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7CC47" w14:textId="6048050B" w:rsidR="00AE3DAF" w:rsidRPr="005C7229" w:rsidRDefault="007A02CB" w:rsidP="00AE3DAF">
      <w:pPr>
        <w:tabs>
          <w:tab w:val="center" w:pos="4536"/>
          <w:tab w:val="right" w:pos="7938"/>
          <w:tab w:val="right" w:pos="9639"/>
        </w:tabs>
        <w:ind w:right="2"/>
        <w:rPr>
          <w:rFonts w:ascii="Arial" w:eastAsia="等线" w:hAnsi="Arial" w:cs="Arial"/>
          <w:b/>
          <w:bCs/>
          <w:highlight w:val="yellow"/>
          <w:lang w:val="en-GB"/>
        </w:rPr>
      </w:pPr>
      <w:bookmarkStart w:id="0" w:name="_Hlk145670493"/>
      <w:r w:rsidRPr="007A02CB">
        <w:rPr>
          <w:rFonts w:ascii="Arial" w:eastAsia="等线" w:hAnsi="Arial" w:cs="Arial" w:hint="eastAsia"/>
          <w:b/>
          <w:bCs/>
          <w:lang w:val="en-GB"/>
        </w:rPr>
        <w:t>3GPP TSG RAN WG1 #120</w:t>
      </w:r>
      <w:r w:rsidR="00AE3DAF" w:rsidRPr="007A02CB">
        <w:rPr>
          <w:rFonts w:ascii="Arial" w:eastAsia="等线" w:hAnsi="Arial" w:cs="Arial"/>
          <w:b/>
          <w:bCs/>
          <w:lang w:val="en-GB" w:eastAsia="en-US"/>
        </w:rPr>
        <w:tab/>
      </w:r>
      <w:r w:rsidR="00AE3DAF" w:rsidRPr="007A02CB">
        <w:rPr>
          <w:rFonts w:ascii="Arial" w:eastAsia="等线" w:hAnsi="Arial" w:cs="Arial"/>
          <w:b/>
          <w:bCs/>
          <w:lang w:val="en-GB" w:eastAsia="en-US"/>
        </w:rPr>
        <w:tab/>
      </w:r>
      <w:r w:rsidR="00AE3DAF" w:rsidRPr="007A02CB">
        <w:rPr>
          <w:rFonts w:ascii="Arial" w:eastAsia="等线" w:hAnsi="Arial" w:cs="Arial"/>
          <w:b/>
          <w:bCs/>
          <w:lang w:val="en-GB" w:eastAsia="en-US"/>
        </w:rPr>
        <w:tab/>
      </w:r>
      <w:r>
        <w:rPr>
          <w:rFonts w:ascii="Arial" w:eastAsia="等线" w:hAnsi="Arial" w:cs="Arial" w:hint="eastAsia"/>
          <w:b/>
          <w:bCs/>
          <w:lang w:val="en-GB"/>
        </w:rPr>
        <w:t xml:space="preserve">      </w:t>
      </w:r>
      <w:r w:rsidR="00AE3DAF" w:rsidRPr="007A02CB">
        <w:rPr>
          <w:rFonts w:ascii="Arial" w:eastAsia="等线" w:hAnsi="Arial" w:cs="Arial" w:hint="eastAsia"/>
          <w:b/>
          <w:bCs/>
          <w:lang w:val="en-GB"/>
        </w:rPr>
        <w:t xml:space="preserve">    </w:t>
      </w:r>
      <w:r w:rsidR="004E0EA2" w:rsidRPr="004E0EA2">
        <w:rPr>
          <w:rFonts w:ascii="Arial" w:eastAsia="等线" w:hAnsi="Arial" w:cs="Arial" w:hint="eastAsia"/>
          <w:b/>
          <w:bCs/>
          <w:lang w:val="en-GB" w:eastAsia="en-US"/>
        </w:rPr>
        <w:t>R1-2500297</w:t>
      </w:r>
    </w:p>
    <w:p w14:paraId="05A4C320" w14:textId="77777777" w:rsidR="007A02CB" w:rsidRPr="00AE3DAF" w:rsidRDefault="007A02CB" w:rsidP="007A02CB">
      <w:pPr>
        <w:tabs>
          <w:tab w:val="center" w:pos="4536"/>
          <w:tab w:val="right" w:pos="9072"/>
        </w:tabs>
        <w:rPr>
          <w:rFonts w:ascii="Arial" w:eastAsia="等线" w:hAnsi="Arial" w:cs="Arial"/>
          <w:b/>
          <w:bCs/>
          <w:lang w:val="en-GB"/>
        </w:rPr>
      </w:pPr>
      <w:r w:rsidRPr="007A02CB">
        <w:rPr>
          <w:rFonts w:ascii="Arial" w:eastAsia="等线" w:hAnsi="Arial" w:cs="Arial" w:hint="eastAsia"/>
          <w:b/>
          <w:bCs/>
          <w:lang w:val="en-GB"/>
        </w:rPr>
        <w:t xml:space="preserve">Athens, Greece, February 17th </w:t>
      </w:r>
      <w:r w:rsidRPr="007A02CB">
        <w:rPr>
          <w:rFonts w:ascii="Arial" w:eastAsia="等线" w:hAnsi="Arial" w:cs="Arial" w:hint="eastAsia"/>
          <w:b/>
          <w:bCs/>
          <w:lang w:val="en-GB"/>
        </w:rPr>
        <w:t>–</w:t>
      </w:r>
      <w:r w:rsidRPr="007A02CB">
        <w:rPr>
          <w:rFonts w:ascii="Arial" w:eastAsia="等线" w:hAnsi="Arial" w:cs="Arial" w:hint="eastAsia"/>
          <w:b/>
          <w:bCs/>
          <w:lang w:val="en-GB"/>
        </w:rPr>
        <w:t xml:space="preserve"> 21st, 2025</w:t>
      </w:r>
    </w:p>
    <w:bookmarkEnd w:id="0"/>
    <w:p w14:paraId="511AF30A" w14:textId="77777777" w:rsidR="0045689B" w:rsidRPr="00AE3DAF" w:rsidRDefault="0045689B" w:rsidP="0045689B">
      <w:pPr>
        <w:snapToGrid w:val="0"/>
        <w:spacing w:line="288" w:lineRule="auto"/>
        <w:ind w:left="1988" w:hanging="1988"/>
        <w:jc w:val="both"/>
        <w:rPr>
          <w:rFonts w:ascii="Arial" w:hAnsi="Arial" w:cs="Arial"/>
          <w:b/>
          <w:lang w:val="en-GB"/>
        </w:rPr>
      </w:pPr>
    </w:p>
    <w:p w14:paraId="2F2E7613" w14:textId="0F2C4874" w:rsidR="00C1719D" w:rsidRDefault="00C1719D" w:rsidP="00C1719D">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642412">
        <w:rPr>
          <w:rFonts w:ascii="Arial" w:hAnsi="Arial" w:cs="Arial"/>
          <w:b/>
        </w:rPr>
        <w:t>9.</w:t>
      </w:r>
      <w:r w:rsidR="006F522A">
        <w:rPr>
          <w:rFonts w:ascii="Arial" w:hAnsi="Arial" w:cs="Arial"/>
          <w:b/>
        </w:rPr>
        <w:t>7.1</w:t>
      </w:r>
    </w:p>
    <w:p w14:paraId="247485A7" w14:textId="6AB93BC8" w:rsidR="00C1719D" w:rsidRDefault="00C1719D" w:rsidP="00C1719D">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r w:rsidR="00A779DD">
        <w:rPr>
          <w:rFonts w:ascii="Arial" w:hAnsi="Arial" w:cs="Arial" w:hint="eastAsia"/>
          <w:b/>
        </w:rPr>
        <w:t xml:space="preserve">, </w:t>
      </w:r>
      <w:r w:rsidR="00A779DD" w:rsidRPr="00A779DD">
        <w:rPr>
          <w:rFonts w:ascii="Arial" w:hAnsi="Arial" w:cs="Arial"/>
          <w:b/>
        </w:rPr>
        <w:t>China Southern Power Grid</w:t>
      </w:r>
    </w:p>
    <w:p w14:paraId="25382DD6" w14:textId="6ABBF981" w:rsidR="00C1719D" w:rsidRDefault="00C1719D" w:rsidP="0034479D">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B234B4" w:rsidRPr="00B234B4">
        <w:rPr>
          <w:rFonts w:ascii="Arial" w:hAnsi="Arial" w:cs="Arial" w:hint="eastAsia"/>
          <w:b/>
        </w:rPr>
        <w:t xml:space="preserve">Discussion on </w:t>
      </w:r>
      <w:r w:rsidR="006F522A">
        <w:rPr>
          <w:rFonts w:ascii="Arial" w:hAnsi="Arial" w:cs="Arial"/>
          <w:b/>
        </w:rPr>
        <w:t>ISAC deployment scenarios</w:t>
      </w:r>
    </w:p>
    <w:p w14:paraId="7743403B" w14:textId="77777777" w:rsidR="00C1719D" w:rsidRDefault="00C1719D" w:rsidP="00C1719D">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D7E775E" w14:textId="3AC2EE4E" w:rsidR="003558CE" w:rsidRDefault="00CE3794" w:rsidP="00C24FC6">
      <w:pPr>
        <w:spacing w:beforeLines="50" w:before="120" w:afterLines="50" w:after="120" w:line="288" w:lineRule="auto"/>
        <w:jc w:val="both"/>
        <w:rPr>
          <w:rFonts w:ascii="Arial" w:hAnsi="Arial" w:cs="Arial"/>
        </w:rPr>
      </w:pPr>
      <w:r>
        <w:rPr>
          <w:rFonts w:ascii="Arial" w:hAnsi="Arial" w:cs="Arial" w:hint="eastAsia"/>
        </w:rPr>
        <w:t>T</w:t>
      </w:r>
      <w:r w:rsidR="00B73F70">
        <w:rPr>
          <w:rFonts w:ascii="Arial" w:hAnsi="Arial" w:cs="Arial" w:hint="eastAsia"/>
        </w:rPr>
        <w:t>he e</w:t>
      </w:r>
      <w:r w:rsidR="00B73F70" w:rsidRPr="00B73F70">
        <w:rPr>
          <w:rFonts w:ascii="Arial" w:hAnsi="Arial" w:cs="Arial" w:hint="eastAsia"/>
        </w:rPr>
        <w:t>mail discussion on simulation assumptions for channel model calibration</w:t>
      </w:r>
      <w:r>
        <w:rPr>
          <w:rFonts w:ascii="Arial" w:hAnsi="Arial" w:cs="Arial" w:hint="eastAsia"/>
        </w:rPr>
        <w:t xml:space="preserve"> is </w:t>
      </w:r>
      <w:r w:rsidR="005C7229" w:rsidRPr="00CE3794">
        <w:rPr>
          <w:rFonts w:ascii="Arial" w:hAnsi="Arial" w:cs="Arial"/>
        </w:rPr>
        <w:t>summar</w:t>
      </w:r>
      <w:r w:rsidR="005C7229">
        <w:rPr>
          <w:rFonts w:ascii="Arial" w:hAnsi="Arial" w:cs="Arial"/>
        </w:rPr>
        <w:t>ized</w:t>
      </w:r>
      <w:r w:rsidRPr="00CE3794">
        <w:rPr>
          <w:rFonts w:ascii="Arial" w:hAnsi="Arial" w:cs="Arial" w:hint="eastAsia"/>
        </w:rPr>
        <w:t xml:space="preserve"> in </w:t>
      </w:r>
      <w:r>
        <w:rPr>
          <w:rFonts w:ascii="Arial" w:hAnsi="Arial" w:cs="Arial" w:hint="eastAsia"/>
        </w:rPr>
        <w:t xml:space="preserve">[1]. </w:t>
      </w:r>
      <w:r w:rsidR="005F1D4F">
        <w:rPr>
          <w:rFonts w:ascii="Arial" w:hAnsi="Arial" w:cs="Arial" w:hint="eastAsia"/>
        </w:rPr>
        <w:t>I</w:t>
      </w:r>
      <w:r w:rsidR="005F1D4F">
        <w:rPr>
          <w:rFonts w:ascii="Arial" w:hAnsi="Arial" w:cs="Arial"/>
        </w:rPr>
        <w:t xml:space="preserve">n this contribution, we </w:t>
      </w:r>
      <w:r w:rsidR="00DD0A90">
        <w:rPr>
          <w:rFonts w:ascii="Arial" w:hAnsi="Arial" w:cs="Arial" w:hint="eastAsia"/>
        </w:rPr>
        <w:t xml:space="preserve">further </w:t>
      </w:r>
      <w:r w:rsidR="005F1D4F">
        <w:rPr>
          <w:rFonts w:ascii="Arial" w:hAnsi="Arial" w:cs="Arial"/>
        </w:rPr>
        <w:t xml:space="preserve">provide our views on </w:t>
      </w:r>
      <w:r w:rsidR="00B73F70">
        <w:rPr>
          <w:rFonts w:ascii="Arial" w:hAnsi="Arial" w:cs="Arial"/>
        </w:rPr>
        <w:t>channe</w:t>
      </w:r>
      <w:r w:rsidR="00B73F70">
        <w:rPr>
          <w:rFonts w:ascii="Arial" w:hAnsi="Arial" w:cs="Arial" w:hint="eastAsia"/>
        </w:rPr>
        <w:t>l model calibration.</w:t>
      </w:r>
    </w:p>
    <w:p w14:paraId="5249BDBF" w14:textId="715D4860" w:rsidR="00913745" w:rsidRDefault="009D25A0" w:rsidP="00B73F70">
      <w:pPr>
        <w:pStyle w:val="3GPPH1"/>
        <w:rPr>
          <w:rFonts w:cs="Arial"/>
          <w:b/>
          <w:sz w:val="30"/>
          <w:szCs w:val="30"/>
        </w:rPr>
      </w:pPr>
      <w:bookmarkStart w:id="2" w:name="_Ref31533076"/>
      <w:r>
        <w:rPr>
          <w:rFonts w:cs="Arial"/>
          <w:b/>
          <w:sz w:val="30"/>
          <w:szCs w:val="30"/>
        </w:rPr>
        <w:t>Discussion</w:t>
      </w:r>
      <w:r w:rsidR="00285A0D">
        <w:rPr>
          <w:rFonts w:cs="Arial" w:hint="eastAsia"/>
          <w:b/>
          <w:sz w:val="30"/>
          <w:szCs w:val="30"/>
          <w:lang w:eastAsia="zh-CN"/>
        </w:rPr>
        <w:t xml:space="preserve"> on </w:t>
      </w:r>
      <w:r w:rsidR="00B73F70" w:rsidRPr="00B73F70">
        <w:rPr>
          <w:rFonts w:cs="Arial" w:hint="eastAsia"/>
          <w:b/>
          <w:sz w:val="30"/>
          <w:szCs w:val="30"/>
          <w:lang w:eastAsia="zh-CN"/>
        </w:rPr>
        <w:t>channel model calibration</w:t>
      </w:r>
    </w:p>
    <w:p w14:paraId="0A8D04F0" w14:textId="35700F7E" w:rsidR="00703138" w:rsidRDefault="00703138" w:rsidP="00CF7E61">
      <w:pPr>
        <w:spacing w:afterLines="50" w:after="120" w:line="288" w:lineRule="auto"/>
        <w:jc w:val="both"/>
        <w:rPr>
          <w:rFonts w:ascii="Arial" w:hAnsi="Arial" w:cs="Arial"/>
        </w:rPr>
      </w:pPr>
      <w:r>
        <w:rPr>
          <w:rFonts w:ascii="Arial" w:hAnsi="Arial" w:cs="Arial" w:hint="eastAsia"/>
        </w:rPr>
        <w:t xml:space="preserve">During email discussion, </w:t>
      </w:r>
      <w:r w:rsidRPr="00703138">
        <w:rPr>
          <w:rFonts w:ascii="Arial" w:hAnsi="Arial" w:cs="Arial" w:hint="eastAsia"/>
        </w:rPr>
        <w:t>the methodology for channel model calibration</w:t>
      </w:r>
      <w:r>
        <w:rPr>
          <w:rFonts w:ascii="Arial" w:hAnsi="Arial" w:cs="Arial" w:hint="eastAsia"/>
        </w:rPr>
        <w:t xml:space="preserve"> have been discussed with following two options:</w:t>
      </w:r>
    </w:p>
    <w:p w14:paraId="49FAED68" w14:textId="6BE18E82" w:rsidR="00BB01F0" w:rsidRPr="00BB01F0" w:rsidRDefault="00BB01F0" w:rsidP="00BB01F0">
      <w:pPr>
        <w:pStyle w:val="af9"/>
        <w:numPr>
          <w:ilvl w:val="0"/>
          <w:numId w:val="53"/>
        </w:numPr>
        <w:spacing w:afterLines="50" w:after="120" w:line="288" w:lineRule="auto"/>
        <w:jc w:val="both"/>
        <w:rPr>
          <w:rFonts w:ascii="Arial" w:hAnsi="Arial" w:cs="Arial"/>
          <w:sz w:val="24"/>
          <w:szCs w:val="24"/>
        </w:rPr>
      </w:pPr>
      <w:r w:rsidRPr="00BB01F0">
        <w:rPr>
          <w:rFonts w:ascii="Arial" w:hAnsi="Arial" w:cs="Arial" w:hint="eastAsia"/>
          <w:sz w:val="24"/>
          <w:szCs w:val="24"/>
        </w:rPr>
        <w:t xml:space="preserve">OPTION 1: </w:t>
      </w:r>
      <w:proofErr w:type="gramStart"/>
      <w:r w:rsidRPr="00BB01F0">
        <w:rPr>
          <w:rFonts w:ascii="Arial" w:hAnsi="Arial" w:cs="Arial" w:hint="eastAsia"/>
          <w:sz w:val="24"/>
          <w:szCs w:val="24"/>
        </w:rPr>
        <w:t>Similar to</w:t>
      </w:r>
      <w:proofErr w:type="gramEnd"/>
      <w:r w:rsidRPr="00BB01F0">
        <w:rPr>
          <w:rFonts w:ascii="Arial" w:hAnsi="Arial" w:cs="Arial" w:hint="eastAsia"/>
          <w:sz w:val="24"/>
          <w:szCs w:val="24"/>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7985A18A" w14:textId="59DFB762" w:rsidR="00BB01F0" w:rsidRPr="00BB01F0" w:rsidRDefault="00BB01F0" w:rsidP="00BB01F0">
      <w:pPr>
        <w:pStyle w:val="af9"/>
        <w:numPr>
          <w:ilvl w:val="0"/>
          <w:numId w:val="53"/>
        </w:numPr>
        <w:spacing w:afterLines="50" w:after="120" w:line="288" w:lineRule="auto"/>
        <w:jc w:val="both"/>
        <w:rPr>
          <w:rFonts w:ascii="Arial" w:hAnsi="Arial" w:cs="Arial"/>
          <w:sz w:val="24"/>
          <w:szCs w:val="24"/>
        </w:rPr>
      </w:pPr>
      <w:r w:rsidRPr="00BB01F0">
        <w:rPr>
          <w:rFonts w:ascii="Arial" w:hAnsi="Arial" w:cs="Arial" w:hint="eastAsia"/>
          <w:sz w:val="24"/>
          <w:szCs w:val="24"/>
        </w:rPr>
        <w:t xml:space="preserve">OPTION 2: A </w:t>
      </w:r>
      <w:proofErr w:type="gramStart"/>
      <w:r w:rsidRPr="00BB01F0">
        <w:rPr>
          <w:rFonts w:ascii="Arial" w:hAnsi="Arial" w:cs="Arial" w:hint="eastAsia"/>
          <w:sz w:val="24"/>
          <w:szCs w:val="24"/>
        </w:rPr>
        <w:t>step-wise</w:t>
      </w:r>
      <w:proofErr w:type="gramEnd"/>
      <w:r w:rsidRPr="00BB01F0">
        <w:rPr>
          <w:rFonts w:ascii="Arial" w:hAnsi="Arial" w:cs="Arial" w:hint="eastAsia"/>
          <w:sz w:val="24"/>
          <w:szCs w:val="24"/>
        </w:rPr>
        <w:t xml:space="preserve"> approach for the ISAC channel model calibration simulations which consists of </w:t>
      </w:r>
      <w:bookmarkStart w:id="3" w:name="OLE_LINK7"/>
      <w:r w:rsidRPr="00BB01F0">
        <w:rPr>
          <w:rFonts w:ascii="Arial" w:hAnsi="Arial" w:cs="Arial" w:hint="eastAsia"/>
          <w:sz w:val="24"/>
          <w:szCs w:val="24"/>
        </w:rPr>
        <w:t xml:space="preserve">deterministic </w:t>
      </w:r>
      <w:bookmarkEnd w:id="3"/>
      <w:r w:rsidRPr="00BB01F0">
        <w:rPr>
          <w:rFonts w:ascii="Arial" w:hAnsi="Arial" w:cs="Arial" w:hint="eastAsia"/>
          <w:sz w:val="24"/>
          <w:szCs w:val="24"/>
        </w:rPr>
        <w:t>models for the Tx/Rx-target channels, background channels and combination of the target/background channels, e.g., CDL models limited to channel metrics based on received power and multipath/delay/angular spread.</w:t>
      </w:r>
    </w:p>
    <w:p w14:paraId="0AB35EAF" w14:textId="75EF5CF3" w:rsidR="00BB01F0" w:rsidRDefault="00BB01F0" w:rsidP="00CF7E61">
      <w:pPr>
        <w:spacing w:afterLines="50" w:after="120" w:line="288" w:lineRule="auto"/>
        <w:jc w:val="both"/>
        <w:rPr>
          <w:rFonts w:ascii="Arial" w:hAnsi="Arial" w:cs="Arial"/>
        </w:rPr>
      </w:pPr>
      <w:r>
        <w:rPr>
          <w:rFonts w:ascii="Arial" w:hAnsi="Arial" w:cs="Arial" w:hint="eastAsia"/>
        </w:rPr>
        <w:t xml:space="preserve">Firstly, to consider </w:t>
      </w:r>
      <w:r>
        <w:rPr>
          <w:rFonts w:ascii="Arial" w:hAnsi="Arial" w:cs="Arial"/>
        </w:rPr>
        <w:t>integrated</w:t>
      </w:r>
      <w:r>
        <w:rPr>
          <w:rFonts w:ascii="Arial" w:hAnsi="Arial" w:cs="Arial" w:hint="eastAsia"/>
        </w:rPr>
        <w:t xml:space="preserve"> sensing and communication, especially sensing assisted communication in the future, </w:t>
      </w:r>
      <w:r w:rsidR="00651D99">
        <w:rPr>
          <w:rFonts w:ascii="Arial" w:hAnsi="Arial" w:cs="Arial" w:hint="eastAsia"/>
        </w:rPr>
        <w:t xml:space="preserve">it is suitable to </w:t>
      </w:r>
      <w:r w:rsidR="00686227">
        <w:rPr>
          <w:rFonts w:ascii="Arial" w:hAnsi="Arial" w:cs="Arial" w:hint="eastAsia"/>
        </w:rPr>
        <w:t xml:space="preserve">calibrate the channel from Tx to Rx similar to the </w:t>
      </w:r>
      <w:r w:rsidR="00651D99" w:rsidRPr="00651D99">
        <w:rPr>
          <w:rFonts w:ascii="Arial" w:hAnsi="Arial" w:cs="Arial" w:hint="eastAsia"/>
        </w:rPr>
        <w:t>stochastic communication channel model calibration approach</w:t>
      </w:r>
      <w:r w:rsidR="00686227">
        <w:rPr>
          <w:rFonts w:ascii="Arial" w:hAnsi="Arial" w:cs="Arial" w:hint="eastAsia"/>
        </w:rPr>
        <w:t xml:space="preserve">. Secondly, </w:t>
      </w:r>
      <w:r w:rsidR="005C17F1">
        <w:rPr>
          <w:rFonts w:ascii="Arial" w:hAnsi="Arial" w:cs="Arial" w:hint="eastAsia"/>
        </w:rPr>
        <w:t xml:space="preserve">how to determine the </w:t>
      </w:r>
      <w:r w:rsidR="005C17F1">
        <w:rPr>
          <w:rFonts w:ascii="Arial" w:hAnsi="Arial" w:cs="Arial"/>
        </w:rPr>
        <w:t>parameters</w:t>
      </w:r>
      <w:r w:rsidR="005C17F1">
        <w:rPr>
          <w:rFonts w:ascii="Arial" w:hAnsi="Arial" w:cs="Arial" w:hint="eastAsia"/>
        </w:rPr>
        <w:t xml:space="preserve"> and metrics for Option 2 may need more discussion. A</w:t>
      </w:r>
      <w:r w:rsidR="00686227">
        <w:rPr>
          <w:rFonts w:ascii="Arial" w:hAnsi="Arial" w:cs="Arial" w:hint="eastAsia"/>
        </w:rPr>
        <w:t>lthough th</w:t>
      </w:r>
      <w:r w:rsidR="005C17F1">
        <w:rPr>
          <w:rFonts w:ascii="Arial" w:hAnsi="Arial" w:cs="Arial" w:hint="eastAsia"/>
        </w:rPr>
        <w:t>e</w:t>
      </w:r>
      <w:r w:rsidR="00686227">
        <w:rPr>
          <w:rFonts w:ascii="Arial" w:hAnsi="Arial" w:cs="Arial" w:hint="eastAsia"/>
        </w:rPr>
        <w:t xml:space="preserve"> </w:t>
      </w:r>
      <w:r w:rsidR="005C17F1" w:rsidRPr="005C17F1">
        <w:rPr>
          <w:rFonts w:ascii="Arial" w:hAnsi="Arial" w:cs="Arial" w:hint="eastAsia"/>
        </w:rPr>
        <w:t>mean delay/angle and delay/angular spread</w:t>
      </w:r>
      <w:r w:rsidR="005C17F1">
        <w:rPr>
          <w:rFonts w:ascii="Arial" w:hAnsi="Arial" w:cs="Arial" w:hint="eastAsia"/>
        </w:rPr>
        <w:t xml:space="preserve"> are calibrated based on Option 2 with </w:t>
      </w:r>
      <w:r w:rsidR="005C17F1" w:rsidRPr="00BB01F0">
        <w:rPr>
          <w:rFonts w:ascii="Arial" w:hAnsi="Arial" w:cs="Arial" w:hint="eastAsia"/>
        </w:rPr>
        <w:t>deterministic models</w:t>
      </w:r>
      <w:r w:rsidR="005C17F1">
        <w:rPr>
          <w:rFonts w:ascii="Arial" w:hAnsi="Arial" w:cs="Arial" w:hint="eastAsia"/>
        </w:rPr>
        <w:t xml:space="preserve">, we could not conclude that the channel model from Tx to Rx is calibrated among </w:t>
      </w:r>
      <w:r w:rsidR="005C17F1">
        <w:rPr>
          <w:rFonts w:ascii="Arial" w:hAnsi="Arial" w:cs="Arial"/>
        </w:rPr>
        <w:t>companies</w:t>
      </w:r>
      <w:r w:rsidR="005C17F1">
        <w:rPr>
          <w:rFonts w:ascii="Arial" w:hAnsi="Arial" w:cs="Arial" w:hint="eastAsia"/>
        </w:rPr>
        <w:t xml:space="preserve">. </w:t>
      </w:r>
      <w:r w:rsidR="003A240E">
        <w:rPr>
          <w:rFonts w:ascii="Arial" w:hAnsi="Arial" w:cs="Arial" w:hint="eastAsia"/>
        </w:rPr>
        <w:t xml:space="preserve">Hence, we support </w:t>
      </w:r>
      <w:r w:rsidR="003A240E" w:rsidRPr="003A240E">
        <w:rPr>
          <w:rFonts w:ascii="Arial" w:hAnsi="Arial" w:cs="Arial" w:hint="eastAsia"/>
        </w:rPr>
        <w:t>Option 1 as methodology for channel model calibration</w:t>
      </w:r>
      <w:r w:rsidR="003A240E">
        <w:rPr>
          <w:rFonts w:ascii="Arial" w:hAnsi="Arial" w:cs="Arial" w:hint="eastAsia"/>
        </w:rPr>
        <w:t>.</w:t>
      </w:r>
    </w:p>
    <w:p w14:paraId="5E066A96" w14:textId="26D4574C" w:rsidR="005C17F1" w:rsidRDefault="0022567F" w:rsidP="0022567F">
      <w:pPr>
        <w:spacing w:beforeLines="50" w:before="120" w:afterLines="50" w:after="120" w:line="288" w:lineRule="auto"/>
        <w:jc w:val="both"/>
        <w:rPr>
          <w:rFonts w:ascii="Arial" w:hAnsi="Arial" w:cs="Arial"/>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1</w:t>
      </w:r>
      <w:r w:rsidRPr="00096742">
        <w:rPr>
          <w:rFonts w:ascii="Arial" w:hAnsi="Arial" w:cs="Arial"/>
          <w:b/>
          <w:bCs/>
        </w:rPr>
        <w:t xml:space="preserve">: </w:t>
      </w:r>
      <w:r w:rsidR="005C17F1">
        <w:rPr>
          <w:rFonts w:ascii="Arial" w:hAnsi="Arial" w:cs="Arial" w:hint="eastAsia"/>
          <w:b/>
          <w:bCs/>
        </w:rPr>
        <w:t>Support Option 1 as</w:t>
      </w:r>
      <w:r w:rsidR="005C17F1" w:rsidRPr="005C17F1">
        <w:rPr>
          <w:rFonts w:ascii="Arial" w:hAnsi="Arial" w:cs="Arial" w:hint="eastAsia"/>
          <w:b/>
          <w:bCs/>
        </w:rPr>
        <w:t xml:space="preserve"> methodology for channel model calibration:</w:t>
      </w:r>
    </w:p>
    <w:p w14:paraId="5E73C8C5" w14:textId="3224D108" w:rsidR="005C17F1" w:rsidRPr="005C17F1" w:rsidRDefault="005C17F1" w:rsidP="005C17F1">
      <w:pPr>
        <w:pStyle w:val="af9"/>
        <w:numPr>
          <w:ilvl w:val="0"/>
          <w:numId w:val="55"/>
        </w:numPr>
        <w:spacing w:beforeLines="50" w:before="120" w:afterLines="50" w:after="120" w:line="288" w:lineRule="auto"/>
        <w:jc w:val="both"/>
        <w:rPr>
          <w:rFonts w:ascii="Arial" w:hAnsi="Arial" w:cs="Arial"/>
          <w:b/>
          <w:bCs/>
          <w:sz w:val="24"/>
          <w:szCs w:val="24"/>
        </w:rPr>
      </w:pPr>
      <w:r w:rsidRPr="005C17F1">
        <w:rPr>
          <w:rFonts w:ascii="Arial" w:hAnsi="Arial" w:cs="Arial" w:hint="eastAsia"/>
          <w:b/>
          <w:bCs/>
          <w:sz w:val="24"/>
          <w:szCs w:val="24"/>
        </w:rPr>
        <w:t xml:space="preserve">OPTION 1: </w:t>
      </w:r>
      <w:proofErr w:type="gramStart"/>
      <w:r w:rsidRPr="005C17F1">
        <w:rPr>
          <w:rFonts w:ascii="Arial" w:hAnsi="Arial" w:cs="Arial" w:hint="eastAsia"/>
          <w:b/>
          <w:bCs/>
          <w:sz w:val="24"/>
          <w:szCs w:val="24"/>
        </w:rPr>
        <w:t>Similar to</w:t>
      </w:r>
      <w:proofErr w:type="gramEnd"/>
      <w:r w:rsidRPr="005C17F1">
        <w:rPr>
          <w:rFonts w:ascii="Arial" w:hAnsi="Arial" w:cs="Arial" w:hint="eastAsia"/>
          <w:b/>
          <w:bCs/>
          <w:sz w:val="24"/>
          <w:szCs w:val="24"/>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2227900E" w14:textId="77777777" w:rsidR="005C17F1" w:rsidRDefault="005C17F1" w:rsidP="0022567F">
      <w:pPr>
        <w:spacing w:beforeLines="50" w:before="120" w:afterLines="50" w:after="120" w:line="288" w:lineRule="auto"/>
        <w:jc w:val="both"/>
        <w:rPr>
          <w:rFonts w:ascii="Arial" w:hAnsi="Arial" w:cs="Arial"/>
          <w:b/>
          <w:bCs/>
        </w:rPr>
      </w:pPr>
    </w:p>
    <w:p w14:paraId="2E240BAC" w14:textId="40EF78E9" w:rsidR="00AB289A" w:rsidRDefault="00FD10FD" w:rsidP="002C64A3">
      <w:pPr>
        <w:spacing w:beforeLines="50" w:before="120" w:afterLines="50" w:after="120" w:line="288" w:lineRule="auto"/>
        <w:jc w:val="both"/>
        <w:rPr>
          <w:rFonts w:ascii="Arial" w:hAnsi="Arial" w:cs="Arial"/>
        </w:rPr>
      </w:pPr>
      <w:r>
        <w:rPr>
          <w:rFonts w:ascii="Arial" w:hAnsi="Arial" w:cs="Arial" w:hint="eastAsia"/>
        </w:rPr>
        <w:lastRenderedPageBreak/>
        <w:t>The channel model</w:t>
      </w:r>
      <w:r w:rsidRPr="00FD10FD">
        <w:rPr>
          <w:rFonts w:ascii="Arial" w:hAnsi="Arial" w:cs="Arial" w:hint="eastAsia"/>
        </w:rPr>
        <w:t xml:space="preserve"> calibration parameters for large scale</w:t>
      </w:r>
      <w:r w:rsidR="00073C6A">
        <w:rPr>
          <w:rFonts w:ascii="Arial" w:hAnsi="Arial" w:cs="Arial" w:hint="eastAsia"/>
        </w:rPr>
        <w:t xml:space="preserve"> are summarized in Table 1 and </w:t>
      </w:r>
      <w:r w:rsidR="00073C6A">
        <w:rPr>
          <w:rFonts w:ascii="Arial" w:hAnsi="Arial" w:cs="Arial"/>
        </w:rPr>
        <w:t>the</w:t>
      </w:r>
      <w:r w:rsidR="00073C6A">
        <w:rPr>
          <w:rFonts w:ascii="Arial" w:hAnsi="Arial" w:cs="Arial" w:hint="eastAsia"/>
        </w:rPr>
        <w:t xml:space="preserve"> channel model</w:t>
      </w:r>
      <w:r w:rsidR="00073C6A" w:rsidRPr="00FD10FD">
        <w:rPr>
          <w:rFonts w:ascii="Arial" w:hAnsi="Arial" w:cs="Arial" w:hint="eastAsia"/>
        </w:rPr>
        <w:t xml:space="preserve"> calibration parameters for </w:t>
      </w:r>
      <w:r w:rsidR="00073C6A">
        <w:rPr>
          <w:rFonts w:ascii="Arial" w:hAnsi="Arial" w:cs="Arial" w:hint="eastAsia"/>
        </w:rPr>
        <w:t>full calibration are summarized in Table 2.</w:t>
      </w:r>
    </w:p>
    <w:p w14:paraId="0DD2E458" w14:textId="52BC55F7" w:rsidR="00FD10FD" w:rsidRPr="000B04C9" w:rsidRDefault="000B04C9" w:rsidP="002C64A3">
      <w:pPr>
        <w:spacing w:beforeLines="50" w:before="120" w:afterLines="50" w:after="120" w:line="288" w:lineRule="auto"/>
        <w:jc w:val="both"/>
        <w:rPr>
          <w:rFonts w:ascii="Arial" w:hAnsi="Arial" w:cs="Arial"/>
          <w:b/>
          <w:bCs/>
        </w:rPr>
      </w:pPr>
      <w:r w:rsidRPr="000B04C9">
        <w:rPr>
          <w:rFonts w:ascii="Arial" w:hAnsi="Arial" w:cs="Arial" w:hint="eastAsia"/>
          <w:b/>
          <w:bCs/>
        </w:rPr>
        <w:t>Proposal 2: Support the channel model calibration parameters for large scale in Table 1 and channel model calibration parameters for full calibration in Table 2.</w:t>
      </w:r>
    </w:p>
    <w:p w14:paraId="35E903B1" w14:textId="544D2A29" w:rsidR="00FD10FD" w:rsidRDefault="00073C6A" w:rsidP="00073C6A">
      <w:pPr>
        <w:spacing w:beforeLines="50" w:before="120" w:afterLines="50" w:after="120" w:line="288" w:lineRule="auto"/>
        <w:jc w:val="center"/>
        <w:rPr>
          <w:rFonts w:ascii="Arial" w:hAnsi="Arial" w:cs="Arial"/>
        </w:rPr>
      </w:pPr>
      <w:r>
        <w:rPr>
          <w:rFonts w:ascii="Arial" w:hAnsi="Arial" w:cs="Arial" w:hint="eastAsia"/>
        </w:rPr>
        <w:t>Table 1. C</w:t>
      </w:r>
      <w:r w:rsidRPr="00073C6A">
        <w:rPr>
          <w:rFonts w:ascii="Arial" w:hAnsi="Arial" w:cs="Arial" w:hint="eastAsia"/>
        </w:rPr>
        <w:t>hannel model calibration parameters for large scale</w:t>
      </w:r>
    </w:p>
    <w:tbl>
      <w:tblPr>
        <w:tblStyle w:val="af1"/>
        <w:tblW w:w="0" w:type="auto"/>
        <w:tblLook w:val="04A0" w:firstRow="1" w:lastRow="0" w:firstColumn="1" w:lastColumn="0" w:noHBand="0" w:noVBand="1"/>
      </w:tblPr>
      <w:tblGrid>
        <w:gridCol w:w="1337"/>
        <w:gridCol w:w="2875"/>
        <w:gridCol w:w="2875"/>
        <w:gridCol w:w="2875"/>
      </w:tblGrid>
      <w:tr w:rsidR="00073C6A" w:rsidRPr="00545A08" w14:paraId="4EB1DCA4" w14:textId="1590DD9E" w:rsidTr="00073C6A">
        <w:trPr>
          <w:trHeight w:val="20"/>
        </w:trPr>
        <w:tc>
          <w:tcPr>
            <w:tcW w:w="0" w:type="auto"/>
            <w:vAlign w:val="center"/>
            <w:hideMark/>
          </w:tcPr>
          <w:p w14:paraId="775D3B1E" w14:textId="77777777" w:rsidR="00073C6A" w:rsidRPr="00545A08" w:rsidRDefault="00073C6A" w:rsidP="00483CCA">
            <w:pPr>
              <w:snapToGrid w:val="0"/>
              <w:spacing w:before="0" w:line="240" w:lineRule="auto"/>
              <w:jc w:val="center"/>
              <w:rPr>
                <w:rFonts w:ascii="Times New Roman" w:hAnsi="Times New Roman" w:cs="Times New Roman"/>
                <w:b/>
                <w:bCs/>
                <w:sz w:val="20"/>
                <w:szCs w:val="20"/>
              </w:rPr>
            </w:pPr>
            <w:r w:rsidRPr="00545A08">
              <w:rPr>
                <w:rFonts w:ascii="Times New Roman" w:hAnsi="Times New Roman" w:cs="Times New Roman"/>
                <w:b/>
                <w:bCs/>
                <w:sz w:val="20"/>
                <w:szCs w:val="20"/>
              </w:rPr>
              <w:t>Parameter</w:t>
            </w:r>
          </w:p>
        </w:tc>
        <w:tc>
          <w:tcPr>
            <w:tcW w:w="0" w:type="auto"/>
            <w:vAlign w:val="center"/>
          </w:tcPr>
          <w:p w14:paraId="58676ED6" w14:textId="46B6B974" w:rsidR="00073C6A" w:rsidRPr="00545A08" w:rsidRDefault="00073C6A" w:rsidP="00483CCA">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UAV</w:t>
            </w:r>
          </w:p>
        </w:tc>
        <w:tc>
          <w:tcPr>
            <w:tcW w:w="0" w:type="auto"/>
            <w:vAlign w:val="center"/>
          </w:tcPr>
          <w:p w14:paraId="7F28C021" w14:textId="1BDD696A" w:rsidR="00073C6A" w:rsidRPr="00545A08" w:rsidRDefault="00073C6A" w:rsidP="00483CCA">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Automotive Urban</w:t>
            </w:r>
          </w:p>
        </w:tc>
        <w:tc>
          <w:tcPr>
            <w:tcW w:w="0" w:type="auto"/>
            <w:vAlign w:val="center"/>
          </w:tcPr>
          <w:p w14:paraId="3278A887" w14:textId="70C06F26" w:rsidR="00073C6A" w:rsidRPr="00545A08" w:rsidRDefault="00073C6A" w:rsidP="00483CCA">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Hazards</w:t>
            </w:r>
          </w:p>
        </w:tc>
      </w:tr>
      <w:tr w:rsidR="00073C6A" w:rsidRPr="00545A08" w14:paraId="45A71081" w14:textId="5F85158B" w:rsidTr="00073C6A">
        <w:trPr>
          <w:trHeight w:val="20"/>
        </w:trPr>
        <w:tc>
          <w:tcPr>
            <w:tcW w:w="0" w:type="auto"/>
            <w:vAlign w:val="center"/>
            <w:hideMark/>
          </w:tcPr>
          <w:p w14:paraId="186A6B67"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Scenario</w:t>
            </w:r>
          </w:p>
        </w:tc>
        <w:tc>
          <w:tcPr>
            <w:tcW w:w="0" w:type="auto"/>
            <w:vAlign w:val="center"/>
          </w:tcPr>
          <w:p w14:paraId="6BFC180A" w14:textId="41331C90"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 xml:space="preserve">UMa-AV </w:t>
            </w:r>
            <w:r w:rsidRPr="00545A08">
              <w:rPr>
                <w:rFonts w:ascii="Times New Roman" w:hAnsi="Times New Roman" w:cs="Times New Roman"/>
                <w:sz w:val="20"/>
                <w:szCs w:val="20"/>
              </w:rPr>
              <w:br/>
              <w:t>19 macro sites, 3 sectors per site</w:t>
            </w:r>
          </w:p>
        </w:tc>
        <w:tc>
          <w:tcPr>
            <w:tcW w:w="0" w:type="auto"/>
            <w:vAlign w:val="center"/>
          </w:tcPr>
          <w:p w14:paraId="399F91D2" w14:textId="39A9F04B"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Urban grid</w:t>
            </w:r>
          </w:p>
        </w:tc>
        <w:tc>
          <w:tcPr>
            <w:tcW w:w="0" w:type="auto"/>
            <w:vAlign w:val="center"/>
          </w:tcPr>
          <w:p w14:paraId="1CFCC194" w14:textId="3BB543CF"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Highway</w:t>
            </w:r>
          </w:p>
        </w:tc>
      </w:tr>
      <w:tr w:rsidR="00073C6A" w:rsidRPr="00545A08" w14:paraId="34D8C35B" w14:textId="100D00D3" w:rsidTr="00073C6A">
        <w:trPr>
          <w:trHeight w:val="20"/>
        </w:trPr>
        <w:tc>
          <w:tcPr>
            <w:tcW w:w="0" w:type="auto"/>
            <w:vAlign w:val="center"/>
            <w:hideMark/>
          </w:tcPr>
          <w:p w14:paraId="353106A5"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mode</w:t>
            </w:r>
          </w:p>
        </w:tc>
        <w:tc>
          <w:tcPr>
            <w:tcW w:w="0" w:type="auto"/>
            <w:vAlign w:val="center"/>
          </w:tcPr>
          <w:p w14:paraId="61D2B191" w14:textId="6AF2E2DC"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51D2546F" w14:textId="0CFDF71A"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564A16F3" w14:textId="2A4BF890"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r>
      <w:tr w:rsidR="00073C6A" w:rsidRPr="00545A08" w14:paraId="63140A9B" w14:textId="301C12CC" w:rsidTr="00073C6A">
        <w:trPr>
          <w:trHeight w:val="20"/>
        </w:trPr>
        <w:tc>
          <w:tcPr>
            <w:tcW w:w="0" w:type="auto"/>
            <w:vAlign w:val="center"/>
            <w:hideMark/>
          </w:tcPr>
          <w:p w14:paraId="7ACB449C"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Sectorization</w:t>
            </w:r>
          </w:p>
        </w:tc>
        <w:tc>
          <w:tcPr>
            <w:tcW w:w="0" w:type="auto"/>
            <w:vAlign w:val="center"/>
          </w:tcPr>
          <w:p w14:paraId="3575838C" w14:textId="784466D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616FA314" w14:textId="12D023E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715C65DE" w14:textId="625F291C"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r>
      <w:tr w:rsidR="00073C6A" w:rsidRPr="00545A08" w14:paraId="63796578" w14:textId="3723A0AD" w:rsidTr="00073C6A">
        <w:trPr>
          <w:trHeight w:val="20"/>
        </w:trPr>
        <w:tc>
          <w:tcPr>
            <w:tcW w:w="0" w:type="auto"/>
            <w:vAlign w:val="center"/>
            <w:hideMark/>
          </w:tcPr>
          <w:p w14:paraId="12E7D8EB"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Carrier Frequency</w:t>
            </w:r>
          </w:p>
        </w:tc>
        <w:tc>
          <w:tcPr>
            <w:tcW w:w="0" w:type="auto"/>
            <w:vAlign w:val="center"/>
          </w:tcPr>
          <w:p w14:paraId="242ED8D3" w14:textId="3440CD6D"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7AD75434" w14:textId="31C659A9"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7AFF29EE" w14:textId="1246F51C"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r>
      <w:tr w:rsidR="00073C6A" w:rsidRPr="00545A08" w14:paraId="1EA4D86E" w14:textId="224CA881" w:rsidTr="00073C6A">
        <w:trPr>
          <w:trHeight w:val="20"/>
        </w:trPr>
        <w:tc>
          <w:tcPr>
            <w:tcW w:w="0" w:type="auto"/>
            <w:vAlign w:val="center"/>
            <w:hideMark/>
          </w:tcPr>
          <w:p w14:paraId="43368BFA"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subcarrier spacing</w:t>
            </w:r>
          </w:p>
        </w:tc>
        <w:tc>
          <w:tcPr>
            <w:tcW w:w="0" w:type="auto"/>
            <w:vAlign w:val="center"/>
          </w:tcPr>
          <w:p w14:paraId="19A6D0FA" w14:textId="2FABBF2B"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0A9DB14E" w14:textId="5EA7B3A8"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7793EED6" w14:textId="7D5F17A0"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r>
      <w:tr w:rsidR="00073C6A" w:rsidRPr="00545A08" w14:paraId="34D0C2C6" w14:textId="27AADD23" w:rsidTr="00073C6A">
        <w:trPr>
          <w:trHeight w:val="20"/>
        </w:trPr>
        <w:tc>
          <w:tcPr>
            <w:tcW w:w="0" w:type="auto"/>
            <w:vAlign w:val="center"/>
            <w:hideMark/>
          </w:tcPr>
          <w:p w14:paraId="350FA8F0"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height</w:t>
            </w:r>
          </w:p>
        </w:tc>
        <w:tc>
          <w:tcPr>
            <w:tcW w:w="0" w:type="auto"/>
            <w:vAlign w:val="center"/>
          </w:tcPr>
          <w:p w14:paraId="06C8D171" w14:textId="61179C6A"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4EABA808" w14:textId="2A5A175F"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1723B7F4" w14:textId="3E402C2E"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35m</w:t>
            </w:r>
          </w:p>
        </w:tc>
      </w:tr>
      <w:tr w:rsidR="00073C6A" w:rsidRPr="00545A08" w14:paraId="1D9144D8" w14:textId="23604116" w:rsidTr="00073C6A">
        <w:trPr>
          <w:trHeight w:val="20"/>
        </w:trPr>
        <w:tc>
          <w:tcPr>
            <w:tcW w:w="0" w:type="auto"/>
            <w:vAlign w:val="center"/>
            <w:hideMark/>
          </w:tcPr>
          <w:p w14:paraId="47CCF9A0"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configurations</w:t>
            </w:r>
          </w:p>
        </w:tc>
        <w:tc>
          <w:tcPr>
            <w:tcW w:w="0" w:type="auto"/>
            <w:vAlign w:val="center"/>
          </w:tcPr>
          <w:p w14:paraId="46530E10" w14:textId="7B4F641C"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61015403" w14:textId="0B00D26E"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2A224157" w14:textId="75605962"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r>
      <w:tr w:rsidR="00073C6A" w:rsidRPr="00545A08" w14:paraId="61ED71D2" w14:textId="7BC80236" w:rsidTr="00073C6A">
        <w:trPr>
          <w:trHeight w:val="20"/>
        </w:trPr>
        <w:tc>
          <w:tcPr>
            <w:tcW w:w="0" w:type="auto"/>
            <w:vAlign w:val="center"/>
            <w:hideMark/>
          </w:tcPr>
          <w:p w14:paraId="690AE483"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electrical downtilting</w:t>
            </w:r>
          </w:p>
        </w:tc>
        <w:tc>
          <w:tcPr>
            <w:tcW w:w="0" w:type="auto"/>
            <w:vAlign w:val="center"/>
          </w:tcPr>
          <w:p w14:paraId="0709ECF9" w14:textId="22D4B6DE"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38CA938E" w14:textId="4E8B844E"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03F9B957" w14:textId="3E44EA8D"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r>
      <w:tr w:rsidR="00073C6A" w:rsidRPr="00545A08" w14:paraId="0E1DFC0F" w14:textId="2C71C5C1" w:rsidTr="00073C6A">
        <w:trPr>
          <w:trHeight w:val="20"/>
        </w:trPr>
        <w:tc>
          <w:tcPr>
            <w:tcW w:w="0" w:type="auto"/>
            <w:vAlign w:val="center"/>
            <w:hideMark/>
          </w:tcPr>
          <w:p w14:paraId="6D346545"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Antenna virtualization</w:t>
            </w:r>
          </w:p>
        </w:tc>
        <w:tc>
          <w:tcPr>
            <w:tcW w:w="0" w:type="auto"/>
            <w:vAlign w:val="center"/>
          </w:tcPr>
          <w:p w14:paraId="7F9BA5C1" w14:textId="1132CABD"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3E4D6378" w14:textId="39EDD29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5256DA92" w14:textId="5B874BFE"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r>
      <w:tr w:rsidR="00073C6A" w:rsidRPr="00545A08" w14:paraId="26E3B0E3" w14:textId="6642790E" w:rsidTr="00073C6A">
        <w:trPr>
          <w:trHeight w:val="20"/>
        </w:trPr>
        <w:tc>
          <w:tcPr>
            <w:tcW w:w="0" w:type="auto"/>
            <w:vAlign w:val="center"/>
            <w:hideMark/>
          </w:tcPr>
          <w:p w14:paraId="06813BE7"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Bandwidth</w:t>
            </w:r>
          </w:p>
        </w:tc>
        <w:tc>
          <w:tcPr>
            <w:tcW w:w="0" w:type="auto"/>
            <w:vAlign w:val="center"/>
          </w:tcPr>
          <w:p w14:paraId="05985B92" w14:textId="40FD91C2"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621D93FC" w14:textId="23C3176B"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62DD7D1C" w14:textId="21AB0A59"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r>
      <w:tr w:rsidR="00073C6A" w:rsidRPr="00545A08" w14:paraId="5D1C8DCE" w14:textId="39163C54" w:rsidTr="00073C6A">
        <w:trPr>
          <w:trHeight w:val="20"/>
        </w:trPr>
        <w:tc>
          <w:tcPr>
            <w:tcW w:w="0" w:type="auto"/>
            <w:vAlign w:val="center"/>
            <w:hideMark/>
          </w:tcPr>
          <w:p w14:paraId="0805AF23"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noise figure</w:t>
            </w:r>
          </w:p>
        </w:tc>
        <w:tc>
          <w:tcPr>
            <w:tcW w:w="0" w:type="auto"/>
            <w:vAlign w:val="center"/>
          </w:tcPr>
          <w:p w14:paraId="1AFE5B6E" w14:textId="2B064D20"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02EA25D6" w14:textId="6BBA3D09"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158D69D3" w14:textId="00EE0479"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r>
      <w:tr w:rsidR="00073C6A" w:rsidRPr="00545A08" w14:paraId="3C80D8F5" w14:textId="584A5F5D" w:rsidTr="00073C6A">
        <w:trPr>
          <w:trHeight w:val="20"/>
        </w:trPr>
        <w:tc>
          <w:tcPr>
            <w:tcW w:w="0" w:type="auto"/>
            <w:vAlign w:val="center"/>
            <w:hideMark/>
          </w:tcPr>
          <w:p w14:paraId="5E3BF05C"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Fast fading channel</w:t>
            </w:r>
          </w:p>
        </w:tc>
        <w:tc>
          <w:tcPr>
            <w:tcW w:w="0" w:type="auto"/>
            <w:vAlign w:val="center"/>
          </w:tcPr>
          <w:p w14:paraId="0D6C6E6B" w14:textId="13D4BA5E"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c>
          <w:tcPr>
            <w:tcW w:w="0" w:type="auto"/>
            <w:vAlign w:val="center"/>
          </w:tcPr>
          <w:p w14:paraId="568F5EE6" w14:textId="553883D5"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c>
          <w:tcPr>
            <w:tcW w:w="0" w:type="auto"/>
            <w:vAlign w:val="center"/>
          </w:tcPr>
          <w:p w14:paraId="15E8F4C8" w14:textId="6289FDFB"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r>
      <w:tr w:rsidR="00073C6A" w:rsidRPr="00545A08" w14:paraId="1DD7532C" w14:textId="552EF55A" w:rsidTr="00073C6A">
        <w:trPr>
          <w:trHeight w:val="20"/>
        </w:trPr>
        <w:tc>
          <w:tcPr>
            <w:tcW w:w="0" w:type="auto"/>
            <w:vAlign w:val="center"/>
            <w:hideMark/>
          </w:tcPr>
          <w:p w14:paraId="360FF92F"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distribution</w:t>
            </w:r>
          </w:p>
        </w:tc>
        <w:tc>
          <w:tcPr>
            <w:tcW w:w="0" w:type="auto"/>
            <w:vAlign w:val="center"/>
          </w:tcPr>
          <w:p w14:paraId="54558C0E" w14:textId="70EAC508"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proofErr w:type="gramStart"/>
            <w:r w:rsidRPr="00545A08">
              <w:rPr>
                <w:rFonts w:ascii="Times New Roman" w:hAnsi="Times New Roman" w:cs="Times New Roman"/>
                <w:sz w:val="20"/>
                <w:szCs w:val="20"/>
              </w:rPr>
              <w:t>Horizontal:Option</w:t>
            </w:r>
            <w:proofErr w:type="gramEnd"/>
            <w:r w:rsidRPr="00545A08">
              <w:rPr>
                <w:rFonts w:ascii="Times New Roman" w:hAnsi="Times New Roman" w:cs="Times New Roman"/>
                <w:sz w:val="20"/>
                <w:szCs w:val="20"/>
              </w:rPr>
              <w:t xml:space="preserve"> B: 2 targets uniformly distributed per cell.</w:t>
            </w:r>
            <w:r w:rsidRPr="00545A08">
              <w:rPr>
                <w:rFonts w:ascii="Times New Roman" w:hAnsi="Times New Roman" w:cs="Times New Roman"/>
                <w:sz w:val="20"/>
                <w:szCs w:val="20"/>
              </w:rPr>
              <w:br/>
              <w:t>Vertical: Option B:Fixed height value chosen from {25, 50, 100, 200, 300} m</w:t>
            </w:r>
          </w:p>
        </w:tc>
        <w:tc>
          <w:tcPr>
            <w:tcW w:w="0" w:type="auto"/>
            <w:vAlign w:val="center"/>
          </w:tcPr>
          <w:p w14:paraId="7E538605" w14:textId="65497A4E"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according to 37.885</w:t>
            </w:r>
            <w:r w:rsidRPr="00545A08">
              <w:rPr>
                <w:rFonts w:ascii="Times New Roman" w:hAnsi="Times New Roman" w:cs="Times New Roman"/>
                <w:sz w:val="20"/>
                <w:szCs w:val="20"/>
              </w:rPr>
              <w:br/>
            </w:r>
            <w:r w:rsidRPr="00545A08">
              <w:rPr>
                <w:rFonts w:ascii="Times New Roman" w:hAnsi="Times New Roman" w:cs="Times New Roman"/>
                <w:sz w:val="20"/>
                <w:szCs w:val="20"/>
              </w:rPr>
              <w:br/>
              <w:t>Vehicle type distribution: 100% vehicle type 2.</w:t>
            </w:r>
            <w:r w:rsidRPr="00545A08">
              <w:rPr>
                <w:rFonts w:ascii="Times New Roman" w:hAnsi="Times New Roman" w:cs="Times New Roman"/>
                <w:sz w:val="20"/>
                <w:szCs w:val="20"/>
              </w:rPr>
              <w:br/>
            </w:r>
            <w:r w:rsidRPr="00545A08">
              <w:rPr>
                <w:rFonts w:ascii="Times New Roman" w:hAnsi="Times New Roman" w:cs="Times New Roman"/>
                <w:sz w:val="20"/>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0" w:type="auto"/>
            <w:vAlign w:val="center"/>
          </w:tcPr>
          <w:p w14:paraId="5FC2AA1C" w14:textId="7F6672AF"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Uniformly distributed in horizontal plane</w:t>
            </w:r>
          </w:p>
        </w:tc>
      </w:tr>
      <w:tr w:rsidR="00073C6A" w:rsidRPr="00545A08" w14:paraId="2420AD71" w14:textId="44952516" w:rsidTr="00073C6A">
        <w:trPr>
          <w:trHeight w:val="20"/>
        </w:trPr>
        <w:tc>
          <w:tcPr>
            <w:tcW w:w="0" w:type="auto"/>
            <w:vAlign w:val="center"/>
            <w:hideMark/>
          </w:tcPr>
          <w:p w14:paraId="689E8351"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mobility</w:t>
            </w:r>
          </w:p>
        </w:tc>
        <w:tc>
          <w:tcPr>
            <w:tcW w:w="0" w:type="auto"/>
            <w:vAlign w:val="center"/>
          </w:tcPr>
          <w:p w14:paraId="007A648B" w14:textId="726FD347"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uniform distribution between 0 and 180km/h.</w:t>
            </w:r>
            <w:r w:rsidRPr="00545A08">
              <w:rPr>
                <w:rFonts w:ascii="Times New Roman" w:hAnsi="Times New Roman" w:cs="Times New Roman"/>
                <w:sz w:val="20"/>
                <w:szCs w:val="20"/>
              </w:rPr>
              <w:br/>
              <w:t>Vertical velocity: 0km/h</w:t>
            </w:r>
          </w:p>
        </w:tc>
        <w:tc>
          <w:tcPr>
            <w:tcW w:w="0" w:type="auto"/>
            <w:vAlign w:val="center"/>
          </w:tcPr>
          <w:p w14:paraId="668F55BD" w14:textId="23D914D8"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All the vehicles in the same lane have the same speed.</w:t>
            </w:r>
            <w:r w:rsidRPr="00545A08">
              <w:rPr>
                <w:rFonts w:ascii="Times New Roman" w:hAnsi="Times New Roman" w:cs="Times New Roman"/>
                <w:sz w:val="20"/>
                <w:szCs w:val="20"/>
              </w:rPr>
              <w:br/>
              <w:t>Vehicle speed is 60 km/h in all the lanes.</w:t>
            </w:r>
          </w:p>
        </w:tc>
        <w:tc>
          <w:tcPr>
            <w:tcW w:w="0" w:type="auto"/>
            <w:vAlign w:val="center"/>
          </w:tcPr>
          <w:p w14:paraId="151B9C36" w14:textId="04B5E162"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10km/h</w:t>
            </w:r>
          </w:p>
        </w:tc>
      </w:tr>
      <w:tr w:rsidR="00073C6A" w:rsidRPr="00545A08" w14:paraId="70062586" w14:textId="7AABF609" w:rsidTr="00073C6A">
        <w:trPr>
          <w:trHeight w:val="20"/>
        </w:trPr>
        <w:tc>
          <w:tcPr>
            <w:tcW w:w="0" w:type="auto"/>
            <w:vAlign w:val="center"/>
            <w:hideMark/>
          </w:tcPr>
          <w:p w14:paraId="14AA9AED"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large-scale RCS for each scattering point</w:t>
            </w:r>
          </w:p>
        </w:tc>
        <w:tc>
          <w:tcPr>
            <w:tcW w:w="0" w:type="auto"/>
            <w:vAlign w:val="center"/>
          </w:tcPr>
          <w:p w14:paraId="48EE2899" w14:textId="73986406"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 = the mean value or 1 square meter.</w:t>
            </w:r>
          </w:p>
        </w:tc>
        <w:tc>
          <w:tcPr>
            <w:tcW w:w="0" w:type="auto"/>
            <w:vAlign w:val="center"/>
          </w:tcPr>
          <w:p w14:paraId="03AC2FAA" w14:textId="7FAD32F8"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A=1 square meter</w:t>
            </w:r>
          </w:p>
        </w:tc>
        <w:tc>
          <w:tcPr>
            <w:tcW w:w="0" w:type="auto"/>
            <w:vAlign w:val="center"/>
          </w:tcPr>
          <w:p w14:paraId="601FBF85" w14:textId="5D7A129E"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073C6A" w:rsidRPr="00545A08" w14:paraId="6E08F6EE" w14:textId="063E21C1" w:rsidTr="00073C6A">
        <w:trPr>
          <w:trHeight w:val="20"/>
        </w:trPr>
        <w:tc>
          <w:tcPr>
            <w:tcW w:w="0" w:type="auto"/>
            <w:vAlign w:val="center"/>
            <w:hideMark/>
          </w:tcPr>
          <w:p w14:paraId="4CD6F885"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lastRenderedPageBreak/>
              <w:t>Minimum 3D distances between pairs of Tx/Rx and sensing target</w:t>
            </w:r>
          </w:p>
        </w:tc>
        <w:tc>
          <w:tcPr>
            <w:tcW w:w="0" w:type="auto"/>
            <w:vAlign w:val="center"/>
          </w:tcPr>
          <w:p w14:paraId="6C3EFB76" w14:textId="4741CBA3"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254C8A51" w14:textId="04630A2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Min distances based on min. TRP/UE distances defined in TR37.885 as a starting point.</w:t>
            </w:r>
          </w:p>
        </w:tc>
        <w:tc>
          <w:tcPr>
            <w:tcW w:w="0" w:type="auto"/>
            <w:vAlign w:val="center"/>
          </w:tcPr>
          <w:p w14:paraId="5CE7B129" w14:textId="7272F1BC"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073C6A" w:rsidRPr="00545A08" w14:paraId="41BFD331" w14:textId="01E22B5D" w:rsidTr="00073C6A">
        <w:trPr>
          <w:trHeight w:val="20"/>
        </w:trPr>
        <w:tc>
          <w:tcPr>
            <w:tcW w:w="0" w:type="auto"/>
            <w:vAlign w:val="center"/>
            <w:hideMark/>
          </w:tcPr>
          <w:p w14:paraId="68F608E3"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 between sensing targets</w:t>
            </w:r>
          </w:p>
        </w:tc>
        <w:tc>
          <w:tcPr>
            <w:tcW w:w="0" w:type="auto"/>
            <w:vAlign w:val="center"/>
          </w:tcPr>
          <w:p w14:paraId="7B4651C5" w14:textId="53BBF9F6"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23E8A819" w14:textId="2F859EC0"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distance between the rear bumper of a vehicle and the front bumper of the following vehicle in the same lane is max {2 meter, an exponential random variable with the average of the speed * 2 sec}.</w:t>
            </w:r>
          </w:p>
        </w:tc>
        <w:tc>
          <w:tcPr>
            <w:tcW w:w="0" w:type="auto"/>
            <w:vAlign w:val="center"/>
          </w:tcPr>
          <w:p w14:paraId="066154AD" w14:textId="1A31330C"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Option 2: Fixed value with 10m</w:t>
            </w:r>
          </w:p>
        </w:tc>
      </w:tr>
      <w:tr w:rsidR="00073C6A" w:rsidRPr="00545A08" w14:paraId="1C4FFB50" w14:textId="39283DDE" w:rsidTr="00073C6A">
        <w:trPr>
          <w:trHeight w:val="20"/>
        </w:trPr>
        <w:tc>
          <w:tcPr>
            <w:tcW w:w="0" w:type="auto"/>
            <w:vAlign w:val="center"/>
            <w:hideMark/>
          </w:tcPr>
          <w:p w14:paraId="7715D9C3" w14:textId="2F8749BD"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Wrapping method</w:t>
            </w:r>
          </w:p>
        </w:tc>
        <w:tc>
          <w:tcPr>
            <w:tcW w:w="0" w:type="auto"/>
            <w:vAlign w:val="center"/>
          </w:tcPr>
          <w:p w14:paraId="2B072FED" w14:textId="4DC65EF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distance-based wrap-around</w:t>
            </w:r>
          </w:p>
        </w:tc>
        <w:tc>
          <w:tcPr>
            <w:tcW w:w="0" w:type="auto"/>
            <w:vAlign w:val="center"/>
          </w:tcPr>
          <w:p w14:paraId="7BA82357" w14:textId="7C60AA53"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c>
          <w:tcPr>
            <w:tcW w:w="0" w:type="auto"/>
            <w:vAlign w:val="center"/>
          </w:tcPr>
          <w:p w14:paraId="4658FBB4" w14:textId="0B307C44"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r>
      <w:tr w:rsidR="00073C6A" w:rsidRPr="00545A08" w14:paraId="2B8229B8" w14:textId="14C3818A" w:rsidTr="00073C6A">
        <w:trPr>
          <w:trHeight w:val="20"/>
        </w:trPr>
        <w:tc>
          <w:tcPr>
            <w:tcW w:w="0" w:type="auto"/>
            <w:vAlign w:val="center"/>
            <w:hideMark/>
          </w:tcPr>
          <w:p w14:paraId="4368EE13"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Metrics</w:t>
            </w:r>
          </w:p>
        </w:tc>
        <w:tc>
          <w:tcPr>
            <w:tcW w:w="0" w:type="auto"/>
            <w:vAlign w:val="center"/>
          </w:tcPr>
          <w:p w14:paraId="7911238D" w14:textId="57B1B609"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Coupling loss – serving cell (based on LOS pathloss)</w:t>
            </w:r>
            <w:r w:rsidRPr="00545A08">
              <w:rPr>
                <w:rFonts w:ascii="Times New Roman" w:hAnsi="Times New Roman" w:cs="Times New Roman"/>
                <w:sz w:val="20"/>
                <w:szCs w:val="20"/>
              </w:rPr>
              <w:br/>
              <w:t>2) Geometry (based on LOS pathloss) with and without white noise. Define the interference in sensing.</w:t>
            </w:r>
          </w:p>
        </w:tc>
        <w:tc>
          <w:tcPr>
            <w:tcW w:w="0" w:type="auto"/>
            <w:vAlign w:val="center"/>
          </w:tcPr>
          <w:p w14:paraId="17148B27" w14:textId="189FB247"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Coupling loss – serving cell (based on LOS pathloss)</w:t>
            </w:r>
            <w:r w:rsidRPr="00545A08">
              <w:rPr>
                <w:rFonts w:ascii="Times New Roman" w:hAnsi="Times New Roman" w:cs="Times New Roman"/>
                <w:sz w:val="20"/>
                <w:szCs w:val="20"/>
              </w:rPr>
              <w:br/>
              <w:t>2) Geometry (based on LOS pathloss) with and without white noise. Define the interference in sensing.</w:t>
            </w:r>
          </w:p>
        </w:tc>
        <w:tc>
          <w:tcPr>
            <w:tcW w:w="0" w:type="auto"/>
            <w:vAlign w:val="center"/>
          </w:tcPr>
          <w:p w14:paraId="029473BB" w14:textId="77777777" w:rsidR="00073C6A" w:rsidRPr="00545A08" w:rsidRDefault="00073C6A" w:rsidP="00073C6A">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1) Coupling loss – serving cell (based on LOS pathloss)</w:t>
            </w:r>
          </w:p>
          <w:p w14:paraId="73ABCD8F" w14:textId="142876AC"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 Geometry (based on LOS pathloss) with and without white noise. Define the interference in sensing.</w:t>
            </w:r>
          </w:p>
        </w:tc>
      </w:tr>
      <w:tr w:rsidR="00073C6A" w:rsidRPr="00545A08" w14:paraId="20E6F39D" w14:textId="35A129FC" w:rsidTr="00073C6A">
        <w:trPr>
          <w:trHeight w:val="20"/>
        </w:trPr>
        <w:tc>
          <w:tcPr>
            <w:tcW w:w="0" w:type="auto"/>
            <w:vAlign w:val="center"/>
            <w:hideMark/>
          </w:tcPr>
          <w:p w14:paraId="070689F3" w14:textId="77777777" w:rsidR="00073C6A" w:rsidRPr="00545A08" w:rsidRDefault="00073C6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Selection of Tx-Rx pair for metrics statistcs</w:t>
            </w:r>
          </w:p>
        </w:tc>
        <w:tc>
          <w:tcPr>
            <w:tcW w:w="0" w:type="auto"/>
            <w:vAlign w:val="center"/>
          </w:tcPr>
          <w:p w14:paraId="437DBBC1" w14:textId="551B4FA4"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c>
          <w:tcPr>
            <w:tcW w:w="0" w:type="auto"/>
            <w:vAlign w:val="center"/>
          </w:tcPr>
          <w:p w14:paraId="1BD0D057" w14:textId="13CB2212" w:rsidR="00073C6A" w:rsidRPr="00545A08" w:rsidRDefault="00073C6A" w:rsidP="00483CC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c>
          <w:tcPr>
            <w:tcW w:w="0" w:type="auto"/>
            <w:vAlign w:val="center"/>
          </w:tcPr>
          <w:p w14:paraId="164DA68B" w14:textId="72E6B7B2" w:rsidR="00073C6A" w:rsidRPr="00545A08" w:rsidRDefault="00073C6A" w:rsidP="00073C6A">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r>
    </w:tbl>
    <w:p w14:paraId="689C8AD2" w14:textId="77777777" w:rsidR="00FD10FD" w:rsidRDefault="00FD10FD" w:rsidP="002C64A3">
      <w:pPr>
        <w:spacing w:beforeLines="50" w:before="120" w:afterLines="50" w:after="120" w:line="288" w:lineRule="auto"/>
        <w:jc w:val="both"/>
        <w:rPr>
          <w:rFonts w:ascii="Arial" w:hAnsi="Arial" w:cs="Arial"/>
        </w:rPr>
      </w:pPr>
    </w:p>
    <w:p w14:paraId="5609A740" w14:textId="0553D7CE" w:rsidR="000B04C9" w:rsidRDefault="000B04C9" w:rsidP="000B04C9">
      <w:pPr>
        <w:spacing w:beforeLines="50" w:before="120" w:afterLines="50" w:after="120" w:line="288" w:lineRule="auto"/>
        <w:jc w:val="center"/>
        <w:rPr>
          <w:rFonts w:ascii="Arial" w:hAnsi="Arial" w:cs="Arial"/>
        </w:rPr>
      </w:pPr>
      <w:r>
        <w:rPr>
          <w:rFonts w:ascii="Arial" w:hAnsi="Arial" w:cs="Arial" w:hint="eastAsia"/>
        </w:rPr>
        <w:t>Table 2. C</w:t>
      </w:r>
      <w:r w:rsidRPr="00073C6A">
        <w:rPr>
          <w:rFonts w:ascii="Arial" w:hAnsi="Arial" w:cs="Arial" w:hint="eastAsia"/>
        </w:rPr>
        <w:t xml:space="preserve">hannel model calibration parameters for </w:t>
      </w:r>
      <w:r>
        <w:rPr>
          <w:rFonts w:ascii="Arial" w:hAnsi="Arial" w:cs="Arial" w:hint="eastAsia"/>
        </w:rPr>
        <w:t>full calibration</w:t>
      </w:r>
    </w:p>
    <w:tbl>
      <w:tblPr>
        <w:tblStyle w:val="af1"/>
        <w:tblW w:w="0" w:type="auto"/>
        <w:tblLook w:val="04A0" w:firstRow="1" w:lastRow="0" w:firstColumn="1" w:lastColumn="0" w:noHBand="0" w:noVBand="1"/>
      </w:tblPr>
      <w:tblGrid>
        <w:gridCol w:w="1340"/>
        <w:gridCol w:w="2874"/>
        <w:gridCol w:w="2874"/>
        <w:gridCol w:w="2874"/>
      </w:tblGrid>
      <w:tr w:rsidR="00545A08" w:rsidRPr="00545A08" w14:paraId="71D214CA" w14:textId="32CAF1E3" w:rsidTr="00545A08">
        <w:trPr>
          <w:trHeight w:val="20"/>
        </w:trPr>
        <w:tc>
          <w:tcPr>
            <w:tcW w:w="0" w:type="auto"/>
            <w:vAlign w:val="center"/>
            <w:hideMark/>
          </w:tcPr>
          <w:p w14:paraId="37206BBD" w14:textId="77777777" w:rsidR="00483CCA" w:rsidRPr="00545A08" w:rsidRDefault="00483CCA" w:rsidP="00545A08">
            <w:pPr>
              <w:snapToGrid w:val="0"/>
              <w:spacing w:before="0" w:line="240" w:lineRule="auto"/>
              <w:jc w:val="center"/>
              <w:rPr>
                <w:rFonts w:ascii="Times New Roman" w:hAnsi="Times New Roman" w:cs="Times New Roman"/>
                <w:b/>
                <w:bCs/>
                <w:sz w:val="20"/>
                <w:szCs w:val="20"/>
              </w:rPr>
            </w:pPr>
            <w:r w:rsidRPr="00545A08">
              <w:rPr>
                <w:rFonts w:ascii="Times New Roman" w:hAnsi="Times New Roman" w:cs="Times New Roman"/>
                <w:b/>
                <w:bCs/>
                <w:sz w:val="20"/>
                <w:szCs w:val="20"/>
              </w:rPr>
              <w:t>Parameter</w:t>
            </w:r>
          </w:p>
        </w:tc>
        <w:tc>
          <w:tcPr>
            <w:tcW w:w="0" w:type="auto"/>
            <w:vAlign w:val="center"/>
          </w:tcPr>
          <w:p w14:paraId="28953B9E" w14:textId="001CF7BE" w:rsidR="00483CCA" w:rsidRPr="00545A08" w:rsidRDefault="00483CCA" w:rsidP="00545A08">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c>
          <w:tcPr>
            <w:tcW w:w="0" w:type="auto"/>
            <w:vAlign w:val="center"/>
          </w:tcPr>
          <w:p w14:paraId="2FAECBEE" w14:textId="5FD236EF" w:rsidR="00483CCA" w:rsidRPr="00545A08" w:rsidRDefault="00483CCA" w:rsidP="00545A08">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c>
          <w:tcPr>
            <w:tcW w:w="0" w:type="auto"/>
            <w:vAlign w:val="center"/>
          </w:tcPr>
          <w:p w14:paraId="2EAE6E3A" w14:textId="74C77BF6" w:rsidR="00483CCA" w:rsidRPr="00545A08" w:rsidRDefault="00483CCA" w:rsidP="00545A08">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r>
      <w:tr w:rsidR="00545A08" w:rsidRPr="00545A08" w14:paraId="44D85EF7" w14:textId="23EB84DB" w:rsidTr="00545A08">
        <w:trPr>
          <w:trHeight w:val="20"/>
        </w:trPr>
        <w:tc>
          <w:tcPr>
            <w:tcW w:w="0" w:type="auto"/>
            <w:vAlign w:val="center"/>
            <w:hideMark/>
          </w:tcPr>
          <w:p w14:paraId="23746F23"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Scenario</w:t>
            </w:r>
          </w:p>
        </w:tc>
        <w:tc>
          <w:tcPr>
            <w:tcW w:w="0" w:type="auto"/>
            <w:vAlign w:val="center"/>
          </w:tcPr>
          <w:p w14:paraId="54603195" w14:textId="095B0550"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 xml:space="preserve">UMa-AV </w:t>
            </w:r>
            <w:r w:rsidRPr="00545A08">
              <w:rPr>
                <w:rFonts w:ascii="Times New Roman" w:hAnsi="Times New Roman" w:cs="Times New Roman"/>
                <w:sz w:val="20"/>
                <w:szCs w:val="20"/>
              </w:rPr>
              <w:br/>
              <w:t>19 macro sites, 3 sectors per site</w:t>
            </w:r>
          </w:p>
        </w:tc>
        <w:tc>
          <w:tcPr>
            <w:tcW w:w="0" w:type="auto"/>
            <w:vAlign w:val="center"/>
          </w:tcPr>
          <w:p w14:paraId="71ABFD5E" w14:textId="6E2402A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Urban grid</w:t>
            </w:r>
          </w:p>
        </w:tc>
        <w:tc>
          <w:tcPr>
            <w:tcW w:w="0" w:type="auto"/>
            <w:vAlign w:val="center"/>
          </w:tcPr>
          <w:p w14:paraId="1D547C09" w14:textId="4D271AC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Highway</w:t>
            </w:r>
          </w:p>
        </w:tc>
      </w:tr>
      <w:tr w:rsidR="00545A08" w:rsidRPr="00545A08" w14:paraId="51E557BC" w14:textId="703AC590" w:rsidTr="00545A08">
        <w:trPr>
          <w:trHeight w:val="20"/>
        </w:trPr>
        <w:tc>
          <w:tcPr>
            <w:tcW w:w="0" w:type="auto"/>
            <w:vAlign w:val="center"/>
            <w:hideMark/>
          </w:tcPr>
          <w:p w14:paraId="3BC00DFC"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mode</w:t>
            </w:r>
          </w:p>
        </w:tc>
        <w:tc>
          <w:tcPr>
            <w:tcW w:w="0" w:type="auto"/>
            <w:vAlign w:val="center"/>
          </w:tcPr>
          <w:p w14:paraId="6289C681" w14:textId="5A911E6D"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1DE08FAD" w14:textId="4AF49B1E"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19BA28E4" w14:textId="15BF64CF"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r>
      <w:tr w:rsidR="00545A08" w:rsidRPr="00545A08" w14:paraId="177CE9A4" w14:textId="6A8B1298" w:rsidTr="00545A08">
        <w:trPr>
          <w:trHeight w:val="20"/>
        </w:trPr>
        <w:tc>
          <w:tcPr>
            <w:tcW w:w="0" w:type="auto"/>
            <w:vAlign w:val="center"/>
            <w:hideMark/>
          </w:tcPr>
          <w:p w14:paraId="6663A34F"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Sectorization</w:t>
            </w:r>
          </w:p>
        </w:tc>
        <w:tc>
          <w:tcPr>
            <w:tcW w:w="0" w:type="auto"/>
            <w:vAlign w:val="center"/>
          </w:tcPr>
          <w:p w14:paraId="6A947DAF" w14:textId="5DA69FC7"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172884AC" w14:textId="08768950"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7455304D" w14:textId="032AE713"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r>
      <w:tr w:rsidR="00545A08" w:rsidRPr="00545A08" w14:paraId="7F80CF29" w14:textId="1FEF6300" w:rsidTr="00545A08">
        <w:trPr>
          <w:trHeight w:val="20"/>
        </w:trPr>
        <w:tc>
          <w:tcPr>
            <w:tcW w:w="0" w:type="auto"/>
            <w:vAlign w:val="center"/>
            <w:hideMark/>
          </w:tcPr>
          <w:p w14:paraId="2E1BE72F"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Carrier Frequency</w:t>
            </w:r>
          </w:p>
        </w:tc>
        <w:tc>
          <w:tcPr>
            <w:tcW w:w="0" w:type="auto"/>
            <w:vAlign w:val="center"/>
          </w:tcPr>
          <w:p w14:paraId="7E4FBA7D" w14:textId="53B25960"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7CEE7B1C" w14:textId="63F5EB6A"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3DB5B917" w14:textId="7F8A79C6"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r>
      <w:tr w:rsidR="00545A08" w:rsidRPr="00545A08" w14:paraId="6E4D6AB1" w14:textId="7E6E99A3" w:rsidTr="00545A08">
        <w:trPr>
          <w:trHeight w:val="20"/>
        </w:trPr>
        <w:tc>
          <w:tcPr>
            <w:tcW w:w="0" w:type="auto"/>
            <w:vAlign w:val="center"/>
            <w:hideMark/>
          </w:tcPr>
          <w:p w14:paraId="0B9856FA"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subcarrier spacing</w:t>
            </w:r>
          </w:p>
        </w:tc>
        <w:tc>
          <w:tcPr>
            <w:tcW w:w="0" w:type="auto"/>
            <w:vAlign w:val="center"/>
          </w:tcPr>
          <w:p w14:paraId="4A7256FA" w14:textId="1F7F97A7"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18C4AE79" w14:textId="4C66078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7408F407" w14:textId="1686AD74"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r>
      <w:tr w:rsidR="00545A08" w:rsidRPr="00545A08" w14:paraId="2C1CC933" w14:textId="47B8E6D3" w:rsidTr="00545A08">
        <w:trPr>
          <w:trHeight w:val="20"/>
        </w:trPr>
        <w:tc>
          <w:tcPr>
            <w:tcW w:w="0" w:type="auto"/>
            <w:vAlign w:val="center"/>
            <w:hideMark/>
          </w:tcPr>
          <w:p w14:paraId="2B02F925"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height</w:t>
            </w:r>
          </w:p>
        </w:tc>
        <w:tc>
          <w:tcPr>
            <w:tcW w:w="0" w:type="auto"/>
            <w:vAlign w:val="center"/>
          </w:tcPr>
          <w:p w14:paraId="2B66F772" w14:textId="282FA54F"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74E7F7B5" w14:textId="0216E23B"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1B7C0286" w14:textId="7F79884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35m</w:t>
            </w:r>
          </w:p>
        </w:tc>
      </w:tr>
      <w:tr w:rsidR="00545A08" w:rsidRPr="00545A08" w14:paraId="52A4C855" w14:textId="746EBF98" w:rsidTr="00545A08">
        <w:trPr>
          <w:trHeight w:val="20"/>
        </w:trPr>
        <w:tc>
          <w:tcPr>
            <w:tcW w:w="0" w:type="auto"/>
            <w:vAlign w:val="center"/>
            <w:hideMark/>
          </w:tcPr>
          <w:p w14:paraId="675F6B50"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configurations</w:t>
            </w:r>
          </w:p>
        </w:tc>
        <w:tc>
          <w:tcPr>
            <w:tcW w:w="0" w:type="auto"/>
            <w:vAlign w:val="center"/>
          </w:tcPr>
          <w:p w14:paraId="714AEA1F" w14:textId="6204A97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49A123B8" w14:textId="45E41838"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57B93150" w14:textId="76A5B71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r>
      <w:tr w:rsidR="00545A08" w:rsidRPr="00545A08" w14:paraId="0575AB5A" w14:textId="4E6D857B" w:rsidTr="00545A08">
        <w:trPr>
          <w:trHeight w:val="20"/>
        </w:trPr>
        <w:tc>
          <w:tcPr>
            <w:tcW w:w="0" w:type="auto"/>
            <w:vAlign w:val="center"/>
            <w:hideMark/>
          </w:tcPr>
          <w:p w14:paraId="16A650C7"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electrical downtilting</w:t>
            </w:r>
          </w:p>
        </w:tc>
        <w:tc>
          <w:tcPr>
            <w:tcW w:w="0" w:type="auto"/>
            <w:vAlign w:val="center"/>
          </w:tcPr>
          <w:p w14:paraId="215ACF19" w14:textId="33C7C22E"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46C87B01" w14:textId="1423B6FF"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5AA6AC67" w14:textId="4730DAC3"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r>
      <w:tr w:rsidR="00545A08" w:rsidRPr="00545A08" w14:paraId="14EBB610" w14:textId="38454188" w:rsidTr="00545A08">
        <w:trPr>
          <w:trHeight w:val="20"/>
        </w:trPr>
        <w:tc>
          <w:tcPr>
            <w:tcW w:w="0" w:type="auto"/>
            <w:vAlign w:val="center"/>
            <w:hideMark/>
          </w:tcPr>
          <w:p w14:paraId="0E3B52FF"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Antenna virtualization</w:t>
            </w:r>
          </w:p>
        </w:tc>
        <w:tc>
          <w:tcPr>
            <w:tcW w:w="0" w:type="auto"/>
            <w:vAlign w:val="center"/>
          </w:tcPr>
          <w:p w14:paraId="40931F63" w14:textId="6727DCD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06998556" w14:textId="4A9CDCB4"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53EFDE50" w14:textId="34309016"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r>
      <w:tr w:rsidR="00545A08" w:rsidRPr="00545A08" w14:paraId="00AFE51F" w14:textId="176296C1" w:rsidTr="00545A08">
        <w:trPr>
          <w:trHeight w:val="20"/>
        </w:trPr>
        <w:tc>
          <w:tcPr>
            <w:tcW w:w="0" w:type="auto"/>
            <w:vAlign w:val="center"/>
            <w:hideMark/>
          </w:tcPr>
          <w:p w14:paraId="09258D71"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Bandwidth</w:t>
            </w:r>
          </w:p>
        </w:tc>
        <w:tc>
          <w:tcPr>
            <w:tcW w:w="0" w:type="auto"/>
            <w:vAlign w:val="center"/>
          </w:tcPr>
          <w:p w14:paraId="2CA07221" w14:textId="2247311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2BAE02E2" w14:textId="4DB172FD"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3C3E22E9" w14:textId="36CE125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r>
      <w:tr w:rsidR="00545A08" w:rsidRPr="00545A08" w14:paraId="44E886E0" w14:textId="1AA2A1AC" w:rsidTr="00545A08">
        <w:trPr>
          <w:trHeight w:val="20"/>
        </w:trPr>
        <w:tc>
          <w:tcPr>
            <w:tcW w:w="0" w:type="auto"/>
            <w:vAlign w:val="center"/>
            <w:hideMark/>
          </w:tcPr>
          <w:p w14:paraId="76F58B28"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noise figure</w:t>
            </w:r>
          </w:p>
        </w:tc>
        <w:tc>
          <w:tcPr>
            <w:tcW w:w="0" w:type="auto"/>
            <w:vAlign w:val="center"/>
          </w:tcPr>
          <w:p w14:paraId="7C534536" w14:textId="21932BF8"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16EEBA92" w14:textId="5F78202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6C2105F2" w14:textId="49EDF32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r>
      <w:tr w:rsidR="00545A08" w:rsidRPr="00545A08" w14:paraId="073F4F21" w14:textId="79DB5E16" w:rsidTr="00545A08">
        <w:trPr>
          <w:trHeight w:val="20"/>
        </w:trPr>
        <w:tc>
          <w:tcPr>
            <w:tcW w:w="0" w:type="auto"/>
            <w:vAlign w:val="center"/>
            <w:hideMark/>
          </w:tcPr>
          <w:p w14:paraId="7AB4DAEA"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Fast fading channel</w:t>
            </w:r>
          </w:p>
        </w:tc>
        <w:tc>
          <w:tcPr>
            <w:tcW w:w="0" w:type="auto"/>
            <w:vAlign w:val="center"/>
          </w:tcPr>
          <w:p w14:paraId="5DCD6D66" w14:textId="1EFC7A3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modeled</w:t>
            </w:r>
          </w:p>
        </w:tc>
        <w:tc>
          <w:tcPr>
            <w:tcW w:w="0" w:type="auto"/>
            <w:vAlign w:val="center"/>
          </w:tcPr>
          <w:p w14:paraId="7D21FED8" w14:textId="1C3AA98B"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modelled</w:t>
            </w:r>
          </w:p>
        </w:tc>
        <w:tc>
          <w:tcPr>
            <w:tcW w:w="0" w:type="auto"/>
            <w:vAlign w:val="center"/>
          </w:tcPr>
          <w:p w14:paraId="6FB55DF6" w14:textId="1BE29CD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modeled</w:t>
            </w:r>
          </w:p>
        </w:tc>
      </w:tr>
      <w:tr w:rsidR="00545A08" w:rsidRPr="00545A08" w14:paraId="6C2AB4A0" w14:textId="5FA75199" w:rsidTr="00545A08">
        <w:trPr>
          <w:trHeight w:val="20"/>
        </w:trPr>
        <w:tc>
          <w:tcPr>
            <w:tcW w:w="0" w:type="auto"/>
            <w:vAlign w:val="center"/>
            <w:hideMark/>
          </w:tcPr>
          <w:p w14:paraId="22CB4BE1"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lastRenderedPageBreak/>
              <w:t>Sensing target distribution</w:t>
            </w:r>
          </w:p>
        </w:tc>
        <w:tc>
          <w:tcPr>
            <w:tcW w:w="0" w:type="auto"/>
            <w:vAlign w:val="center"/>
          </w:tcPr>
          <w:p w14:paraId="6FD6E113" w14:textId="77777777" w:rsidR="00545A08"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Horizontal:</w:t>
            </w:r>
            <w:r w:rsidR="00545A08" w:rsidRPr="00545A08">
              <w:rPr>
                <w:rFonts w:ascii="Times New Roman" w:hAnsi="Times New Roman" w:cs="Times New Roman"/>
                <w:sz w:val="20"/>
                <w:szCs w:val="20"/>
              </w:rPr>
              <w:t xml:space="preserve"> </w:t>
            </w:r>
            <w:r w:rsidRPr="00545A08">
              <w:rPr>
                <w:rFonts w:ascii="Times New Roman" w:hAnsi="Times New Roman" w:cs="Times New Roman"/>
                <w:sz w:val="20"/>
                <w:szCs w:val="20"/>
              </w:rPr>
              <w:t>Option B: 2 targets uniformly distributed per cell.</w:t>
            </w:r>
          </w:p>
          <w:p w14:paraId="7A0EA954" w14:textId="25385DA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Vertical: Option B:</w:t>
            </w:r>
            <w:r w:rsidR="00545A08">
              <w:rPr>
                <w:rFonts w:ascii="Times New Roman" w:hAnsi="Times New Roman" w:cs="Times New Roman" w:hint="eastAsia"/>
                <w:sz w:val="20"/>
                <w:szCs w:val="20"/>
              </w:rPr>
              <w:t xml:space="preserve"> </w:t>
            </w:r>
            <w:r w:rsidRPr="00545A08">
              <w:rPr>
                <w:rFonts w:ascii="Times New Roman" w:hAnsi="Times New Roman" w:cs="Times New Roman"/>
                <w:sz w:val="20"/>
                <w:szCs w:val="20"/>
              </w:rPr>
              <w:t>Fixed height value chosen from {25, 50, 100, 200, 300} m</w:t>
            </w:r>
          </w:p>
        </w:tc>
        <w:tc>
          <w:tcPr>
            <w:tcW w:w="0" w:type="auto"/>
            <w:vAlign w:val="center"/>
          </w:tcPr>
          <w:p w14:paraId="75E67483" w14:textId="77777777" w:rsidR="00545A08"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according to 37.885</w:t>
            </w:r>
          </w:p>
          <w:p w14:paraId="0394BA3C" w14:textId="0B87DAED" w:rsidR="00545A08"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Vehicle type distribution: 100% vehicle type 2.</w:t>
            </w:r>
          </w:p>
          <w:p w14:paraId="03A7B6D1" w14:textId="561F232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Uniform distributed in each lane. The distance between the rear bumper of a vehicle and the front bumper of the following vehicle in the same lane is max {2 meter, an exponential random variable with the average of the speed * 2 sec}.</w:t>
            </w:r>
          </w:p>
        </w:tc>
        <w:tc>
          <w:tcPr>
            <w:tcW w:w="0" w:type="auto"/>
            <w:vAlign w:val="center"/>
          </w:tcPr>
          <w:p w14:paraId="30F23998" w14:textId="57983BFB"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Uniformly distributed in horizontal plane</w:t>
            </w:r>
          </w:p>
        </w:tc>
      </w:tr>
      <w:tr w:rsidR="00545A08" w:rsidRPr="00545A08" w14:paraId="35434BEF" w14:textId="0641FC21" w:rsidTr="00545A08">
        <w:trPr>
          <w:trHeight w:val="20"/>
        </w:trPr>
        <w:tc>
          <w:tcPr>
            <w:tcW w:w="0" w:type="auto"/>
            <w:vAlign w:val="center"/>
            <w:hideMark/>
          </w:tcPr>
          <w:p w14:paraId="3D605FAD"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mobility</w:t>
            </w:r>
          </w:p>
        </w:tc>
        <w:tc>
          <w:tcPr>
            <w:tcW w:w="0" w:type="auto"/>
            <w:vAlign w:val="center"/>
          </w:tcPr>
          <w:p w14:paraId="7CEE424F" w14:textId="5B72C49D"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uniform distribution between 0 and 180km/h.</w:t>
            </w:r>
            <w:r w:rsidRPr="00545A08">
              <w:rPr>
                <w:rFonts w:ascii="Times New Roman" w:hAnsi="Times New Roman" w:cs="Times New Roman"/>
                <w:sz w:val="20"/>
                <w:szCs w:val="20"/>
              </w:rPr>
              <w:br/>
              <w:t>Vertical velocity: 0km/h</w:t>
            </w:r>
          </w:p>
        </w:tc>
        <w:tc>
          <w:tcPr>
            <w:tcW w:w="0" w:type="auto"/>
            <w:vAlign w:val="center"/>
          </w:tcPr>
          <w:p w14:paraId="0B73B529" w14:textId="70F9A728"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All the vehicles in the same lane have the same speed.</w:t>
            </w:r>
            <w:r w:rsidRPr="00545A08">
              <w:rPr>
                <w:rFonts w:ascii="Times New Roman" w:hAnsi="Times New Roman" w:cs="Times New Roman"/>
                <w:sz w:val="20"/>
                <w:szCs w:val="20"/>
              </w:rPr>
              <w:br/>
              <w:t>Vehicle speed is 60 km/h in all the lanes.</w:t>
            </w:r>
          </w:p>
        </w:tc>
        <w:tc>
          <w:tcPr>
            <w:tcW w:w="0" w:type="auto"/>
            <w:vAlign w:val="center"/>
          </w:tcPr>
          <w:p w14:paraId="2C723FB4" w14:textId="36029B5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10km/h</w:t>
            </w:r>
          </w:p>
        </w:tc>
      </w:tr>
      <w:tr w:rsidR="00545A08" w:rsidRPr="00545A08" w14:paraId="2BA0C0C8" w14:textId="1D0DD589" w:rsidTr="00545A08">
        <w:trPr>
          <w:trHeight w:val="20"/>
        </w:trPr>
        <w:tc>
          <w:tcPr>
            <w:tcW w:w="0" w:type="auto"/>
            <w:vAlign w:val="center"/>
            <w:hideMark/>
          </w:tcPr>
          <w:p w14:paraId="71C4F2BA"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large-scale RCS for each scattering point</w:t>
            </w:r>
          </w:p>
        </w:tc>
        <w:tc>
          <w:tcPr>
            <w:tcW w:w="0" w:type="auto"/>
            <w:vAlign w:val="center"/>
          </w:tcPr>
          <w:p w14:paraId="2175270D" w14:textId="2667D0C0"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 = the mean value or 1 square meter.</w:t>
            </w:r>
          </w:p>
        </w:tc>
        <w:tc>
          <w:tcPr>
            <w:tcW w:w="0" w:type="auto"/>
            <w:vAlign w:val="center"/>
          </w:tcPr>
          <w:p w14:paraId="5B86377F" w14:textId="470BD782"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A=1 square meter</w:t>
            </w:r>
          </w:p>
        </w:tc>
        <w:tc>
          <w:tcPr>
            <w:tcW w:w="0" w:type="auto"/>
            <w:vAlign w:val="center"/>
          </w:tcPr>
          <w:p w14:paraId="36C5B173" w14:textId="593569F5"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036F0F46" w14:textId="6BECB5B8" w:rsidTr="00545A08">
        <w:trPr>
          <w:trHeight w:val="20"/>
        </w:trPr>
        <w:tc>
          <w:tcPr>
            <w:tcW w:w="0" w:type="auto"/>
            <w:vAlign w:val="center"/>
            <w:hideMark/>
          </w:tcPr>
          <w:p w14:paraId="46A6AE07"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distances between pairs of Tx/Rx and sensing target</w:t>
            </w:r>
          </w:p>
        </w:tc>
        <w:tc>
          <w:tcPr>
            <w:tcW w:w="0" w:type="auto"/>
            <w:vAlign w:val="center"/>
          </w:tcPr>
          <w:p w14:paraId="08A4EDD3" w14:textId="3A44753E"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60620C47" w14:textId="2C7DF163"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Min distances based on min. TRP/UE distances defined in TR37.885 as a starting point.</w:t>
            </w:r>
          </w:p>
        </w:tc>
        <w:tc>
          <w:tcPr>
            <w:tcW w:w="0" w:type="auto"/>
            <w:vAlign w:val="center"/>
          </w:tcPr>
          <w:p w14:paraId="73044FFF" w14:textId="077DE918"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4501CCF4" w14:textId="0463F026" w:rsidTr="00545A08">
        <w:trPr>
          <w:trHeight w:val="20"/>
        </w:trPr>
        <w:tc>
          <w:tcPr>
            <w:tcW w:w="0" w:type="auto"/>
            <w:vAlign w:val="center"/>
            <w:hideMark/>
          </w:tcPr>
          <w:p w14:paraId="56A9A3E8"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 between sensing targets</w:t>
            </w:r>
          </w:p>
        </w:tc>
        <w:tc>
          <w:tcPr>
            <w:tcW w:w="0" w:type="auto"/>
            <w:vAlign w:val="center"/>
          </w:tcPr>
          <w:p w14:paraId="5264DE06" w14:textId="02A6669F"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45602669" w14:textId="14AE5C32"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distance between the rear bumper of a vehicle and the front bumper of the following vehicle in the same lane is max {2 meter, an exponential random variable with the average of the speed * 2 sec}.</w:t>
            </w:r>
          </w:p>
        </w:tc>
        <w:tc>
          <w:tcPr>
            <w:tcW w:w="0" w:type="auto"/>
            <w:vAlign w:val="center"/>
          </w:tcPr>
          <w:p w14:paraId="09009EA6" w14:textId="77D30CA9"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Option 2: Fixed value with 10m</w:t>
            </w:r>
          </w:p>
        </w:tc>
      </w:tr>
      <w:tr w:rsidR="00483CCA" w:rsidRPr="00545A08" w14:paraId="07C2AF23" w14:textId="76999EBC" w:rsidTr="00545A08">
        <w:trPr>
          <w:trHeight w:val="20"/>
        </w:trPr>
        <w:tc>
          <w:tcPr>
            <w:tcW w:w="0" w:type="auto"/>
            <w:vAlign w:val="center"/>
            <w:hideMark/>
          </w:tcPr>
          <w:p w14:paraId="71208607"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 xml:space="preserve">Wrapping method </w:t>
            </w:r>
          </w:p>
        </w:tc>
        <w:tc>
          <w:tcPr>
            <w:tcW w:w="0" w:type="auto"/>
            <w:vAlign w:val="center"/>
          </w:tcPr>
          <w:p w14:paraId="6CBAA6ED" w14:textId="4FA2BA53"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distance-based wrap-around</w:t>
            </w:r>
          </w:p>
        </w:tc>
        <w:tc>
          <w:tcPr>
            <w:tcW w:w="0" w:type="auto"/>
            <w:vAlign w:val="center"/>
          </w:tcPr>
          <w:p w14:paraId="0AFB151C" w14:textId="5D657A6F"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c>
          <w:tcPr>
            <w:tcW w:w="0" w:type="auto"/>
            <w:vAlign w:val="center"/>
          </w:tcPr>
          <w:p w14:paraId="7E6B8F80" w14:textId="7F6D0F6B"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r>
      <w:tr w:rsidR="00545A08" w:rsidRPr="00545A08" w14:paraId="7C7712C8" w14:textId="15F567B2" w:rsidTr="00545A08">
        <w:trPr>
          <w:trHeight w:val="20"/>
        </w:trPr>
        <w:tc>
          <w:tcPr>
            <w:tcW w:w="0" w:type="auto"/>
            <w:vAlign w:val="center"/>
            <w:hideMark/>
          </w:tcPr>
          <w:p w14:paraId="52C5771A" w14:textId="77777777" w:rsidR="00483CCA" w:rsidRPr="00545A08" w:rsidRDefault="00483CCA" w:rsidP="00545A08">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Metrics</w:t>
            </w:r>
          </w:p>
        </w:tc>
        <w:tc>
          <w:tcPr>
            <w:tcW w:w="0" w:type="auto"/>
            <w:vAlign w:val="center"/>
          </w:tcPr>
          <w:p w14:paraId="22600731" w14:textId="5900A81C"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c>
          <w:tcPr>
            <w:tcW w:w="0" w:type="auto"/>
            <w:vAlign w:val="center"/>
          </w:tcPr>
          <w:p w14:paraId="1E044772" w14:textId="2535A666"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c>
          <w:tcPr>
            <w:tcW w:w="0" w:type="auto"/>
            <w:vAlign w:val="center"/>
          </w:tcPr>
          <w:p w14:paraId="0297D9D4" w14:textId="168C5C68" w:rsidR="00483CCA" w:rsidRPr="00545A08" w:rsidRDefault="00483CCA" w:rsidP="00545A08">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r>
    </w:tbl>
    <w:p w14:paraId="72A4F327" w14:textId="77777777" w:rsidR="00FD10FD" w:rsidRPr="000D75C3" w:rsidRDefault="00FD10FD" w:rsidP="002C64A3">
      <w:pPr>
        <w:spacing w:beforeLines="50" w:before="120" w:afterLines="50" w:after="120" w:line="288" w:lineRule="auto"/>
        <w:jc w:val="both"/>
        <w:rPr>
          <w:rFonts w:ascii="Arial"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25687D96" w:rsidR="005A0588" w:rsidRDefault="005A0588" w:rsidP="004064FD">
      <w:pPr>
        <w:spacing w:beforeLines="50" w:before="120" w:afterLines="50" w:after="120" w:line="288" w:lineRule="auto"/>
        <w:jc w:val="both"/>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w:t>
      </w:r>
      <w:r w:rsidR="004064FD">
        <w:rPr>
          <w:rFonts w:ascii="Arial" w:hAnsi="Arial" w:cs="Arial"/>
        </w:rPr>
        <w:t>channe</w:t>
      </w:r>
      <w:r w:rsidR="004064FD">
        <w:rPr>
          <w:rFonts w:ascii="Arial" w:hAnsi="Arial" w:cs="Arial" w:hint="eastAsia"/>
        </w:rPr>
        <w:t>l model calibration,</w:t>
      </w:r>
      <w:r w:rsidR="00EB1B66">
        <w:rPr>
          <w:rFonts w:ascii="Arial" w:hAnsi="Arial" w:cs="Arial"/>
          <w:lang w:val="fi-FI"/>
        </w:rPr>
        <w:t xml:space="preserve"> and</w:t>
      </w:r>
      <w:r w:rsidRPr="00B14366">
        <w:rPr>
          <w:rFonts w:ascii="Arial" w:eastAsia="Batang" w:hAnsi="Arial" w:cs="Arial"/>
        </w:rPr>
        <w:t xml:space="preserve"> the following</w:t>
      </w:r>
      <w:r w:rsidR="003558CE">
        <w:rPr>
          <w:rFonts w:ascii="Arial" w:eastAsia="Batang" w:hAnsi="Arial" w:cs="Arial"/>
        </w:rPr>
        <w:t xml:space="preserve"> </w:t>
      </w:r>
      <w:r w:rsidR="00EB1B66">
        <w:rPr>
          <w:rFonts w:ascii="Arial" w:eastAsia="Batang" w:hAnsi="Arial" w:cs="Arial"/>
        </w:rPr>
        <w:t xml:space="preserve">proposals </w:t>
      </w:r>
      <w:r w:rsidRPr="00B14366">
        <w:rPr>
          <w:rFonts w:ascii="Arial" w:eastAsia="Batang" w:hAnsi="Arial" w:cs="Arial"/>
        </w:rPr>
        <w:t>are made:</w:t>
      </w:r>
    </w:p>
    <w:p w14:paraId="31C80117" w14:textId="77777777" w:rsidR="004064FD" w:rsidRDefault="004064FD" w:rsidP="004064FD">
      <w:pPr>
        <w:spacing w:beforeLines="50" w:before="120" w:afterLines="50" w:after="120" w:line="288" w:lineRule="auto"/>
        <w:jc w:val="both"/>
        <w:rPr>
          <w:rFonts w:ascii="Arial" w:hAnsi="Arial" w:cs="Arial"/>
          <w:b/>
          <w:bCs/>
        </w:rPr>
      </w:pPr>
      <w:r w:rsidRPr="00096742">
        <w:rPr>
          <w:rFonts w:ascii="Arial" w:hAnsi="Arial" w:cs="Arial" w:hint="eastAsia"/>
          <w:b/>
          <w:bCs/>
        </w:rPr>
        <w:t>P</w:t>
      </w:r>
      <w:r w:rsidRPr="00096742">
        <w:rPr>
          <w:rFonts w:ascii="Arial" w:hAnsi="Arial" w:cs="Arial"/>
          <w:b/>
          <w:bCs/>
        </w:rPr>
        <w:t xml:space="preserve">roposal </w:t>
      </w:r>
      <w:r>
        <w:rPr>
          <w:rFonts w:ascii="Arial" w:hAnsi="Arial" w:cs="Arial" w:hint="eastAsia"/>
          <w:b/>
          <w:bCs/>
        </w:rPr>
        <w:t>1</w:t>
      </w:r>
      <w:r w:rsidRPr="00096742">
        <w:rPr>
          <w:rFonts w:ascii="Arial" w:hAnsi="Arial" w:cs="Arial"/>
          <w:b/>
          <w:bCs/>
        </w:rPr>
        <w:t xml:space="preserve">: </w:t>
      </w:r>
      <w:r>
        <w:rPr>
          <w:rFonts w:ascii="Arial" w:hAnsi="Arial" w:cs="Arial" w:hint="eastAsia"/>
          <w:b/>
          <w:bCs/>
        </w:rPr>
        <w:t>Support Option 1 as</w:t>
      </w:r>
      <w:r w:rsidRPr="005C17F1">
        <w:rPr>
          <w:rFonts w:ascii="Arial" w:hAnsi="Arial" w:cs="Arial" w:hint="eastAsia"/>
          <w:b/>
          <w:bCs/>
        </w:rPr>
        <w:t xml:space="preserve"> methodology for channel model calibration:</w:t>
      </w:r>
    </w:p>
    <w:p w14:paraId="19CD5227" w14:textId="52BD6ABE" w:rsidR="001D40A6" w:rsidRPr="00545A08" w:rsidRDefault="004064FD" w:rsidP="00545A08">
      <w:pPr>
        <w:pStyle w:val="af9"/>
        <w:numPr>
          <w:ilvl w:val="0"/>
          <w:numId w:val="55"/>
        </w:numPr>
        <w:spacing w:beforeLines="50" w:before="120" w:afterLines="50" w:after="120" w:line="288" w:lineRule="auto"/>
        <w:jc w:val="both"/>
        <w:rPr>
          <w:rFonts w:ascii="Arial" w:hAnsi="Arial" w:cs="Arial"/>
          <w:b/>
          <w:bCs/>
          <w:sz w:val="24"/>
          <w:szCs w:val="24"/>
        </w:rPr>
      </w:pPr>
      <w:r w:rsidRPr="005C17F1">
        <w:rPr>
          <w:rFonts w:ascii="Arial" w:hAnsi="Arial" w:cs="Arial" w:hint="eastAsia"/>
          <w:b/>
          <w:bCs/>
          <w:sz w:val="24"/>
          <w:szCs w:val="24"/>
        </w:rPr>
        <w:t xml:space="preserve">OPTION 1: </w:t>
      </w:r>
      <w:proofErr w:type="gramStart"/>
      <w:r w:rsidRPr="005C17F1">
        <w:rPr>
          <w:rFonts w:ascii="Arial" w:hAnsi="Arial" w:cs="Arial" w:hint="eastAsia"/>
          <w:b/>
          <w:bCs/>
          <w:sz w:val="24"/>
          <w:szCs w:val="24"/>
        </w:rPr>
        <w:t>Similar to</w:t>
      </w:r>
      <w:proofErr w:type="gramEnd"/>
      <w:r w:rsidRPr="005C17F1">
        <w:rPr>
          <w:rFonts w:ascii="Arial" w:hAnsi="Arial" w:cs="Arial" w:hint="eastAsia"/>
          <w:b/>
          <w:bCs/>
          <w:sz w:val="24"/>
          <w:szCs w:val="24"/>
        </w:rPr>
        <w:t xml:space="preserve">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097FD3C6" w14:textId="77777777" w:rsidR="00545A08" w:rsidRPr="000B04C9" w:rsidRDefault="00545A08" w:rsidP="00545A08">
      <w:pPr>
        <w:spacing w:beforeLines="50" w:before="120" w:afterLines="50" w:after="120" w:line="288" w:lineRule="auto"/>
        <w:jc w:val="both"/>
        <w:rPr>
          <w:rFonts w:ascii="Arial" w:hAnsi="Arial" w:cs="Arial"/>
          <w:b/>
          <w:bCs/>
        </w:rPr>
      </w:pPr>
      <w:r w:rsidRPr="000B04C9">
        <w:rPr>
          <w:rFonts w:ascii="Arial" w:hAnsi="Arial" w:cs="Arial" w:hint="eastAsia"/>
          <w:b/>
          <w:bCs/>
        </w:rPr>
        <w:lastRenderedPageBreak/>
        <w:t>Proposal 2: Support the channel model calibration parameters for large scale in Table 1 and channel model calibration parameters for full calibration in Table 2.</w:t>
      </w:r>
    </w:p>
    <w:p w14:paraId="07EC0E47" w14:textId="77777777" w:rsidR="00545A08" w:rsidRDefault="00545A08" w:rsidP="00545A08">
      <w:pPr>
        <w:spacing w:beforeLines="50" w:before="120" w:afterLines="50" w:after="120" w:line="288" w:lineRule="auto"/>
        <w:jc w:val="center"/>
        <w:rPr>
          <w:rFonts w:ascii="Arial" w:hAnsi="Arial" w:cs="Arial"/>
        </w:rPr>
      </w:pPr>
      <w:r>
        <w:rPr>
          <w:rFonts w:ascii="Arial" w:hAnsi="Arial" w:cs="Arial" w:hint="eastAsia"/>
        </w:rPr>
        <w:t>Table 1. C</w:t>
      </w:r>
      <w:r w:rsidRPr="00073C6A">
        <w:rPr>
          <w:rFonts w:ascii="Arial" w:hAnsi="Arial" w:cs="Arial" w:hint="eastAsia"/>
        </w:rPr>
        <w:t>hannel model calibration parameters for large scale</w:t>
      </w:r>
    </w:p>
    <w:tbl>
      <w:tblPr>
        <w:tblStyle w:val="af1"/>
        <w:tblW w:w="0" w:type="auto"/>
        <w:tblLook w:val="04A0" w:firstRow="1" w:lastRow="0" w:firstColumn="1" w:lastColumn="0" w:noHBand="0" w:noVBand="1"/>
      </w:tblPr>
      <w:tblGrid>
        <w:gridCol w:w="1337"/>
        <w:gridCol w:w="2875"/>
        <w:gridCol w:w="2875"/>
        <w:gridCol w:w="2875"/>
      </w:tblGrid>
      <w:tr w:rsidR="00545A08" w:rsidRPr="00545A08" w14:paraId="7C33B475" w14:textId="77777777" w:rsidTr="007A308D">
        <w:trPr>
          <w:trHeight w:val="20"/>
        </w:trPr>
        <w:tc>
          <w:tcPr>
            <w:tcW w:w="0" w:type="auto"/>
            <w:vAlign w:val="center"/>
            <w:hideMark/>
          </w:tcPr>
          <w:p w14:paraId="05EC67E1" w14:textId="77777777" w:rsidR="00545A08" w:rsidRPr="00545A08" w:rsidRDefault="00545A08" w:rsidP="007A308D">
            <w:pPr>
              <w:snapToGrid w:val="0"/>
              <w:spacing w:before="0" w:line="240" w:lineRule="auto"/>
              <w:jc w:val="center"/>
              <w:rPr>
                <w:rFonts w:ascii="Times New Roman" w:hAnsi="Times New Roman" w:cs="Times New Roman"/>
                <w:b/>
                <w:bCs/>
                <w:sz w:val="20"/>
                <w:szCs w:val="20"/>
              </w:rPr>
            </w:pPr>
            <w:r w:rsidRPr="00545A08">
              <w:rPr>
                <w:rFonts w:ascii="Times New Roman" w:hAnsi="Times New Roman" w:cs="Times New Roman"/>
                <w:b/>
                <w:bCs/>
                <w:sz w:val="20"/>
                <w:szCs w:val="20"/>
              </w:rPr>
              <w:t>Parameter</w:t>
            </w:r>
          </w:p>
        </w:tc>
        <w:tc>
          <w:tcPr>
            <w:tcW w:w="0" w:type="auto"/>
            <w:vAlign w:val="center"/>
          </w:tcPr>
          <w:p w14:paraId="5959CB0C" w14:textId="77777777" w:rsidR="00545A08" w:rsidRPr="00545A08" w:rsidRDefault="00545A08" w:rsidP="007A308D">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UAV</w:t>
            </w:r>
          </w:p>
        </w:tc>
        <w:tc>
          <w:tcPr>
            <w:tcW w:w="0" w:type="auto"/>
            <w:vAlign w:val="center"/>
          </w:tcPr>
          <w:p w14:paraId="64CF80EC" w14:textId="77777777" w:rsidR="00545A08" w:rsidRPr="00545A08" w:rsidRDefault="00545A08" w:rsidP="007A308D">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Automotive Urban</w:t>
            </w:r>
          </w:p>
        </w:tc>
        <w:tc>
          <w:tcPr>
            <w:tcW w:w="0" w:type="auto"/>
            <w:vAlign w:val="center"/>
          </w:tcPr>
          <w:p w14:paraId="0791B75A" w14:textId="77777777" w:rsidR="00545A08" w:rsidRPr="00545A08" w:rsidRDefault="00545A08" w:rsidP="007A308D">
            <w:pPr>
              <w:snapToGrid w:val="0"/>
              <w:spacing w:before="0" w:line="240" w:lineRule="auto"/>
              <w:jc w:val="center"/>
              <w:rPr>
                <w:rFonts w:ascii="Times New Roman" w:eastAsia="Times New Roman" w:hAnsi="Times New Roman" w:cs="Times New Roman"/>
                <w:b/>
                <w:bCs/>
                <w:sz w:val="20"/>
                <w:szCs w:val="20"/>
              </w:rPr>
            </w:pPr>
            <w:r w:rsidRPr="00545A08">
              <w:rPr>
                <w:rFonts w:ascii="Times New Roman" w:hAnsi="Times New Roman" w:cs="Times New Roman"/>
                <w:b/>
                <w:bCs/>
                <w:sz w:val="20"/>
                <w:szCs w:val="20"/>
              </w:rPr>
              <w:t>Hazards</w:t>
            </w:r>
          </w:p>
        </w:tc>
      </w:tr>
      <w:tr w:rsidR="00545A08" w:rsidRPr="00545A08" w14:paraId="66F48548" w14:textId="77777777" w:rsidTr="007A308D">
        <w:trPr>
          <w:trHeight w:val="20"/>
        </w:trPr>
        <w:tc>
          <w:tcPr>
            <w:tcW w:w="0" w:type="auto"/>
            <w:vAlign w:val="center"/>
            <w:hideMark/>
          </w:tcPr>
          <w:p w14:paraId="669EF89E"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Scenario</w:t>
            </w:r>
          </w:p>
        </w:tc>
        <w:tc>
          <w:tcPr>
            <w:tcW w:w="0" w:type="auto"/>
            <w:vAlign w:val="center"/>
          </w:tcPr>
          <w:p w14:paraId="7BB4B90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 xml:space="preserve">UMa-AV </w:t>
            </w:r>
            <w:r w:rsidRPr="00545A08">
              <w:rPr>
                <w:rFonts w:ascii="Times New Roman" w:hAnsi="Times New Roman" w:cs="Times New Roman"/>
                <w:sz w:val="20"/>
                <w:szCs w:val="20"/>
              </w:rPr>
              <w:br/>
              <w:t>19 macro sites, 3 sectors per site</w:t>
            </w:r>
          </w:p>
        </w:tc>
        <w:tc>
          <w:tcPr>
            <w:tcW w:w="0" w:type="auto"/>
            <w:vAlign w:val="center"/>
          </w:tcPr>
          <w:p w14:paraId="5F2A8C5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Urban grid</w:t>
            </w:r>
          </w:p>
        </w:tc>
        <w:tc>
          <w:tcPr>
            <w:tcW w:w="0" w:type="auto"/>
            <w:vAlign w:val="center"/>
          </w:tcPr>
          <w:p w14:paraId="7E56E74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Highway</w:t>
            </w:r>
          </w:p>
        </w:tc>
      </w:tr>
      <w:tr w:rsidR="00545A08" w:rsidRPr="00545A08" w14:paraId="20735B4A" w14:textId="77777777" w:rsidTr="007A308D">
        <w:trPr>
          <w:trHeight w:val="20"/>
        </w:trPr>
        <w:tc>
          <w:tcPr>
            <w:tcW w:w="0" w:type="auto"/>
            <w:vAlign w:val="center"/>
            <w:hideMark/>
          </w:tcPr>
          <w:p w14:paraId="4DAA155D"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mode</w:t>
            </w:r>
          </w:p>
        </w:tc>
        <w:tc>
          <w:tcPr>
            <w:tcW w:w="0" w:type="auto"/>
            <w:vAlign w:val="center"/>
          </w:tcPr>
          <w:p w14:paraId="1102747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2639DCD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14DA942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r>
      <w:tr w:rsidR="00545A08" w:rsidRPr="00545A08" w14:paraId="13B06A91" w14:textId="77777777" w:rsidTr="007A308D">
        <w:trPr>
          <w:trHeight w:val="20"/>
        </w:trPr>
        <w:tc>
          <w:tcPr>
            <w:tcW w:w="0" w:type="auto"/>
            <w:vAlign w:val="center"/>
            <w:hideMark/>
          </w:tcPr>
          <w:p w14:paraId="0481F0AA"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Sectorization</w:t>
            </w:r>
          </w:p>
        </w:tc>
        <w:tc>
          <w:tcPr>
            <w:tcW w:w="0" w:type="auto"/>
            <w:vAlign w:val="center"/>
          </w:tcPr>
          <w:p w14:paraId="07FA67E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2C6FC61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570FC97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r>
      <w:tr w:rsidR="00545A08" w:rsidRPr="00545A08" w14:paraId="628D7E73" w14:textId="77777777" w:rsidTr="007A308D">
        <w:trPr>
          <w:trHeight w:val="20"/>
        </w:trPr>
        <w:tc>
          <w:tcPr>
            <w:tcW w:w="0" w:type="auto"/>
            <w:vAlign w:val="center"/>
            <w:hideMark/>
          </w:tcPr>
          <w:p w14:paraId="71F50714"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Carrier Frequency</w:t>
            </w:r>
          </w:p>
        </w:tc>
        <w:tc>
          <w:tcPr>
            <w:tcW w:w="0" w:type="auto"/>
            <w:vAlign w:val="center"/>
          </w:tcPr>
          <w:p w14:paraId="601D7244"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64B5790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20F1426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r>
      <w:tr w:rsidR="00545A08" w:rsidRPr="00545A08" w14:paraId="3BF62932" w14:textId="77777777" w:rsidTr="007A308D">
        <w:trPr>
          <w:trHeight w:val="20"/>
        </w:trPr>
        <w:tc>
          <w:tcPr>
            <w:tcW w:w="0" w:type="auto"/>
            <w:vAlign w:val="center"/>
            <w:hideMark/>
          </w:tcPr>
          <w:p w14:paraId="6938E67B"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subcarrier spacing</w:t>
            </w:r>
          </w:p>
        </w:tc>
        <w:tc>
          <w:tcPr>
            <w:tcW w:w="0" w:type="auto"/>
            <w:vAlign w:val="center"/>
          </w:tcPr>
          <w:p w14:paraId="46EEDB5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54609C1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1950631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r>
      <w:tr w:rsidR="00545A08" w:rsidRPr="00545A08" w14:paraId="519D058A" w14:textId="77777777" w:rsidTr="007A308D">
        <w:trPr>
          <w:trHeight w:val="20"/>
        </w:trPr>
        <w:tc>
          <w:tcPr>
            <w:tcW w:w="0" w:type="auto"/>
            <w:vAlign w:val="center"/>
            <w:hideMark/>
          </w:tcPr>
          <w:p w14:paraId="6D9733B6"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height</w:t>
            </w:r>
          </w:p>
        </w:tc>
        <w:tc>
          <w:tcPr>
            <w:tcW w:w="0" w:type="auto"/>
            <w:vAlign w:val="center"/>
          </w:tcPr>
          <w:p w14:paraId="5CA7B11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2840E55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5CAC1B3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35m</w:t>
            </w:r>
          </w:p>
        </w:tc>
      </w:tr>
      <w:tr w:rsidR="00545A08" w:rsidRPr="00545A08" w14:paraId="4DA3050F" w14:textId="77777777" w:rsidTr="007A308D">
        <w:trPr>
          <w:trHeight w:val="20"/>
        </w:trPr>
        <w:tc>
          <w:tcPr>
            <w:tcW w:w="0" w:type="auto"/>
            <w:vAlign w:val="center"/>
            <w:hideMark/>
          </w:tcPr>
          <w:p w14:paraId="0FEA62F1"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configurations</w:t>
            </w:r>
          </w:p>
        </w:tc>
        <w:tc>
          <w:tcPr>
            <w:tcW w:w="0" w:type="auto"/>
            <w:vAlign w:val="center"/>
          </w:tcPr>
          <w:p w14:paraId="2DE268E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61E040D6"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73242B6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r>
      <w:tr w:rsidR="00545A08" w:rsidRPr="00545A08" w14:paraId="3B7651C9" w14:textId="77777777" w:rsidTr="007A308D">
        <w:trPr>
          <w:trHeight w:val="20"/>
        </w:trPr>
        <w:tc>
          <w:tcPr>
            <w:tcW w:w="0" w:type="auto"/>
            <w:vAlign w:val="center"/>
            <w:hideMark/>
          </w:tcPr>
          <w:p w14:paraId="0205F216"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electrical downtilting</w:t>
            </w:r>
          </w:p>
        </w:tc>
        <w:tc>
          <w:tcPr>
            <w:tcW w:w="0" w:type="auto"/>
            <w:vAlign w:val="center"/>
          </w:tcPr>
          <w:p w14:paraId="3924DD1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5643279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69534B2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r>
      <w:tr w:rsidR="00545A08" w:rsidRPr="00545A08" w14:paraId="1BF92BAC" w14:textId="77777777" w:rsidTr="007A308D">
        <w:trPr>
          <w:trHeight w:val="20"/>
        </w:trPr>
        <w:tc>
          <w:tcPr>
            <w:tcW w:w="0" w:type="auto"/>
            <w:vAlign w:val="center"/>
            <w:hideMark/>
          </w:tcPr>
          <w:p w14:paraId="452C5E37"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Antenna virtualization</w:t>
            </w:r>
          </w:p>
        </w:tc>
        <w:tc>
          <w:tcPr>
            <w:tcW w:w="0" w:type="auto"/>
            <w:vAlign w:val="center"/>
          </w:tcPr>
          <w:p w14:paraId="522747C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47F9C1C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538B243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r>
      <w:tr w:rsidR="00545A08" w:rsidRPr="00545A08" w14:paraId="492738AE" w14:textId="77777777" w:rsidTr="007A308D">
        <w:trPr>
          <w:trHeight w:val="20"/>
        </w:trPr>
        <w:tc>
          <w:tcPr>
            <w:tcW w:w="0" w:type="auto"/>
            <w:vAlign w:val="center"/>
            <w:hideMark/>
          </w:tcPr>
          <w:p w14:paraId="410D2938"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Bandwidth</w:t>
            </w:r>
          </w:p>
        </w:tc>
        <w:tc>
          <w:tcPr>
            <w:tcW w:w="0" w:type="auto"/>
            <w:vAlign w:val="center"/>
          </w:tcPr>
          <w:p w14:paraId="30F32AF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7BC4864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3D60E46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r>
      <w:tr w:rsidR="00545A08" w:rsidRPr="00545A08" w14:paraId="78D8D6F2" w14:textId="77777777" w:rsidTr="007A308D">
        <w:trPr>
          <w:trHeight w:val="20"/>
        </w:trPr>
        <w:tc>
          <w:tcPr>
            <w:tcW w:w="0" w:type="auto"/>
            <w:vAlign w:val="center"/>
            <w:hideMark/>
          </w:tcPr>
          <w:p w14:paraId="00B64F52"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noise figure</w:t>
            </w:r>
          </w:p>
        </w:tc>
        <w:tc>
          <w:tcPr>
            <w:tcW w:w="0" w:type="auto"/>
            <w:vAlign w:val="center"/>
          </w:tcPr>
          <w:p w14:paraId="6D0DA3A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3F4D081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093CB42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r>
      <w:tr w:rsidR="00545A08" w:rsidRPr="00545A08" w14:paraId="24D51939" w14:textId="77777777" w:rsidTr="007A308D">
        <w:trPr>
          <w:trHeight w:val="20"/>
        </w:trPr>
        <w:tc>
          <w:tcPr>
            <w:tcW w:w="0" w:type="auto"/>
            <w:vAlign w:val="center"/>
            <w:hideMark/>
          </w:tcPr>
          <w:p w14:paraId="31BAEF63"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Fast fading channel</w:t>
            </w:r>
          </w:p>
        </w:tc>
        <w:tc>
          <w:tcPr>
            <w:tcW w:w="0" w:type="auto"/>
            <w:vAlign w:val="center"/>
          </w:tcPr>
          <w:p w14:paraId="6B7E6AF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c>
          <w:tcPr>
            <w:tcW w:w="0" w:type="auto"/>
            <w:vAlign w:val="center"/>
          </w:tcPr>
          <w:p w14:paraId="6BDAD3A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c>
          <w:tcPr>
            <w:tcW w:w="0" w:type="auto"/>
            <w:vAlign w:val="center"/>
          </w:tcPr>
          <w:p w14:paraId="44F5CD6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not modeled</w:t>
            </w:r>
          </w:p>
        </w:tc>
      </w:tr>
      <w:tr w:rsidR="00545A08" w:rsidRPr="00545A08" w14:paraId="3797A72D" w14:textId="77777777" w:rsidTr="007A308D">
        <w:trPr>
          <w:trHeight w:val="20"/>
        </w:trPr>
        <w:tc>
          <w:tcPr>
            <w:tcW w:w="0" w:type="auto"/>
            <w:vAlign w:val="center"/>
            <w:hideMark/>
          </w:tcPr>
          <w:p w14:paraId="1E355369"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distribution</w:t>
            </w:r>
          </w:p>
        </w:tc>
        <w:tc>
          <w:tcPr>
            <w:tcW w:w="0" w:type="auto"/>
            <w:vAlign w:val="center"/>
          </w:tcPr>
          <w:p w14:paraId="7ECDA35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proofErr w:type="gramStart"/>
            <w:r w:rsidRPr="00545A08">
              <w:rPr>
                <w:rFonts w:ascii="Times New Roman" w:hAnsi="Times New Roman" w:cs="Times New Roman"/>
                <w:sz w:val="20"/>
                <w:szCs w:val="20"/>
              </w:rPr>
              <w:t>Horizontal:Option</w:t>
            </w:r>
            <w:proofErr w:type="gramEnd"/>
            <w:r w:rsidRPr="00545A08">
              <w:rPr>
                <w:rFonts w:ascii="Times New Roman" w:hAnsi="Times New Roman" w:cs="Times New Roman"/>
                <w:sz w:val="20"/>
                <w:szCs w:val="20"/>
              </w:rPr>
              <w:t xml:space="preserve"> B: 2 targets uniformly distributed per cell.</w:t>
            </w:r>
            <w:r w:rsidRPr="00545A08">
              <w:rPr>
                <w:rFonts w:ascii="Times New Roman" w:hAnsi="Times New Roman" w:cs="Times New Roman"/>
                <w:sz w:val="20"/>
                <w:szCs w:val="20"/>
              </w:rPr>
              <w:br/>
              <w:t>Vertical: Option B:Fixed height value chosen from {25, 50, 100, 200, 300} m</w:t>
            </w:r>
          </w:p>
        </w:tc>
        <w:tc>
          <w:tcPr>
            <w:tcW w:w="0" w:type="auto"/>
            <w:vAlign w:val="center"/>
          </w:tcPr>
          <w:p w14:paraId="3200CD7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according to 37.885</w:t>
            </w:r>
            <w:r w:rsidRPr="00545A08">
              <w:rPr>
                <w:rFonts w:ascii="Times New Roman" w:hAnsi="Times New Roman" w:cs="Times New Roman"/>
                <w:sz w:val="20"/>
                <w:szCs w:val="20"/>
              </w:rPr>
              <w:br/>
            </w:r>
            <w:r w:rsidRPr="00545A08">
              <w:rPr>
                <w:rFonts w:ascii="Times New Roman" w:hAnsi="Times New Roman" w:cs="Times New Roman"/>
                <w:sz w:val="20"/>
                <w:szCs w:val="20"/>
              </w:rPr>
              <w:br/>
              <w:t>Vehicle type distribution: 100% vehicle type 2.</w:t>
            </w:r>
            <w:r w:rsidRPr="00545A08">
              <w:rPr>
                <w:rFonts w:ascii="Times New Roman" w:hAnsi="Times New Roman" w:cs="Times New Roman"/>
                <w:sz w:val="20"/>
                <w:szCs w:val="20"/>
              </w:rPr>
              <w:br/>
            </w:r>
            <w:r w:rsidRPr="00545A08">
              <w:rPr>
                <w:rFonts w:ascii="Times New Roman" w:hAnsi="Times New Roman" w:cs="Times New Roman"/>
                <w:sz w:val="20"/>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0" w:type="auto"/>
            <w:vAlign w:val="center"/>
          </w:tcPr>
          <w:p w14:paraId="63D68420"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Uniformly distributed in horizontal plane</w:t>
            </w:r>
          </w:p>
        </w:tc>
      </w:tr>
      <w:tr w:rsidR="00545A08" w:rsidRPr="00545A08" w14:paraId="7064400C" w14:textId="77777777" w:rsidTr="007A308D">
        <w:trPr>
          <w:trHeight w:val="20"/>
        </w:trPr>
        <w:tc>
          <w:tcPr>
            <w:tcW w:w="0" w:type="auto"/>
            <w:vAlign w:val="center"/>
            <w:hideMark/>
          </w:tcPr>
          <w:p w14:paraId="4FF5443C"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mobility</w:t>
            </w:r>
          </w:p>
        </w:tc>
        <w:tc>
          <w:tcPr>
            <w:tcW w:w="0" w:type="auto"/>
            <w:vAlign w:val="center"/>
          </w:tcPr>
          <w:p w14:paraId="0F47984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uniform distribution between 0 and 180km/h.</w:t>
            </w:r>
            <w:r w:rsidRPr="00545A08">
              <w:rPr>
                <w:rFonts w:ascii="Times New Roman" w:hAnsi="Times New Roman" w:cs="Times New Roman"/>
                <w:sz w:val="20"/>
                <w:szCs w:val="20"/>
              </w:rPr>
              <w:br/>
              <w:t>Vertical velocity: 0km/h</w:t>
            </w:r>
          </w:p>
        </w:tc>
        <w:tc>
          <w:tcPr>
            <w:tcW w:w="0" w:type="auto"/>
            <w:vAlign w:val="center"/>
          </w:tcPr>
          <w:p w14:paraId="48AA880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All the vehicles in the same lane have the same speed.</w:t>
            </w:r>
            <w:r w:rsidRPr="00545A08">
              <w:rPr>
                <w:rFonts w:ascii="Times New Roman" w:hAnsi="Times New Roman" w:cs="Times New Roman"/>
                <w:sz w:val="20"/>
                <w:szCs w:val="20"/>
              </w:rPr>
              <w:br/>
              <w:t>Vehicle speed is 60 km/h in all the lanes.</w:t>
            </w:r>
          </w:p>
        </w:tc>
        <w:tc>
          <w:tcPr>
            <w:tcW w:w="0" w:type="auto"/>
            <w:vAlign w:val="center"/>
          </w:tcPr>
          <w:p w14:paraId="51316E60"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10km/h</w:t>
            </w:r>
          </w:p>
        </w:tc>
      </w:tr>
      <w:tr w:rsidR="00545A08" w:rsidRPr="00545A08" w14:paraId="45D9D1D8" w14:textId="77777777" w:rsidTr="007A308D">
        <w:trPr>
          <w:trHeight w:val="20"/>
        </w:trPr>
        <w:tc>
          <w:tcPr>
            <w:tcW w:w="0" w:type="auto"/>
            <w:vAlign w:val="center"/>
            <w:hideMark/>
          </w:tcPr>
          <w:p w14:paraId="50FA1122"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large-scale RCS for each scattering point</w:t>
            </w:r>
          </w:p>
        </w:tc>
        <w:tc>
          <w:tcPr>
            <w:tcW w:w="0" w:type="auto"/>
            <w:vAlign w:val="center"/>
          </w:tcPr>
          <w:p w14:paraId="24701A1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 = the mean value or 1 square meter.</w:t>
            </w:r>
          </w:p>
        </w:tc>
        <w:tc>
          <w:tcPr>
            <w:tcW w:w="0" w:type="auto"/>
            <w:vAlign w:val="center"/>
          </w:tcPr>
          <w:p w14:paraId="7BA5F54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A=1 square meter</w:t>
            </w:r>
          </w:p>
        </w:tc>
        <w:tc>
          <w:tcPr>
            <w:tcW w:w="0" w:type="auto"/>
            <w:vAlign w:val="center"/>
          </w:tcPr>
          <w:p w14:paraId="28BF16C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09A1F2E6" w14:textId="77777777" w:rsidTr="007A308D">
        <w:trPr>
          <w:trHeight w:val="20"/>
        </w:trPr>
        <w:tc>
          <w:tcPr>
            <w:tcW w:w="0" w:type="auto"/>
            <w:vAlign w:val="center"/>
            <w:hideMark/>
          </w:tcPr>
          <w:p w14:paraId="5054277B"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 xml:space="preserve">Minimum 3D distances between pairs </w:t>
            </w:r>
            <w:r w:rsidRPr="00545A08">
              <w:rPr>
                <w:rFonts w:ascii="Times New Roman" w:hAnsi="Times New Roman" w:cs="Times New Roman"/>
                <w:sz w:val="20"/>
                <w:szCs w:val="20"/>
              </w:rPr>
              <w:lastRenderedPageBreak/>
              <w:t>of Tx/Rx and sensing target</w:t>
            </w:r>
          </w:p>
        </w:tc>
        <w:tc>
          <w:tcPr>
            <w:tcW w:w="0" w:type="auto"/>
            <w:vAlign w:val="center"/>
          </w:tcPr>
          <w:p w14:paraId="477B759F"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lastRenderedPageBreak/>
              <w:t>10m</w:t>
            </w:r>
          </w:p>
        </w:tc>
        <w:tc>
          <w:tcPr>
            <w:tcW w:w="0" w:type="auto"/>
            <w:vAlign w:val="center"/>
          </w:tcPr>
          <w:p w14:paraId="665C29B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Min distances based on min. TRP/UE distances defined in TR37.885 as a starting point.</w:t>
            </w:r>
          </w:p>
        </w:tc>
        <w:tc>
          <w:tcPr>
            <w:tcW w:w="0" w:type="auto"/>
            <w:vAlign w:val="center"/>
          </w:tcPr>
          <w:p w14:paraId="78B9C40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19E69E0A" w14:textId="77777777" w:rsidTr="007A308D">
        <w:trPr>
          <w:trHeight w:val="20"/>
        </w:trPr>
        <w:tc>
          <w:tcPr>
            <w:tcW w:w="0" w:type="auto"/>
            <w:vAlign w:val="center"/>
            <w:hideMark/>
          </w:tcPr>
          <w:p w14:paraId="24F0176E"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 between sensing targets</w:t>
            </w:r>
          </w:p>
        </w:tc>
        <w:tc>
          <w:tcPr>
            <w:tcW w:w="0" w:type="auto"/>
            <w:vAlign w:val="center"/>
          </w:tcPr>
          <w:p w14:paraId="29BFA17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37A134A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distance between the rear bumper of a vehicle and the front bumper of the following vehicle in the same lane is max {2 meter, an exponential random variable with the average of the speed * 2 sec}.</w:t>
            </w:r>
          </w:p>
        </w:tc>
        <w:tc>
          <w:tcPr>
            <w:tcW w:w="0" w:type="auto"/>
            <w:vAlign w:val="center"/>
          </w:tcPr>
          <w:p w14:paraId="3E6DEB3F"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Option 2: Fixed value with 10m</w:t>
            </w:r>
          </w:p>
        </w:tc>
      </w:tr>
      <w:tr w:rsidR="00545A08" w:rsidRPr="00545A08" w14:paraId="34A6E8CC" w14:textId="77777777" w:rsidTr="007A308D">
        <w:trPr>
          <w:trHeight w:val="20"/>
        </w:trPr>
        <w:tc>
          <w:tcPr>
            <w:tcW w:w="0" w:type="auto"/>
            <w:vAlign w:val="center"/>
            <w:hideMark/>
          </w:tcPr>
          <w:p w14:paraId="3F49AA6B"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Wrapping method</w:t>
            </w:r>
          </w:p>
        </w:tc>
        <w:tc>
          <w:tcPr>
            <w:tcW w:w="0" w:type="auto"/>
            <w:vAlign w:val="center"/>
          </w:tcPr>
          <w:p w14:paraId="081B9AF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distance-based wrap-around</w:t>
            </w:r>
          </w:p>
        </w:tc>
        <w:tc>
          <w:tcPr>
            <w:tcW w:w="0" w:type="auto"/>
            <w:vAlign w:val="center"/>
          </w:tcPr>
          <w:p w14:paraId="2614FC9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c>
          <w:tcPr>
            <w:tcW w:w="0" w:type="auto"/>
            <w:vAlign w:val="center"/>
          </w:tcPr>
          <w:p w14:paraId="0E2B77F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r>
      <w:tr w:rsidR="00545A08" w:rsidRPr="00545A08" w14:paraId="388EF82D" w14:textId="77777777" w:rsidTr="007A308D">
        <w:trPr>
          <w:trHeight w:val="20"/>
        </w:trPr>
        <w:tc>
          <w:tcPr>
            <w:tcW w:w="0" w:type="auto"/>
            <w:vAlign w:val="center"/>
            <w:hideMark/>
          </w:tcPr>
          <w:p w14:paraId="023DA352"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Metrics</w:t>
            </w:r>
          </w:p>
        </w:tc>
        <w:tc>
          <w:tcPr>
            <w:tcW w:w="0" w:type="auto"/>
            <w:vAlign w:val="center"/>
          </w:tcPr>
          <w:p w14:paraId="11AF1FA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Coupling loss – serving cell (based on LOS pathloss)</w:t>
            </w:r>
            <w:r w:rsidRPr="00545A08">
              <w:rPr>
                <w:rFonts w:ascii="Times New Roman" w:hAnsi="Times New Roman" w:cs="Times New Roman"/>
                <w:sz w:val="20"/>
                <w:szCs w:val="20"/>
              </w:rPr>
              <w:br/>
              <w:t>2) Geometry (based on LOS pathloss) with and without white noise. Define the interference in sensing.</w:t>
            </w:r>
          </w:p>
        </w:tc>
        <w:tc>
          <w:tcPr>
            <w:tcW w:w="0" w:type="auto"/>
            <w:vAlign w:val="center"/>
          </w:tcPr>
          <w:p w14:paraId="065E69F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Coupling loss – serving cell (based on LOS pathloss)</w:t>
            </w:r>
            <w:r w:rsidRPr="00545A08">
              <w:rPr>
                <w:rFonts w:ascii="Times New Roman" w:hAnsi="Times New Roman" w:cs="Times New Roman"/>
                <w:sz w:val="20"/>
                <w:szCs w:val="20"/>
              </w:rPr>
              <w:br/>
              <w:t>2) Geometry (based on LOS pathloss) with and without white noise. Define the interference in sensing.</w:t>
            </w:r>
          </w:p>
        </w:tc>
        <w:tc>
          <w:tcPr>
            <w:tcW w:w="0" w:type="auto"/>
            <w:vAlign w:val="center"/>
          </w:tcPr>
          <w:p w14:paraId="6F132155"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1) Coupling loss – serving cell (based on LOS pathloss)</w:t>
            </w:r>
          </w:p>
          <w:p w14:paraId="4BF2B17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 Geometry (based on LOS pathloss) with and without white noise. Define the interference in sensing.</w:t>
            </w:r>
          </w:p>
        </w:tc>
      </w:tr>
      <w:tr w:rsidR="00545A08" w:rsidRPr="00545A08" w14:paraId="6C4EF288" w14:textId="77777777" w:rsidTr="007A308D">
        <w:trPr>
          <w:trHeight w:val="20"/>
        </w:trPr>
        <w:tc>
          <w:tcPr>
            <w:tcW w:w="0" w:type="auto"/>
            <w:vAlign w:val="center"/>
            <w:hideMark/>
          </w:tcPr>
          <w:p w14:paraId="5FD396EF"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Selection of Tx-Rx pair for metrics statistcs</w:t>
            </w:r>
          </w:p>
        </w:tc>
        <w:tc>
          <w:tcPr>
            <w:tcW w:w="0" w:type="auto"/>
            <w:vAlign w:val="center"/>
          </w:tcPr>
          <w:p w14:paraId="53523EB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c>
          <w:tcPr>
            <w:tcW w:w="0" w:type="auto"/>
            <w:vAlign w:val="center"/>
          </w:tcPr>
          <w:p w14:paraId="153BED6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c>
          <w:tcPr>
            <w:tcW w:w="0" w:type="auto"/>
            <w:vAlign w:val="center"/>
          </w:tcPr>
          <w:p w14:paraId="370F983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Tx-Rx pair with the largest large-scale RSRP. Note the TX and RX should not belong the same site under bistatic mode.</w:t>
            </w:r>
          </w:p>
        </w:tc>
      </w:tr>
    </w:tbl>
    <w:p w14:paraId="2BBB3DF9" w14:textId="77777777" w:rsidR="00545A08" w:rsidRDefault="00545A08" w:rsidP="00545A08">
      <w:pPr>
        <w:spacing w:beforeLines="50" w:before="120" w:afterLines="50" w:after="120" w:line="288" w:lineRule="auto"/>
        <w:jc w:val="both"/>
        <w:rPr>
          <w:rFonts w:ascii="Arial" w:hAnsi="Arial" w:cs="Arial"/>
        </w:rPr>
      </w:pPr>
    </w:p>
    <w:p w14:paraId="494548F5" w14:textId="77777777" w:rsidR="00545A08" w:rsidRDefault="00545A08" w:rsidP="00545A08">
      <w:pPr>
        <w:spacing w:beforeLines="50" w:before="120" w:afterLines="50" w:after="120" w:line="288" w:lineRule="auto"/>
        <w:jc w:val="center"/>
        <w:rPr>
          <w:rFonts w:ascii="Arial" w:hAnsi="Arial" w:cs="Arial"/>
        </w:rPr>
      </w:pPr>
      <w:r>
        <w:rPr>
          <w:rFonts w:ascii="Arial" w:hAnsi="Arial" w:cs="Arial" w:hint="eastAsia"/>
        </w:rPr>
        <w:t>Table 2. C</w:t>
      </w:r>
      <w:r w:rsidRPr="00073C6A">
        <w:rPr>
          <w:rFonts w:ascii="Arial" w:hAnsi="Arial" w:cs="Arial" w:hint="eastAsia"/>
        </w:rPr>
        <w:t xml:space="preserve">hannel model calibration parameters for </w:t>
      </w:r>
      <w:r>
        <w:rPr>
          <w:rFonts w:ascii="Arial" w:hAnsi="Arial" w:cs="Arial" w:hint="eastAsia"/>
        </w:rPr>
        <w:t>full calibration</w:t>
      </w:r>
    </w:p>
    <w:tbl>
      <w:tblPr>
        <w:tblStyle w:val="af1"/>
        <w:tblW w:w="0" w:type="auto"/>
        <w:tblLook w:val="04A0" w:firstRow="1" w:lastRow="0" w:firstColumn="1" w:lastColumn="0" w:noHBand="0" w:noVBand="1"/>
      </w:tblPr>
      <w:tblGrid>
        <w:gridCol w:w="1340"/>
        <w:gridCol w:w="2874"/>
        <w:gridCol w:w="2874"/>
        <w:gridCol w:w="2874"/>
      </w:tblGrid>
      <w:tr w:rsidR="00545A08" w:rsidRPr="00545A08" w14:paraId="01B04994" w14:textId="77777777" w:rsidTr="007A308D">
        <w:trPr>
          <w:trHeight w:val="20"/>
        </w:trPr>
        <w:tc>
          <w:tcPr>
            <w:tcW w:w="0" w:type="auto"/>
            <w:vAlign w:val="center"/>
            <w:hideMark/>
          </w:tcPr>
          <w:p w14:paraId="020CAE22" w14:textId="77777777" w:rsidR="00545A08" w:rsidRPr="00545A08" w:rsidRDefault="00545A08" w:rsidP="007A308D">
            <w:pPr>
              <w:snapToGrid w:val="0"/>
              <w:spacing w:before="0" w:line="240" w:lineRule="auto"/>
              <w:jc w:val="center"/>
              <w:rPr>
                <w:rFonts w:ascii="Times New Roman" w:hAnsi="Times New Roman" w:cs="Times New Roman"/>
                <w:b/>
                <w:bCs/>
                <w:sz w:val="20"/>
                <w:szCs w:val="20"/>
              </w:rPr>
            </w:pPr>
            <w:r w:rsidRPr="00545A08">
              <w:rPr>
                <w:rFonts w:ascii="Times New Roman" w:hAnsi="Times New Roman" w:cs="Times New Roman"/>
                <w:b/>
                <w:bCs/>
                <w:sz w:val="20"/>
                <w:szCs w:val="20"/>
              </w:rPr>
              <w:t>Parameter</w:t>
            </w:r>
          </w:p>
        </w:tc>
        <w:tc>
          <w:tcPr>
            <w:tcW w:w="0" w:type="auto"/>
            <w:vAlign w:val="center"/>
          </w:tcPr>
          <w:p w14:paraId="3B80FAA3" w14:textId="77777777" w:rsidR="00545A08" w:rsidRPr="00545A08" w:rsidRDefault="00545A08" w:rsidP="007A308D">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c>
          <w:tcPr>
            <w:tcW w:w="0" w:type="auto"/>
            <w:vAlign w:val="center"/>
          </w:tcPr>
          <w:p w14:paraId="5E1C001B" w14:textId="77777777" w:rsidR="00545A08" w:rsidRPr="00545A08" w:rsidRDefault="00545A08" w:rsidP="007A308D">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c>
          <w:tcPr>
            <w:tcW w:w="0" w:type="auto"/>
            <w:vAlign w:val="center"/>
          </w:tcPr>
          <w:p w14:paraId="733CE1D3" w14:textId="77777777" w:rsidR="00545A08" w:rsidRPr="00545A08" w:rsidRDefault="00545A08" w:rsidP="007A308D">
            <w:pPr>
              <w:snapToGrid w:val="0"/>
              <w:spacing w:before="0" w:line="240" w:lineRule="auto"/>
              <w:jc w:val="center"/>
              <w:rPr>
                <w:rFonts w:ascii="Times New Roman" w:eastAsia="Times New Roman" w:hAnsi="Times New Roman" w:cs="Times New Roman"/>
                <w:sz w:val="20"/>
                <w:szCs w:val="20"/>
              </w:rPr>
            </w:pPr>
            <w:r w:rsidRPr="00545A08">
              <w:rPr>
                <w:rFonts w:ascii="Times New Roman" w:hAnsi="Times New Roman" w:cs="Times New Roman"/>
                <w:b/>
                <w:bCs/>
                <w:sz w:val="20"/>
                <w:szCs w:val="20"/>
              </w:rPr>
              <w:t>Values</w:t>
            </w:r>
          </w:p>
        </w:tc>
      </w:tr>
      <w:tr w:rsidR="00545A08" w:rsidRPr="00545A08" w14:paraId="3E89E162" w14:textId="77777777" w:rsidTr="007A308D">
        <w:trPr>
          <w:trHeight w:val="20"/>
        </w:trPr>
        <w:tc>
          <w:tcPr>
            <w:tcW w:w="0" w:type="auto"/>
            <w:vAlign w:val="center"/>
            <w:hideMark/>
          </w:tcPr>
          <w:p w14:paraId="630351DC"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Scenario</w:t>
            </w:r>
          </w:p>
        </w:tc>
        <w:tc>
          <w:tcPr>
            <w:tcW w:w="0" w:type="auto"/>
            <w:vAlign w:val="center"/>
          </w:tcPr>
          <w:p w14:paraId="11684D6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 xml:space="preserve">UMa-AV </w:t>
            </w:r>
            <w:r w:rsidRPr="00545A08">
              <w:rPr>
                <w:rFonts w:ascii="Times New Roman" w:hAnsi="Times New Roman" w:cs="Times New Roman"/>
                <w:sz w:val="20"/>
                <w:szCs w:val="20"/>
              </w:rPr>
              <w:br/>
              <w:t>19 macro sites, 3 sectors per site</w:t>
            </w:r>
          </w:p>
        </w:tc>
        <w:tc>
          <w:tcPr>
            <w:tcW w:w="0" w:type="auto"/>
            <w:vAlign w:val="center"/>
          </w:tcPr>
          <w:p w14:paraId="696D2E4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Urban grid</w:t>
            </w:r>
          </w:p>
        </w:tc>
        <w:tc>
          <w:tcPr>
            <w:tcW w:w="0" w:type="auto"/>
            <w:vAlign w:val="center"/>
          </w:tcPr>
          <w:p w14:paraId="1C95EBF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Highway</w:t>
            </w:r>
          </w:p>
        </w:tc>
      </w:tr>
      <w:tr w:rsidR="00545A08" w:rsidRPr="00545A08" w14:paraId="56E92F07" w14:textId="77777777" w:rsidTr="007A308D">
        <w:trPr>
          <w:trHeight w:val="20"/>
        </w:trPr>
        <w:tc>
          <w:tcPr>
            <w:tcW w:w="0" w:type="auto"/>
            <w:vAlign w:val="center"/>
            <w:hideMark/>
          </w:tcPr>
          <w:p w14:paraId="4A983C1A"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mode</w:t>
            </w:r>
          </w:p>
        </w:tc>
        <w:tc>
          <w:tcPr>
            <w:tcW w:w="0" w:type="auto"/>
            <w:vAlign w:val="center"/>
          </w:tcPr>
          <w:p w14:paraId="4D46809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24BF33B0"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c>
          <w:tcPr>
            <w:tcW w:w="0" w:type="auto"/>
            <w:vAlign w:val="center"/>
          </w:tcPr>
          <w:p w14:paraId="562EA7D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BS-BS bi-static. BS mono-static</w:t>
            </w:r>
          </w:p>
        </w:tc>
      </w:tr>
      <w:tr w:rsidR="00545A08" w:rsidRPr="00545A08" w14:paraId="347057FD" w14:textId="77777777" w:rsidTr="007A308D">
        <w:trPr>
          <w:trHeight w:val="20"/>
        </w:trPr>
        <w:tc>
          <w:tcPr>
            <w:tcW w:w="0" w:type="auto"/>
            <w:vAlign w:val="center"/>
            <w:hideMark/>
          </w:tcPr>
          <w:p w14:paraId="4ABE1687"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Sectorization</w:t>
            </w:r>
          </w:p>
        </w:tc>
        <w:tc>
          <w:tcPr>
            <w:tcW w:w="0" w:type="auto"/>
            <w:vAlign w:val="center"/>
          </w:tcPr>
          <w:p w14:paraId="797323F6"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51379C4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c>
          <w:tcPr>
            <w:tcW w:w="0" w:type="auto"/>
            <w:vAlign w:val="center"/>
          </w:tcPr>
          <w:p w14:paraId="5D73898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 sectors per cell site: 30, 150 and 270 degrees</w:t>
            </w:r>
          </w:p>
        </w:tc>
      </w:tr>
      <w:tr w:rsidR="00545A08" w:rsidRPr="00545A08" w14:paraId="7ED07EC4" w14:textId="77777777" w:rsidTr="007A308D">
        <w:trPr>
          <w:trHeight w:val="20"/>
        </w:trPr>
        <w:tc>
          <w:tcPr>
            <w:tcW w:w="0" w:type="auto"/>
            <w:vAlign w:val="center"/>
            <w:hideMark/>
          </w:tcPr>
          <w:p w14:paraId="54EC4B1E"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Carrier Frequency</w:t>
            </w:r>
          </w:p>
        </w:tc>
        <w:tc>
          <w:tcPr>
            <w:tcW w:w="0" w:type="auto"/>
            <w:vAlign w:val="center"/>
          </w:tcPr>
          <w:p w14:paraId="080A9F4F"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1A8E5246"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c>
          <w:tcPr>
            <w:tcW w:w="0" w:type="auto"/>
            <w:vAlign w:val="center"/>
          </w:tcPr>
          <w:p w14:paraId="60F7003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6GHz</w:t>
            </w:r>
          </w:p>
        </w:tc>
      </w:tr>
      <w:tr w:rsidR="00545A08" w:rsidRPr="00545A08" w14:paraId="2D1753DF" w14:textId="77777777" w:rsidTr="007A308D">
        <w:trPr>
          <w:trHeight w:val="20"/>
        </w:trPr>
        <w:tc>
          <w:tcPr>
            <w:tcW w:w="0" w:type="auto"/>
            <w:vAlign w:val="center"/>
            <w:hideMark/>
          </w:tcPr>
          <w:p w14:paraId="1F9C3345"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subcarrier spacing</w:t>
            </w:r>
          </w:p>
        </w:tc>
        <w:tc>
          <w:tcPr>
            <w:tcW w:w="0" w:type="auto"/>
            <w:vAlign w:val="center"/>
          </w:tcPr>
          <w:p w14:paraId="4667A08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1086394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c>
          <w:tcPr>
            <w:tcW w:w="0" w:type="auto"/>
            <w:vAlign w:val="center"/>
          </w:tcPr>
          <w:p w14:paraId="08512C26"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30kHz</w:t>
            </w:r>
          </w:p>
        </w:tc>
      </w:tr>
      <w:tr w:rsidR="00545A08" w:rsidRPr="00545A08" w14:paraId="6B6DF030" w14:textId="77777777" w:rsidTr="007A308D">
        <w:trPr>
          <w:trHeight w:val="20"/>
        </w:trPr>
        <w:tc>
          <w:tcPr>
            <w:tcW w:w="0" w:type="auto"/>
            <w:vAlign w:val="center"/>
            <w:hideMark/>
          </w:tcPr>
          <w:p w14:paraId="72F94FFA"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height</w:t>
            </w:r>
          </w:p>
        </w:tc>
        <w:tc>
          <w:tcPr>
            <w:tcW w:w="0" w:type="auto"/>
            <w:vAlign w:val="center"/>
          </w:tcPr>
          <w:p w14:paraId="617E0BF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3B9E4DD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25m</w:t>
            </w:r>
          </w:p>
        </w:tc>
        <w:tc>
          <w:tcPr>
            <w:tcW w:w="0" w:type="auto"/>
            <w:vAlign w:val="center"/>
          </w:tcPr>
          <w:p w14:paraId="431DDB2C"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35m</w:t>
            </w:r>
          </w:p>
        </w:tc>
      </w:tr>
      <w:tr w:rsidR="00545A08" w:rsidRPr="00545A08" w14:paraId="62D01C81" w14:textId="77777777" w:rsidTr="007A308D">
        <w:trPr>
          <w:trHeight w:val="20"/>
        </w:trPr>
        <w:tc>
          <w:tcPr>
            <w:tcW w:w="0" w:type="auto"/>
            <w:vAlign w:val="center"/>
            <w:hideMark/>
          </w:tcPr>
          <w:p w14:paraId="73A44D08"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configurations</w:t>
            </w:r>
          </w:p>
        </w:tc>
        <w:tc>
          <w:tcPr>
            <w:tcW w:w="0" w:type="auto"/>
            <w:vAlign w:val="center"/>
          </w:tcPr>
          <w:p w14:paraId="012C25D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15B38AC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c>
          <w:tcPr>
            <w:tcW w:w="0" w:type="auto"/>
            <w:vAlign w:val="center"/>
          </w:tcPr>
          <w:p w14:paraId="23DFFBE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For 6GHz</w:t>
            </w:r>
            <w:r w:rsidRPr="00545A08">
              <w:rPr>
                <w:rFonts w:ascii="Times New Roman" w:hAnsi="Times New Roman" w:cs="Times New Roman"/>
                <w:sz w:val="20"/>
                <w:szCs w:val="20"/>
              </w:rPr>
              <w:br/>
              <w:t>(</w:t>
            </w:r>
            <w:proofErr w:type="gramStart"/>
            <w:r w:rsidRPr="00545A08">
              <w:rPr>
                <w:rFonts w:ascii="Times New Roman" w:hAnsi="Times New Roman" w:cs="Times New Roman"/>
                <w:sz w:val="20"/>
                <w:szCs w:val="20"/>
              </w:rPr>
              <w:t>M,N</w:t>
            </w:r>
            <w:proofErr w:type="gramEnd"/>
            <w:r w:rsidRPr="00545A08">
              <w:rPr>
                <w:rFonts w:ascii="Times New Roman" w:hAnsi="Times New Roman" w:cs="Times New Roman"/>
                <w:sz w:val="20"/>
                <w:szCs w:val="20"/>
              </w:rPr>
              <w:t>,P,Mg,Ng)=(32,16,2,1,1,1,1)</w:t>
            </w:r>
          </w:p>
        </w:tc>
      </w:tr>
      <w:tr w:rsidR="00545A08" w:rsidRPr="00545A08" w14:paraId="1E055DFB" w14:textId="77777777" w:rsidTr="007A308D">
        <w:trPr>
          <w:trHeight w:val="20"/>
        </w:trPr>
        <w:tc>
          <w:tcPr>
            <w:tcW w:w="0" w:type="auto"/>
            <w:vAlign w:val="center"/>
            <w:hideMark/>
          </w:tcPr>
          <w:p w14:paraId="64E276E9"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antenna electrical downtilting</w:t>
            </w:r>
          </w:p>
        </w:tc>
        <w:tc>
          <w:tcPr>
            <w:tcW w:w="0" w:type="auto"/>
            <w:vAlign w:val="center"/>
          </w:tcPr>
          <w:p w14:paraId="5EF8BC5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075DF41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c>
          <w:tcPr>
            <w:tcW w:w="0" w:type="auto"/>
            <w:vAlign w:val="center"/>
          </w:tcPr>
          <w:p w14:paraId="3A6A608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102 degrees</w:t>
            </w:r>
          </w:p>
        </w:tc>
      </w:tr>
      <w:tr w:rsidR="00545A08" w:rsidRPr="00545A08" w14:paraId="47CF44A9" w14:textId="77777777" w:rsidTr="007A308D">
        <w:trPr>
          <w:trHeight w:val="20"/>
        </w:trPr>
        <w:tc>
          <w:tcPr>
            <w:tcW w:w="0" w:type="auto"/>
            <w:vAlign w:val="center"/>
            <w:hideMark/>
          </w:tcPr>
          <w:p w14:paraId="4EF3183C"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Antenna virtualization</w:t>
            </w:r>
          </w:p>
        </w:tc>
        <w:tc>
          <w:tcPr>
            <w:tcW w:w="0" w:type="auto"/>
            <w:vAlign w:val="center"/>
          </w:tcPr>
          <w:p w14:paraId="5EF59C86"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0F829BA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c>
          <w:tcPr>
            <w:tcW w:w="0" w:type="auto"/>
            <w:vAlign w:val="center"/>
          </w:tcPr>
          <w:p w14:paraId="2099D00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DFT precoding according to TR 36.897 with application of panning and tilting angles</w:t>
            </w:r>
          </w:p>
        </w:tc>
      </w:tr>
      <w:tr w:rsidR="00545A08" w:rsidRPr="00545A08" w14:paraId="3F4DDAF2" w14:textId="77777777" w:rsidTr="007A308D">
        <w:trPr>
          <w:trHeight w:val="20"/>
        </w:trPr>
        <w:tc>
          <w:tcPr>
            <w:tcW w:w="0" w:type="auto"/>
            <w:vAlign w:val="center"/>
            <w:hideMark/>
          </w:tcPr>
          <w:p w14:paraId="7589DB3D"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Bandwidth</w:t>
            </w:r>
          </w:p>
        </w:tc>
        <w:tc>
          <w:tcPr>
            <w:tcW w:w="0" w:type="auto"/>
            <w:vAlign w:val="center"/>
          </w:tcPr>
          <w:p w14:paraId="44AC96D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2C2299E2"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c>
          <w:tcPr>
            <w:tcW w:w="0" w:type="auto"/>
            <w:vAlign w:val="center"/>
          </w:tcPr>
          <w:p w14:paraId="4676314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100MHz</w:t>
            </w:r>
          </w:p>
        </w:tc>
      </w:tr>
      <w:tr w:rsidR="00545A08" w:rsidRPr="00545A08" w14:paraId="483062C9" w14:textId="77777777" w:rsidTr="007A308D">
        <w:trPr>
          <w:trHeight w:val="20"/>
        </w:trPr>
        <w:tc>
          <w:tcPr>
            <w:tcW w:w="0" w:type="auto"/>
            <w:vAlign w:val="center"/>
            <w:hideMark/>
          </w:tcPr>
          <w:p w14:paraId="28D54172"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BS noise figure</w:t>
            </w:r>
          </w:p>
        </w:tc>
        <w:tc>
          <w:tcPr>
            <w:tcW w:w="0" w:type="auto"/>
            <w:vAlign w:val="center"/>
          </w:tcPr>
          <w:p w14:paraId="183C697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60A7A74A"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c>
          <w:tcPr>
            <w:tcW w:w="0" w:type="auto"/>
            <w:vAlign w:val="center"/>
          </w:tcPr>
          <w:p w14:paraId="1AC9BBA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FR1: 5dB</w:t>
            </w:r>
          </w:p>
        </w:tc>
      </w:tr>
      <w:tr w:rsidR="00545A08" w:rsidRPr="00545A08" w14:paraId="3F20C768" w14:textId="77777777" w:rsidTr="007A308D">
        <w:trPr>
          <w:trHeight w:val="20"/>
        </w:trPr>
        <w:tc>
          <w:tcPr>
            <w:tcW w:w="0" w:type="auto"/>
            <w:vAlign w:val="center"/>
            <w:hideMark/>
          </w:tcPr>
          <w:p w14:paraId="034A9B8E"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Fast fading channel</w:t>
            </w:r>
          </w:p>
        </w:tc>
        <w:tc>
          <w:tcPr>
            <w:tcW w:w="0" w:type="auto"/>
            <w:vAlign w:val="center"/>
          </w:tcPr>
          <w:p w14:paraId="603E449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modeled</w:t>
            </w:r>
          </w:p>
        </w:tc>
        <w:tc>
          <w:tcPr>
            <w:tcW w:w="0" w:type="auto"/>
            <w:vAlign w:val="center"/>
          </w:tcPr>
          <w:p w14:paraId="4FDA42E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modelled</w:t>
            </w:r>
          </w:p>
        </w:tc>
        <w:tc>
          <w:tcPr>
            <w:tcW w:w="0" w:type="auto"/>
            <w:vAlign w:val="center"/>
          </w:tcPr>
          <w:p w14:paraId="0346686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Fast fading channel is modeled</w:t>
            </w:r>
          </w:p>
        </w:tc>
      </w:tr>
      <w:tr w:rsidR="00545A08" w:rsidRPr="00545A08" w14:paraId="2F059B9C" w14:textId="77777777" w:rsidTr="007A308D">
        <w:trPr>
          <w:trHeight w:val="20"/>
        </w:trPr>
        <w:tc>
          <w:tcPr>
            <w:tcW w:w="0" w:type="auto"/>
            <w:vAlign w:val="center"/>
            <w:hideMark/>
          </w:tcPr>
          <w:p w14:paraId="678EC842"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distribution</w:t>
            </w:r>
          </w:p>
        </w:tc>
        <w:tc>
          <w:tcPr>
            <w:tcW w:w="0" w:type="auto"/>
            <w:vAlign w:val="center"/>
          </w:tcPr>
          <w:p w14:paraId="6BA576E6"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Horizontal: Option B: 2 targets uniformly distributed per cell.</w:t>
            </w:r>
          </w:p>
          <w:p w14:paraId="45CF371C"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Vertical: Option B:</w:t>
            </w:r>
            <w:r>
              <w:rPr>
                <w:rFonts w:ascii="Times New Roman" w:hAnsi="Times New Roman" w:cs="Times New Roman" w:hint="eastAsia"/>
                <w:sz w:val="20"/>
                <w:szCs w:val="20"/>
              </w:rPr>
              <w:t xml:space="preserve"> </w:t>
            </w:r>
            <w:r w:rsidRPr="00545A08">
              <w:rPr>
                <w:rFonts w:ascii="Times New Roman" w:hAnsi="Times New Roman" w:cs="Times New Roman"/>
                <w:sz w:val="20"/>
                <w:szCs w:val="20"/>
              </w:rPr>
              <w:t>Fixed height value chosen from {25, 50, 100, 200, 300} m</w:t>
            </w:r>
          </w:p>
        </w:tc>
        <w:tc>
          <w:tcPr>
            <w:tcW w:w="0" w:type="auto"/>
            <w:vAlign w:val="center"/>
          </w:tcPr>
          <w:p w14:paraId="39821A31"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according to 37.885</w:t>
            </w:r>
          </w:p>
          <w:p w14:paraId="4F33AEA7"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Vehicle type distribution: 100% vehicle type 2.</w:t>
            </w:r>
          </w:p>
          <w:p w14:paraId="0CC0293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 xml:space="preserve">Uniform distributed in each lane. The distance between the rear </w:t>
            </w:r>
            <w:r w:rsidRPr="00545A08">
              <w:rPr>
                <w:rFonts w:ascii="Times New Roman" w:hAnsi="Times New Roman" w:cs="Times New Roman"/>
                <w:sz w:val="20"/>
                <w:szCs w:val="20"/>
              </w:rPr>
              <w:lastRenderedPageBreak/>
              <w:t>bumper of a vehicle and the front bumper of the following vehicle in the same lane is max {2 meter, an exponential random variable with the average of the speed * 2 sec}.</w:t>
            </w:r>
          </w:p>
        </w:tc>
        <w:tc>
          <w:tcPr>
            <w:tcW w:w="0" w:type="auto"/>
            <w:vAlign w:val="center"/>
          </w:tcPr>
          <w:p w14:paraId="42FAEA91"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lastRenderedPageBreak/>
              <w:t>Uniformly distributed in horizontal plane</w:t>
            </w:r>
          </w:p>
        </w:tc>
      </w:tr>
      <w:tr w:rsidR="00545A08" w:rsidRPr="00545A08" w14:paraId="0CF302D9" w14:textId="77777777" w:rsidTr="007A308D">
        <w:trPr>
          <w:trHeight w:val="20"/>
        </w:trPr>
        <w:tc>
          <w:tcPr>
            <w:tcW w:w="0" w:type="auto"/>
            <w:vAlign w:val="center"/>
            <w:hideMark/>
          </w:tcPr>
          <w:p w14:paraId="052F8ED6"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Sensing target mobility</w:t>
            </w:r>
          </w:p>
        </w:tc>
        <w:tc>
          <w:tcPr>
            <w:tcW w:w="0" w:type="auto"/>
            <w:vAlign w:val="center"/>
          </w:tcPr>
          <w:p w14:paraId="0C874F1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uniform distribution between 0 and 180km/h.</w:t>
            </w:r>
            <w:r w:rsidRPr="00545A08">
              <w:rPr>
                <w:rFonts w:ascii="Times New Roman" w:hAnsi="Times New Roman" w:cs="Times New Roman"/>
                <w:sz w:val="20"/>
                <w:szCs w:val="20"/>
              </w:rPr>
              <w:br/>
              <w:t>Vertical velocity: 0km/h</w:t>
            </w:r>
          </w:p>
        </w:tc>
        <w:tc>
          <w:tcPr>
            <w:tcW w:w="0" w:type="auto"/>
            <w:vAlign w:val="center"/>
          </w:tcPr>
          <w:p w14:paraId="3DF199F8"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All the vehicles in the same lane have the same speed.</w:t>
            </w:r>
            <w:r w:rsidRPr="00545A08">
              <w:rPr>
                <w:rFonts w:ascii="Times New Roman" w:hAnsi="Times New Roman" w:cs="Times New Roman"/>
                <w:sz w:val="20"/>
                <w:szCs w:val="20"/>
              </w:rPr>
              <w:br/>
              <w:t>Vehicle speed is 60 km/h in all the lanes.</w:t>
            </w:r>
          </w:p>
        </w:tc>
        <w:tc>
          <w:tcPr>
            <w:tcW w:w="0" w:type="auto"/>
            <w:vAlign w:val="center"/>
          </w:tcPr>
          <w:p w14:paraId="78AC818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Horizontal velocity: 10km/h</w:t>
            </w:r>
          </w:p>
        </w:tc>
      </w:tr>
      <w:tr w:rsidR="00545A08" w:rsidRPr="00545A08" w14:paraId="2512A622" w14:textId="77777777" w:rsidTr="007A308D">
        <w:trPr>
          <w:trHeight w:val="20"/>
        </w:trPr>
        <w:tc>
          <w:tcPr>
            <w:tcW w:w="0" w:type="auto"/>
            <w:vAlign w:val="center"/>
            <w:hideMark/>
          </w:tcPr>
          <w:p w14:paraId="61C105CA"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large-scale RCS for each scattering point</w:t>
            </w:r>
          </w:p>
        </w:tc>
        <w:tc>
          <w:tcPr>
            <w:tcW w:w="0" w:type="auto"/>
            <w:vAlign w:val="center"/>
          </w:tcPr>
          <w:p w14:paraId="4507F0BF"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 = the mean value or 1 square meter.</w:t>
            </w:r>
          </w:p>
        </w:tc>
        <w:tc>
          <w:tcPr>
            <w:tcW w:w="0" w:type="auto"/>
            <w:vAlign w:val="center"/>
          </w:tcPr>
          <w:p w14:paraId="5CABAB7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A=1 square meter</w:t>
            </w:r>
          </w:p>
        </w:tc>
        <w:tc>
          <w:tcPr>
            <w:tcW w:w="0" w:type="auto"/>
            <w:vAlign w:val="center"/>
          </w:tcPr>
          <w:p w14:paraId="40DE23DD"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201438EF" w14:textId="77777777" w:rsidTr="007A308D">
        <w:trPr>
          <w:trHeight w:val="20"/>
        </w:trPr>
        <w:tc>
          <w:tcPr>
            <w:tcW w:w="0" w:type="auto"/>
            <w:vAlign w:val="center"/>
            <w:hideMark/>
          </w:tcPr>
          <w:p w14:paraId="577C3FD1"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distances between pairs of Tx/Rx and sensing target</w:t>
            </w:r>
          </w:p>
        </w:tc>
        <w:tc>
          <w:tcPr>
            <w:tcW w:w="0" w:type="auto"/>
            <w:vAlign w:val="center"/>
          </w:tcPr>
          <w:p w14:paraId="54A90A1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73F60EE4"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Min distances based on min. TRP/UE distances defined in TR37.885 as a starting point.</w:t>
            </w:r>
          </w:p>
        </w:tc>
        <w:tc>
          <w:tcPr>
            <w:tcW w:w="0" w:type="auto"/>
            <w:vAlign w:val="center"/>
          </w:tcPr>
          <w:p w14:paraId="41A6338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w:t>
            </w:r>
          </w:p>
        </w:tc>
      </w:tr>
      <w:tr w:rsidR="00545A08" w:rsidRPr="00545A08" w14:paraId="10DD0922" w14:textId="77777777" w:rsidTr="007A308D">
        <w:trPr>
          <w:trHeight w:val="20"/>
        </w:trPr>
        <w:tc>
          <w:tcPr>
            <w:tcW w:w="0" w:type="auto"/>
            <w:vAlign w:val="center"/>
            <w:hideMark/>
          </w:tcPr>
          <w:p w14:paraId="42D8EFB5"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Minimum 3D distance between sensing targets</w:t>
            </w:r>
          </w:p>
        </w:tc>
        <w:tc>
          <w:tcPr>
            <w:tcW w:w="0" w:type="auto"/>
            <w:vAlign w:val="center"/>
          </w:tcPr>
          <w:p w14:paraId="1770C627"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10m</w:t>
            </w:r>
          </w:p>
        </w:tc>
        <w:tc>
          <w:tcPr>
            <w:tcW w:w="0" w:type="auto"/>
            <w:vAlign w:val="center"/>
          </w:tcPr>
          <w:p w14:paraId="5C6E8003"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The distance between the rear bumper of a vehicle and the front bumper of the following vehicle in the same lane is max {2 meter, an exponential random variable with the average of the speed * 2 sec}.</w:t>
            </w:r>
          </w:p>
        </w:tc>
        <w:tc>
          <w:tcPr>
            <w:tcW w:w="0" w:type="auto"/>
            <w:vAlign w:val="center"/>
          </w:tcPr>
          <w:p w14:paraId="1631D5A0"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Option 2: Fixed value with 10m</w:t>
            </w:r>
          </w:p>
        </w:tc>
      </w:tr>
      <w:tr w:rsidR="00545A08" w:rsidRPr="00545A08" w14:paraId="323E7D68" w14:textId="77777777" w:rsidTr="007A308D">
        <w:trPr>
          <w:trHeight w:val="20"/>
        </w:trPr>
        <w:tc>
          <w:tcPr>
            <w:tcW w:w="0" w:type="auto"/>
            <w:vAlign w:val="center"/>
            <w:hideMark/>
          </w:tcPr>
          <w:p w14:paraId="0AB42510"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 xml:space="preserve">Wrapping method </w:t>
            </w:r>
          </w:p>
        </w:tc>
        <w:tc>
          <w:tcPr>
            <w:tcW w:w="0" w:type="auto"/>
            <w:vAlign w:val="center"/>
          </w:tcPr>
          <w:p w14:paraId="3BFE83C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distance-based wrap-around</w:t>
            </w:r>
          </w:p>
        </w:tc>
        <w:tc>
          <w:tcPr>
            <w:tcW w:w="0" w:type="auto"/>
            <w:vAlign w:val="center"/>
          </w:tcPr>
          <w:p w14:paraId="2E11F5CF"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c>
          <w:tcPr>
            <w:tcW w:w="0" w:type="auto"/>
            <w:vAlign w:val="center"/>
          </w:tcPr>
          <w:p w14:paraId="020FC67E"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geographical distance-based wrapping</w:t>
            </w:r>
          </w:p>
        </w:tc>
      </w:tr>
      <w:tr w:rsidR="00545A08" w:rsidRPr="00545A08" w14:paraId="247A59CE" w14:textId="77777777" w:rsidTr="007A308D">
        <w:trPr>
          <w:trHeight w:val="20"/>
        </w:trPr>
        <w:tc>
          <w:tcPr>
            <w:tcW w:w="0" w:type="auto"/>
            <w:vAlign w:val="center"/>
            <w:hideMark/>
          </w:tcPr>
          <w:p w14:paraId="225DCA04" w14:textId="77777777" w:rsidR="00545A08" w:rsidRPr="00545A08" w:rsidRDefault="00545A08" w:rsidP="007A308D">
            <w:pPr>
              <w:snapToGrid w:val="0"/>
              <w:spacing w:before="0" w:line="240" w:lineRule="auto"/>
              <w:jc w:val="left"/>
              <w:rPr>
                <w:rFonts w:ascii="Times New Roman" w:hAnsi="Times New Roman" w:cs="Times New Roman"/>
                <w:sz w:val="20"/>
                <w:szCs w:val="20"/>
              </w:rPr>
            </w:pPr>
            <w:r w:rsidRPr="00545A08">
              <w:rPr>
                <w:rFonts w:ascii="Times New Roman" w:hAnsi="Times New Roman" w:cs="Times New Roman"/>
                <w:sz w:val="20"/>
                <w:szCs w:val="20"/>
              </w:rPr>
              <w:t>Metrics</w:t>
            </w:r>
          </w:p>
        </w:tc>
        <w:tc>
          <w:tcPr>
            <w:tcW w:w="0" w:type="auto"/>
            <w:vAlign w:val="center"/>
          </w:tcPr>
          <w:p w14:paraId="031BADA9"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c>
          <w:tcPr>
            <w:tcW w:w="0" w:type="auto"/>
            <w:vAlign w:val="center"/>
          </w:tcPr>
          <w:p w14:paraId="57E1D455"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c>
          <w:tcPr>
            <w:tcW w:w="0" w:type="auto"/>
            <w:vAlign w:val="center"/>
          </w:tcPr>
          <w:p w14:paraId="0D9B939B" w14:textId="77777777" w:rsidR="00545A08" w:rsidRPr="00545A08" w:rsidRDefault="00545A08" w:rsidP="007A308D">
            <w:pPr>
              <w:snapToGrid w:val="0"/>
              <w:spacing w:before="0" w:line="240" w:lineRule="auto"/>
              <w:jc w:val="left"/>
              <w:rPr>
                <w:rFonts w:ascii="Times New Roman" w:eastAsia="Times New Roman" w:hAnsi="Times New Roman" w:cs="Times New Roman"/>
                <w:sz w:val="20"/>
                <w:szCs w:val="20"/>
              </w:rPr>
            </w:pPr>
            <w:r w:rsidRPr="00545A08">
              <w:rPr>
                <w:rFonts w:ascii="Times New Roman" w:hAnsi="Times New Roman" w:cs="Times New Roman"/>
                <w:sz w:val="20"/>
                <w:szCs w:val="20"/>
              </w:rPr>
              <w:t>1) CDF of coupling loss</w:t>
            </w:r>
            <w:r w:rsidRPr="00545A08">
              <w:rPr>
                <w:rFonts w:ascii="Times New Roman" w:hAnsi="Times New Roman" w:cs="Times New Roman"/>
                <w:sz w:val="20"/>
                <w:szCs w:val="20"/>
              </w:rPr>
              <w:br/>
              <w:t>2) CDF of Delay Spread and Angle Spread (ASD, ZSD, ASA, ZSA) according to circular angle spread definition of TR 25.996</w:t>
            </w:r>
          </w:p>
        </w:tc>
      </w:tr>
    </w:tbl>
    <w:p w14:paraId="397F1CA0" w14:textId="77777777" w:rsidR="00545A08" w:rsidRPr="00545A08" w:rsidRDefault="00545A08" w:rsidP="00CA3E25">
      <w:pPr>
        <w:snapToGrid w:val="0"/>
        <w:spacing w:beforeLines="50" w:before="120" w:line="288" w:lineRule="auto"/>
        <w:rPr>
          <w:rFonts w:ascii="Arial" w:eastAsiaTheme="minorEastAsia"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92D85C7" w14:textId="62D381D0" w:rsidR="005C7229" w:rsidRPr="00A24E67" w:rsidRDefault="005C7229" w:rsidP="00A24E67">
      <w:pPr>
        <w:widowControl w:val="0"/>
        <w:numPr>
          <w:ilvl w:val="0"/>
          <w:numId w:val="2"/>
        </w:numPr>
        <w:spacing w:line="288" w:lineRule="auto"/>
        <w:jc w:val="both"/>
        <w:rPr>
          <w:rFonts w:ascii="Arial" w:eastAsia="Batang" w:hAnsi="Arial" w:cs="Arial"/>
          <w:bCs/>
        </w:rPr>
      </w:pPr>
      <w:r w:rsidRPr="005C7229">
        <w:rPr>
          <w:rFonts w:ascii="Arial" w:eastAsia="Batang" w:hAnsi="Arial" w:cs="Arial" w:hint="eastAsia"/>
          <w:bCs/>
        </w:rPr>
        <w:t>R1-2500059</w:t>
      </w:r>
      <w:r>
        <w:rPr>
          <w:rFonts w:ascii="Arial" w:eastAsiaTheme="minorEastAsia" w:hAnsi="Arial" w:cs="Arial" w:hint="eastAsia"/>
          <w:bCs/>
        </w:rPr>
        <w:t xml:space="preserve">, </w:t>
      </w:r>
      <w:r w:rsidRPr="005C7229">
        <w:rPr>
          <w:rFonts w:ascii="Arial" w:eastAsiaTheme="minorEastAsia" w:hAnsi="Arial" w:cs="Arial" w:hint="eastAsia"/>
          <w:bCs/>
        </w:rPr>
        <w:t>Email discussion summary on ISAC CM calibration assumptions</w:t>
      </w:r>
      <w:r>
        <w:rPr>
          <w:rFonts w:ascii="Arial" w:eastAsiaTheme="minorEastAsia" w:hAnsi="Arial" w:cs="Arial" w:hint="eastAsia"/>
          <w:bCs/>
        </w:rPr>
        <w:t>, Feb. 2025.</w:t>
      </w:r>
    </w:p>
    <w:sectPr w:rsidR="005C7229" w:rsidRPr="00A24E67" w:rsidSect="001A6FCA">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047AC" w14:textId="77777777" w:rsidR="00CA2720" w:rsidRDefault="00CA2720">
      <w:pPr>
        <w:rPr>
          <w:rFonts w:hint="eastAsia"/>
        </w:rPr>
      </w:pPr>
      <w:r>
        <w:separator/>
      </w:r>
    </w:p>
  </w:endnote>
  <w:endnote w:type="continuationSeparator" w:id="0">
    <w:p w14:paraId="59E5D206" w14:textId="77777777" w:rsidR="00CA2720" w:rsidRDefault="00CA272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altName w:val="Baskerville Old Face"/>
    <w:charset w:val="00"/>
    <w:family w:val="roman"/>
    <w:pitch w:val="variable"/>
    <w:sig w:usb0="80000067" w:usb1="02000040"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AAAF1" w14:textId="2F742604" w:rsidR="006C25A9" w:rsidRDefault="006C25A9"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A22CB2">
      <w:rPr>
        <w:rStyle w:val="CharChar2"/>
        <w:noProof/>
      </w:rPr>
      <w:t>1</w:t>
    </w:r>
    <w:r>
      <w:rPr>
        <w:rStyle w:val="CharChar2"/>
      </w:rPr>
      <w:fldChar w:fldCharType="end"/>
    </w:r>
  </w:p>
  <w:p w14:paraId="5ACCB771" w14:textId="77777777" w:rsidR="006C25A9" w:rsidRDefault="006C25A9"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2F3B" w14:textId="1F2FBC29" w:rsidR="006C25A9" w:rsidRPr="00270202" w:rsidRDefault="006C25A9"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8A606" w14:textId="77777777" w:rsidR="00CA2720" w:rsidRDefault="00CA2720">
      <w:pPr>
        <w:rPr>
          <w:rFonts w:hint="eastAsia"/>
        </w:rPr>
      </w:pPr>
      <w:r>
        <w:separator/>
      </w:r>
    </w:p>
  </w:footnote>
  <w:footnote w:type="continuationSeparator" w:id="0">
    <w:p w14:paraId="74DB91A5" w14:textId="77777777" w:rsidR="00CA2720" w:rsidRDefault="00CA272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2A9D" w14:textId="77777777" w:rsidR="006C25A9" w:rsidRDefault="006C25A9">
    <w:pPr>
      <w:rPr>
        <w:rFonts w:hint="eastAsia"/>
      </w:rPr>
    </w:pPr>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800CE"/>
    <w:multiLevelType w:val="hybridMultilevel"/>
    <w:tmpl w:val="16BEF392"/>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03662C"/>
    <w:multiLevelType w:val="hybridMultilevel"/>
    <w:tmpl w:val="E122823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A793EE8"/>
    <w:multiLevelType w:val="hybridMultilevel"/>
    <w:tmpl w:val="02F81DA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E44636"/>
    <w:multiLevelType w:val="hybridMultilevel"/>
    <w:tmpl w:val="A4FE22CE"/>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F250011"/>
    <w:multiLevelType w:val="multilevel"/>
    <w:tmpl w:val="A9663DAE"/>
    <w:lvl w:ilvl="0">
      <w:start w:val="1"/>
      <w:numFmt w:val="decimal"/>
      <w:lvlText w:val="[%1]"/>
      <w:lvlJc w:val="left"/>
      <w:pPr>
        <w:tabs>
          <w:tab w:val="num" w:pos="420"/>
        </w:tabs>
        <w:ind w:left="420" w:hanging="420"/>
      </w:pPr>
      <w:rPr>
        <w:rFonts w:ascii="Arial" w:hAnsi="Arial" w:cs="Arial" w:hint="default"/>
        <w:sz w:val="24"/>
        <w:szCs w:val="24"/>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23493D"/>
    <w:multiLevelType w:val="hybridMultilevel"/>
    <w:tmpl w:val="0450E06A"/>
    <w:lvl w:ilvl="0" w:tplc="72F4700C">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D961B5"/>
    <w:multiLevelType w:val="hybridMultilevel"/>
    <w:tmpl w:val="6FA2097A"/>
    <w:lvl w:ilvl="0" w:tplc="177AF988">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6A3D4B"/>
    <w:multiLevelType w:val="hybridMultilevel"/>
    <w:tmpl w:val="B23091D8"/>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5CE7980"/>
    <w:multiLevelType w:val="hybridMultilevel"/>
    <w:tmpl w:val="F86CCB36"/>
    <w:lvl w:ilvl="0" w:tplc="6E8C48CC">
      <w:start w:val="1"/>
      <w:numFmt w:val="bullet"/>
      <w:lvlText w:val="•"/>
      <w:lvlJc w:val="left"/>
      <w:pPr>
        <w:tabs>
          <w:tab w:val="num" w:pos="720"/>
        </w:tabs>
        <w:ind w:left="720" w:hanging="360"/>
      </w:pPr>
      <w:rPr>
        <w:rFonts w:ascii="Arial" w:hAnsi="Arial" w:hint="default"/>
      </w:rPr>
    </w:lvl>
    <w:lvl w:ilvl="1" w:tplc="4B5EE394" w:tentative="1">
      <w:start w:val="1"/>
      <w:numFmt w:val="bullet"/>
      <w:lvlText w:val="•"/>
      <w:lvlJc w:val="left"/>
      <w:pPr>
        <w:tabs>
          <w:tab w:val="num" w:pos="1440"/>
        </w:tabs>
        <w:ind w:left="1440" w:hanging="360"/>
      </w:pPr>
      <w:rPr>
        <w:rFonts w:ascii="Arial" w:hAnsi="Arial" w:hint="default"/>
      </w:rPr>
    </w:lvl>
    <w:lvl w:ilvl="2" w:tplc="5E3CB464" w:tentative="1">
      <w:start w:val="1"/>
      <w:numFmt w:val="bullet"/>
      <w:lvlText w:val="•"/>
      <w:lvlJc w:val="left"/>
      <w:pPr>
        <w:tabs>
          <w:tab w:val="num" w:pos="2160"/>
        </w:tabs>
        <w:ind w:left="2160" w:hanging="360"/>
      </w:pPr>
      <w:rPr>
        <w:rFonts w:ascii="Arial" w:hAnsi="Arial" w:hint="default"/>
      </w:rPr>
    </w:lvl>
    <w:lvl w:ilvl="3" w:tplc="CD5E326E">
      <w:start w:val="1"/>
      <w:numFmt w:val="bullet"/>
      <w:lvlText w:val="•"/>
      <w:lvlJc w:val="left"/>
      <w:pPr>
        <w:tabs>
          <w:tab w:val="num" w:pos="2880"/>
        </w:tabs>
        <w:ind w:left="2880" w:hanging="360"/>
      </w:pPr>
      <w:rPr>
        <w:rFonts w:ascii="Arial" w:hAnsi="Arial" w:hint="default"/>
      </w:rPr>
    </w:lvl>
    <w:lvl w:ilvl="4" w:tplc="1BF26706" w:tentative="1">
      <w:start w:val="1"/>
      <w:numFmt w:val="bullet"/>
      <w:lvlText w:val="•"/>
      <w:lvlJc w:val="left"/>
      <w:pPr>
        <w:tabs>
          <w:tab w:val="num" w:pos="3600"/>
        </w:tabs>
        <w:ind w:left="3600" w:hanging="360"/>
      </w:pPr>
      <w:rPr>
        <w:rFonts w:ascii="Arial" w:hAnsi="Arial" w:hint="default"/>
      </w:rPr>
    </w:lvl>
    <w:lvl w:ilvl="5" w:tplc="DB98D2C0" w:tentative="1">
      <w:start w:val="1"/>
      <w:numFmt w:val="bullet"/>
      <w:lvlText w:val="•"/>
      <w:lvlJc w:val="left"/>
      <w:pPr>
        <w:tabs>
          <w:tab w:val="num" w:pos="4320"/>
        </w:tabs>
        <w:ind w:left="4320" w:hanging="360"/>
      </w:pPr>
      <w:rPr>
        <w:rFonts w:ascii="Arial" w:hAnsi="Arial" w:hint="default"/>
      </w:rPr>
    </w:lvl>
    <w:lvl w:ilvl="6" w:tplc="B602D9C6" w:tentative="1">
      <w:start w:val="1"/>
      <w:numFmt w:val="bullet"/>
      <w:lvlText w:val="•"/>
      <w:lvlJc w:val="left"/>
      <w:pPr>
        <w:tabs>
          <w:tab w:val="num" w:pos="5040"/>
        </w:tabs>
        <w:ind w:left="5040" w:hanging="360"/>
      </w:pPr>
      <w:rPr>
        <w:rFonts w:ascii="Arial" w:hAnsi="Arial" w:hint="default"/>
      </w:rPr>
    </w:lvl>
    <w:lvl w:ilvl="7" w:tplc="FF5E7BB0" w:tentative="1">
      <w:start w:val="1"/>
      <w:numFmt w:val="bullet"/>
      <w:lvlText w:val="•"/>
      <w:lvlJc w:val="left"/>
      <w:pPr>
        <w:tabs>
          <w:tab w:val="num" w:pos="5760"/>
        </w:tabs>
        <w:ind w:left="5760" w:hanging="360"/>
      </w:pPr>
      <w:rPr>
        <w:rFonts w:ascii="Arial" w:hAnsi="Arial" w:hint="default"/>
      </w:rPr>
    </w:lvl>
    <w:lvl w:ilvl="8" w:tplc="A21CA44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AF437A"/>
    <w:multiLevelType w:val="hybridMultilevel"/>
    <w:tmpl w:val="B8FAC4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8C25E68"/>
    <w:multiLevelType w:val="hybridMultilevel"/>
    <w:tmpl w:val="202477FC"/>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2FCC6350"/>
    <w:multiLevelType w:val="hybridMultilevel"/>
    <w:tmpl w:val="AE4AEF1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30504C5"/>
    <w:multiLevelType w:val="hybridMultilevel"/>
    <w:tmpl w:val="36C812F2"/>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F750F3"/>
    <w:multiLevelType w:val="hybridMultilevel"/>
    <w:tmpl w:val="2FF65C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E16641"/>
    <w:multiLevelType w:val="hybridMultilevel"/>
    <w:tmpl w:val="3392C8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4203F72"/>
    <w:multiLevelType w:val="hybridMultilevel"/>
    <w:tmpl w:val="509274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BA540A"/>
    <w:multiLevelType w:val="hybridMultilevel"/>
    <w:tmpl w:val="B57280F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E25D96"/>
    <w:multiLevelType w:val="hybridMultilevel"/>
    <w:tmpl w:val="2868A974"/>
    <w:lvl w:ilvl="0" w:tplc="C1928BE4">
      <w:start w:val="1"/>
      <w:numFmt w:val="bullet"/>
      <w:lvlText w:val=""/>
      <w:lvlJc w:val="left"/>
      <w:pPr>
        <w:ind w:left="464" w:hanging="440"/>
      </w:pPr>
      <w:rPr>
        <w:rFonts w:ascii="Wingdings" w:hAnsi="Wingdings" w:hint="default"/>
      </w:rPr>
    </w:lvl>
    <w:lvl w:ilvl="1" w:tplc="04090003" w:tentative="1">
      <w:start w:val="1"/>
      <w:numFmt w:val="bullet"/>
      <w:lvlText w:val=""/>
      <w:lvlJc w:val="left"/>
      <w:pPr>
        <w:ind w:left="904" w:hanging="440"/>
      </w:pPr>
      <w:rPr>
        <w:rFonts w:ascii="Wingdings" w:hAnsi="Wingdings" w:hint="default"/>
      </w:rPr>
    </w:lvl>
    <w:lvl w:ilvl="2" w:tplc="04090005" w:tentative="1">
      <w:start w:val="1"/>
      <w:numFmt w:val="bullet"/>
      <w:lvlText w:val=""/>
      <w:lvlJc w:val="left"/>
      <w:pPr>
        <w:ind w:left="1344" w:hanging="440"/>
      </w:pPr>
      <w:rPr>
        <w:rFonts w:ascii="Wingdings" w:hAnsi="Wingdings" w:hint="default"/>
      </w:rPr>
    </w:lvl>
    <w:lvl w:ilvl="3" w:tplc="04090001" w:tentative="1">
      <w:start w:val="1"/>
      <w:numFmt w:val="bullet"/>
      <w:lvlText w:val=""/>
      <w:lvlJc w:val="left"/>
      <w:pPr>
        <w:ind w:left="1784" w:hanging="440"/>
      </w:pPr>
      <w:rPr>
        <w:rFonts w:ascii="Wingdings" w:hAnsi="Wingdings" w:hint="default"/>
      </w:rPr>
    </w:lvl>
    <w:lvl w:ilvl="4" w:tplc="04090003" w:tentative="1">
      <w:start w:val="1"/>
      <w:numFmt w:val="bullet"/>
      <w:lvlText w:val=""/>
      <w:lvlJc w:val="left"/>
      <w:pPr>
        <w:ind w:left="2224" w:hanging="440"/>
      </w:pPr>
      <w:rPr>
        <w:rFonts w:ascii="Wingdings" w:hAnsi="Wingdings" w:hint="default"/>
      </w:rPr>
    </w:lvl>
    <w:lvl w:ilvl="5" w:tplc="04090005" w:tentative="1">
      <w:start w:val="1"/>
      <w:numFmt w:val="bullet"/>
      <w:lvlText w:val=""/>
      <w:lvlJc w:val="left"/>
      <w:pPr>
        <w:ind w:left="2664" w:hanging="440"/>
      </w:pPr>
      <w:rPr>
        <w:rFonts w:ascii="Wingdings" w:hAnsi="Wingdings" w:hint="default"/>
      </w:rPr>
    </w:lvl>
    <w:lvl w:ilvl="6" w:tplc="04090001" w:tentative="1">
      <w:start w:val="1"/>
      <w:numFmt w:val="bullet"/>
      <w:lvlText w:val=""/>
      <w:lvlJc w:val="left"/>
      <w:pPr>
        <w:ind w:left="3104" w:hanging="440"/>
      </w:pPr>
      <w:rPr>
        <w:rFonts w:ascii="Wingdings" w:hAnsi="Wingdings" w:hint="default"/>
      </w:rPr>
    </w:lvl>
    <w:lvl w:ilvl="7" w:tplc="04090003" w:tentative="1">
      <w:start w:val="1"/>
      <w:numFmt w:val="bullet"/>
      <w:lvlText w:val=""/>
      <w:lvlJc w:val="left"/>
      <w:pPr>
        <w:ind w:left="3544" w:hanging="440"/>
      </w:pPr>
      <w:rPr>
        <w:rFonts w:ascii="Wingdings" w:hAnsi="Wingdings" w:hint="default"/>
      </w:rPr>
    </w:lvl>
    <w:lvl w:ilvl="8" w:tplc="04090005" w:tentative="1">
      <w:start w:val="1"/>
      <w:numFmt w:val="bullet"/>
      <w:lvlText w:val=""/>
      <w:lvlJc w:val="left"/>
      <w:pPr>
        <w:ind w:left="3984" w:hanging="440"/>
      </w:pPr>
      <w:rPr>
        <w:rFonts w:ascii="Wingdings" w:hAnsi="Wingdings" w:hint="default"/>
      </w:rPr>
    </w:lvl>
  </w:abstractNum>
  <w:abstractNum w:abstractNumId="40"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E42BC0"/>
    <w:multiLevelType w:val="hybridMultilevel"/>
    <w:tmpl w:val="5AA4BCF2"/>
    <w:lvl w:ilvl="0" w:tplc="6E8C48CC">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3" w15:restartNumberingAfterBreak="0">
    <w:nsid w:val="6606398E"/>
    <w:multiLevelType w:val="hybridMultilevel"/>
    <w:tmpl w:val="5E34458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93026BF"/>
    <w:multiLevelType w:val="hybridMultilevel"/>
    <w:tmpl w:val="5470B64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6B1A0C2D"/>
    <w:multiLevelType w:val="hybridMultilevel"/>
    <w:tmpl w:val="7318F518"/>
    <w:lvl w:ilvl="0" w:tplc="6E8C48CC">
      <w:start w:val="1"/>
      <w:numFmt w:val="bullet"/>
      <w:lvlText w:val="•"/>
      <w:lvlJc w:val="left"/>
      <w:pPr>
        <w:ind w:left="728" w:hanging="440"/>
      </w:pPr>
      <w:rPr>
        <w:rFonts w:ascii="Arial" w:hAnsi="Arial"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46" w15:restartNumberingAfterBreak="0">
    <w:nsid w:val="6C886B11"/>
    <w:multiLevelType w:val="hybridMultilevel"/>
    <w:tmpl w:val="70420D06"/>
    <w:lvl w:ilvl="0" w:tplc="6E8C48C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2D9420B"/>
    <w:multiLevelType w:val="hybridMultilevel"/>
    <w:tmpl w:val="2DA0CED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2561441">
    <w:abstractNumId w:val="24"/>
  </w:num>
  <w:num w:numId="2" w16cid:durableId="1148745681">
    <w:abstractNumId w:val="17"/>
  </w:num>
  <w:num w:numId="3" w16cid:durableId="1021783278">
    <w:abstractNumId w:val="3"/>
  </w:num>
  <w:num w:numId="4" w16cid:durableId="338701871">
    <w:abstractNumId w:val="25"/>
  </w:num>
  <w:num w:numId="5" w16cid:durableId="130171996">
    <w:abstractNumId w:val="26"/>
  </w:num>
  <w:num w:numId="6" w16cid:durableId="1664314904">
    <w:abstractNumId w:val="11"/>
  </w:num>
  <w:num w:numId="7" w16cid:durableId="414935616">
    <w:abstractNumId w:val="5"/>
  </w:num>
  <w:num w:numId="8" w16cid:durableId="603463375">
    <w:abstractNumId w:val="28"/>
  </w:num>
  <w:num w:numId="9" w16cid:durableId="788936716">
    <w:abstractNumId w:val="32"/>
  </w:num>
  <w:num w:numId="10" w16cid:durableId="407194764">
    <w:abstractNumId w:val="2"/>
  </w:num>
  <w:num w:numId="11" w16cid:durableId="141236268">
    <w:abstractNumId w:val="10"/>
  </w:num>
  <w:num w:numId="12" w16cid:durableId="1182471174">
    <w:abstractNumId w:val="35"/>
  </w:num>
  <w:num w:numId="13" w16cid:durableId="1685783886">
    <w:abstractNumId w:val="50"/>
  </w:num>
  <w:num w:numId="14" w16cid:durableId="389890420">
    <w:abstractNumId w:val="41"/>
  </w:num>
  <w:num w:numId="15" w16cid:durableId="836116366">
    <w:abstractNumId w:val="31"/>
  </w:num>
  <w:num w:numId="16" w16cid:durableId="2137066820">
    <w:abstractNumId w:val="22"/>
  </w:num>
  <w:num w:numId="17" w16cid:durableId="2129077609">
    <w:abstractNumId w:val="21"/>
  </w:num>
  <w:num w:numId="18" w16cid:durableId="1397362218">
    <w:abstractNumId w:val="47"/>
  </w:num>
  <w:num w:numId="19" w16cid:durableId="288322210">
    <w:abstractNumId w:val="23"/>
  </w:num>
  <w:num w:numId="20" w16cid:durableId="37975791">
    <w:abstractNumId w:val="12"/>
  </w:num>
  <w:num w:numId="21" w16cid:durableId="496305530">
    <w:abstractNumId w:val="20"/>
  </w:num>
  <w:num w:numId="22" w16cid:durableId="450783056">
    <w:abstractNumId w:val="44"/>
  </w:num>
  <w:num w:numId="23" w16cid:durableId="757991883">
    <w:abstractNumId w:val="27"/>
  </w:num>
  <w:num w:numId="24" w16cid:durableId="473718837">
    <w:abstractNumId w:val="13"/>
  </w:num>
  <w:num w:numId="25" w16cid:durableId="464933286">
    <w:abstractNumId w:val="10"/>
  </w:num>
  <w:num w:numId="26" w16cid:durableId="1544563699">
    <w:abstractNumId w:val="33"/>
  </w:num>
  <w:num w:numId="27" w16cid:durableId="749232432">
    <w:abstractNumId w:val="34"/>
  </w:num>
  <w:num w:numId="28" w16cid:durableId="1092318194">
    <w:abstractNumId w:val="43"/>
  </w:num>
  <w:num w:numId="29" w16cid:durableId="44986589">
    <w:abstractNumId w:val="38"/>
  </w:num>
  <w:num w:numId="30" w16cid:durableId="121580487">
    <w:abstractNumId w:val="16"/>
  </w:num>
  <w:num w:numId="31" w16cid:durableId="1230535956">
    <w:abstractNumId w:val="30"/>
  </w:num>
  <w:num w:numId="32" w16cid:durableId="845510699">
    <w:abstractNumId w:val="46"/>
  </w:num>
  <w:num w:numId="33" w16cid:durableId="601449003">
    <w:abstractNumId w:val="10"/>
  </w:num>
  <w:num w:numId="34" w16cid:durableId="666055445">
    <w:abstractNumId w:val="10"/>
  </w:num>
  <w:num w:numId="35" w16cid:durableId="1880320524">
    <w:abstractNumId w:val="10"/>
  </w:num>
  <w:num w:numId="36" w16cid:durableId="310840242">
    <w:abstractNumId w:val="37"/>
  </w:num>
  <w:num w:numId="37" w16cid:durableId="517932924">
    <w:abstractNumId w:val="48"/>
  </w:num>
  <w:num w:numId="38" w16cid:durableId="1263339427">
    <w:abstractNumId w:val="29"/>
  </w:num>
  <w:num w:numId="39" w16cid:durableId="116146333">
    <w:abstractNumId w:val="14"/>
  </w:num>
  <w:num w:numId="40" w16cid:durableId="610432940">
    <w:abstractNumId w:val="39"/>
  </w:num>
  <w:num w:numId="41" w16cid:durableId="882597540">
    <w:abstractNumId w:val="1"/>
  </w:num>
  <w:num w:numId="42" w16cid:durableId="1292975119">
    <w:abstractNumId w:val="36"/>
  </w:num>
  <w:num w:numId="43" w16cid:durableId="1697192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3575814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16997419">
    <w:abstractNumId w:val="4"/>
  </w:num>
  <w:num w:numId="46" w16cid:durableId="1488472538">
    <w:abstractNumId w:val="8"/>
  </w:num>
  <w:num w:numId="47" w16cid:durableId="1638800375">
    <w:abstractNumId w:val="15"/>
  </w:num>
  <w:num w:numId="48" w16cid:durableId="662858342">
    <w:abstractNumId w:val="19"/>
  </w:num>
  <w:num w:numId="49" w16cid:durableId="651105684">
    <w:abstractNumId w:val="40"/>
  </w:num>
  <w:num w:numId="50" w16cid:durableId="1096173587">
    <w:abstractNumId w:val="9"/>
  </w:num>
  <w:num w:numId="51" w16cid:durableId="1516730820">
    <w:abstractNumId w:val="7"/>
  </w:num>
  <w:num w:numId="52" w16cid:durableId="1131904939">
    <w:abstractNumId w:val="6"/>
  </w:num>
  <w:num w:numId="53" w16cid:durableId="7684342">
    <w:abstractNumId w:val="45"/>
  </w:num>
  <w:num w:numId="54" w16cid:durableId="1831404151">
    <w:abstractNumId w:val="18"/>
  </w:num>
  <w:num w:numId="55" w16cid:durableId="1890913843">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DF5"/>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63F"/>
    <w:rsid w:val="00013741"/>
    <w:rsid w:val="000137FF"/>
    <w:rsid w:val="00013846"/>
    <w:rsid w:val="00013956"/>
    <w:rsid w:val="00013B63"/>
    <w:rsid w:val="00013DA2"/>
    <w:rsid w:val="00014010"/>
    <w:rsid w:val="000141F0"/>
    <w:rsid w:val="00014659"/>
    <w:rsid w:val="000148B1"/>
    <w:rsid w:val="00014A10"/>
    <w:rsid w:val="00014BA2"/>
    <w:rsid w:val="00014DB4"/>
    <w:rsid w:val="00014EA6"/>
    <w:rsid w:val="00014F43"/>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E37"/>
    <w:rsid w:val="00024E57"/>
    <w:rsid w:val="0002506A"/>
    <w:rsid w:val="00025281"/>
    <w:rsid w:val="000254DB"/>
    <w:rsid w:val="000255A1"/>
    <w:rsid w:val="000257FF"/>
    <w:rsid w:val="000258DD"/>
    <w:rsid w:val="0002591B"/>
    <w:rsid w:val="00025A5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824"/>
    <w:rsid w:val="00037910"/>
    <w:rsid w:val="00037A21"/>
    <w:rsid w:val="00037DDF"/>
    <w:rsid w:val="000404F2"/>
    <w:rsid w:val="000405A5"/>
    <w:rsid w:val="000409BD"/>
    <w:rsid w:val="00040A16"/>
    <w:rsid w:val="00040F38"/>
    <w:rsid w:val="00040F7A"/>
    <w:rsid w:val="00041206"/>
    <w:rsid w:val="0004123D"/>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34"/>
    <w:rsid w:val="00050FED"/>
    <w:rsid w:val="0005108B"/>
    <w:rsid w:val="00051135"/>
    <w:rsid w:val="00051586"/>
    <w:rsid w:val="00051811"/>
    <w:rsid w:val="00051858"/>
    <w:rsid w:val="00051870"/>
    <w:rsid w:val="00051A5A"/>
    <w:rsid w:val="00051DFA"/>
    <w:rsid w:val="00051F3D"/>
    <w:rsid w:val="0005201C"/>
    <w:rsid w:val="00052379"/>
    <w:rsid w:val="000523CE"/>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C5"/>
    <w:rsid w:val="000614F7"/>
    <w:rsid w:val="000615B5"/>
    <w:rsid w:val="000618D2"/>
    <w:rsid w:val="00061B51"/>
    <w:rsid w:val="00061C37"/>
    <w:rsid w:val="00061C39"/>
    <w:rsid w:val="00061E34"/>
    <w:rsid w:val="00061F60"/>
    <w:rsid w:val="000621A9"/>
    <w:rsid w:val="0006263A"/>
    <w:rsid w:val="00062D4A"/>
    <w:rsid w:val="00062EBA"/>
    <w:rsid w:val="00063044"/>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78F"/>
    <w:rsid w:val="00065BC6"/>
    <w:rsid w:val="00065D64"/>
    <w:rsid w:val="00066183"/>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62D"/>
    <w:rsid w:val="00075680"/>
    <w:rsid w:val="00075864"/>
    <w:rsid w:val="0007590A"/>
    <w:rsid w:val="00075999"/>
    <w:rsid w:val="00075AD0"/>
    <w:rsid w:val="00075C81"/>
    <w:rsid w:val="00075C8B"/>
    <w:rsid w:val="00076082"/>
    <w:rsid w:val="00076763"/>
    <w:rsid w:val="00076B8A"/>
    <w:rsid w:val="00077208"/>
    <w:rsid w:val="00077251"/>
    <w:rsid w:val="00077579"/>
    <w:rsid w:val="0007791F"/>
    <w:rsid w:val="00077CCC"/>
    <w:rsid w:val="00077D69"/>
    <w:rsid w:val="00077E0C"/>
    <w:rsid w:val="00077FCD"/>
    <w:rsid w:val="000801D3"/>
    <w:rsid w:val="0008028A"/>
    <w:rsid w:val="000805B2"/>
    <w:rsid w:val="00080786"/>
    <w:rsid w:val="00080848"/>
    <w:rsid w:val="00080A91"/>
    <w:rsid w:val="00080AEC"/>
    <w:rsid w:val="00080BB5"/>
    <w:rsid w:val="00080D37"/>
    <w:rsid w:val="00080D74"/>
    <w:rsid w:val="00080DFE"/>
    <w:rsid w:val="000812A3"/>
    <w:rsid w:val="0008161E"/>
    <w:rsid w:val="0008167E"/>
    <w:rsid w:val="000818F6"/>
    <w:rsid w:val="00081ADB"/>
    <w:rsid w:val="00081AF9"/>
    <w:rsid w:val="00082152"/>
    <w:rsid w:val="000822D4"/>
    <w:rsid w:val="000822F5"/>
    <w:rsid w:val="00082399"/>
    <w:rsid w:val="000823DC"/>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1A0"/>
    <w:rsid w:val="00084255"/>
    <w:rsid w:val="00084858"/>
    <w:rsid w:val="00084B8D"/>
    <w:rsid w:val="00084B97"/>
    <w:rsid w:val="00084BC2"/>
    <w:rsid w:val="00084BFE"/>
    <w:rsid w:val="00084EE0"/>
    <w:rsid w:val="00085239"/>
    <w:rsid w:val="000855C3"/>
    <w:rsid w:val="00085AD2"/>
    <w:rsid w:val="00085C4A"/>
    <w:rsid w:val="0008624E"/>
    <w:rsid w:val="000862BA"/>
    <w:rsid w:val="000864D5"/>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61B"/>
    <w:rsid w:val="0009366D"/>
    <w:rsid w:val="000937F4"/>
    <w:rsid w:val="0009402C"/>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30E"/>
    <w:rsid w:val="0009653B"/>
    <w:rsid w:val="000965AF"/>
    <w:rsid w:val="00096742"/>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4C2"/>
    <w:rsid w:val="000A2CEF"/>
    <w:rsid w:val="000A2D45"/>
    <w:rsid w:val="000A2D6B"/>
    <w:rsid w:val="000A2D70"/>
    <w:rsid w:val="000A2FAB"/>
    <w:rsid w:val="000A3703"/>
    <w:rsid w:val="000A3899"/>
    <w:rsid w:val="000A3A22"/>
    <w:rsid w:val="000A3A3A"/>
    <w:rsid w:val="000A3ACB"/>
    <w:rsid w:val="000A3B14"/>
    <w:rsid w:val="000A3E62"/>
    <w:rsid w:val="000A406E"/>
    <w:rsid w:val="000A4492"/>
    <w:rsid w:val="000A456B"/>
    <w:rsid w:val="000A49DE"/>
    <w:rsid w:val="000A49F0"/>
    <w:rsid w:val="000A4A2E"/>
    <w:rsid w:val="000A4B74"/>
    <w:rsid w:val="000A4D58"/>
    <w:rsid w:val="000A4F14"/>
    <w:rsid w:val="000A5287"/>
    <w:rsid w:val="000A52B9"/>
    <w:rsid w:val="000A54BA"/>
    <w:rsid w:val="000A54DF"/>
    <w:rsid w:val="000A5933"/>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EE6"/>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8A6"/>
    <w:rsid w:val="000C393F"/>
    <w:rsid w:val="000C3987"/>
    <w:rsid w:val="000C3F16"/>
    <w:rsid w:val="000C42D8"/>
    <w:rsid w:val="000C4367"/>
    <w:rsid w:val="000C4BE2"/>
    <w:rsid w:val="000C4C15"/>
    <w:rsid w:val="000C4C76"/>
    <w:rsid w:val="000C4DAC"/>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4D0"/>
    <w:rsid w:val="000C7590"/>
    <w:rsid w:val="000C7655"/>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3"/>
    <w:rsid w:val="000D75CC"/>
    <w:rsid w:val="000D7783"/>
    <w:rsid w:val="000D7887"/>
    <w:rsid w:val="000D7C7C"/>
    <w:rsid w:val="000D7CBF"/>
    <w:rsid w:val="000D7D70"/>
    <w:rsid w:val="000D7E2A"/>
    <w:rsid w:val="000D7F39"/>
    <w:rsid w:val="000E011D"/>
    <w:rsid w:val="000E059C"/>
    <w:rsid w:val="000E0D8D"/>
    <w:rsid w:val="000E0F97"/>
    <w:rsid w:val="000E11A7"/>
    <w:rsid w:val="000E1453"/>
    <w:rsid w:val="000E14B9"/>
    <w:rsid w:val="000E163F"/>
    <w:rsid w:val="000E182B"/>
    <w:rsid w:val="000E19B9"/>
    <w:rsid w:val="000E19C4"/>
    <w:rsid w:val="000E1C52"/>
    <w:rsid w:val="000E1E10"/>
    <w:rsid w:val="000E1E8E"/>
    <w:rsid w:val="000E26AD"/>
    <w:rsid w:val="000E279B"/>
    <w:rsid w:val="000E27F7"/>
    <w:rsid w:val="000E297C"/>
    <w:rsid w:val="000E2A4C"/>
    <w:rsid w:val="000E2E63"/>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009"/>
    <w:rsid w:val="000F31E7"/>
    <w:rsid w:val="000F3353"/>
    <w:rsid w:val="000F34C7"/>
    <w:rsid w:val="000F37F8"/>
    <w:rsid w:val="000F3835"/>
    <w:rsid w:val="000F3B40"/>
    <w:rsid w:val="000F3B9E"/>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224"/>
    <w:rsid w:val="0010034E"/>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A49"/>
    <w:rsid w:val="00102D2E"/>
    <w:rsid w:val="00103372"/>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32C"/>
    <w:rsid w:val="001074D1"/>
    <w:rsid w:val="001074DF"/>
    <w:rsid w:val="00107627"/>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CDA"/>
    <w:rsid w:val="00115D19"/>
    <w:rsid w:val="00115D3B"/>
    <w:rsid w:val="00115FBC"/>
    <w:rsid w:val="00116009"/>
    <w:rsid w:val="0011676C"/>
    <w:rsid w:val="00116B5B"/>
    <w:rsid w:val="00116B7D"/>
    <w:rsid w:val="001172C7"/>
    <w:rsid w:val="0011755B"/>
    <w:rsid w:val="001175EC"/>
    <w:rsid w:val="00117703"/>
    <w:rsid w:val="00117957"/>
    <w:rsid w:val="00117B55"/>
    <w:rsid w:val="00117B90"/>
    <w:rsid w:val="001203DB"/>
    <w:rsid w:val="0012079F"/>
    <w:rsid w:val="001207F3"/>
    <w:rsid w:val="001212C7"/>
    <w:rsid w:val="001212D9"/>
    <w:rsid w:val="001213E6"/>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7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917"/>
    <w:rsid w:val="00132BC1"/>
    <w:rsid w:val="00132D74"/>
    <w:rsid w:val="00132E7E"/>
    <w:rsid w:val="0013334C"/>
    <w:rsid w:val="0013344F"/>
    <w:rsid w:val="001334F0"/>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7B4"/>
    <w:rsid w:val="00135829"/>
    <w:rsid w:val="001358A7"/>
    <w:rsid w:val="001358F4"/>
    <w:rsid w:val="00135D02"/>
    <w:rsid w:val="001360FE"/>
    <w:rsid w:val="0013612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FE"/>
    <w:rsid w:val="00141E46"/>
    <w:rsid w:val="00141EE2"/>
    <w:rsid w:val="0014206B"/>
    <w:rsid w:val="00142093"/>
    <w:rsid w:val="0014226D"/>
    <w:rsid w:val="00142529"/>
    <w:rsid w:val="00142843"/>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2F97"/>
    <w:rsid w:val="00153021"/>
    <w:rsid w:val="00153088"/>
    <w:rsid w:val="001531FD"/>
    <w:rsid w:val="0015347E"/>
    <w:rsid w:val="0015367E"/>
    <w:rsid w:val="0015384F"/>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E4"/>
    <w:rsid w:val="001631BA"/>
    <w:rsid w:val="001634BD"/>
    <w:rsid w:val="001637F6"/>
    <w:rsid w:val="00163971"/>
    <w:rsid w:val="001639BC"/>
    <w:rsid w:val="00163AFC"/>
    <w:rsid w:val="00164309"/>
    <w:rsid w:val="00164646"/>
    <w:rsid w:val="001647FA"/>
    <w:rsid w:val="001649D4"/>
    <w:rsid w:val="00164EAD"/>
    <w:rsid w:val="00165137"/>
    <w:rsid w:val="00165582"/>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53"/>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714"/>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776"/>
    <w:rsid w:val="00187C75"/>
    <w:rsid w:val="00187FF6"/>
    <w:rsid w:val="001902FA"/>
    <w:rsid w:val="00190307"/>
    <w:rsid w:val="00190927"/>
    <w:rsid w:val="00190BD5"/>
    <w:rsid w:val="00190EDC"/>
    <w:rsid w:val="001912DD"/>
    <w:rsid w:val="00191727"/>
    <w:rsid w:val="00191A2B"/>
    <w:rsid w:val="00191A4C"/>
    <w:rsid w:val="00191BFE"/>
    <w:rsid w:val="00191EBF"/>
    <w:rsid w:val="00192377"/>
    <w:rsid w:val="001923DB"/>
    <w:rsid w:val="001925E5"/>
    <w:rsid w:val="001927B9"/>
    <w:rsid w:val="0019287C"/>
    <w:rsid w:val="00192D98"/>
    <w:rsid w:val="00192F16"/>
    <w:rsid w:val="00192FF4"/>
    <w:rsid w:val="00193242"/>
    <w:rsid w:val="0019328C"/>
    <w:rsid w:val="001932B9"/>
    <w:rsid w:val="001934BF"/>
    <w:rsid w:val="001935A9"/>
    <w:rsid w:val="00193987"/>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087"/>
    <w:rsid w:val="001A0303"/>
    <w:rsid w:val="001A032E"/>
    <w:rsid w:val="001A0421"/>
    <w:rsid w:val="001A067A"/>
    <w:rsid w:val="001A0891"/>
    <w:rsid w:val="001A09BB"/>
    <w:rsid w:val="001A09BF"/>
    <w:rsid w:val="001A0BD6"/>
    <w:rsid w:val="001A0E67"/>
    <w:rsid w:val="001A1ABA"/>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A93"/>
    <w:rsid w:val="001B1F17"/>
    <w:rsid w:val="001B1F26"/>
    <w:rsid w:val="001B1F29"/>
    <w:rsid w:val="001B2085"/>
    <w:rsid w:val="001B2132"/>
    <w:rsid w:val="001B235B"/>
    <w:rsid w:val="001B26EE"/>
    <w:rsid w:val="001B2993"/>
    <w:rsid w:val="001B2D72"/>
    <w:rsid w:val="001B2E97"/>
    <w:rsid w:val="001B2F20"/>
    <w:rsid w:val="001B3754"/>
    <w:rsid w:val="001B3B7B"/>
    <w:rsid w:val="001B3EFE"/>
    <w:rsid w:val="001B412E"/>
    <w:rsid w:val="001B45CE"/>
    <w:rsid w:val="001B4A66"/>
    <w:rsid w:val="001B4F35"/>
    <w:rsid w:val="001B5332"/>
    <w:rsid w:val="001B53B3"/>
    <w:rsid w:val="001B54E9"/>
    <w:rsid w:val="001B5535"/>
    <w:rsid w:val="001B57DF"/>
    <w:rsid w:val="001B5B87"/>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75"/>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735"/>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55B"/>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1F5D"/>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071"/>
    <w:rsid w:val="002047DE"/>
    <w:rsid w:val="002049E0"/>
    <w:rsid w:val="00204A5A"/>
    <w:rsid w:val="00204C12"/>
    <w:rsid w:val="00204F6F"/>
    <w:rsid w:val="00204F93"/>
    <w:rsid w:val="002050FE"/>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075"/>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54"/>
    <w:rsid w:val="002146F8"/>
    <w:rsid w:val="00214961"/>
    <w:rsid w:val="00214965"/>
    <w:rsid w:val="00214A0F"/>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B38"/>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37E21"/>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4E84"/>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4CB"/>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A56"/>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4FB1"/>
    <w:rsid w:val="0026509A"/>
    <w:rsid w:val="002651FC"/>
    <w:rsid w:val="002655F1"/>
    <w:rsid w:val="00265701"/>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526"/>
    <w:rsid w:val="0028052D"/>
    <w:rsid w:val="00280648"/>
    <w:rsid w:val="00280684"/>
    <w:rsid w:val="0028073A"/>
    <w:rsid w:val="00280851"/>
    <w:rsid w:val="00280960"/>
    <w:rsid w:val="002809B7"/>
    <w:rsid w:val="00281278"/>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59"/>
    <w:rsid w:val="00286A45"/>
    <w:rsid w:val="00286B14"/>
    <w:rsid w:val="00286F76"/>
    <w:rsid w:val="0028700B"/>
    <w:rsid w:val="002871D6"/>
    <w:rsid w:val="00287376"/>
    <w:rsid w:val="00287438"/>
    <w:rsid w:val="0028749A"/>
    <w:rsid w:val="0028758D"/>
    <w:rsid w:val="002877DE"/>
    <w:rsid w:val="00287C28"/>
    <w:rsid w:val="00287CDC"/>
    <w:rsid w:val="00290254"/>
    <w:rsid w:val="002906A4"/>
    <w:rsid w:val="00290F3B"/>
    <w:rsid w:val="00290FC4"/>
    <w:rsid w:val="00291177"/>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98C"/>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98"/>
    <w:rsid w:val="002970E1"/>
    <w:rsid w:val="0029743A"/>
    <w:rsid w:val="00297486"/>
    <w:rsid w:val="00297499"/>
    <w:rsid w:val="002974AA"/>
    <w:rsid w:val="00297ACA"/>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F9"/>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532"/>
    <w:rsid w:val="002B3718"/>
    <w:rsid w:val="002B39ED"/>
    <w:rsid w:val="002B3D07"/>
    <w:rsid w:val="002B3D90"/>
    <w:rsid w:val="002B3E45"/>
    <w:rsid w:val="002B409D"/>
    <w:rsid w:val="002B46A6"/>
    <w:rsid w:val="002B4708"/>
    <w:rsid w:val="002B4A64"/>
    <w:rsid w:val="002B4C39"/>
    <w:rsid w:val="002B53F9"/>
    <w:rsid w:val="002B5856"/>
    <w:rsid w:val="002B5976"/>
    <w:rsid w:val="002B5A76"/>
    <w:rsid w:val="002B5E44"/>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39E"/>
    <w:rsid w:val="002C04C2"/>
    <w:rsid w:val="002C0818"/>
    <w:rsid w:val="002C08D3"/>
    <w:rsid w:val="002C0CDC"/>
    <w:rsid w:val="002C0D09"/>
    <w:rsid w:val="002C0DD0"/>
    <w:rsid w:val="002C0E0A"/>
    <w:rsid w:val="002C0E55"/>
    <w:rsid w:val="002C1027"/>
    <w:rsid w:val="002C1321"/>
    <w:rsid w:val="002C1C99"/>
    <w:rsid w:val="002C1DF1"/>
    <w:rsid w:val="002C203A"/>
    <w:rsid w:val="002C23E6"/>
    <w:rsid w:val="002C242A"/>
    <w:rsid w:val="002C27C7"/>
    <w:rsid w:val="002C2B89"/>
    <w:rsid w:val="002C2C0E"/>
    <w:rsid w:val="002C2E8A"/>
    <w:rsid w:val="002C2FCD"/>
    <w:rsid w:val="002C302C"/>
    <w:rsid w:val="002C31CF"/>
    <w:rsid w:val="002C33B6"/>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4A3"/>
    <w:rsid w:val="002C6AB5"/>
    <w:rsid w:val="002C6CF5"/>
    <w:rsid w:val="002C6E51"/>
    <w:rsid w:val="002C706B"/>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2FE"/>
    <w:rsid w:val="002D75B9"/>
    <w:rsid w:val="002D7665"/>
    <w:rsid w:val="002D772F"/>
    <w:rsid w:val="002D7C7C"/>
    <w:rsid w:val="002D7F83"/>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CA"/>
    <w:rsid w:val="002E4A07"/>
    <w:rsid w:val="002E4AD2"/>
    <w:rsid w:val="002E5058"/>
    <w:rsid w:val="002E50AB"/>
    <w:rsid w:val="002E56DE"/>
    <w:rsid w:val="002E58E1"/>
    <w:rsid w:val="002E58E3"/>
    <w:rsid w:val="002E58FE"/>
    <w:rsid w:val="002E5ABC"/>
    <w:rsid w:val="002E5B1B"/>
    <w:rsid w:val="002E5BDD"/>
    <w:rsid w:val="002E5C56"/>
    <w:rsid w:val="002E5FF4"/>
    <w:rsid w:val="002E605E"/>
    <w:rsid w:val="002E679D"/>
    <w:rsid w:val="002E695A"/>
    <w:rsid w:val="002E6C98"/>
    <w:rsid w:val="002E6CE4"/>
    <w:rsid w:val="002E6D1F"/>
    <w:rsid w:val="002E7321"/>
    <w:rsid w:val="002E7894"/>
    <w:rsid w:val="002E7963"/>
    <w:rsid w:val="002E7BB2"/>
    <w:rsid w:val="002E7C5F"/>
    <w:rsid w:val="002F0045"/>
    <w:rsid w:val="002F00F0"/>
    <w:rsid w:val="002F025B"/>
    <w:rsid w:val="002F0292"/>
    <w:rsid w:val="002F0684"/>
    <w:rsid w:val="002F07AE"/>
    <w:rsid w:val="002F0ADB"/>
    <w:rsid w:val="002F0E96"/>
    <w:rsid w:val="002F1014"/>
    <w:rsid w:val="002F161B"/>
    <w:rsid w:val="002F17A3"/>
    <w:rsid w:val="002F211C"/>
    <w:rsid w:val="002F2508"/>
    <w:rsid w:val="002F27F9"/>
    <w:rsid w:val="002F28C9"/>
    <w:rsid w:val="002F29D2"/>
    <w:rsid w:val="002F29EE"/>
    <w:rsid w:val="002F2A4A"/>
    <w:rsid w:val="002F2AE0"/>
    <w:rsid w:val="002F2B5C"/>
    <w:rsid w:val="002F300D"/>
    <w:rsid w:val="002F3687"/>
    <w:rsid w:val="002F3C0E"/>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91"/>
    <w:rsid w:val="00310BAF"/>
    <w:rsid w:val="00310C62"/>
    <w:rsid w:val="00310CC6"/>
    <w:rsid w:val="00311012"/>
    <w:rsid w:val="00311336"/>
    <w:rsid w:val="00311387"/>
    <w:rsid w:val="0031141D"/>
    <w:rsid w:val="00311642"/>
    <w:rsid w:val="00311761"/>
    <w:rsid w:val="00311941"/>
    <w:rsid w:val="00311A9D"/>
    <w:rsid w:val="003121B8"/>
    <w:rsid w:val="0031226C"/>
    <w:rsid w:val="00312301"/>
    <w:rsid w:val="003125FC"/>
    <w:rsid w:val="00312A7B"/>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70D3"/>
    <w:rsid w:val="0033711F"/>
    <w:rsid w:val="00337543"/>
    <w:rsid w:val="003376CF"/>
    <w:rsid w:val="0033770A"/>
    <w:rsid w:val="00337880"/>
    <w:rsid w:val="00337BEC"/>
    <w:rsid w:val="00337C71"/>
    <w:rsid w:val="00340401"/>
    <w:rsid w:val="00340450"/>
    <w:rsid w:val="00340A6D"/>
    <w:rsid w:val="00340D9C"/>
    <w:rsid w:val="00340E16"/>
    <w:rsid w:val="00340E58"/>
    <w:rsid w:val="00341087"/>
    <w:rsid w:val="003411D5"/>
    <w:rsid w:val="003412D1"/>
    <w:rsid w:val="00341412"/>
    <w:rsid w:val="003415B5"/>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5073"/>
    <w:rsid w:val="0034511B"/>
    <w:rsid w:val="00345EE9"/>
    <w:rsid w:val="0034668E"/>
    <w:rsid w:val="003467AD"/>
    <w:rsid w:val="00346D3D"/>
    <w:rsid w:val="00346DD2"/>
    <w:rsid w:val="003471A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56D"/>
    <w:rsid w:val="0035173C"/>
    <w:rsid w:val="0035180B"/>
    <w:rsid w:val="00351948"/>
    <w:rsid w:val="00351A39"/>
    <w:rsid w:val="00351C98"/>
    <w:rsid w:val="00351D57"/>
    <w:rsid w:val="00352053"/>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C42"/>
    <w:rsid w:val="00354F4A"/>
    <w:rsid w:val="00355122"/>
    <w:rsid w:val="003552C6"/>
    <w:rsid w:val="0035553F"/>
    <w:rsid w:val="00355760"/>
    <w:rsid w:val="003558CE"/>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35"/>
    <w:rsid w:val="0036056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F7A"/>
    <w:rsid w:val="003643AE"/>
    <w:rsid w:val="00364A63"/>
    <w:rsid w:val="00364B44"/>
    <w:rsid w:val="00364F11"/>
    <w:rsid w:val="00365019"/>
    <w:rsid w:val="00365149"/>
    <w:rsid w:val="00365351"/>
    <w:rsid w:val="0036561B"/>
    <w:rsid w:val="00365F7D"/>
    <w:rsid w:val="0036616D"/>
    <w:rsid w:val="00366919"/>
    <w:rsid w:val="00366B92"/>
    <w:rsid w:val="00366C57"/>
    <w:rsid w:val="00366FD7"/>
    <w:rsid w:val="003671C1"/>
    <w:rsid w:val="0036726B"/>
    <w:rsid w:val="003678EE"/>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866"/>
    <w:rsid w:val="00372A6B"/>
    <w:rsid w:val="00372E41"/>
    <w:rsid w:val="00372E50"/>
    <w:rsid w:val="00372F8B"/>
    <w:rsid w:val="00372FD7"/>
    <w:rsid w:val="003733D7"/>
    <w:rsid w:val="003733F0"/>
    <w:rsid w:val="00373600"/>
    <w:rsid w:val="00373661"/>
    <w:rsid w:val="00373699"/>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AEC"/>
    <w:rsid w:val="00375FFC"/>
    <w:rsid w:val="003760A2"/>
    <w:rsid w:val="00376478"/>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56"/>
    <w:rsid w:val="00390F22"/>
    <w:rsid w:val="0039122C"/>
    <w:rsid w:val="0039124D"/>
    <w:rsid w:val="00391437"/>
    <w:rsid w:val="003914C2"/>
    <w:rsid w:val="00391A53"/>
    <w:rsid w:val="00391A92"/>
    <w:rsid w:val="00391B43"/>
    <w:rsid w:val="00391B90"/>
    <w:rsid w:val="00392332"/>
    <w:rsid w:val="00392392"/>
    <w:rsid w:val="00392544"/>
    <w:rsid w:val="003926BE"/>
    <w:rsid w:val="0039295A"/>
    <w:rsid w:val="00392CE8"/>
    <w:rsid w:val="00392DB8"/>
    <w:rsid w:val="00393058"/>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080A"/>
    <w:rsid w:val="003A0D57"/>
    <w:rsid w:val="003A1135"/>
    <w:rsid w:val="003A1341"/>
    <w:rsid w:val="003A162C"/>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D84"/>
    <w:rsid w:val="003A7F73"/>
    <w:rsid w:val="003B0299"/>
    <w:rsid w:val="003B0363"/>
    <w:rsid w:val="003B0599"/>
    <w:rsid w:val="003B076F"/>
    <w:rsid w:val="003B083B"/>
    <w:rsid w:val="003B0901"/>
    <w:rsid w:val="003B0A58"/>
    <w:rsid w:val="003B0A5E"/>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C63"/>
    <w:rsid w:val="003B2DAD"/>
    <w:rsid w:val="003B2DB4"/>
    <w:rsid w:val="003B3326"/>
    <w:rsid w:val="003B3435"/>
    <w:rsid w:val="003B3C3B"/>
    <w:rsid w:val="003B3E6C"/>
    <w:rsid w:val="003B4482"/>
    <w:rsid w:val="003B453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28E"/>
    <w:rsid w:val="003C2C9D"/>
    <w:rsid w:val="003C2CF1"/>
    <w:rsid w:val="003C3B73"/>
    <w:rsid w:val="003C3EF9"/>
    <w:rsid w:val="003C412E"/>
    <w:rsid w:val="003C4250"/>
    <w:rsid w:val="003C42A9"/>
    <w:rsid w:val="003C4735"/>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43"/>
    <w:rsid w:val="003F2C73"/>
    <w:rsid w:val="003F2CB0"/>
    <w:rsid w:val="003F2EBA"/>
    <w:rsid w:val="003F3865"/>
    <w:rsid w:val="003F3A77"/>
    <w:rsid w:val="003F3FEB"/>
    <w:rsid w:val="003F404C"/>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472"/>
    <w:rsid w:val="004017C6"/>
    <w:rsid w:val="00401BBE"/>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0A"/>
    <w:rsid w:val="00405898"/>
    <w:rsid w:val="00405D95"/>
    <w:rsid w:val="00405F90"/>
    <w:rsid w:val="00405FA5"/>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10071"/>
    <w:rsid w:val="004101A0"/>
    <w:rsid w:val="0041029D"/>
    <w:rsid w:val="00410747"/>
    <w:rsid w:val="00410828"/>
    <w:rsid w:val="00410A97"/>
    <w:rsid w:val="00410B9D"/>
    <w:rsid w:val="00410C41"/>
    <w:rsid w:val="00410CD7"/>
    <w:rsid w:val="00411230"/>
    <w:rsid w:val="00411233"/>
    <w:rsid w:val="00411735"/>
    <w:rsid w:val="004118C9"/>
    <w:rsid w:val="0041195D"/>
    <w:rsid w:val="00412243"/>
    <w:rsid w:val="00412588"/>
    <w:rsid w:val="00412697"/>
    <w:rsid w:val="00412A09"/>
    <w:rsid w:val="00412CFA"/>
    <w:rsid w:val="00412F8D"/>
    <w:rsid w:val="00413369"/>
    <w:rsid w:val="00413AA2"/>
    <w:rsid w:val="00413AE3"/>
    <w:rsid w:val="00414129"/>
    <w:rsid w:val="004142CD"/>
    <w:rsid w:val="004142F5"/>
    <w:rsid w:val="00414346"/>
    <w:rsid w:val="004143F6"/>
    <w:rsid w:val="004145AE"/>
    <w:rsid w:val="00414B98"/>
    <w:rsid w:val="00414F50"/>
    <w:rsid w:val="004152BA"/>
    <w:rsid w:val="0041577E"/>
    <w:rsid w:val="004157F6"/>
    <w:rsid w:val="004159D3"/>
    <w:rsid w:val="00415A14"/>
    <w:rsid w:val="00415FB4"/>
    <w:rsid w:val="0041616C"/>
    <w:rsid w:val="004163D3"/>
    <w:rsid w:val="004168D5"/>
    <w:rsid w:val="00416965"/>
    <w:rsid w:val="00416A66"/>
    <w:rsid w:val="00416B16"/>
    <w:rsid w:val="00416C3B"/>
    <w:rsid w:val="00416D41"/>
    <w:rsid w:val="00416DCB"/>
    <w:rsid w:val="004174DB"/>
    <w:rsid w:val="00417678"/>
    <w:rsid w:val="00417A45"/>
    <w:rsid w:val="00417D31"/>
    <w:rsid w:val="00417D52"/>
    <w:rsid w:val="00417E4C"/>
    <w:rsid w:val="00417E87"/>
    <w:rsid w:val="00420027"/>
    <w:rsid w:val="0042004E"/>
    <w:rsid w:val="00420126"/>
    <w:rsid w:val="004203CF"/>
    <w:rsid w:val="00420605"/>
    <w:rsid w:val="00420755"/>
    <w:rsid w:val="004208B7"/>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6E3"/>
    <w:rsid w:val="004279ED"/>
    <w:rsid w:val="00427E67"/>
    <w:rsid w:val="00430178"/>
    <w:rsid w:val="0043043A"/>
    <w:rsid w:val="00430495"/>
    <w:rsid w:val="00430680"/>
    <w:rsid w:val="00430773"/>
    <w:rsid w:val="004308B6"/>
    <w:rsid w:val="004309AC"/>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1AB"/>
    <w:rsid w:val="004372F1"/>
    <w:rsid w:val="004374A3"/>
    <w:rsid w:val="004374B4"/>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2D9"/>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244"/>
    <w:rsid w:val="00453871"/>
    <w:rsid w:val="00453DEF"/>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8F5"/>
    <w:rsid w:val="00464919"/>
    <w:rsid w:val="00464AFE"/>
    <w:rsid w:val="00464C4E"/>
    <w:rsid w:val="00464E61"/>
    <w:rsid w:val="00464EE0"/>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67"/>
    <w:rsid w:val="00471DB0"/>
    <w:rsid w:val="00471E77"/>
    <w:rsid w:val="00471ED6"/>
    <w:rsid w:val="00471F3B"/>
    <w:rsid w:val="00471FAB"/>
    <w:rsid w:val="00471FF6"/>
    <w:rsid w:val="004720E5"/>
    <w:rsid w:val="004726CC"/>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7051"/>
    <w:rsid w:val="004774C5"/>
    <w:rsid w:val="004774FC"/>
    <w:rsid w:val="004775ED"/>
    <w:rsid w:val="004777B0"/>
    <w:rsid w:val="004777C7"/>
    <w:rsid w:val="004777D8"/>
    <w:rsid w:val="00477C55"/>
    <w:rsid w:val="00477CB9"/>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9BA"/>
    <w:rsid w:val="00484BBE"/>
    <w:rsid w:val="00484C46"/>
    <w:rsid w:val="00484C71"/>
    <w:rsid w:val="00485266"/>
    <w:rsid w:val="004855C3"/>
    <w:rsid w:val="004855C6"/>
    <w:rsid w:val="00485969"/>
    <w:rsid w:val="0048598C"/>
    <w:rsid w:val="00485E8A"/>
    <w:rsid w:val="00486046"/>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E94"/>
    <w:rsid w:val="00490EE3"/>
    <w:rsid w:val="004913DF"/>
    <w:rsid w:val="0049143D"/>
    <w:rsid w:val="004915F6"/>
    <w:rsid w:val="00491666"/>
    <w:rsid w:val="00491742"/>
    <w:rsid w:val="00491786"/>
    <w:rsid w:val="004917A9"/>
    <w:rsid w:val="00491866"/>
    <w:rsid w:val="004918A0"/>
    <w:rsid w:val="00491B91"/>
    <w:rsid w:val="004924E5"/>
    <w:rsid w:val="00492619"/>
    <w:rsid w:val="00492750"/>
    <w:rsid w:val="00493133"/>
    <w:rsid w:val="004931BF"/>
    <w:rsid w:val="0049349F"/>
    <w:rsid w:val="004935A4"/>
    <w:rsid w:val="00493A3B"/>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B8"/>
    <w:rsid w:val="00496BEF"/>
    <w:rsid w:val="00496DA1"/>
    <w:rsid w:val="004975E3"/>
    <w:rsid w:val="0049792C"/>
    <w:rsid w:val="00497990"/>
    <w:rsid w:val="004A01E1"/>
    <w:rsid w:val="004A03E6"/>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D49"/>
    <w:rsid w:val="004A6F26"/>
    <w:rsid w:val="004A705C"/>
    <w:rsid w:val="004A707C"/>
    <w:rsid w:val="004A717D"/>
    <w:rsid w:val="004A7222"/>
    <w:rsid w:val="004A7276"/>
    <w:rsid w:val="004A727C"/>
    <w:rsid w:val="004A7901"/>
    <w:rsid w:val="004A7D2A"/>
    <w:rsid w:val="004A7EE7"/>
    <w:rsid w:val="004A7FB0"/>
    <w:rsid w:val="004A7FF9"/>
    <w:rsid w:val="004B0043"/>
    <w:rsid w:val="004B0156"/>
    <w:rsid w:val="004B063D"/>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2A"/>
    <w:rsid w:val="004B339D"/>
    <w:rsid w:val="004B34EF"/>
    <w:rsid w:val="004B3567"/>
    <w:rsid w:val="004B35F5"/>
    <w:rsid w:val="004B365D"/>
    <w:rsid w:val="004B3C3F"/>
    <w:rsid w:val="004B3D43"/>
    <w:rsid w:val="004B453E"/>
    <w:rsid w:val="004B45A2"/>
    <w:rsid w:val="004B45EB"/>
    <w:rsid w:val="004B4634"/>
    <w:rsid w:val="004B46C7"/>
    <w:rsid w:val="004B471E"/>
    <w:rsid w:val="004B49A0"/>
    <w:rsid w:val="004B4A0F"/>
    <w:rsid w:val="004B4AA2"/>
    <w:rsid w:val="004B4C67"/>
    <w:rsid w:val="004B4D89"/>
    <w:rsid w:val="004B50E0"/>
    <w:rsid w:val="004B5139"/>
    <w:rsid w:val="004B5370"/>
    <w:rsid w:val="004B55EC"/>
    <w:rsid w:val="004B57A6"/>
    <w:rsid w:val="004B57BB"/>
    <w:rsid w:val="004B5E0E"/>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7FE"/>
    <w:rsid w:val="004C4BCE"/>
    <w:rsid w:val="004C4BF3"/>
    <w:rsid w:val="004C4F33"/>
    <w:rsid w:val="004C521E"/>
    <w:rsid w:val="004C550B"/>
    <w:rsid w:val="004C5564"/>
    <w:rsid w:val="004C5641"/>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5B4"/>
    <w:rsid w:val="004D09BA"/>
    <w:rsid w:val="004D0A0E"/>
    <w:rsid w:val="004D0A6B"/>
    <w:rsid w:val="004D0CD5"/>
    <w:rsid w:val="004D0E42"/>
    <w:rsid w:val="004D171F"/>
    <w:rsid w:val="004D19EE"/>
    <w:rsid w:val="004D1A33"/>
    <w:rsid w:val="004D1B0C"/>
    <w:rsid w:val="004D1B6D"/>
    <w:rsid w:val="004D1B92"/>
    <w:rsid w:val="004D1D64"/>
    <w:rsid w:val="004D231B"/>
    <w:rsid w:val="004D2325"/>
    <w:rsid w:val="004D2474"/>
    <w:rsid w:val="004D249C"/>
    <w:rsid w:val="004D24F2"/>
    <w:rsid w:val="004D25DB"/>
    <w:rsid w:val="004D27C4"/>
    <w:rsid w:val="004D2C82"/>
    <w:rsid w:val="004D2D87"/>
    <w:rsid w:val="004D2E1A"/>
    <w:rsid w:val="004D2E57"/>
    <w:rsid w:val="004D2F50"/>
    <w:rsid w:val="004D3040"/>
    <w:rsid w:val="004D3251"/>
    <w:rsid w:val="004D375A"/>
    <w:rsid w:val="004D3B83"/>
    <w:rsid w:val="004D3DB8"/>
    <w:rsid w:val="004D438D"/>
    <w:rsid w:val="004D4586"/>
    <w:rsid w:val="004D459A"/>
    <w:rsid w:val="004D473F"/>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93D"/>
    <w:rsid w:val="004E2BE2"/>
    <w:rsid w:val="004E2C41"/>
    <w:rsid w:val="004E2C5B"/>
    <w:rsid w:val="004E2E33"/>
    <w:rsid w:val="004E2E79"/>
    <w:rsid w:val="004E2F4B"/>
    <w:rsid w:val="004E2F51"/>
    <w:rsid w:val="004E2F60"/>
    <w:rsid w:val="004E3127"/>
    <w:rsid w:val="004E3145"/>
    <w:rsid w:val="004E34BD"/>
    <w:rsid w:val="004E3579"/>
    <w:rsid w:val="004E3584"/>
    <w:rsid w:val="004E36EF"/>
    <w:rsid w:val="004E3892"/>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415"/>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A00"/>
    <w:rsid w:val="004F1C6A"/>
    <w:rsid w:val="004F1D32"/>
    <w:rsid w:val="004F1EF5"/>
    <w:rsid w:val="004F2126"/>
    <w:rsid w:val="004F2179"/>
    <w:rsid w:val="004F2266"/>
    <w:rsid w:val="004F23E0"/>
    <w:rsid w:val="004F2826"/>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E53"/>
    <w:rsid w:val="004F4F81"/>
    <w:rsid w:val="004F510C"/>
    <w:rsid w:val="004F5350"/>
    <w:rsid w:val="004F56A3"/>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D5B"/>
    <w:rsid w:val="00502F59"/>
    <w:rsid w:val="00502FCA"/>
    <w:rsid w:val="00503266"/>
    <w:rsid w:val="00503347"/>
    <w:rsid w:val="005035E7"/>
    <w:rsid w:val="005038A7"/>
    <w:rsid w:val="0050397E"/>
    <w:rsid w:val="00503B21"/>
    <w:rsid w:val="00503BDF"/>
    <w:rsid w:val="00503C88"/>
    <w:rsid w:val="00503FAD"/>
    <w:rsid w:val="005041B1"/>
    <w:rsid w:val="0050434B"/>
    <w:rsid w:val="00504639"/>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C2E"/>
    <w:rsid w:val="005074C9"/>
    <w:rsid w:val="005074CE"/>
    <w:rsid w:val="0050768F"/>
    <w:rsid w:val="00507754"/>
    <w:rsid w:val="005079F7"/>
    <w:rsid w:val="00507B61"/>
    <w:rsid w:val="00507BF8"/>
    <w:rsid w:val="00507CAF"/>
    <w:rsid w:val="00507CF7"/>
    <w:rsid w:val="00507D6E"/>
    <w:rsid w:val="00507E37"/>
    <w:rsid w:val="00510374"/>
    <w:rsid w:val="00510444"/>
    <w:rsid w:val="00510B25"/>
    <w:rsid w:val="00510C0D"/>
    <w:rsid w:val="00510C30"/>
    <w:rsid w:val="00510F2E"/>
    <w:rsid w:val="00510F6D"/>
    <w:rsid w:val="005112F4"/>
    <w:rsid w:val="005113D2"/>
    <w:rsid w:val="00511E67"/>
    <w:rsid w:val="00512182"/>
    <w:rsid w:val="00512489"/>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160"/>
    <w:rsid w:val="005273B6"/>
    <w:rsid w:val="00527489"/>
    <w:rsid w:val="00527706"/>
    <w:rsid w:val="00527E84"/>
    <w:rsid w:val="0053000E"/>
    <w:rsid w:val="0053012B"/>
    <w:rsid w:val="00530295"/>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6FA3"/>
    <w:rsid w:val="0053704E"/>
    <w:rsid w:val="00537919"/>
    <w:rsid w:val="00537942"/>
    <w:rsid w:val="00537AB9"/>
    <w:rsid w:val="00537BE9"/>
    <w:rsid w:val="00537E22"/>
    <w:rsid w:val="00540147"/>
    <w:rsid w:val="005407CC"/>
    <w:rsid w:val="00540A18"/>
    <w:rsid w:val="00540EB6"/>
    <w:rsid w:val="0054154E"/>
    <w:rsid w:val="00541643"/>
    <w:rsid w:val="005417A0"/>
    <w:rsid w:val="00541ACD"/>
    <w:rsid w:val="00541E2B"/>
    <w:rsid w:val="00541F16"/>
    <w:rsid w:val="00541FE5"/>
    <w:rsid w:val="005421F5"/>
    <w:rsid w:val="00542290"/>
    <w:rsid w:val="0054238C"/>
    <w:rsid w:val="005426E1"/>
    <w:rsid w:val="00542A70"/>
    <w:rsid w:val="00542B82"/>
    <w:rsid w:val="00542BDD"/>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A08"/>
    <w:rsid w:val="00545B27"/>
    <w:rsid w:val="00545C3D"/>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290"/>
    <w:rsid w:val="00571358"/>
    <w:rsid w:val="00571382"/>
    <w:rsid w:val="00571474"/>
    <w:rsid w:val="005719CC"/>
    <w:rsid w:val="00571C9B"/>
    <w:rsid w:val="00571D1D"/>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4E7"/>
    <w:rsid w:val="0057672D"/>
    <w:rsid w:val="00576A37"/>
    <w:rsid w:val="00576FC7"/>
    <w:rsid w:val="005772E6"/>
    <w:rsid w:val="00577368"/>
    <w:rsid w:val="005777AC"/>
    <w:rsid w:val="00577EB4"/>
    <w:rsid w:val="00577F3D"/>
    <w:rsid w:val="00580150"/>
    <w:rsid w:val="005802BC"/>
    <w:rsid w:val="005803A2"/>
    <w:rsid w:val="00580735"/>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6D0"/>
    <w:rsid w:val="0058377F"/>
    <w:rsid w:val="005837D3"/>
    <w:rsid w:val="00583B99"/>
    <w:rsid w:val="00583C6C"/>
    <w:rsid w:val="00583E78"/>
    <w:rsid w:val="00584003"/>
    <w:rsid w:val="00584138"/>
    <w:rsid w:val="0058433F"/>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4D40"/>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6AB"/>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5F1"/>
    <w:rsid w:val="005D19A0"/>
    <w:rsid w:val="005D1AE0"/>
    <w:rsid w:val="005D1BAF"/>
    <w:rsid w:val="005D1F89"/>
    <w:rsid w:val="005D20FC"/>
    <w:rsid w:val="005D214D"/>
    <w:rsid w:val="005D241F"/>
    <w:rsid w:val="005D24A2"/>
    <w:rsid w:val="005D26D0"/>
    <w:rsid w:val="005D26D7"/>
    <w:rsid w:val="005D2886"/>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6AC"/>
    <w:rsid w:val="005D7741"/>
    <w:rsid w:val="005D7C8C"/>
    <w:rsid w:val="005D7E04"/>
    <w:rsid w:val="005E0079"/>
    <w:rsid w:val="005E0082"/>
    <w:rsid w:val="005E0198"/>
    <w:rsid w:val="005E0E13"/>
    <w:rsid w:val="005E0F0D"/>
    <w:rsid w:val="005E1173"/>
    <w:rsid w:val="005E11F2"/>
    <w:rsid w:val="005E1385"/>
    <w:rsid w:val="005E1393"/>
    <w:rsid w:val="005E165A"/>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6BA"/>
    <w:rsid w:val="005E48F7"/>
    <w:rsid w:val="005E4B4D"/>
    <w:rsid w:val="005E4C86"/>
    <w:rsid w:val="005E4D08"/>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47F"/>
    <w:rsid w:val="005F1674"/>
    <w:rsid w:val="005F1AF3"/>
    <w:rsid w:val="005F1C0B"/>
    <w:rsid w:val="005F1CE1"/>
    <w:rsid w:val="005F1D4F"/>
    <w:rsid w:val="005F1FE4"/>
    <w:rsid w:val="005F28DA"/>
    <w:rsid w:val="005F2E3C"/>
    <w:rsid w:val="005F2F6A"/>
    <w:rsid w:val="005F327D"/>
    <w:rsid w:val="005F32A0"/>
    <w:rsid w:val="005F369B"/>
    <w:rsid w:val="005F37B4"/>
    <w:rsid w:val="005F3970"/>
    <w:rsid w:val="005F3D60"/>
    <w:rsid w:val="005F3F7F"/>
    <w:rsid w:val="005F40E5"/>
    <w:rsid w:val="005F438B"/>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F9C"/>
    <w:rsid w:val="005F6FFC"/>
    <w:rsid w:val="005F7133"/>
    <w:rsid w:val="005F7159"/>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4D6A"/>
    <w:rsid w:val="0060520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B1F"/>
    <w:rsid w:val="00611C00"/>
    <w:rsid w:val="00611E25"/>
    <w:rsid w:val="006125E9"/>
    <w:rsid w:val="006127FA"/>
    <w:rsid w:val="006128AA"/>
    <w:rsid w:val="006128FF"/>
    <w:rsid w:val="00612AEC"/>
    <w:rsid w:val="00612C24"/>
    <w:rsid w:val="00612C73"/>
    <w:rsid w:val="00612D3C"/>
    <w:rsid w:val="00612FB6"/>
    <w:rsid w:val="00613036"/>
    <w:rsid w:val="00613327"/>
    <w:rsid w:val="006134CE"/>
    <w:rsid w:val="006137F1"/>
    <w:rsid w:val="006138D8"/>
    <w:rsid w:val="00613A56"/>
    <w:rsid w:val="00613D01"/>
    <w:rsid w:val="00613D19"/>
    <w:rsid w:val="00614014"/>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619D"/>
    <w:rsid w:val="006261BA"/>
    <w:rsid w:val="00626216"/>
    <w:rsid w:val="00626416"/>
    <w:rsid w:val="006264C6"/>
    <w:rsid w:val="00626525"/>
    <w:rsid w:val="0062657C"/>
    <w:rsid w:val="00626C25"/>
    <w:rsid w:val="00626C67"/>
    <w:rsid w:val="00626E64"/>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125"/>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77"/>
    <w:rsid w:val="00637DB4"/>
    <w:rsid w:val="00637E00"/>
    <w:rsid w:val="00637FEF"/>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412"/>
    <w:rsid w:val="006428B1"/>
    <w:rsid w:val="006429B1"/>
    <w:rsid w:val="00642C15"/>
    <w:rsid w:val="00642D10"/>
    <w:rsid w:val="00642D9C"/>
    <w:rsid w:val="006430AB"/>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3D2"/>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3F01"/>
    <w:rsid w:val="0066402E"/>
    <w:rsid w:val="00664032"/>
    <w:rsid w:val="006644FB"/>
    <w:rsid w:val="00664600"/>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F44"/>
    <w:rsid w:val="00673181"/>
    <w:rsid w:val="006731EB"/>
    <w:rsid w:val="006732A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200"/>
    <w:rsid w:val="00675345"/>
    <w:rsid w:val="006755D1"/>
    <w:rsid w:val="0067563C"/>
    <w:rsid w:val="00675652"/>
    <w:rsid w:val="006757DC"/>
    <w:rsid w:val="006757F4"/>
    <w:rsid w:val="00675A29"/>
    <w:rsid w:val="00675E8E"/>
    <w:rsid w:val="00675F4A"/>
    <w:rsid w:val="0067616B"/>
    <w:rsid w:val="006767B8"/>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A0B"/>
    <w:rsid w:val="00684E2E"/>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901CD"/>
    <w:rsid w:val="006905B3"/>
    <w:rsid w:val="00690744"/>
    <w:rsid w:val="00690D12"/>
    <w:rsid w:val="00690D66"/>
    <w:rsid w:val="00690F0E"/>
    <w:rsid w:val="00691169"/>
    <w:rsid w:val="006913E9"/>
    <w:rsid w:val="0069183A"/>
    <w:rsid w:val="00691885"/>
    <w:rsid w:val="006919C5"/>
    <w:rsid w:val="00691D43"/>
    <w:rsid w:val="00692388"/>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B2"/>
    <w:rsid w:val="006969D6"/>
    <w:rsid w:val="00696A1A"/>
    <w:rsid w:val="00696CBA"/>
    <w:rsid w:val="00697055"/>
    <w:rsid w:val="0069755C"/>
    <w:rsid w:val="006979B9"/>
    <w:rsid w:val="006979DC"/>
    <w:rsid w:val="00697BEF"/>
    <w:rsid w:val="00697C2C"/>
    <w:rsid w:val="00697D5A"/>
    <w:rsid w:val="00697E3A"/>
    <w:rsid w:val="00697EBD"/>
    <w:rsid w:val="006A015F"/>
    <w:rsid w:val="006A05EF"/>
    <w:rsid w:val="006A0942"/>
    <w:rsid w:val="006A0993"/>
    <w:rsid w:val="006A0A03"/>
    <w:rsid w:val="006A0D27"/>
    <w:rsid w:val="006A108E"/>
    <w:rsid w:val="006A13D0"/>
    <w:rsid w:val="006A13EF"/>
    <w:rsid w:val="006A175C"/>
    <w:rsid w:val="006A18CF"/>
    <w:rsid w:val="006A18DD"/>
    <w:rsid w:val="006A19F6"/>
    <w:rsid w:val="006A1D48"/>
    <w:rsid w:val="006A2231"/>
    <w:rsid w:val="006A2347"/>
    <w:rsid w:val="006A24B3"/>
    <w:rsid w:val="006A2595"/>
    <w:rsid w:val="006A2650"/>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36C"/>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9F6"/>
    <w:rsid w:val="006B4D4E"/>
    <w:rsid w:val="006B4DDB"/>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0D39"/>
    <w:rsid w:val="006C187D"/>
    <w:rsid w:val="006C1A89"/>
    <w:rsid w:val="006C1B3F"/>
    <w:rsid w:val="006C2249"/>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C4"/>
    <w:rsid w:val="006D6C1C"/>
    <w:rsid w:val="006D6CFD"/>
    <w:rsid w:val="006D72A1"/>
    <w:rsid w:val="006D7598"/>
    <w:rsid w:val="006D7B3C"/>
    <w:rsid w:val="006D7B93"/>
    <w:rsid w:val="006D7DAD"/>
    <w:rsid w:val="006E00B2"/>
    <w:rsid w:val="006E029F"/>
    <w:rsid w:val="006E05E0"/>
    <w:rsid w:val="006E088D"/>
    <w:rsid w:val="006E09BF"/>
    <w:rsid w:val="006E0A6A"/>
    <w:rsid w:val="006E0B16"/>
    <w:rsid w:val="006E0E60"/>
    <w:rsid w:val="006E0ED0"/>
    <w:rsid w:val="006E1034"/>
    <w:rsid w:val="006E108C"/>
    <w:rsid w:val="006E11D4"/>
    <w:rsid w:val="006E13B5"/>
    <w:rsid w:val="006E176F"/>
    <w:rsid w:val="006E1CD3"/>
    <w:rsid w:val="006E2190"/>
    <w:rsid w:val="006E22CC"/>
    <w:rsid w:val="006E246F"/>
    <w:rsid w:val="006E2526"/>
    <w:rsid w:val="006E2816"/>
    <w:rsid w:val="006E2AA6"/>
    <w:rsid w:val="006E2AAB"/>
    <w:rsid w:val="006E2B27"/>
    <w:rsid w:val="006E2FED"/>
    <w:rsid w:val="006E32B6"/>
    <w:rsid w:val="006E348C"/>
    <w:rsid w:val="006E34DD"/>
    <w:rsid w:val="006E3A42"/>
    <w:rsid w:val="006E3AF0"/>
    <w:rsid w:val="006E3D3A"/>
    <w:rsid w:val="006E3D72"/>
    <w:rsid w:val="006E3DC3"/>
    <w:rsid w:val="006E4567"/>
    <w:rsid w:val="006E459B"/>
    <w:rsid w:val="006E45AE"/>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1DA"/>
    <w:rsid w:val="006F42EA"/>
    <w:rsid w:val="006F435C"/>
    <w:rsid w:val="006F449F"/>
    <w:rsid w:val="006F461B"/>
    <w:rsid w:val="006F4641"/>
    <w:rsid w:val="006F4A19"/>
    <w:rsid w:val="006F4A65"/>
    <w:rsid w:val="006F4B36"/>
    <w:rsid w:val="006F4DA7"/>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229"/>
    <w:rsid w:val="0070023A"/>
    <w:rsid w:val="00700539"/>
    <w:rsid w:val="00700795"/>
    <w:rsid w:val="007009F5"/>
    <w:rsid w:val="00700CE1"/>
    <w:rsid w:val="007010AF"/>
    <w:rsid w:val="007013FB"/>
    <w:rsid w:val="00701584"/>
    <w:rsid w:val="007017EA"/>
    <w:rsid w:val="0070181F"/>
    <w:rsid w:val="0070193E"/>
    <w:rsid w:val="00701B27"/>
    <w:rsid w:val="00701DB8"/>
    <w:rsid w:val="00701FEC"/>
    <w:rsid w:val="00702009"/>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6F68"/>
    <w:rsid w:val="007070E2"/>
    <w:rsid w:val="0070711F"/>
    <w:rsid w:val="00707352"/>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4312"/>
    <w:rsid w:val="0071431A"/>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B56"/>
    <w:rsid w:val="00721E1D"/>
    <w:rsid w:val="00721EC2"/>
    <w:rsid w:val="00722606"/>
    <w:rsid w:val="00722A7A"/>
    <w:rsid w:val="00722B72"/>
    <w:rsid w:val="00722CBE"/>
    <w:rsid w:val="00722CDF"/>
    <w:rsid w:val="0072323D"/>
    <w:rsid w:val="0072326D"/>
    <w:rsid w:val="00723701"/>
    <w:rsid w:val="00723975"/>
    <w:rsid w:val="00723C3B"/>
    <w:rsid w:val="00723CE3"/>
    <w:rsid w:val="00723EC3"/>
    <w:rsid w:val="00723F42"/>
    <w:rsid w:val="00724426"/>
    <w:rsid w:val="00724D5D"/>
    <w:rsid w:val="00724F92"/>
    <w:rsid w:val="00725068"/>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2D8"/>
    <w:rsid w:val="00734391"/>
    <w:rsid w:val="0073497A"/>
    <w:rsid w:val="00734E93"/>
    <w:rsid w:val="007356D0"/>
    <w:rsid w:val="00735DE2"/>
    <w:rsid w:val="00735E81"/>
    <w:rsid w:val="007360CF"/>
    <w:rsid w:val="00736130"/>
    <w:rsid w:val="007361A5"/>
    <w:rsid w:val="007361C3"/>
    <w:rsid w:val="0073637C"/>
    <w:rsid w:val="0073640A"/>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50230"/>
    <w:rsid w:val="0075038A"/>
    <w:rsid w:val="00750655"/>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0E"/>
    <w:rsid w:val="0075412E"/>
    <w:rsid w:val="007543E5"/>
    <w:rsid w:val="007544F2"/>
    <w:rsid w:val="0075465D"/>
    <w:rsid w:val="00754698"/>
    <w:rsid w:val="00754B62"/>
    <w:rsid w:val="00754D64"/>
    <w:rsid w:val="00754EE4"/>
    <w:rsid w:val="0075503D"/>
    <w:rsid w:val="0075522A"/>
    <w:rsid w:val="00755B06"/>
    <w:rsid w:val="00755BAC"/>
    <w:rsid w:val="00755D7F"/>
    <w:rsid w:val="00755E06"/>
    <w:rsid w:val="007564B4"/>
    <w:rsid w:val="00756510"/>
    <w:rsid w:val="007565E2"/>
    <w:rsid w:val="00756B74"/>
    <w:rsid w:val="00756B9C"/>
    <w:rsid w:val="00757055"/>
    <w:rsid w:val="007570A3"/>
    <w:rsid w:val="007572E9"/>
    <w:rsid w:val="00757495"/>
    <w:rsid w:val="007579B6"/>
    <w:rsid w:val="00757A61"/>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344"/>
    <w:rsid w:val="007654B5"/>
    <w:rsid w:val="007654EE"/>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FB5"/>
    <w:rsid w:val="00771FD2"/>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53B"/>
    <w:rsid w:val="007776DA"/>
    <w:rsid w:val="007779E1"/>
    <w:rsid w:val="00777A27"/>
    <w:rsid w:val="00777AB3"/>
    <w:rsid w:val="00777CD9"/>
    <w:rsid w:val="00777DE6"/>
    <w:rsid w:val="00777EE9"/>
    <w:rsid w:val="0078021A"/>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1E"/>
    <w:rsid w:val="007959D0"/>
    <w:rsid w:val="00795A77"/>
    <w:rsid w:val="00795B83"/>
    <w:rsid w:val="00795E1B"/>
    <w:rsid w:val="00795FF7"/>
    <w:rsid w:val="0079601B"/>
    <w:rsid w:val="00796107"/>
    <w:rsid w:val="007962E1"/>
    <w:rsid w:val="0079642D"/>
    <w:rsid w:val="0079643F"/>
    <w:rsid w:val="0079663F"/>
    <w:rsid w:val="00796F91"/>
    <w:rsid w:val="0079727F"/>
    <w:rsid w:val="00797889"/>
    <w:rsid w:val="00797D3D"/>
    <w:rsid w:val="00797DAA"/>
    <w:rsid w:val="00797E00"/>
    <w:rsid w:val="00797F7D"/>
    <w:rsid w:val="00797FCF"/>
    <w:rsid w:val="007A02CB"/>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2F8"/>
    <w:rsid w:val="007A55C3"/>
    <w:rsid w:val="007A572C"/>
    <w:rsid w:val="007A5904"/>
    <w:rsid w:val="007A590F"/>
    <w:rsid w:val="007A5A2A"/>
    <w:rsid w:val="007A5A76"/>
    <w:rsid w:val="007A5DBC"/>
    <w:rsid w:val="007A618D"/>
    <w:rsid w:val="007A6306"/>
    <w:rsid w:val="007A6333"/>
    <w:rsid w:val="007A6477"/>
    <w:rsid w:val="007A6660"/>
    <w:rsid w:val="007A6909"/>
    <w:rsid w:val="007A6DC6"/>
    <w:rsid w:val="007A74C3"/>
    <w:rsid w:val="007A75A3"/>
    <w:rsid w:val="007A760C"/>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B7D02"/>
    <w:rsid w:val="007C0160"/>
    <w:rsid w:val="007C020C"/>
    <w:rsid w:val="007C0880"/>
    <w:rsid w:val="007C0BD2"/>
    <w:rsid w:val="007C0D93"/>
    <w:rsid w:val="007C0F3A"/>
    <w:rsid w:val="007C1065"/>
    <w:rsid w:val="007C10B4"/>
    <w:rsid w:val="007C11FC"/>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4059"/>
    <w:rsid w:val="007C406D"/>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8AB"/>
    <w:rsid w:val="007D4FF2"/>
    <w:rsid w:val="007D50CE"/>
    <w:rsid w:val="007D512C"/>
    <w:rsid w:val="007D523F"/>
    <w:rsid w:val="007D526F"/>
    <w:rsid w:val="007D59F2"/>
    <w:rsid w:val="007D5A24"/>
    <w:rsid w:val="007D5B38"/>
    <w:rsid w:val="007D5DB1"/>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E85"/>
    <w:rsid w:val="007E3288"/>
    <w:rsid w:val="007E3785"/>
    <w:rsid w:val="007E3E10"/>
    <w:rsid w:val="007E4305"/>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D44"/>
    <w:rsid w:val="007E6EF1"/>
    <w:rsid w:val="007E711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79B"/>
    <w:rsid w:val="007F18C0"/>
    <w:rsid w:val="007F1A69"/>
    <w:rsid w:val="007F1BBC"/>
    <w:rsid w:val="007F1F05"/>
    <w:rsid w:val="007F22A5"/>
    <w:rsid w:val="007F254F"/>
    <w:rsid w:val="007F2755"/>
    <w:rsid w:val="007F2DBB"/>
    <w:rsid w:val="007F2E8D"/>
    <w:rsid w:val="007F2ED4"/>
    <w:rsid w:val="007F2F23"/>
    <w:rsid w:val="007F2F4D"/>
    <w:rsid w:val="007F3028"/>
    <w:rsid w:val="007F3080"/>
    <w:rsid w:val="007F3B42"/>
    <w:rsid w:val="007F3BF0"/>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C5A"/>
    <w:rsid w:val="00800D5F"/>
    <w:rsid w:val="00800D7A"/>
    <w:rsid w:val="00800FC9"/>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4B6"/>
    <w:rsid w:val="00815505"/>
    <w:rsid w:val="008155E8"/>
    <w:rsid w:val="00815706"/>
    <w:rsid w:val="00815F85"/>
    <w:rsid w:val="00816104"/>
    <w:rsid w:val="00816654"/>
    <w:rsid w:val="00816A54"/>
    <w:rsid w:val="00816D94"/>
    <w:rsid w:val="0081727D"/>
    <w:rsid w:val="008173F5"/>
    <w:rsid w:val="00817508"/>
    <w:rsid w:val="00817742"/>
    <w:rsid w:val="00817829"/>
    <w:rsid w:val="0081787C"/>
    <w:rsid w:val="00817B8F"/>
    <w:rsid w:val="00817C96"/>
    <w:rsid w:val="00817CF4"/>
    <w:rsid w:val="00817D2A"/>
    <w:rsid w:val="00817F27"/>
    <w:rsid w:val="008204F2"/>
    <w:rsid w:val="00820995"/>
    <w:rsid w:val="00820CDF"/>
    <w:rsid w:val="00820DF1"/>
    <w:rsid w:val="0082166E"/>
    <w:rsid w:val="0082172C"/>
    <w:rsid w:val="00821781"/>
    <w:rsid w:val="00821FD0"/>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7B4"/>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67"/>
    <w:rsid w:val="0084674D"/>
    <w:rsid w:val="00846AFB"/>
    <w:rsid w:val="00846B50"/>
    <w:rsid w:val="00846D1E"/>
    <w:rsid w:val="00846D8A"/>
    <w:rsid w:val="00846FF5"/>
    <w:rsid w:val="00847991"/>
    <w:rsid w:val="00847C4E"/>
    <w:rsid w:val="0085021D"/>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BED"/>
    <w:rsid w:val="00857C34"/>
    <w:rsid w:val="00860033"/>
    <w:rsid w:val="00860315"/>
    <w:rsid w:val="0086037F"/>
    <w:rsid w:val="00860653"/>
    <w:rsid w:val="0086067F"/>
    <w:rsid w:val="00860CA1"/>
    <w:rsid w:val="00860DBF"/>
    <w:rsid w:val="008615D2"/>
    <w:rsid w:val="00861631"/>
    <w:rsid w:val="00861641"/>
    <w:rsid w:val="008616E0"/>
    <w:rsid w:val="00861921"/>
    <w:rsid w:val="00861B41"/>
    <w:rsid w:val="00861B5D"/>
    <w:rsid w:val="00861C0F"/>
    <w:rsid w:val="00861C2C"/>
    <w:rsid w:val="00861D04"/>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60"/>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F28"/>
    <w:rsid w:val="00881F60"/>
    <w:rsid w:val="008821CB"/>
    <w:rsid w:val="00882365"/>
    <w:rsid w:val="0088261A"/>
    <w:rsid w:val="008828EC"/>
    <w:rsid w:val="00882BB1"/>
    <w:rsid w:val="00882DF8"/>
    <w:rsid w:val="00882F42"/>
    <w:rsid w:val="00883004"/>
    <w:rsid w:val="0088307E"/>
    <w:rsid w:val="00883AC4"/>
    <w:rsid w:val="00883D18"/>
    <w:rsid w:val="00883ED6"/>
    <w:rsid w:val="00883F8F"/>
    <w:rsid w:val="00884255"/>
    <w:rsid w:val="0088425B"/>
    <w:rsid w:val="008844EC"/>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CA3"/>
    <w:rsid w:val="00890F04"/>
    <w:rsid w:val="00890F2B"/>
    <w:rsid w:val="0089112E"/>
    <w:rsid w:val="008911A2"/>
    <w:rsid w:val="008911F1"/>
    <w:rsid w:val="008916B4"/>
    <w:rsid w:val="008917C3"/>
    <w:rsid w:val="00891F63"/>
    <w:rsid w:val="00891FDB"/>
    <w:rsid w:val="00891FE4"/>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0D2"/>
    <w:rsid w:val="00895125"/>
    <w:rsid w:val="00895243"/>
    <w:rsid w:val="00895484"/>
    <w:rsid w:val="0089563D"/>
    <w:rsid w:val="00895A0C"/>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390"/>
    <w:rsid w:val="008A34D0"/>
    <w:rsid w:val="008A35E8"/>
    <w:rsid w:val="008A3618"/>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93"/>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EC"/>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1E5B"/>
    <w:rsid w:val="008D203E"/>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57E"/>
    <w:rsid w:val="008E78BE"/>
    <w:rsid w:val="008E7DB3"/>
    <w:rsid w:val="008F01AB"/>
    <w:rsid w:val="008F0454"/>
    <w:rsid w:val="008F0460"/>
    <w:rsid w:val="008F0812"/>
    <w:rsid w:val="008F0B1F"/>
    <w:rsid w:val="008F0C10"/>
    <w:rsid w:val="008F0D27"/>
    <w:rsid w:val="008F1059"/>
    <w:rsid w:val="008F10CB"/>
    <w:rsid w:val="008F11F2"/>
    <w:rsid w:val="008F1264"/>
    <w:rsid w:val="008F1ACA"/>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11"/>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5F5C"/>
    <w:rsid w:val="00906000"/>
    <w:rsid w:val="00906027"/>
    <w:rsid w:val="00906100"/>
    <w:rsid w:val="009064CA"/>
    <w:rsid w:val="009067B8"/>
    <w:rsid w:val="00906C4B"/>
    <w:rsid w:val="00906EED"/>
    <w:rsid w:val="00907071"/>
    <w:rsid w:val="0090715C"/>
    <w:rsid w:val="00907409"/>
    <w:rsid w:val="00907549"/>
    <w:rsid w:val="00907AB4"/>
    <w:rsid w:val="00907D6E"/>
    <w:rsid w:val="00907DF0"/>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79B"/>
    <w:rsid w:val="00912802"/>
    <w:rsid w:val="00912EA1"/>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D96"/>
    <w:rsid w:val="00916E5E"/>
    <w:rsid w:val="00916E9C"/>
    <w:rsid w:val="009172E4"/>
    <w:rsid w:val="00917BE3"/>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4F3"/>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4B6"/>
    <w:rsid w:val="00927670"/>
    <w:rsid w:val="00927752"/>
    <w:rsid w:val="009278A8"/>
    <w:rsid w:val="00927CF1"/>
    <w:rsid w:val="00930305"/>
    <w:rsid w:val="0093063D"/>
    <w:rsid w:val="0093135E"/>
    <w:rsid w:val="00931681"/>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43"/>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3256"/>
    <w:rsid w:val="00943336"/>
    <w:rsid w:val="0094335F"/>
    <w:rsid w:val="009433BF"/>
    <w:rsid w:val="00943BD7"/>
    <w:rsid w:val="00943C09"/>
    <w:rsid w:val="00943C79"/>
    <w:rsid w:val="00943D09"/>
    <w:rsid w:val="00943D77"/>
    <w:rsid w:val="00944202"/>
    <w:rsid w:val="00944335"/>
    <w:rsid w:val="00944467"/>
    <w:rsid w:val="00944583"/>
    <w:rsid w:val="00944710"/>
    <w:rsid w:val="0094483C"/>
    <w:rsid w:val="00944AF4"/>
    <w:rsid w:val="00944B89"/>
    <w:rsid w:val="00944BC7"/>
    <w:rsid w:val="00944C19"/>
    <w:rsid w:val="00944CB2"/>
    <w:rsid w:val="00944D0F"/>
    <w:rsid w:val="00944D54"/>
    <w:rsid w:val="00944EC2"/>
    <w:rsid w:val="00944EDB"/>
    <w:rsid w:val="009451AB"/>
    <w:rsid w:val="009452E0"/>
    <w:rsid w:val="00945794"/>
    <w:rsid w:val="00945BE7"/>
    <w:rsid w:val="00945D64"/>
    <w:rsid w:val="00945E49"/>
    <w:rsid w:val="00945F8E"/>
    <w:rsid w:val="00945FD3"/>
    <w:rsid w:val="00946139"/>
    <w:rsid w:val="0094618D"/>
    <w:rsid w:val="009462D8"/>
    <w:rsid w:val="0094630C"/>
    <w:rsid w:val="00946388"/>
    <w:rsid w:val="009463B9"/>
    <w:rsid w:val="009465A7"/>
    <w:rsid w:val="0094666C"/>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3BA"/>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3A"/>
    <w:rsid w:val="009616FA"/>
    <w:rsid w:val="00961A6C"/>
    <w:rsid w:val="00961E6D"/>
    <w:rsid w:val="00961F21"/>
    <w:rsid w:val="00961F89"/>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443"/>
    <w:rsid w:val="009654F0"/>
    <w:rsid w:val="00965771"/>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10E"/>
    <w:rsid w:val="009874F6"/>
    <w:rsid w:val="009876A0"/>
    <w:rsid w:val="00987818"/>
    <w:rsid w:val="00987968"/>
    <w:rsid w:val="009879B5"/>
    <w:rsid w:val="009879F4"/>
    <w:rsid w:val="00987FE4"/>
    <w:rsid w:val="00987FEE"/>
    <w:rsid w:val="009905F4"/>
    <w:rsid w:val="009908F2"/>
    <w:rsid w:val="00991146"/>
    <w:rsid w:val="009912F8"/>
    <w:rsid w:val="00991593"/>
    <w:rsid w:val="009915AF"/>
    <w:rsid w:val="00991610"/>
    <w:rsid w:val="009917F3"/>
    <w:rsid w:val="009917FB"/>
    <w:rsid w:val="0099189E"/>
    <w:rsid w:val="0099198F"/>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81"/>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7AC"/>
    <w:rsid w:val="009A3AB5"/>
    <w:rsid w:val="009A4087"/>
    <w:rsid w:val="009A422E"/>
    <w:rsid w:val="009A4289"/>
    <w:rsid w:val="009A42E5"/>
    <w:rsid w:val="009A45BE"/>
    <w:rsid w:val="009A4893"/>
    <w:rsid w:val="009A4ACF"/>
    <w:rsid w:val="009A4C4D"/>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B68"/>
    <w:rsid w:val="009B2E9C"/>
    <w:rsid w:val="009B30E0"/>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F2"/>
    <w:rsid w:val="009B616B"/>
    <w:rsid w:val="009B62DC"/>
    <w:rsid w:val="009B62F3"/>
    <w:rsid w:val="009B6589"/>
    <w:rsid w:val="009B68AD"/>
    <w:rsid w:val="009B6976"/>
    <w:rsid w:val="009B6C13"/>
    <w:rsid w:val="009B78AA"/>
    <w:rsid w:val="009B78D2"/>
    <w:rsid w:val="009B7BB7"/>
    <w:rsid w:val="009B7D6D"/>
    <w:rsid w:val="009B7E6E"/>
    <w:rsid w:val="009B7FFA"/>
    <w:rsid w:val="009C003B"/>
    <w:rsid w:val="009C00EF"/>
    <w:rsid w:val="009C052C"/>
    <w:rsid w:val="009C054A"/>
    <w:rsid w:val="009C0575"/>
    <w:rsid w:val="009C089E"/>
    <w:rsid w:val="009C0BC1"/>
    <w:rsid w:val="009C0DBE"/>
    <w:rsid w:val="009C10DF"/>
    <w:rsid w:val="009C1266"/>
    <w:rsid w:val="009C13A4"/>
    <w:rsid w:val="009C1A35"/>
    <w:rsid w:val="009C1D4B"/>
    <w:rsid w:val="009C1E0C"/>
    <w:rsid w:val="009C20E5"/>
    <w:rsid w:val="009C250F"/>
    <w:rsid w:val="009C281C"/>
    <w:rsid w:val="009C298A"/>
    <w:rsid w:val="009C29EC"/>
    <w:rsid w:val="009C2CDB"/>
    <w:rsid w:val="009C3413"/>
    <w:rsid w:val="009C3535"/>
    <w:rsid w:val="009C3D88"/>
    <w:rsid w:val="009C3E62"/>
    <w:rsid w:val="009C3FD7"/>
    <w:rsid w:val="009C4362"/>
    <w:rsid w:val="009C44A6"/>
    <w:rsid w:val="009C44C1"/>
    <w:rsid w:val="009C4871"/>
    <w:rsid w:val="009C4883"/>
    <w:rsid w:val="009C5190"/>
    <w:rsid w:val="009C520B"/>
    <w:rsid w:val="009C5411"/>
    <w:rsid w:val="009C550D"/>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D10"/>
    <w:rsid w:val="009D608A"/>
    <w:rsid w:val="009D610C"/>
    <w:rsid w:val="009D611D"/>
    <w:rsid w:val="009D62E7"/>
    <w:rsid w:val="009D69DA"/>
    <w:rsid w:val="009D6A30"/>
    <w:rsid w:val="009D6D32"/>
    <w:rsid w:val="009D7207"/>
    <w:rsid w:val="009D734F"/>
    <w:rsid w:val="009D75A4"/>
    <w:rsid w:val="009D76C8"/>
    <w:rsid w:val="009D7852"/>
    <w:rsid w:val="009D7932"/>
    <w:rsid w:val="009D7B4B"/>
    <w:rsid w:val="009D7DA0"/>
    <w:rsid w:val="009E07F9"/>
    <w:rsid w:val="009E0C95"/>
    <w:rsid w:val="009E0D2B"/>
    <w:rsid w:val="009E11A9"/>
    <w:rsid w:val="009E176B"/>
    <w:rsid w:val="009E1E13"/>
    <w:rsid w:val="009E1E54"/>
    <w:rsid w:val="009E1F70"/>
    <w:rsid w:val="009E1FFC"/>
    <w:rsid w:val="009E295C"/>
    <w:rsid w:val="009E2A61"/>
    <w:rsid w:val="009E2F97"/>
    <w:rsid w:val="009E3090"/>
    <w:rsid w:val="009E3235"/>
    <w:rsid w:val="009E3369"/>
    <w:rsid w:val="009E35F6"/>
    <w:rsid w:val="009E3790"/>
    <w:rsid w:val="009E38B9"/>
    <w:rsid w:val="009E3BEC"/>
    <w:rsid w:val="009E3C27"/>
    <w:rsid w:val="009E457F"/>
    <w:rsid w:val="009E4637"/>
    <w:rsid w:val="009E4C4C"/>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D17"/>
    <w:rsid w:val="009E6F6E"/>
    <w:rsid w:val="009E7002"/>
    <w:rsid w:val="009E7195"/>
    <w:rsid w:val="009E74AC"/>
    <w:rsid w:val="009E77AF"/>
    <w:rsid w:val="009E798E"/>
    <w:rsid w:val="009E7AFE"/>
    <w:rsid w:val="009E7D58"/>
    <w:rsid w:val="009F03CD"/>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A82"/>
    <w:rsid w:val="009F2E7E"/>
    <w:rsid w:val="009F322D"/>
    <w:rsid w:val="009F32D6"/>
    <w:rsid w:val="009F3363"/>
    <w:rsid w:val="009F33D5"/>
    <w:rsid w:val="009F361D"/>
    <w:rsid w:val="009F36B8"/>
    <w:rsid w:val="009F399C"/>
    <w:rsid w:val="009F39F6"/>
    <w:rsid w:val="009F3A00"/>
    <w:rsid w:val="009F3A42"/>
    <w:rsid w:val="009F3A4B"/>
    <w:rsid w:val="009F3E9D"/>
    <w:rsid w:val="009F41E1"/>
    <w:rsid w:val="009F4375"/>
    <w:rsid w:val="009F442F"/>
    <w:rsid w:val="009F45E8"/>
    <w:rsid w:val="009F4652"/>
    <w:rsid w:val="009F4834"/>
    <w:rsid w:val="009F4CDB"/>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CDF"/>
    <w:rsid w:val="00A01E61"/>
    <w:rsid w:val="00A01F3F"/>
    <w:rsid w:val="00A01F62"/>
    <w:rsid w:val="00A021CA"/>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840"/>
    <w:rsid w:val="00A05A1F"/>
    <w:rsid w:val="00A05BA9"/>
    <w:rsid w:val="00A05CF4"/>
    <w:rsid w:val="00A05DFF"/>
    <w:rsid w:val="00A05FF8"/>
    <w:rsid w:val="00A06CE9"/>
    <w:rsid w:val="00A06F57"/>
    <w:rsid w:val="00A07177"/>
    <w:rsid w:val="00A07654"/>
    <w:rsid w:val="00A07700"/>
    <w:rsid w:val="00A0785B"/>
    <w:rsid w:val="00A07A43"/>
    <w:rsid w:val="00A07AF9"/>
    <w:rsid w:val="00A07B16"/>
    <w:rsid w:val="00A07DB0"/>
    <w:rsid w:val="00A07EA6"/>
    <w:rsid w:val="00A1039C"/>
    <w:rsid w:val="00A105DB"/>
    <w:rsid w:val="00A106A5"/>
    <w:rsid w:val="00A106FE"/>
    <w:rsid w:val="00A108AD"/>
    <w:rsid w:val="00A10ADC"/>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51C"/>
    <w:rsid w:val="00A1788B"/>
    <w:rsid w:val="00A1789B"/>
    <w:rsid w:val="00A17B7C"/>
    <w:rsid w:val="00A17D0A"/>
    <w:rsid w:val="00A17E3F"/>
    <w:rsid w:val="00A17FC0"/>
    <w:rsid w:val="00A20179"/>
    <w:rsid w:val="00A20253"/>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70A"/>
    <w:rsid w:val="00A2481C"/>
    <w:rsid w:val="00A24BE3"/>
    <w:rsid w:val="00A24CCF"/>
    <w:rsid w:val="00A24E67"/>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A06"/>
    <w:rsid w:val="00A31C37"/>
    <w:rsid w:val="00A31DAB"/>
    <w:rsid w:val="00A31E88"/>
    <w:rsid w:val="00A32087"/>
    <w:rsid w:val="00A321B5"/>
    <w:rsid w:val="00A321EE"/>
    <w:rsid w:val="00A3255C"/>
    <w:rsid w:val="00A325C2"/>
    <w:rsid w:val="00A325CC"/>
    <w:rsid w:val="00A32601"/>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788"/>
    <w:rsid w:val="00A34AB0"/>
    <w:rsid w:val="00A34C1C"/>
    <w:rsid w:val="00A34C6E"/>
    <w:rsid w:val="00A34D1D"/>
    <w:rsid w:val="00A34F2A"/>
    <w:rsid w:val="00A35018"/>
    <w:rsid w:val="00A352E3"/>
    <w:rsid w:val="00A353C4"/>
    <w:rsid w:val="00A35735"/>
    <w:rsid w:val="00A35829"/>
    <w:rsid w:val="00A35A0B"/>
    <w:rsid w:val="00A35B32"/>
    <w:rsid w:val="00A35DD7"/>
    <w:rsid w:val="00A362A4"/>
    <w:rsid w:val="00A362CB"/>
    <w:rsid w:val="00A36694"/>
    <w:rsid w:val="00A36943"/>
    <w:rsid w:val="00A36A6F"/>
    <w:rsid w:val="00A36AD0"/>
    <w:rsid w:val="00A36EE6"/>
    <w:rsid w:val="00A373DE"/>
    <w:rsid w:val="00A3747D"/>
    <w:rsid w:val="00A37964"/>
    <w:rsid w:val="00A37A20"/>
    <w:rsid w:val="00A37A2A"/>
    <w:rsid w:val="00A37A59"/>
    <w:rsid w:val="00A37A93"/>
    <w:rsid w:val="00A37B12"/>
    <w:rsid w:val="00A37E00"/>
    <w:rsid w:val="00A40531"/>
    <w:rsid w:val="00A4062F"/>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61F"/>
    <w:rsid w:val="00A476BC"/>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C93"/>
    <w:rsid w:val="00A52D1E"/>
    <w:rsid w:val="00A52EF2"/>
    <w:rsid w:val="00A53180"/>
    <w:rsid w:val="00A531B6"/>
    <w:rsid w:val="00A539C9"/>
    <w:rsid w:val="00A53A6D"/>
    <w:rsid w:val="00A53EA7"/>
    <w:rsid w:val="00A53FB5"/>
    <w:rsid w:val="00A54208"/>
    <w:rsid w:val="00A54398"/>
    <w:rsid w:val="00A54457"/>
    <w:rsid w:val="00A544BF"/>
    <w:rsid w:val="00A546B4"/>
    <w:rsid w:val="00A54850"/>
    <w:rsid w:val="00A54A90"/>
    <w:rsid w:val="00A54C35"/>
    <w:rsid w:val="00A54CCA"/>
    <w:rsid w:val="00A54D16"/>
    <w:rsid w:val="00A550B0"/>
    <w:rsid w:val="00A5579B"/>
    <w:rsid w:val="00A55877"/>
    <w:rsid w:val="00A55BB7"/>
    <w:rsid w:val="00A55CCE"/>
    <w:rsid w:val="00A55D44"/>
    <w:rsid w:val="00A55E76"/>
    <w:rsid w:val="00A5637C"/>
    <w:rsid w:val="00A56735"/>
    <w:rsid w:val="00A56A21"/>
    <w:rsid w:val="00A56B8E"/>
    <w:rsid w:val="00A56BB0"/>
    <w:rsid w:val="00A56C2C"/>
    <w:rsid w:val="00A56EAF"/>
    <w:rsid w:val="00A570E8"/>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E18"/>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E4D"/>
    <w:rsid w:val="00A70027"/>
    <w:rsid w:val="00A70084"/>
    <w:rsid w:val="00A701E6"/>
    <w:rsid w:val="00A70270"/>
    <w:rsid w:val="00A70725"/>
    <w:rsid w:val="00A707FE"/>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E52"/>
    <w:rsid w:val="00A8135C"/>
    <w:rsid w:val="00A81633"/>
    <w:rsid w:val="00A8221B"/>
    <w:rsid w:val="00A82645"/>
    <w:rsid w:val="00A82665"/>
    <w:rsid w:val="00A82979"/>
    <w:rsid w:val="00A82A27"/>
    <w:rsid w:val="00A82C3B"/>
    <w:rsid w:val="00A82D62"/>
    <w:rsid w:val="00A82E41"/>
    <w:rsid w:val="00A82EE1"/>
    <w:rsid w:val="00A83098"/>
    <w:rsid w:val="00A831F0"/>
    <w:rsid w:val="00A8338F"/>
    <w:rsid w:val="00A834EC"/>
    <w:rsid w:val="00A83597"/>
    <w:rsid w:val="00A835D2"/>
    <w:rsid w:val="00A83BF1"/>
    <w:rsid w:val="00A83C06"/>
    <w:rsid w:val="00A83D3C"/>
    <w:rsid w:val="00A83EB2"/>
    <w:rsid w:val="00A83F96"/>
    <w:rsid w:val="00A8409E"/>
    <w:rsid w:val="00A84298"/>
    <w:rsid w:val="00A8452F"/>
    <w:rsid w:val="00A84531"/>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D9"/>
    <w:rsid w:val="00A918F6"/>
    <w:rsid w:val="00A91BAB"/>
    <w:rsid w:val="00A91BAC"/>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4D74"/>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738"/>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71D"/>
    <w:rsid w:val="00AA3845"/>
    <w:rsid w:val="00AA3927"/>
    <w:rsid w:val="00AA3AEC"/>
    <w:rsid w:val="00AA3B44"/>
    <w:rsid w:val="00AA3FF1"/>
    <w:rsid w:val="00AA408D"/>
    <w:rsid w:val="00AA461D"/>
    <w:rsid w:val="00AA4757"/>
    <w:rsid w:val="00AA4B1B"/>
    <w:rsid w:val="00AA4B23"/>
    <w:rsid w:val="00AA4E54"/>
    <w:rsid w:val="00AA53C6"/>
    <w:rsid w:val="00AA5584"/>
    <w:rsid w:val="00AA563C"/>
    <w:rsid w:val="00AA56AE"/>
    <w:rsid w:val="00AA5960"/>
    <w:rsid w:val="00AA5C8F"/>
    <w:rsid w:val="00AA6026"/>
    <w:rsid w:val="00AA6075"/>
    <w:rsid w:val="00AA6206"/>
    <w:rsid w:val="00AA630A"/>
    <w:rsid w:val="00AA63C9"/>
    <w:rsid w:val="00AA6933"/>
    <w:rsid w:val="00AA69EF"/>
    <w:rsid w:val="00AA6B64"/>
    <w:rsid w:val="00AA6F9A"/>
    <w:rsid w:val="00AA73D6"/>
    <w:rsid w:val="00AA7744"/>
    <w:rsid w:val="00AA7ABD"/>
    <w:rsid w:val="00AA7C4F"/>
    <w:rsid w:val="00AB001C"/>
    <w:rsid w:val="00AB00CD"/>
    <w:rsid w:val="00AB02C8"/>
    <w:rsid w:val="00AB0476"/>
    <w:rsid w:val="00AB06B8"/>
    <w:rsid w:val="00AB086E"/>
    <w:rsid w:val="00AB0987"/>
    <w:rsid w:val="00AB0ADE"/>
    <w:rsid w:val="00AB0CA0"/>
    <w:rsid w:val="00AB0E85"/>
    <w:rsid w:val="00AB102D"/>
    <w:rsid w:val="00AB18DF"/>
    <w:rsid w:val="00AB1A33"/>
    <w:rsid w:val="00AB1B0F"/>
    <w:rsid w:val="00AB1B3E"/>
    <w:rsid w:val="00AB1C99"/>
    <w:rsid w:val="00AB2857"/>
    <w:rsid w:val="00AB289A"/>
    <w:rsid w:val="00AB2A53"/>
    <w:rsid w:val="00AB2AD9"/>
    <w:rsid w:val="00AB2DA9"/>
    <w:rsid w:val="00AB3299"/>
    <w:rsid w:val="00AB329D"/>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E2"/>
    <w:rsid w:val="00AB76D5"/>
    <w:rsid w:val="00AB7787"/>
    <w:rsid w:val="00AB788F"/>
    <w:rsid w:val="00AB78AC"/>
    <w:rsid w:val="00AB78B0"/>
    <w:rsid w:val="00AB7D33"/>
    <w:rsid w:val="00AB7E40"/>
    <w:rsid w:val="00AC0464"/>
    <w:rsid w:val="00AC0732"/>
    <w:rsid w:val="00AC07C7"/>
    <w:rsid w:val="00AC0C4D"/>
    <w:rsid w:val="00AC0CB3"/>
    <w:rsid w:val="00AC1191"/>
    <w:rsid w:val="00AC1281"/>
    <w:rsid w:val="00AC1426"/>
    <w:rsid w:val="00AC1A8C"/>
    <w:rsid w:val="00AC21CD"/>
    <w:rsid w:val="00AC21F8"/>
    <w:rsid w:val="00AC262F"/>
    <w:rsid w:val="00AC26FE"/>
    <w:rsid w:val="00AC2C69"/>
    <w:rsid w:val="00AC2CE6"/>
    <w:rsid w:val="00AC2D4E"/>
    <w:rsid w:val="00AC3084"/>
    <w:rsid w:val="00AC31BF"/>
    <w:rsid w:val="00AC3431"/>
    <w:rsid w:val="00AC3539"/>
    <w:rsid w:val="00AC38E9"/>
    <w:rsid w:val="00AC3C21"/>
    <w:rsid w:val="00AC417B"/>
    <w:rsid w:val="00AC446F"/>
    <w:rsid w:val="00AC45D6"/>
    <w:rsid w:val="00AC4D53"/>
    <w:rsid w:val="00AC4E2E"/>
    <w:rsid w:val="00AC4EEF"/>
    <w:rsid w:val="00AC5A3B"/>
    <w:rsid w:val="00AC5E01"/>
    <w:rsid w:val="00AC61B3"/>
    <w:rsid w:val="00AC63F4"/>
    <w:rsid w:val="00AC6434"/>
    <w:rsid w:val="00AC6521"/>
    <w:rsid w:val="00AC690A"/>
    <w:rsid w:val="00AC6C14"/>
    <w:rsid w:val="00AC6C43"/>
    <w:rsid w:val="00AC6D0A"/>
    <w:rsid w:val="00AC6F7C"/>
    <w:rsid w:val="00AC7142"/>
    <w:rsid w:val="00AC731E"/>
    <w:rsid w:val="00AC750B"/>
    <w:rsid w:val="00AC7B8E"/>
    <w:rsid w:val="00AC7C68"/>
    <w:rsid w:val="00AC7CD7"/>
    <w:rsid w:val="00AC7E94"/>
    <w:rsid w:val="00AC7F62"/>
    <w:rsid w:val="00AD00BC"/>
    <w:rsid w:val="00AD0280"/>
    <w:rsid w:val="00AD063D"/>
    <w:rsid w:val="00AD06CA"/>
    <w:rsid w:val="00AD0A67"/>
    <w:rsid w:val="00AD0A76"/>
    <w:rsid w:val="00AD0ED1"/>
    <w:rsid w:val="00AD0FF9"/>
    <w:rsid w:val="00AD12BD"/>
    <w:rsid w:val="00AD163D"/>
    <w:rsid w:val="00AD1B3F"/>
    <w:rsid w:val="00AD1CEF"/>
    <w:rsid w:val="00AD1D07"/>
    <w:rsid w:val="00AD1DFE"/>
    <w:rsid w:val="00AD1F06"/>
    <w:rsid w:val="00AD20EE"/>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611"/>
    <w:rsid w:val="00AD3894"/>
    <w:rsid w:val="00AD3A3E"/>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83B"/>
    <w:rsid w:val="00AE1842"/>
    <w:rsid w:val="00AE1C80"/>
    <w:rsid w:val="00AE1F9D"/>
    <w:rsid w:val="00AE2205"/>
    <w:rsid w:val="00AE232B"/>
    <w:rsid w:val="00AE2BF0"/>
    <w:rsid w:val="00AE2BFE"/>
    <w:rsid w:val="00AE2C38"/>
    <w:rsid w:val="00AE2C77"/>
    <w:rsid w:val="00AE3004"/>
    <w:rsid w:val="00AE384E"/>
    <w:rsid w:val="00AE39A1"/>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9C3"/>
    <w:rsid w:val="00AE6D12"/>
    <w:rsid w:val="00AE6EEB"/>
    <w:rsid w:val="00AE7199"/>
    <w:rsid w:val="00AE723D"/>
    <w:rsid w:val="00AE7912"/>
    <w:rsid w:val="00AE7944"/>
    <w:rsid w:val="00AE797D"/>
    <w:rsid w:val="00AE7992"/>
    <w:rsid w:val="00AE7C8A"/>
    <w:rsid w:val="00AE7DAE"/>
    <w:rsid w:val="00AE7EE0"/>
    <w:rsid w:val="00AF002D"/>
    <w:rsid w:val="00AF0202"/>
    <w:rsid w:val="00AF03B7"/>
    <w:rsid w:val="00AF0801"/>
    <w:rsid w:val="00AF0E2A"/>
    <w:rsid w:val="00AF0F96"/>
    <w:rsid w:val="00AF11E0"/>
    <w:rsid w:val="00AF1414"/>
    <w:rsid w:val="00AF145E"/>
    <w:rsid w:val="00AF2170"/>
    <w:rsid w:val="00AF2248"/>
    <w:rsid w:val="00AF2269"/>
    <w:rsid w:val="00AF22BA"/>
    <w:rsid w:val="00AF2619"/>
    <w:rsid w:val="00AF28B0"/>
    <w:rsid w:val="00AF28E5"/>
    <w:rsid w:val="00AF2BB4"/>
    <w:rsid w:val="00AF2DED"/>
    <w:rsid w:val="00AF2E5F"/>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A7A"/>
    <w:rsid w:val="00B01CC2"/>
    <w:rsid w:val="00B01F0D"/>
    <w:rsid w:val="00B02014"/>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F11"/>
    <w:rsid w:val="00B05011"/>
    <w:rsid w:val="00B0513A"/>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6AC"/>
    <w:rsid w:val="00B07AD1"/>
    <w:rsid w:val="00B07CBE"/>
    <w:rsid w:val="00B07F35"/>
    <w:rsid w:val="00B10089"/>
    <w:rsid w:val="00B104FE"/>
    <w:rsid w:val="00B1093D"/>
    <w:rsid w:val="00B109D0"/>
    <w:rsid w:val="00B10BD1"/>
    <w:rsid w:val="00B10DDC"/>
    <w:rsid w:val="00B10E06"/>
    <w:rsid w:val="00B10FC2"/>
    <w:rsid w:val="00B11158"/>
    <w:rsid w:val="00B111BF"/>
    <w:rsid w:val="00B114C4"/>
    <w:rsid w:val="00B115A1"/>
    <w:rsid w:val="00B11875"/>
    <w:rsid w:val="00B11882"/>
    <w:rsid w:val="00B118D4"/>
    <w:rsid w:val="00B11E29"/>
    <w:rsid w:val="00B12417"/>
    <w:rsid w:val="00B12440"/>
    <w:rsid w:val="00B124BA"/>
    <w:rsid w:val="00B1256B"/>
    <w:rsid w:val="00B12941"/>
    <w:rsid w:val="00B12D9D"/>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165"/>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E4"/>
    <w:rsid w:val="00B21CA7"/>
    <w:rsid w:val="00B21D72"/>
    <w:rsid w:val="00B21D85"/>
    <w:rsid w:val="00B21DF9"/>
    <w:rsid w:val="00B21EFE"/>
    <w:rsid w:val="00B220B5"/>
    <w:rsid w:val="00B22780"/>
    <w:rsid w:val="00B227AF"/>
    <w:rsid w:val="00B227BE"/>
    <w:rsid w:val="00B22805"/>
    <w:rsid w:val="00B232DE"/>
    <w:rsid w:val="00B233A2"/>
    <w:rsid w:val="00B233A9"/>
    <w:rsid w:val="00B2340A"/>
    <w:rsid w:val="00B234B4"/>
    <w:rsid w:val="00B236BE"/>
    <w:rsid w:val="00B236EA"/>
    <w:rsid w:val="00B239CC"/>
    <w:rsid w:val="00B23A2D"/>
    <w:rsid w:val="00B23FE7"/>
    <w:rsid w:val="00B2413A"/>
    <w:rsid w:val="00B24266"/>
    <w:rsid w:val="00B24574"/>
    <w:rsid w:val="00B24689"/>
    <w:rsid w:val="00B24850"/>
    <w:rsid w:val="00B2498B"/>
    <w:rsid w:val="00B24F49"/>
    <w:rsid w:val="00B251AE"/>
    <w:rsid w:val="00B254EC"/>
    <w:rsid w:val="00B25585"/>
    <w:rsid w:val="00B257B5"/>
    <w:rsid w:val="00B2593D"/>
    <w:rsid w:val="00B25A70"/>
    <w:rsid w:val="00B25BD8"/>
    <w:rsid w:val="00B25E1D"/>
    <w:rsid w:val="00B25F55"/>
    <w:rsid w:val="00B25F9A"/>
    <w:rsid w:val="00B2613A"/>
    <w:rsid w:val="00B2633B"/>
    <w:rsid w:val="00B26535"/>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2BF"/>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343"/>
    <w:rsid w:val="00B504F7"/>
    <w:rsid w:val="00B50671"/>
    <w:rsid w:val="00B5092E"/>
    <w:rsid w:val="00B50F5B"/>
    <w:rsid w:val="00B511A4"/>
    <w:rsid w:val="00B51296"/>
    <w:rsid w:val="00B5137C"/>
    <w:rsid w:val="00B51420"/>
    <w:rsid w:val="00B51526"/>
    <w:rsid w:val="00B51993"/>
    <w:rsid w:val="00B51A40"/>
    <w:rsid w:val="00B51D13"/>
    <w:rsid w:val="00B52260"/>
    <w:rsid w:val="00B52559"/>
    <w:rsid w:val="00B52624"/>
    <w:rsid w:val="00B52646"/>
    <w:rsid w:val="00B529F2"/>
    <w:rsid w:val="00B52AAD"/>
    <w:rsid w:val="00B53606"/>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3CF"/>
    <w:rsid w:val="00B555B8"/>
    <w:rsid w:val="00B55606"/>
    <w:rsid w:val="00B556AA"/>
    <w:rsid w:val="00B556AC"/>
    <w:rsid w:val="00B558C7"/>
    <w:rsid w:val="00B55ACA"/>
    <w:rsid w:val="00B55C08"/>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6181"/>
    <w:rsid w:val="00B66205"/>
    <w:rsid w:val="00B664EC"/>
    <w:rsid w:val="00B665AE"/>
    <w:rsid w:val="00B66801"/>
    <w:rsid w:val="00B676EC"/>
    <w:rsid w:val="00B6796C"/>
    <w:rsid w:val="00B67B2B"/>
    <w:rsid w:val="00B67D22"/>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F0"/>
    <w:rsid w:val="00B76E0A"/>
    <w:rsid w:val="00B76FAC"/>
    <w:rsid w:val="00B77062"/>
    <w:rsid w:val="00B7709F"/>
    <w:rsid w:val="00B774CC"/>
    <w:rsid w:val="00B77502"/>
    <w:rsid w:val="00B776B3"/>
    <w:rsid w:val="00B777DA"/>
    <w:rsid w:val="00B77A5A"/>
    <w:rsid w:val="00B77D8A"/>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FA3"/>
    <w:rsid w:val="00B90022"/>
    <w:rsid w:val="00B90CBC"/>
    <w:rsid w:val="00B90DC8"/>
    <w:rsid w:val="00B91356"/>
    <w:rsid w:val="00B916D8"/>
    <w:rsid w:val="00B91C36"/>
    <w:rsid w:val="00B91E0F"/>
    <w:rsid w:val="00B9214B"/>
    <w:rsid w:val="00B922FC"/>
    <w:rsid w:val="00B926E0"/>
    <w:rsid w:val="00B928B6"/>
    <w:rsid w:val="00B92A28"/>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E8"/>
    <w:rsid w:val="00B95242"/>
    <w:rsid w:val="00B954FC"/>
    <w:rsid w:val="00B95688"/>
    <w:rsid w:val="00B95880"/>
    <w:rsid w:val="00B95A04"/>
    <w:rsid w:val="00B95B7F"/>
    <w:rsid w:val="00B95C49"/>
    <w:rsid w:val="00B95E3F"/>
    <w:rsid w:val="00B95EEF"/>
    <w:rsid w:val="00B9603D"/>
    <w:rsid w:val="00B96132"/>
    <w:rsid w:val="00B96228"/>
    <w:rsid w:val="00B96313"/>
    <w:rsid w:val="00B96577"/>
    <w:rsid w:val="00B96ABF"/>
    <w:rsid w:val="00B96CBF"/>
    <w:rsid w:val="00B96CF0"/>
    <w:rsid w:val="00B96DA2"/>
    <w:rsid w:val="00B96FC5"/>
    <w:rsid w:val="00B97332"/>
    <w:rsid w:val="00B973C8"/>
    <w:rsid w:val="00B97684"/>
    <w:rsid w:val="00B9770B"/>
    <w:rsid w:val="00B977E6"/>
    <w:rsid w:val="00B978FA"/>
    <w:rsid w:val="00B97B85"/>
    <w:rsid w:val="00BA02B9"/>
    <w:rsid w:val="00BA067F"/>
    <w:rsid w:val="00BA0719"/>
    <w:rsid w:val="00BA13CC"/>
    <w:rsid w:val="00BA13E0"/>
    <w:rsid w:val="00BA17C4"/>
    <w:rsid w:val="00BA1C20"/>
    <w:rsid w:val="00BA1E52"/>
    <w:rsid w:val="00BA2707"/>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1F0"/>
    <w:rsid w:val="00BB0528"/>
    <w:rsid w:val="00BB06B8"/>
    <w:rsid w:val="00BB070E"/>
    <w:rsid w:val="00BB0B3E"/>
    <w:rsid w:val="00BB0C7B"/>
    <w:rsid w:val="00BB0D75"/>
    <w:rsid w:val="00BB11E4"/>
    <w:rsid w:val="00BB14B4"/>
    <w:rsid w:val="00BB1721"/>
    <w:rsid w:val="00BB1966"/>
    <w:rsid w:val="00BB1B24"/>
    <w:rsid w:val="00BB1C4F"/>
    <w:rsid w:val="00BB1D50"/>
    <w:rsid w:val="00BB1F78"/>
    <w:rsid w:val="00BB225D"/>
    <w:rsid w:val="00BB22BD"/>
    <w:rsid w:val="00BB2551"/>
    <w:rsid w:val="00BB25BA"/>
    <w:rsid w:val="00BB2D6E"/>
    <w:rsid w:val="00BB2EC0"/>
    <w:rsid w:val="00BB308D"/>
    <w:rsid w:val="00BB317E"/>
    <w:rsid w:val="00BB3355"/>
    <w:rsid w:val="00BB340C"/>
    <w:rsid w:val="00BB365A"/>
    <w:rsid w:val="00BB3D40"/>
    <w:rsid w:val="00BB3E53"/>
    <w:rsid w:val="00BB3F4C"/>
    <w:rsid w:val="00BB3F8F"/>
    <w:rsid w:val="00BB4051"/>
    <w:rsid w:val="00BB424D"/>
    <w:rsid w:val="00BB449D"/>
    <w:rsid w:val="00BB45AF"/>
    <w:rsid w:val="00BB47E7"/>
    <w:rsid w:val="00BB4844"/>
    <w:rsid w:val="00BB493B"/>
    <w:rsid w:val="00BB4A42"/>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54F7"/>
    <w:rsid w:val="00BC56E8"/>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B72"/>
    <w:rsid w:val="00BD5CE6"/>
    <w:rsid w:val="00BD5E66"/>
    <w:rsid w:val="00BD5FA4"/>
    <w:rsid w:val="00BD62BB"/>
    <w:rsid w:val="00BD64A2"/>
    <w:rsid w:val="00BD64FA"/>
    <w:rsid w:val="00BD6509"/>
    <w:rsid w:val="00BD663F"/>
    <w:rsid w:val="00BD66A1"/>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69D"/>
    <w:rsid w:val="00BE285C"/>
    <w:rsid w:val="00BE28ED"/>
    <w:rsid w:val="00BE28FE"/>
    <w:rsid w:val="00BE2C5A"/>
    <w:rsid w:val="00BE2EA3"/>
    <w:rsid w:val="00BE2FCA"/>
    <w:rsid w:val="00BE312F"/>
    <w:rsid w:val="00BE32FA"/>
    <w:rsid w:val="00BE3466"/>
    <w:rsid w:val="00BE3629"/>
    <w:rsid w:val="00BE3732"/>
    <w:rsid w:val="00BE3B58"/>
    <w:rsid w:val="00BE3EA0"/>
    <w:rsid w:val="00BE403F"/>
    <w:rsid w:val="00BE4094"/>
    <w:rsid w:val="00BE475F"/>
    <w:rsid w:val="00BE4977"/>
    <w:rsid w:val="00BE4C1B"/>
    <w:rsid w:val="00BE4CF3"/>
    <w:rsid w:val="00BE4DE7"/>
    <w:rsid w:val="00BE4ED0"/>
    <w:rsid w:val="00BE507F"/>
    <w:rsid w:val="00BE5519"/>
    <w:rsid w:val="00BE5523"/>
    <w:rsid w:val="00BE57B1"/>
    <w:rsid w:val="00BE5813"/>
    <w:rsid w:val="00BE5AAC"/>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454"/>
    <w:rsid w:val="00BF56A8"/>
    <w:rsid w:val="00BF5BB4"/>
    <w:rsid w:val="00BF5C2F"/>
    <w:rsid w:val="00BF5C4F"/>
    <w:rsid w:val="00BF60E3"/>
    <w:rsid w:val="00BF6C19"/>
    <w:rsid w:val="00BF6CF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D1B"/>
    <w:rsid w:val="00C16E44"/>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79C"/>
    <w:rsid w:val="00C21B1D"/>
    <w:rsid w:val="00C22142"/>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C14"/>
    <w:rsid w:val="00C41C58"/>
    <w:rsid w:val="00C41D74"/>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1F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CC6"/>
    <w:rsid w:val="00C57D03"/>
    <w:rsid w:val="00C60193"/>
    <w:rsid w:val="00C601EB"/>
    <w:rsid w:val="00C60229"/>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CE"/>
    <w:rsid w:val="00C84B15"/>
    <w:rsid w:val="00C84B5E"/>
    <w:rsid w:val="00C84E66"/>
    <w:rsid w:val="00C8534D"/>
    <w:rsid w:val="00C85505"/>
    <w:rsid w:val="00C85A05"/>
    <w:rsid w:val="00C85E0A"/>
    <w:rsid w:val="00C8624E"/>
    <w:rsid w:val="00C86379"/>
    <w:rsid w:val="00C864DB"/>
    <w:rsid w:val="00C86588"/>
    <w:rsid w:val="00C86769"/>
    <w:rsid w:val="00C870B0"/>
    <w:rsid w:val="00C877DD"/>
    <w:rsid w:val="00C8781D"/>
    <w:rsid w:val="00C87D39"/>
    <w:rsid w:val="00C87EB0"/>
    <w:rsid w:val="00C87F10"/>
    <w:rsid w:val="00C9003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EB9"/>
    <w:rsid w:val="00C92FCA"/>
    <w:rsid w:val="00C9318C"/>
    <w:rsid w:val="00C9323B"/>
    <w:rsid w:val="00C93297"/>
    <w:rsid w:val="00C9366E"/>
    <w:rsid w:val="00C93BB6"/>
    <w:rsid w:val="00C945C2"/>
    <w:rsid w:val="00C945EC"/>
    <w:rsid w:val="00C94C81"/>
    <w:rsid w:val="00C94CAD"/>
    <w:rsid w:val="00C94E45"/>
    <w:rsid w:val="00C94FDA"/>
    <w:rsid w:val="00C95273"/>
    <w:rsid w:val="00C95300"/>
    <w:rsid w:val="00C9550A"/>
    <w:rsid w:val="00C95548"/>
    <w:rsid w:val="00C95730"/>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9AA"/>
    <w:rsid w:val="00CA0BA0"/>
    <w:rsid w:val="00CA0BAF"/>
    <w:rsid w:val="00CA0F2E"/>
    <w:rsid w:val="00CA0F3E"/>
    <w:rsid w:val="00CA114D"/>
    <w:rsid w:val="00CA1225"/>
    <w:rsid w:val="00CA1303"/>
    <w:rsid w:val="00CA1477"/>
    <w:rsid w:val="00CA15C0"/>
    <w:rsid w:val="00CA18D2"/>
    <w:rsid w:val="00CA1A2D"/>
    <w:rsid w:val="00CA1B31"/>
    <w:rsid w:val="00CA2281"/>
    <w:rsid w:val="00CA2720"/>
    <w:rsid w:val="00CA2848"/>
    <w:rsid w:val="00CA2919"/>
    <w:rsid w:val="00CA29CE"/>
    <w:rsid w:val="00CA2C56"/>
    <w:rsid w:val="00CA3030"/>
    <w:rsid w:val="00CA3254"/>
    <w:rsid w:val="00CA348D"/>
    <w:rsid w:val="00CA3597"/>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106"/>
    <w:rsid w:val="00CB7109"/>
    <w:rsid w:val="00CB73D3"/>
    <w:rsid w:val="00CB74EF"/>
    <w:rsid w:val="00CB75E4"/>
    <w:rsid w:val="00CB7648"/>
    <w:rsid w:val="00CB76F4"/>
    <w:rsid w:val="00CB781E"/>
    <w:rsid w:val="00CB78D7"/>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8A"/>
    <w:rsid w:val="00CC1687"/>
    <w:rsid w:val="00CC172A"/>
    <w:rsid w:val="00CC17AF"/>
    <w:rsid w:val="00CC19C6"/>
    <w:rsid w:val="00CC1A18"/>
    <w:rsid w:val="00CC1B19"/>
    <w:rsid w:val="00CC1C42"/>
    <w:rsid w:val="00CC1E3E"/>
    <w:rsid w:val="00CC1E40"/>
    <w:rsid w:val="00CC2559"/>
    <w:rsid w:val="00CC25C1"/>
    <w:rsid w:val="00CC2633"/>
    <w:rsid w:val="00CC27F5"/>
    <w:rsid w:val="00CC281C"/>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03C"/>
    <w:rsid w:val="00CD417E"/>
    <w:rsid w:val="00CD4542"/>
    <w:rsid w:val="00CD477A"/>
    <w:rsid w:val="00CD4822"/>
    <w:rsid w:val="00CD492B"/>
    <w:rsid w:val="00CD52C3"/>
    <w:rsid w:val="00CD52F0"/>
    <w:rsid w:val="00CD5357"/>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B08"/>
    <w:rsid w:val="00CE2DD6"/>
    <w:rsid w:val="00CE2E2D"/>
    <w:rsid w:val="00CE2FF6"/>
    <w:rsid w:val="00CE3257"/>
    <w:rsid w:val="00CE36B4"/>
    <w:rsid w:val="00CE3794"/>
    <w:rsid w:val="00CE37BB"/>
    <w:rsid w:val="00CE3A44"/>
    <w:rsid w:val="00CE3DE5"/>
    <w:rsid w:val="00CE3E3B"/>
    <w:rsid w:val="00CE3E54"/>
    <w:rsid w:val="00CE414F"/>
    <w:rsid w:val="00CE42CD"/>
    <w:rsid w:val="00CE452A"/>
    <w:rsid w:val="00CE45F5"/>
    <w:rsid w:val="00CE4DD7"/>
    <w:rsid w:val="00CE4E95"/>
    <w:rsid w:val="00CE51D5"/>
    <w:rsid w:val="00CE5724"/>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CF7E61"/>
    <w:rsid w:val="00D0011B"/>
    <w:rsid w:val="00D001A8"/>
    <w:rsid w:val="00D002B6"/>
    <w:rsid w:val="00D002EE"/>
    <w:rsid w:val="00D00359"/>
    <w:rsid w:val="00D00522"/>
    <w:rsid w:val="00D00701"/>
    <w:rsid w:val="00D00B22"/>
    <w:rsid w:val="00D010E6"/>
    <w:rsid w:val="00D0129D"/>
    <w:rsid w:val="00D016AE"/>
    <w:rsid w:val="00D017A8"/>
    <w:rsid w:val="00D017EE"/>
    <w:rsid w:val="00D0182B"/>
    <w:rsid w:val="00D0186E"/>
    <w:rsid w:val="00D01C73"/>
    <w:rsid w:val="00D01D3B"/>
    <w:rsid w:val="00D02156"/>
    <w:rsid w:val="00D02193"/>
    <w:rsid w:val="00D02369"/>
    <w:rsid w:val="00D02427"/>
    <w:rsid w:val="00D02556"/>
    <w:rsid w:val="00D025B2"/>
    <w:rsid w:val="00D027F5"/>
    <w:rsid w:val="00D02C36"/>
    <w:rsid w:val="00D02C7A"/>
    <w:rsid w:val="00D02CED"/>
    <w:rsid w:val="00D02E17"/>
    <w:rsid w:val="00D03303"/>
    <w:rsid w:val="00D03426"/>
    <w:rsid w:val="00D036B3"/>
    <w:rsid w:val="00D0417F"/>
    <w:rsid w:val="00D0434F"/>
    <w:rsid w:val="00D0438E"/>
    <w:rsid w:val="00D04898"/>
    <w:rsid w:val="00D04A64"/>
    <w:rsid w:val="00D04FC8"/>
    <w:rsid w:val="00D05393"/>
    <w:rsid w:val="00D053D2"/>
    <w:rsid w:val="00D05C07"/>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CA"/>
    <w:rsid w:val="00D07DCA"/>
    <w:rsid w:val="00D101E9"/>
    <w:rsid w:val="00D10448"/>
    <w:rsid w:val="00D10478"/>
    <w:rsid w:val="00D105EB"/>
    <w:rsid w:val="00D1060B"/>
    <w:rsid w:val="00D108D2"/>
    <w:rsid w:val="00D10D5A"/>
    <w:rsid w:val="00D10DA9"/>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C0"/>
    <w:rsid w:val="00D13880"/>
    <w:rsid w:val="00D13BBC"/>
    <w:rsid w:val="00D13BF5"/>
    <w:rsid w:val="00D13CCD"/>
    <w:rsid w:val="00D13CF6"/>
    <w:rsid w:val="00D13F5F"/>
    <w:rsid w:val="00D14204"/>
    <w:rsid w:val="00D1420A"/>
    <w:rsid w:val="00D145FE"/>
    <w:rsid w:val="00D1495E"/>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5A3"/>
    <w:rsid w:val="00D24633"/>
    <w:rsid w:val="00D24708"/>
    <w:rsid w:val="00D24885"/>
    <w:rsid w:val="00D248AE"/>
    <w:rsid w:val="00D2502F"/>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CE"/>
    <w:rsid w:val="00D321C9"/>
    <w:rsid w:val="00D32287"/>
    <w:rsid w:val="00D327C9"/>
    <w:rsid w:val="00D3286C"/>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C2D"/>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B1"/>
    <w:rsid w:val="00D513F0"/>
    <w:rsid w:val="00D513F6"/>
    <w:rsid w:val="00D51565"/>
    <w:rsid w:val="00D51AAF"/>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3D7"/>
    <w:rsid w:val="00D724DF"/>
    <w:rsid w:val="00D72B1B"/>
    <w:rsid w:val="00D72D6B"/>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36A"/>
    <w:rsid w:val="00D80534"/>
    <w:rsid w:val="00D80AB8"/>
    <w:rsid w:val="00D80C93"/>
    <w:rsid w:val="00D80CCB"/>
    <w:rsid w:val="00D80F08"/>
    <w:rsid w:val="00D80F3B"/>
    <w:rsid w:val="00D81307"/>
    <w:rsid w:val="00D814DD"/>
    <w:rsid w:val="00D817FD"/>
    <w:rsid w:val="00D8196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2ED"/>
    <w:rsid w:val="00D856E4"/>
    <w:rsid w:val="00D85ADA"/>
    <w:rsid w:val="00D85F78"/>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53D"/>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DE9"/>
    <w:rsid w:val="00DB1E74"/>
    <w:rsid w:val="00DB1EAE"/>
    <w:rsid w:val="00DB1F98"/>
    <w:rsid w:val="00DB1FBA"/>
    <w:rsid w:val="00DB22BB"/>
    <w:rsid w:val="00DB2551"/>
    <w:rsid w:val="00DB28A6"/>
    <w:rsid w:val="00DB2C5C"/>
    <w:rsid w:val="00DB2DF2"/>
    <w:rsid w:val="00DB2EB5"/>
    <w:rsid w:val="00DB339E"/>
    <w:rsid w:val="00DB34C7"/>
    <w:rsid w:val="00DB35C7"/>
    <w:rsid w:val="00DB39DE"/>
    <w:rsid w:val="00DB3D30"/>
    <w:rsid w:val="00DB3D52"/>
    <w:rsid w:val="00DB3EBC"/>
    <w:rsid w:val="00DB42C3"/>
    <w:rsid w:val="00DB4322"/>
    <w:rsid w:val="00DB47B2"/>
    <w:rsid w:val="00DB4C4B"/>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954"/>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6"/>
    <w:rsid w:val="00DE2D4B"/>
    <w:rsid w:val="00DE2F22"/>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CF"/>
    <w:rsid w:val="00DE65D3"/>
    <w:rsid w:val="00DE65EB"/>
    <w:rsid w:val="00DE695A"/>
    <w:rsid w:val="00DE6C7F"/>
    <w:rsid w:val="00DE7012"/>
    <w:rsid w:val="00DE74F1"/>
    <w:rsid w:val="00DE7A4E"/>
    <w:rsid w:val="00DE7D03"/>
    <w:rsid w:val="00DE7D0D"/>
    <w:rsid w:val="00DF0220"/>
    <w:rsid w:val="00DF02EC"/>
    <w:rsid w:val="00DF0577"/>
    <w:rsid w:val="00DF07A5"/>
    <w:rsid w:val="00DF0AC1"/>
    <w:rsid w:val="00DF0B0F"/>
    <w:rsid w:val="00DF0D33"/>
    <w:rsid w:val="00DF0E63"/>
    <w:rsid w:val="00DF0ED3"/>
    <w:rsid w:val="00DF1300"/>
    <w:rsid w:val="00DF13B2"/>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C11"/>
    <w:rsid w:val="00E00EFF"/>
    <w:rsid w:val="00E00FBC"/>
    <w:rsid w:val="00E012AE"/>
    <w:rsid w:val="00E019CB"/>
    <w:rsid w:val="00E019EA"/>
    <w:rsid w:val="00E01C92"/>
    <w:rsid w:val="00E0204F"/>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F4"/>
    <w:rsid w:val="00E07686"/>
    <w:rsid w:val="00E078D9"/>
    <w:rsid w:val="00E07B5F"/>
    <w:rsid w:val="00E07E45"/>
    <w:rsid w:val="00E07FD4"/>
    <w:rsid w:val="00E1007C"/>
    <w:rsid w:val="00E102BD"/>
    <w:rsid w:val="00E102E3"/>
    <w:rsid w:val="00E1039D"/>
    <w:rsid w:val="00E103F8"/>
    <w:rsid w:val="00E104DE"/>
    <w:rsid w:val="00E1074E"/>
    <w:rsid w:val="00E10F50"/>
    <w:rsid w:val="00E11652"/>
    <w:rsid w:val="00E11A13"/>
    <w:rsid w:val="00E11C22"/>
    <w:rsid w:val="00E11CAF"/>
    <w:rsid w:val="00E11EB8"/>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E2C"/>
    <w:rsid w:val="00E14F10"/>
    <w:rsid w:val="00E1500E"/>
    <w:rsid w:val="00E150B1"/>
    <w:rsid w:val="00E151CB"/>
    <w:rsid w:val="00E15352"/>
    <w:rsid w:val="00E153D2"/>
    <w:rsid w:val="00E15448"/>
    <w:rsid w:val="00E154A1"/>
    <w:rsid w:val="00E1553A"/>
    <w:rsid w:val="00E155D7"/>
    <w:rsid w:val="00E1582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862"/>
    <w:rsid w:val="00E20904"/>
    <w:rsid w:val="00E20AD1"/>
    <w:rsid w:val="00E20CA9"/>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342"/>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02"/>
    <w:rsid w:val="00E33351"/>
    <w:rsid w:val="00E33802"/>
    <w:rsid w:val="00E33814"/>
    <w:rsid w:val="00E339C6"/>
    <w:rsid w:val="00E33BB9"/>
    <w:rsid w:val="00E33E4D"/>
    <w:rsid w:val="00E3441F"/>
    <w:rsid w:val="00E3444A"/>
    <w:rsid w:val="00E3457A"/>
    <w:rsid w:val="00E347CD"/>
    <w:rsid w:val="00E34D6E"/>
    <w:rsid w:val="00E34F08"/>
    <w:rsid w:val="00E35657"/>
    <w:rsid w:val="00E356B0"/>
    <w:rsid w:val="00E35A7B"/>
    <w:rsid w:val="00E35DF1"/>
    <w:rsid w:val="00E35E44"/>
    <w:rsid w:val="00E35F47"/>
    <w:rsid w:val="00E362BC"/>
    <w:rsid w:val="00E3648F"/>
    <w:rsid w:val="00E365D2"/>
    <w:rsid w:val="00E369B2"/>
    <w:rsid w:val="00E36A3E"/>
    <w:rsid w:val="00E36BB2"/>
    <w:rsid w:val="00E36EB0"/>
    <w:rsid w:val="00E36F5C"/>
    <w:rsid w:val="00E374CC"/>
    <w:rsid w:val="00E375EA"/>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AD"/>
    <w:rsid w:val="00E41A3E"/>
    <w:rsid w:val="00E41D2F"/>
    <w:rsid w:val="00E42044"/>
    <w:rsid w:val="00E42630"/>
    <w:rsid w:val="00E42970"/>
    <w:rsid w:val="00E42A63"/>
    <w:rsid w:val="00E42AE2"/>
    <w:rsid w:val="00E42E93"/>
    <w:rsid w:val="00E42ED2"/>
    <w:rsid w:val="00E42FF3"/>
    <w:rsid w:val="00E430E9"/>
    <w:rsid w:val="00E430EE"/>
    <w:rsid w:val="00E432AE"/>
    <w:rsid w:val="00E4356E"/>
    <w:rsid w:val="00E43992"/>
    <w:rsid w:val="00E43CED"/>
    <w:rsid w:val="00E43D12"/>
    <w:rsid w:val="00E43F06"/>
    <w:rsid w:val="00E43F1E"/>
    <w:rsid w:val="00E43FBE"/>
    <w:rsid w:val="00E44396"/>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596"/>
    <w:rsid w:val="00E52643"/>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4E0"/>
    <w:rsid w:val="00E5459B"/>
    <w:rsid w:val="00E5476E"/>
    <w:rsid w:val="00E54D33"/>
    <w:rsid w:val="00E54D58"/>
    <w:rsid w:val="00E5503E"/>
    <w:rsid w:val="00E55582"/>
    <w:rsid w:val="00E55ABF"/>
    <w:rsid w:val="00E55BED"/>
    <w:rsid w:val="00E55C2F"/>
    <w:rsid w:val="00E55D2C"/>
    <w:rsid w:val="00E56699"/>
    <w:rsid w:val="00E5711F"/>
    <w:rsid w:val="00E573BA"/>
    <w:rsid w:val="00E5765B"/>
    <w:rsid w:val="00E5783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9"/>
    <w:rsid w:val="00E6247A"/>
    <w:rsid w:val="00E624DA"/>
    <w:rsid w:val="00E62597"/>
    <w:rsid w:val="00E625E8"/>
    <w:rsid w:val="00E62896"/>
    <w:rsid w:val="00E629F9"/>
    <w:rsid w:val="00E62ABD"/>
    <w:rsid w:val="00E62AF2"/>
    <w:rsid w:val="00E62EB4"/>
    <w:rsid w:val="00E6300E"/>
    <w:rsid w:val="00E63060"/>
    <w:rsid w:val="00E630F7"/>
    <w:rsid w:val="00E63129"/>
    <w:rsid w:val="00E631EB"/>
    <w:rsid w:val="00E632E3"/>
    <w:rsid w:val="00E63434"/>
    <w:rsid w:val="00E63EE9"/>
    <w:rsid w:val="00E63F17"/>
    <w:rsid w:val="00E6412A"/>
    <w:rsid w:val="00E64286"/>
    <w:rsid w:val="00E642E8"/>
    <w:rsid w:val="00E6468D"/>
    <w:rsid w:val="00E64763"/>
    <w:rsid w:val="00E64A07"/>
    <w:rsid w:val="00E64D86"/>
    <w:rsid w:val="00E654C9"/>
    <w:rsid w:val="00E655D8"/>
    <w:rsid w:val="00E65698"/>
    <w:rsid w:val="00E65E6B"/>
    <w:rsid w:val="00E6622A"/>
    <w:rsid w:val="00E66244"/>
    <w:rsid w:val="00E6640D"/>
    <w:rsid w:val="00E6682F"/>
    <w:rsid w:val="00E6691F"/>
    <w:rsid w:val="00E669CC"/>
    <w:rsid w:val="00E66E2A"/>
    <w:rsid w:val="00E671E5"/>
    <w:rsid w:val="00E67387"/>
    <w:rsid w:val="00E673D8"/>
    <w:rsid w:val="00E6795B"/>
    <w:rsid w:val="00E67C8B"/>
    <w:rsid w:val="00E7012A"/>
    <w:rsid w:val="00E7020E"/>
    <w:rsid w:val="00E703DC"/>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DDD"/>
    <w:rsid w:val="00E74FCD"/>
    <w:rsid w:val="00E74FD2"/>
    <w:rsid w:val="00E7500E"/>
    <w:rsid w:val="00E75047"/>
    <w:rsid w:val="00E7524F"/>
    <w:rsid w:val="00E7525B"/>
    <w:rsid w:val="00E75346"/>
    <w:rsid w:val="00E7544D"/>
    <w:rsid w:val="00E754D4"/>
    <w:rsid w:val="00E75528"/>
    <w:rsid w:val="00E7556D"/>
    <w:rsid w:val="00E756E3"/>
    <w:rsid w:val="00E756FB"/>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95B"/>
    <w:rsid w:val="00EA2D9B"/>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4FB"/>
    <w:rsid w:val="00EB269A"/>
    <w:rsid w:val="00EB295F"/>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FDC"/>
    <w:rsid w:val="00EB5FF5"/>
    <w:rsid w:val="00EB6116"/>
    <w:rsid w:val="00EB628E"/>
    <w:rsid w:val="00EB6440"/>
    <w:rsid w:val="00EB6698"/>
    <w:rsid w:val="00EB69CB"/>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FA1"/>
    <w:rsid w:val="00EC10C0"/>
    <w:rsid w:val="00EC1164"/>
    <w:rsid w:val="00EC117E"/>
    <w:rsid w:val="00EC12B7"/>
    <w:rsid w:val="00EC1546"/>
    <w:rsid w:val="00EC1642"/>
    <w:rsid w:val="00EC183D"/>
    <w:rsid w:val="00EC1B4B"/>
    <w:rsid w:val="00EC1D83"/>
    <w:rsid w:val="00EC1F3C"/>
    <w:rsid w:val="00EC25C0"/>
    <w:rsid w:val="00EC27CC"/>
    <w:rsid w:val="00EC2E21"/>
    <w:rsid w:val="00EC2F72"/>
    <w:rsid w:val="00EC32D6"/>
    <w:rsid w:val="00EC331F"/>
    <w:rsid w:val="00EC3481"/>
    <w:rsid w:val="00EC36DD"/>
    <w:rsid w:val="00EC3B03"/>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68B"/>
    <w:rsid w:val="00ED1908"/>
    <w:rsid w:val="00ED199D"/>
    <w:rsid w:val="00ED19B6"/>
    <w:rsid w:val="00ED1A39"/>
    <w:rsid w:val="00ED21B3"/>
    <w:rsid w:val="00ED22B4"/>
    <w:rsid w:val="00ED24AE"/>
    <w:rsid w:val="00ED24E6"/>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89"/>
    <w:rsid w:val="00ED432E"/>
    <w:rsid w:val="00ED4792"/>
    <w:rsid w:val="00ED4A3C"/>
    <w:rsid w:val="00ED4F25"/>
    <w:rsid w:val="00ED5059"/>
    <w:rsid w:val="00ED5122"/>
    <w:rsid w:val="00ED532C"/>
    <w:rsid w:val="00ED54F7"/>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CDA"/>
    <w:rsid w:val="00EE24B7"/>
    <w:rsid w:val="00EE27AE"/>
    <w:rsid w:val="00EE2AAB"/>
    <w:rsid w:val="00EE2BAC"/>
    <w:rsid w:val="00EE2D73"/>
    <w:rsid w:val="00EE2E6D"/>
    <w:rsid w:val="00EE2EFB"/>
    <w:rsid w:val="00EE3203"/>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CB1"/>
    <w:rsid w:val="00EE6D07"/>
    <w:rsid w:val="00EE6D48"/>
    <w:rsid w:val="00EE70F5"/>
    <w:rsid w:val="00EE728E"/>
    <w:rsid w:val="00EE7304"/>
    <w:rsid w:val="00EE7309"/>
    <w:rsid w:val="00EE736D"/>
    <w:rsid w:val="00EE7726"/>
    <w:rsid w:val="00EE785F"/>
    <w:rsid w:val="00EE78AC"/>
    <w:rsid w:val="00EE7D91"/>
    <w:rsid w:val="00EE7ECE"/>
    <w:rsid w:val="00EF00C8"/>
    <w:rsid w:val="00EF016A"/>
    <w:rsid w:val="00EF0225"/>
    <w:rsid w:val="00EF082A"/>
    <w:rsid w:val="00EF098C"/>
    <w:rsid w:val="00EF0BAB"/>
    <w:rsid w:val="00EF0BBB"/>
    <w:rsid w:val="00EF0CE6"/>
    <w:rsid w:val="00EF0E50"/>
    <w:rsid w:val="00EF1023"/>
    <w:rsid w:val="00EF118F"/>
    <w:rsid w:val="00EF1336"/>
    <w:rsid w:val="00EF1C0D"/>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A4"/>
    <w:rsid w:val="00EF366F"/>
    <w:rsid w:val="00EF3A28"/>
    <w:rsid w:val="00EF3A3D"/>
    <w:rsid w:val="00EF3A4A"/>
    <w:rsid w:val="00EF3ADB"/>
    <w:rsid w:val="00EF3D43"/>
    <w:rsid w:val="00EF3DC2"/>
    <w:rsid w:val="00EF405C"/>
    <w:rsid w:val="00EF42C1"/>
    <w:rsid w:val="00EF447A"/>
    <w:rsid w:val="00EF447D"/>
    <w:rsid w:val="00EF48B7"/>
    <w:rsid w:val="00EF493B"/>
    <w:rsid w:val="00EF49F8"/>
    <w:rsid w:val="00EF4C80"/>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B2B"/>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5E"/>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4E"/>
    <w:rsid w:val="00F25157"/>
    <w:rsid w:val="00F25191"/>
    <w:rsid w:val="00F252C7"/>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52C"/>
    <w:rsid w:val="00F51690"/>
    <w:rsid w:val="00F516F4"/>
    <w:rsid w:val="00F51713"/>
    <w:rsid w:val="00F51823"/>
    <w:rsid w:val="00F51A56"/>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75F"/>
    <w:rsid w:val="00F60F7E"/>
    <w:rsid w:val="00F61061"/>
    <w:rsid w:val="00F61158"/>
    <w:rsid w:val="00F61564"/>
    <w:rsid w:val="00F616A3"/>
    <w:rsid w:val="00F61701"/>
    <w:rsid w:val="00F61902"/>
    <w:rsid w:val="00F61BED"/>
    <w:rsid w:val="00F61E07"/>
    <w:rsid w:val="00F61FDE"/>
    <w:rsid w:val="00F620AE"/>
    <w:rsid w:val="00F622E3"/>
    <w:rsid w:val="00F62377"/>
    <w:rsid w:val="00F62640"/>
    <w:rsid w:val="00F62652"/>
    <w:rsid w:val="00F62916"/>
    <w:rsid w:val="00F62B57"/>
    <w:rsid w:val="00F62CB5"/>
    <w:rsid w:val="00F63289"/>
    <w:rsid w:val="00F632CF"/>
    <w:rsid w:val="00F632F5"/>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DCB"/>
    <w:rsid w:val="00F73F43"/>
    <w:rsid w:val="00F7400B"/>
    <w:rsid w:val="00F74056"/>
    <w:rsid w:val="00F7442D"/>
    <w:rsid w:val="00F744CE"/>
    <w:rsid w:val="00F74609"/>
    <w:rsid w:val="00F74664"/>
    <w:rsid w:val="00F74747"/>
    <w:rsid w:val="00F74791"/>
    <w:rsid w:val="00F747CA"/>
    <w:rsid w:val="00F74A7A"/>
    <w:rsid w:val="00F74C0B"/>
    <w:rsid w:val="00F75616"/>
    <w:rsid w:val="00F75644"/>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311"/>
    <w:rsid w:val="00F814F8"/>
    <w:rsid w:val="00F81507"/>
    <w:rsid w:val="00F81625"/>
    <w:rsid w:val="00F8181B"/>
    <w:rsid w:val="00F819CB"/>
    <w:rsid w:val="00F81B38"/>
    <w:rsid w:val="00F81C47"/>
    <w:rsid w:val="00F81E0E"/>
    <w:rsid w:val="00F81E87"/>
    <w:rsid w:val="00F81F25"/>
    <w:rsid w:val="00F81F57"/>
    <w:rsid w:val="00F82488"/>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4B7"/>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1D1"/>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CA2"/>
    <w:rsid w:val="00F91DAC"/>
    <w:rsid w:val="00F91E40"/>
    <w:rsid w:val="00F92174"/>
    <w:rsid w:val="00F923DB"/>
    <w:rsid w:val="00F92701"/>
    <w:rsid w:val="00F92725"/>
    <w:rsid w:val="00F92ADD"/>
    <w:rsid w:val="00F92C1F"/>
    <w:rsid w:val="00F92D4C"/>
    <w:rsid w:val="00F92F6E"/>
    <w:rsid w:val="00F93024"/>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5BF"/>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67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F07"/>
    <w:rsid w:val="00FC0363"/>
    <w:rsid w:val="00FC04F0"/>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21DD"/>
    <w:rsid w:val="00FD2524"/>
    <w:rsid w:val="00FD2717"/>
    <w:rsid w:val="00FD2804"/>
    <w:rsid w:val="00FD282A"/>
    <w:rsid w:val="00FD2A71"/>
    <w:rsid w:val="00FD2B66"/>
    <w:rsid w:val="00FD2E73"/>
    <w:rsid w:val="00FD3149"/>
    <w:rsid w:val="00FD35F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BB2"/>
    <w:rsid w:val="00FD6CF0"/>
    <w:rsid w:val="00FD6F9D"/>
    <w:rsid w:val="00FD7001"/>
    <w:rsid w:val="00FD7240"/>
    <w:rsid w:val="00FD72D9"/>
    <w:rsid w:val="00FD73AE"/>
    <w:rsid w:val="00FD7828"/>
    <w:rsid w:val="00FD794E"/>
    <w:rsid w:val="00FD7EBB"/>
    <w:rsid w:val="00FD7F6A"/>
    <w:rsid w:val="00FD7F73"/>
    <w:rsid w:val="00FE04B6"/>
    <w:rsid w:val="00FE05E5"/>
    <w:rsid w:val="00FE0657"/>
    <w:rsid w:val="00FE0785"/>
    <w:rsid w:val="00FE0C6A"/>
    <w:rsid w:val="00FE0C87"/>
    <w:rsid w:val="00FE1517"/>
    <w:rsid w:val="00FE19AB"/>
    <w:rsid w:val="00FE1D18"/>
    <w:rsid w:val="00FE1E95"/>
    <w:rsid w:val="00FE20AB"/>
    <w:rsid w:val="00FE22FE"/>
    <w:rsid w:val="00FE257A"/>
    <w:rsid w:val="00FE26FE"/>
    <w:rsid w:val="00FE2A82"/>
    <w:rsid w:val="00FE2AAD"/>
    <w:rsid w:val="00FE2B27"/>
    <w:rsid w:val="00FE2B7B"/>
    <w:rsid w:val="00FE2CE4"/>
    <w:rsid w:val="00FE2DE0"/>
    <w:rsid w:val="00FE2ECF"/>
    <w:rsid w:val="00FE3100"/>
    <w:rsid w:val="00FE3422"/>
    <w:rsid w:val="00FE3439"/>
    <w:rsid w:val="00FE3768"/>
    <w:rsid w:val="00FE37A4"/>
    <w:rsid w:val="00FE39F3"/>
    <w:rsid w:val="00FE3B7D"/>
    <w:rsid w:val="00FE3D7C"/>
    <w:rsid w:val="00FE45D2"/>
    <w:rsid w:val="00FE4AD0"/>
    <w:rsid w:val="00FE4B47"/>
    <w:rsid w:val="00FE5172"/>
    <w:rsid w:val="00FE51F9"/>
    <w:rsid w:val="00FE5410"/>
    <w:rsid w:val="00FE5538"/>
    <w:rsid w:val="00FE56D0"/>
    <w:rsid w:val="00FE5977"/>
    <w:rsid w:val="00FE5C02"/>
    <w:rsid w:val="00FE5CD5"/>
    <w:rsid w:val="00FE5E36"/>
    <w:rsid w:val="00FE5FB6"/>
    <w:rsid w:val="00FE61A2"/>
    <w:rsid w:val="00FE627C"/>
    <w:rsid w:val="00FE63FD"/>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1C5"/>
    <w:rsid w:val="00FF0216"/>
    <w:rsid w:val="00FF0224"/>
    <w:rsid w:val="00FF030A"/>
    <w:rsid w:val="00FF0502"/>
    <w:rsid w:val="00FF054D"/>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362"/>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1"/>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3CCA"/>
    <w:rPr>
      <w:rFonts w:ascii="宋体" w:eastAsia="宋体" w:hAnsi="宋体" w:cs="宋体"/>
      <w:sz w:val="24"/>
      <w:szCs w:val="24"/>
      <w:lang w:eastAsia="zh-CN"/>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styleId="TOC9">
    <w:name w:val="toc 9"/>
    <w:basedOn w:val="TOC8"/>
    <w:semiHidden/>
    <w:rsid w:val="00A63872"/>
    <w:pPr>
      <w:ind w:left="1418" w:hanging="1418"/>
    </w:pPr>
  </w:style>
  <w:style w:type="paragraph" w:customStyle="1" w:styleId="EX">
    <w:name w:val="EX"/>
    <w:basedOn w:val="a"/>
    <w:rsid w:val="00A63872"/>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A63872"/>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A63872"/>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rsid w:val="00F426CD"/>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rsid w:val="00F426CD"/>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rsid w:val="00F426CD"/>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rsid w:val="00F426CD"/>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qFormat/>
    <w:rsid w:val="00F426CD"/>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customStyle="1" w:styleId="bodyCharCharChar">
    <w:name w:val="body Char Char Char"/>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styleId="af0">
    <w:name w:val="Body Text"/>
    <w:aliases w:val="bt"/>
    <w:basedOn w:val="a"/>
    <w:rsid w:val="00F426CD"/>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25">
    <w:name w:val="Body Text 2"/>
    <w:basedOn w:val="a"/>
    <w:rsid w:val="00F426CD"/>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ind w:left="720"/>
    </w:pPr>
    <w:rPr>
      <w:rFonts w:ascii="Calibri" w:eastAsia="Calibri" w:hAnsi="Calibri" w:cs="Times New Roman"/>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spacing w:before="100" w:beforeAutospacing="1" w:after="100" w:afterAutospacing="1"/>
    </w:pPr>
    <w:rPr>
      <w:rFonts w:ascii="Times New Roman" w:eastAsiaTheme="minorEastAsia" w:hAnsi="Times New Roman" w:cs="Times New Roman"/>
      <w:lang w:eastAsia="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rPr>
      <w:rFonts w:ascii="Times" w:eastAsia="Batang" w:hAnsi="Times" w:cs="Times New Roman"/>
      <w:sz w:val="20"/>
      <w:lang w:val="en-GB" w:eastAsia="en-U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aff3">
    <w:name w:val="table of figures"/>
    <w:basedOn w:val="a"/>
    <w:next w:val="a"/>
    <w:uiPriority w:val="99"/>
    <w:rsid w:val="00830431"/>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44">
    <w:name w:val="index 4"/>
    <w:basedOn w:val="a"/>
    <w:next w:val="a"/>
    <w:autoRedefine/>
    <w:rsid w:val="00CA2848"/>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3">
    <w:name w:val="index 5"/>
    <w:basedOn w:val="a"/>
    <w:next w:val="a"/>
    <w:autoRedefine/>
    <w:rsid w:val="00CA2848"/>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60">
    <w:name w:val="index 6"/>
    <w:basedOn w:val="a"/>
    <w:next w:val="a"/>
    <w:autoRedefine/>
    <w:rsid w:val="00CA2848"/>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70">
    <w:name w:val="index 7"/>
    <w:basedOn w:val="a"/>
    <w:next w:val="a"/>
    <w:autoRedefine/>
    <w:rsid w:val="00CA2848"/>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80">
    <w:name w:val="index 8"/>
    <w:basedOn w:val="a"/>
    <w:next w:val="a"/>
    <w:autoRedefine/>
    <w:rsid w:val="00CA2848"/>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rsid w:val="00CA2848"/>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f4">
    <w:name w:val="index heading"/>
    <w:basedOn w:val="a"/>
    <w:next w:val="11"/>
    <w:uiPriority w:val="99"/>
    <w:rsid w:val="00CA2848"/>
    <w:pPr>
      <w:overflowPunct w:val="0"/>
      <w:autoSpaceDE w:val="0"/>
      <w:autoSpaceDN w:val="0"/>
      <w:adjustRightInd w:val="0"/>
      <w:textAlignment w:val="baseline"/>
    </w:pPr>
    <w:rPr>
      <w:rFonts w:ascii="Calibri" w:eastAsiaTheme="minorEastAsia" w:hAnsi="Calibri" w:cs="Calibri"/>
      <w:sz w:val="20"/>
      <w:szCs w:val="20"/>
      <w:lang w:val="en-GB" w:eastAsia="en-US"/>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pPr>
    <w:rPr>
      <w:rFonts w:ascii="Times New Roman" w:eastAsia="Times New Roman" w:hAnsi="Times New Roman" w:cs="Times New Roman"/>
      <w:sz w:val="20"/>
      <w:lang w:eastAsia="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rsid w:val="000D25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ind w:left="720"/>
    </w:pPr>
    <w:rPr>
      <w:rFonts w:ascii="Calibri" w:hAnsi="Calibri" w:cs="Calibri"/>
      <w:sz w:val="22"/>
      <w:szCs w:val="22"/>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rsid w:val="00B676E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rPr>
      <w:rFonts w:ascii="Times New Roman" w:hAnsi="Times New Roman" w:cs="Times New Roman"/>
      <w:sz w:val="16"/>
    </w:rPr>
  </w:style>
  <w:style w:type="character" w:customStyle="1" w:styleId="TAHChar">
    <w:name w:val="TAH Char"/>
    <w:qFormat/>
    <w:rsid w:val="00AA408D"/>
    <w:rPr>
      <w:rFonts w:ascii="Arial" w:hAnsi="Arial"/>
      <w:b/>
      <w:sz w:val="18"/>
    </w:rPr>
  </w:style>
  <w:style w:type="character" w:styleId="aff5">
    <w:name w:val="Strong"/>
    <w:basedOn w:val="a0"/>
    <w:uiPriority w:val="22"/>
    <w:qFormat/>
    <w:rsid w:val="002554CB"/>
    <w:rPr>
      <w:b/>
      <w:bCs/>
    </w:rPr>
  </w:style>
  <w:style w:type="paragraph" w:customStyle="1" w:styleId="Title3">
    <w:name w:val="Title 3"/>
    <w:basedOn w:val="3"/>
    <w:qFormat/>
    <w:rsid w:val="00D137C0"/>
    <w:pPr>
      <w:keepNext w:val="0"/>
      <w:keepLines w:val="0"/>
      <w:widowControl w:val="0"/>
      <w:numPr>
        <w:ilvl w:val="0"/>
        <w:numId w:val="37"/>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rsid w:val="00D137C0"/>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rsid w:val="00D137C0"/>
    <w:rPr>
      <w:rFonts w:asciiTheme="minorHAnsi" w:eastAsia="微软雅黑" w:hAnsiTheme="minorHAnsi" w:cstheme="minorHAnsi"/>
      <w:kern w:val="2"/>
      <w:lang w:eastAsia="zh-CN"/>
    </w:rPr>
  </w:style>
  <w:style w:type="character" w:customStyle="1" w:styleId="0MaintextChar">
    <w:name w:val="0 Main text Char"/>
    <w:link w:val="0Maintext0"/>
    <w:qFormat/>
    <w:locked/>
    <w:rsid w:val="00765344"/>
    <w:rPr>
      <w:rFonts w:ascii="Times New Roman" w:hAnsi="Times New Roman"/>
      <w:lang w:val="en-GB"/>
    </w:rPr>
  </w:style>
  <w:style w:type="paragraph" w:customStyle="1" w:styleId="0Maintext0">
    <w:name w:val="0 Main text"/>
    <w:basedOn w:val="a"/>
    <w:link w:val="0MaintextChar"/>
    <w:qFormat/>
    <w:rsid w:val="00765344"/>
    <w:pPr>
      <w:jc w:val="both"/>
    </w:pPr>
    <w:rPr>
      <w:rFonts w:ascii="Times New Roman" w:eastAsiaTheme="minorEastAsia"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4163604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624179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3132108">
      <w:bodyDiv w:val="1"/>
      <w:marLeft w:val="0"/>
      <w:marRight w:val="0"/>
      <w:marTop w:val="0"/>
      <w:marBottom w:val="0"/>
      <w:divBdr>
        <w:top w:val="none" w:sz="0" w:space="0" w:color="auto"/>
        <w:left w:val="none" w:sz="0" w:space="0" w:color="auto"/>
        <w:bottom w:val="none" w:sz="0" w:space="0" w:color="auto"/>
        <w:right w:val="none" w:sz="0" w:space="0" w:color="auto"/>
      </w:divBdr>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7621199">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836840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979342">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680524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0458436">
      <w:bodyDiv w:val="1"/>
      <w:marLeft w:val="0"/>
      <w:marRight w:val="0"/>
      <w:marTop w:val="0"/>
      <w:marBottom w:val="0"/>
      <w:divBdr>
        <w:top w:val="none" w:sz="0" w:space="0" w:color="auto"/>
        <w:left w:val="none" w:sz="0" w:space="0" w:color="auto"/>
        <w:bottom w:val="none" w:sz="0" w:space="0" w:color="auto"/>
        <w:right w:val="none" w:sz="0" w:space="0" w:color="auto"/>
      </w:divBdr>
      <w:divsChild>
        <w:div w:id="1146631136">
          <w:marLeft w:val="806"/>
          <w:marRight w:val="0"/>
          <w:marTop w:val="0"/>
          <w:marBottom w:val="0"/>
          <w:divBdr>
            <w:top w:val="none" w:sz="0" w:space="0" w:color="auto"/>
            <w:left w:val="none" w:sz="0" w:space="0" w:color="auto"/>
            <w:bottom w:val="none" w:sz="0" w:space="0" w:color="auto"/>
            <w:right w:val="none" w:sz="0" w:space="0" w:color="auto"/>
          </w:divBdr>
        </w:div>
        <w:div w:id="1493065982">
          <w:marLeft w:val="806"/>
          <w:marRight w:val="0"/>
          <w:marTop w:val="0"/>
          <w:marBottom w:val="0"/>
          <w:divBdr>
            <w:top w:val="none" w:sz="0" w:space="0" w:color="auto"/>
            <w:left w:val="none" w:sz="0" w:space="0" w:color="auto"/>
            <w:bottom w:val="none" w:sz="0" w:space="0" w:color="auto"/>
            <w:right w:val="none" w:sz="0" w:space="0" w:color="auto"/>
          </w:divBdr>
        </w:div>
        <w:div w:id="562254231">
          <w:marLeft w:val="806"/>
          <w:marRight w:val="0"/>
          <w:marTop w:val="0"/>
          <w:marBottom w:val="0"/>
          <w:divBdr>
            <w:top w:val="none" w:sz="0" w:space="0" w:color="auto"/>
            <w:left w:val="none" w:sz="0" w:space="0" w:color="auto"/>
            <w:bottom w:val="none" w:sz="0" w:space="0" w:color="auto"/>
            <w:right w:val="none" w:sz="0" w:space="0" w:color="auto"/>
          </w:divBdr>
        </w:div>
      </w:divsChild>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5283485">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41691075">
      <w:bodyDiv w:val="1"/>
      <w:marLeft w:val="0"/>
      <w:marRight w:val="0"/>
      <w:marTop w:val="0"/>
      <w:marBottom w:val="0"/>
      <w:divBdr>
        <w:top w:val="none" w:sz="0" w:space="0" w:color="auto"/>
        <w:left w:val="none" w:sz="0" w:space="0" w:color="auto"/>
        <w:bottom w:val="none" w:sz="0" w:space="0" w:color="auto"/>
        <w:right w:val="none" w:sz="0" w:space="0" w:color="auto"/>
      </w:divBdr>
    </w:div>
    <w:div w:id="94615520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5972833">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49049">
      <w:bodyDiv w:val="1"/>
      <w:marLeft w:val="0"/>
      <w:marRight w:val="0"/>
      <w:marTop w:val="0"/>
      <w:marBottom w:val="0"/>
      <w:divBdr>
        <w:top w:val="none" w:sz="0" w:space="0" w:color="auto"/>
        <w:left w:val="none" w:sz="0" w:space="0" w:color="auto"/>
        <w:bottom w:val="none" w:sz="0" w:space="0" w:color="auto"/>
        <w:right w:val="none" w:sz="0" w:space="0" w:color="auto"/>
      </w:divBdr>
      <w:divsChild>
        <w:div w:id="345524895">
          <w:marLeft w:val="0"/>
          <w:marRight w:val="0"/>
          <w:marTop w:val="0"/>
          <w:marBottom w:val="0"/>
          <w:divBdr>
            <w:top w:val="none" w:sz="0" w:space="0" w:color="auto"/>
            <w:left w:val="none" w:sz="0" w:space="0" w:color="auto"/>
            <w:bottom w:val="none" w:sz="0" w:space="0" w:color="auto"/>
            <w:right w:val="none" w:sz="0" w:space="0" w:color="auto"/>
          </w:divBdr>
        </w:div>
      </w:divsChild>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81566">
      <w:bodyDiv w:val="1"/>
      <w:marLeft w:val="0"/>
      <w:marRight w:val="0"/>
      <w:marTop w:val="0"/>
      <w:marBottom w:val="0"/>
      <w:divBdr>
        <w:top w:val="none" w:sz="0" w:space="0" w:color="auto"/>
        <w:left w:val="none" w:sz="0" w:space="0" w:color="auto"/>
        <w:bottom w:val="none" w:sz="0" w:space="0" w:color="auto"/>
        <w:right w:val="none" w:sz="0" w:space="0" w:color="auto"/>
      </w:divBdr>
      <w:divsChild>
        <w:div w:id="57441400">
          <w:marLeft w:val="446"/>
          <w:marRight w:val="0"/>
          <w:marTop w:val="120"/>
          <w:marBottom w:val="0"/>
          <w:divBdr>
            <w:top w:val="none" w:sz="0" w:space="0" w:color="auto"/>
            <w:left w:val="none" w:sz="0" w:space="0" w:color="auto"/>
            <w:bottom w:val="none" w:sz="0" w:space="0" w:color="auto"/>
            <w:right w:val="none" w:sz="0" w:space="0" w:color="auto"/>
          </w:divBdr>
        </w:div>
        <w:div w:id="1002971744">
          <w:marLeft w:val="446"/>
          <w:marRight w:val="0"/>
          <w:marTop w:val="12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08310316">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2576523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29611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38933503">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67537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2410016">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9879504">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445845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67655737">
      <w:bodyDiv w:val="1"/>
      <w:marLeft w:val="0"/>
      <w:marRight w:val="0"/>
      <w:marTop w:val="0"/>
      <w:marBottom w:val="0"/>
      <w:divBdr>
        <w:top w:val="none" w:sz="0" w:space="0" w:color="auto"/>
        <w:left w:val="none" w:sz="0" w:space="0" w:color="auto"/>
        <w:bottom w:val="none" w:sz="0" w:space="0" w:color="auto"/>
        <w:right w:val="none" w:sz="0" w:space="0" w:color="auto"/>
      </w:divBdr>
    </w:div>
    <w:div w:id="1969317445">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342289">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216236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C7C2B38-B90A-4C72-A586-220F039695BC}">
  <ds:schemaRefs>
    <ds:schemaRef ds:uri="http://schemas.openxmlformats.org/officeDocument/2006/bibliography"/>
  </ds:schemaRefs>
</ds:datastoreItem>
</file>

<file path=customXml/itemProps5.xml><?xml version="1.0" encoding="utf-8"?>
<ds:datastoreItem xmlns:ds="http://schemas.openxmlformats.org/officeDocument/2006/customXml" ds:itemID="{784FA191-7E11-4471-A127-61D3CC68141B}">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7</Pages>
  <Words>2513</Words>
  <Characters>14325</Characters>
  <Application>Microsoft Office Word</Application>
  <DocSecurity>0</DocSecurity>
  <Lines>119</Lines>
  <Paragraphs>33</Paragraphs>
  <ScaleCrop>false</ScaleCrop>
  <Company>CMCC</Company>
  <LinksUpToDate>false</LinksUpToDate>
  <CharactersWithSpaces>16805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LI Yan</cp:lastModifiedBy>
  <cp:revision>120</cp:revision>
  <cp:lastPrinted>2016-05-08T07:33:00Z</cp:lastPrinted>
  <dcterms:created xsi:type="dcterms:W3CDTF">2024-08-09T08:48:00Z</dcterms:created>
  <dcterms:modified xsi:type="dcterms:W3CDTF">2025-02-07T01:37:00Z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