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7ADABE97"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w:t>
      </w:r>
      <w:r w:rsidR="00512B78">
        <w:rPr>
          <w:b/>
          <w:kern w:val="2"/>
          <w:szCs w:val="28"/>
          <w:lang w:eastAsia="zh-CN"/>
        </w:rPr>
        <w:t>120</w:t>
      </w:r>
      <w:r w:rsidRPr="000F284D">
        <w:rPr>
          <w:b/>
          <w:kern w:val="2"/>
          <w:szCs w:val="28"/>
          <w:lang w:eastAsia="zh-CN"/>
        </w:rPr>
        <w:tab/>
      </w:r>
      <w:r w:rsidR="00DF7E2C" w:rsidRPr="00DF7E2C">
        <w:rPr>
          <w:b/>
          <w:kern w:val="2"/>
          <w:szCs w:val="28"/>
          <w:lang w:eastAsia="zh-CN"/>
        </w:rPr>
        <w:t>R1-</w:t>
      </w:r>
      <w:r w:rsidR="004207F3">
        <w:rPr>
          <w:b/>
          <w:kern w:val="2"/>
          <w:szCs w:val="28"/>
          <w:lang w:eastAsia="zh-CN"/>
        </w:rPr>
        <w:t>2500094</w:t>
      </w:r>
    </w:p>
    <w:bookmarkEnd w:id="1"/>
    <w:bookmarkEnd w:id="2"/>
    <w:p w14:paraId="2C12B39B" w14:textId="2439F23A" w:rsidR="00630859" w:rsidRPr="000F284D" w:rsidRDefault="00512B78" w:rsidP="00626FDC">
      <w:pPr>
        <w:tabs>
          <w:tab w:val="right" w:pos="9216"/>
        </w:tabs>
        <w:spacing w:after="60"/>
        <w:rPr>
          <w:b/>
          <w:kern w:val="2"/>
          <w:sz w:val="28"/>
          <w:lang w:eastAsia="zh-CN"/>
        </w:rPr>
      </w:pPr>
      <w:r w:rsidRPr="00512B78">
        <w:rPr>
          <w:b/>
          <w:kern w:val="2"/>
          <w:szCs w:val="28"/>
          <w:lang w:eastAsia="zh-CN"/>
        </w:rPr>
        <w:t>Athens, Greece, February 17</w:t>
      </w:r>
      <w:r w:rsidR="00B15DC1">
        <w:rPr>
          <w:b/>
          <w:kern w:val="2"/>
          <w:szCs w:val="28"/>
          <w:lang w:eastAsia="zh-CN"/>
        </w:rPr>
        <w:t xml:space="preserve"> </w:t>
      </w:r>
      <w:r w:rsidRPr="00512B78">
        <w:rPr>
          <w:b/>
          <w:kern w:val="2"/>
          <w:szCs w:val="28"/>
          <w:lang w:eastAsia="zh-CN"/>
        </w:rPr>
        <w:t>-</w:t>
      </w:r>
      <w:r w:rsidR="00B15DC1">
        <w:rPr>
          <w:b/>
          <w:kern w:val="2"/>
          <w:szCs w:val="28"/>
          <w:lang w:eastAsia="zh-CN"/>
        </w:rPr>
        <w:t xml:space="preserve"> </w:t>
      </w:r>
      <w:r w:rsidRPr="00512B78">
        <w:rPr>
          <w:b/>
          <w:kern w:val="2"/>
          <w:szCs w:val="28"/>
          <w:lang w:eastAsia="zh-CN"/>
        </w:rPr>
        <w:t>21, 2025</w:t>
      </w:r>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Huawei, HiSilicon</w:t>
      </w:r>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 xml:space="preserve">On </w:t>
      </w:r>
      <w:proofErr w:type="spellStart"/>
      <w:r w:rsidRPr="000F284D">
        <w:rPr>
          <w:b/>
          <w:szCs w:val="28"/>
        </w:rPr>
        <w:t>subband</w:t>
      </w:r>
      <w:proofErr w:type="spellEnd"/>
      <w:r w:rsidRPr="000F284D">
        <w:rPr>
          <w:b/>
          <w:szCs w:val="28"/>
        </w:rPr>
        <w:t xml:space="preserve">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6673B4F6" w14:textId="69BF364D" w:rsidR="002B0D9D" w:rsidRDefault="00B16CB4" w:rsidP="003467C7">
      <w:pPr>
        <w:spacing w:before="120"/>
        <w:rPr>
          <w:szCs w:val="28"/>
        </w:rPr>
      </w:pPr>
      <w:r>
        <w:rPr>
          <w:szCs w:val="28"/>
          <w:lang w:eastAsia="zh-CN"/>
        </w:rPr>
        <w:t>In t</w:t>
      </w:r>
      <w:r w:rsidR="004B7F39" w:rsidRPr="000F284D">
        <w:rPr>
          <w:szCs w:val="28"/>
          <w:lang w:eastAsia="zh-CN"/>
        </w:rPr>
        <w:t>his</w:t>
      </w:r>
      <w:r w:rsidR="006D2409" w:rsidRPr="000F284D">
        <w:rPr>
          <w:szCs w:val="28"/>
        </w:rPr>
        <w:t xml:space="preserve"> contribution</w:t>
      </w:r>
      <w:r>
        <w:rPr>
          <w:szCs w:val="28"/>
        </w:rPr>
        <w:t>, we</w:t>
      </w:r>
      <w:r w:rsidR="006D2409" w:rsidRPr="000F284D">
        <w:rPr>
          <w:szCs w:val="28"/>
        </w:rPr>
        <w:t xml:space="preserve"> discuss </w:t>
      </w:r>
      <w:r w:rsidR="00BB3320">
        <w:rPr>
          <w:szCs w:val="28"/>
        </w:rPr>
        <w:t xml:space="preserve">the remaining issues </w:t>
      </w:r>
      <w:r w:rsidR="00D95BDD">
        <w:rPr>
          <w:szCs w:val="28"/>
        </w:rPr>
        <w:t>related to</w:t>
      </w:r>
      <w:r w:rsidR="00BB3320">
        <w:rPr>
          <w:szCs w:val="28"/>
        </w:rPr>
        <w:t xml:space="preserve"> </w:t>
      </w:r>
      <w:r w:rsidR="007D7A02" w:rsidRPr="000F284D">
        <w:rPr>
          <w:szCs w:val="28"/>
        </w:rPr>
        <w:t xml:space="preserve">SBFD </w:t>
      </w:r>
      <w:r w:rsidR="006D2409" w:rsidRPr="000F284D">
        <w:rPr>
          <w:szCs w:val="28"/>
        </w:rPr>
        <w:t xml:space="preserve">random access </w:t>
      </w:r>
      <w:r w:rsidR="007D7A02" w:rsidRPr="000F284D">
        <w:rPr>
          <w:szCs w:val="28"/>
        </w:rPr>
        <w:t>operation</w:t>
      </w:r>
      <w:r w:rsidR="006D2409" w:rsidRPr="000F284D">
        <w:rPr>
          <w:szCs w:val="28"/>
        </w:rPr>
        <w:t xml:space="preserve"> for </w:t>
      </w:r>
      <w:r w:rsidR="00D95BDD">
        <w:rPr>
          <w:szCs w:val="28"/>
        </w:rPr>
        <w:t xml:space="preserve">SBFD-aware </w:t>
      </w:r>
      <w:r w:rsidR="006D2409" w:rsidRPr="000F284D">
        <w:rPr>
          <w:szCs w:val="28"/>
        </w:rPr>
        <w:t xml:space="preserve">UEs in RRC_CONNECTED mode and RRC_IDLE/INACTIVE mode. </w:t>
      </w:r>
    </w:p>
    <w:bookmarkEnd w:id="3"/>
    <w:p w14:paraId="6944B150" w14:textId="77777777" w:rsidR="000E5DE4" w:rsidRPr="000F284D" w:rsidRDefault="000E5DE4" w:rsidP="000E5DE4">
      <w:pPr>
        <w:pStyle w:val="1"/>
        <w:tabs>
          <w:tab w:val="num" w:pos="360"/>
        </w:tabs>
      </w:pPr>
      <w:r w:rsidRPr="000F284D">
        <w:t>Discussion</w:t>
      </w:r>
    </w:p>
    <w:p w14:paraId="0C8C8428" w14:textId="58B136D5" w:rsidR="00366A5A" w:rsidRPr="00366A5A" w:rsidRDefault="007A4FB1" w:rsidP="004D50AB">
      <w:pPr>
        <w:pStyle w:val="2"/>
        <w:rPr>
          <w:lang w:val="en-GB"/>
        </w:rPr>
      </w:pPr>
      <w:r w:rsidRPr="000F284D">
        <w:rPr>
          <w:lang w:val="en-GB" w:eastAsia="zh-CN"/>
        </w:rPr>
        <w:t>RO</w:t>
      </w:r>
      <w:r>
        <w:rPr>
          <w:lang w:val="en-GB" w:eastAsia="zh-CN"/>
        </w:rPr>
        <w:t xml:space="preserve"> v</w:t>
      </w:r>
      <w:r w:rsidR="005D3F79" w:rsidRPr="005D3F79">
        <w:rPr>
          <w:lang w:val="en-GB" w:eastAsia="zh-CN"/>
        </w:rPr>
        <w:t>alid</w:t>
      </w:r>
      <w:r>
        <w:rPr>
          <w:lang w:val="en-GB" w:eastAsia="zh-CN"/>
        </w:rPr>
        <w:t>ation</w:t>
      </w:r>
      <w:r w:rsidR="005D3F79" w:rsidRPr="005D3F79">
        <w:rPr>
          <w:lang w:val="en-GB" w:eastAsia="zh-CN"/>
        </w:rPr>
        <w:t xml:space="preserve"> </w:t>
      </w:r>
    </w:p>
    <w:p w14:paraId="05B6A2F0" w14:textId="4C74FF21" w:rsidR="00366A5A" w:rsidRPr="004D50AB" w:rsidRDefault="000D7C76" w:rsidP="00366A5A">
      <w:pPr>
        <w:rPr>
          <w:bCs/>
          <w:szCs w:val="21"/>
        </w:rPr>
      </w:pPr>
      <w:r>
        <w:rPr>
          <w:rFonts w:hint="eastAsia"/>
          <w:bCs/>
          <w:szCs w:val="21"/>
          <w:lang w:eastAsia="zh-CN"/>
        </w:rPr>
        <w:t>For</w:t>
      </w:r>
      <w:r>
        <w:rPr>
          <w:bCs/>
          <w:szCs w:val="21"/>
        </w:rPr>
        <w:t xml:space="preserve"> RACH configuration Option 2, </w:t>
      </w:r>
      <w:r w:rsidR="0000319B">
        <w:rPr>
          <w:bCs/>
          <w:szCs w:val="21"/>
        </w:rPr>
        <w:t xml:space="preserve">the </w:t>
      </w:r>
      <w:r w:rsidR="00366A5A" w:rsidRPr="00387F90">
        <w:rPr>
          <w:bCs/>
          <w:szCs w:val="21"/>
        </w:rPr>
        <w:t>additional</w:t>
      </w:r>
      <w:r w:rsidR="00E145FD">
        <w:rPr>
          <w:bCs/>
          <w:szCs w:val="21"/>
        </w:rPr>
        <w:t>-</w:t>
      </w:r>
      <w:r w:rsidR="00366A5A" w:rsidRPr="00387F90">
        <w:rPr>
          <w:bCs/>
          <w:szCs w:val="21"/>
        </w:rPr>
        <w:t xml:space="preserve">ROs </w:t>
      </w:r>
      <w:r w:rsidR="00724EDE">
        <w:rPr>
          <w:bCs/>
          <w:szCs w:val="21"/>
        </w:rPr>
        <w:t xml:space="preserve">are </w:t>
      </w:r>
      <w:r w:rsidR="005D0E84">
        <w:rPr>
          <w:bCs/>
          <w:szCs w:val="21"/>
        </w:rPr>
        <w:t>separately</w:t>
      </w:r>
      <w:r w:rsidR="00B30C41">
        <w:rPr>
          <w:bCs/>
          <w:szCs w:val="21"/>
        </w:rPr>
        <w:t xml:space="preserve"> configured</w:t>
      </w:r>
      <w:r w:rsidR="0000319B">
        <w:rPr>
          <w:bCs/>
          <w:szCs w:val="21"/>
        </w:rPr>
        <w:t xml:space="preserve"> by one additional RACH configuration</w:t>
      </w:r>
      <w:r w:rsidR="00300AC9">
        <w:rPr>
          <w:bCs/>
          <w:szCs w:val="21"/>
        </w:rPr>
        <w:t>.</w:t>
      </w:r>
      <w:r w:rsidR="00300AC9" w:rsidRPr="00300AC9">
        <w:rPr>
          <w:rFonts w:hint="eastAsia"/>
          <w:bCs/>
          <w:szCs w:val="21"/>
        </w:rPr>
        <w:t xml:space="preserve"> </w:t>
      </w:r>
      <w:r w:rsidR="00300AC9">
        <w:rPr>
          <w:bCs/>
          <w:szCs w:val="21"/>
        </w:rPr>
        <w:t xml:space="preserve">There may be </w:t>
      </w:r>
      <w:r w:rsidR="00366A5A" w:rsidRPr="007B5513">
        <w:rPr>
          <w:bCs/>
          <w:szCs w:val="21"/>
        </w:rPr>
        <w:t>overlap</w:t>
      </w:r>
      <w:r w:rsidR="00300AC9">
        <w:rPr>
          <w:bCs/>
          <w:szCs w:val="21"/>
        </w:rPr>
        <w:t>ping</w:t>
      </w:r>
      <w:r w:rsidR="00366A5A" w:rsidRPr="007B5513">
        <w:rPr>
          <w:bCs/>
          <w:szCs w:val="21"/>
        </w:rPr>
        <w:t xml:space="preserve"> </w:t>
      </w:r>
      <w:r w:rsidR="005D0E84">
        <w:rPr>
          <w:bCs/>
          <w:szCs w:val="21"/>
        </w:rPr>
        <w:t xml:space="preserve">between additional-ROs and </w:t>
      </w:r>
      <w:r w:rsidR="00366A5A">
        <w:rPr>
          <w:bCs/>
          <w:szCs w:val="21"/>
        </w:rPr>
        <w:t>legacy</w:t>
      </w:r>
      <w:r w:rsidR="00E145FD">
        <w:rPr>
          <w:bCs/>
          <w:szCs w:val="21"/>
        </w:rPr>
        <w:t>-</w:t>
      </w:r>
      <w:r w:rsidR="00366A5A" w:rsidRPr="007B5513">
        <w:rPr>
          <w:bCs/>
          <w:szCs w:val="21"/>
        </w:rPr>
        <w:t>ROs</w:t>
      </w:r>
      <w:r w:rsidR="00366A5A">
        <w:rPr>
          <w:bCs/>
          <w:szCs w:val="21"/>
        </w:rPr>
        <w:t xml:space="preserve"> in </w:t>
      </w:r>
      <w:r w:rsidR="00366A5A" w:rsidRPr="003C17BB">
        <w:rPr>
          <w:bCs/>
          <w:szCs w:val="21"/>
        </w:rPr>
        <w:t xml:space="preserve">SBFD symbols configured as flexible by </w:t>
      </w:r>
      <w:proofErr w:type="spellStart"/>
      <w:r w:rsidR="00366A5A" w:rsidRPr="003C17BB">
        <w:rPr>
          <w:bCs/>
          <w:i/>
          <w:iCs/>
          <w:szCs w:val="21"/>
        </w:rPr>
        <w:t>tdd</w:t>
      </w:r>
      <w:proofErr w:type="spellEnd"/>
      <w:r w:rsidR="00366A5A" w:rsidRPr="003C17BB">
        <w:rPr>
          <w:bCs/>
          <w:i/>
          <w:iCs/>
          <w:szCs w:val="21"/>
        </w:rPr>
        <w:t>-UL-DL-</w:t>
      </w:r>
      <w:proofErr w:type="spellStart"/>
      <w:r w:rsidR="00366A5A" w:rsidRPr="003C17BB">
        <w:rPr>
          <w:bCs/>
          <w:i/>
          <w:iCs/>
          <w:szCs w:val="21"/>
        </w:rPr>
        <w:t>ConfigurationCommon</w:t>
      </w:r>
      <w:proofErr w:type="spellEnd"/>
      <w:r w:rsidR="00366A5A" w:rsidRPr="007B5513">
        <w:rPr>
          <w:bCs/>
          <w:szCs w:val="21"/>
        </w:rPr>
        <w:t xml:space="preserve">. </w:t>
      </w:r>
      <w:r w:rsidR="00366A5A">
        <w:rPr>
          <w:bCs/>
          <w:szCs w:val="21"/>
        </w:rPr>
        <w:t>Even if the additional</w:t>
      </w:r>
      <w:r w:rsidR="00E145FD">
        <w:rPr>
          <w:bCs/>
          <w:szCs w:val="21"/>
        </w:rPr>
        <w:t>-</w:t>
      </w:r>
      <w:r w:rsidR="00366A5A">
        <w:rPr>
          <w:bCs/>
          <w:szCs w:val="21"/>
        </w:rPr>
        <w:t>RO</w:t>
      </w:r>
      <w:r w:rsidR="00E145FD">
        <w:rPr>
          <w:bCs/>
          <w:szCs w:val="21"/>
        </w:rPr>
        <w:t>s</w:t>
      </w:r>
      <w:r w:rsidR="00366A5A">
        <w:rPr>
          <w:bCs/>
          <w:szCs w:val="21"/>
        </w:rPr>
        <w:t xml:space="preserve"> and the legacy</w:t>
      </w:r>
      <w:r w:rsidR="00E145FD">
        <w:rPr>
          <w:bCs/>
          <w:szCs w:val="21"/>
        </w:rPr>
        <w:t>-</w:t>
      </w:r>
      <w:r w:rsidR="00366A5A">
        <w:rPr>
          <w:bCs/>
          <w:szCs w:val="21"/>
        </w:rPr>
        <w:t>RO</w:t>
      </w:r>
      <w:r w:rsidR="00E145FD">
        <w:rPr>
          <w:bCs/>
          <w:szCs w:val="21"/>
        </w:rPr>
        <w:t>s</w:t>
      </w:r>
      <w:r w:rsidR="00366A5A">
        <w:rPr>
          <w:bCs/>
          <w:szCs w:val="21"/>
        </w:rPr>
        <w:t xml:space="preserve"> are not overlapped in frequency</w:t>
      </w:r>
      <w:r w:rsidR="007502E4">
        <w:rPr>
          <w:bCs/>
          <w:szCs w:val="21"/>
        </w:rPr>
        <w:t xml:space="preserve">, i.e., </w:t>
      </w:r>
      <w:r w:rsidR="00C24529">
        <w:rPr>
          <w:bCs/>
          <w:szCs w:val="21"/>
        </w:rPr>
        <w:t xml:space="preserve">only </w:t>
      </w:r>
      <w:r w:rsidR="007502E4">
        <w:rPr>
          <w:bCs/>
          <w:szCs w:val="21"/>
        </w:rPr>
        <w:t>overlapped in time</w:t>
      </w:r>
      <w:r w:rsidR="00366A5A">
        <w:rPr>
          <w:bCs/>
          <w:szCs w:val="21"/>
        </w:rPr>
        <w:t xml:space="preserve">, they </w:t>
      </w:r>
      <w:r w:rsidR="005D0E84">
        <w:rPr>
          <w:bCs/>
          <w:szCs w:val="21"/>
        </w:rPr>
        <w:t xml:space="preserve">may </w:t>
      </w:r>
      <w:r w:rsidR="00366A5A">
        <w:rPr>
          <w:bCs/>
          <w:szCs w:val="21"/>
        </w:rPr>
        <w:t xml:space="preserve">be associated to </w:t>
      </w:r>
      <w:r w:rsidR="00366A5A">
        <w:rPr>
          <w:rFonts w:hint="eastAsia"/>
          <w:bCs/>
          <w:szCs w:val="21"/>
          <w:lang w:eastAsia="zh-CN"/>
        </w:rPr>
        <w:t>different</w:t>
      </w:r>
      <w:r w:rsidR="00366A5A">
        <w:rPr>
          <w:bCs/>
          <w:szCs w:val="21"/>
        </w:rPr>
        <w:t xml:space="preserve"> SSBs</w:t>
      </w:r>
      <w:r w:rsidR="00123604">
        <w:rPr>
          <w:bCs/>
          <w:szCs w:val="21"/>
        </w:rPr>
        <w:t xml:space="preserve"> due to separate SSB-RO mapping</w:t>
      </w:r>
      <w:r w:rsidR="00366A5A">
        <w:rPr>
          <w:bCs/>
          <w:szCs w:val="21"/>
        </w:rPr>
        <w:t xml:space="preserve">. </w:t>
      </w:r>
      <w:r w:rsidR="00C920DD">
        <w:rPr>
          <w:bCs/>
          <w:szCs w:val="21"/>
        </w:rPr>
        <w:t xml:space="preserve">This </w:t>
      </w:r>
      <w:r w:rsidR="006A4553">
        <w:rPr>
          <w:bCs/>
          <w:szCs w:val="21"/>
        </w:rPr>
        <w:t>was</w:t>
      </w:r>
      <w:r w:rsidR="00C920DD">
        <w:rPr>
          <w:bCs/>
          <w:szCs w:val="21"/>
        </w:rPr>
        <w:t xml:space="preserve"> </w:t>
      </w:r>
      <w:r w:rsidR="00133A24">
        <w:rPr>
          <w:bCs/>
          <w:szCs w:val="21"/>
        </w:rPr>
        <w:t>discussed</w:t>
      </w:r>
      <w:r w:rsidR="00C920DD">
        <w:rPr>
          <w:bCs/>
          <w:szCs w:val="21"/>
        </w:rPr>
        <w:t xml:space="preserve"> </w:t>
      </w:r>
      <w:r w:rsidR="00123604">
        <w:rPr>
          <w:bCs/>
          <w:szCs w:val="21"/>
        </w:rPr>
        <w:t>and the</w:t>
      </w:r>
      <w:r w:rsidR="00C920DD">
        <w:rPr>
          <w:bCs/>
          <w:szCs w:val="21"/>
        </w:rPr>
        <w:t xml:space="preserve"> following </w:t>
      </w:r>
      <w:r w:rsidR="00123604">
        <w:rPr>
          <w:bCs/>
          <w:szCs w:val="21"/>
        </w:rPr>
        <w:t xml:space="preserve">was </w:t>
      </w:r>
      <w:r w:rsidR="00C920DD">
        <w:rPr>
          <w:bCs/>
          <w:szCs w:val="21"/>
        </w:rPr>
        <w:t>agree</w:t>
      </w:r>
      <w:r w:rsidR="00123604">
        <w:rPr>
          <w:bCs/>
          <w:szCs w:val="21"/>
        </w:rPr>
        <w:t>d</w:t>
      </w:r>
      <w:r w:rsidR="0000319B">
        <w:rPr>
          <w:bCs/>
          <w:szCs w:val="21"/>
        </w:rPr>
        <w:t xml:space="preserve"> </w:t>
      </w:r>
      <w:r w:rsidR="00FD6350">
        <w:rPr>
          <w:bCs/>
          <w:szCs w:val="21"/>
        </w:rPr>
        <w:t>in RAN1#119</w:t>
      </w:r>
    </w:p>
    <w:tbl>
      <w:tblPr>
        <w:tblStyle w:val="ae"/>
        <w:tblW w:w="0" w:type="auto"/>
        <w:tblLook w:val="04A0" w:firstRow="1" w:lastRow="0" w:firstColumn="1" w:lastColumn="0" w:noHBand="0" w:noVBand="1"/>
      </w:tblPr>
      <w:tblGrid>
        <w:gridCol w:w="9307"/>
      </w:tblGrid>
      <w:tr w:rsidR="00366A5A" w:rsidRPr="00F05124" w14:paraId="4242181C" w14:textId="77777777" w:rsidTr="004D50AB">
        <w:trPr>
          <w:trHeight w:val="1275"/>
        </w:trPr>
        <w:tc>
          <w:tcPr>
            <w:tcW w:w="9307" w:type="dxa"/>
          </w:tcPr>
          <w:p w14:paraId="3D7D9BB2" w14:textId="77777777" w:rsidR="00366A5A" w:rsidRDefault="00366A5A" w:rsidP="004D50AB">
            <w:pPr>
              <w:spacing w:after="0"/>
              <w:rPr>
                <w:rFonts w:cs="Times"/>
                <w:b/>
                <w:sz w:val="20"/>
                <w:szCs w:val="24"/>
                <w:lang w:eastAsia="x-none"/>
              </w:rPr>
            </w:pPr>
            <w:r>
              <w:rPr>
                <w:rFonts w:cs="Times"/>
                <w:b/>
                <w:highlight w:val="green"/>
                <w:lang w:eastAsia="x-none"/>
              </w:rPr>
              <w:t>Agreement</w:t>
            </w:r>
          </w:p>
          <w:p w14:paraId="16CAD954" w14:textId="77777777" w:rsidR="00366A5A" w:rsidRDefault="00366A5A" w:rsidP="004D50AB">
            <w:pPr>
              <w:spacing w:after="0"/>
            </w:pPr>
            <w:r>
              <w:t>For RACH configuration Option 2, for the case that additional ROs overlap with legacy ROs, down-select from the following alternatives:</w:t>
            </w:r>
          </w:p>
          <w:p w14:paraId="7F0020F0" w14:textId="77777777" w:rsidR="00366A5A" w:rsidRPr="00133A24" w:rsidRDefault="00366A5A" w:rsidP="004D50AB">
            <w:pPr>
              <w:pStyle w:val="af5"/>
              <w:numPr>
                <w:ilvl w:val="0"/>
                <w:numId w:val="22"/>
              </w:numPr>
              <w:adjustRightInd w:val="0"/>
              <w:snapToGrid w:val="0"/>
              <w:ind w:leftChars="0"/>
              <w:rPr>
                <w:sz w:val="22"/>
                <w:szCs w:val="32"/>
              </w:rPr>
            </w:pPr>
            <w:r w:rsidRPr="00133A24">
              <w:rPr>
                <w:sz w:val="22"/>
                <w:szCs w:val="32"/>
              </w:rPr>
              <w:t>Alt-1: do not optimize this case</w:t>
            </w:r>
          </w:p>
          <w:p w14:paraId="085865B2" w14:textId="240D921B" w:rsidR="00366A5A" w:rsidRPr="00366A5A" w:rsidRDefault="00366A5A" w:rsidP="004D50AB">
            <w:pPr>
              <w:pStyle w:val="af5"/>
              <w:numPr>
                <w:ilvl w:val="0"/>
                <w:numId w:val="22"/>
              </w:numPr>
              <w:adjustRightInd w:val="0"/>
              <w:snapToGrid w:val="0"/>
              <w:ind w:leftChars="0"/>
            </w:pPr>
            <w:r w:rsidRPr="00133A24">
              <w:rPr>
                <w:sz w:val="22"/>
                <w:szCs w:val="32"/>
              </w:rPr>
              <w:t xml:space="preserve">Alt-2: </w:t>
            </w:r>
            <w:r w:rsidRPr="00133A24">
              <w:rPr>
                <w:rFonts w:cstheme="minorHAnsi"/>
                <w:sz w:val="22"/>
              </w:rPr>
              <w:t>the additional-ROs are considered invalid when overlapping with legacy-ROs</w:t>
            </w:r>
            <w:r w:rsidRPr="00133A24">
              <w:rPr>
                <w:sz w:val="22"/>
                <w:szCs w:val="32"/>
              </w:rPr>
              <w:t xml:space="preserve"> </w:t>
            </w:r>
          </w:p>
        </w:tc>
      </w:tr>
    </w:tbl>
    <w:p w14:paraId="228F6CA7" w14:textId="3D4543E6" w:rsidR="00C13B8E" w:rsidRDefault="00924178">
      <w:pPr>
        <w:overflowPunct w:val="0"/>
        <w:spacing w:before="120"/>
        <w:textAlignment w:val="baseline"/>
        <w:rPr>
          <w:lang w:eastAsia="zh-CN"/>
        </w:rPr>
      </w:pPr>
      <w:r>
        <w:rPr>
          <w:bCs/>
          <w:szCs w:val="21"/>
        </w:rPr>
        <w:t xml:space="preserve">As illustrated in </w:t>
      </w:r>
      <w:r w:rsidR="00243752">
        <w:rPr>
          <w:bCs/>
          <w:szCs w:val="21"/>
        </w:rPr>
        <w:fldChar w:fldCharType="begin"/>
      </w:r>
      <w:r w:rsidR="00243752">
        <w:rPr>
          <w:bCs/>
          <w:szCs w:val="21"/>
        </w:rPr>
        <w:instrText xml:space="preserve"> REF _Ref188361923 \h </w:instrText>
      </w:r>
      <w:r w:rsidR="00243752">
        <w:rPr>
          <w:bCs/>
          <w:szCs w:val="21"/>
        </w:rPr>
      </w:r>
      <w:r w:rsidR="00243752">
        <w:rPr>
          <w:bCs/>
          <w:szCs w:val="21"/>
        </w:rPr>
        <w:fldChar w:fldCharType="separate"/>
      </w:r>
      <w:r w:rsidR="00243752">
        <w:t xml:space="preserve">Figure </w:t>
      </w:r>
      <w:r w:rsidR="00243752">
        <w:rPr>
          <w:noProof/>
        </w:rPr>
        <w:t>1</w:t>
      </w:r>
      <w:r w:rsidR="00243752">
        <w:rPr>
          <w:bCs/>
          <w:szCs w:val="21"/>
        </w:rPr>
        <w:fldChar w:fldCharType="end"/>
      </w:r>
      <w:r>
        <w:rPr>
          <w:bCs/>
          <w:szCs w:val="21"/>
        </w:rPr>
        <w:t>, the</w:t>
      </w:r>
      <w:r w:rsidR="00243752">
        <w:rPr>
          <w:bCs/>
          <w:szCs w:val="21"/>
        </w:rPr>
        <w:t xml:space="preserve">re </w:t>
      </w:r>
      <w:r w:rsidR="00300AC9">
        <w:rPr>
          <w:bCs/>
          <w:szCs w:val="21"/>
        </w:rPr>
        <w:t>are</w:t>
      </w:r>
      <w:r>
        <w:rPr>
          <w:bCs/>
          <w:szCs w:val="21"/>
        </w:rPr>
        <w:t xml:space="preserve"> </w:t>
      </w:r>
      <w:r>
        <w:rPr>
          <w:lang w:eastAsia="zh-CN"/>
        </w:rPr>
        <w:t>three types</w:t>
      </w:r>
      <w:r w:rsidR="00243752">
        <w:rPr>
          <w:lang w:eastAsia="zh-CN"/>
        </w:rPr>
        <w:t xml:space="preserve"> of overlapping </w:t>
      </w:r>
      <w:r w:rsidR="00C13B8E">
        <w:rPr>
          <w:lang w:eastAsia="zh-CN"/>
        </w:rPr>
        <w:t xml:space="preserve">cases: </w:t>
      </w:r>
    </w:p>
    <w:p w14:paraId="64B55FAA" w14:textId="77777777" w:rsidR="004E0A45" w:rsidRPr="00F526F8" w:rsidRDefault="004E0A45" w:rsidP="004D50AB">
      <w:pPr>
        <w:pStyle w:val="af5"/>
        <w:numPr>
          <w:ilvl w:val="0"/>
          <w:numId w:val="27"/>
        </w:numPr>
        <w:overflowPunct w:val="0"/>
        <w:spacing w:before="120"/>
        <w:ind w:leftChars="0"/>
        <w:textAlignment w:val="baseline"/>
        <w:rPr>
          <w:szCs w:val="32"/>
          <w:lang w:eastAsia="zh-CN"/>
        </w:rPr>
      </w:pPr>
      <w:r w:rsidRPr="004D50AB">
        <w:rPr>
          <w:rFonts w:ascii="Times New Roman" w:hAnsi="Times New Roman"/>
          <w:b/>
          <w:bCs/>
          <w:sz w:val="22"/>
          <w:szCs w:val="32"/>
          <w:lang w:eastAsia="zh-CN"/>
        </w:rPr>
        <w:t>Type 1</w:t>
      </w:r>
      <w:r w:rsidRPr="004D50AB">
        <w:rPr>
          <w:rFonts w:ascii="Times New Roman" w:hAnsi="Times New Roman"/>
          <w:sz w:val="22"/>
          <w:szCs w:val="32"/>
          <w:lang w:eastAsia="zh-CN"/>
        </w:rPr>
        <w:t xml:space="preserve">: </w:t>
      </w:r>
      <w:r w:rsidR="00243752" w:rsidRPr="004D50AB">
        <w:rPr>
          <w:rFonts w:ascii="Times New Roman" w:hAnsi="Times New Roman"/>
          <w:sz w:val="22"/>
          <w:szCs w:val="32"/>
          <w:lang w:eastAsia="zh-CN"/>
        </w:rPr>
        <w:t xml:space="preserve">the time-frequency resources for </w:t>
      </w:r>
      <w:r w:rsidR="00C13B8E" w:rsidRPr="004D50AB">
        <w:rPr>
          <w:rFonts w:ascii="Times New Roman" w:hAnsi="Times New Roman"/>
          <w:sz w:val="22"/>
          <w:szCs w:val="32"/>
          <w:lang w:eastAsia="zh-CN"/>
        </w:rPr>
        <w:t>additional-ROs and legacy-ROs are fully overlapped</w:t>
      </w:r>
    </w:p>
    <w:p w14:paraId="0B856213" w14:textId="61069F0D" w:rsidR="004E0A45" w:rsidRPr="00F526F8" w:rsidRDefault="004E0A45" w:rsidP="004D50AB">
      <w:pPr>
        <w:pStyle w:val="af5"/>
        <w:numPr>
          <w:ilvl w:val="0"/>
          <w:numId w:val="27"/>
        </w:numPr>
        <w:overflowPunct w:val="0"/>
        <w:spacing w:before="120"/>
        <w:ind w:leftChars="0"/>
        <w:textAlignment w:val="baseline"/>
        <w:rPr>
          <w:szCs w:val="32"/>
          <w:lang w:eastAsia="zh-CN"/>
        </w:rPr>
      </w:pPr>
      <w:r w:rsidRPr="004D50AB">
        <w:rPr>
          <w:rFonts w:ascii="Times New Roman" w:hAnsi="Times New Roman"/>
          <w:b/>
          <w:bCs/>
          <w:sz w:val="22"/>
          <w:szCs w:val="32"/>
          <w:lang w:eastAsia="zh-CN"/>
        </w:rPr>
        <w:t>Type 2</w:t>
      </w:r>
      <w:r w:rsidRPr="004D50AB">
        <w:rPr>
          <w:rFonts w:ascii="Times New Roman" w:hAnsi="Times New Roman"/>
          <w:sz w:val="22"/>
          <w:szCs w:val="32"/>
          <w:lang w:eastAsia="zh-CN"/>
        </w:rPr>
        <w:t>:</w:t>
      </w:r>
      <w:r w:rsidR="00C13B8E" w:rsidRPr="004D50AB">
        <w:rPr>
          <w:rFonts w:ascii="Times New Roman" w:hAnsi="Times New Roman"/>
          <w:sz w:val="22"/>
          <w:szCs w:val="32"/>
          <w:lang w:eastAsia="zh-CN"/>
        </w:rPr>
        <w:t xml:space="preserve"> the additional-ROs and legacy-ROs are overlapped in time but not in frequency </w:t>
      </w:r>
    </w:p>
    <w:p w14:paraId="58C7264A" w14:textId="77777777" w:rsidR="004E0A45" w:rsidRPr="00F526F8" w:rsidRDefault="004E0A45" w:rsidP="004D50AB">
      <w:pPr>
        <w:pStyle w:val="af5"/>
        <w:numPr>
          <w:ilvl w:val="0"/>
          <w:numId w:val="27"/>
        </w:numPr>
        <w:overflowPunct w:val="0"/>
        <w:spacing w:before="120"/>
        <w:ind w:leftChars="0"/>
        <w:textAlignment w:val="baseline"/>
        <w:rPr>
          <w:szCs w:val="32"/>
          <w:lang w:eastAsia="zh-CN"/>
        </w:rPr>
      </w:pPr>
      <w:r w:rsidRPr="004D50AB">
        <w:rPr>
          <w:rFonts w:ascii="Times New Roman" w:hAnsi="Times New Roman"/>
          <w:b/>
          <w:bCs/>
          <w:sz w:val="22"/>
          <w:szCs w:val="32"/>
          <w:lang w:eastAsia="zh-CN"/>
        </w:rPr>
        <w:t>Type 3</w:t>
      </w:r>
      <w:r w:rsidRPr="004D50AB">
        <w:rPr>
          <w:rFonts w:ascii="Times New Roman" w:hAnsi="Times New Roman"/>
          <w:sz w:val="22"/>
          <w:szCs w:val="32"/>
          <w:lang w:eastAsia="zh-CN"/>
        </w:rPr>
        <w:t xml:space="preserve">: </w:t>
      </w:r>
      <w:r w:rsidR="00C13B8E" w:rsidRPr="004D50AB">
        <w:rPr>
          <w:rFonts w:ascii="Times New Roman" w:hAnsi="Times New Roman"/>
          <w:sz w:val="22"/>
          <w:szCs w:val="32"/>
          <w:lang w:eastAsia="zh-CN"/>
        </w:rPr>
        <w:t>the additional-ROs and legacy-ROs are partially overlapped in time or frequency</w:t>
      </w:r>
      <w:r w:rsidR="00924178" w:rsidRPr="004D50AB">
        <w:rPr>
          <w:rFonts w:ascii="Times New Roman" w:hAnsi="Times New Roman"/>
          <w:sz w:val="22"/>
          <w:szCs w:val="32"/>
          <w:lang w:eastAsia="zh-CN"/>
        </w:rPr>
        <w:t xml:space="preserve">. </w:t>
      </w:r>
    </w:p>
    <w:p w14:paraId="2776D163" w14:textId="22D3F5A4" w:rsidR="00924178" w:rsidRDefault="00924178">
      <w:pPr>
        <w:overflowPunct w:val="0"/>
        <w:spacing w:before="120"/>
        <w:textAlignment w:val="baseline"/>
        <w:rPr>
          <w:lang w:eastAsia="zh-CN"/>
        </w:rPr>
      </w:pPr>
      <w:r>
        <w:rPr>
          <w:lang w:eastAsia="zh-CN"/>
        </w:rPr>
        <w:t xml:space="preserve">For </w:t>
      </w:r>
      <w:r w:rsidR="002E2568">
        <w:rPr>
          <w:bCs/>
          <w:lang w:eastAsia="zh-CN"/>
        </w:rPr>
        <w:t>overlapping cases</w:t>
      </w:r>
      <w:r w:rsidR="002E2568" w:rsidRPr="0099004F" w:rsidDel="00631DE7">
        <w:rPr>
          <w:bCs/>
          <w:lang w:eastAsia="zh-CN"/>
        </w:rPr>
        <w:t xml:space="preserve"> </w:t>
      </w:r>
      <w:r w:rsidRPr="0099004F">
        <w:rPr>
          <w:rFonts w:hint="eastAsia"/>
          <w:bCs/>
          <w:lang w:eastAsia="zh-CN"/>
        </w:rPr>
        <w:t>Type</w:t>
      </w:r>
      <w:r w:rsidR="00631DE7">
        <w:rPr>
          <w:bCs/>
          <w:lang w:eastAsia="zh-CN"/>
        </w:rPr>
        <w:t xml:space="preserve"> </w:t>
      </w:r>
      <w:r w:rsidRPr="0099004F">
        <w:rPr>
          <w:rFonts w:hint="eastAsia"/>
          <w:bCs/>
          <w:lang w:eastAsia="zh-CN"/>
        </w:rPr>
        <w:t>1</w:t>
      </w:r>
      <w:r w:rsidR="00243DDB">
        <w:rPr>
          <w:bCs/>
          <w:lang w:eastAsia="zh-CN"/>
        </w:rPr>
        <w:t xml:space="preserve"> and </w:t>
      </w:r>
      <w:r w:rsidR="00631DE7">
        <w:rPr>
          <w:rFonts w:hint="eastAsia"/>
          <w:bCs/>
          <w:lang w:eastAsia="zh-CN"/>
        </w:rPr>
        <w:t>Type</w:t>
      </w:r>
      <w:r w:rsidR="00631DE7">
        <w:rPr>
          <w:bCs/>
          <w:lang w:eastAsia="zh-CN"/>
        </w:rPr>
        <w:t xml:space="preserve"> </w:t>
      </w:r>
      <w:r w:rsidR="00243DDB">
        <w:rPr>
          <w:bCs/>
          <w:lang w:eastAsia="zh-CN"/>
        </w:rPr>
        <w:t>2</w:t>
      </w:r>
      <w:r>
        <w:rPr>
          <w:bCs/>
          <w:lang w:eastAsia="zh-CN"/>
        </w:rPr>
        <w:t>,</w:t>
      </w:r>
      <w:r w:rsidR="00550D5E">
        <w:rPr>
          <w:bCs/>
          <w:lang w:eastAsia="zh-CN"/>
        </w:rPr>
        <w:t xml:space="preserve"> </w:t>
      </w:r>
      <w:r w:rsidR="00550D5E">
        <w:rPr>
          <w:rFonts w:hint="eastAsia"/>
          <w:bCs/>
          <w:lang w:eastAsia="zh-CN"/>
        </w:rPr>
        <w:t>t</w:t>
      </w:r>
      <w:r w:rsidR="00243DDB">
        <w:rPr>
          <w:lang w:eastAsia="zh-CN"/>
        </w:rPr>
        <w:t>he preamble</w:t>
      </w:r>
      <w:r w:rsidR="002E2568">
        <w:rPr>
          <w:lang w:eastAsia="zh-CN"/>
        </w:rPr>
        <w:t xml:space="preserve">s transmitted </w:t>
      </w:r>
      <w:r w:rsidR="00225DEE">
        <w:rPr>
          <w:lang w:eastAsia="zh-CN"/>
        </w:rPr>
        <w:t>by UEs</w:t>
      </w:r>
      <w:r w:rsidR="00243DDB">
        <w:rPr>
          <w:lang w:eastAsia="zh-CN"/>
        </w:rPr>
        <w:t xml:space="preserve"> </w:t>
      </w:r>
      <w:r w:rsidR="002E2568">
        <w:rPr>
          <w:lang w:eastAsia="zh-CN"/>
        </w:rPr>
        <w:t>may</w:t>
      </w:r>
      <w:r w:rsidR="00243DDB">
        <w:rPr>
          <w:lang w:eastAsia="zh-CN"/>
        </w:rPr>
        <w:t xml:space="preserve"> not</w:t>
      </w:r>
      <w:r w:rsidR="00225DEE">
        <w:rPr>
          <w:lang w:eastAsia="zh-CN"/>
        </w:rPr>
        <w:t xml:space="preserve"> be</w:t>
      </w:r>
      <w:r w:rsidR="00243DDB">
        <w:rPr>
          <w:lang w:eastAsia="zh-CN"/>
        </w:rPr>
        <w:t xml:space="preserve"> detected by </w:t>
      </w:r>
      <w:proofErr w:type="spellStart"/>
      <w:r w:rsidR="00243DDB">
        <w:rPr>
          <w:lang w:eastAsia="zh-CN"/>
        </w:rPr>
        <w:t>gNBs</w:t>
      </w:r>
      <w:proofErr w:type="spellEnd"/>
      <w:r w:rsidR="00243DDB">
        <w:rPr>
          <w:lang w:eastAsia="zh-CN"/>
        </w:rPr>
        <w:t xml:space="preserve"> </w:t>
      </w:r>
      <w:r w:rsidR="002E2568">
        <w:rPr>
          <w:lang w:eastAsia="zh-CN"/>
        </w:rPr>
        <w:t>if the additional-ROs and legacy-ROs are mapped to different SSBs</w:t>
      </w:r>
      <w:r w:rsidR="00225DEE">
        <w:rPr>
          <w:lang w:eastAsia="zh-CN"/>
        </w:rPr>
        <w:t>.</w:t>
      </w:r>
      <w:r w:rsidR="002E2568">
        <w:rPr>
          <w:lang w:eastAsia="zh-CN"/>
        </w:rPr>
        <w:t xml:space="preserve"> </w:t>
      </w:r>
      <w:r w:rsidR="00103361">
        <w:rPr>
          <w:lang w:eastAsia="zh-CN"/>
        </w:rPr>
        <w:t>For</w:t>
      </w:r>
      <w:r w:rsidR="00A8105F">
        <w:rPr>
          <w:lang w:eastAsia="zh-CN"/>
        </w:rPr>
        <w:t xml:space="preserve"> </w:t>
      </w:r>
      <w:proofErr w:type="spellStart"/>
      <w:r w:rsidR="00A8105F">
        <w:rPr>
          <w:lang w:eastAsia="zh-CN"/>
        </w:rPr>
        <w:t>gNB</w:t>
      </w:r>
      <w:r w:rsidR="00225DEE">
        <w:rPr>
          <w:lang w:eastAsia="zh-CN"/>
        </w:rPr>
        <w:t>s</w:t>
      </w:r>
      <w:proofErr w:type="spellEnd"/>
      <w:r w:rsidR="00A8105F">
        <w:rPr>
          <w:lang w:eastAsia="zh-CN"/>
        </w:rPr>
        <w:t xml:space="preserve"> </w:t>
      </w:r>
      <w:r w:rsidR="00225DEE">
        <w:rPr>
          <w:lang w:eastAsia="zh-CN"/>
        </w:rPr>
        <w:t>supporting</w:t>
      </w:r>
      <w:r w:rsidR="00A8105F">
        <w:rPr>
          <w:lang w:eastAsia="zh-CN"/>
        </w:rPr>
        <w:t xml:space="preserve"> </w:t>
      </w:r>
      <w:r w:rsidR="00092E42">
        <w:rPr>
          <w:lang w:eastAsia="zh-CN"/>
        </w:rPr>
        <w:t xml:space="preserve">only </w:t>
      </w:r>
      <w:r w:rsidR="00A8105F">
        <w:rPr>
          <w:lang w:eastAsia="zh-CN"/>
        </w:rPr>
        <w:t xml:space="preserve">one SSB beam at </w:t>
      </w:r>
      <w:r w:rsidR="00103361">
        <w:rPr>
          <w:rFonts w:hint="eastAsia"/>
          <w:lang w:eastAsia="zh-CN"/>
        </w:rPr>
        <w:t>one</w:t>
      </w:r>
      <w:r w:rsidR="00A8105F">
        <w:rPr>
          <w:lang w:eastAsia="zh-CN"/>
        </w:rPr>
        <w:t xml:space="preserve"> time</w:t>
      </w:r>
      <w:r w:rsidR="00D436A1">
        <w:rPr>
          <w:lang w:eastAsia="zh-CN"/>
        </w:rPr>
        <w:t xml:space="preserve"> (</w:t>
      </w:r>
      <w:r w:rsidR="007F66BC">
        <w:rPr>
          <w:lang w:eastAsia="zh-CN"/>
        </w:rPr>
        <w:t>especially in</w:t>
      </w:r>
      <w:r w:rsidR="00D436A1">
        <w:rPr>
          <w:lang w:eastAsia="zh-CN"/>
        </w:rPr>
        <w:t xml:space="preserve"> FR2), the</w:t>
      </w:r>
      <w:r w:rsidR="00A8105F">
        <w:rPr>
          <w:lang w:eastAsia="zh-CN"/>
        </w:rPr>
        <w:t xml:space="preserve"> preambles</w:t>
      </w:r>
      <w:r w:rsidR="00225DEE">
        <w:rPr>
          <w:lang w:eastAsia="zh-CN"/>
        </w:rPr>
        <w:t xml:space="preserve"> </w:t>
      </w:r>
      <w:r w:rsidR="00D436A1">
        <w:rPr>
          <w:lang w:eastAsia="zh-CN"/>
        </w:rPr>
        <w:t xml:space="preserve">corresponding to </w:t>
      </w:r>
      <w:r w:rsidR="00225DEE">
        <w:rPr>
          <w:lang w:eastAsia="zh-CN"/>
        </w:rPr>
        <w:t>different SSB</w:t>
      </w:r>
      <w:r w:rsidR="007F66BC">
        <w:rPr>
          <w:lang w:eastAsia="zh-CN"/>
        </w:rPr>
        <w:t xml:space="preserve"> beams</w:t>
      </w:r>
      <w:r w:rsidR="00225DEE">
        <w:rPr>
          <w:lang w:eastAsia="zh-CN"/>
        </w:rPr>
        <w:t xml:space="preserve"> </w:t>
      </w:r>
      <w:r w:rsidR="00D436A1">
        <w:rPr>
          <w:lang w:eastAsia="zh-CN"/>
        </w:rPr>
        <w:t>cannot be detected</w:t>
      </w:r>
      <w:r w:rsidR="00092E42">
        <w:rPr>
          <w:lang w:eastAsia="zh-CN"/>
        </w:rPr>
        <w:t xml:space="preserve"> simultaneously</w:t>
      </w:r>
      <w:r w:rsidR="00225DEE">
        <w:rPr>
          <w:lang w:eastAsia="zh-CN"/>
        </w:rPr>
        <w:t>.</w:t>
      </w:r>
      <w:r w:rsidR="00243DDB">
        <w:rPr>
          <w:lang w:eastAsia="zh-CN"/>
        </w:rPr>
        <w:t xml:space="preserve"> </w:t>
      </w:r>
      <w:r w:rsidR="00225DEE">
        <w:rPr>
          <w:lang w:eastAsia="zh-CN"/>
        </w:rPr>
        <w:t>This</w:t>
      </w:r>
      <w:r w:rsidR="00225DEE" w:rsidRPr="00225DEE">
        <w:rPr>
          <w:lang w:eastAsia="zh-CN"/>
        </w:rPr>
        <w:t xml:space="preserve"> </w:t>
      </w:r>
      <w:r w:rsidR="00103361">
        <w:rPr>
          <w:lang w:eastAsia="zh-CN"/>
        </w:rPr>
        <w:t xml:space="preserve">results </w:t>
      </w:r>
      <w:r w:rsidR="00103361">
        <w:rPr>
          <w:rFonts w:hint="eastAsia"/>
          <w:lang w:eastAsia="zh-CN"/>
        </w:rPr>
        <w:t>in</w:t>
      </w:r>
      <w:r w:rsidR="00103361">
        <w:rPr>
          <w:lang w:eastAsia="zh-CN"/>
        </w:rPr>
        <w:t xml:space="preserve"> </w:t>
      </w:r>
      <w:r w:rsidR="00243DDB">
        <w:rPr>
          <w:lang w:eastAsia="zh-CN"/>
        </w:rPr>
        <w:t>resource</w:t>
      </w:r>
      <w:r w:rsidR="00103361">
        <w:rPr>
          <w:lang w:eastAsia="zh-CN"/>
        </w:rPr>
        <w:t xml:space="preserve"> </w:t>
      </w:r>
      <w:r w:rsidR="00103361">
        <w:rPr>
          <w:rFonts w:hint="eastAsia"/>
          <w:lang w:eastAsia="zh-CN"/>
        </w:rPr>
        <w:t>waste</w:t>
      </w:r>
      <w:r w:rsidR="00103361">
        <w:rPr>
          <w:lang w:eastAsia="zh-CN"/>
        </w:rPr>
        <w:t xml:space="preserve"> </w:t>
      </w:r>
      <w:r w:rsidR="00103361">
        <w:rPr>
          <w:rFonts w:hint="eastAsia"/>
          <w:lang w:eastAsia="zh-CN"/>
        </w:rPr>
        <w:t>of</w:t>
      </w:r>
      <w:r w:rsidR="00103361">
        <w:rPr>
          <w:lang w:eastAsia="zh-CN"/>
        </w:rPr>
        <w:t xml:space="preserve"> </w:t>
      </w:r>
      <w:r w:rsidR="00D436A1">
        <w:rPr>
          <w:lang w:eastAsia="zh-CN"/>
        </w:rPr>
        <w:t>time-frequency</w:t>
      </w:r>
      <w:r w:rsidR="00225DEE">
        <w:rPr>
          <w:lang w:eastAsia="zh-CN"/>
        </w:rPr>
        <w:t xml:space="preserve">, </w:t>
      </w:r>
      <w:r w:rsidR="00D436A1">
        <w:rPr>
          <w:lang w:eastAsia="zh-CN"/>
        </w:rPr>
        <w:t xml:space="preserve">preamble </w:t>
      </w:r>
      <w:r w:rsidR="00225DEE">
        <w:rPr>
          <w:lang w:eastAsia="zh-CN"/>
        </w:rPr>
        <w:t>sequence</w:t>
      </w:r>
      <w:r w:rsidR="00705587">
        <w:rPr>
          <w:lang w:eastAsia="zh-CN"/>
        </w:rPr>
        <w:t>,</w:t>
      </w:r>
      <w:r w:rsidR="00225DEE">
        <w:rPr>
          <w:lang w:eastAsia="zh-CN"/>
        </w:rPr>
        <w:t xml:space="preserve"> </w:t>
      </w:r>
      <w:r w:rsidR="00D436A1">
        <w:rPr>
          <w:lang w:eastAsia="zh-CN"/>
        </w:rPr>
        <w:t xml:space="preserve">UE transmit </w:t>
      </w:r>
      <w:r w:rsidR="00225DEE">
        <w:rPr>
          <w:lang w:eastAsia="zh-CN"/>
        </w:rPr>
        <w:t xml:space="preserve">power, </w:t>
      </w:r>
      <w:r w:rsidR="00705587">
        <w:rPr>
          <w:lang w:eastAsia="zh-CN"/>
        </w:rPr>
        <w:t xml:space="preserve">and </w:t>
      </w:r>
      <w:r w:rsidR="00225DEE">
        <w:rPr>
          <w:lang w:eastAsia="zh-CN"/>
        </w:rPr>
        <w:t xml:space="preserve">larger </w:t>
      </w:r>
      <w:r w:rsidR="00CE2317">
        <w:rPr>
          <w:lang w:eastAsia="zh-CN"/>
        </w:rPr>
        <w:t xml:space="preserve">access </w:t>
      </w:r>
      <w:r w:rsidR="00225DEE">
        <w:rPr>
          <w:lang w:eastAsia="zh-CN"/>
        </w:rPr>
        <w:t>latency</w:t>
      </w:r>
      <w:r w:rsidR="00243DDB">
        <w:rPr>
          <w:lang w:eastAsia="zh-CN"/>
        </w:rPr>
        <w:t>.</w:t>
      </w:r>
      <w:r w:rsidR="00243DDB">
        <w:rPr>
          <w:rFonts w:hint="eastAsia"/>
          <w:lang w:eastAsia="zh-CN"/>
        </w:rPr>
        <w:t xml:space="preserve"> </w:t>
      </w:r>
      <w:r w:rsidR="00B13B04">
        <w:rPr>
          <w:lang w:eastAsia="zh-CN"/>
        </w:rPr>
        <w:t xml:space="preserve">Even if the </w:t>
      </w:r>
      <w:proofErr w:type="spellStart"/>
      <w:r w:rsidR="00B13B04">
        <w:rPr>
          <w:lang w:eastAsia="zh-CN"/>
        </w:rPr>
        <w:t>gNB</w:t>
      </w:r>
      <w:proofErr w:type="spellEnd"/>
      <w:r w:rsidR="00B13B04">
        <w:rPr>
          <w:lang w:eastAsia="zh-CN"/>
        </w:rPr>
        <w:t xml:space="preserve"> has the capability to detect preambles correspond</w:t>
      </w:r>
      <w:r w:rsidR="00B13B04">
        <w:rPr>
          <w:rFonts w:hint="eastAsia"/>
          <w:lang w:eastAsia="zh-CN"/>
        </w:rPr>
        <w:t>ing</w:t>
      </w:r>
      <w:r w:rsidR="00B13B04">
        <w:rPr>
          <w:lang w:eastAsia="zh-CN"/>
        </w:rPr>
        <w:t xml:space="preserve"> to different SSBs, </w:t>
      </w:r>
      <w:r w:rsidR="00550D5E">
        <w:rPr>
          <w:lang w:eastAsia="zh-CN"/>
        </w:rPr>
        <w:t xml:space="preserve">the </w:t>
      </w:r>
      <w:r w:rsidR="00243DDB">
        <w:rPr>
          <w:lang w:eastAsia="zh-CN"/>
        </w:rPr>
        <w:t>preamble</w:t>
      </w:r>
      <w:r w:rsidR="0000319B">
        <w:rPr>
          <w:lang w:eastAsia="zh-CN"/>
        </w:rPr>
        <w:t>s</w:t>
      </w:r>
      <w:r w:rsidR="00243DDB">
        <w:rPr>
          <w:lang w:eastAsia="zh-CN"/>
        </w:rPr>
        <w:t xml:space="preserve"> transmitted </w:t>
      </w:r>
      <w:r w:rsidR="00B30C41">
        <w:rPr>
          <w:lang w:eastAsia="zh-CN"/>
        </w:rPr>
        <w:t>in</w:t>
      </w:r>
      <w:r w:rsidR="00243DDB">
        <w:rPr>
          <w:lang w:eastAsia="zh-CN"/>
        </w:rPr>
        <w:t xml:space="preserve"> </w:t>
      </w:r>
      <w:r w:rsidR="00243DDB" w:rsidRPr="0099004F">
        <w:rPr>
          <w:bCs/>
          <w:lang w:eastAsia="zh-CN"/>
        </w:rPr>
        <w:t>additional-RO</w:t>
      </w:r>
      <w:r w:rsidR="00B30C41">
        <w:rPr>
          <w:bCs/>
          <w:lang w:eastAsia="zh-CN"/>
        </w:rPr>
        <w:t>s</w:t>
      </w:r>
      <w:r w:rsidR="00243DDB" w:rsidRPr="0099004F">
        <w:rPr>
          <w:bCs/>
          <w:lang w:eastAsia="zh-CN"/>
        </w:rPr>
        <w:t xml:space="preserve"> and legacy-RO</w:t>
      </w:r>
      <w:r w:rsidR="00B30C41">
        <w:rPr>
          <w:bCs/>
          <w:lang w:eastAsia="zh-CN"/>
        </w:rPr>
        <w:t>s</w:t>
      </w:r>
      <w:r w:rsidR="00243DDB">
        <w:rPr>
          <w:bCs/>
          <w:lang w:eastAsia="zh-CN"/>
        </w:rPr>
        <w:t xml:space="preserve"> may have the same</w:t>
      </w:r>
      <w:r w:rsidR="00A8105F">
        <w:rPr>
          <w:lang w:eastAsia="zh-CN"/>
        </w:rPr>
        <w:t xml:space="preserve"> </w:t>
      </w:r>
      <w:r w:rsidR="00243DDB">
        <w:rPr>
          <w:lang w:eastAsia="zh-CN"/>
        </w:rPr>
        <w:t>preamble ID</w:t>
      </w:r>
      <w:r w:rsidR="00D86B66">
        <w:rPr>
          <w:lang w:eastAsia="zh-CN"/>
        </w:rPr>
        <w:t xml:space="preserve"> and RA-RNTI</w:t>
      </w:r>
      <w:r w:rsidR="00243DDB">
        <w:rPr>
          <w:lang w:eastAsia="zh-CN"/>
        </w:rPr>
        <w:t>, such</w:t>
      </w:r>
      <w:r w:rsidR="00A8105F">
        <w:rPr>
          <w:lang w:eastAsia="zh-CN"/>
        </w:rPr>
        <w:t xml:space="preserve"> ambiguity</w:t>
      </w:r>
      <w:r w:rsidR="00243DDB">
        <w:rPr>
          <w:lang w:eastAsia="zh-CN"/>
        </w:rPr>
        <w:t xml:space="preserve"> results in </w:t>
      </w:r>
      <w:r w:rsidR="00C24529">
        <w:rPr>
          <w:lang w:eastAsia="zh-CN"/>
        </w:rPr>
        <w:t>random access</w:t>
      </w:r>
      <w:r w:rsidR="00705587">
        <w:rPr>
          <w:lang w:eastAsia="zh-CN"/>
        </w:rPr>
        <w:t xml:space="preserve"> failure as well as</w:t>
      </w:r>
      <w:r w:rsidR="00243DDB">
        <w:rPr>
          <w:lang w:eastAsia="zh-CN"/>
        </w:rPr>
        <w:t xml:space="preserve"> larger </w:t>
      </w:r>
      <w:r w:rsidR="00CE2317">
        <w:rPr>
          <w:rFonts w:hint="eastAsia"/>
          <w:lang w:eastAsia="zh-CN"/>
        </w:rPr>
        <w:t>access</w:t>
      </w:r>
      <w:r w:rsidR="00CE2317">
        <w:rPr>
          <w:lang w:eastAsia="zh-CN"/>
        </w:rPr>
        <w:t xml:space="preserve"> </w:t>
      </w:r>
      <w:r w:rsidR="00243DDB">
        <w:rPr>
          <w:lang w:eastAsia="zh-CN"/>
        </w:rPr>
        <w:t>latency</w:t>
      </w:r>
      <w:r w:rsidR="00983476">
        <w:rPr>
          <w:bCs/>
          <w:lang w:eastAsia="zh-CN"/>
        </w:rPr>
        <w:t xml:space="preserve">. </w:t>
      </w:r>
      <w:r>
        <w:rPr>
          <w:lang w:eastAsia="zh-CN"/>
        </w:rPr>
        <w:t xml:space="preserve">For </w:t>
      </w:r>
      <w:r w:rsidRPr="0099004F">
        <w:rPr>
          <w:bCs/>
          <w:lang w:eastAsia="zh-CN"/>
        </w:rPr>
        <w:t>overlapping</w:t>
      </w:r>
      <w:r>
        <w:rPr>
          <w:bCs/>
          <w:lang w:eastAsia="zh-CN"/>
        </w:rPr>
        <w:t xml:space="preserve"> </w:t>
      </w:r>
      <w:r w:rsidR="00D86B66">
        <w:rPr>
          <w:bCs/>
          <w:lang w:eastAsia="zh-CN"/>
        </w:rPr>
        <w:t xml:space="preserve">case </w:t>
      </w:r>
      <w:r w:rsidRPr="0099004F">
        <w:rPr>
          <w:rFonts w:hint="eastAsia"/>
          <w:bCs/>
          <w:lang w:eastAsia="zh-CN"/>
        </w:rPr>
        <w:t>Type 3</w:t>
      </w:r>
      <w:r>
        <w:rPr>
          <w:bCs/>
          <w:lang w:eastAsia="zh-CN"/>
        </w:rPr>
        <w:t xml:space="preserve">, </w:t>
      </w:r>
      <w:r w:rsidR="00CE2317">
        <w:rPr>
          <w:bCs/>
          <w:lang w:eastAsia="zh-CN"/>
        </w:rPr>
        <w:t>the</w:t>
      </w:r>
      <w:r w:rsidR="002244D8">
        <w:rPr>
          <w:bCs/>
          <w:lang w:eastAsia="zh-CN"/>
        </w:rPr>
        <w:t xml:space="preserve"> above two problems</w:t>
      </w:r>
      <w:r w:rsidR="00CE2317">
        <w:rPr>
          <w:bCs/>
          <w:lang w:eastAsia="zh-CN"/>
        </w:rPr>
        <w:t xml:space="preserve"> </w:t>
      </w:r>
      <w:r w:rsidR="00C24529">
        <w:rPr>
          <w:bCs/>
          <w:lang w:eastAsia="zh-CN"/>
        </w:rPr>
        <w:t xml:space="preserve">also </w:t>
      </w:r>
      <w:r w:rsidR="00CE2317">
        <w:rPr>
          <w:bCs/>
          <w:lang w:eastAsia="zh-CN"/>
        </w:rPr>
        <w:t xml:space="preserve">exist </w:t>
      </w:r>
      <w:r w:rsidR="00CE2317">
        <w:rPr>
          <w:rFonts w:hint="eastAsia"/>
          <w:bCs/>
          <w:lang w:eastAsia="zh-CN"/>
        </w:rPr>
        <w:t>and</w:t>
      </w:r>
      <w:r w:rsidR="00CE2317">
        <w:rPr>
          <w:bCs/>
          <w:lang w:eastAsia="zh-CN"/>
        </w:rPr>
        <w:t xml:space="preserve"> </w:t>
      </w:r>
      <w:r w:rsidR="00CE2317">
        <w:rPr>
          <w:rFonts w:hint="eastAsia"/>
          <w:bCs/>
          <w:lang w:eastAsia="zh-CN"/>
        </w:rPr>
        <w:t>a</w:t>
      </w:r>
      <w:r w:rsidR="002244D8">
        <w:rPr>
          <w:bCs/>
          <w:lang w:eastAsia="zh-CN"/>
        </w:rPr>
        <w:t>dditional</w:t>
      </w:r>
      <w:r w:rsidR="00CE2317">
        <w:rPr>
          <w:bCs/>
          <w:lang w:eastAsia="zh-CN"/>
        </w:rPr>
        <w:t xml:space="preserve">ly the </w:t>
      </w:r>
      <w:r w:rsidR="007F66BC">
        <w:rPr>
          <w:bCs/>
          <w:lang w:eastAsia="zh-CN"/>
        </w:rPr>
        <w:t xml:space="preserve">preamble </w:t>
      </w:r>
      <w:r w:rsidR="00243DDB">
        <w:rPr>
          <w:color w:val="1D1D1A"/>
          <w:kern w:val="24"/>
          <w:lang w:eastAsia="zh-CN"/>
        </w:rPr>
        <w:t>d</w:t>
      </w:r>
      <w:r w:rsidR="00243DDB" w:rsidRPr="00823654">
        <w:rPr>
          <w:color w:val="1D1D1A"/>
          <w:kern w:val="24"/>
          <w:lang w:eastAsia="zh-CN"/>
        </w:rPr>
        <w:t>etection performance</w:t>
      </w:r>
      <w:r w:rsidR="002244D8">
        <w:rPr>
          <w:color w:val="1D1D1A"/>
          <w:kern w:val="24"/>
          <w:lang w:eastAsia="zh-CN"/>
        </w:rPr>
        <w:t xml:space="preserve"> is</w:t>
      </w:r>
      <w:r w:rsidR="00243DDB" w:rsidRPr="00823654">
        <w:rPr>
          <w:color w:val="1D1D1A"/>
          <w:kern w:val="24"/>
          <w:lang w:eastAsia="zh-CN"/>
        </w:rPr>
        <w:t xml:space="preserve"> </w:t>
      </w:r>
      <w:r w:rsidR="007F66BC">
        <w:rPr>
          <w:rFonts w:hint="eastAsia"/>
          <w:color w:val="1D1D1A"/>
          <w:kern w:val="24"/>
          <w:lang w:eastAsia="zh-CN"/>
        </w:rPr>
        <w:t>even</w:t>
      </w:r>
      <w:r w:rsidR="007F66BC">
        <w:rPr>
          <w:color w:val="1D1D1A"/>
          <w:kern w:val="24"/>
          <w:lang w:eastAsia="zh-CN"/>
        </w:rPr>
        <w:t xml:space="preserve"> worse</w:t>
      </w:r>
      <w:r w:rsidR="00243DDB" w:rsidRPr="00823654">
        <w:rPr>
          <w:rFonts w:eastAsia="等线"/>
          <w:color w:val="1D1D1A"/>
          <w:kern w:val="24"/>
          <w:lang w:eastAsia="zh-CN"/>
        </w:rPr>
        <w:t xml:space="preserve"> </w:t>
      </w:r>
      <w:r w:rsidR="002244D8">
        <w:rPr>
          <w:color w:val="1D1D1A"/>
          <w:kern w:val="24"/>
          <w:lang w:eastAsia="zh-CN"/>
        </w:rPr>
        <w:t>since</w:t>
      </w:r>
      <w:r w:rsidR="00243DDB" w:rsidRPr="00823654">
        <w:rPr>
          <w:color w:val="1D1D1A"/>
          <w:kern w:val="24"/>
          <w:lang w:eastAsia="zh-CN"/>
        </w:rPr>
        <w:t xml:space="preserve"> </w:t>
      </w:r>
      <w:r w:rsidR="007F66BC">
        <w:rPr>
          <w:color w:val="1D1D1A"/>
          <w:kern w:val="24"/>
          <w:lang w:eastAsia="zh-CN"/>
        </w:rPr>
        <w:t xml:space="preserve">the </w:t>
      </w:r>
      <w:r w:rsidR="002244D8">
        <w:rPr>
          <w:color w:val="1D1D1A"/>
          <w:kern w:val="24"/>
          <w:lang w:eastAsia="zh-CN"/>
        </w:rPr>
        <w:t>orthogonal</w:t>
      </w:r>
      <w:r w:rsidR="00D86B66">
        <w:rPr>
          <w:color w:val="1D1D1A"/>
          <w:kern w:val="24"/>
          <w:lang w:eastAsia="zh-CN"/>
        </w:rPr>
        <w:t>ity between preamble transmissions does not hold</w:t>
      </w:r>
      <w:r w:rsidR="002244D8">
        <w:rPr>
          <w:color w:val="1D1D1A"/>
          <w:kern w:val="24"/>
          <w:lang w:eastAsia="zh-CN"/>
        </w:rPr>
        <w:t xml:space="preserve"> anymore</w:t>
      </w:r>
      <w:r>
        <w:rPr>
          <w:lang w:eastAsia="zh-CN"/>
        </w:rPr>
        <w:t xml:space="preserve">. </w:t>
      </w:r>
    </w:p>
    <w:p w14:paraId="016F24AB" w14:textId="77777777" w:rsidR="009721CC" w:rsidRPr="00F23FF8" w:rsidRDefault="009721CC" w:rsidP="009721CC">
      <w:pPr>
        <w:overflowPunct w:val="0"/>
        <w:textAlignment w:val="baseline"/>
        <w:rPr>
          <w:bCs/>
          <w:lang w:eastAsia="zh-CN"/>
        </w:rPr>
      </w:pPr>
      <w:r>
        <w:rPr>
          <w:rFonts w:hint="eastAsia"/>
          <w:bCs/>
          <w:szCs w:val="21"/>
          <w:lang w:eastAsia="zh-CN"/>
        </w:rPr>
        <w:t>Based</w:t>
      </w:r>
      <w:r>
        <w:rPr>
          <w:bCs/>
          <w:szCs w:val="21"/>
        </w:rPr>
        <w:t xml:space="preserve"> on the above analysis, one simple way is that </w:t>
      </w:r>
      <w:r w:rsidRPr="000C1A5C">
        <w:rPr>
          <w:bCs/>
          <w:lang w:eastAsia="zh-CN"/>
        </w:rPr>
        <w:t xml:space="preserve">the additional-ROs </w:t>
      </w:r>
      <w:r w:rsidRPr="000C1A5C">
        <w:rPr>
          <w:rFonts w:eastAsia="Batang"/>
          <w:bCs/>
          <w:lang w:eastAsia="x-none"/>
        </w:rPr>
        <w:t xml:space="preserve">configured by additional RACH configuration </w:t>
      </w:r>
      <w:r w:rsidRPr="000C1A5C">
        <w:rPr>
          <w:bCs/>
          <w:lang w:eastAsia="zh-CN"/>
        </w:rPr>
        <w:t xml:space="preserve">in SBFD symbols </w:t>
      </w:r>
      <w:r w:rsidRPr="00CF22B1">
        <w:rPr>
          <w:bCs/>
          <w:lang w:eastAsia="zh-CN"/>
        </w:rPr>
        <w:t xml:space="preserve">configured as flexible by </w:t>
      </w:r>
      <w:proofErr w:type="spellStart"/>
      <w:r w:rsidRPr="00CF22B1">
        <w:rPr>
          <w:bCs/>
          <w:i/>
          <w:iCs/>
          <w:lang w:eastAsia="zh-CN"/>
        </w:rPr>
        <w:t>tdd</w:t>
      </w:r>
      <w:proofErr w:type="spellEnd"/>
      <w:r w:rsidRPr="00CF22B1">
        <w:rPr>
          <w:bCs/>
          <w:i/>
          <w:iCs/>
          <w:lang w:eastAsia="zh-CN"/>
        </w:rPr>
        <w:t>-UL-DL-</w:t>
      </w:r>
      <w:proofErr w:type="spellStart"/>
      <w:r w:rsidRPr="00CF22B1">
        <w:rPr>
          <w:bCs/>
          <w:i/>
          <w:iCs/>
          <w:lang w:eastAsia="zh-CN"/>
        </w:rPr>
        <w:t>ConfigurationCommon</w:t>
      </w:r>
      <w:proofErr w:type="spellEnd"/>
      <w:r w:rsidRPr="000C1A5C">
        <w:rPr>
          <w:rFonts w:eastAsia="Batang"/>
          <w:lang w:eastAsia="x-none"/>
        </w:rPr>
        <w:t xml:space="preserve"> </w:t>
      </w:r>
      <w:r>
        <w:rPr>
          <w:bCs/>
          <w:lang w:eastAsia="zh-CN"/>
        </w:rPr>
        <w:t xml:space="preserve">is </w:t>
      </w:r>
      <w:r w:rsidRPr="000C1A5C">
        <w:rPr>
          <w:bCs/>
          <w:lang w:eastAsia="zh-CN"/>
        </w:rPr>
        <w:t>considered as invalid for SBFD-aware UEs</w:t>
      </w:r>
      <w:r>
        <w:rPr>
          <w:bCs/>
          <w:lang w:eastAsia="zh-CN"/>
        </w:rPr>
        <w:t xml:space="preserve">. </w:t>
      </w:r>
    </w:p>
    <w:p w14:paraId="1FDE5D09" w14:textId="3048D573" w:rsidR="009721CC" w:rsidRPr="00133A24" w:rsidRDefault="009721CC" w:rsidP="009721CC">
      <w:pPr>
        <w:overflowPunct w:val="0"/>
        <w:spacing w:before="120"/>
        <w:textAlignment w:val="baseline"/>
        <w:rPr>
          <w:i/>
          <w:iCs/>
          <w:lang w:val="en-GB" w:eastAsia="zh-CN"/>
        </w:rPr>
      </w:pPr>
      <w:r w:rsidRPr="000F284D">
        <w:rPr>
          <w:b/>
          <w:i/>
          <w:iCs/>
          <w:lang w:val="en-GB" w:eastAsia="zh-CN"/>
        </w:rPr>
        <w:t xml:space="preserve">Proposal </w:t>
      </w:r>
      <w:r w:rsidR="00B87C7F">
        <w:rPr>
          <w:b/>
          <w:i/>
          <w:iCs/>
          <w:lang w:val="en-GB" w:eastAsia="zh-CN"/>
        </w:rPr>
        <w:t>1</w:t>
      </w:r>
      <w:r w:rsidRPr="000F284D">
        <w:rPr>
          <w:b/>
          <w:i/>
          <w:iCs/>
          <w:lang w:val="en-GB" w:eastAsia="zh-CN"/>
        </w:rPr>
        <w:t>:</w:t>
      </w:r>
      <w:r>
        <w:rPr>
          <w:i/>
        </w:rPr>
        <w:t xml:space="preserve"> </w:t>
      </w:r>
      <w:r w:rsidRPr="008B6455">
        <w:rPr>
          <w:i/>
          <w:iCs/>
          <w:lang w:val="en-GB" w:eastAsia="zh-CN"/>
        </w:rPr>
        <w:t xml:space="preserve">For </w:t>
      </w:r>
      <w:r w:rsidRPr="00CF22B1">
        <w:rPr>
          <w:i/>
          <w:iCs/>
          <w:lang w:val="en-GB" w:eastAsia="zh-CN"/>
        </w:rPr>
        <w:t>RACH configuration Option 2,</w:t>
      </w:r>
      <w:r>
        <w:rPr>
          <w:i/>
          <w:iCs/>
          <w:lang w:val="en-GB" w:eastAsia="zh-CN"/>
        </w:rPr>
        <w:t xml:space="preserve"> t</w:t>
      </w:r>
      <w:r w:rsidRPr="00133A24">
        <w:rPr>
          <w:i/>
          <w:iCs/>
        </w:rPr>
        <w:t xml:space="preserve">he additional-ROs configured by </w:t>
      </w:r>
      <w:r>
        <w:rPr>
          <w:rFonts w:hint="eastAsia"/>
          <w:i/>
          <w:iCs/>
          <w:lang w:eastAsia="zh-CN"/>
        </w:rPr>
        <w:t>the</w:t>
      </w:r>
      <w:r>
        <w:rPr>
          <w:i/>
          <w:iCs/>
        </w:rPr>
        <w:t xml:space="preserve"> </w:t>
      </w:r>
      <w:r w:rsidRPr="00133A24">
        <w:rPr>
          <w:i/>
          <w:iCs/>
        </w:rPr>
        <w:t xml:space="preserve">additional RACH configuration in SBFD symbols configured as flexible by </w:t>
      </w:r>
      <w:proofErr w:type="spellStart"/>
      <w:r w:rsidRPr="00133A24">
        <w:rPr>
          <w:i/>
          <w:iCs/>
        </w:rPr>
        <w:t>tdd</w:t>
      </w:r>
      <w:proofErr w:type="spellEnd"/>
      <w:r w:rsidRPr="00133A24">
        <w:rPr>
          <w:i/>
          <w:iCs/>
        </w:rPr>
        <w:t>-UL-DL-</w:t>
      </w:r>
      <w:proofErr w:type="spellStart"/>
      <w:r w:rsidRPr="00133A24">
        <w:rPr>
          <w:i/>
          <w:iCs/>
        </w:rPr>
        <w:t>ConfigurationCommon</w:t>
      </w:r>
      <w:proofErr w:type="spellEnd"/>
      <w:r w:rsidRPr="00133A24">
        <w:rPr>
          <w:i/>
          <w:iCs/>
        </w:rPr>
        <w:t xml:space="preserve"> are considered as invalid</w:t>
      </w:r>
      <w:r w:rsidR="00B87C7F">
        <w:rPr>
          <w:i/>
          <w:iCs/>
        </w:rPr>
        <w:t xml:space="preserve"> for SBFD-aware UEs</w:t>
      </w:r>
      <w:r w:rsidRPr="00133A24">
        <w:rPr>
          <w:i/>
          <w:iCs/>
        </w:rPr>
        <w:t>.</w:t>
      </w:r>
    </w:p>
    <w:p w14:paraId="1DDEA510" w14:textId="77777777" w:rsidR="009721CC" w:rsidRPr="004D50AB" w:rsidRDefault="009721CC">
      <w:pPr>
        <w:overflowPunct w:val="0"/>
        <w:spacing w:before="120"/>
        <w:textAlignment w:val="baseline"/>
        <w:rPr>
          <w:lang w:val="en-GB" w:eastAsia="zh-CN"/>
        </w:rPr>
      </w:pPr>
    </w:p>
    <w:p w14:paraId="76825F58" w14:textId="562921D7" w:rsidR="0099004F" w:rsidRDefault="0099004F" w:rsidP="0099004F">
      <w:pPr>
        <w:overflowPunct w:val="0"/>
        <w:spacing w:before="120"/>
        <w:jc w:val="center"/>
        <w:textAlignment w:val="baseline"/>
        <w:rPr>
          <w:bCs/>
          <w:lang w:eastAsia="zh-CN"/>
        </w:rPr>
      </w:pPr>
      <w:r>
        <w:rPr>
          <w:bCs/>
          <w:noProof/>
          <w:lang w:eastAsia="zh-CN"/>
        </w:rPr>
        <w:lastRenderedPageBreak/>
        <w:drawing>
          <wp:inline distT="0" distB="0" distL="0" distR="0" wp14:anchorId="62B14CF7" wp14:editId="290A0A27">
            <wp:extent cx="3593782" cy="2172858"/>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3782" cy="2172858"/>
                    </a:xfrm>
                    <a:prstGeom prst="rect">
                      <a:avLst/>
                    </a:prstGeom>
                    <a:noFill/>
                  </pic:spPr>
                </pic:pic>
              </a:graphicData>
            </a:graphic>
          </wp:inline>
        </w:drawing>
      </w:r>
    </w:p>
    <w:p w14:paraId="686700B7" w14:textId="00594B2F" w:rsidR="00A8105F" w:rsidRDefault="00E145FD" w:rsidP="004D50AB">
      <w:pPr>
        <w:pStyle w:val="a6"/>
        <w:rPr>
          <w:lang w:eastAsia="zh-CN"/>
        </w:rPr>
      </w:pPr>
      <w:bookmarkStart w:id="4" w:name="_Ref188361923"/>
      <w:r>
        <w:t xml:space="preserve">Figure </w:t>
      </w:r>
      <w:r w:rsidR="00715271">
        <w:fldChar w:fldCharType="begin"/>
      </w:r>
      <w:r w:rsidR="00715271">
        <w:instrText xml:space="preserve"> SEQ Figure \* ARABIC </w:instrText>
      </w:r>
      <w:r w:rsidR="00715271">
        <w:fldChar w:fldCharType="separate"/>
      </w:r>
      <w:r>
        <w:rPr>
          <w:noProof/>
        </w:rPr>
        <w:t>1</w:t>
      </w:r>
      <w:r w:rsidR="00715271">
        <w:rPr>
          <w:noProof/>
        </w:rPr>
        <w:fldChar w:fldCharType="end"/>
      </w:r>
      <w:bookmarkEnd w:id="4"/>
      <w:r w:rsidR="00A8105F">
        <w:rPr>
          <w:lang w:eastAsia="zh-CN"/>
        </w:rPr>
        <w:t xml:space="preserve">: </w:t>
      </w:r>
      <w:r w:rsidR="00F65B4F">
        <w:rPr>
          <w:lang w:eastAsia="zh-CN"/>
        </w:rPr>
        <w:t>Three o</w:t>
      </w:r>
      <w:r w:rsidR="0099004F" w:rsidRPr="0099004F">
        <w:rPr>
          <w:lang w:eastAsia="zh-CN"/>
        </w:rPr>
        <w:t>verlapp</w:t>
      </w:r>
      <w:r w:rsidR="00F65B4F">
        <w:rPr>
          <w:lang w:eastAsia="zh-CN"/>
        </w:rPr>
        <w:t>ing cases between</w:t>
      </w:r>
      <w:r w:rsidR="0099004F" w:rsidRPr="0099004F">
        <w:rPr>
          <w:lang w:eastAsia="zh-CN"/>
        </w:rPr>
        <w:t xml:space="preserve"> additional-ROs and legacy-ROs</w:t>
      </w:r>
    </w:p>
    <w:p w14:paraId="6B63F1FC" w14:textId="3B4C2598" w:rsidR="006C560E" w:rsidRPr="006C560E" w:rsidRDefault="00AC2CCD" w:rsidP="004D50AB">
      <w:pPr>
        <w:rPr>
          <w:bCs/>
          <w:lang w:eastAsia="zh-CN"/>
        </w:rPr>
      </w:pPr>
      <w:r>
        <w:t>F</w:t>
      </w:r>
      <w:r w:rsidR="00221569">
        <w:t xml:space="preserve">or RACH configuration Option 2, </w:t>
      </w:r>
      <w:r w:rsidR="00AD3977">
        <w:t xml:space="preserve">it is </w:t>
      </w:r>
      <w:r w:rsidR="00CA07C2">
        <w:t>still un</w:t>
      </w:r>
      <w:r w:rsidR="00AD3977">
        <w:t xml:space="preserve">clear </w:t>
      </w:r>
      <w:r w:rsidR="00E611ED">
        <w:t xml:space="preserve">under what </w:t>
      </w:r>
      <w:r w:rsidR="006E5CE5">
        <w:t>conditions</w:t>
      </w:r>
      <w:r w:rsidR="006C560E">
        <w:t xml:space="preserve"> the</w:t>
      </w:r>
      <w:r w:rsidR="006C560E" w:rsidRPr="006C560E">
        <w:t xml:space="preserve"> </w:t>
      </w:r>
      <w:r w:rsidR="00AD3977" w:rsidRPr="00CF22B1">
        <w:rPr>
          <w:rFonts w:eastAsia="Batang"/>
          <w:color w:val="000000"/>
          <w:lang w:val="en-GB"/>
        </w:rPr>
        <w:t>RO across SBFD symbols and non-SBFD symbols</w:t>
      </w:r>
      <w:r w:rsidR="006C560E" w:rsidRPr="006C560E">
        <w:t xml:space="preserve"> </w:t>
      </w:r>
      <w:r w:rsidR="00AD3977">
        <w:t>is</w:t>
      </w:r>
      <w:r w:rsidR="006C560E" w:rsidRPr="006C560E">
        <w:t xml:space="preserve"> valid</w:t>
      </w:r>
      <w:r w:rsidR="006C560E">
        <w:t xml:space="preserve"> </w:t>
      </w:r>
      <w:r w:rsidR="002C39D5" w:rsidRPr="006C560E">
        <w:t>for SBFD</w:t>
      </w:r>
      <w:r w:rsidR="00221569">
        <w:t>-</w:t>
      </w:r>
      <w:r w:rsidR="002C39D5" w:rsidRPr="006C560E">
        <w:t>aware UEs</w:t>
      </w:r>
      <w:r w:rsidR="00AD3977">
        <w:t xml:space="preserve"> based on the following agreement</w:t>
      </w:r>
      <w:r w:rsidR="00221569">
        <w:t xml:space="preserve"> </w:t>
      </w:r>
      <w:r w:rsidR="006C560E">
        <w:t xml:space="preserve">in </w:t>
      </w:r>
      <w:r w:rsidR="006C560E" w:rsidRPr="000F284D">
        <w:rPr>
          <w:szCs w:val="28"/>
        </w:rPr>
        <w:t>RAN1#</w:t>
      </w:r>
      <w:r w:rsidR="00ED227C">
        <w:rPr>
          <w:szCs w:val="28"/>
        </w:rPr>
        <w:t>117 [</w:t>
      </w:r>
      <w:r w:rsidR="00EE10B5">
        <w:rPr>
          <w:szCs w:val="28"/>
        </w:rPr>
        <w:t>2</w:t>
      </w:r>
      <w:r w:rsidR="00ED227C">
        <w:rPr>
          <w:szCs w:val="28"/>
        </w:rPr>
        <w:t>]</w:t>
      </w:r>
      <w:r w:rsidR="006C560E" w:rsidRPr="000F284D">
        <w:t xml:space="preserve">. </w:t>
      </w:r>
    </w:p>
    <w:tbl>
      <w:tblPr>
        <w:tblStyle w:val="ae"/>
        <w:tblW w:w="0" w:type="auto"/>
        <w:tblLook w:val="04A0" w:firstRow="1" w:lastRow="0" w:firstColumn="1" w:lastColumn="0" w:noHBand="0" w:noVBand="1"/>
      </w:tblPr>
      <w:tblGrid>
        <w:gridCol w:w="9307"/>
      </w:tblGrid>
      <w:tr w:rsidR="006C560E" w:rsidRPr="002C48A0" w14:paraId="2B921A2D" w14:textId="77777777" w:rsidTr="00DA04E9">
        <w:trPr>
          <w:trHeight w:val="557"/>
        </w:trPr>
        <w:tc>
          <w:tcPr>
            <w:tcW w:w="9307" w:type="dxa"/>
          </w:tcPr>
          <w:p w14:paraId="7CAC9A97" w14:textId="77777777" w:rsidR="007D7D7B" w:rsidRPr="00CF22B1" w:rsidRDefault="007D7D7B" w:rsidP="00CF22B1">
            <w:pPr>
              <w:autoSpaceDE/>
              <w:autoSpaceDN/>
              <w:spacing w:after="0"/>
              <w:jc w:val="left"/>
              <w:rPr>
                <w:rFonts w:eastAsia="Batang"/>
                <w:b/>
                <w:bCs/>
                <w:lang w:val="en-GB"/>
              </w:rPr>
            </w:pPr>
            <w:r w:rsidRPr="00CF22B1">
              <w:rPr>
                <w:rFonts w:eastAsia="Batang"/>
                <w:b/>
                <w:bCs/>
                <w:highlight w:val="green"/>
                <w:lang w:val="en-GB"/>
              </w:rPr>
              <w:t>Agreement</w:t>
            </w:r>
          </w:p>
          <w:p w14:paraId="04B37AA3" w14:textId="77777777" w:rsidR="007D7D7B" w:rsidRPr="00CF22B1" w:rsidRDefault="007D7D7B" w:rsidP="00DA04E9">
            <w:pPr>
              <w:autoSpaceDE/>
              <w:autoSpaceDN/>
              <w:spacing w:after="0"/>
              <w:rPr>
                <w:rFonts w:eastAsia="Batang"/>
                <w:color w:val="000000"/>
                <w:lang w:val="en-GB"/>
              </w:rPr>
            </w:pPr>
            <w:r w:rsidRPr="00CF22B1">
              <w:rPr>
                <w:rFonts w:eastAsia="Batang"/>
                <w:color w:val="000000"/>
                <w:lang w:val="en-GB"/>
              </w:rPr>
              <w:t xml:space="preserve">A RO across SBFD symbols and non-SBFD symbols in the same slot or across slots is invalid by default. </w:t>
            </w:r>
          </w:p>
          <w:p w14:paraId="7474625A" w14:textId="77777777" w:rsidR="007D7D7B" w:rsidRPr="00CF22B1" w:rsidRDefault="007D7D7B" w:rsidP="00DA04E9">
            <w:pPr>
              <w:autoSpaceDE/>
              <w:autoSpaceDN/>
              <w:spacing w:after="0"/>
              <w:rPr>
                <w:rFonts w:eastAsia="Batang"/>
                <w:color w:val="000000"/>
                <w:lang w:val="en-GB"/>
              </w:rPr>
            </w:pPr>
            <w:r w:rsidRPr="00CF22B1">
              <w:rPr>
                <w:rFonts w:eastAsia="Batang"/>
                <w:color w:val="000000"/>
                <w:lang w:val="en-GB"/>
              </w:rPr>
              <w:t>A configured RO starting from SBFD symbol and ending in</w:t>
            </w:r>
            <w:r w:rsidRPr="00CF22B1">
              <w:rPr>
                <w:rFonts w:eastAsia="Batang"/>
                <w:lang w:val="en-GB"/>
              </w:rPr>
              <w:t xml:space="preserve"> non-SBFD symbol either in the same slot or across different slots can be valid </w:t>
            </w:r>
            <w:r w:rsidRPr="00DA04E9">
              <w:rPr>
                <w:rFonts w:eastAsia="Batang"/>
                <w:highlight w:val="yellow"/>
                <w:lang w:val="en-GB"/>
              </w:rPr>
              <w:t>based on network configuration</w:t>
            </w:r>
            <w:r w:rsidRPr="00CF22B1">
              <w:rPr>
                <w:rFonts w:eastAsia="Batang"/>
                <w:lang w:val="en-GB"/>
              </w:rPr>
              <w:t>. This</w:t>
            </w:r>
            <w:r w:rsidRPr="00CF22B1">
              <w:rPr>
                <w:rFonts w:eastAsia="等线"/>
                <w:iCs/>
                <w:lang w:val="en-GB"/>
              </w:rPr>
              <w:t xml:space="preserve"> is only supported for RACH configuration option 2 and only supported for the ROs configured by the additional RACH configuration. </w:t>
            </w:r>
            <w:r w:rsidRPr="00CF22B1">
              <w:rPr>
                <w:rFonts w:eastAsia="Batang"/>
                <w:color w:val="000000"/>
                <w:lang w:val="en-GB"/>
              </w:rPr>
              <w:t xml:space="preserve">If </w:t>
            </w:r>
            <w:r w:rsidRPr="00DA04E9">
              <w:rPr>
                <w:rFonts w:eastAsia="Batang"/>
                <w:color w:val="000000"/>
                <w:highlight w:val="yellow"/>
                <w:lang w:val="en-GB"/>
              </w:rPr>
              <w:t>network configures such RO as a valid RO</w:t>
            </w:r>
            <w:r w:rsidRPr="00CF22B1">
              <w:rPr>
                <w:rFonts w:eastAsia="Batang"/>
                <w:color w:val="000000"/>
                <w:lang w:val="en-GB"/>
              </w:rPr>
              <w:t>, UE should treat the RO as an additional-RO in SBFD symbols, and the followings are assumed by network and UE:</w:t>
            </w:r>
          </w:p>
          <w:p w14:paraId="2FEE1E2B"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The same frequency resources are used for both the SBFD segment and non-SBFD segment of the PRACH.</w:t>
            </w:r>
          </w:p>
          <w:p w14:paraId="5D081AAE"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The same UL transmit power is used for both the SBFD segment and non-SBFD segment of the PRACH.</w:t>
            </w:r>
          </w:p>
          <w:p w14:paraId="1AF474DB"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The same UL spatial domain filter is used for both the SBFD segment and non-SBFD segment of the PRACH.</w:t>
            </w:r>
          </w:p>
          <w:p w14:paraId="2F33C1C3"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UE doesn’t stop PRACH transmission in the transition period/gap (if any) between SBFD and non-SBFD symbols</w:t>
            </w:r>
          </w:p>
          <w:p w14:paraId="6F9D2543"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There are no phase coherency requirements on the UE between the SBFD segment and non-SBFD segment of the PRACH.</w:t>
            </w:r>
          </w:p>
          <w:p w14:paraId="7AAB69DB"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Other assumptions are not precluded.</w:t>
            </w:r>
          </w:p>
          <w:p w14:paraId="29A1499F" w14:textId="44B503AF" w:rsidR="00ED227C" w:rsidRPr="00B14A86" w:rsidRDefault="007D7D7B" w:rsidP="00DA04E9">
            <w:pPr>
              <w:autoSpaceDE/>
              <w:autoSpaceDN/>
              <w:spacing w:after="0"/>
              <w:rPr>
                <w:rFonts w:eastAsia="Batang"/>
                <w:lang w:val="en-GB"/>
              </w:rPr>
            </w:pPr>
            <w:r w:rsidRPr="00CF22B1">
              <w:rPr>
                <w:rFonts w:eastAsia="Batang"/>
                <w:lang w:val="en-GB"/>
              </w:rPr>
              <w:t>NOTE: For FR2, network may need to ensure that the additional-RO and the legacy RO, which overlap with each other in time domain, are mapped to the same SSB.</w:t>
            </w:r>
          </w:p>
        </w:tc>
      </w:tr>
    </w:tbl>
    <w:p w14:paraId="38E511AE" w14:textId="1168BA23" w:rsidR="00A200F5" w:rsidRDefault="00983476" w:rsidP="004D50AB">
      <w:pPr>
        <w:spacing w:before="120"/>
      </w:pPr>
      <w:r>
        <w:t>When a short preamble format is configured, additional-ROs that partially overlap with non-SBFD symbols should not be considered valid, as PRACH detection performance cannot be guaranteed due to interference from overlapping PUSCH and PRACH transmissions. The interference may degrade performance for legacy UEs. Therefore, to minimize the impact on legacy UEs, it is unnecessary to validate additional ROs that overlap with non-SBFD symbols.</w:t>
      </w:r>
      <w:r w:rsidR="008A2823">
        <w:t xml:space="preserve"> </w:t>
      </w:r>
    </w:p>
    <w:p w14:paraId="49F483B8" w14:textId="4488384F" w:rsidR="00983476" w:rsidRDefault="00983476" w:rsidP="00983476">
      <w:r>
        <w:t xml:space="preserve">In contrast, when a long preamble format is configured, it is crucial to allow additional ROs that partially overlap with non-SBFD symbols to be valid. Without this, no valid ROs may be available in SBFD symbols. The degradation in detection performance with a long preamble is less significant due to the larger accumulated SNR from the longer preamble. </w:t>
      </w:r>
    </w:p>
    <w:p w14:paraId="5BC788B9" w14:textId="058E94F1" w:rsidR="00983476" w:rsidRPr="00DE6732" w:rsidRDefault="00983476" w:rsidP="00983476">
      <w:r>
        <w:t>Therefore, the validity of additional ROs across SBFD and non-SBFD symbols can be dependent on the preamble format configuration.</w:t>
      </w:r>
    </w:p>
    <w:p w14:paraId="59AD7330" w14:textId="601C1A6C" w:rsidR="00BD387C" w:rsidRDefault="00582B30" w:rsidP="00C74947">
      <w:pPr>
        <w:overflowPunct w:val="0"/>
        <w:textAlignment w:val="baseline"/>
        <w:rPr>
          <w:b/>
          <w:i/>
          <w:iCs/>
          <w:lang w:val="en-GB" w:eastAsia="zh-CN"/>
        </w:rPr>
      </w:pPr>
      <w:r w:rsidRPr="000F284D">
        <w:rPr>
          <w:b/>
          <w:i/>
          <w:iCs/>
          <w:lang w:val="en-GB" w:eastAsia="zh-CN"/>
        </w:rPr>
        <w:t xml:space="preserve">Proposal </w:t>
      </w:r>
      <w:r w:rsidR="00B87C7F">
        <w:rPr>
          <w:b/>
          <w:i/>
          <w:iCs/>
          <w:lang w:val="en-GB" w:eastAsia="zh-CN"/>
        </w:rPr>
        <w:t>2</w:t>
      </w:r>
      <w:r w:rsidRPr="000F284D">
        <w:rPr>
          <w:b/>
          <w:i/>
          <w:iCs/>
          <w:lang w:val="en-GB" w:eastAsia="zh-CN"/>
        </w:rPr>
        <w:t>:</w:t>
      </w:r>
      <w:r w:rsidR="006916ED">
        <w:rPr>
          <w:b/>
          <w:i/>
          <w:iCs/>
          <w:lang w:val="en-GB" w:eastAsia="zh-CN"/>
        </w:rPr>
        <w:t xml:space="preserve"> </w:t>
      </w:r>
      <w:r w:rsidR="000A76D6" w:rsidRPr="00500300">
        <w:rPr>
          <w:i/>
        </w:rPr>
        <w:t>For</w:t>
      </w:r>
      <w:r w:rsidR="000A76D6" w:rsidRPr="00C94E3F">
        <w:rPr>
          <w:i/>
        </w:rPr>
        <w:t xml:space="preserve"> RACH configuration Option </w:t>
      </w:r>
      <w:r w:rsidR="000A76D6">
        <w:rPr>
          <w:i/>
        </w:rPr>
        <w:t xml:space="preserve">2, </w:t>
      </w:r>
      <w:r w:rsidR="000A76D6">
        <w:rPr>
          <w:bCs/>
          <w:i/>
          <w:iCs/>
          <w:lang w:val="en-GB" w:eastAsia="zh-CN"/>
        </w:rPr>
        <w:t>t</w:t>
      </w:r>
      <w:r w:rsidR="00BD387C" w:rsidRPr="00BD387C">
        <w:rPr>
          <w:bCs/>
          <w:i/>
          <w:iCs/>
          <w:lang w:val="en-GB" w:eastAsia="zh-CN"/>
        </w:rPr>
        <w:t xml:space="preserve">he preamble format </w:t>
      </w:r>
      <w:r w:rsidR="000A76D6">
        <w:rPr>
          <w:i/>
        </w:rPr>
        <w:t xml:space="preserve">configured by </w:t>
      </w:r>
      <w:r w:rsidR="008412EA">
        <w:rPr>
          <w:i/>
        </w:rPr>
        <w:t xml:space="preserve">the </w:t>
      </w:r>
      <w:r w:rsidR="000A76D6">
        <w:rPr>
          <w:i/>
        </w:rPr>
        <w:t>additional RACH configuration</w:t>
      </w:r>
      <w:r w:rsidR="00BD387C" w:rsidRPr="00BD387C">
        <w:rPr>
          <w:bCs/>
          <w:i/>
          <w:iCs/>
          <w:lang w:val="en-GB" w:eastAsia="zh-CN"/>
        </w:rPr>
        <w:t xml:space="preserve"> </w:t>
      </w:r>
      <w:r w:rsidR="000A76D6">
        <w:rPr>
          <w:bCs/>
          <w:i/>
          <w:iCs/>
          <w:lang w:val="en-GB" w:eastAsia="zh-CN"/>
        </w:rPr>
        <w:t xml:space="preserve">determines </w:t>
      </w:r>
      <w:r w:rsidR="00BD387C" w:rsidRPr="00BD387C">
        <w:rPr>
          <w:bCs/>
          <w:i/>
          <w:iCs/>
          <w:lang w:val="en-GB" w:eastAsia="zh-CN"/>
        </w:rPr>
        <w:t xml:space="preserve">the validity of </w:t>
      </w:r>
      <w:r w:rsidR="006557AD" w:rsidRPr="006557AD">
        <w:rPr>
          <w:bCs/>
          <w:i/>
          <w:iCs/>
          <w:lang w:val="en-GB" w:eastAsia="zh-CN"/>
        </w:rPr>
        <w:t>additional-</w:t>
      </w:r>
      <w:r w:rsidR="00BD387C" w:rsidRPr="00BD387C">
        <w:rPr>
          <w:bCs/>
          <w:i/>
          <w:iCs/>
          <w:lang w:val="en-GB" w:eastAsia="zh-CN"/>
        </w:rPr>
        <w:t>RO</w:t>
      </w:r>
      <w:r w:rsidR="000A76D6">
        <w:rPr>
          <w:bCs/>
          <w:i/>
          <w:iCs/>
          <w:lang w:val="en-GB" w:eastAsia="zh-CN"/>
        </w:rPr>
        <w:t>s</w:t>
      </w:r>
      <w:r w:rsidR="00BD387C" w:rsidRPr="00BD387C">
        <w:rPr>
          <w:bCs/>
          <w:i/>
          <w:iCs/>
          <w:lang w:val="en-GB" w:eastAsia="zh-CN"/>
        </w:rPr>
        <w:t xml:space="preserve"> across SBFD symbols and non-SBFD symbols.</w:t>
      </w:r>
    </w:p>
    <w:p w14:paraId="0BC71786" w14:textId="2117A362" w:rsidR="00BD387C" w:rsidRPr="003521CB" w:rsidRDefault="00297BC8" w:rsidP="004D50AB">
      <w:pPr>
        <w:pStyle w:val="af5"/>
        <w:numPr>
          <w:ilvl w:val="0"/>
          <w:numId w:val="6"/>
        </w:numPr>
        <w:overflowPunct w:val="0"/>
        <w:autoSpaceDE w:val="0"/>
        <w:autoSpaceDN w:val="0"/>
        <w:adjustRightInd w:val="0"/>
        <w:snapToGrid w:val="0"/>
        <w:ind w:leftChars="0" w:left="357" w:hanging="357"/>
        <w:jc w:val="both"/>
        <w:textAlignment w:val="baseline"/>
        <w:rPr>
          <w:i/>
          <w:szCs w:val="32"/>
        </w:rPr>
      </w:pPr>
      <w:r w:rsidRPr="004D50AB">
        <w:rPr>
          <w:i/>
          <w:sz w:val="22"/>
          <w:szCs w:val="32"/>
        </w:rPr>
        <w:lastRenderedPageBreak/>
        <w:t>If</w:t>
      </w:r>
      <w:r w:rsidR="00936717" w:rsidRPr="004D50AB">
        <w:rPr>
          <w:i/>
          <w:sz w:val="22"/>
          <w:szCs w:val="32"/>
        </w:rPr>
        <w:t xml:space="preserve"> </w:t>
      </w:r>
      <w:r w:rsidRPr="004D50AB">
        <w:rPr>
          <w:i/>
          <w:sz w:val="22"/>
          <w:szCs w:val="32"/>
        </w:rPr>
        <w:t xml:space="preserve">a </w:t>
      </w:r>
      <w:r w:rsidR="00936717" w:rsidRPr="004D50AB">
        <w:rPr>
          <w:i/>
          <w:sz w:val="22"/>
          <w:szCs w:val="32"/>
        </w:rPr>
        <w:t xml:space="preserve">short preamble format is </w:t>
      </w:r>
      <w:r w:rsidRPr="004D50AB">
        <w:rPr>
          <w:i/>
          <w:sz w:val="22"/>
          <w:szCs w:val="32"/>
        </w:rPr>
        <w:t>configured</w:t>
      </w:r>
      <w:r w:rsidR="00936717" w:rsidRPr="004D50AB">
        <w:rPr>
          <w:i/>
          <w:sz w:val="22"/>
          <w:szCs w:val="32"/>
        </w:rPr>
        <w:t>,</w:t>
      </w:r>
      <w:r w:rsidR="00A91EA6" w:rsidRPr="004D50AB">
        <w:rPr>
          <w:i/>
          <w:sz w:val="22"/>
          <w:szCs w:val="32"/>
        </w:rPr>
        <w:t xml:space="preserve"> the </w:t>
      </w:r>
      <w:bookmarkStart w:id="5" w:name="_Hlk172101781"/>
      <w:r w:rsidRPr="004D50AB">
        <w:rPr>
          <w:i/>
          <w:sz w:val="22"/>
          <w:szCs w:val="32"/>
        </w:rPr>
        <w:t>additional-</w:t>
      </w:r>
      <w:r w:rsidR="00A91EA6" w:rsidRPr="004D50AB">
        <w:rPr>
          <w:i/>
          <w:sz w:val="22"/>
          <w:szCs w:val="32"/>
        </w:rPr>
        <w:t xml:space="preserve">ROs </w:t>
      </w:r>
      <w:r w:rsidR="00620E95" w:rsidRPr="004D50AB">
        <w:rPr>
          <w:i/>
          <w:sz w:val="22"/>
          <w:szCs w:val="32"/>
        </w:rPr>
        <w:t xml:space="preserve">across </w:t>
      </w:r>
      <w:r w:rsidR="006916ED" w:rsidRPr="004D50AB">
        <w:rPr>
          <w:i/>
          <w:sz w:val="22"/>
          <w:szCs w:val="32"/>
        </w:rPr>
        <w:t>non-SBFD symbols and SBFD symbols</w:t>
      </w:r>
      <w:bookmarkEnd w:id="5"/>
      <w:r w:rsidRPr="004D50AB">
        <w:rPr>
          <w:i/>
          <w:sz w:val="22"/>
          <w:szCs w:val="32"/>
        </w:rPr>
        <w:t xml:space="preserve"> is </w:t>
      </w:r>
      <w:r w:rsidR="00A91EA6" w:rsidRPr="004D50AB">
        <w:rPr>
          <w:i/>
          <w:sz w:val="22"/>
          <w:szCs w:val="32"/>
        </w:rPr>
        <w:t>considered as invalid</w:t>
      </w:r>
      <w:r w:rsidRPr="004D50AB">
        <w:rPr>
          <w:i/>
          <w:sz w:val="22"/>
          <w:szCs w:val="32"/>
        </w:rPr>
        <w:t xml:space="preserve"> for SBFD</w:t>
      </w:r>
      <w:r w:rsidR="00B158DC" w:rsidRPr="004D50AB">
        <w:rPr>
          <w:i/>
          <w:sz w:val="22"/>
          <w:szCs w:val="32"/>
        </w:rPr>
        <w:t>-</w:t>
      </w:r>
      <w:r w:rsidRPr="004D50AB">
        <w:rPr>
          <w:i/>
          <w:sz w:val="22"/>
          <w:szCs w:val="32"/>
        </w:rPr>
        <w:t>aware UEs</w:t>
      </w:r>
      <w:r w:rsidR="00A91EA6" w:rsidRPr="004D50AB">
        <w:rPr>
          <w:i/>
          <w:sz w:val="22"/>
          <w:szCs w:val="32"/>
        </w:rPr>
        <w:t>.</w:t>
      </w:r>
    </w:p>
    <w:p w14:paraId="5C6843BF" w14:textId="39C81834" w:rsidR="00C94E3F" w:rsidRPr="003521CB" w:rsidRDefault="00297BC8" w:rsidP="004D50AB">
      <w:pPr>
        <w:pStyle w:val="af5"/>
        <w:numPr>
          <w:ilvl w:val="0"/>
          <w:numId w:val="6"/>
        </w:numPr>
        <w:overflowPunct w:val="0"/>
        <w:autoSpaceDE w:val="0"/>
        <w:autoSpaceDN w:val="0"/>
        <w:adjustRightInd w:val="0"/>
        <w:snapToGrid w:val="0"/>
        <w:spacing w:after="120"/>
        <w:ind w:leftChars="0"/>
        <w:jc w:val="both"/>
        <w:textAlignment w:val="baseline"/>
        <w:rPr>
          <w:i/>
          <w:szCs w:val="32"/>
        </w:rPr>
      </w:pPr>
      <w:r w:rsidRPr="004D50AB">
        <w:rPr>
          <w:i/>
          <w:sz w:val="22"/>
          <w:szCs w:val="32"/>
        </w:rPr>
        <w:t xml:space="preserve">If a </w:t>
      </w:r>
      <w:r w:rsidR="006916ED" w:rsidRPr="004D50AB">
        <w:rPr>
          <w:i/>
          <w:sz w:val="22"/>
          <w:szCs w:val="32"/>
        </w:rPr>
        <w:t xml:space="preserve">long preamble format is </w:t>
      </w:r>
      <w:r w:rsidRPr="004D50AB">
        <w:rPr>
          <w:i/>
          <w:sz w:val="22"/>
          <w:szCs w:val="32"/>
        </w:rPr>
        <w:t>configured</w:t>
      </w:r>
      <w:r w:rsidR="006916ED" w:rsidRPr="004D50AB">
        <w:rPr>
          <w:i/>
          <w:sz w:val="22"/>
          <w:szCs w:val="32"/>
        </w:rPr>
        <w:t xml:space="preserve">, the </w:t>
      </w:r>
      <w:r w:rsidRPr="004D50AB">
        <w:rPr>
          <w:i/>
          <w:sz w:val="22"/>
          <w:szCs w:val="32"/>
        </w:rPr>
        <w:t>additional-</w:t>
      </w:r>
      <w:r w:rsidR="006916ED" w:rsidRPr="004D50AB">
        <w:rPr>
          <w:i/>
          <w:sz w:val="22"/>
          <w:szCs w:val="32"/>
        </w:rPr>
        <w:t xml:space="preserve">ROs </w:t>
      </w:r>
      <w:r w:rsidR="00620E95" w:rsidRPr="004D50AB">
        <w:rPr>
          <w:i/>
          <w:sz w:val="22"/>
          <w:szCs w:val="32"/>
        </w:rPr>
        <w:t xml:space="preserve">across </w:t>
      </w:r>
      <w:r w:rsidR="006916ED" w:rsidRPr="004D50AB">
        <w:rPr>
          <w:i/>
          <w:sz w:val="22"/>
          <w:szCs w:val="32"/>
        </w:rPr>
        <w:t xml:space="preserve">non-SBFD symbols and SBFD symbols </w:t>
      </w:r>
      <w:r w:rsidR="00135CF2" w:rsidRPr="004D50AB">
        <w:rPr>
          <w:i/>
          <w:sz w:val="22"/>
          <w:szCs w:val="32"/>
        </w:rPr>
        <w:t>is</w:t>
      </w:r>
      <w:r w:rsidR="006916ED" w:rsidRPr="004D50AB">
        <w:rPr>
          <w:i/>
          <w:sz w:val="22"/>
          <w:szCs w:val="32"/>
        </w:rPr>
        <w:t xml:space="preserve"> considered as valid</w:t>
      </w:r>
      <w:r w:rsidRPr="004D50AB">
        <w:rPr>
          <w:i/>
          <w:sz w:val="22"/>
          <w:szCs w:val="32"/>
        </w:rPr>
        <w:t xml:space="preserve"> for SBFD</w:t>
      </w:r>
      <w:r w:rsidR="00B158DC" w:rsidRPr="004D50AB">
        <w:rPr>
          <w:i/>
          <w:sz w:val="22"/>
          <w:szCs w:val="32"/>
        </w:rPr>
        <w:t>-</w:t>
      </w:r>
      <w:r w:rsidRPr="004D50AB">
        <w:rPr>
          <w:i/>
          <w:sz w:val="22"/>
          <w:szCs w:val="32"/>
        </w:rPr>
        <w:t>aware UEs</w:t>
      </w:r>
      <w:r w:rsidR="006916ED" w:rsidRPr="004D50AB">
        <w:rPr>
          <w:i/>
          <w:sz w:val="22"/>
          <w:szCs w:val="32"/>
        </w:rPr>
        <w:t>.</w:t>
      </w:r>
    </w:p>
    <w:p w14:paraId="4C555D54" w14:textId="77777777" w:rsidR="00E0663E" w:rsidRPr="004D50AB" w:rsidRDefault="00E0663E" w:rsidP="004D50AB">
      <w:pPr>
        <w:overflowPunct w:val="0"/>
        <w:textAlignment w:val="baseline"/>
        <w:rPr>
          <w:iCs/>
        </w:rPr>
      </w:pPr>
    </w:p>
    <w:p w14:paraId="05727D6A" w14:textId="166BD552" w:rsidR="00940F95" w:rsidRPr="000F284D" w:rsidRDefault="00940F95" w:rsidP="004D50AB">
      <w:pPr>
        <w:pStyle w:val="2"/>
        <w:rPr>
          <w:lang w:val="en-GB"/>
        </w:rPr>
      </w:pPr>
      <w:r w:rsidRPr="000F284D">
        <w:rPr>
          <w:lang w:val="en-GB" w:eastAsia="zh-CN"/>
        </w:rPr>
        <w:t xml:space="preserve">Random access configuration tables for unpaired spectrum </w:t>
      </w:r>
    </w:p>
    <w:p w14:paraId="595CFBA2" w14:textId="34550B15" w:rsidR="009B60F2" w:rsidRDefault="00BF41CE" w:rsidP="009F1C17">
      <w:pPr>
        <w:spacing w:before="120"/>
        <w:rPr>
          <w:bCs/>
          <w:lang w:eastAsia="zh-CN"/>
        </w:rPr>
      </w:pPr>
      <w:r w:rsidRPr="000F284D">
        <w:rPr>
          <w:bCs/>
          <w:lang w:eastAsia="zh-CN"/>
        </w:rPr>
        <w:t xml:space="preserve">In </w:t>
      </w:r>
      <w:r w:rsidR="007F3AE8" w:rsidRPr="000F284D">
        <w:rPr>
          <w:szCs w:val="28"/>
        </w:rPr>
        <w:t>RAN1#</w:t>
      </w:r>
      <w:r w:rsidR="007F3AE8">
        <w:rPr>
          <w:szCs w:val="28"/>
        </w:rPr>
        <w:t>119</w:t>
      </w:r>
      <w:r w:rsidR="00E84957">
        <w:rPr>
          <w:bCs/>
          <w:lang w:eastAsia="zh-CN"/>
        </w:rPr>
        <w:t xml:space="preserve"> </w:t>
      </w:r>
      <w:r w:rsidR="007F3AE8">
        <w:rPr>
          <w:bCs/>
          <w:lang w:eastAsia="zh-CN"/>
        </w:rPr>
        <w:t>[</w:t>
      </w:r>
      <w:r w:rsidR="007848B0">
        <w:rPr>
          <w:bCs/>
          <w:lang w:eastAsia="zh-CN"/>
        </w:rPr>
        <w:t>1</w:t>
      </w:r>
      <w:r w:rsidR="007F3AE8">
        <w:rPr>
          <w:bCs/>
          <w:lang w:eastAsia="zh-CN"/>
        </w:rPr>
        <w:t>]</w:t>
      </w:r>
      <w:r w:rsidRPr="000F284D">
        <w:rPr>
          <w:bCs/>
          <w:lang w:eastAsia="zh-CN"/>
        </w:rPr>
        <w:t>,</w:t>
      </w:r>
      <w:r w:rsidR="00C66C12">
        <w:rPr>
          <w:bCs/>
          <w:lang w:eastAsia="zh-CN"/>
        </w:rPr>
        <w:t xml:space="preserve"> </w:t>
      </w:r>
      <w:r w:rsidR="008412EA">
        <w:rPr>
          <w:bCs/>
          <w:lang w:eastAsia="zh-CN"/>
        </w:rPr>
        <w:t xml:space="preserve">several alternatives </w:t>
      </w:r>
      <w:r w:rsidR="008412EA">
        <w:rPr>
          <w:rFonts w:hint="eastAsia"/>
          <w:bCs/>
          <w:lang w:eastAsia="zh-CN"/>
        </w:rPr>
        <w:t>were</w:t>
      </w:r>
      <w:r w:rsidR="008412EA">
        <w:rPr>
          <w:bCs/>
          <w:lang w:eastAsia="zh-CN"/>
        </w:rPr>
        <w:t xml:space="preserve"> listed for down-selection to determine </w:t>
      </w:r>
      <w:r w:rsidR="0000319B">
        <w:rPr>
          <w:bCs/>
          <w:lang w:eastAsia="zh-CN"/>
        </w:rPr>
        <w:t xml:space="preserve">the </w:t>
      </w:r>
      <w:r w:rsidR="008412EA">
        <w:rPr>
          <w:bCs/>
          <w:lang w:eastAsia="zh-CN"/>
        </w:rPr>
        <w:t>additional-ROs for RACH configuration Option 2</w:t>
      </w:r>
    </w:p>
    <w:tbl>
      <w:tblPr>
        <w:tblStyle w:val="ae"/>
        <w:tblW w:w="0" w:type="auto"/>
        <w:tblLook w:val="04A0" w:firstRow="1" w:lastRow="0" w:firstColumn="1" w:lastColumn="0" w:noHBand="0" w:noVBand="1"/>
      </w:tblPr>
      <w:tblGrid>
        <w:gridCol w:w="9307"/>
      </w:tblGrid>
      <w:tr w:rsidR="00D16B75" w:rsidRPr="00666893" w14:paraId="56CA2380" w14:textId="77777777" w:rsidTr="004D50AB">
        <w:trPr>
          <w:trHeight w:val="3392"/>
        </w:trPr>
        <w:tc>
          <w:tcPr>
            <w:tcW w:w="9307" w:type="dxa"/>
          </w:tcPr>
          <w:p w14:paraId="74B8BC5A" w14:textId="77777777" w:rsidR="007F3AE8" w:rsidRDefault="007F3AE8" w:rsidP="004D50AB">
            <w:pPr>
              <w:spacing w:after="0"/>
              <w:rPr>
                <w:rFonts w:eastAsiaTheme="minorEastAsia"/>
                <w:b/>
                <w:sz w:val="20"/>
                <w:szCs w:val="24"/>
                <w:lang w:eastAsia="zh-CN"/>
              </w:rPr>
            </w:pPr>
            <w:r>
              <w:rPr>
                <w:rFonts w:eastAsiaTheme="minorEastAsia"/>
                <w:b/>
                <w:highlight w:val="green"/>
                <w:lang w:eastAsia="zh-CN"/>
              </w:rPr>
              <w:t>Agreement</w:t>
            </w:r>
          </w:p>
          <w:p w14:paraId="6E1EC42D" w14:textId="77777777" w:rsidR="007F3AE8" w:rsidRDefault="007F3AE8" w:rsidP="004D50AB">
            <w:pPr>
              <w:spacing w:after="0"/>
              <w:rPr>
                <w:rFonts w:eastAsia="Batang"/>
              </w:rPr>
            </w:pPr>
            <w:r>
              <w:t xml:space="preserve">For RACH configuration Option 2, and for interpretation of the parameter </w:t>
            </w:r>
            <w:proofErr w:type="spellStart"/>
            <w:r>
              <w:rPr>
                <w:i/>
                <w:iCs/>
              </w:rPr>
              <w:t>prach-ConfigurationIndex</w:t>
            </w:r>
            <w:proofErr w:type="spellEnd"/>
            <w:r>
              <w:t xml:space="preserve"> provided by the additional RACH configuration, down-select from the following options:</w:t>
            </w:r>
          </w:p>
          <w:p w14:paraId="2D58D960" w14:textId="77777777" w:rsidR="007F3AE8" w:rsidRPr="007F3AE8" w:rsidRDefault="007F3AE8" w:rsidP="004D50AB">
            <w:pPr>
              <w:pStyle w:val="af5"/>
              <w:numPr>
                <w:ilvl w:val="0"/>
                <w:numId w:val="22"/>
              </w:numPr>
              <w:overflowPunct w:val="0"/>
              <w:adjustRightInd w:val="0"/>
              <w:snapToGrid w:val="0"/>
              <w:ind w:leftChars="0"/>
              <w:textAlignment w:val="baseline"/>
              <w:rPr>
                <w:sz w:val="22"/>
                <w:szCs w:val="32"/>
              </w:rPr>
            </w:pPr>
            <w:r w:rsidRPr="007F3AE8">
              <w:rPr>
                <w:rFonts w:eastAsiaTheme="minorEastAsia"/>
                <w:sz w:val="22"/>
                <w:szCs w:val="32"/>
              </w:rPr>
              <w:t xml:space="preserve">Alt-1: </w:t>
            </w:r>
            <w:r w:rsidRPr="007F3AE8">
              <w:rPr>
                <w:sz w:val="22"/>
                <w:szCs w:val="32"/>
              </w:rPr>
              <w:t>introduce a subframe/slot offset (</w:t>
            </w:r>
            <w:r w:rsidRPr="007F3AE8">
              <w:rPr>
                <w:rFonts w:cstheme="minorHAnsi"/>
                <w:sz w:val="22"/>
                <w:szCs w:val="32"/>
              </w:rPr>
              <w:t xml:space="preserve">similar as </w:t>
            </w:r>
            <w:proofErr w:type="spellStart"/>
            <w:r w:rsidRPr="007F3AE8">
              <w:rPr>
                <w:rFonts w:cstheme="minorHAnsi"/>
                <w:i/>
                <w:iCs/>
                <w:sz w:val="22"/>
                <w:szCs w:val="32"/>
              </w:rPr>
              <w:t>prach</w:t>
            </w:r>
            <w:proofErr w:type="spellEnd"/>
            <w:r w:rsidRPr="007F3AE8">
              <w:rPr>
                <w:rFonts w:cstheme="minorHAnsi"/>
                <w:i/>
                <w:iCs/>
                <w:sz w:val="22"/>
                <w:szCs w:val="32"/>
              </w:rPr>
              <w:t>-</w:t>
            </w:r>
            <w:proofErr w:type="spellStart"/>
            <w:r w:rsidRPr="007F3AE8">
              <w:rPr>
                <w:rFonts w:cstheme="minorHAnsi"/>
                <w:i/>
                <w:iCs/>
                <w:sz w:val="22"/>
                <w:szCs w:val="32"/>
              </w:rPr>
              <w:t>ConfigurationSOffset</w:t>
            </w:r>
            <w:proofErr w:type="spellEnd"/>
            <w:r w:rsidRPr="007F3AE8">
              <w:rPr>
                <w:rFonts w:cstheme="minorHAnsi"/>
                <w:i/>
                <w:iCs/>
                <w:sz w:val="22"/>
                <w:szCs w:val="32"/>
              </w:rPr>
              <w:t>-IAB</w:t>
            </w:r>
            <w:r w:rsidRPr="007F3AE8">
              <w:rPr>
                <w:sz w:val="22"/>
                <w:szCs w:val="32"/>
              </w:rPr>
              <w:t>) to determine the subframe/slot number for ROs in SBFD symbols for FR1/FR2</w:t>
            </w:r>
          </w:p>
          <w:p w14:paraId="4498086C" w14:textId="77777777" w:rsidR="007F3AE8" w:rsidRPr="007F3AE8" w:rsidRDefault="007F3AE8" w:rsidP="004D50AB">
            <w:pPr>
              <w:pStyle w:val="af5"/>
              <w:numPr>
                <w:ilvl w:val="1"/>
                <w:numId w:val="22"/>
              </w:numPr>
              <w:overflowPunct w:val="0"/>
              <w:adjustRightInd w:val="0"/>
              <w:snapToGrid w:val="0"/>
              <w:ind w:leftChars="0"/>
              <w:textAlignment w:val="baseline"/>
              <w:rPr>
                <w:sz w:val="22"/>
                <w:szCs w:val="32"/>
              </w:rPr>
            </w:pPr>
            <w:r w:rsidRPr="007F3AE8">
              <w:rPr>
                <w:rFonts w:eastAsiaTheme="minorEastAsia"/>
                <w:sz w:val="22"/>
                <w:szCs w:val="32"/>
              </w:rPr>
              <w:t>FFS: details of the subframe/slot offset</w:t>
            </w:r>
          </w:p>
          <w:p w14:paraId="1787FB31" w14:textId="77777777" w:rsidR="007F3AE8" w:rsidRPr="007F3AE8" w:rsidRDefault="007F3AE8" w:rsidP="004D50AB">
            <w:pPr>
              <w:pStyle w:val="af5"/>
              <w:numPr>
                <w:ilvl w:val="0"/>
                <w:numId w:val="22"/>
              </w:numPr>
              <w:overflowPunct w:val="0"/>
              <w:adjustRightInd w:val="0"/>
              <w:snapToGrid w:val="0"/>
              <w:ind w:leftChars="0"/>
              <w:textAlignment w:val="baseline"/>
              <w:rPr>
                <w:sz w:val="22"/>
                <w:szCs w:val="32"/>
              </w:rPr>
            </w:pPr>
            <w:r w:rsidRPr="007F3AE8">
              <w:rPr>
                <w:rFonts w:eastAsiaTheme="minorEastAsia"/>
                <w:sz w:val="22"/>
                <w:szCs w:val="32"/>
              </w:rPr>
              <w:t xml:space="preserve">Alt-2: </w:t>
            </w:r>
            <w:r w:rsidRPr="007F3AE8">
              <w:rPr>
                <w:sz w:val="22"/>
                <w:szCs w:val="32"/>
              </w:rPr>
              <w:t xml:space="preserve">introduce </w:t>
            </w:r>
            <w:r w:rsidRPr="007F3AE8">
              <w:rPr>
                <w:rFonts w:eastAsiaTheme="minorEastAsia"/>
                <w:sz w:val="22"/>
                <w:szCs w:val="32"/>
              </w:rPr>
              <w:t xml:space="preserve">a </w:t>
            </w:r>
            <w:r w:rsidRPr="007F3AE8">
              <w:rPr>
                <w:sz w:val="22"/>
                <w:szCs w:val="32"/>
              </w:rPr>
              <w:t>new parameter indicating from a</w:t>
            </w:r>
            <w:r w:rsidRPr="007F3AE8">
              <w:rPr>
                <w:rFonts w:eastAsiaTheme="minorEastAsia"/>
                <w:sz w:val="22"/>
                <w:szCs w:val="32"/>
              </w:rPr>
              <w:t>n</w:t>
            </w:r>
            <w:r w:rsidRPr="007F3AE8">
              <w:rPr>
                <w:sz w:val="22"/>
                <w:szCs w:val="32"/>
              </w:rPr>
              <w:t xml:space="preserve"> entry from a pre-defined/configured table to derive additional subframe/slot numbers. </w:t>
            </w:r>
          </w:p>
          <w:p w14:paraId="56BC461D" w14:textId="77777777" w:rsidR="007F3AE8" w:rsidRPr="007F3AE8" w:rsidRDefault="007F3AE8" w:rsidP="004D50AB">
            <w:pPr>
              <w:pStyle w:val="af5"/>
              <w:numPr>
                <w:ilvl w:val="1"/>
                <w:numId w:val="22"/>
              </w:numPr>
              <w:overflowPunct w:val="0"/>
              <w:adjustRightInd w:val="0"/>
              <w:snapToGrid w:val="0"/>
              <w:ind w:leftChars="0"/>
              <w:textAlignment w:val="baseline"/>
              <w:rPr>
                <w:sz w:val="22"/>
                <w:szCs w:val="32"/>
              </w:rPr>
            </w:pPr>
            <w:r w:rsidRPr="007F3AE8">
              <w:rPr>
                <w:sz w:val="22"/>
                <w:szCs w:val="32"/>
              </w:rPr>
              <w:t xml:space="preserve">Details are FFS.  </w:t>
            </w:r>
          </w:p>
          <w:p w14:paraId="0FDAB309" w14:textId="77777777" w:rsidR="007F3AE8" w:rsidRPr="007F3AE8" w:rsidRDefault="007F3AE8" w:rsidP="004D50AB">
            <w:pPr>
              <w:pStyle w:val="af5"/>
              <w:numPr>
                <w:ilvl w:val="0"/>
                <w:numId w:val="22"/>
              </w:numPr>
              <w:overflowPunct w:val="0"/>
              <w:adjustRightInd w:val="0"/>
              <w:snapToGrid w:val="0"/>
              <w:ind w:leftChars="0"/>
              <w:textAlignment w:val="baseline"/>
              <w:rPr>
                <w:sz w:val="22"/>
                <w:szCs w:val="32"/>
              </w:rPr>
            </w:pPr>
            <w:r w:rsidRPr="007F3AE8">
              <w:rPr>
                <w:rFonts w:eastAsiaTheme="minorEastAsia"/>
                <w:sz w:val="22"/>
                <w:szCs w:val="32"/>
              </w:rPr>
              <w:t xml:space="preserve">Alt-3: </w:t>
            </w:r>
            <w:r w:rsidRPr="007F3AE8">
              <w:rPr>
                <w:sz w:val="22"/>
                <w:szCs w:val="32"/>
              </w:rPr>
              <w:t xml:space="preserve">introduce </w:t>
            </w:r>
            <w:r w:rsidRPr="007F3AE8">
              <w:rPr>
                <w:rFonts w:eastAsiaTheme="minorEastAsia"/>
                <w:sz w:val="22"/>
                <w:szCs w:val="32"/>
              </w:rPr>
              <w:t xml:space="preserve">a </w:t>
            </w:r>
            <w:r w:rsidRPr="007F3AE8">
              <w:rPr>
                <w:sz w:val="22"/>
                <w:szCs w:val="32"/>
              </w:rPr>
              <w:t>bitmap indicating</w:t>
            </w:r>
            <w:r w:rsidRPr="007F3AE8">
              <w:rPr>
                <w:rFonts w:eastAsiaTheme="minorEastAsia"/>
                <w:sz w:val="22"/>
                <w:szCs w:val="32"/>
              </w:rPr>
              <w:t xml:space="preserve"> or puncturing</w:t>
            </w:r>
            <w:r w:rsidRPr="007F3AE8">
              <w:rPr>
                <w:sz w:val="22"/>
                <w:szCs w:val="32"/>
              </w:rPr>
              <w:t xml:space="preserve"> </w:t>
            </w:r>
            <w:r w:rsidRPr="007F3AE8">
              <w:rPr>
                <w:rFonts w:eastAsiaTheme="minorEastAsia"/>
                <w:sz w:val="22"/>
                <w:szCs w:val="32"/>
              </w:rPr>
              <w:t>subframe(s)/</w:t>
            </w:r>
            <w:r w:rsidRPr="007F3AE8">
              <w:rPr>
                <w:sz w:val="22"/>
                <w:szCs w:val="32"/>
              </w:rPr>
              <w:t>slot</w:t>
            </w:r>
            <w:r w:rsidRPr="007F3AE8">
              <w:rPr>
                <w:rFonts w:eastAsiaTheme="minorEastAsia"/>
                <w:sz w:val="22"/>
                <w:szCs w:val="32"/>
              </w:rPr>
              <w:t>(s)</w:t>
            </w:r>
            <w:r w:rsidRPr="007F3AE8">
              <w:rPr>
                <w:sz w:val="22"/>
                <w:szCs w:val="32"/>
              </w:rPr>
              <w:t xml:space="preserve"> for additional ROs in SBFD symbols. </w:t>
            </w:r>
          </w:p>
          <w:p w14:paraId="54131458" w14:textId="77777777" w:rsidR="007F3AE8" w:rsidRPr="007F3AE8" w:rsidRDefault="007F3AE8" w:rsidP="004D50AB">
            <w:pPr>
              <w:pStyle w:val="af5"/>
              <w:numPr>
                <w:ilvl w:val="1"/>
                <w:numId w:val="22"/>
              </w:numPr>
              <w:overflowPunct w:val="0"/>
              <w:adjustRightInd w:val="0"/>
              <w:snapToGrid w:val="0"/>
              <w:ind w:leftChars="0"/>
              <w:textAlignment w:val="baseline"/>
              <w:rPr>
                <w:sz w:val="22"/>
                <w:szCs w:val="32"/>
              </w:rPr>
            </w:pPr>
            <w:r w:rsidRPr="007F3AE8">
              <w:rPr>
                <w:sz w:val="22"/>
                <w:szCs w:val="32"/>
              </w:rPr>
              <w:t>Details are FFS.</w:t>
            </w:r>
          </w:p>
          <w:p w14:paraId="4A05ACFC" w14:textId="4827E5D0" w:rsidR="007F3AE8" w:rsidRPr="007F3AE8" w:rsidRDefault="007F3AE8" w:rsidP="004D50AB">
            <w:pPr>
              <w:pStyle w:val="af5"/>
              <w:numPr>
                <w:ilvl w:val="0"/>
                <w:numId w:val="22"/>
              </w:numPr>
              <w:overflowPunct w:val="0"/>
              <w:adjustRightInd w:val="0"/>
              <w:snapToGrid w:val="0"/>
              <w:ind w:leftChars="0"/>
              <w:textAlignment w:val="baseline"/>
              <w:rPr>
                <w:sz w:val="22"/>
                <w:szCs w:val="32"/>
              </w:rPr>
            </w:pPr>
            <w:r w:rsidRPr="007F3AE8">
              <w:rPr>
                <w:sz w:val="22"/>
                <w:szCs w:val="32"/>
              </w:rPr>
              <w:t>Alt-4: no enhancement</w:t>
            </w:r>
          </w:p>
        </w:tc>
      </w:tr>
    </w:tbl>
    <w:p w14:paraId="692996E6" w14:textId="748E898A" w:rsidR="005F73DE" w:rsidRDefault="00C754DB" w:rsidP="00BD2126">
      <w:pPr>
        <w:spacing w:before="120"/>
        <w:rPr>
          <w:bCs/>
          <w:lang w:eastAsia="zh-CN"/>
        </w:rPr>
      </w:pPr>
      <w:r w:rsidRPr="00C754DB">
        <w:rPr>
          <w:bCs/>
          <w:lang w:eastAsia="zh-CN"/>
        </w:rPr>
        <w:t>The pros and cons of the</w:t>
      </w:r>
      <w:r w:rsidR="00AA267B">
        <w:rPr>
          <w:bCs/>
          <w:lang w:eastAsia="zh-CN"/>
        </w:rPr>
        <w:t>se</w:t>
      </w:r>
      <w:r w:rsidRPr="00C754DB">
        <w:rPr>
          <w:bCs/>
          <w:lang w:eastAsia="zh-CN"/>
        </w:rPr>
        <w:t xml:space="preserve"> alternatives are summarized in </w:t>
      </w:r>
      <w:r w:rsidR="00253857">
        <w:rPr>
          <w:bCs/>
          <w:lang w:eastAsia="zh-CN"/>
        </w:rPr>
        <w:fldChar w:fldCharType="begin"/>
      </w:r>
      <w:r w:rsidR="00253857">
        <w:rPr>
          <w:bCs/>
          <w:lang w:eastAsia="zh-CN"/>
        </w:rPr>
        <w:instrText xml:space="preserve"> REF _Ref188370449 \h </w:instrText>
      </w:r>
      <w:r w:rsidR="00253857">
        <w:rPr>
          <w:bCs/>
          <w:lang w:eastAsia="zh-CN"/>
        </w:rPr>
      </w:r>
      <w:r w:rsidR="00253857">
        <w:rPr>
          <w:bCs/>
          <w:lang w:eastAsia="zh-CN"/>
        </w:rPr>
        <w:fldChar w:fldCharType="separate"/>
      </w:r>
      <w:r w:rsidR="00253857">
        <w:t xml:space="preserve">Table </w:t>
      </w:r>
      <w:r w:rsidR="00253857">
        <w:rPr>
          <w:noProof/>
        </w:rPr>
        <w:t>1</w:t>
      </w:r>
      <w:r w:rsidR="00253857">
        <w:rPr>
          <w:bCs/>
          <w:lang w:eastAsia="zh-CN"/>
        </w:rPr>
        <w:fldChar w:fldCharType="end"/>
      </w:r>
      <w:r w:rsidRPr="00C754DB">
        <w:rPr>
          <w:bCs/>
          <w:lang w:eastAsia="zh-CN"/>
        </w:rPr>
        <w:t>.</w:t>
      </w:r>
    </w:p>
    <w:p w14:paraId="6C6E519B" w14:textId="639AD061" w:rsidR="00C754DB" w:rsidRPr="00B15DC1" w:rsidRDefault="00253857" w:rsidP="004D50AB">
      <w:pPr>
        <w:pStyle w:val="a6"/>
        <w:rPr>
          <w:lang w:eastAsia="zh-CN"/>
        </w:rPr>
      </w:pPr>
      <w:bookmarkStart w:id="6" w:name="_Ref188370449"/>
      <w:r>
        <w:t xml:space="preserve">Table </w:t>
      </w:r>
      <w:r w:rsidR="00715271">
        <w:fldChar w:fldCharType="begin"/>
      </w:r>
      <w:r w:rsidR="00715271">
        <w:instrText xml:space="preserve"> SEQ Table \* ARABIC </w:instrText>
      </w:r>
      <w:r w:rsidR="00715271">
        <w:fldChar w:fldCharType="separate"/>
      </w:r>
      <w:r>
        <w:rPr>
          <w:noProof/>
        </w:rPr>
        <w:t>1</w:t>
      </w:r>
      <w:r w:rsidR="00715271">
        <w:rPr>
          <w:noProof/>
        </w:rPr>
        <w:fldChar w:fldCharType="end"/>
      </w:r>
      <w:bookmarkEnd w:id="6"/>
      <w:r>
        <w:t xml:space="preserve"> </w:t>
      </w:r>
      <w:r w:rsidR="00C754DB">
        <w:t>Analysis o</w:t>
      </w:r>
      <w:r>
        <w:rPr>
          <w:rFonts w:hint="eastAsia"/>
          <w:lang w:eastAsia="zh-CN"/>
        </w:rPr>
        <w:t>f</w:t>
      </w:r>
      <w:r w:rsidR="00C754DB">
        <w:t xml:space="preserve"> proposed </w:t>
      </w:r>
      <w:r w:rsidR="00200500">
        <w:t>alternatives</w:t>
      </w:r>
      <w:r w:rsidR="00C754DB">
        <w:t xml:space="preserve"> for RACH configuration Option </w:t>
      </w:r>
      <w:r>
        <w:t>2</w:t>
      </w:r>
    </w:p>
    <w:tbl>
      <w:tblPr>
        <w:tblStyle w:val="ae"/>
        <w:tblW w:w="0" w:type="auto"/>
        <w:tblLook w:val="04A0" w:firstRow="1" w:lastRow="0" w:firstColumn="1" w:lastColumn="0" w:noHBand="0" w:noVBand="1"/>
      </w:tblPr>
      <w:tblGrid>
        <w:gridCol w:w="1148"/>
        <w:gridCol w:w="3686"/>
        <w:gridCol w:w="4350"/>
      </w:tblGrid>
      <w:tr w:rsidR="005F73DE" w14:paraId="752390CC" w14:textId="77777777" w:rsidTr="004D50AB">
        <w:trPr>
          <w:trHeight w:val="237"/>
        </w:trPr>
        <w:tc>
          <w:tcPr>
            <w:tcW w:w="1148" w:type="dxa"/>
            <w:shd w:val="clear" w:color="auto" w:fill="FFC000"/>
          </w:tcPr>
          <w:p w14:paraId="02F8E61B" w14:textId="573F168E" w:rsidR="005F73DE" w:rsidRDefault="005F73DE" w:rsidP="00BD2126">
            <w:pPr>
              <w:spacing w:before="120"/>
              <w:rPr>
                <w:bCs/>
                <w:lang w:eastAsia="zh-CN"/>
              </w:rPr>
            </w:pPr>
            <w:r>
              <w:rPr>
                <w:bCs/>
                <w:lang w:eastAsia="zh-CN"/>
              </w:rPr>
              <w:t xml:space="preserve">Options </w:t>
            </w:r>
          </w:p>
        </w:tc>
        <w:tc>
          <w:tcPr>
            <w:tcW w:w="3686" w:type="dxa"/>
            <w:shd w:val="clear" w:color="auto" w:fill="FFC000"/>
          </w:tcPr>
          <w:p w14:paraId="21A04AD0" w14:textId="4538F52D" w:rsidR="005F73DE" w:rsidRDefault="00225138" w:rsidP="00BD2126">
            <w:pPr>
              <w:spacing w:before="120"/>
              <w:rPr>
                <w:bCs/>
                <w:lang w:eastAsia="zh-CN"/>
              </w:rPr>
            </w:pPr>
            <w:r>
              <w:rPr>
                <w:rFonts w:hint="eastAsia"/>
                <w:bCs/>
                <w:lang w:eastAsia="zh-CN"/>
              </w:rPr>
              <w:t>Pros</w:t>
            </w:r>
          </w:p>
        </w:tc>
        <w:tc>
          <w:tcPr>
            <w:tcW w:w="4350" w:type="dxa"/>
            <w:shd w:val="clear" w:color="auto" w:fill="FFC000"/>
          </w:tcPr>
          <w:p w14:paraId="1D62DF77" w14:textId="35229451" w:rsidR="005F73DE" w:rsidRDefault="00225138" w:rsidP="00BD2126">
            <w:pPr>
              <w:spacing w:before="120"/>
              <w:rPr>
                <w:bCs/>
                <w:lang w:eastAsia="zh-CN"/>
              </w:rPr>
            </w:pPr>
            <w:r>
              <w:rPr>
                <w:rFonts w:hint="eastAsia"/>
                <w:bCs/>
                <w:lang w:eastAsia="zh-CN"/>
              </w:rPr>
              <w:t>Cons</w:t>
            </w:r>
          </w:p>
        </w:tc>
      </w:tr>
      <w:tr w:rsidR="005F73DE" w14:paraId="3438FD8B" w14:textId="77777777" w:rsidTr="004D50AB">
        <w:tc>
          <w:tcPr>
            <w:tcW w:w="1148" w:type="dxa"/>
          </w:tcPr>
          <w:p w14:paraId="765EE820" w14:textId="354FAD04" w:rsidR="005F73DE" w:rsidRDefault="005F73DE" w:rsidP="00BD2126">
            <w:pPr>
              <w:spacing w:before="120"/>
              <w:rPr>
                <w:bCs/>
                <w:lang w:eastAsia="zh-CN"/>
              </w:rPr>
            </w:pPr>
            <w:r w:rsidRPr="007F3AE8">
              <w:rPr>
                <w:rFonts w:eastAsiaTheme="minorEastAsia"/>
                <w:szCs w:val="32"/>
              </w:rPr>
              <w:t>Alt-1</w:t>
            </w:r>
          </w:p>
        </w:tc>
        <w:tc>
          <w:tcPr>
            <w:tcW w:w="3686" w:type="dxa"/>
          </w:tcPr>
          <w:p w14:paraId="0356CEA1" w14:textId="19B0A983" w:rsidR="005F73DE" w:rsidRDefault="00A2640C" w:rsidP="00BD2126">
            <w:pPr>
              <w:spacing w:before="120"/>
              <w:rPr>
                <w:bCs/>
                <w:lang w:eastAsia="zh-CN"/>
              </w:rPr>
            </w:pPr>
            <w:bookmarkStart w:id="7" w:name="_Hlk188025085"/>
            <w:r>
              <w:rPr>
                <w:bCs/>
                <w:lang w:eastAsia="zh-CN"/>
              </w:rPr>
              <w:t>F</w:t>
            </w:r>
            <w:r w:rsidR="001B4CE1">
              <w:rPr>
                <w:bCs/>
                <w:lang w:eastAsia="zh-CN"/>
              </w:rPr>
              <w:t xml:space="preserve">lexibility </w:t>
            </w:r>
            <w:r w:rsidR="0060521D">
              <w:rPr>
                <w:bCs/>
                <w:lang w:eastAsia="zh-CN"/>
              </w:rPr>
              <w:t>to</w:t>
            </w:r>
            <w:r w:rsidR="006405C4">
              <w:rPr>
                <w:bCs/>
                <w:lang w:eastAsia="zh-CN"/>
              </w:rPr>
              <w:t xml:space="preserve"> </w:t>
            </w:r>
            <w:r w:rsidR="0060521D">
              <w:rPr>
                <w:bCs/>
                <w:lang w:eastAsia="zh-CN"/>
              </w:rPr>
              <w:t>offset the RO</w:t>
            </w:r>
            <w:r w:rsidR="0060521D">
              <w:rPr>
                <w:rFonts w:hint="eastAsia"/>
                <w:bCs/>
                <w:lang w:eastAsia="zh-CN"/>
              </w:rPr>
              <w:t>s</w:t>
            </w:r>
            <w:r w:rsidR="00D12143">
              <w:rPr>
                <w:bCs/>
                <w:lang w:eastAsia="zh-CN"/>
              </w:rPr>
              <w:t xml:space="preserve"> based on existing table</w:t>
            </w:r>
            <w:r w:rsidR="006405C4">
              <w:rPr>
                <w:bCs/>
                <w:lang w:eastAsia="zh-CN"/>
              </w:rPr>
              <w:t xml:space="preserve"> </w:t>
            </w:r>
            <w:r w:rsidR="00EF091F">
              <w:rPr>
                <w:bCs/>
                <w:lang w:eastAsia="zh-CN"/>
              </w:rPr>
              <w:t xml:space="preserve">to other </w:t>
            </w:r>
            <w:r>
              <w:rPr>
                <w:bCs/>
                <w:lang w:eastAsia="zh-CN"/>
              </w:rPr>
              <w:t>subframe</w:t>
            </w:r>
            <w:r w:rsidR="00EF091F">
              <w:rPr>
                <w:bCs/>
                <w:lang w:eastAsia="zh-CN"/>
              </w:rPr>
              <w:t>s</w:t>
            </w:r>
            <w:r>
              <w:rPr>
                <w:bCs/>
                <w:lang w:eastAsia="zh-CN"/>
              </w:rPr>
              <w:t xml:space="preserve"> (FR1) or slot</w:t>
            </w:r>
            <w:r w:rsidR="00EF091F">
              <w:rPr>
                <w:bCs/>
                <w:lang w:eastAsia="zh-CN"/>
              </w:rPr>
              <w:t>s</w:t>
            </w:r>
            <w:r>
              <w:rPr>
                <w:bCs/>
                <w:lang w:eastAsia="zh-CN"/>
              </w:rPr>
              <w:t xml:space="preserve"> (FR2) </w:t>
            </w:r>
            <w:bookmarkEnd w:id="7"/>
          </w:p>
          <w:p w14:paraId="31FC1447" w14:textId="14B9D538" w:rsidR="00A03D2C" w:rsidRDefault="001B4CE1" w:rsidP="00BD2126">
            <w:pPr>
              <w:spacing w:before="120"/>
              <w:rPr>
                <w:bCs/>
                <w:lang w:eastAsia="zh-CN"/>
              </w:rPr>
            </w:pPr>
            <w:r>
              <w:rPr>
                <w:rFonts w:hint="eastAsia"/>
                <w:bCs/>
                <w:lang w:eastAsia="zh-CN"/>
              </w:rPr>
              <w:t>Small</w:t>
            </w:r>
            <w:r w:rsidR="00A03D2C">
              <w:rPr>
                <w:bCs/>
                <w:lang w:eastAsia="zh-CN"/>
              </w:rPr>
              <w:t xml:space="preserve"> </w:t>
            </w:r>
            <w:r w:rsidR="00914391" w:rsidRPr="00914391">
              <w:rPr>
                <w:bCs/>
                <w:lang w:eastAsia="zh-CN"/>
              </w:rPr>
              <w:t>spec</w:t>
            </w:r>
            <w:r>
              <w:rPr>
                <w:rFonts w:hint="eastAsia"/>
                <w:bCs/>
                <w:lang w:eastAsia="zh-CN"/>
              </w:rPr>
              <w:t>ification</w:t>
            </w:r>
            <w:r w:rsidR="00914391" w:rsidRPr="00914391">
              <w:rPr>
                <w:bCs/>
                <w:lang w:eastAsia="zh-CN"/>
              </w:rPr>
              <w:t xml:space="preserve"> impact</w:t>
            </w:r>
          </w:p>
        </w:tc>
        <w:tc>
          <w:tcPr>
            <w:tcW w:w="4350" w:type="dxa"/>
          </w:tcPr>
          <w:p w14:paraId="3EF5163E" w14:textId="383594FE" w:rsidR="005F73DE" w:rsidRDefault="0060521D" w:rsidP="00BD2126">
            <w:pPr>
              <w:spacing w:before="120"/>
              <w:rPr>
                <w:bCs/>
                <w:snapToGrid w:val="0"/>
              </w:rPr>
            </w:pPr>
            <w:r>
              <w:rPr>
                <w:bCs/>
                <w:lang w:eastAsia="zh-CN"/>
              </w:rPr>
              <w:t>S</w:t>
            </w:r>
            <w:r w:rsidR="006405C4">
              <w:rPr>
                <w:bCs/>
                <w:lang w:eastAsia="zh-CN"/>
              </w:rPr>
              <w:t xml:space="preserve">ignaling overhead of </w:t>
            </w:r>
            <w:proofErr w:type="spellStart"/>
            <w:r w:rsidR="006405C4" w:rsidRPr="007F3AE8">
              <w:rPr>
                <w:rFonts w:cstheme="minorHAnsi"/>
                <w:i/>
                <w:iCs/>
                <w:szCs w:val="32"/>
              </w:rPr>
              <w:t>prach</w:t>
            </w:r>
            <w:proofErr w:type="spellEnd"/>
            <w:r w:rsidR="006405C4" w:rsidRPr="007F3AE8">
              <w:rPr>
                <w:rFonts w:cstheme="minorHAnsi"/>
                <w:i/>
                <w:iCs/>
                <w:szCs w:val="32"/>
              </w:rPr>
              <w:t>-</w:t>
            </w:r>
            <w:proofErr w:type="spellStart"/>
            <w:r w:rsidR="006405C4" w:rsidRPr="007F3AE8">
              <w:rPr>
                <w:rFonts w:cstheme="minorHAnsi"/>
                <w:i/>
                <w:iCs/>
                <w:szCs w:val="32"/>
              </w:rPr>
              <w:t>ConfigurationSOffset</w:t>
            </w:r>
            <w:proofErr w:type="spellEnd"/>
            <w:r w:rsidR="006405C4" w:rsidRPr="007F3AE8">
              <w:rPr>
                <w:rFonts w:cstheme="minorHAnsi"/>
                <w:i/>
                <w:iCs/>
                <w:szCs w:val="32"/>
              </w:rPr>
              <w:t>-IAB</w:t>
            </w:r>
            <w:r w:rsidR="006405C4">
              <w:rPr>
                <w:rFonts w:cstheme="minorHAnsi"/>
                <w:i/>
                <w:iCs/>
                <w:szCs w:val="32"/>
              </w:rPr>
              <w:t xml:space="preserve"> </w:t>
            </w:r>
            <w:r w:rsidR="00B9655C">
              <w:rPr>
                <w:rFonts w:cstheme="minorHAnsi"/>
                <w:szCs w:val="32"/>
              </w:rPr>
              <w:t>is</w:t>
            </w:r>
            <w:r w:rsidR="006405C4">
              <w:rPr>
                <w:bCs/>
                <w:snapToGrid w:val="0"/>
              </w:rPr>
              <w:t xml:space="preserve"> </w:t>
            </w:r>
            <w:r w:rsidR="006405C4">
              <w:rPr>
                <w:b/>
                <w:snapToGrid w:val="0"/>
              </w:rPr>
              <w:t>6 bits for FR2</w:t>
            </w:r>
            <w:r w:rsidR="006405C4">
              <w:rPr>
                <w:bCs/>
                <w:snapToGrid w:val="0"/>
              </w:rPr>
              <w:t xml:space="preserve"> and </w:t>
            </w:r>
            <w:r w:rsidR="006405C4">
              <w:rPr>
                <w:b/>
                <w:snapToGrid w:val="0"/>
              </w:rPr>
              <w:t>4 bits</w:t>
            </w:r>
            <w:r w:rsidR="006405C4">
              <w:rPr>
                <w:bCs/>
                <w:snapToGrid w:val="0"/>
              </w:rPr>
              <w:t xml:space="preserve"> for FR1</w:t>
            </w:r>
            <w:r w:rsidR="00B9655C">
              <w:rPr>
                <w:bCs/>
                <w:snapToGrid w:val="0"/>
              </w:rPr>
              <w:t xml:space="preserve">, which </w:t>
            </w:r>
            <w:r w:rsidR="00F64AEC">
              <w:rPr>
                <w:bCs/>
                <w:snapToGrid w:val="0"/>
              </w:rPr>
              <w:t>should be reduced</w:t>
            </w:r>
            <w:r w:rsidR="006405C4">
              <w:rPr>
                <w:bCs/>
                <w:snapToGrid w:val="0"/>
              </w:rPr>
              <w:t>.</w:t>
            </w:r>
          </w:p>
          <w:p w14:paraId="2EA2BCFD" w14:textId="7AA1B155" w:rsidR="00B9655C" w:rsidRDefault="00B9655C" w:rsidP="00BD2126">
            <w:pPr>
              <w:spacing w:before="120"/>
              <w:rPr>
                <w:bCs/>
                <w:lang w:eastAsia="zh-CN"/>
              </w:rPr>
            </w:pPr>
            <w:r w:rsidRPr="00B9655C">
              <w:rPr>
                <w:bCs/>
                <w:lang w:eastAsia="zh-CN"/>
              </w:rPr>
              <w:t>May increase the RO overhead</w:t>
            </w:r>
          </w:p>
        </w:tc>
      </w:tr>
      <w:tr w:rsidR="006405C4" w14:paraId="77F81935" w14:textId="77777777" w:rsidTr="004D50AB">
        <w:tc>
          <w:tcPr>
            <w:tcW w:w="1148" w:type="dxa"/>
          </w:tcPr>
          <w:p w14:paraId="7076E7A1" w14:textId="062975C1" w:rsidR="006405C4" w:rsidRDefault="006405C4" w:rsidP="006405C4">
            <w:pPr>
              <w:spacing w:before="120"/>
              <w:rPr>
                <w:bCs/>
                <w:lang w:eastAsia="zh-CN"/>
              </w:rPr>
            </w:pPr>
            <w:r w:rsidRPr="007F3AE8">
              <w:rPr>
                <w:rFonts w:eastAsiaTheme="minorEastAsia"/>
                <w:szCs w:val="32"/>
              </w:rPr>
              <w:t>Alt-</w:t>
            </w:r>
            <w:r>
              <w:rPr>
                <w:rFonts w:eastAsiaTheme="minorEastAsia"/>
                <w:szCs w:val="32"/>
              </w:rPr>
              <w:t>2</w:t>
            </w:r>
          </w:p>
        </w:tc>
        <w:tc>
          <w:tcPr>
            <w:tcW w:w="3686" w:type="dxa"/>
          </w:tcPr>
          <w:p w14:paraId="1CA0FFB4" w14:textId="53BD2147" w:rsidR="006405C4" w:rsidRDefault="0060521D" w:rsidP="006405C4">
            <w:pPr>
              <w:spacing w:before="120"/>
              <w:rPr>
                <w:bCs/>
                <w:lang w:eastAsia="zh-CN"/>
              </w:rPr>
            </w:pPr>
            <w:r>
              <w:rPr>
                <w:bCs/>
                <w:lang w:eastAsia="zh-CN"/>
              </w:rPr>
              <w:t xml:space="preserve">Flexibility to </w:t>
            </w:r>
            <w:r w:rsidR="009D6768">
              <w:rPr>
                <w:bCs/>
                <w:lang w:eastAsia="zh-CN"/>
              </w:rPr>
              <w:t>introduce additional</w:t>
            </w:r>
            <w:r w:rsidRPr="007F3AE8">
              <w:rPr>
                <w:szCs w:val="32"/>
              </w:rPr>
              <w:t xml:space="preserve"> </w:t>
            </w:r>
            <w:r>
              <w:rPr>
                <w:szCs w:val="32"/>
              </w:rPr>
              <w:t xml:space="preserve">ROs in </w:t>
            </w:r>
            <w:r w:rsidR="009D6768">
              <w:rPr>
                <w:szCs w:val="32"/>
              </w:rPr>
              <w:t xml:space="preserve">other </w:t>
            </w:r>
            <w:r w:rsidRPr="007F3AE8">
              <w:rPr>
                <w:szCs w:val="32"/>
              </w:rPr>
              <w:t>subframe</w:t>
            </w:r>
            <w:r>
              <w:rPr>
                <w:szCs w:val="32"/>
              </w:rPr>
              <w:t xml:space="preserve">s (FR1) or </w:t>
            </w:r>
            <w:r w:rsidRPr="007F3AE8">
              <w:rPr>
                <w:szCs w:val="32"/>
              </w:rPr>
              <w:t>slot</w:t>
            </w:r>
            <w:r>
              <w:rPr>
                <w:szCs w:val="32"/>
              </w:rPr>
              <w:t>s</w:t>
            </w:r>
            <w:r>
              <w:rPr>
                <w:bCs/>
                <w:lang w:eastAsia="zh-CN"/>
              </w:rPr>
              <w:t xml:space="preserve"> </w:t>
            </w:r>
            <w:r w:rsidR="009D6768">
              <w:rPr>
                <w:bCs/>
                <w:lang w:eastAsia="zh-CN"/>
              </w:rPr>
              <w:t>from the</w:t>
            </w:r>
            <w:r>
              <w:rPr>
                <w:bCs/>
                <w:lang w:eastAsia="zh-CN"/>
              </w:rPr>
              <w:t xml:space="preserve"> existing table</w:t>
            </w:r>
          </w:p>
        </w:tc>
        <w:tc>
          <w:tcPr>
            <w:tcW w:w="4350" w:type="dxa"/>
          </w:tcPr>
          <w:p w14:paraId="4B23D8A6" w14:textId="526D2760" w:rsidR="00B9655C" w:rsidRDefault="0060521D" w:rsidP="006405C4">
            <w:pPr>
              <w:spacing w:before="120"/>
              <w:rPr>
                <w:bCs/>
                <w:lang w:eastAsia="zh-CN"/>
              </w:rPr>
            </w:pPr>
            <w:r>
              <w:rPr>
                <w:bCs/>
                <w:lang w:eastAsia="zh-CN"/>
              </w:rPr>
              <w:t>Larger specification</w:t>
            </w:r>
            <w:r w:rsidR="00B9655C">
              <w:rPr>
                <w:bCs/>
                <w:lang w:eastAsia="zh-CN"/>
              </w:rPr>
              <w:t xml:space="preserve"> impact </w:t>
            </w:r>
            <w:r>
              <w:rPr>
                <w:bCs/>
                <w:lang w:eastAsia="zh-CN"/>
              </w:rPr>
              <w:t>compared to Alt-1</w:t>
            </w:r>
          </w:p>
          <w:p w14:paraId="677E6BBD" w14:textId="415BEC2F" w:rsidR="0060521D" w:rsidRDefault="0060521D" w:rsidP="006405C4">
            <w:pPr>
              <w:spacing w:before="120"/>
              <w:rPr>
                <w:bCs/>
                <w:lang w:eastAsia="zh-CN"/>
              </w:rPr>
            </w:pPr>
            <w:r>
              <w:rPr>
                <w:bCs/>
                <w:lang w:eastAsia="zh-CN"/>
              </w:rPr>
              <w:t>May increase the RO overhead</w:t>
            </w:r>
          </w:p>
        </w:tc>
      </w:tr>
      <w:tr w:rsidR="006405C4" w14:paraId="39B6909E" w14:textId="77777777" w:rsidTr="004D50AB">
        <w:tc>
          <w:tcPr>
            <w:tcW w:w="1148" w:type="dxa"/>
          </w:tcPr>
          <w:p w14:paraId="03EC0782" w14:textId="03F90875" w:rsidR="006405C4" w:rsidRDefault="006405C4" w:rsidP="006405C4">
            <w:pPr>
              <w:spacing w:before="120"/>
              <w:rPr>
                <w:bCs/>
                <w:lang w:eastAsia="zh-CN"/>
              </w:rPr>
            </w:pPr>
            <w:r w:rsidRPr="007F3AE8">
              <w:rPr>
                <w:rFonts w:eastAsiaTheme="minorEastAsia"/>
                <w:szCs w:val="32"/>
              </w:rPr>
              <w:t>Alt-</w:t>
            </w:r>
            <w:r>
              <w:rPr>
                <w:rFonts w:eastAsiaTheme="minorEastAsia"/>
                <w:szCs w:val="32"/>
              </w:rPr>
              <w:t>3</w:t>
            </w:r>
          </w:p>
        </w:tc>
        <w:tc>
          <w:tcPr>
            <w:tcW w:w="3686" w:type="dxa"/>
          </w:tcPr>
          <w:p w14:paraId="10E8C671" w14:textId="10EF74E9" w:rsidR="0060521D" w:rsidRDefault="001B4CE1" w:rsidP="006405C4">
            <w:pPr>
              <w:spacing w:before="120"/>
              <w:rPr>
                <w:bCs/>
                <w:lang w:eastAsia="zh-CN"/>
              </w:rPr>
            </w:pPr>
            <w:r>
              <w:rPr>
                <w:bCs/>
                <w:lang w:eastAsia="zh-CN"/>
              </w:rPr>
              <w:t>F</w:t>
            </w:r>
            <w:r w:rsidR="00CA4E00">
              <w:rPr>
                <w:bCs/>
                <w:lang w:eastAsia="zh-CN"/>
              </w:rPr>
              <w:t>ul</w:t>
            </w:r>
            <w:r>
              <w:rPr>
                <w:bCs/>
                <w:lang w:eastAsia="zh-CN"/>
              </w:rPr>
              <w:t>l flexibility</w:t>
            </w:r>
            <w:r w:rsidR="001A3D50">
              <w:rPr>
                <w:bCs/>
                <w:lang w:eastAsia="zh-CN"/>
              </w:rPr>
              <w:t xml:space="preserve"> of configuring</w:t>
            </w:r>
            <w:r>
              <w:rPr>
                <w:bCs/>
                <w:lang w:eastAsia="zh-CN"/>
              </w:rPr>
              <w:t xml:space="preserve"> </w:t>
            </w:r>
            <w:r w:rsidR="0060521D">
              <w:rPr>
                <w:bCs/>
                <w:lang w:eastAsia="zh-CN"/>
              </w:rPr>
              <w:t>ROs</w:t>
            </w:r>
            <w:r>
              <w:rPr>
                <w:bCs/>
                <w:lang w:eastAsia="zh-CN"/>
              </w:rPr>
              <w:t xml:space="preserve"> </w:t>
            </w:r>
            <w:r w:rsidR="00EF091F">
              <w:rPr>
                <w:rFonts w:hint="eastAsia"/>
                <w:bCs/>
                <w:lang w:eastAsia="zh-CN"/>
              </w:rPr>
              <w:t>in</w:t>
            </w:r>
            <w:r w:rsidR="00EF091F">
              <w:rPr>
                <w:bCs/>
                <w:lang w:eastAsia="zh-CN"/>
              </w:rPr>
              <w:t xml:space="preserve"> all </w:t>
            </w:r>
            <w:r w:rsidR="0060521D">
              <w:rPr>
                <w:bCs/>
                <w:lang w:eastAsia="zh-CN"/>
              </w:rPr>
              <w:t>subframe</w:t>
            </w:r>
            <w:r w:rsidR="00EF091F">
              <w:rPr>
                <w:bCs/>
                <w:lang w:eastAsia="zh-CN"/>
              </w:rPr>
              <w:t>s</w:t>
            </w:r>
            <w:r w:rsidR="0060521D">
              <w:rPr>
                <w:bCs/>
                <w:lang w:eastAsia="zh-CN"/>
              </w:rPr>
              <w:t xml:space="preserve"> (FR1) or slot</w:t>
            </w:r>
            <w:r w:rsidR="00EF091F">
              <w:rPr>
                <w:bCs/>
                <w:lang w:eastAsia="zh-CN"/>
              </w:rPr>
              <w:t>s</w:t>
            </w:r>
            <w:r w:rsidR="0060521D">
              <w:rPr>
                <w:bCs/>
                <w:lang w:eastAsia="zh-CN"/>
              </w:rPr>
              <w:t xml:space="preserve"> (FR2)</w:t>
            </w:r>
            <w:r w:rsidR="0060521D" w:rsidDel="0060521D">
              <w:rPr>
                <w:bCs/>
                <w:lang w:eastAsia="zh-CN"/>
              </w:rPr>
              <w:t xml:space="preserve"> </w:t>
            </w:r>
            <w:r w:rsidR="009D6768">
              <w:rPr>
                <w:bCs/>
                <w:lang w:eastAsia="zh-CN"/>
              </w:rPr>
              <w:t>regardless of existing RO configuration</w:t>
            </w:r>
          </w:p>
        </w:tc>
        <w:tc>
          <w:tcPr>
            <w:tcW w:w="4350" w:type="dxa"/>
          </w:tcPr>
          <w:p w14:paraId="3F955053" w14:textId="4FAEE984" w:rsidR="0060521D" w:rsidRDefault="0060521D" w:rsidP="006405C4">
            <w:pPr>
              <w:spacing w:before="120"/>
              <w:rPr>
                <w:bCs/>
                <w:lang w:eastAsia="zh-CN"/>
              </w:rPr>
            </w:pPr>
            <w:r>
              <w:rPr>
                <w:bCs/>
                <w:lang w:eastAsia="zh-CN"/>
              </w:rPr>
              <w:t>Larger specification impact compared to Alt-1</w:t>
            </w:r>
          </w:p>
          <w:p w14:paraId="4D11AA14" w14:textId="187196B1" w:rsidR="00E2086B" w:rsidRPr="004D50AB" w:rsidRDefault="00B9655C" w:rsidP="006405C4">
            <w:pPr>
              <w:spacing w:before="120"/>
              <w:rPr>
                <w:bCs/>
                <w:snapToGrid w:val="0"/>
              </w:rPr>
            </w:pPr>
            <w:r>
              <w:rPr>
                <w:bCs/>
                <w:lang w:eastAsia="zh-CN"/>
              </w:rPr>
              <w:t>Large</w:t>
            </w:r>
            <w:r w:rsidR="0060521D">
              <w:rPr>
                <w:rFonts w:hint="eastAsia"/>
                <w:bCs/>
                <w:lang w:eastAsia="zh-CN"/>
              </w:rPr>
              <w:t>r</w:t>
            </w:r>
            <w:r>
              <w:rPr>
                <w:bCs/>
                <w:lang w:eastAsia="zh-CN"/>
              </w:rPr>
              <w:t xml:space="preserve"> signaling overhead</w:t>
            </w:r>
          </w:p>
        </w:tc>
      </w:tr>
      <w:tr w:rsidR="00422765" w14:paraId="27BC93BD" w14:textId="77777777" w:rsidTr="004D50AB">
        <w:trPr>
          <w:trHeight w:val="40"/>
        </w:trPr>
        <w:tc>
          <w:tcPr>
            <w:tcW w:w="1148" w:type="dxa"/>
          </w:tcPr>
          <w:p w14:paraId="0A5CFD61" w14:textId="13D1681A" w:rsidR="00422765" w:rsidRPr="007F3AE8" w:rsidRDefault="00422765" w:rsidP="006405C4">
            <w:pPr>
              <w:spacing w:before="120"/>
              <w:rPr>
                <w:rFonts w:eastAsiaTheme="minorEastAsia"/>
                <w:szCs w:val="32"/>
              </w:rPr>
            </w:pPr>
            <w:r>
              <w:rPr>
                <w:rFonts w:eastAsiaTheme="minorEastAsia" w:hint="eastAsia"/>
                <w:szCs w:val="32"/>
                <w:lang w:eastAsia="zh-CN"/>
              </w:rPr>
              <w:t>Alt</w:t>
            </w:r>
            <w:r>
              <w:rPr>
                <w:rFonts w:eastAsiaTheme="minorEastAsia"/>
                <w:szCs w:val="32"/>
                <w:lang w:eastAsia="zh-CN"/>
              </w:rPr>
              <w:t>-4</w:t>
            </w:r>
          </w:p>
        </w:tc>
        <w:tc>
          <w:tcPr>
            <w:tcW w:w="3686" w:type="dxa"/>
          </w:tcPr>
          <w:p w14:paraId="2C7115D5" w14:textId="77670342" w:rsidR="00422765" w:rsidDel="001B4CE1" w:rsidRDefault="00422765" w:rsidP="006405C4">
            <w:pPr>
              <w:spacing w:before="120"/>
              <w:rPr>
                <w:bCs/>
                <w:lang w:eastAsia="zh-CN"/>
              </w:rPr>
            </w:pPr>
            <w:r>
              <w:rPr>
                <w:rFonts w:hint="eastAsia"/>
                <w:bCs/>
                <w:lang w:eastAsia="zh-CN"/>
              </w:rPr>
              <w:t>No</w:t>
            </w:r>
            <w:r>
              <w:rPr>
                <w:bCs/>
                <w:lang w:eastAsia="zh-CN"/>
              </w:rPr>
              <w:t xml:space="preserve"> </w:t>
            </w:r>
            <w:r>
              <w:rPr>
                <w:rFonts w:hint="eastAsia"/>
                <w:bCs/>
                <w:lang w:eastAsia="zh-CN"/>
              </w:rPr>
              <w:t>specification</w:t>
            </w:r>
            <w:r>
              <w:rPr>
                <w:bCs/>
                <w:lang w:eastAsia="zh-CN"/>
              </w:rPr>
              <w:t xml:space="preserve"> </w:t>
            </w:r>
            <w:r>
              <w:rPr>
                <w:rFonts w:hint="eastAsia"/>
                <w:bCs/>
                <w:lang w:eastAsia="zh-CN"/>
              </w:rPr>
              <w:t>impact</w:t>
            </w:r>
          </w:p>
        </w:tc>
        <w:tc>
          <w:tcPr>
            <w:tcW w:w="4350" w:type="dxa"/>
          </w:tcPr>
          <w:p w14:paraId="095F4A93" w14:textId="1B828B27" w:rsidR="00422765" w:rsidRDefault="00422765" w:rsidP="006405C4">
            <w:pPr>
              <w:spacing w:before="120"/>
              <w:rPr>
                <w:bCs/>
                <w:lang w:eastAsia="zh-CN"/>
              </w:rPr>
            </w:pPr>
            <w:r>
              <w:rPr>
                <w:rFonts w:hint="eastAsia"/>
                <w:bCs/>
                <w:lang w:eastAsia="zh-CN"/>
              </w:rPr>
              <w:t>O</w:t>
            </w:r>
            <w:r>
              <w:rPr>
                <w:bCs/>
                <w:lang w:eastAsia="zh-CN"/>
              </w:rPr>
              <w:t>nly the ROs in the existing table are possible for SBFD symbols</w:t>
            </w:r>
          </w:p>
        </w:tc>
      </w:tr>
    </w:tbl>
    <w:p w14:paraId="6D192079" w14:textId="78F81072" w:rsidR="00D16B75" w:rsidRDefault="00283FD3">
      <w:pPr>
        <w:spacing w:before="120"/>
      </w:pPr>
      <w:r>
        <w:rPr>
          <w:lang w:eastAsia="zh-CN"/>
        </w:rPr>
        <w:t>I</w:t>
      </w:r>
      <w:r w:rsidR="00C754DB">
        <w:rPr>
          <w:lang w:eastAsia="zh-CN"/>
        </w:rPr>
        <w:t>n our view, Alt</w:t>
      </w:r>
      <w:r>
        <w:rPr>
          <w:lang w:eastAsia="zh-CN"/>
        </w:rPr>
        <w:t>-</w:t>
      </w:r>
      <w:r w:rsidR="00C754DB">
        <w:rPr>
          <w:lang w:eastAsia="zh-CN"/>
        </w:rPr>
        <w:t xml:space="preserve">1 is </w:t>
      </w:r>
      <w:r w:rsidR="00C24529">
        <w:rPr>
          <w:rFonts w:hint="eastAsia"/>
          <w:lang w:eastAsia="zh-CN"/>
        </w:rPr>
        <w:t>preferred</w:t>
      </w:r>
      <w:r w:rsidR="00C24529">
        <w:rPr>
          <w:lang w:eastAsia="zh-CN"/>
        </w:rPr>
        <w:t xml:space="preserve"> </w:t>
      </w:r>
      <w:r w:rsidR="009D6768">
        <w:rPr>
          <w:lang w:eastAsia="zh-CN"/>
        </w:rPr>
        <w:t>for several</w:t>
      </w:r>
      <w:r w:rsidR="0066162A">
        <w:rPr>
          <w:lang w:eastAsia="zh-CN"/>
        </w:rPr>
        <w:t xml:space="preserve"> reasons</w:t>
      </w:r>
      <w:r w:rsidR="00C754DB">
        <w:rPr>
          <w:lang w:eastAsia="zh-CN"/>
        </w:rPr>
        <w:t xml:space="preserve">. </w:t>
      </w:r>
      <w:r w:rsidR="0066162A">
        <w:rPr>
          <w:lang w:eastAsia="zh-CN"/>
        </w:rPr>
        <w:t xml:space="preserve"> First, </w:t>
      </w:r>
      <w:r w:rsidR="00FE276A">
        <w:rPr>
          <w:lang w:eastAsia="zh-CN"/>
        </w:rPr>
        <w:t>the</w:t>
      </w:r>
      <w:r w:rsidR="0066162A" w:rsidRPr="0066162A">
        <w:rPr>
          <w:lang w:eastAsia="zh-CN"/>
        </w:rPr>
        <w:t xml:space="preserve"> expected </w:t>
      </w:r>
      <w:r w:rsidR="00253857">
        <w:rPr>
          <w:lang w:eastAsia="zh-CN"/>
        </w:rPr>
        <w:t>specification</w:t>
      </w:r>
      <w:r w:rsidR="0066162A" w:rsidRPr="0066162A">
        <w:rPr>
          <w:lang w:eastAsia="zh-CN"/>
        </w:rPr>
        <w:t xml:space="preserve"> </w:t>
      </w:r>
      <w:r w:rsidR="00D12143">
        <w:rPr>
          <w:lang w:eastAsia="zh-CN"/>
        </w:rPr>
        <w:t>impact</w:t>
      </w:r>
      <w:r w:rsidR="00FE276A">
        <w:rPr>
          <w:lang w:eastAsia="zh-CN"/>
        </w:rPr>
        <w:t xml:space="preserve"> is small since a similar solution </w:t>
      </w:r>
      <w:r w:rsidR="00200500">
        <w:rPr>
          <w:lang w:eastAsia="zh-CN"/>
        </w:rPr>
        <w:t xml:space="preserve">already </w:t>
      </w:r>
      <w:r w:rsidR="00FE276A">
        <w:rPr>
          <w:lang w:eastAsia="zh-CN"/>
        </w:rPr>
        <w:t>exists in current specification</w:t>
      </w:r>
      <w:r w:rsidR="0066162A">
        <w:rPr>
          <w:lang w:eastAsia="zh-CN"/>
        </w:rPr>
        <w:t xml:space="preserve">. Second, </w:t>
      </w:r>
      <w:r w:rsidR="0066162A" w:rsidRPr="0066162A">
        <w:rPr>
          <w:lang w:eastAsia="zh-CN"/>
        </w:rPr>
        <w:t>th</w:t>
      </w:r>
      <w:r w:rsidR="00253857">
        <w:rPr>
          <w:lang w:eastAsia="zh-CN"/>
        </w:rPr>
        <w:t>is</w:t>
      </w:r>
      <w:r w:rsidR="0066162A" w:rsidRPr="0066162A">
        <w:rPr>
          <w:lang w:eastAsia="zh-CN"/>
        </w:rPr>
        <w:t xml:space="preserve"> solution</w:t>
      </w:r>
      <w:r w:rsidR="0066162A">
        <w:rPr>
          <w:lang w:eastAsia="zh-CN"/>
        </w:rPr>
        <w:t xml:space="preserve"> </w:t>
      </w:r>
      <w:r>
        <w:rPr>
          <w:lang w:eastAsia="zh-CN"/>
        </w:rPr>
        <w:t xml:space="preserve">has </w:t>
      </w:r>
      <w:r w:rsidR="00C24529">
        <w:rPr>
          <w:lang w:eastAsia="zh-CN"/>
        </w:rPr>
        <w:t>sufficient</w:t>
      </w:r>
      <w:r>
        <w:rPr>
          <w:lang w:eastAsia="zh-CN"/>
        </w:rPr>
        <w:t xml:space="preserve"> </w:t>
      </w:r>
      <w:r w:rsidR="00200500">
        <w:rPr>
          <w:rFonts w:hint="eastAsia"/>
          <w:lang w:eastAsia="zh-CN"/>
        </w:rPr>
        <w:t>flexibility</w:t>
      </w:r>
      <w:r>
        <w:rPr>
          <w:lang w:eastAsia="zh-CN"/>
        </w:rPr>
        <w:t xml:space="preserve"> to</w:t>
      </w:r>
      <w:r w:rsidR="0066162A">
        <w:rPr>
          <w:lang w:eastAsia="zh-CN"/>
        </w:rPr>
        <w:t xml:space="preserve"> </w:t>
      </w:r>
      <w:r w:rsidR="00D12143">
        <w:rPr>
          <w:lang w:eastAsia="zh-CN"/>
        </w:rPr>
        <w:t>offset the ROs based on existing table.</w:t>
      </w:r>
      <w:r w:rsidR="00AF6A4D">
        <w:rPr>
          <w:lang w:eastAsia="zh-CN"/>
        </w:rPr>
        <w:t xml:space="preserve"> The implication is that ROs in the existing table are also sufficient for additional-ROs. </w:t>
      </w:r>
      <w:r>
        <w:rPr>
          <w:lang w:eastAsia="zh-CN"/>
        </w:rPr>
        <w:t>Third, Alt-2 and Alt-3 could result in larger workload and spec</w:t>
      </w:r>
      <w:r w:rsidR="00FE276A">
        <w:rPr>
          <w:lang w:eastAsia="zh-CN"/>
        </w:rPr>
        <w:t>ification</w:t>
      </w:r>
      <w:r>
        <w:rPr>
          <w:lang w:eastAsia="zh-CN"/>
        </w:rPr>
        <w:t xml:space="preserve"> impacts.</w:t>
      </w:r>
      <w:r w:rsidR="00CA4E00">
        <w:rPr>
          <w:lang w:eastAsia="zh-CN"/>
        </w:rPr>
        <w:t xml:space="preserve"> Fourth, the importance of additional benefits coming from the full flexibility of Alt-3 </w:t>
      </w:r>
      <w:r w:rsidR="00FE276A">
        <w:rPr>
          <w:lang w:eastAsia="zh-CN"/>
        </w:rPr>
        <w:t xml:space="preserve">does not seems to be tied with SBFD </w:t>
      </w:r>
      <w:r w:rsidR="00FE276A">
        <w:t xml:space="preserve">in particular. </w:t>
      </w:r>
    </w:p>
    <w:p w14:paraId="156B2FC1" w14:textId="2C0047A0" w:rsidR="0066162A" w:rsidRPr="0066162A" w:rsidRDefault="00B87C7F">
      <w:pPr>
        <w:spacing w:before="120"/>
        <w:rPr>
          <w:bCs/>
          <w:lang w:eastAsia="zh-CN"/>
        </w:rPr>
      </w:pPr>
      <w:r>
        <w:rPr>
          <w:lang w:eastAsia="zh-CN"/>
        </w:rPr>
        <w:t>T</w:t>
      </w:r>
      <w:r w:rsidR="0066162A">
        <w:rPr>
          <w:lang w:eastAsia="zh-CN"/>
        </w:rPr>
        <w:t xml:space="preserve">he </w:t>
      </w:r>
      <w:r w:rsidR="0066162A">
        <w:rPr>
          <w:bCs/>
          <w:lang w:eastAsia="zh-CN"/>
        </w:rPr>
        <w:t xml:space="preserve">signaling overhead of </w:t>
      </w:r>
      <w:r w:rsidR="0066162A">
        <w:rPr>
          <w:lang w:eastAsia="zh-CN"/>
        </w:rPr>
        <w:t>Alt</w:t>
      </w:r>
      <w:r w:rsidR="00283FD3">
        <w:rPr>
          <w:lang w:eastAsia="zh-CN"/>
        </w:rPr>
        <w:t>-</w:t>
      </w:r>
      <w:r w:rsidR="0066162A">
        <w:rPr>
          <w:lang w:eastAsia="zh-CN"/>
        </w:rPr>
        <w:t xml:space="preserve">1 </w:t>
      </w:r>
      <w:r w:rsidR="00AF6A4D">
        <w:rPr>
          <w:lang w:eastAsia="zh-CN"/>
        </w:rPr>
        <w:t>can be optimized</w:t>
      </w:r>
      <w:r w:rsidR="0066162A">
        <w:rPr>
          <w:lang w:eastAsia="zh-CN"/>
        </w:rPr>
        <w:t xml:space="preserve">. Specifically, </w:t>
      </w:r>
      <w:r w:rsidR="0066162A">
        <w:rPr>
          <w:bCs/>
          <w:lang w:eastAsia="zh-CN"/>
        </w:rPr>
        <w:t xml:space="preserve">for FR1, one can introduce a parameter to indicate the </w:t>
      </w:r>
      <w:r w:rsidR="0066162A" w:rsidRPr="007E6BE6">
        <w:rPr>
          <w:bCs/>
          <w:lang w:eastAsia="zh-CN"/>
        </w:rPr>
        <w:t xml:space="preserve">time offset </w:t>
      </w:r>
      <w:r w:rsidR="0066162A">
        <w:rPr>
          <w:bCs/>
          <w:lang w:eastAsia="zh-CN"/>
        </w:rPr>
        <w:t>of</w:t>
      </w:r>
      <w:r w:rsidR="0066162A" w:rsidRPr="007E6BE6">
        <w:rPr>
          <w:bCs/>
          <w:lang w:eastAsia="zh-CN"/>
        </w:rPr>
        <w:t xml:space="preserve"> </w:t>
      </w:r>
      <w:r w:rsidR="0066162A">
        <w:rPr>
          <w:bCs/>
          <w:lang w:eastAsia="zh-CN"/>
        </w:rPr>
        <w:t>subframe for RPACH resource</w:t>
      </w:r>
      <w:r w:rsidR="0066162A" w:rsidRPr="00D56B1B">
        <w:rPr>
          <w:bCs/>
          <w:lang w:eastAsia="zh-CN"/>
        </w:rPr>
        <w:t xml:space="preserve"> in SBFD symbols</w:t>
      </w:r>
      <w:r w:rsidR="0066162A">
        <w:rPr>
          <w:bCs/>
          <w:lang w:eastAsia="zh-CN"/>
        </w:rPr>
        <w:t>. T</w:t>
      </w:r>
      <w:r w:rsidR="0066162A" w:rsidRPr="00BD2126">
        <w:rPr>
          <w:bCs/>
          <w:lang w:eastAsia="zh-CN"/>
        </w:rPr>
        <w:t>ime offsets {0,1,2,3}</w:t>
      </w:r>
      <w:r w:rsidR="0066162A">
        <w:rPr>
          <w:bCs/>
          <w:lang w:eastAsia="zh-CN"/>
        </w:rPr>
        <w:t xml:space="preserve"> are </w:t>
      </w:r>
      <w:r w:rsidR="0066162A">
        <w:lastRenderedPageBreak/>
        <w:t xml:space="preserve">sufficient </w:t>
      </w:r>
      <w:r w:rsidR="0066162A">
        <w:rPr>
          <w:bCs/>
          <w:lang w:eastAsia="zh-CN"/>
        </w:rPr>
        <w:t xml:space="preserve">to flexibly adjust the time location between PRACH resource </w:t>
      </w:r>
      <w:r w:rsidR="0066162A" w:rsidRPr="00C0478E">
        <w:rPr>
          <w:bCs/>
          <w:lang w:eastAsia="zh-CN"/>
        </w:rPr>
        <w:t>for SBFD aware UEs</w:t>
      </w:r>
      <w:r w:rsidR="0066162A">
        <w:rPr>
          <w:bCs/>
          <w:lang w:eastAsia="zh-CN"/>
        </w:rPr>
        <w:t xml:space="preserve"> and the configured SBFD time slot. For FR2, </w:t>
      </w:r>
      <w:r w:rsidR="0066162A">
        <w:t>one can introduce a parameter to indicate the slot time offset for PRACH resources in SBFD symbols. Time offsets {0, 1, 2, 3} are sufficient to flexibly adjust the time location between PRACH resources for SBFD-aware UEs and the configured SBFD time slot.</w:t>
      </w:r>
    </w:p>
    <w:p w14:paraId="4253018E" w14:textId="251D62B8" w:rsidR="00940F95" w:rsidRPr="000F284D" w:rsidRDefault="009B60F2" w:rsidP="009B60F2">
      <w:pPr>
        <w:overflowPunct w:val="0"/>
        <w:spacing w:before="120"/>
        <w:textAlignment w:val="baseline"/>
        <w:rPr>
          <w:bCs/>
        </w:rPr>
      </w:pPr>
      <w:r w:rsidRPr="000F284D">
        <w:rPr>
          <w:b/>
          <w:i/>
          <w:iCs/>
          <w:lang w:val="en-GB" w:eastAsia="zh-CN"/>
        </w:rPr>
        <w:t xml:space="preserve">Proposal </w:t>
      </w:r>
      <w:r w:rsidR="00B87C7F">
        <w:rPr>
          <w:b/>
          <w:i/>
          <w:iCs/>
          <w:lang w:val="en-GB" w:eastAsia="zh-CN"/>
        </w:rPr>
        <w:t>3</w:t>
      </w:r>
      <w:r w:rsidR="00761057">
        <w:rPr>
          <w:b/>
          <w:i/>
          <w:iCs/>
          <w:lang w:val="en-GB" w:eastAsia="zh-CN"/>
        </w:rPr>
        <w:t>:</w:t>
      </w:r>
      <w:r w:rsidRPr="000F284D">
        <w:t xml:space="preserve"> </w:t>
      </w:r>
      <w:r w:rsidR="00B8679E" w:rsidRPr="00D73534">
        <w:rPr>
          <w:i/>
        </w:rPr>
        <w:t xml:space="preserve">For </w:t>
      </w:r>
      <w:r w:rsidR="00A37D60" w:rsidRPr="00A37D60">
        <w:rPr>
          <w:i/>
        </w:rPr>
        <w:t>RACH configuration Option 2</w:t>
      </w:r>
      <w:r w:rsidR="00B8679E" w:rsidRPr="00D73534">
        <w:rPr>
          <w:i/>
        </w:rPr>
        <w:t>,</w:t>
      </w:r>
      <w:r w:rsidR="00B8679E">
        <w:rPr>
          <w:i/>
        </w:rPr>
        <w:t xml:space="preserve"> </w:t>
      </w:r>
      <w:r w:rsidR="00BF4105">
        <w:rPr>
          <w:i/>
        </w:rPr>
        <w:t>for FR1</w:t>
      </w:r>
      <w:r w:rsidR="00BF4105" w:rsidRPr="00934088">
        <w:rPr>
          <w:bCs/>
          <w:i/>
        </w:rPr>
        <w:t>,</w:t>
      </w:r>
      <w:r w:rsidR="00BF4105">
        <w:rPr>
          <w:bCs/>
          <w:i/>
        </w:rPr>
        <w:t xml:space="preserve"> </w:t>
      </w:r>
      <w:r w:rsidR="00BF4105" w:rsidRPr="00934088">
        <w:rPr>
          <w:bCs/>
          <w:i/>
        </w:rPr>
        <w:t xml:space="preserve">introduce </w:t>
      </w:r>
      <w:r w:rsidR="00BF4105">
        <w:rPr>
          <w:bCs/>
          <w:i/>
        </w:rPr>
        <w:t>time</w:t>
      </w:r>
      <w:r w:rsidR="00BF4105" w:rsidRPr="00934088">
        <w:rPr>
          <w:bCs/>
          <w:i/>
        </w:rPr>
        <w:t xml:space="preserve"> offsets</w:t>
      </w:r>
      <w:r w:rsidR="00BF4105">
        <w:rPr>
          <w:bCs/>
          <w:i/>
        </w:rPr>
        <w:t xml:space="preserve"> </w:t>
      </w:r>
      <w:r w:rsidR="00BF4105" w:rsidRPr="00934088">
        <w:rPr>
          <w:bCs/>
          <w:i/>
        </w:rPr>
        <w:t>{0,1,2,3}</w:t>
      </w:r>
      <w:r w:rsidR="00BF4105">
        <w:rPr>
          <w:bCs/>
          <w:i/>
        </w:rPr>
        <w:t xml:space="preserve"> to </w:t>
      </w:r>
      <w:r w:rsidR="00BF4105" w:rsidRPr="003B3DB5">
        <w:rPr>
          <w:bCs/>
          <w:i/>
        </w:rPr>
        <w:t xml:space="preserve">determine the </w:t>
      </w:r>
      <w:r w:rsidR="00BF4105">
        <w:rPr>
          <w:bCs/>
          <w:i/>
        </w:rPr>
        <w:t>subframe number</w:t>
      </w:r>
      <w:r w:rsidR="00BF4105" w:rsidRPr="003B3DB5">
        <w:rPr>
          <w:bCs/>
          <w:i/>
        </w:rPr>
        <w:t xml:space="preserve"> for ROs in SBFD symbols</w:t>
      </w:r>
      <w:r w:rsidR="00BF4105">
        <w:rPr>
          <w:i/>
        </w:rPr>
        <w:t xml:space="preserve">; </w:t>
      </w:r>
      <w:r w:rsidR="00B8679E">
        <w:rPr>
          <w:i/>
        </w:rPr>
        <w:t>f</w:t>
      </w:r>
      <w:r w:rsidR="00934088">
        <w:rPr>
          <w:i/>
        </w:rPr>
        <w:t xml:space="preserve">or </w:t>
      </w:r>
      <w:r w:rsidR="00934088" w:rsidRPr="00934088">
        <w:rPr>
          <w:bCs/>
          <w:i/>
        </w:rPr>
        <w:t>FR</w:t>
      </w:r>
      <w:r w:rsidR="00934088">
        <w:rPr>
          <w:bCs/>
          <w:i/>
        </w:rPr>
        <w:t>2</w:t>
      </w:r>
      <w:r w:rsidR="00934088" w:rsidRPr="00934088">
        <w:rPr>
          <w:bCs/>
          <w:i/>
        </w:rPr>
        <w:t>,</w:t>
      </w:r>
      <w:r w:rsidR="00934088">
        <w:rPr>
          <w:bCs/>
          <w:i/>
        </w:rPr>
        <w:t xml:space="preserve"> </w:t>
      </w:r>
      <w:r w:rsidR="00934088" w:rsidRPr="00934088">
        <w:rPr>
          <w:bCs/>
          <w:i/>
        </w:rPr>
        <w:t>introduce</w:t>
      </w:r>
      <w:bookmarkStart w:id="8" w:name="_Hlk172107053"/>
      <w:r w:rsidR="00934088" w:rsidRPr="00934088">
        <w:rPr>
          <w:bCs/>
          <w:i/>
        </w:rPr>
        <w:t xml:space="preserve"> </w:t>
      </w:r>
      <w:r w:rsidR="001E7A6D">
        <w:rPr>
          <w:bCs/>
          <w:i/>
        </w:rPr>
        <w:t>time</w:t>
      </w:r>
      <w:r w:rsidR="00934088" w:rsidRPr="00934088">
        <w:rPr>
          <w:bCs/>
          <w:i/>
        </w:rPr>
        <w:t xml:space="preserve"> offsets</w:t>
      </w:r>
      <w:r w:rsidR="00AD74B7">
        <w:rPr>
          <w:bCs/>
          <w:i/>
        </w:rPr>
        <w:t xml:space="preserve"> </w:t>
      </w:r>
      <w:r w:rsidR="00AD74B7" w:rsidRPr="00934088">
        <w:rPr>
          <w:bCs/>
          <w:i/>
        </w:rPr>
        <w:t>{0,1,2,3}</w:t>
      </w:r>
      <w:r w:rsidR="00934088">
        <w:rPr>
          <w:bCs/>
          <w:i/>
        </w:rPr>
        <w:t xml:space="preserve"> </w:t>
      </w:r>
      <w:r w:rsidR="003B3DB5">
        <w:rPr>
          <w:bCs/>
          <w:i/>
        </w:rPr>
        <w:t xml:space="preserve">to </w:t>
      </w:r>
      <w:r w:rsidR="003B3DB5" w:rsidRPr="003B3DB5">
        <w:rPr>
          <w:bCs/>
          <w:i/>
        </w:rPr>
        <w:t>determine the slot number for ROs in SBFD symbols</w:t>
      </w:r>
      <w:bookmarkEnd w:id="8"/>
      <w:r w:rsidR="00934088" w:rsidRPr="00934088">
        <w:rPr>
          <w:bCs/>
          <w:i/>
        </w:rPr>
        <w:t>.</w:t>
      </w:r>
    </w:p>
    <w:p w14:paraId="5D0CA2B7" w14:textId="77777777" w:rsidR="00940F95" w:rsidRPr="000F284D" w:rsidRDefault="00940F95" w:rsidP="00940F95">
      <w:pPr>
        <w:adjustRightInd/>
        <w:snapToGrid/>
        <w:jc w:val="left"/>
        <w:rPr>
          <w:b/>
          <w:i/>
          <w:szCs w:val="24"/>
          <w:lang w:val="en-GB"/>
        </w:rPr>
      </w:pPr>
    </w:p>
    <w:p w14:paraId="4B2744A2" w14:textId="4783C04E" w:rsidR="00B84FEE" w:rsidRDefault="00B84FEE">
      <w:pPr>
        <w:pStyle w:val="2"/>
      </w:pPr>
      <w:r>
        <w:rPr>
          <w:rFonts w:hint="eastAsia"/>
          <w:lang w:eastAsia="zh-CN"/>
        </w:rPr>
        <w:t>PRACH</w:t>
      </w:r>
      <w:r>
        <w:t xml:space="preserve"> </w:t>
      </w:r>
      <w:r>
        <w:rPr>
          <w:rFonts w:hint="eastAsia"/>
          <w:lang w:eastAsia="zh-CN"/>
        </w:rPr>
        <w:t>p</w:t>
      </w:r>
      <w:r w:rsidRPr="000E5DE4">
        <w:t>ower control</w:t>
      </w:r>
    </w:p>
    <w:p w14:paraId="3C80CF5F" w14:textId="4350CAD5" w:rsidR="00B84FEE" w:rsidRPr="00BA5389" w:rsidRDefault="00200500" w:rsidP="00B84FEE">
      <w:pPr>
        <w:spacing w:before="120"/>
        <w:rPr>
          <w:bCs/>
        </w:rPr>
      </w:pPr>
      <w:r>
        <w:rPr>
          <w:rFonts w:hint="eastAsia"/>
          <w:bCs/>
          <w:lang w:eastAsia="zh-CN"/>
        </w:rPr>
        <w:t>For</w:t>
      </w:r>
      <w:r>
        <w:rPr>
          <w:bCs/>
        </w:rPr>
        <w:t xml:space="preserve"> </w:t>
      </w:r>
      <w:r>
        <w:rPr>
          <w:rFonts w:hint="eastAsia"/>
          <w:bCs/>
          <w:lang w:eastAsia="zh-CN"/>
        </w:rPr>
        <w:t>RACH</w:t>
      </w:r>
      <w:r>
        <w:rPr>
          <w:bCs/>
        </w:rPr>
        <w:t xml:space="preserve"> </w:t>
      </w:r>
      <w:r>
        <w:rPr>
          <w:rFonts w:hint="eastAsia"/>
          <w:bCs/>
          <w:lang w:eastAsia="zh-CN"/>
        </w:rPr>
        <w:t>configuration</w:t>
      </w:r>
      <w:r>
        <w:rPr>
          <w:bCs/>
        </w:rPr>
        <w:t xml:space="preserve"> Option 1, </w:t>
      </w:r>
      <w:r w:rsidR="00A77801">
        <w:rPr>
          <w:bCs/>
        </w:rPr>
        <w:t xml:space="preserve">it was agreed that </w:t>
      </w:r>
      <w:r>
        <w:rPr>
          <w:bCs/>
        </w:rPr>
        <w:t>s</w:t>
      </w:r>
      <w:r w:rsidR="00BA5389">
        <w:rPr>
          <w:bCs/>
        </w:rPr>
        <w:t>eparate power control for PRACH transmission</w:t>
      </w:r>
      <w:r w:rsidR="00894A12">
        <w:rPr>
          <w:bCs/>
        </w:rPr>
        <w:t>s</w:t>
      </w:r>
      <w:r w:rsidR="00BA5389">
        <w:rPr>
          <w:bCs/>
        </w:rPr>
        <w:t xml:space="preserve"> in SBFD symbols and non-SBFD symbols </w:t>
      </w:r>
      <w:r w:rsidR="00894A12">
        <w:rPr>
          <w:bCs/>
        </w:rPr>
        <w:t>are</w:t>
      </w:r>
      <w:r>
        <w:rPr>
          <w:bCs/>
        </w:rPr>
        <w:t xml:space="preserve"> </w:t>
      </w:r>
      <w:r w:rsidR="00BA5389" w:rsidRPr="000F284D">
        <w:rPr>
          <w:bCs/>
        </w:rPr>
        <w:t xml:space="preserve">supported </w:t>
      </w:r>
      <w:r w:rsidR="00BA5389" w:rsidRPr="000F284D">
        <w:rPr>
          <w:szCs w:val="28"/>
        </w:rPr>
        <w:t>in RAN1#11</w:t>
      </w:r>
      <w:r w:rsidR="002E23B6">
        <w:rPr>
          <w:szCs w:val="28"/>
        </w:rPr>
        <w:t>9</w:t>
      </w:r>
      <w:r w:rsidR="00BA5389" w:rsidRPr="000F284D">
        <w:rPr>
          <w:szCs w:val="28"/>
        </w:rPr>
        <w:t xml:space="preserve"> [</w:t>
      </w:r>
      <w:r w:rsidR="00BA5389">
        <w:rPr>
          <w:szCs w:val="28"/>
        </w:rPr>
        <w:t>1</w:t>
      </w:r>
      <w:r w:rsidR="00BA5389" w:rsidRPr="000F284D">
        <w:rPr>
          <w:szCs w:val="28"/>
        </w:rPr>
        <w:t>]</w:t>
      </w:r>
      <w:r w:rsidR="00BA5389" w:rsidRPr="000F284D">
        <w:rPr>
          <w:bCs/>
        </w:rPr>
        <w:t>.</w:t>
      </w:r>
    </w:p>
    <w:tbl>
      <w:tblPr>
        <w:tblStyle w:val="ae"/>
        <w:tblW w:w="0" w:type="auto"/>
        <w:tblLook w:val="04A0" w:firstRow="1" w:lastRow="0" w:firstColumn="1" w:lastColumn="0" w:noHBand="0" w:noVBand="1"/>
      </w:tblPr>
      <w:tblGrid>
        <w:gridCol w:w="9307"/>
      </w:tblGrid>
      <w:tr w:rsidR="005E65A6" w:rsidRPr="00A04DB0" w14:paraId="3E0352A6" w14:textId="77777777" w:rsidTr="004D50AB">
        <w:trPr>
          <w:trHeight w:val="1664"/>
        </w:trPr>
        <w:tc>
          <w:tcPr>
            <w:tcW w:w="9307" w:type="dxa"/>
          </w:tcPr>
          <w:p w14:paraId="02B1FEFD" w14:textId="77777777" w:rsidR="002E23B6" w:rsidRDefault="002E23B6" w:rsidP="004D50AB">
            <w:pPr>
              <w:spacing w:after="0"/>
              <w:rPr>
                <w:b/>
                <w:bCs/>
                <w:sz w:val="20"/>
                <w:szCs w:val="24"/>
                <w:lang w:eastAsia="x-none"/>
              </w:rPr>
            </w:pPr>
            <w:r>
              <w:rPr>
                <w:b/>
                <w:bCs/>
                <w:highlight w:val="green"/>
                <w:lang w:eastAsia="x-none"/>
              </w:rPr>
              <w:t>Agreement</w:t>
            </w:r>
          </w:p>
          <w:p w14:paraId="018FECAE" w14:textId="77777777" w:rsidR="002E23B6" w:rsidRDefault="002E23B6" w:rsidP="004D50AB">
            <w:pPr>
              <w:spacing w:after="0"/>
              <w:rPr>
                <w:rFonts w:cstheme="minorHAnsi"/>
                <w:szCs w:val="21"/>
                <w:lang w:val="en-GB"/>
              </w:rPr>
            </w:pPr>
            <w:r>
              <w:rPr>
                <w:szCs w:val="21"/>
              </w:rPr>
              <w:t xml:space="preserve">For RACH configuration Option 1, for support of separate power control parameters for PRACH transmission in additional-ROs and legacy-ROs, support separate </w:t>
            </w:r>
            <w:proofErr w:type="spellStart"/>
            <w:r>
              <w:rPr>
                <w:rFonts w:cstheme="minorHAnsi"/>
                <w:i/>
                <w:iCs/>
                <w:szCs w:val="21"/>
              </w:rPr>
              <w:t>preambleReceivedTargetPower</w:t>
            </w:r>
            <w:proofErr w:type="spellEnd"/>
            <w:r>
              <w:rPr>
                <w:rFonts w:cstheme="minorHAnsi"/>
                <w:szCs w:val="21"/>
              </w:rPr>
              <w:t xml:space="preserve"> for </w:t>
            </w:r>
            <w:r>
              <w:rPr>
                <w:szCs w:val="21"/>
              </w:rPr>
              <w:t>additional-ROs.</w:t>
            </w:r>
          </w:p>
          <w:p w14:paraId="32DC06F2" w14:textId="34822FC3" w:rsidR="005E65A6" w:rsidRPr="002E23B6" w:rsidRDefault="002E23B6" w:rsidP="004D50AB">
            <w:pPr>
              <w:pStyle w:val="af5"/>
              <w:numPr>
                <w:ilvl w:val="0"/>
                <w:numId w:val="22"/>
              </w:numPr>
              <w:adjustRightInd w:val="0"/>
              <w:snapToGrid w:val="0"/>
              <w:ind w:leftChars="0"/>
              <w:rPr>
                <w:sz w:val="22"/>
                <w:szCs w:val="32"/>
              </w:rPr>
            </w:pPr>
            <w:r w:rsidRPr="002E23B6">
              <w:rPr>
                <w:rFonts w:cstheme="minorHAnsi"/>
                <w:sz w:val="22"/>
              </w:rPr>
              <w:t xml:space="preserve">FFS: </w:t>
            </w:r>
            <w:proofErr w:type="spellStart"/>
            <w:r w:rsidRPr="002E23B6">
              <w:rPr>
                <w:rFonts w:cstheme="minorHAnsi"/>
                <w:i/>
                <w:iCs/>
                <w:sz w:val="22"/>
              </w:rPr>
              <w:t>powerRampingStep</w:t>
            </w:r>
            <w:proofErr w:type="spellEnd"/>
            <w:r w:rsidRPr="002E23B6">
              <w:rPr>
                <w:rFonts w:eastAsiaTheme="minorEastAsia" w:cstheme="minorHAnsi"/>
                <w:i/>
                <w:iCs/>
                <w:sz w:val="22"/>
              </w:rPr>
              <w:t>,</w:t>
            </w:r>
            <w:r w:rsidRPr="002E23B6">
              <w:rPr>
                <w:rFonts w:cstheme="minorHAnsi"/>
                <w:sz w:val="22"/>
              </w:rPr>
              <w:t xml:space="preserve"> preamble maximum output power</w:t>
            </w:r>
            <w:r w:rsidRPr="002E23B6">
              <w:rPr>
                <w:sz w:val="22"/>
              </w:rPr>
              <w:t xml:space="preserve"> </w:t>
            </w:r>
            <m:oMath>
              <m:sSub>
                <m:sSubPr>
                  <m:ctrlPr>
                    <w:rPr>
                      <w:rFonts w:ascii="Cambria Math" w:hAnsi="Cambria Math"/>
                      <w:sz w:val="22"/>
                      <w:lang w:eastAsia="x-none"/>
                    </w:rPr>
                  </m:ctrlPr>
                </m:sSubPr>
                <m:e>
                  <m:r>
                    <w:rPr>
                      <w:rFonts w:ascii="Cambria Math" w:hAnsi="Cambria Math"/>
                      <w:sz w:val="22"/>
                    </w:rPr>
                    <m:t>P</m:t>
                  </m:r>
                </m:e>
                <m:sub>
                  <m:r>
                    <w:rPr>
                      <w:rFonts w:ascii="Cambria Math" w:hAnsi="Cambria Math"/>
                      <w:sz w:val="22"/>
                    </w:rPr>
                    <m:t>CMAX</m:t>
                  </m:r>
                </m:sub>
              </m:sSub>
            </m:oMath>
            <w:r w:rsidRPr="002E23B6">
              <w:rPr>
                <w:sz w:val="22"/>
              </w:rPr>
              <w:t>,</w:t>
            </w:r>
            <w:r w:rsidRPr="002E23B6">
              <w:rPr>
                <w:rFonts w:cstheme="minorHAnsi"/>
                <w:i/>
                <w:iCs/>
                <w:sz w:val="22"/>
              </w:rPr>
              <w:t xml:space="preserve"> </w:t>
            </w:r>
            <w:proofErr w:type="spellStart"/>
            <w:r w:rsidRPr="002E23B6">
              <w:rPr>
                <w:rFonts w:cstheme="minorHAnsi"/>
                <w:i/>
                <w:iCs/>
                <w:sz w:val="22"/>
              </w:rPr>
              <w:t>preambleTransMax</w:t>
            </w:r>
            <w:proofErr w:type="spellEnd"/>
            <w:r w:rsidRPr="002E23B6">
              <w:rPr>
                <w:rFonts w:cstheme="minorHAnsi"/>
                <w:sz w:val="22"/>
              </w:rPr>
              <w:t xml:space="preserve">, </w:t>
            </w:r>
            <w:proofErr w:type="spellStart"/>
            <w:r w:rsidRPr="002E23B6">
              <w:rPr>
                <w:rFonts w:cstheme="minorHAnsi"/>
                <w:i/>
                <w:iCs/>
                <w:sz w:val="22"/>
              </w:rPr>
              <w:t>powerRampingStepHighPriority</w:t>
            </w:r>
            <w:proofErr w:type="spellEnd"/>
          </w:p>
        </w:tc>
      </w:tr>
    </w:tbl>
    <w:p w14:paraId="3E7B1DCD" w14:textId="18117819" w:rsidR="00E750C8" w:rsidRDefault="00E750C8" w:rsidP="00E750C8">
      <w:pPr>
        <w:spacing w:before="120"/>
        <w:rPr>
          <w:lang w:val="en-GB"/>
        </w:rPr>
      </w:pPr>
      <w:r>
        <w:rPr>
          <w:lang w:val="en-GB"/>
        </w:rPr>
        <w:t xml:space="preserve">For RACH configuration </w:t>
      </w:r>
      <w:r>
        <w:rPr>
          <w:rFonts w:hint="eastAsia"/>
          <w:lang w:val="en-GB" w:eastAsia="zh-CN"/>
        </w:rPr>
        <w:t>Option</w:t>
      </w:r>
      <w:r>
        <w:rPr>
          <w:lang w:val="en-GB"/>
        </w:rPr>
        <w:t xml:space="preserve"> 2, the additional-ROs are configured by a separate RACH configuration. Therefore, separate power control parameters for PRACH transmissions can be naturally supported. </w:t>
      </w:r>
    </w:p>
    <w:p w14:paraId="465EBEC2" w14:textId="362907FF" w:rsidR="001C41E1" w:rsidRDefault="001C41E1" w:rsidP="0054362B">
      <w:pPr>
        <w:spacing w:before="120"/>
        <w:rPr>
          <w:lang w:val="en-GB" w:eastAsia="zh-CN"/>
        </w:rPr>
      </w:pPr>
      <w:r>
        <w:rPr>
          <w:rFonts w:hint="eastAsia"/>
          <w:lang w:val="en-GB" w:eastAsia="zh-CN"/>
        </w:rPr>
        <w:t>There</w:t>
      </w:r>
      <w:r>
        <w:rPr>
          <w:lang w:val="en-GB"/>
        </w:rPr>
        <w:t xml:space="preserve"> </w:t>
      </w:r>
      <w:r w:rsidR="00DF24F3">
        <w:rPr>
          <w:lang w:val="en-GB"/>
        </w:rPr>
        <w:t>are</w:t>
      </w:r>
      <w:r>
        <w:rPr>
          <w:lang w:val="en-GB" w:eastAsia="zh-CN"/>
        </w:rPr>
        <w:t xml:space="preserve"> </w:t>
      </w:r>
      <w:r w:rsidR="009C677E">
        <w:rPr>
          <w:lang w:val="en-GB" w:eastAsia="zh-CN"/>
        </w:rPr>
        <w:t>several</w:t>
      </w:r>
      <w:r>
        <w:rPr>
          <w:lang w:val="en-GB" w:eastAsia="zh-CN"/>
        </w:rPr>
        <w:t xml:space="preserve"> reasons </w:t>
      </w:r>
      <w:r w:rsidR="009C677E">
        <w:rPr>
          <w:lang w:val="en-GB" w:eastAsia="zh-CN"/>
        </w:rPr>
        <w:t xml:space="preserve">to </w:t>
      </w:r>
      <w:r w:rsidR="00956EC5">
        <w:rPr>
          <w:lang w:val="en-GB" w:eastAsia="zh-CN"/>
        </w:rPr>
        <w:t>motivate</w:t>
      </w:r>
      <w:r w:rsidR="00DF24F3">
        <w:rPr>
          <w:lang w:val="en-GB" w:eastAsia="zh-CN"/>
        </w:rPr>
        <w:t xml:space="preserve"> </w:t>
      </w:r>
      <w:r>
        <w:rPr>
          <w:lang w:val="en-GB" w:eastAsia="zh-CN"/>
        </w:rPr>
        <w:t xml:space="preserve">separate PRACH power control for additional-ROs and legacy-ROs. </w:t>
      </w:r>
      <w:r w:rsidRPr="00F23FF8">
        <w:rPr>
          <w:szCs w:val="32"/>
          <w:lang w:eastAsia="zh-CN"/>
        </w:rPr>
        <w:t xml:space="preserve">From </w:t>
      </w:r>
      <w:r w:rsidR="00DF24F3">
        <w:rPr>
          <w:szCs w:val="32"/>
          <w:lang w:eastAsia="zh-CN"/>
        </w:rPr>
        <w:t xml:space="preserve">a </w:t>
      </w:r>
      <w:r w:rsidRPr="00F23FF8">
        <w:rPr>
          <w:szCs w:val="32"/>
          <w:lang w:eastAsia="zh-CN"/>
        </w:rPr>
        <w:t xml:space="preserve">preamble detection perspective, </w:t>
      </w:r>
      <w:r w:rsidRPr="00F23FF8">
        <w:rPr>
          <w:szCs w:val="32"/>
        </w:rPr>
        <w:t xml:space="preserve">the number of </w:t>
      </w:r>
      <w:r w:rsidR="00DF24F3">
        <w:rPr>
          <w:szCs w:val="32"/>
        </w:rPr>
        <w:t>receive</w:t>
      </w:r>
      <w:r w:rsidRPr="00F23FF8">
        <w:rPr>
          <w:szCs w:val="32"/>
        </w:rPr>
        <w:t xml:space="preserve"> antennas and interference </w:t>
      </w:r>
      <w:r w:rsidR="00DF24F3">
        <w:rPr>
          <w:szCs w:val="32"/>
        </w:rPr>
        <w:t xml:space="preserve">level </w:t>
      </w:r>
      <w:r w:rsidRPr="00F23FF8">
        <w:rPr>
          <w:szCs w:val="32"/>
        </w:rPr>
        <w:t xml:space="preserve">at the </w:t>
      </w:r>
      <w:proofErr w:type="spellStart"/>
      <w:r w:rsidRPr="00F23FF8">
        <w:rPr>
          <w:szCs w:val="32"/>
        </w:rPr>
        <w:t>gNB</w:t>
      </w:r>
      <w:proofErr w:type="spellEnd"/>
      <w:r w:rsidRPr="00F23FF8">
        <w:rPr>
          <w:szCs w:val="32"/>
        </w:rPr>
        <w:t xml:space="preserve"> can </w:t>
      </w:r>
      <w:r w:rsidR="00DF24F3">
        <w:rPr>
          <w:szCs w:val="32"/>
        </w:rPr>
        <w:t>differ between</w:t>
      </w:r>
      <w:r w:rsidRPr="00F23FF8">
        <w:rPr>
          <w:szCs w:val="32"/>
        </w:rPr>
        <w:t xml:space="preserve"> SBFD symbols and non-SBFD symbols. This </w:t>
      </w:r>
      <w:r w:rsidR="00DF24F3">
        <w:rPr>
          <w:szCs w:val="32"/>
        </w:rPr>
        <w:t>justifies the need for</w:t>
      </w:r>
      <w:r w:rsidRPr="00F23FF8">
        <w:rPr>
          <w:szCs w:val="32"/>
        </w:rPr>
        <w:t xml:space="preserve"> a</w:t>
      </w:r>
      <w:r w:rsidRPr="00F23FF8">
        <w:t xml:space="preserve">t least </w:t>
      </w:r>
      <w:r w:rsidR="00DF24F3">
        <w:t xml:space="preserve">a </w:t>
      </w:r>
      <w:r w:rsidRPr="00F23FF8">
        <w:t xml:space="preserve">separate </w:t>
      </w:r>
      <w:proofErr w:type="spellStart"/>
      <w:r w:rsidRPr="00F23FF8">
        <w:rPr>
          <w:rFonts w:cstheme="minorHAnsi"/>
          <w:i/>
          <w:iCs/>
        </w:rPr>
        <w:t>preambleReceivedTargetPower</w:t>
      </w:r>
      <w:proofErr w:type="spellEnd"/>
      <w:r w:rsidRPr="00F23FF8">
        <w:rPr>
          <w:rFonts w:cstheme="minorHAnsi"/>
        </w:rPr>
        <w:t xml:space="preserve"> for </w:t>
      </w:r>
      <w:r w:rsidRPr="00F23FF8">
        <w:t>additional-ROs.</w:t>
      </w:r>
    </w:p>
    <w:p w14:paraId="392040A6" w14:textId="00961608" w:rsidR="00A80231" w:rsidRDefault="001C41E1" w:rsidP="0054362B">
      <w:pPr>
        <w:spacing w:before="120"/>
        <w:rPr>
          <w:lang w:eastAsia="sv-SE"/>
        </w:rPr>
      </w:pPr>
      <w:r>
        <w:rPr>
          <w:lang w:val="en-GB" w:eastAsia="zh-CN"/>
        </w:rPr>
        <w:t>Another reason</w:t>
      </w:r>
      <w:r w:rsidR="0054362B">
        <w:rPr>
          <w:lang w:val="en-GB" w:eastAsia="zh-CN"/>
        </w:rPr>
        <w:t xml:space="preserve"> </w:t>
      </w:r>
      <w:r>
        <w:rPr>
          <w:lang w:val="en-GB" w:eastAsia="zh-CN"/>
        </w:rPr>
        <w:t xml:space="preserve">to </w:t>
      </w:r>
      <w:r w:rsidR="009C677E">
        <w:rPr>
          <w:lang w:val="en-GB" w:eastAsia="zh-CN"/>
        </w:rPr>
        <w:t>motivate</w:t>
      </w:r>
      <w:r>
        <w:rPr>
          <w:lang w:val="en-GB" w:eastAsia="zh-CN"/>
        </w:rPr>
        <w:t xml:space="preserve"> separate power control for additional-ROs </w:t>
      </w:r>
      <w:r w:rsidR="0054362B">
        <w:rPr>
          <w:lang w:val="en-GB" w:eastAsia="zh-CN"/>
        </w:rPr>
        <w:t xml:space="preserve">is to </w:t>
      </w:r>
      <w:r w:rsidR="009C677E">
        <w:rPr>
          <w:lang w:val="en-GB" w:eastAsia="zh-CN"/>
        </w:rPr>
        <w:t>mitigate</w:t>
      </w:r>
      <w:r w:rsidR="0054362B">
        <w:rPr>
          <w:lang w:val="en-GB" w:eastAsia="zh-CN"/>
        </w:rPr>
        <w:t xml:space="preserve"> the impact of UE-to-UE CLI in SBFD symbols. </w:t>
      </w:r>
      <w:r w:rsidR="00894A12">
        <w:rPr>
          <w:lang w:val="en-GB" w:eastAsia="zh-CN"/>
        </w:rPr>
        <w:t>Preamble</w:t>
      </w:r>
      <w:r w:rsidR="00A80231">
        <w:t xml:space="preserve"> transmissions from SBFD-aware UEs </w:t>
      </w:r>
      <w:r w:rsidR="009C677E">
        <w:t xml:space="preserve">in SBFD symbols </w:t>
      </w:r>
      <w:r w:rsidR="00A80231">
        <w:t>may interfere with UEs that are receiving DL channels/signals simultaneously. T</w:t>
      </w:r>
      <w:r w:rsidR="00A80231">
        <w:rPr>
          <w:lang w:val="en-GB"/>
        </w:rPr>
        <w:t xml:space="preserve">he UE-to-UE CLI can be severe </w:t>
      </w:r>
      <w:r w:rsidR="00956EC5">
        <w:rPr>
          <w:lang w:val="en-GB"/>
        </w:rPr>
        <w:t>if</w:t>
      </w:r>
      <w:r w:rsidR="00A80231">
        <w:rPr>
          <w:lang w:val="en-GB"/>
        </w:rPr>
        <w:t xml:space="preserve"> aggressor and victim are </w:t>
      </w:r>
      <w:r w:rsidR="00956EC5">
        <w:rPr>
          <w:lang w:val="en-GB"/>
        </w:rPr>
        <w:t>in close proximity</w:t>
      </w:r>
      <w:r w:rsidR="00A80231">
        <w:rPr>
          <w:lang w:val="en-GB"/>
        </w:rPr>
        <w:t xml:space="preserve">. The UE-to-UE CLI could also </w:t>
      </w:r>
      <w:r w:rsidR="009C677E">
        <w:rPr>
          <w:lang w:val="en-GB"/>
        </w:rPr>
        <w:t>persist</w:t>
      </w:r>
      <w:r w:rsidR="00A80231">
        <w:rPr>
          <w:lang w:val="en-GB"/>
        </w:rPr>
        <w:t xml:space="preserve"> for a </w:t>
      </w:r>
      <w:r w:rsidR="00A80231">
        <w:rPr>
          <w:rFonts w:hint="eastAsia"/>
          <w:lang w:val="en-GB" w:eastAsia="zh-CN"/>
        </w:rPr>
        <w:t>period</w:t>
      </w:r>
      <w:r w:rsidR="00A80231">
        <w:rPr>
          <w:lang w:val="en-GB" w:eastAsia="zh-CN"/>
        </w:rPr>
        <w:t xml:space="preserve"> of </w:t>
      </w:r>
      <w:r w:rsidR="00A80231">
        <w:rPr>
          <w:lang w:val="en-GB"/>
        </w:rPr>
        <w:t xml:space="preserve">time if </w:t>
      </w:r>
      <w:proofErr w:type="spellStart"/>
      <w:r w:rsidR="00A80231">
        <w:rPr>
          <w:lang w:val="en-GB"/>
        </w:rPr>
        <w:t>gNB</w:t>
      </w:r>
      <w:proofErr w:type="spellEnd"/>
      <w:r w:rsidR="00A80231">
        <w:rPr>
          <w:lang w:val="en-GB"/>
        </w:rPr>
        <w:t xml:space="preserve"> </w:t>
      </w:r>
      <w:r w:rsidR="009C677E">
        <w:rPr>
          <w:lang w:val="en-GB"/>
        </w:rPr>
        <w:t>fails to</w:t>
      </w:r>
      <w:r w:rsidR="00A80231">
        <w:rPr>
          <w:lang w:val="en-GB"/>
        </w:rPr>
        <w:t xml:space="preserve"> detect the preamble and the aggressor keeps transmitting </w:t>
      </w:r>
      <w:r w:rsidR="00A80231">
        <w:rPr>
          <w:lang w:val="en-GB" w:eastAsia="zh-CN"/>
        </w:rPr>
        <w:t>RA</w:t>
      </w:r>
      <w:r w:rsidR="00A80231">
        <w:rPr>
          <w:lang w:val="en-GB"/>
        </w:rPr>
        <w:t xml:space="preserve"> preamble before reaching the maximum number of </w:t>
      </w:r>
      <w:r w:rsidR="00A80231">
        <w:rPr>
          <w:rFonts w:hint="eastAsia"/>
          <w:lang w:val="en-GB" w:eastAsia="zh-CN"/>
        </w:rPr>
        <w:t>transmission</w:t>
      </w:r>
      <w:r w:rsidR="00A80231">
        <w:rPr>
          <w:lang w:val="en-GB"/>
        </w:rPr>
        <w:t xml:space="preserve"> attempts. Note that the </w:t>
      </w:r>
      <w:proofErr w:type="spellStart"/>
      <w:r w:rsidR="00A80231">
        <w:rPr>
          <w:lang w:val="en-GB" w:eastAsia="zh-CN"/>
        </w:rPr>
        <w:t>gNB</w:t>
      </w:r>
      <w:proofErr w:type="spellEnd"/>
      <w:r w:rsidR="00A80231">
        <w:rPr>
          <w:lang w:val="en-GB" w:eastAsia="zh-CN"/>
        </w:rPr>
        <w:t xml:space="preserve"> may not be able to discover this </w:t>
      </w:r>
      <w:r w:rsidR="009C677E">
        <w:rPr>
          <w:lang w:val="en-GB" w:eastAsia="zh-CN"/>
        </w:rPr>
        <w:t xml:space="preserve">issue as </w:t>
      </w:r>
      <w:r w:rsidR="00A80231">
        <w:rPr>
          <w:lang w:val="en-GB" w:eastAsia="zh-CN"/>
        </w:rPr>
        <w:t>UE-to-UE CLI measurement</w:t>
      </w:r>
      <w:r w:rsidR="009C677E">
        <w:rPr>
          <w:lang w:val="en-GB" w:eastAsia="zh-CN"/>
        </w:rPr>
        <w:t>s</w:t>
      </w:r>
      <w:r w:rsidR="00A80231">
        <w:rPr>
          <w:lang w:val="en-GB" w:eastAsia="zh-CN"/>
        </w:rPr>
        <w:t xml:space="preserve"> </w:t>
      </w:r>
      <w:r w:rsidR="009C677E">
        <w:rPr>
          <w:lang w:val="en-GB" w:eastAsia="zh-CN"/>
        </w:rPr>
        <w:t>are</w:t>
      </w:r>
      <w:r w:rsidR="00A80231">
        <w:rPr>
          <w:lang w:val="en-GB" w:eastAsia="zh-CN"/>
        </w:rPr>
        <w:t xml:space="preserve"> only be possible for UEs in RRC_CONNECTED mode. </w:t>
      </w:r>
      <w:r w:rsidR="009C677E">
        <w:t>This suggests that more efficient PRACH transmission for additional-ROs would be beneficial.</w:t>
      </w:r>
    </w:p>
    <w:p w14:paraId="79AE37A7" w14:textId="77777777" w:rsidR="009721CC" w:rsidRDefault="00A80231" w:rsidP="00A80231">
      <w:pPr>
        <w:rPr>
          <w:iCs/>
        </w:rPr>
      </w:pPr>
      <w:r>
        <w:rPr>
          <w:lang w:val="en-GB" w:eastAsia="zh-CN"/>
        </w:rPr>
        <w:t>With a smaller value of</w:t>
      </w:r>
      <w:r>
        <w:rPr>
          <w:lang w:val="en-GB"/>
        </w:rPr>
        <w:t xml:space="preserve"> </w:t>
      </w:r>
      <w:proofErr w:type="spellStart"/>
      <w:r w:rsidRPr="003A54A1">
        <w:rPr>
          <w:i/>
          <w:iCs/>
        </w:rPr>
        <w:t>powerRampingStep</w:t>
      </w:r>
      <w:proofErr w:type="spellEnd"/>
      <w:r>
        <w:t>,</w:t>
      </w:r>
      <w:r w:rsidRPr="003A54A1">
        <w:rPr>
          <w:lang w:val="en-GB"/>
        </w:rPr>
        <w:t xml:space="preserve"> </w:t>
      </w:r>
      <w:r>
        <w:rPr>
          <w:lang w:val="en-GB"/>
        </w:rPr>
        <w:t xml:space="preserve">a UE may require more attempts to achieve successful random access due to the uncertain </w:t>
      </w:r>
      <w:proofErr w:type="spellStart"/>
      <w:r>
        <w:rPr>
          <w:lang w:val="en-GB"/>
        </w:rPr>
        <w:t>gNB</w:t>
      </w:r>
      <w:proofErr w:type="spellEnd"/>
      <w:r>
        <w:rPr>
          <w:lang w:val="en-GB"/>
        </w:rPr>
        <w:t>-to-</w:t>
      </w:r>
      <w:proofErr w:type="spellStart"/>
      <w:r>
        <w:rPr>
          <w:lang w:val="en-GB"/>
        </w:rPr>
        <w:t>gNB</w:t>
      </w:r>
      <w:proofErr w:type="spellEnd"/>
      <w:r>
        <w:rPr>
          <w:lang w:val="en-GB"/>
        </w:rPr>
        <w:t xml:space="preserve"> CLI. In the worst case, the UE may need to transmit PRACH in SBFD symbols with </w:t>
      </w:r>
      <w:r>
        <w:rPr>
          <w:rFonts w:hint="eastAsia"/>
          <w:lang w:val="en-GB" w:eastAsia="zh-CN"/>
        </w:rPr>
        <w:t>maximum</w:t>
      </w:r>
      <w:r>
        <w:rPr>
          <w:lang w:val="en-GB"/>
        </w:rPr>
        <w:t xml:space="preserve"> output power if </w:t>
      </w:r>
      <w:proofErr w:type="spellStart"/>
      <w:r>
        <w:rPr>
          <w:lang w:val="en-GB"/>
        </w:rPr>
        <w:t>gNB</w:t>
      </w:r>
      <w:proofErr w:type="spellEnd"/>
      <w:r>
        <w:rPr>
          <w:lang w:val="en-GB"/>
        </w:rPr>
        <w:t xml:space="preserve"> fails to detect the preamble for several times. With a large value of </w:t>
      </w:r>
      <w:proofErr w:type="spellStart"/>
      <w:r w:rsidRPr="00451BC7">
        <w:rPr>
          <w:i/>
          <w:iCs/>
        </w:rPr>
        <w:t>preambleTransMax</w:t>
      </w:r>
      <w:proofErr w:type="spellEnd"/>
      <w:r>
        <w:t xml:space="preserve">, the UE may transmit </w:t>
      </w:r>
      <w:r>
        <w:rPr>
          <w:rFonts w:hint="eastAsia"/>
          <w:lang w:eastAsia="zh-CN"/>
        </w:rPr>
        <w:t>preamble</w:t>
      </w:r>
      <w:r>
        <w:t xml:space="preserve"> for a long period of time</w:t>
      </w:r>
      <w:r w:rsidR="00956EC5">
        <w:t>,</w:t>
      </w:r>
      <w:r>
        <w:t xml:space="preserve"> lead</w:t>
      </w:r>
      <w:r w:rsidR="00956EC5">
        <w:t>ing</w:t>
      </w:r>
      <w:r>
        <w:t xml:space="preserve"> to </w:t>
      </w:r>
      <w:r w:rsidR="00956EC5">
        <w:t xml:space="preserve">potential </w:t>
      </w:r>
      <w:r>
        <w:t xml:space="preserve">UE-to-UE CLI. Based on the above analysis, </w:t>
      </w:r>
      <w:r>
        <w:rPr>
          <w:lang w:val="en-GB"/>
        </w:rPr>
        <w:t>preamble transmissions with quick</w:t>
      </w:r>
      <w:r>
        <w:rPr>
          <w:lang w:val="en-GB" w:eastAsia="zh-CN"/>
        </w:rPr>
        <w:t xml:space="preserve"> power ramping and a small number of attempts </w:t>
      </w:r>
      <w:r>
        <w:t xml:space="preserve">are beneficial. </w:t>
      </w:r>
      <w:r w:rsidR="00956EC5">
        <w:t>Therefore,</w:t>
      </w:r>
      <w:r>
        <w:t xml:space="preserve"> separate configuration of </w:t>
      </w:r>
      <w:proofErr w:type="spellStart"/>
      <w:r w:rsidRPr="003A54A1">
        <w:rPr>
          <w:i/>
          <w:iCs/>
        </w:rPr>
        <w:t>powerRampingStep</w:t>
      </w:r>
      <w:proofErr w:type="spellEnd"/>
      <w:r>
        <w:rPr>
          <w:i/>
          <w:iCs/>
        </w:rPr>
        <w:t xml:space="preserve"> </w:t>
      </w:r>
      <w:r>
        <w:rPr>
          <w:iCs/>
        </w:rPr>
        <w:t xml:space="preserve">and </w:t>
      </w:r>
      <w:proofErr w:type="spellStart"/>
      <w:r w:rsidRPr="00451BC7">
        <w:rPr>
          <w:i/>
          <w:iCs/>
        </w:rPr>
        <w:t>preambleTransMax</w:t>
      </w:r>
      <w:proofErr w:type="spellEnd"/>
      <w:r>
        <w:rPr>
          <w:iCs/>
        </w:rPr>
        <w:t xml:space="preserve"> </w:t>
      </w:r>
      <w:r w:rsidR="00956EC5">
        <w:rPr>
          <w:iCs/>
        </w:rPr>
        <w:t xml:space="preserve">should be considered </w:t>
      </w:r>
      <w:r>
        <w:rPr>
          <w:iCs/>
        </w:rPr>
        <w:t xml:space="preserve">for additional-ROs and legacy-ROs. </w:t>
      </w:r>
    </w:p>
    <w:p w14:paraId="6166DEBF" w14:textId="3549ADBD" w:rsidR="00176BA7" w:rsidRDefault="0054362B" w:rsidP="00A80231">
      <w:pPr>
        <w:rPr>
          <w:iCs/>
          <w:lang w:eastAsia="zh-CN"/>
        </w:rPr>
      </w:pPr>
      <w:r>
        <w:rPr>
          <w:rFonts w:hint="eastAsia"/>
          <w:iCs/>
          <w:lang w:eastAsia="zh-CN"/>
        </w:rPr>
        <w:t>F</w:t>
      </w:r>
      <w:r>
        <w:rPr>
          <w:iCs/>
          <w:lang w:eastAsia="zh-CN"/>
        </w:rPr>
        <w:t xml:space="preserve">urthermore, a different preamble maximum output power </w:t>
      </w:r>
      <m:oMath>
        <m:sSub>
          <m:sSubPr>
            <m:ctrlPr>
              <w:rPr>
                <w:rFonts w:ascii="Cambria Math" w:hAnsi="Cambria Math"/>
                <w:lang w:eastAsia="x-none"/>
              </w:rPr>
            </m:ctrlPr>
          </m:sSubPr>
          <m:e>
            <m:r>
              <w:rPr>
                <w:rFonts w:ascii="Cambria Math" w:hAnsi="Cambria Math"/>
              </w:rPr>
              <m:t>P</m:t>
            </m:r>
          </m:e>
          <m:sub>
            <m:r>
              <w:rPr>
                <w:rFonts w:ascii="Cambria Math" w:hAnsi="Cambria Math"/>
              </w:rPr>
              <m:t>CMAX</m:t>
            </m:r>
          </m:sub>
        </m:sSub>
      </m:oMath>
      <w:r>
        <w:rPr>
          <w:rFonts w:hint="eastAsia"/>
          <w:lang w:eastAsia="zh-CN"/>
        </w:rPr>
        <w:t xml:space="preserve"> f</w:t>
      </w:r>
      <w:r>
        <w:rPr>
          <w:lang w:eastAsia="zh-CN"/>
        </w:rPr>
        <w:t xml:space="preserve">or the additional-ROs </w:t>
      </w:r>
      <w:r w:rsidR="00B87C7F">
        <w:rPr>
          <w:lang w:eastAsia="zh-CN"/>
        </w:rPr>
        <w:t>is also beneficial to reduce UE-to-UE CLI</w:t>
      </w:r>
      <w:r>
        <w:rPr>
          <w:lang w:eastAsia="zh-CN"/>
        </w:rPr>
        <w:t xml:space="preserve">. This is applicable for both </w:t>
      </w:r>
      <w:r w:rsidRPr="0054362B">
        <w:rPr>
          <w:lang w:eastAsia="zh-CN"/>
        </w:rPr>
        <w:t>RACH configuration Option 1 and RACH configuration Option 2</w:t>
      </w:r>
      <w:r>
        <w:rPr>
          <w:lang w:eastAsia="zh-CN"/>
        </w:rPr>
        <w:t>.</w:t>
      </w:r>
    </w:p>
    <w:p w14:paraId="0867B987" w14:textId="406FBE42" w:rsidR="0054362B" w:rsidRDefault="0054362B" w:rsidP="0054362B">
      <w:pPr>
        <w:overflowPunct w:val="0"/>
        <w:textAlignment w:val="baseline"/>
        <w:rPr>
          <w:i/>
          <w:iCs/>
          <w:lang w:val="en-GB"/>
        </w:rPr>
      </w:pPr>
      <w:r w:rsidRPr="008262E0">
        <w:rPr>
          <w:b/>
          <w:i/>
          <w:iCs/>
          <w:lang w:val="en-GB" w:eastAsia="zh-CN"/>
        </w:rPr>
        <w:t xml:space="preserve">Proposal </w:t>
      </w:r>
      <w:r w:rsidR="00B87C7F">
        <w:rPr>
          <w:b/>
          <w:i/>
          <w:iCs/>
          <w:lang w:val="en-GB" w:eastAsia="zh-CN"/>
        </w:rPr>
        <w:t>4</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w:t>
      </w:r>
      <w:bookmarkStart w:id="9" w:name="_Hlk188524423"/>
      <w:r>
        <w:rPr>
          <w:bCs/>
          <w:i/>
          <w:iCs/>
          <w:lang w:val="en-GB" w:eastAsia="zh-CN"/>
        </w:rPr>
        <w:t>both RACH configuration Option 1 and RACH configuration Option 2</w:t>
      </w:r>
      <w:bookmarkEnd w:id="9"/>
      <w:r>
        <w:rPr>
          <w:i/>
          <w:iCs/>
          <w:lang w:val="en-GB"/>
        </w:rPr>
        <w:t xml:space="preserve">, for support of </w:t>
      </w:r>
      <w:r>
        <w:rPr>
          <w:i/>
          <w:iCs/>
        </w:rPr>
        <w:t xml:space="preserve">separate power control </w:t>
      </w:r>
      <w:r w:rsidRPr="002519C2">
        <w:rPr>
          <w:i/>
          <w:iCs/>
        </w:rPr>
        <w:t>for PRACH transmission in additional-ROs and legacy-ROs</w:t>
      </w:r>
      <w:r>
        <w:rPr>
          <w:i/>
          <w:iCs/>
          <w:lang w:val="en-GB"/>
        </w:rPr>
        <w:t xml:space="preserve"> </w:t>
      </w:r>
    </w:p>
    <w:p w14:paraId="0E451F53" w14:textId="77777777" w:rsidR="0054362B" w:rsidRPr="00F23FF8" w:rsidRDefault="0054362B" w:rsidP="0054362B">
      <w:pPr>
        <w:pStyle w:val="af5"/>
        <w:numPr>
          <w:ilvl w:val="0"/>
          <w:numId w:val="6"/>
        </w:numPr>
        <w:overflowPunct w:val="0"/>
        <w:adjustRightInd w:val="0"/>
        <w:snapToGrid w:val="0"/>
        <w:ind w:leftChars="0" w:left="357" w:hanging="357"/>
        <w:textAlignment w:val="baseline"/>
        <w:rPr>
          <w:rFonts w:ascii="Times New Roman" w:hAnsi="Times New Roman"/>
          <w:i/>
          <w:iCs/>
          <w:sz w:val="22"/>
          <w:szCs w:val="22"/>
        </w:rPr>
      </w:pPr>
      <w:r w:rsidRPr="00F23FF8">
        <w:rPr>
          <w:rFonts w:ascii="Times New Roman" w:eastAsiaTheme="minorEastAsia" w:hAnsi="Times New Roman"/>
          <w:i/>
          <w:iCs/>
          <w:sz w:val="22"/>
          <w:szCs w:val="22"/>
          <w:lang w:eastAsia="zh-CN"/>
        </w:rPr>
        <w:t xml:space="preserve">introduce new parameters to limit the </w:t>
      </w:r>
      <w:r w:rsidRPr="00F23FF8">
        <w:rPr>
          <w:rFonts w:cstheme="minorHAnsi"/>
          <w:i/>
          <w:iCs/>
          <w:sz w:val="22"/>
        </w:rPr>
        <w:t>preamble maximum output power</w:t>
      </w:r>
      <w:r w:rsidRPr="002E23B6">
        <w:rPr>
          <w:sz w:val="22"/>
        </w:rPr>
        <w:t xml:space="preserve"> </w:t>
      </w:r>
      <m:oMath>
        <m:sSub>
          <m:sSubPr>
            <m:ctrlPr>
              <w:rPr>
                <w:rFonts w:ascii="Cambria Math" w:hAnsi="Cambria Math"/>
                <w:sz w:val="22"/>
                <w:lang w:eastAsia="x-none"/>
              </w:rPr>
            </m:ctrlPr>
          </m:sSubPr>
          <m:e>
            <m:r>
              <w:rPr>
                <w:rFonts w:ascii="Cambria Math" w:hAnsi="Cambria Math"/>
                <w:sz w:val="22"/>
              </w:rPr>
              <m:t>P</m:t>
            </m:r>
          </m:e>
          <m:sub>
            <m:r>
              <w:rPr>
                <w:rFonts w:ascii="Cambria Math" w:hAnsi="Cambria Math"/>
                <w:sz w:val="22"/>
              </w:rPr>
              <m:t>CMAX</m:t>
            </m:r>
          </m:sub>
        </m:sSub>
      </m:oMath>
      <w:r>
        <w:rPr>
          <w:rFonts w:ascii="Times New Roman" w:eastAsiaTheme="minorEastAsia" w:hAnsi="Times New Roman"/>
          <w:i/>
          <w:iCs/>
          <w:sz w:val="22"/>
          <w:szCs w:val="22"/>
          <w:lang w:eastAsia="zh-CN"/>
        </w:rPr>
        <w:t xml:space="preserve"> for additional-ROs</w:t>
      </w:r>
    </w:p>
    <w:p w14:paraId="0CCF7E3C" w14:textId="77777777" w:rsidR="0054362B" w:rsidRPr="00F23FF8" w:rsidRDefault="0054362B" w:rsidP="0054362B">
      <w:pPr>
        <w:pStyle w:val="af5"/>
        <w:numPr>
          <w:ilvl w:val="0"/>
          <w:numId w:val="6"/>
        </w:numPr>
        <w:overflowPunct w:val="0"/>
        <w:adjustRightInd w:val="0"/>
        <w:snapToGrid w:val="0"/>
        <w:spacing w:after="120"/>
        <w:ind w:leftChars="0" w:left="357" w:hanging="357"/>
        <w:textAlignment w:val="baseline"/>
        <w:rPr>
          <w:rFonts w:ascii="Times New Roman" w:hAnsi="Times New Roman"/>
          <w:i/>
          <w:iCs/>
          <w:sz w:val="22"/>
          <w:szCs w:val="22"/>
        </w:rPr>
      </w:pPr>
      <w:r w:rsidRPr="00F23FF8">
        <w:rPr>
          <w:rFonts w:ascii="Times New Roman" w:hAnsi="Times New Roman"/>
          <w:i/>
          <w:iCs/>
          <w:sz w:val="22"/>
          <w:szCs w:val="22"/>
        </w:rPr>
        <w:t xml:space="preserve">support separate </w:t>
      </w:r>
      <w:proofErr w:type="spellStart"/>
      <w:r w:rsidRPr="00F23FF8">
        <w:rPr>
          <w:rFonts w:ascii="Times New Roman" w:hAnsi="Times New Roman"/>
          <w:i/>
          <w:iCs/>
          <w:sz w:val="22"/>
          <w:szCs w:val="22"/>
        </w:rPr>
        <w:t>powerRampingStep</w:t>
      </w:r>
      <w:proofErr w:type="spellEnd"/>
      <w:r w:rsidRPr="00F23FF8">
        <w:rPr>
          <w:rFonts w:ascii="Times New Roman" w:eastAsiaTheme="minorEastAsia" w:hAnsi="Times New Roman"/>
          <w:i/>
          <w:iCs/>
          <w:sz w:val="22"/>
          <w:szCs w:val="22"/>
        </w:rPr>
        <w:t>,</w:t>
      </w:r>
      <w:r w:rsidRPr="00F23FF8">
        <w:rPr>
          <w:rFonts w:ascii="Times New Roman" w:hAnsi="Times New Roman"/>
          <w:sz w:val="22"/>
          <w:szCs w:val="22"/>
        </w:rPr>
        <w:t xml:space="preserve"> </w:t>
      </w:r>
      <w:proofErr w:type="spellStart"/>
      <w:r w:rsidRPr="00F23FF8">
        <w:rPr>
          <w:rFonts w:ascii="Times New Roman" w:hAnsi="Times New Roman"/>
          <w:i/>
          <w:iCs/>
          <w:sz w:val="22"/>
          <w:szCs w:val="22"/>
        </w:rPr>
        <w:t>preambleTransMax</w:t>
      </w:r>
      <w:proofErr w:type="spellEnd"/>
      <w:r w:rsidRPr="00F23FF8">
        <w:rPr>
          <w:rFonts w:ascii="Times New Roman" w:hAnsi="Times New Roman"/>
          <w:sz w:val="22"/>
          <w:szCs w:val="22"/>
        </w:rPr>
        <w:t xml:space="preserve"> </w:t>
      </w:r>
      <w:r w:rsidRPr="00F23FF8">
        <w:rPr>
          <w:rFonts w:ascii="Times New Roman" w:hAnsi="Times New Roman"/>
          <w:i/>
          <w:iCs/>
          <w:sz w:val="22"/>
          <w:szCs w:val="22"/>
        </w:rPr>
        <w:t>for additional-ROs</w:t>
      </w:r>
    </w:p>
    <w:p w14:paraId="255CFAE5" w14:textId="486156F2" w:rsidR="00A80231" w:rsidRPr="002D2A80" w:rsidRDefault="00053BFC" w:rsidP="00A80231">
      <w:pPr>
        <w:rPr>
          <w:lang w:val="en-GB" w:eastAsia="zh-CN"/>
        </w:rPr>
      </w:pPr>
      <w:r>
        <w:rPr>
          <w:iCs/>
        </w:rPr>
        <w:t xml:space="preserve">To ensure efficient </w:t>
      </w:r>
      <w:r>
        <w:rPr>
          <w:iCs/>
          <w:lang w:eastAsia="zh-CN"/>
        </w:rPr>
        <w:t>preamble</w:t>
      </w:r>
      <w:r>
        <w:rPr>
          <w:iCs/>
        </w:rPr>
        <w:t xml:space="preserve"> transmissions in additional-ROs</w:t>
      </w:r>
      <w:r w:rsidR="00A80231">
        <w:rPr>
          <w:iCs/>
        </w:rPr>
        <w:t xml:space="preserve">, </w:t>
      </w:r>
      <w:proofErr w:type="spellStart"/>
      <w:r w:rsidR="00A80231" w:rsidRPr="003A54A1">
        <w:rPr>
          <w:i/>
          <w:iCs/>
        </w:rPr>
        <w:t>powerRampingStep</w:t>
      </w:r>
      <w:proofErr w:type="spellEnd"/>
      <w:r w:rsidR="00A80231" w:rsidRPr="003A54A1">
        <w:rPr>
          <w:i/>
          <w:iCs/>
        </w:rPr>
        <w:t xml:space="preserve"> </w:t>
      </w:r>
      <w:r w:rsidR="00A80231">
        <w:rPr>
          <w:lang w:val="en-GB"/>
        </w:rPr>
        <w:t>can</w:t>
      </w:r>
      <w:r w:rsidR="00A80231" w:rsidRPr="002B335F">
        <w:rPr>
          <w:lang w:val="en-GB"/>
        </w:rPr>
        <w:t xml:space="preserve"> </w:t>
      </w:r>
      <w:r w:rsidR="00A80231">
        <w:rPr>
          <w:lang w:val="en-GB"/>
        </w:rPr>
        <w:t>include</w:t>
      </w:r>
      <w:r w:rsidR="00A80231" w:rsidRPr="002B335F">
        <w:rPr>
          <w:lang w:val="en-GB"/>
        </w:rPr>
        <w:t xml:space="preserve"> {</w:t>
      </w:r>
      <w:r w:rsidR="00A80231" w:rsidRPr="003A54A1">
        <w:rPr>
          <w:i/>
          <w:iCs/>
        </w:rPr>
        <w:t>dB8, dB10, dB12</w:t>
      </w:r>
      <w:r w:rsidR="00A80231" w:rsidRPr="002B335F">
        <w:rPr>
          <w:lang w:val="en-GB"/>
        </w:rPr>
        <w:t xml:space="preserve">} into </w:t>
      </w:r>
      <w:r w:rsidR="00A80231">
        <w:rPr>
          <w:lang w:val="en-GB"/>
        </w:rPr>
        <w:t>its</w:t>
      </w:r>
      <w:r w:rsidR="00A80231" w:rsidRPr="002B335F">
        <w:rPr>
          <w:lang w:val="en-GB"/>
        </w:rPr>
        <w:t xml:space="preserve"> </w:t>
      </w:r>
      <w:r w:rsidR="00A80231" w:rsidRPr="008F15DB">
        <w:rPr>
          <w:lang w:val="en-GB"/>
        </w:rPr>
        <w:t xml:space="preserve">candidate </w:t>
      </w:r>
      <w:r w:rsidR="00A80231">
        <w:rPr>
          <w:lang w:val="en-GB"/>
        </w:rPr>
        <w:t xml:space="preserve">values, and </w:t>
      </w:r>
      <w:proofErr w:type="spellStart"/>
      <w:r w:rsidR="00A80231" w:rsidRPr="00451BC7">
        <w:rPr>
          <w:i/>
          <w:iCs/>
        </w:rPr>
        <w:t>preambleTransMax</w:t>
      </w:r>
      <w:proofErr w:type="spellEnd"/>
      <w:r w:rsidR="00A80231">
        <w:rPr>
          <w:lang w:val="en-GB"/>
        </w:rPr>
        <w:t xml:space="preserve"> can</w:t>
      </w:r>
      <w:r w:rsidR="00A80231" w:rsidRPr="002B335F">
        <w:rPr>
          <w:lang w:val="en-GB"/>
        </w:rPr>
        <w:t xml:space="preserve"> </w:t>
      </w:r>
      <w:r w:rsidR="00A80231">
        <w:rPr>
          <w:lang w:val="en-GB"/>
        </w:rPr>
        <w:t>include</w:t>
      </w:r>
      <w:r w:rsidR="00A80231" w:rsidRPr="002B335F">
        <w:rPr>
          <w:lang w:val="en-GB"/>
        </w:rPr>
        <w:t xml:space="preserve"> {</w:t>
      </w:r>
      <w:r w:rsidR="00A80231" w:rsidRPr="00884803">
        <w:rPr>
          <w:i/>
          <w:iCs/>
        </w:rPr>
        <w:t>n1,</w:t>
      </w:r>
      <w:r w:rsidR="00A80231">
        <w:rPr>
          <w:i/>
          <w:iCs/>
        </w:rPr>
        <w:t xml:space="preserve"> </w:t>
      </w:r>
      <w:r w:rsidR="00A80231" w:rsidRPr="00884803">
        <w:rPr>
          <w:i/>
          <w:iCs/>
        </w:rPr>
        <w:t>n2</w:t>
      </w:r>
      <w:r w:rsidR="00A80231" w:rsidRPr="002B335F">
        <w:rPr>
          <w:lang w:val="en-GB"/>
        </w:rPr>
        <w:t xml:space="preserve">} into </w:t>
      </w:r>
      <w:r w:rsidR="00A80231">
        <w:rPr>
          <w:lang w:val="en-GB"/>
        </w:rPr>
        <w:t>its</w:t>
      </w:r>
      <w:r w:rsidR="00A80231" w:rsidRPr="002B335F">
        <w:rPr>
          <w:lang w:val="en-GB"/>
        </w:rPr>
        <w:t xml:space="preserve"> </w:t>
      </w:r>
      <w:r w:rsidR="00A80231" w:rsidRPr="008F15DB">
        <w:rPr>
          <w:lang w:val="en-GB"/>
        </w:rPr>
        <w:t xml:space="preserve">candidate </w:t>
      </w:r>
      <w:r w:rsidR="00A80231">
        <w:rPr>
          <w:lang w:val="en-GB"/>
        </w:rPr>
        <w:t xml:space="preserve">values. </w:t>
      </w:r>
    </w:p>
    <w:p w14:paraId="13CC063F" w14:textId="694610ED" w:rsidR="00A80231" w:rsidRDefault="00A80231">
      <w:pPr>
        <w:rPr>
          <w:i/>
          <w:iCs/>
        </w:rPr>
      </w:pPr>
      <w:r w:rsidRPr="000F284D">
        <w:rPr>
          <w:b/>
          <w:i/>
          <w:iCs/>
          <w:lang w:val="en-GB" w:eastAsia="zh-CN"/>
        </w:rPr>
        <w:lastRenderedPageBreak/>
        <w:t xml:space="preserve">Proposal </w:t>
      </w:r>
      <w:r w:rsidR="00053BFC">
        <w:rPr>
          <w:b/>
          <w:i/>
          <w:iCs/>
          <w:lang w:val="en-GB" w:eastAsia="zh-CN"/>
        </w:rPr>
        <w:t>5</w:t>
      </w:r>
      <w:r w:rsidRPr="000F284D">
        <w:rPr>
          <w:b/>
          <w:i/>
          <w:iCs/>
          <w:lang w:val="en-GB" w:eastAsia="zh-CN"/>
        </w:rPr>
        <w:t>:</w:t>
      </w:r>
      <w:r>
        <w:rPr>
          <w:b/>
          <w:i/>
          <w:iCs/>
          <w:lang w:val="en-GB" w:eastAsia="zh-CN"/>
        </w:rPr>
        <w:t xml:space="preserve"> </w:t>
      </w:r>
      <w:r w:rsidR="00053BFC" w:rsidRPr="004D50AB">
        <w:rPr>
          <w:bCs/>
          <w:i/>
          <w:iCs/>
          <w:lang w:val="en-GB" w:eastAsia="zh-CN"/>
        </w:rPr>
        <w:t>I</w:t>
      </w:r>
      <w:proofErr w:type="spellStart"/>
      <w:r>
        <w:rPr>
          <w:i/>
          <w:iCs/>
        </w:rPr>
        <w:t>ntroduce</w:t>
      </w:r>
      <w:proofErr w:type="spellEnd"/>
      <w:r>
        <w:rPr>
          <w:i/>
          <w:iCs/>
        </w:rPr>
        <w:t xml:space="preserve"> more </w:t>
      </w:r>
      <w:r w:rsidRPr="00561307">
        <w:rPr>
          <w:i/>
          <w:iCs/>
        </w:rPr>
        <w:t xml:space="preserve">candidate </w:t>
      </w:r>
      <w:r>
        <w:rPr>
          <w:i/>
          <w:iCs/>
        </w:rPr>
        <w:t>values</w:t>
      </w:r>
      <w:r w:rsidRPr="00561307">
        <w:rPr>
          <w:i/>
          <w:iCs/>
        </w:rPr>
        <w:t xml:space="preserve"> </w:t>
      </w:r>
      <w:r>
        <w:rPr>
          <w:i/>
          <w:iCs/>
        </w:rPr>
        <w:t xml:space="preserve">for </w:t>
      </w:r>
      <w:proofErr w:type="spellStart"/>
      <w:r w:rsidRPr="000E1F0D">
        <w:rPr>
          <w:i/>
          <w:iCs/>
        </w:rPr>
        <w:t>preambleTransMax</w:t>
      </w:r>
      <w:proofErr w:type="spellEnd"/>
      <w:r>
        <w:rPr>
          <w:i/>
          <w:iCs/>
        </w:rPr>
        <w:t xml:space="preserve"> and </w:t>
      </w:r>
      <w:proofErr w:type="spellStart"/>
      <w:r w:rsidRPr="00D66CA6">
        <w:rPr>
          <w:rFonts w:eastAsia="Batang"/>
          <w:i/>
          <w:iCs/>
          <w:szCs w:val="24"/>
        </w:rPr>
        <w:t>powerRampingStep</w:t>
      </w:r>
      <w:proofErr w:type="spellEnd"/>
      <w:r>
        <w:rPr>
          <w:rFonts w:eastAsia="Batang"/>
          <w:i/>
          <w:iCs/>
          <w:szCs w:val="24"/>
        </w:rPr>
        <w:t>,</w:t>
      </w:r>
      <w:r>
        <w:rPr>
          <w:i/>
          <w:iCs/>
        </w:rPr>
        <w:t xml:space="preserve"> if they can be separately configurated for </w:t>
      </w:r>
      <w:r>
        <w:rPr>
          <w:rFonts w:hint="eastAsia"/>
          <w:i/>
          <w:iCs/>
          <w:lang w:eastAsia="zh-CN"/>
        </w:rPr>
        <w:t>additional</w:t>
      </w:r>
      <w:r w:rsidR="00053BFC">
        <w:rPr>
          <w:i/>
          <w:iCs/>
          <w:lang w:eastAsia="zh-CN"/>
        </w:rPr>
        <w:t>-</w:t>
      </w:r>
      <w:r>
        <w:rPr>
          <w:i/>
          <w:iCs/>
        </w:rPr>
        <w:t>ROs</w:t>
      </w:r>
    </w:p>
    <w:p w14:paraId="7E2465B1" w14:textId="77777777" w:rsidR="00053BFC" w:rsidRPr="004D50AB" w:rsidRDefault="00A80231" w:rsidP="004D50AB">
      <w:pPr>
        <w:pStyle w:val="af5"/>
        <w:numPr>
          <w:ilvl w:val="0"/>
          <w:numId w:val="6"/>
        </w:numPr>
        <w:overflowPunct w:val="0"/>
        <w:autoSpaceDE w:val="0"/>
        <w:autoSpaceDN w:val="0"/>
        <w:adjustRightInd w:val="0"/>
        <w:snapToGrid w:val="0"/>
        <w:ind w:leftChars="0" w:left="357" w:hanging="357"/>
        <w:jc w:val="both"/>
        <w:textAlignment w:val="baseline"/>
      </w:pPr>
      <w:r w:rsidRPr="00053BFC">
        <w:rPr>
          <w:rFonts w:ascii="Times New Roman" w:hAnsi="Times New Roman"/>
          <w:i/>
          <w:iCs/>
          <w:sz w:val="22"/>
          <w:lang w:val="en-US"/>
        </w:rPr>
        <w:t xml:space="preserve">Add {n1, n2} into the candidate values of </w:t>
      </w:r>
      <w:proofErr w:type="spellStart"/>
      <w:r w:rsidRPr="00053BFC">
        <w:rPr>
          <w:rFonts w:ascii="Times New Roman" w:hAnsi="Times New Roman"/>
          <w:i/>
          <w:iCs/>
          <w:sz w:val="22"/>
          <w:lang w:val="en-US"/>
        </w:rPr>
        <w:t>preambleTransMax</w:t>
      </w:r>
      <w:proofErr w:type="spellEnd"/>
    </w:p>
    <w:p w14:paraId="4AB1A9B7" w14:textId="01C50383" w:rsidR="00A80231" w:rsidRPr="00F4010A" w:rsidRDefault="00A80231" w:rsidP="004D50AB">
      <w:pPr>
        <w:pStyle w:val="af5"/>
        <w:numPr>
          <w:ilvl w:val="0"/>
          <w:numId w:val="6"/>
        </w:numPr>
        <w:overflowPunct w:val="0"/>
        <w:autoSpaceDE w:val="0"/>
        <w:autoSpaceDN w:val="0"/>
        <w:adjustRightInd w:val="0"/>
        <w:snapToGrid w:val="0"/>
        <w:spacing w:after="120"/>
        <w:ind w:leftChars="0" w:left="357" w:hanging="357"/>
        <w:jc w:val="both"/>
        <w:textAlignment w:val="baseline"/>
      </w:pPr>
      <w:r w:rsidRPr="00053BFC">
        <w:rPr>
          <w:rFonts w:ascii="Times New Roman" w:hAnsi="Times New Roman"/>
          <w:i/>
          <w:iCs/>
          <w:sz w:val="22"/>
          <w:lang w:val="en-US"/>
        </w:rPr>
        <w:t xml:space="preserve">Add {dB8, dB10, dB12} into the candidate values of </w:t>
      </w:r>
      <w:proofErr w:type="spellStart"/>
      <w:r w:rsidRPr="00053BFC">
        <w:rPr>
          <w:rFonts w:ascii="Times New Roman" w:hAnsi="Times New Roman"/>
          <w:i/>
          <w:iCs/>
          <w:sz w:val="22"/>
          <w:lang w:val="en-US"/>
        </w:rPr>
        <w:t>powerRampingStep</w:t>
      </w:r>
      <w:proofErr w:type="spellEnd"/>
    </w:p>
    <w:p w14:paraId="1F491F66" w14:textId="66888177" w:rsidR="005E65A6" w:rsidRDefault="00BA5389" w:rsidP="004D50AB">
      <w:pPr>
        <w:rPr>
          <w:lang w:val="en-GB"/>
        </w:rPr>
      </w:pPr>
      <w:r>
        <w:rPr>
          <w:lang w:val="en-GB"/>
        </w:rPr>
        <w:t xml:space="preserve">It should be noted that the PRACH transmission over different </w:t>
      </w:r>
      <w:proofErr w:type="spellStart"/>
      <w:r>
        <w:rPr>
          <w:lang w:val="en-GB"/>
        </w:rPr>
        <w:t>FDMed</w:t>
      </w:r>
      <w:proofErr w:type="spellEnd"/>
      <w:r>
        <w:rPr>
          <w:lang w:val="en-GB"/>
        </w:rPr>
        <w:t xml:space="preserve"> ROs can result in different levels of UE-to-UE CLI and</w:t>
      </w:r>
      <w:r w:rsidR="000E504D">
        <w:rPr>
          <w:lang w:val="en-GB"/>
        </w:rPr>
        <w:t xml:space="preserve"> </w:t>
      </w:r>
      <w:r w:rsidR="00F71079">
        <w:rPr>
          <w:rFonts w:hint="eastAsia"/>
          <w:lang w:val="en-GB" w:eastAsia="zh-CN"/>
        </w:rPr>
        <w:t>may</w:t>
      </w:r>
      <w:r w:rsidR="00F71079">
        <w:rPr>
          <w:lang w:val="en-GB"/>
        </w:rPr>
        <w:t xml:space="preserve"> </w:t>
      </w:r>
      <w:r w:rsidR="000E504D">
        <w:rPr>
          <w:lang w:val="en-GB"/>
        </w:rPr>
        <w:t>suffer from different levels of</w:t>
      </w:r>
      <w:r>
        <w:rPr>
          <w:lang w:val="en-GB"/>
        </w:rPr>
        <w:t xml:space="preserve"> </w:t>
      </w:r>
      <w:proofErr w:type="spellStart"/>
      <w:r w:rsidRPr="00516FDB">
        <w:rPr>
          <w:lang w:val="en-GB"/>
        </w:rPr>
        <w:t>gNB</w:t>
      </w:r>
      <w:proofErr w:type="spellEnd"/>
      <w:r w:rsidRPr="00516FDB">
        <w:rPr>
          <w:lang w:val="en-GB"/>
        </w:rPr>
        <w:t>-to-</w:t>
      </w:r>
      <w:proofErr w:type="spellStart"/>
      <w:r w:rsidRPr="00516FDB">
        <w:rPr>
          <w:lang w:val="en-GB"/>
        </w:rPr>
        <w:t>gNB</w:t>
      </w:r>
      <w:proofErr w:type="spellEnd"/>
      <w:r>
        <w:rPr>
          <w:lang w:val="en-GB"/>
        </w:rPr>
        <w:t xml:space="preserve"> CLI</w:t>
      </w:r>
      <w:r w:rsidR="00F71079">
        <w:rPr>
          <w:lang w:val="en-GB"/>
        </w:rPr>
        <w:t xml:space="preserve"> due to different frequency separations</w:t>
      </w:r>
      <w:r w:rsidR="002519C2">
        <w:rPr>
          <w:lang w:val="en-GB"/>
        </w:rPr>
        <w:t>. Specifically,</w:t>
      </w:r>
      <w:r>
        <w:rPr>
          <w:lang w:val="en-GB"/>
        </w:rPr>
        <w:t xml:space="preserve"> </w:t>
      </w:r>
      <w:r w:rsidR="00202505">
        <w:rPr>
          <w:lang w:val="en-GB"/>
        </w:rPr>
        <w:t xml:space="preserve">the PRACH transmission from </w:t>
      </w:r>
      <w:r>
        <w:rPr>
          <w:lang w:val="en-GB"/>
        </w:rPr>
        <w:t xml:space="preserve">the </w:t>
      </w:r>
      <w:proofErr w:type="spellStart"/>
      <w:r>
        <w:rPr>
          <w:lang w:val="en-GB"/>
        </w:rPr>
        <w:t>FDMed</w:t>
      </w:r>
      <w:proofErr w:type="spellEnd"/>
      <w:r>
        <w:rPr>
          <w:lang w:val="en-GB"/>
        </w:rPr>
        <w:t xml:space="preserve"> RO far away </w:t>
      </w:r>
      <w:r w:rsidR="00202505">
        <w:rPr>
          <w:lang w:val="en-GB"/>
        </w:rPr>
        <w:t>from</w:t>
      </w:r>
      <w:r>
        <w:rPr>
          <w:lang w:val="en-GB"/>
        </w:rPr>
        <w:t xml:space="preserve"> PDSCH resources </w:t>
      </w:r>
      <w:r w:rsidR="00202505">
        <w:rPr>
          <w:lang w:val="en-GB"/>
        </w:rPr>
        <w:t>results in</w:t>
      </w:r>
      <w:r>
        <w:rPr>
          <w:lang w:val="en-GB"/>
        </w:rPr>
        <w:t xml:space="preserve"> </w:t>
      </w:r>
      <w:r w:rsidR="00F71079">
        <w:rPr>
          <w:lang w:val="en-GB"/>
        </w:rPr>
        <w:t xml:space="preserve">lower UE-to-UE </w:t>
      </w:r>
      <w:r>
        <w:rPr>
          <w:lang w:val="en-GB"/>
        </w:rPr>
        <w:t>CLI</w:t>
      </w:r>
      <w:r w:rsidR="00202505">
        <w:rPr>
          <w:lang w:val="en-GB"/>
        </w:rPr>
        <w:t xml:space="preserve"> and has bet</w:t>
      </w:r>
      <w:r w:rsidR="00F71079">
        <w:rPr>
          <w:lang w:val="en-GB"/>
        </w:rPr>
        <w:t>ter</w:t>
      </w:r>
      <w:r w:rsidR="00202505">
        <w:rPr>
          <w:lang w:val="en-GB"/>
        </w:rPr>
        <w:t xml:space="preserve"> preamble detection performance</w:t>
      </w:r>
      <w:r w:rsidR="00F71079">
        <w:rPr>
          <w:lang w:val="en-GB"/>
        </w:rPr>
        <w:t>.</w:t>
      </w:r>
      <w:r>
        <w:rPr>
          <w:lang w:val="en-GB"/>
        </w:rPr>
        <w:t xml:space="preserve"> </w:t>
      </w:r>
      <w:r w:rsidR="00F71079">
        <w:rPr>
          <w:lang w:val="en-GB"/>
        </w:rPr>
        <w:t>T</w:t>
      </w:r>
      <w:r w:rsidR="00202505">
        <w:rPr>
          <w:lang w:val="en-GB"/>
        </w:rPr>
        <w:t xml:space="preserve">he PRACH transmission from the </w:t>
      </w:r>
      <w:proofErr w:type="spellStart"/>
      <w:r>
        <w:rPr>
          <w:lang w:val="en-GB"/>
        </w:rPr>
        <w:t>FDMed</w:t>
      </w:r>
      <w:proofErr w:type="spellEnd"/>
      <w:r>
        <w:rPr>
          <w:lang w:val="en-GB"/>
        </w:rPr>
        <w:t xml:space="preserve"> RO close to PDSCH resources</w:t>
      </w:r>
      <w:r w:rsidR="000E504D">
        <w:rPr>
          <w:lang w:val="en-GB"/>
        </w:rPr>
        <w:t xml:space="preserve"> leads to</w:t>
      </w:r>
      <w:r>
        <w:rPr>
          <w:lang w:val="en-GB"/>
        </w:rPr>
        <w:t xml:space="preserve"> the most serious </w:t>
      </w:r>
      <w:r w:rsidR="000E504D">
        <w:rPr>
          <w:lang w:val="en-GB"/>
        </w:rPr>
        <w:t xml:space="preserve">UE-to-UE </w:t>
      </w:r>
      <w:r>
        <w:rPr>
          <w:lang w:val="en-GB"/>
        </w:rPr>
        <w:t>CLI</w:t>
      </w:r>
      <w:r w:rsidR="00202505">
        <w:rPr>
          <w:lang w:val="en-GB"/>
        </w:rPr>
        <w:t xml:space="preserve"> and</w:t>
      </w:r>
      <w:r w:rsidR="000E504D" w:rsidRPr="000E504D">
        <w:rPr>
          <w:lang w:val="en-GB"/>
        </w:rPr>
        <w:t xml:space="preserve"> </w:t>
      </w:r>
      <w:r w:rsidR="000E504D">
        <w:rPr>
          <w:lang w:val="en-GB"/>
        </w:rPr>
        <w:t>has</w:t>
      </w:r>
      <w:r w:rsidR="00202505">
        <w:rPr>
          <w:lang w:val="en-GB"/>
        </w:rPr>
        <w:t xml:space="preserve"> the worst</w:t>
      </w:r>
      <w:r w:rsidR="00202505" w:rsidRPr="00202505">
        <w:rPr>
          <w:lang w:val="en-GB"/>
        </w:rPr>
        <w:t xml:space="preserve"> </w:t>
      </w:r>
      <w:r w:rsidR="00202505">
        <w:rPr>
          <w:lang w:val="en-GB"/>
        </w:rPr>
        <w:t>preamble detection performance</w:t>
      </w:r>
      <w:r w:rsidR="000E504D">
        <w:rPr>
          <w:lang w:val="en-GB"/>
        </w:rPr>
        <w:t xml:space="preserve"> due to</w:t>
      </w:r>
      <w:r w:rsidR="000E504D" w:rsidRPr="000E504D">
        <w:rPr>
          <w:lang w:val="en-GB"/>
        </w:rPr>
        <w:t xml:space="preserve"> </w:t>
      </w:r>
      <w:r w:rsidR="000E504D">
        <w:rPr>
          <w:lang w:val="en-GB"/>
        </w:rPr>
        <w:t xml:space="preserve">largest </w:t>
      </w:r>
      <w:proofErr w:type="spellStart"/>
      <w:r w:rsidR="000E504D" w:rsidRPr="00516FDB">
        <w:rPr>
          <w:lang w:val="en-GB"/>
        </w:rPr>
        <w:t>gNB</w:t>
      </w:r>
      <w:proofErr w:type="spellEnd"/>
      <w:r w:rsidR="000E504D" w:rsidRPr="00516FDB">
        <w:rPr>
          <w:lang w:val="en-GB"/>
        </w:rPr>
        <w:t>-to-</w:t>
      </w:r>
      <w:proofErr w:type="spellStart"/>
      <w:r w:rsidR="000E504D" w:rsidRPr="00516FDB">
        <w:rPr>
          <w:lang w:val="en-GB"/>
        </w:rPr>
        <w:t>gNB</w:t>
      </w:r>
      <w:proofErr w:type="spellEnd"/>
      <w:r w:rsidR="000E504D">
        <w:rPr>
          <w:lang w:val="en-GB"/>
        </w:rPr>
        <w:t xml:space="preserve"> CLI</w:t>
      </w:r>
      <w:r w:rsidR="0039354C">
        <w:rPr>
          <w:lang w:val="en-GB"/>
        </w:rPr>
        <w:t>.</w:t>
      </w:r>
      <w:r w:rsidR="008C1333">
        <w:rPr>
          <w:lang w:val="en-GB"/>
        </w:rPr>
        <w:t xml:space="preserve"> This is </w:t>
      </w:r>
      <w:r w:rsidR="009C137D">
        <w:rPr>
          <w:lang w:val="en-GB"/>
        </w:rPr>
        <w:t>demonstrated</w:t>
      </w:r>
      <w:r w:rsidR="008C1333">
        <w:rPr>
          <w:lang w:val="en-GB"/>
        </w:rPr>
        <w:t xml:space="preserve"> in Fig.10 of paper </w:t>
      </w:r>
      <w:r w:rsidR="002F0634">
        <w:rPr>
          <w:lang w:val="en-GB"/>
        </w:rPr>
        <w:t>[</w:t>
      </w:r>
      <w:r w:rsidR="00EE10B5">
        <w:rPr>
          <w:lang w:val="en-GB"/>
        </w:rPr>
        <w:t>3</w:t>
      </w:r>
      <w:r w:rsidR="002F0634">
        <w:rPr>
          <w:lang w:val="en-GB"/>
        </w:rPr>
        <w:t>]</w:t>
      </w:r>
      <w:r w:rsidR="008C1333">
        <w:rPr>
          <w:lang w:val="en-GB"/>
        </w:rPr>
        <w:t xml:space="preserve">, where the CLI </w:t>
      </w:r>
      <w:r w:rsidR="0034475B">
        <w:rPr>
          <w:lang w:val="en-GB"/>
        </w:rPr>
        <w:t xml:space="preserve">level difference </w:t>
      </w:r>
      <w:r w:rsidR="002F0634">
        <w:rPr>
          <w:lang w:val="en-GB"/>
        </w:rPr>
        <w:t>between</w:t>
      </w:r>
      <w:r w:rsidR="008C1333">
        <w:rPr>
          <w:lang w:val="en-GB"/>
        </w:rPr>
        <w:t xml:space="preserve"> two frequency point</w:t>
      </w:r>
      <w:r w:rsidR="002F0634">
        <w:rPr>
          <w:lang w:val="en-GB"/>
        </w:rPr>
        <w:t>s</w:t>
      </w:r>
      <w:r w:rsidR="008C1333">
        <w:rPr>
          <w:lang w:val="en-GB"/>
        </w:rPr>
        <w:t xml:space="preserve"> far away from 2</w:t>
      </w:r>
      <w:r w:rsidR="002F0634">
        <w:rPr>
          <w:lang w:val="en-GB"/>
        </w:rPr>
        <w:t>4</w:t>
      </w:r>
      <w:r w:rsidR="008C1333">
        <w:rPr>
          <w:lang w:val="en-GB"/>
        </w:rPr>
        <w:t>RB</w:t>
      </w:r>
      <w:r w:rsidR="002F0634">
        <w:rPr>
          <w:lang w:val="en-GB"/>
        </w:rPr>
        <w:t xml:space="preserve"> (4 </w:t>
      </w:r>
      <w:proofErr w:type="spellStart"/>
      <w:r w:rsidR="002F0634">
        <w:rPr>
          <w:lang w:val="en-GB"/>
        </w:rPr>
        <w:t>FDMed</w:t>
      </w:r>
      <w:proofErr w:type="spellEnd"/>
      <w:r w:rsidR="002F0634">
        <w:rPr>
          <w:lang w:val="en-GB"/>
        </w:rPr>
        <w:t xml:space="preserve"> ROs)</w:t>
      </w:r>
      <w:r w:rsidR="008C1333">
        <w:rPr>
          <w:lang w:val="en-GB"/>
        </w:rPr>
        <w:t xml:space="preserve"> can be </w:t>
      </w:r>
      <w:r w:rsidR="002F0634">
        <w:rPr>
          <w:lang w:val="en-GB"/>
        </w:rPr>
        <w:t>almost</w:t>
      </w:r>
      <w:r w:rsidR="008C1333">
        <w:rPr>
          <w:lang w:val="en-GB"/>
        </w:rPr>
        <w:t xml:space="preserve"> </w:t>
      </w:r>
      <w:r w:rsidR="002F0634">
        <w:rPr>
          <w:lang w:val="en-GB"/>
        </w:rPr>
        <w:t>2</w:t>
      </w:r>
      <w:r w:rsidR="008C1333">
        <w:rPr>
          <w:lang w:val="en-GB"/>
        </w:rPr>
        <w:t xml:space="preserve">0 </w:t>
      </w:r>
      <w:proofErr w:type="spellStart"/>
      <w:r w:rsidR="008C1333">
        <w:rPr>
          <w:lang w:val="en-GB"/>
        </w:rPr>
        <w:t>dB.</w:t>
      </w:r>
      <w:proofErr w:type="spellEnd"/>
      <w:r w:rsidR="0039354C">
        <w:rPr>
          <w:lang w:val="en-GB"/>
        </w:rPr>
        <w:t xml:space="preserve"> </w:t>
      </w:r>
      <w:r w:rsidR="00F71079">
        <w:rPr>
          <w:lang w:val="en-GB"/>
        </w:rPr>
        <w:t>This</w:t>
      </w:r>
      <w:r w:rsidR="0039354C">
        <w:rPr>
          <w:lang w:val="en-GB"/>
        </w:rPr>
        <w:t xml:space="preserve"> </w:t>
      </w:r>
      <w:r>
        <w:rPr>
          <w:lang w:val="en-GB"/>
        </w:rPr>
        <w:t>implies that</w:t>
      </w:r>
      <w:r w:rsidR="0039354C">
        <w:rPr>
          <w:lang w:val="en-GB"/>
        </w:rPr>
        <w:t xml:space="preserve"> configuring</w:t>
      </w:r>
      <w:r>
        <w:rPr>
          <w:lang w:val="en-GB"/>
        </w:rPr>
        <w:t xml:space="preserve"> </w:t>
      </w:r>
      <w:r w:rsidRPr="00CA439C">
        <w:rPr>
          <w:lang w:val="en-GB"/>
        </w:rPr>
        <w:t>different</w:t>
      </w:r>
      <w:r w:rsidR="0039354C">
        <w:rPr>
          <w:lang w:val="en-GB"/>
        </w:rPr>
        <w:t xml:space="preserve"> values for the</w:t>
      </w:r>
      <w:r w:rsidRPr="00CA439C">
        <w:rPr>
          <w:lang w:val="en-GB"/>
        </w:rPr>
        <w:t xml:space="preserve"> target PRACH receive power, </w:t>
      </w:r>
      <w:r w:rsidR="0039354C">
        <w:rPr>
          <w:lang w:val="en-GB"/>
        </w:rPr>
        <w:t xml:space="preserve">the </w:t>
      </w:r>
      <w:r w:rsidRPr="00CA439C">
        <w:rPr>
          <w:lang w:val="en-GB"/>
        </w:rPr>
        <w:t>maximum transmission power</w:t>
      </w:r>
      <w:r>
        <w:rPr>
          <w:lang w:val="en-GB"/>
        </w:rPr>
        <w:t xml:space="preserve"> for different </w:t>
      </w:r>
      <w:proofErr w:type="spellStart"/>
      <w:r>
        <w:rPr>
          <w:lang w:val="en-GB"/>
        </w:rPr>
        <w:t>FDMed</w:t>
      </w:r>
      <w:proofErr w:type="spellEnd"/>
      <w:r>
        <w:rPr>
          <w:lang w:val="en-GB"/>
        </w:rPr>
        <w:t xml:space="preserve"> ROs</w:t>
      </w:r>
      <w:r w:rsidRPr="00CA439C">
        <w:rPr>
          <w:lang w:val="en-GB"/>
        </w:rPr>
        <w:t xml:space="preserve"> in SBFD symbols</w:t>
      </w:r>
      <w:r>
        <w:rPr>
          <w:lang w:val="en-GB"/>
        </w:rPr>
        <w:t xml:space="preserve"> </w:t>
      </w:r>
      <w:r w:rsidR="0039354C">
        <w:rPr>
          <w:lang w:val="en-GB"/>
        </w:rPr>
        <w:t>is</w:t>
      </w:r>
      <w:r>
        <w:rPr>
          <w:lang w:val="en-GB"/>
        </w:rPr>
        <w:t xml:space="preserve"> </w:t>
      </w:r>
      <w:r w:rsidR="000873A5">
        <w:rPr>
          <w:lang w:val="en-GB"/>
        </w:rPr>
        <w:t>beneficial</w:t>
      </w:r>
      <w:r>
        <w:rPr>
          <w:lang w:val="en-GB"/>
        </w:rPr>
        <w:t>.</w:t>
      </w:r>
      <w:r w:rsidRPr="00CA439C">
        <w:rPr>
          <w:lang w:val="en-GB"/>
        </w:rPr>
        <w:t xml:space="preserve"> </w:t>
      </w:r>
      <w:r>
        <w:rPr>
          <w:lang w:val="en-GB"/>
        </w:rPr>
        <w:t xml:space="preserve"> </w:t>
      </w:r>
    </w:p>
    <w:p w14:paraId="724776C5" w14:textId="282E7EAE" w:rsidR="002E3931" w:rsidRPr="00B3530A" w:rsidRDefault="002E3931" w:rsidP="004D50AB">
      <w:pPr>
        <w:overflowPunct w:val="0"/>
        <w:textAlignment w:val="baseline"/>
        <w:rPr>
          <w:i/>
          <w:lang w:eastAsia="zh-CN"/>
        </w:rPr>
      </w:pPr>
      <w:r>
        <w:rPr>
          <w:b/>
          <w:i/>
          <w:iCs/>
          <w:lang w:val="en-GB" w:eastAsia="zh-CN"/>
        </w:rPr>
        <w:t>Observation</w:t>
      </w:r>
      <w:r w:rsidRPr="000F284D">
        <w:rPr>
          <w:b/>
          <w:i/>
          <w:iCs/>
          <w:lang w:val="en-GB" w:eastAsia="zh-CN"/>
        </w:rPr>
        <w:t xml:space="preserve"> </w:t>
      </w:r>
      <w:r w:rsidR="00440124">
        <w:rPr>
          <w:b/>
          <w:i/>
          <w:iCs/>
          <w:lang w:val="en-GB" w:eastAsia="zh-CN"/>
        </w:rPr>
        <w:t>1</w:t>
      </w:r>
      <w:r w:rsidRPr="000F284D">
        <w:rPr>
          <w:b/>
          <w:i/>
          <w:iCs/>
          <w:lang w:val="en-GB" w:eastAsia="zh-CN"/>
        </w:rPr>
        <w:t>:</w:t>
      </w:r>
      <w:r w:rsidRPr="000F284D">
        <w:t xml:space="preserve"> </w:t>
      </w:r>
      <w:r w:rsidR="00EE68C6" w:rsidRPr="00EE68C6">
        <w:rPr>
          <w:i/>
          <w:lang w:val="en-GB"/>
        </w:rPr>
        <w:t xml:space="preserve">PRACH transmission over different </w:t>
      </w:r>
      <w:proofErr w:type="spellStart"/>
      <w:r w:rsidR="00EE68C6" w:rsidRPr="00EE68C6">
        <w:rPr>
          <w:i/>
          <w:lang w:val="en-GB"/>
        </w:rPr>
        <w:t>FDMed</w:t>
      </w:r>
      <w:proofErr w:type="spellEnd"/>
      <w:r w:rsidR="00EE68C6" w:rsidRPr="00EE68C6">
        <w:rPr>
          <w:i/>
          <w:lang w:val="en-GB"/>
        </w:rPr>
        <w:t xml:space="preserve"> ROs result in different levels of UE-</w:t>
      </w:r>
      <w:r w:rsidR="002D1B78">
        <w:rPr>
          <w:i/>
          <w:lang w:val="en-GB"/>
        </w:rPr>
        <w:t>to-</w:t>
      </w:r>
      <w:r w:rsidR="00EE68C6" w:rsidRPr="00EE68C6">
        <w:rPr>
          <w:i/>
          <w:lang w:val="en-GB"/>
        </w:rPr>
        <w:t xml:space="preserve">UE CLI and </w:t>
      </w:r>
      <w:proofErr w:type="spellStart"/>
      <w:r w:rsidR="002D1B78">
        <w:rPr>
          <w:i/>
          <w:lang w:val="en-GB"/>
        </w:rPr>
        <w:t>gNB</w:t>
      </w:r>
      <w:proofErr w:type="spellEnd"/>
      <w:r w:rsidR="002D1B78">
        <w:rPr>
          <w:i/>
          <w:lang w:val="en-GB"/>
        </w:rPr>
        <w:t>-to-</w:t>
      </w:r>
      <w:proofErr w:type="spellStart"/>
      <w:r w:rsidR="002D1B78">
        <w:rPr>
          <w:i/>
          <w:lang w:val="en-GB"/>
        </w:rPr>
        <w:t>gNB</w:t>
      </w:r>
      <w:proofErr w:type="spellEnd"/>
      <w:r w:rsidR="00EE68C6" w:rsidRPr="00EE68C6">
        <w:rPr>
          <w:i/>
          <w:lang w:val="en-GB"/>
        </w:rPr>
        <w:t xml:space="preserve"> CLI, i.e., the </w:t>
      </w:r>
      <w:proofErr w:type="spellStart"/>
      <w:r w:rsidR="00EE68C6" w:rsidRPr="00EE68C6">
        <w:rPr>
          <w:i/>
          <w:lang w:val="en-GB"/>
        </w:rPr>
        <w:t>FDMed</w:t>
      </w:r>
      <w:proofErr w:type="spellEnd"/>
      <w:r w:rsidR="00EE68C6" w:rsidRPr="00EE68C6">
        <w:rPr>
          <w:i/>
          <w:lang w:val="en-GB"/>
        </w:rPr>
        <w:t xml:space="preserve"> RO</w:t>
      </w:r>
      <w:r w:rsidR="00BB0CA7">
        <w:rPr>
          <w:i/>
          <w:lang w:val="en-GB"/>
        </w:rPr>
        <w:t>s that are</w:t>
      </w:r>
      <w:r w:rsidR="00EE68C6" w:rsidRPr="00EE68C6">
        <w:rPr>
          <w:i/>
          <w:lang w:val="en-GB"/>
        </w:rPr>
        <w:t xml:space="preserve"> </w:t>
      </w:r>
      <w:r w:rsidR="00BB0CA7">
        <w:rPr>
          <w:i/>
          <w:lang w:val="en-GB"/>
        </w:rPr>
        <w:t>farther</w:t>
      </w:r>
      <w:r w:rsidR="00BB0CA7" w:rsidRPr="00EE68C6">
        <w:rPr>
          <w:i/>
          <w:lang w:val="en-GB"/>
        </w:rPr>
        <w:t xml:space="preserve"> </w:t>
      </w:r>
      <w:r w:rsidR="00EE68C6" w:rsidRPr="00EE68C6">
        <w:rPr>
          <w:i/>
          <w:lang w:val="en-GB"/>
        </w:rPr>
        <w:t>away fr</w:t>
      </w:r>
      <w:r w:rsidR="005A253A">
        <w:rPr>
          <w:i/>
          <w:lang w:val="en-GB"/>
        </w:rPr>
        <w:t>o</w:t>
      </w:r>
      <w:r w:rsidR="00EE68C6" w:rsidRPr="00EE68C6">
        <w:rPr>
          <w:i/>
          <w:lang w:val="en-GB"/>
        </w:rPr>
        <w:t xml:space="preserve">m PDSCH </w:t>
      </w:r>
      <w:r w:rsidR="005A253A">
        <w:rPr>
          <w:i/>
          <w:lang w:val="en-GB"/>
        </w:rPr>
        <w:t>results in</w:t>
      </w:r>
      <w:r w:rsidR="005A253A" w:rsidRPr="00EE68C6">
        <w:rPr>
          <w:i/>
          <w:lang w:val="en-GB"/>
        </w:rPr>
        <w:t xml:space="preserve"> </w:t>
      </w:r>
      <w:r w:rsidR="005A253A">
        <w:rPr>
          <w:i/>
          <w:lang w:val="en-GB"/>
        </w:rPr>
        <w:t xml:space="preserve">less </w:t>
      </w:r>
      <w:r w:rsidR="00EE68C6" w:rsidRPr="00EE68C6">
        <w:rPr>
          <w:i/>
          <w:lang w:val="en-GB"/>
        </w:rPr>
        <w:t xml:space="preserve">CLI while the </w:t>
      </w:r>
      <w:proofErr w:type="spellStart"/>
      <w:r w:rsidR="00EE68C6" w:rsidRPr="00EE68C6">
        <w:rPr>
          <w:i/>
          <w:lang w:val="en-GB"/>
        </w:rPr>
        <w:t>FDMed</w:t>
      </w:r>
      <w:proofErr w:type="spellEnd"/>
      <w:r w:rsidR="00EE68C6" w:rsidRPr="00EE68C6">
        <w:rPr>
          <w:i/>
          <w:lang w:val="en-GB"/>
        </w:rPr>
        <w:t xml:space="preserve"> RO</w:t>
      </w:r>
      <w:r w:rsidR="00BB0CA7">
        <w:rPr>
          <w:i/>
          <w:lang w:val="en-GB"/>
        </w:rPr>
        <w:t>s</w:t>
      </w:r>
      <w:r w:rsidR="00EE68C6" w:rsidRPr="00EE68C6">
        <w:rPr>
          <w:i/>
          <w:lang w:val="en-GB"/>
        </w:rPr>
        <w:t xml:space="preserve"> close</w:t>
      </w:r>
      <w:r w:rsidR="00BB0CA7">
        <w:rPr>
          <w:i/>
          <w:lang w:val="en-GB"/>
        </w:rPr>
        <w:t>r</w:t>
      </w:r>
      <w:r w:rsidR="00EE68C6" w:rsidRPr="00EE68C6">
        <w:rPr>
          <w:i/>
          <w:lang w:val="en-GB"/>
        </w:rPr>
        <w:t xml:space="preserve"> to PDSCH resources </w:t>
      </w:r>
      <w:r w:rsidR="005A253A">
        <w:rPr>
          <w:i/>
          <w:lang w:val="en-GB"/>
        </w:rPr>
        <w:t>results in</w:t>
      </w:r>
      <w:r w:rsidR="005A253A" w:rsidRPr="00EE68C6">
        <w:rPr>
          <w:i/>
          <w:lang w:val="en-GB"/>
        </w:rPr>
        <w:t xml:space="preserve"> </w:t>
      </w:r>
      <w:r w:rsidR="00EE68C6" w:rsidRPr="00EE68C6">
        <w:rPr>
          <w:i/>
          <w:lang w:val="en-GB"/>
        </w:rPr>
        <w:t xml:space="preserve">the </w:t>
      </w:r>
      <w:r w:rsidR="005A253A">
        <w:rPr>
          <w:i/>
          <w:lang w:val="en-GB"/>
        </w:rPr>
        <w:t xml:space="preserve">stronger </w:t>
      </w:r>
      <w:r w:rsidR="00EE68C6" w:rsidRPr="00EE68C6">
        <w:rPr>
          <w:i/>
          <w:lang w:val="en-GB"/>
        </w:rPr>
        <w:t xml:space="preserve">CLI, which implies that </w:t>
      </w:r>
      <w:r w:rsidR="00582C90">
        <w:rPr>
          <w:i/>
          <w:lang w:val="en-GB"/>
        </w:rPr>
        <w:t>separate</w:t>
      </w:r>
      <w:r w:rsidR="00EE68C6" w:rsidRPr="00EE68C6">
        <w:rPr>
          <w:i/>
          <w:lang w:val="en-GB"/>
        </w:rPr>
        <w:t xml:space="preserve"> target PRACH receive power, maximum transmission power for different </w:t>
      </w:r>
      <w:proofErr w:type="spellStart"/>
      <w:r w:rsidR="00EE68C6" w:rsidRPr="00EE68C6">
        <w:rPr>
          <w:i/>
          <w:lang w:val="en-GB"/>
        </w:rPr>
        <w:t>FDMed</w:t>
      </w:r>
      <w:proofErr w:type="spellEnd"/>
      <w:r w:rsidR="00EE68C6" w:rsidRPr="00EE68C6">
        <w:rPr>
          <w:i/>
          <w:lang w:val="en-GB"/>
        </w:rPr>
        <w:t xml:space="preserve"> ROs in SBFD symbols are </w:t>
      </w:r>
      <w:r w:rsidR="00BB0CA7">
        <w:rPr>
          <w:i/>
          <w:lang w:val="en-GB"/>
        </w:rPr>
        <w:t>beneficial</w:t>
      </w:r>
      <w:r w:rsidR="00EE68C6" w:rsidRPr="00EE68C6">
        <w:rPr>
          <w:i/>
          <w:lang w:val="en-GB"/>
        </w:rPr>
        <w:t>.</w:t>
      </w:r>
    </w:p>
    <w:p w14:paraId="77D0ACAC" w14:textId="243A2088" w:rsidR="000F5D7E" w:rsidRPr="0089721E" w:rsidRDefault="00B84FEE" w:rsidP="004D50AB">
      <w:pPr>
        <w:rPr>
          <w:i/>
          <w:iCs/>
          <w:szCs w:val="32"/>
        </w:rPr>
      </w:pPr>
      <w:r w:rsidRPr="008262E0">
        <w:rPr>
          <w:b/>
          <w:i/>
          <w:iCs/>
          <w:lang w:val="en-GB" w:eastAsia="zh-CN"/>
        </w:rPr>
        <w:t xml:space="preserve">Proposal </w:t>
      </w:r>
      <w:r w:rsidR="00053BFC">
        <w:rPr>
          <w:b/>
          <w:i/>
          <w:iCs/>
          <w:lang w:val="en-GB" w:eastAsia="zh-CN"/>
        </w:rPr>
        <w:t>6</w:t>
      </w:r>
      <w:r w:rsidRPr="008262E0">
        <w:rPr>
          <w:b/>
          <w:i/>
          <w:iCs/>
          <w:lang w:val="en-GB" w:eastAsia="zh-CN"/>
        </w:rPr>
        <w:t>:</w:t>
      </w:r>
      <w:r>
        <w:rPr>
          <w:b/>
          <w:i/>
          <w:iCs/>
          <w:lang w:val="en-GB" w:eastAsia="zh-CN"/>
        </w:rPr>
        <w:t xml:space="preserve"> </w:t>
      </w:r>
      <w:r w:rsidR="00247A47">
        <w:rPr>
          <w:bCs/>
          <w:i/>
          <w:iCs/>
          <w:lang w:val="en-GB" w:eastAsia="zh-CN"/>
        </w:rPr>
        <w:t>F</w:t>
      </w:r>
      <w:r w:rsidR="00247A47">
        <w:rPr>
          <w:rFonts w:hint="eastAsia"/>
          <w:bCs/>
          <w:i/>
          <w:iCs/>
          <w:lang w:val="en-GB" w:eastAsia="zh-CN"/>
        </w:rPr>
        <w:t>or</w:t>
      </w:r>
      <w:r w:rsidR="00247A47">
        <w:rPr>
          <w:bCs/>
          <w:i/>
          <w:iCs/>
          <w:lang w:val="en-GB" w:eastAsia="zh-CN"/>
        </w:rPr>
        <w:t xml:space="preserve"> both RACH configuration Option 1 and RACH configuration Option 2</w:t>
      </w:r>
      <w:r>
        <w:rPr>
          <w:i/>
          <w:iCs/>
          <w:lang w:val="en-GB"/>
        </w:rPr>
        <w:t xml:space="preserve">, </w:t>
      </w:r>
      <w:r w:rsidR="00247A47">
        <w:rPr>
          <w:i/>
          <w:iCs/>
          <w:lang w:val="en-GB"/>
        </w:rPr>
        <w:t xml:space="preserve">support </w:t>
      </w:r>
      <w:r w:rsidR="004C788E">
        <w:rPr>
          <w:i/>
          <w:iCs/>
        </w:rPr>
        <w:t>separate power control for</w:t>
      </w:r>
      <w:r w:rsidR="00802049">
        <w:rPr>
          <w:i/>
          <w:iCs/>
        </w:rPr>
        <w:t xml:space="preserve"> different </w:t>
      </w:r>
      <w:proofErr w:type="spellStart"/>
      <w:r w:rsidR="00802049" w:rsidRPr="004C788E">
        <w:rPr>
          <w:i/>
          <w:iCs/>
        </w:rPr>
        <w:t>FDMed</w:t>
      </w:r>
      <w:proofErr w:type="spellEnd"/>
      <w:r w:rsidR="00802049" w:rsidRPr="004C788E">
        <w:rPr>
          <w:i/>
          <w:iCs/>
        </w:rPr>
        <w:t xml:space="preserve"> </w:t>
      </w:r>
      <w:r w:rsidR="00247A47">
        <w:rPr>
          <w:i/>
          <w:iCs/>
        </w:rPr>
        <w:t>additional-</w:t>
      </w:r>
      <w:r w:rsidR="00802049" w:rsidRPr="004C788E">
        <w:rPr>
          <w:i/>
          <w:iCs/>
        </w:rPr>
        <w:t>RO</w:t>
      </w:r>
      <w:r w:rsidR="00802049">
        <w:rPr>
          <w:i/>
          <w:iCs/>
        </w:rPr>
        <w:t>s</w:t>
      </w:r>
      <w:r w:rsidR="00367AF8">
        <w:rPr>
          <w:i/>
          <w:iCs/>
        </w:rPr>
        <w:t xml:space="preserve"> </w:t>
      </w:r>
      <w:r w:rsidR="00E750C8">
        <w:rPr>
          <w:i/>
          <w:iCs/>
          <w:lang w:val="en-GB"/>
        </w:rPr>
        <w:t xml:space="preserve">by </w:t>
      </w:r>
      <w:r w:rsidR="00576E7B" w:rsidRPr="00576E7B">
        <w:rPr>
          <w:i/>
          <w:iCs/>
          <w:szCs w:val="32"/>
        </w:rPr>
        <w:t>configur</w:t>
      </w:r>
      <w:r w:rsidR="00E750C8">
        <w:rPr>
          <w:i/>
          <w:iCs/>
          <w:szCs w:val="32"/>
        </w:rPr>
        <w:t>ing</w:t>
      </w:r>
      <w:r w:rsidR="00576E7B" w:rsidRPr="00576E7B">
        <w:rPr>
          <w:i/>
          <w:iCs/>
          <w:szCs w:val="32"/>
        </w:rPr>
        <w:t xml:space="preserve"> </w:t>
      </w:r>
      <w:r w:rsidR="00582C90" w:rsidRPr="00576E7B">
        <w:rPr>
          <w:i/>
          <w:iCs/>
          <w:szCs w:val="32"/>
        </w:rPr>
        <w:t>separate</w:t>
      </w:r>
      <w:r w:rsidR="00247A47">
        <w:rPr>
          <w:i/>
          <w:iCs/>
          <w:szCs w:val="32"/>
        </w:rPr>
        <w:t xml:space="preserve"> </w:t>
      </w:r>
      <w:r w:rsidR="00247A47" w:rsidRPr="00576E7B">
        <w:rPr>
          <w:i/>
          <w:iCs/>
          <w:szCs w:val="32"/>
        </w:rPr>
        <w:t>parameter sets</w:t>
      </w:r>
      <w:r w:rsidR="004838CC" w:rsidRPr="00576E7B">
        <w:rPr>
          <w:i/>
          <w:iCs/>
          <w:szCs w:val="32"/>
        </w:rPr>
        <w:t xml:space="preserve"> for</w:t>
      </w:r>
      <w:r w:rsidR="004C788E" w:rsidRPr="00576E7B">
        <w:rPr>
          <w:i/>
          <w:iCs/>
          <w:szCs w:val="32"/>
        </w:rPr>
        <w:t xml:space="preserve"> </w:t>
      </w:r>
      <w:r w:rsidR="00D63E4E" w:rsidRPr="00576E7B">
        <w:rPr>
          <w:i/>
          <w:iCs/>
          <w:szCs w:val="32"/>
        </w:rPr>
        <w:t>different</w:t>
      </w:r>
      <w:r w:rsidR="004C788E" w:rsidRPr="00576E7B">
        <w:rPr>
          <w:i/>
          <w:iCs/>
          <w:szCs w:val="32"/>
        </w:rPr>
        <w:t xml:space="preserve"> </w:t>
      </w:r>
      <w:proofErr w:type="spellStart"/>
      <w:r w:rsidR="004C788E" w:rsidRPr="00576E7B">
        <w:rPr>
          <w:i/>
          <w:iCs/>
          <w:szCs w:val="32"/>
        </w:rPr>
        <w:t>FDMed</w:t>
      </w:r>
      <w:proofErr w:type="spellEnd"/>
      <w:r w:rsidR="004C788E" w:rsidRPr="00576E7B">
        <w:rPr>
          <w:i/>
          <w:iCs/>
          <w:szCs w:val="32"/>
        </w:rPr>
        <w:t xml:space="preserve"> </w:t>
      </w:r>
      <w:r w:rsidR="00247A47">
        <w:rPr>
          <w:i/>
          <w:iCs/>
          <w:szCs w:val="32"/>
        </w:rPr>
        <w:t>additional-</w:t>
      </w:r>
      <w:r w:rsidR="004C788E" w:rsidRPr="00576E7B">
        <w:rPr>
          <w:i/>
          <w:iCs/>
          <w:szCs w:val="32"/>
        </w:rPr>
        <w:t>RO</w:t>
      </w:r>
      <w:r w:rsidR="009C1396" w:rsidRPr="00576E7B">
        <w:rPr>
          <w:i/>
          <w:iCs/>
          <w:szCs w:val="32"/>
        </w:rPr>
        <w:t>s</w:t>
      </w:r>
      <w:r w:rsidR="004838CC" w:rsidRPr="00576E7B">
        <w:rPr>
          <w:i/>
          <w:iCs/>
          <w:szCs w:val="32"/>
        </w:rPr>
        <w:t xml:space="preserve">, </w:t>
      </w:r>
      <w:r w:rsidR="000C295C" w:rsidRPr="00576E7B">
        <w:rPr>
          <w:i/>
          <w:iCs/>
          <w:szCs w:val="32"/>
        </w:rPr>
        <w:t xml:space="preserve">including </w:t>
      </w:r>
      <w:proofErr w:type="spellStart"/>
      <w:r w:rsidR="00053BFC">
        <w:rPr>
          <w:rFonts w:cstheme="minorHAnsi"/>
          <w:i/>
          <w:iCs/>
          <w:szCs w:val="21"/>
        </w:rPr>
        <w:t>preambleReceivedTargetPower</w:t>
      </w:r>
      <w:proofErr w:type="spellEnd"/>
      <w:r w:rsidR="00367AF8" w:rsidRPr="00576E7B">
        <w:rPr>
          <w:i/>
          <w:iCs/>
          <w:szCs w:val="32"/>
        </w:rPr>
        <w:t xml:space="preserve"> and</w:t>
      </w:r>
      <w:r w:rsidR="004C788E" w:rsidRPr="00576E7B">
        <w:rPr>
          <w:i/>
          <w:iCs/>
          <w:szCs w:val="32"/>
        </w:rPr>
        <w:t xml:space="preserve"> </w:t>
      </w:r>
      <w:r w:rsidR="000B5E3B">
        <w:rPr>
          <w:i/>
          <w:iCs/>
          <w:szCs w:val="32"/>
        </w:rPr>
        <w:t xml:space="preserve">preamble </w:t>
      </w:r>
      <w:r w:rsidR="004C788E" w:rsidRPr="00576E7B">
        <w:rPr>
          <w:i/>
          <w:iCs/>
          <w:szCs w:val="32"/>
        </w:rPr>
        <w:t xml:space="preserve">maximum </w:t>
      </w:r>
      <w:r w:rsidR="000B5E3B">
        <w:rPr>
          <w:i/>
          <w:iCs/>
          <w:szCs w:val="32"/>
        </w:rPr>
        <w:t>output</w:t>
      </w:r>
      <w:r w:rsidR="000B5E3B" w:rsidRPr="00576E7B">
        <w:rPr>
          <w:i/>
          <w:iCs/>
          <w:szCs w:val="32"/>
        </w:rPr>
        <w:t xml:space="preserve"> </w:t>
      </w:r>
      <w:r w:rsidR="004C788E" w:rsidRPr="00576E7B">
        <w:rPr>
          <w:i/>
          <w:iCs/>
          <w:szCs w:val="32"/>
        </w:rPr>
        <w:t>power.</w:t>
      </w:r>
    </w:p>
    <w:p w14:paraId="2BFBF3B9" w14:textId="77777777" w:rsidR="000F5D7E" w:rsidRPr="00B8726D" w:rsidRDefault="000F5D7E" w:rsidP="003467C7">
      <w:pPr>
        <w:overflowPunct w:val="0"/>
        <w:textAlignment w:val="baseline"/>
        <w:rPr>
          <w:szCs w:val="24"/>
          <w:lang w:eastAsia="zh-CN"/>
        </w:rPr>
      </w:pPr>
    </w:p>
    <w:p w14:paraId="24899B19" w14:textId="15746EEA" w:rsidR="00502699" w:rsidRPr="000F284D" w:rsidRDefault="00502699" w:rsidP="004D50AB">
      <w:pPr>
        <w:pStyle w:val="2"/>
      </w:pPr>
      <w:r w:rsidRPr="000F284D">
        <w:t>Msg3</w:t>
      </w:r>
      <w:r w:rsidR="005F7527">
        <w:t xml:space="preserve"> </w:t>
      </w:r>
      <w:r w:rsidRPr="000F284D">
        <w:t>enhancement</w:t>
      </w:r>
    </w:p>
    <w:p w14:paraId="1C2B014F" w14:textId="1C7EFBFB" w:rsidR="003B7A4D" w:rsidRPr="003467C7" w:rsidRDefault="00914078" w:rsidP="00CF22B1">
      <w:pPr>
        <w:spacing w:before="120"/>
        <w:rPr>
          <w:kern w:val="2"/>
          <w:lang w:val="en-GB"/>
        </w:rPr>
      </w:pPr>
      <w:r>
        <w:rPr>
          <w:kern w:val="2"/>
        </w:rPr>
        <w:t>T</w:t>
      </w:r>
      <w:r w:rsidR="00D37AD6" w:rsidRPr="003467C7">
        <w:rPr>
          <w:kern w:val="2"/>
        </w:rPr>
        <w:t xml:space="preserve">he </w:t>
      </w:r>
      <w:r w:rsidR="00DD34BB">
        <w:rPr>
          <w:kern w:val="2"/>
        </w:rPr>
        <w:t xml:space="preserve">potential </w:t>
      </w:r>
      <w:r w:rsidR="00D37AD6" w:rsidRPr="003467C7">
        <w:rPr>
          <w:kern w:val="2"/>
        </w:rPr>
        <w:t xml:space="preserve">enhancements on </w:t>
      </w:r>
      <w:r w:rsidR="00DD34BB">
        <w:rPr>
          <w:kern w:val="2"/>
        </w:rPr>
        <w:t>M</w:t>
      </w:r>
      <w:r w:rsidR="00D37AD6" w:rsidRPr="003467C7">
        <w:rPr>
          <w:kern w:val="2"/>
        </w:rPr>
        <w:t xml:space="preserve">sg3 </w:t>
      </w:r>
      <w:r w:rsidR="00DD34BB">
        <w:rPr>
          <w:kern w:val="2"/>
        </w:rPr>
        <w:t>in SBFD symbols were discussed and the</w:t>
      </w:r>
      <w:r w:rsidR="009E0C02" w:rsidRPr="003467C7">
        <w:rPr>
          <w:kern w:val="2"/>
        </w:rPr>
        <w:t xml:space="preserve"> following agreement</w:t>
      </w:r>
      <w:r w:rsidR="006871EB" w:rsidRPr="003467C7">
        <w:rPr>
          <w:kern w:val="2"/>
        </w:rPr>
        <w:t xml:space="preserve"> </w:t>
      </w:r>
      <w:r w:rsidR="00DD34BB">
        <w:rPr>
          <w:kern w:val="2"/>
        </w:rPr>
        <w:t xml:space="preserve">was made </w:t>
      </w:r>
      <w:r w:rsidR="006871EB" w:rsidRPr="000F284D">
        <w:t>in</w:t>
      </w:r>
      <w:r w:rsidR="004559B3" w:rsidRPr="004559B3">
        <w:t xml:space="preserve"> </w:t>
      </w:r>
      <w:r w:rsidR="004559B3" w:rsidRPr="000F284D">
        <w:t>RAN1#11</w:t>
      </w:r>
      <w:r>
        <w:t>9</w:t>
      </w:r>
      <w:r w:rsidR="006871EB" w:rsidRPr="000F284D">
        <w:t xml:space="preserve"> </w:t>
      </w:r>
      <w:r w:rsidR="004559B3">
        <w:t>[1]</w:t>
      </w:r>
      <w:r w:rsidR="009E0C02" w:rsidRPr="003467C7">
        <w:rPr>
          <w:kern w:val="2"/>
        </w:rPr>
        <w:t>.</w:t>
      </w:r>
    </w:p>
    <w:tbl>
      <w:tblPr>
        <w:tblStyle w:val="ae"/>
        <w:tblW w:w="0" w:type="auto"/>
        <w:tblLook w:val="04A0" w:firstRow="1" w:lastRow="0" w:firstColumn="1" w:lastColumn="0" w:noHBand="0" w:noVBand="1"/>
      </w:tblPr>
      <w:tblGrid>
        <w:gridCol w:w="9307"/>
      </w:tblGrid>
      <w:tr w:rsidR="003D6B48" w:rsidRPr="000F284D" w14:paraId="06479ED0" w14:textId="77777777" w:rsidTr="003D6B48">
        <w:tc>
          <w:tcPr>
            <w:tcW w:w="9307" w:type="dxa"/>
          </w:tcPr>
          <w:p w14:paraId="52AD4B0E" w14:textId="77777777" w:rsidR="006E3C9F" w:rsidRDefault="006E3C9F" w:rsidP="004D50AB">
            <w:pPr>
              <w:spacing w:after="0"/>
              <w:rPr>
                <w:rFonts w:cs="Times"/>
                <w:b/>
                <w:sz w:val="20"/>
                <w:szCs w:val="24"/>
                <w:lang w:eastAsia="x-none"/>
              </w:rPr>
            </w:pPr>
            <w:r>
              <w:rPr>
                <w:rFonts w:cs="Times"/>
                <w:b/>
                <w:highlight w:val="green"/>
                <w:lang w:eastAsia="x-none"/>
              </w:rPr>
              <w:t>Agreement</w:t>
            </w:r>
          </w:p>
          <w:p w14:paraId="5D254089" w14:textId="77777777" w:rsidR="006E3C9F" w:rsidRDefault="006E3C9F" w:rsidP="004D50AB">
            <w:pPr>
              <w:spacing w:after="0"/>
              <w:rPr>
                <w:rFonts w:cstheme="minorHAnsi"/>
                <w:bCs/>
              </w:rPr>
            </w:pPr>
            <w:r>
              <w:rPr>
                <w:rFonts w:cstheme="minorHAnsi"/>
                <w:bCs/>
              </w:rPr>
              <w:t>For Msg3 PUSCH repetition Configuration 1, the valid symbol type is determined based on the symbol type of the first transmission occasion.</w:t>
            </w:r>
          </w:p>
          <w:p w14:paraId="7929A98C" w14:textId="77777777" w:rsidR="006E3C9F" w:rsidRPr="006E3C9F" w:rsidRDefault="006E3C9F" w:rsidP="004D50AB">
            <w:pPr>
              <w:pStyle w:val="af5"/>
              <w:numPr>
                <w:ilvl w:val="0"/>
                <w:numId w:val="22"/>
              </w:numPr>
              <w:adjustRightInd w:val="0"/>
              <w:snapToGrid w:val="0"/>
              <w:ind w:leftChars="0"/>
              <w:rPr>
                <w:rFonts w:cstheme="minorHAnsi"/>
                <w:bCs/>
                <w:sz w:val="22"/>
                <w:szCs w:val="32"/>
              </w:rPr>
            </w:pPr>
            <w:r w:rsidRPr="006E3C9F">
              <w:rPr>
                <w:rFonts w:eastAsia="等线" w:cstheme="minorHAnsi"/>
                <w:bCs/>
                <w:sz w:val="22"/>
                <w:szCs w:val="32"/>
              </w:rPr>
              <w:t>UE does not expect the f</w:t>
            </w:r>
            <w:r w:rsidRPr="006E3C9F">
              <w:rPr>
                <w:rFonts w:cstheme="minorHAnsi"/>
                <w:bCs/>
                <w:sz w:val="22"/>
                <w:szCs w:val="32"/>
              </w:rPr>
              <w:t>irst transmission occasion</w:t>
            </w:r>
            <w:r w:rsidRPr="006E3C9F">
              <w:rPr>
                <w:rFonts w:eastAsia="等线" w:cstheme="minorHAnsi"/>
                <w:bCs/>
                <w:sz w:val="22"/>
                <w:szCs w:val="32"/>
              </w:rPr>
              <w:t xml:space="preserve"> includes different symbol types (i.e., SBFD symbols and non-SBFD symbols)</w:t>
            </w:r>
          </w:p>
          <w:p w14:paraId="7C6074C4" w14:textId="31D795DE" w:rsidR="006E3C9F" w:rsidRPr="006E3C9F" w:rsidRDefault="006E3C9F" w:rsidP="004D50AB">
            <w:pPr>
              <w:pStyle w:val="af5"/>
              <w:numPr>
                <w:ilvl w:val="0"/>
                <w:numId w:val="22"/>
              </w:numPr>
              <w:adjustRightInd w:val="0"/>
              <w:snapToGrid w:val="0"/>
              <w:ind w:leftChars="0"/>
              <w:rPr>
                <w:rFonts w:cstheme="minorHAnsi"/>
                <w:bCs/>
                <w:sz w:val="22"/>
                <w:szCs w:val="32"/>
              </w:rPr>
            </w:pPr>
            <w:r w:rsidRPr="006E3C9F">
              <w:rPr>
                <w:rFonts w:cstheme="minorHAnsi"/>
                <w:bCs/>
                <w:sz w:val="22"/>
                <w:szCs w:val="32"/>
              </w:rPr>
              <w:t xml:space="preserve">FFS: </w:t>
            </w:r>
            <w:bookmarkStart w:id="10" w:name="_Hlk187744197"/>
            <w:r w:rsidRPr="006E3C9F">
              <w:rPr>
                <w:rFonts w:cstheme="minorHAnsi"/>
                <w:bCs/>
                <w:sz w:val="22"/>
                <w:szCs w:val="32"/>
              </w:rPr>
              <w:t>Available slot counting on SBFD symbols</w:t>
            </w:r>
            <w:bookmarkEnd w:id="10"/>
          </w:p>
          <w:p w14:paraId="1B6C7925" w14:textId="77777777" w:rsidR="006E3C9F" w:rsidRDefault="006E3C9F" w:rsidP="004D50AB">
            <w:pPr>
              <w:spacing w:after="0"/>
              <w:rPr>
                <w:rFonts w:cs="Times"/>
                <w:b/>
                <w:lang w:eastAsia="x-none"/>
              </w:rPr>
            </w:pPr>
            <w:r>
              <w:rPr>
                <w:rFonts w:cs="Times"/>
                <w:b/>
                <w:highlight w:val="green"/>
                <w:lang w:eastAsia="x-none"/>
              </w:rPr>
              <w:t>Agreement</w:t>
            </w:r>
          </w:p>
          <w:p w14:paraId="2B703052" w14:textId="77777777" w:rsidR="006E3C9F" w:rsidRDefault="006E3C9F" w:rsidP="004D50AB">
            <w:pPr>
              <w:spacing w:after="0"/>
              <w:rPr>
                <w:rFonts w:cstheme="minorHAnsi"/>
                <w:bCs/>
              </w:rPr>
            </w:pPr>
            <w:r w:rsidRPr="006E3C9F">
              <w:rPr>
                <w:rFonts w:cstheme="minorHAnsi"/>
                <w:bCs/>
              </w:rPr>
              <w:t xml:space="preserve">Study </w:t>
            </w:r>
            <w:r>
              <w:rPr>
                <w:rFonts w:cstheme="minorHAnsi"/>
                <w:bCs/>
              </w:rPr>
              <w:t xml:space="preserve">how to determine </w:t>
            </w:r>
            <w:bookmarkStart w:id="11" w:name="_Hlk187745076"/>
            <w:r>
              <w:rPr>
                <w:rFonts w:cstheme="minorHAnsi"/>
                <w:bCs/>
              </w:rPr>
              <w:t>the Msg3 PUSCH</w:t>
            </w:r>
            <w:bookmarkEnd w:id="11"/>
            <w:r>
              <w:rPr>
                <w:rFonts w:cstheme="minorHAnsi"/>
                <w:bCs/>
              </w:rPr>
              <w:t xml:space="preserve"> power control in SBFD symbols and non-SBFD symbols based on at least the following parameters.</w:t>
            </w:r>
          </w:p>
          <w:p w14:paraId="315789A0" w14:textId="6866EE43" w:rsidR="0031377B" w:rsidRPr="006E3C9F" w:rsidRDefault="006E3C9F" w:rsidP="004D50AB">
            <w:pPr>
              <w:pStyle w:val="af5"/>
              <w:numPr>
                <w:ilvl w:val="0"/>
                <w:numId w:val="22"/>
              </w:numPr>
              <w:adjustRightInd w:val="0"/>
              <w:snapToGrid w:val="0"/>
              <w:ind w:leftChars="0"/>
              <w:rPr>
                <w:rFonts w:cstheme="minorHAnsi"/>
                <w:bCs/>
                <w:szCs w:val="21"/>
              </w:rPr>
            </w:pPr>
            <w:bookmarkStart w:id="12" w:name="_Hlk187745120"/>
            <w:proofErr w:type="spellStart"/>
            <w:r w:rsidRPr="006E3C9F">
              <w:rPr>
                <w:rFonts w:cstheme="minorHAnsi"/>
                <w:bCs/>
                <w:i/>
                <w:iCs/>
                <w:sz w:val="22"/>
                <w:szCs w:val="32"/>
                <w:lang w:val="en-US"/>
              </w:rPr>
              <w:t>preambleReceivedTargetPower</w:t>
            </w:r>
            <w:proofErr w:type="spellEnd"/>
            <w:r w:rsidRPr="006E3C9F">
              <w:rPr>
                <w:rFonts w:eastAsiaTheme="minorEastAsia" w:cstheme="minorHAnsi"/>
                <w:bCs/>
                <w:i/>
                <w:iCs/>
                <w:sz w:val="22"/>
                <w:szCs w:val="32"/>
                <w:lang w:val="en-US"/>
              </w:rPr>
              <w:t xml:space="preserve">, </w:t>
            </w:r>
            <w:r w:rsidRPr="006E3C9F">
              <w:rPr>
                <w:rFonts w:cstheme="minorHAnsi"/>
                <w:bCs/>
                <w:i/>
                <w:iCs/>
                <w:sz w:val="22"/>
                <w:szCs w:val="32"/>
                <w:lang w:val="en-US"/>
              </w:rPr>
              <w:t>msg3-DeltaPreamble</w:t>
            </w:r>
            <w:r w:rsidRPr="006E3C9F">
              <w:rPr>
                <w:rFonts w:eastAsiaTheme="minorEastAsia" w:cstheme="minorHAnsi"/>
                <w:bCs/>
                <w:sz w:val="22"/>
                <w:szCs w:val="32"/>
                <w:lang w:val="en-US"/>
              </w:rPr>
              <w:t>/</w:t>
            </w:r>
            <w:proofErr w:type="spellStart"/>
            <w:r w:rsidRPr="006E3C9F">
              <w:rPr>
                <w:rFonts w:eastAsiaTheme="minorEastAsia" w:cstheme="minorHAnsi"/>
                <w:bCs/>
                <w:i/>
                <w:iCs/>
                <w:sz w:val="22"/>
                <w:szCs w:val="32"/>
                <w:lang w:val="en-US"/>
              </w:rPr>
              <w:t>deltaPreamble</w:t>
            </w:r>
            <w:bookmarkEnd w:id="12"/>
            <w:proofErr w:type="spellEnd"/>
            <w:r w:rsidRPr="006E3C9F">
              <w:rPr>
                <w:rFonts w:eastAsiaTheme="minorEastAsia" w:cstheme="minorHAnsi"/>
                <w:bCs/>
                <w:sz w:val="22"/>
                <w:szCs w:val="32"/>
                <w:lang w:val="en-US"/>
              </w:rPr>
              <w:t>,</w:t>
            </w:r>
            <w:r w:rsidRPr="006E3C9F">
              <w:rPr>
                <w:rFonts w:ascii="Helvetica-Bold" w:eastAsiaTheme="minorEastAsia" w:hAnsi="Helvetica-Bold"/>
                <w:bCs/>
                <w:color w:val="000000"/>
                <w:sz w:val="22"/>
                <w:szCs w:val="22"/>
                <w:lang w:val="en-US"/>
              </w:rPr>
              <w:t xml:space="preserve"> </w:t>
            </w:r>
            <w:r w:rsidRPr="006E3C9F">
              <w:rPr>
                <w:rFonts w:eastAsiaTheme="minorEastAsia" w:cstheme="minorHAnsi"/>
                <w:bCs/>
                <w:sz w:val="22"/>
                <w:szCs w:val="32"/>
                <w:lang w:val="en-US"/>
              </w:rPr>
              <w:t xml:space="preserve">TPC Command </w:t>
            </w:r>
            <w:r w:rsidRPr="006E3C9F">
              <w:rPr>
                <w:noProof/>
                <w:position w:val="-12"/>
                <w:sz w:val="22"/>
                <w:szCs w:val="32"/>
              </w:rPr>
              <w:drawing>
                <wp:inline distT="0" distB="0" distL="0" distR="0" wp14:anchorId="566DF06C" wp14:editId="0FBF481E">
                  <wp:extent cx="562610" cy="1987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610" cy="198755"/>
                          </a:xfrm>
                          <a:prstGeom prst="rect">
                            <a:avLst/>
                          </a:prstGeom>
                          <a:noFill/>
                          <a:ln>
                            <a:noFill/>
                          </a:ln>
                        </pic:spPr>
                      </pic:pic>
                    </a:graphicData>
                  </a:graphic>
                </wp:inline>
              </w:drawing>
            </w:r>
            <w:r w:rsidRPr="006E3C9F">
              <w:rPr>
                <w:rFonts w:eastAsiaTheme="minorEastAsia" w:cstheme="minorHAnsi"/>
                <w:bCs/>
                <w:sz w:val="22"/>
                <w:szCs w:val="32"/>
                <w:lang w:val="en-US"/>
              </w:rPr>
              <w:t>in RAR</w:t>
            </w:r>
          </w:p>
        </w:tc>
      </w:tr>
    </w:tbl>
    <w:p w14:paraId="1E7D931B" w14:textId="156803F9" w:rsidR="00F97D25" w:rsidRPr="006F213D" w:rsidRDefault="006F213D" w:rsidP="00F97D25">
      <w:pPr>
        <w:adjustRightInd/>
        <w:snapToGrid/>
        <w:spacing w:before="120"/>
        <w:rPr>
          <w:bCs/>
          <w:lang w:eastAsia="zh-CN"/>
        </w:rPr>
      </w:pPr>
      <w:r w:rsidRPr="006F213D">
        <w:rPr>
          <w:bCs/>
          <w:lang w:eastAsia="zh-CN"/>
        </w:rPr>
        <w:t>For Msg3 PUSCH repetition Configuration 1, the valid symbol type is determined based on the symbol type of the first transmission occasion</w:t>
      </w:r>
      <w:r>
        <w:rPr>
          <w:bCs/>
          <w:lang w:eastAsia="zh-CN"/>
        </w:rPr>
        <w:t xml:space="preserve">, where </w:t>
      </w:r>
      <w:r w:rsidRPr="006F213D">
        <w:rPr>
          <w:bCs/>
          <w:lang w:eastAsia="zh-CN"/>
        </w:rPr>
        <w:t>UE does not expect the first transmission occasion includes different symbol types (i.e., SBFD symbols and non-SBFD symbols)</w:t>
      </w:r>
      <w:r>
        <w:rPr>
          <w:bCs/>
          <w:lang w:eastAsia="zh-CN"/>
        </w:rPr>
        <w:t xml:space="preserve">. </w:t>
      </w:r>
      <w:bookmarkStart w:id="13" w:name="_Hlk187744534"/>
      <w:r>
        <w:rPr>
          <w:bCs/>
          <w:lang w:eastAsia="zh-CN"/>
        </w:rPr>
        <w:t>Therefore, the rule of a</w:t>
      </w:r>
      <w:r w:rsidRPr="006F213D">
        <w:rPr>
          <w:bCs/>
          <w:lang w:eastAsia="zh-CN"/>
        </w:rPr>
        <w:t xml:space="preserve">vailable slot counting </w:t>
      </w:r>
      <w:r>
        <w:rPr>
          <w:bCs/>
          <w:lang w:eastAsia="zh-CN"/>
        </w:rPr>
        <w:t xml:space="preserve">for </w:t>
      </w:r>
      <w:r w:rsidRPr="006F213D">
        <w:rPr>
          <w:bCs/>
          <w:lang w:eastAsia="zh-CN"/>
        </w:rPr>
        <w:t>Msg3 PUSCH repetition Configuration 1</w:t>
      </w:r>
      <w:r>
        <w:rPr>
          <w:bCs/>
          <w:lang w:eastAsia="zh-CN"/>
        </w:rPr>
        <w:t xml:space="preserve"> should be based</w:t>
      </w:r>
      <w:r w:rsidRPr="006F213D">
        <w:rPr>
          <w:bCs/>
          <w:lang w:eastAsia="zh-CN"/>
        </w:rPr>
        <w:t xml:space="preserve"> on SBFD symbols</w:t>
      </w:r>
      <w:r>
        <w:rPr>
          <w:bCs/>
          <w:lang w:eastAsia="zh-CN"/>
        </w:rPr>
        <w:t xml:space="preserve"> instead of all types of UL symbols</w:t>
      </w:r>
      <w:r w:rsidR="00F97D25">
        <w:rPr>
          <w:lang w:eastAsia="zh-CN"/>
        </w:rPr>
        <w:t>.</w:t>
      </w:r>
      <w:bookmarkEnd w:id="13"/>
      <w:r w:rsidR="00D57359">
        <w:rPr>
          <w:lang w:eastAsia="zh-CN"/>
        </w:rPr>
        <w:t xml:space="preserve"> </w:t>
      </w:r>
    </w:p>
    <w:p w14:paraId="10810DA3" w14:textId="1E30615C" w:rsidR="00444188" w:rsidRDefault="001926E0" w:rsidP="00724C8B">
      <w:pPr>
        <w:adjustRightInd/>
        <w:snapToGrid/>
        <w:spacing w:before="120"/>
        <w:rPr>
          <w:i/>
          <w:iCs/>
          <w:lang w:eastAsia="zh-CN"/>
        </w:rPr>
      </w:pPr>
      <w:r w:rsidRPr="008262E0">
        <w:rPr>
          <w:b/>
          <w:i/>
          <w:iCs/>
          <w:lang w:val="en-GB" w:eastAsia="zh-CN"/>
        </w:rPr>
        <w:t xml:space="preserve">Proposal </w:t>
      </w:r>
      <w:r w:rsidR="00FA712B">
        <w:rPr>
          <w:b/>
          <w:i/>
          <w:iCs/>
          <w:lang w:val="en-GB" w:eastAsia="zh-CN"/>
        </w:rPr>
        <w:t>7</w:t>
      </w:r>
      <w:r w:rsidRPr="008262E0">
        <w:rPr>
          <w:b/>
          <w:i/>
          <w:iCs/>
          <w:lang w:val="en-GB" w:eastAsia="zh-CN"/>
        </w:rPr>
        <w:t>:</w:t>
      </w:r>
      <w:r>
        <w:rPr>
          <w:b/>
          <w:i/>
          <w:iCs/>
          <w:lang w:val="en-GB" w:eastAsia="zh-CN"/>
        </w:rPr>
        <w:t xml:space="preserve"> </w:t>
      </w:r>
      <w:r w:rsidR="00DE3267" w:rsidRPr="00C74947">
        <w:rPr>
          <w:bCs/>
          <w:i/>
          <w:iCs/>
          <w:lang w:val="en-GB" w:eastAsia="zh-CN"/>
        </w:rPr>
        <w:t xml:space="preserve">For </w:t>
      </w:r>
      <w:r w:rsidR="00DE3267">
        <w:rPr>
          <w:i/>
          <w:iCs/>
          <w:lang w:eastAsia="zh-CN"/>
        </w:rPr>
        <w:t>SBFD aware UE</w:t>
      </w:r>
      <w:r w:rsidR="009F74AA">
        <w:rPr>
          <w:i/>
          <w:iCs/>
          <w:lang w:eastAsia="zh-CN"/>
        </w:rPr>
        <w:t>s</w:t>
      </w:r>
      <w:r w:rsidR="00DE3267">
        <w:rPr>
          <w:i/>
          <w:iCs/>
          <w:lang w:eastAsia="zh-CN"/>
        </w:rPr>
        <w:t>,</w:t>
      </w:r>
      <w:r w:rsidR="006F213D" w:rsidRPr="006F213D">
        <w:rPr>
          <w:bCs/>
          <w:i/>
          <w:iCs/>
          <w:lang w:eastAsia="zh-CN"/>
        </w:rPr>
        <w:t xml:space="preserve"> the available slot counting </w:t>
      </w:r>
      <w:r w:rsidR="006F213D">
        <w:rPr>
          <w:bCs/>
          <w:i/>
          <w:iCs/>
          <w:lang w:eastAsia="zh-CN"/>
        </w:rPr>
        <w:t>of</w:t>
      </w:r>
      <w:r w:rsidR="006F213D" w:rsidRPr="006F213D">
        <w:rPr>
          <w:bCs/>
          <w:i/>
          <w:iCs/>
          <w:lang w:eastAsia="zh-CN"/>
        </w:rPr>
        <w:t xml:space="preserve"> Msg3 PUSCH repetition Configuration 1 </w:t>
      </w:r>
      <w:r w:rsidR="009F74AA">
        <w:rPr>
          <w:bCs/>
          <w:i/>
          <w:iCs/>
          <w:lang w:eastAsia="zh-CN"/>
        </w:rPr>
        <w:t>is</w:t>
      </w:r>
      <w:r w:rsidR="006F213D" w:rsidRPr="006F213D">
        <w:rPr>
          <w:bCs/>
          <w:i/>
          <w:iCs/>
          <w:lang w:eastAsia="zh-CN"/>
        </w:rPr>
        <w:t xml:space="preserve"> based on SBFD symbols </w:t>
      </w:r>
      <w:r w:rsidR="006F213D">
        <w:rPr>
          <w:bCs/>
          <w:i/>
          <w:iCs/>
          <w:lang w:eastAsia="zh-CN"/>
        </w:rPr>
        <w:t>only</w:t>
      </w:r>
      <w:r w:rsidR="006F213D" w:rsidRPr="006F213D">
        <w:rPr>
          <w:bCs/>
          <w:i/>
          <w:iCs/>
          <w:lang w:eastAsia="zh-CN"/>
        </w:rPr>
        <w:t>.</w:t>
      </w:r>
      <w:r w:rsidR="00DE3267">
        <w:rPr>
          <w:i/>
          <w:iCs/>
          <w:lang w:eastAsia="zh-CN"/>
        </w:rPr>
        <w:t xml:space="preserve"> </w:t>
      </w:r>
    </w:p>
    <w:p w14:paraId="4DF32B48" w14:textId="4A2945E3" w:rsidR="00CB0FE3" w:rsidRPr="009F74AA" w:rsidRDefault="003637D4" w:rsidP="009F74AA">
      <w:pPr>
        <w:spacing w:before="120"/>
        <w:rPr>
          <w:lang w:val="en-GB"/>
        </w:rPr>
      </w:pPr>
      <w:r>
        <w:rPr>
          <w:rFonts w:hint="eastAsia"/>
          <w:lang w:val="en-GB" w:eastAsia="zh-CN"/>
        </w:rPr>
        <w:t>Similar</w:t>
      </w:r>
      <w:r>
        <w:rPr>
          <w:lang w:val="en-GB" w:eastAsia="zh-CN"/>
        </w:rPr>
        <w:t xml:space="preserve"> to preamble transmissions</w:t>
      </w:r>
      <w:r w:rsidR="009F74AA">
        <w:rPr>
          <w:lang w:val="en-GB" w:eastAsia="zh-CN"/>
        </w:rPr>
        <w:t xml:space="preserve">, it is </w:t>
      </w:r>
      <w:r>
        <w:rPr>
          <w:lang w:val="en-GB" w:eastAsia="zh-CN"/>
        </w:rPr>
        <w:t xml:space="preserve">also </w:t>
      </w:r>
      <w:r w:rsidR="009F74AA">
        <w:rPr>
          <w:lang w:val="en-GB" w:eastAsia="zh-CN"/>
        </w:rPr>
        <w:t xml:space="preserve">beneficial to </w:t>
      </w:r>
      <w:r>
        <w:rPr>
          <w:lang w:val="en-GB" w:eastAsia="zh-CN"/>
        </w:rPr>
        <w:t>support</w:t>
      </w:r>
      <w:r w:rsidR="009F74AA">
        <w:rPr>
          <w:lang w:val="en-GB"/>
        </w:rPr>
        <w:t xml:space="preserve"> separate power control for </w:t>
      </w:r>
      <w:r w:rsidR="009F74AA" w:rsidRPr="009F74AA">
        <w:rPr>
          <w:lang w:val="en-GB"/>
        </w:rPr>
        <w:t>Msg3 PUSCH</w:t>
      </w:r>
      <w:r w:rsidR="009F74AA">
        <w:rPr>
          <w:lang w:val="en-GB"/>
        </w:rPr>
        <w:t xml:space="preserve"> </w:t>
      </w:r>
      <w:r w:rsidR="009F74AA">
        <w:rPr>
          <w:rFonts w:cstheme="minorHAnsi"/>
          <w:bCs/>
        </w:rPr>
        <w:t>in SBFD symbols and non-SBFD symbols</w:t>
      </w:r>
      <w:r w:rsidR="00405C19">
        <w:rPr>
          <w:rFonts w:cstheme="minorHAnsi"/>
          <w:bCs/>
        </w:rPr>
        <w:t xml:space="preserve"> </w:t>
      </w:r>
      <w:r>
        <w:rPr>
          <w:rFonts w:cstheme="minorHAnsi"/>
          <w:bCs/>
        </w:rPr>
        <w:t>based on</w:t>
      </w:r>
      <w:r w:rsidR="009F74AA">
        <w:rPr>
          <w:rFonts w:cstheme="minorHAnsi"/>
          <w:bCs/>
        </w:rPr>
        <w:t xml:space="preserve"> </w:t>
      </w:r>
      <w:r>
        <w:rPr>
          <w:rFonts w:cstheme="minorHAnsi"/>
          <w:bCs/>
        </w:rPr>
        <w:t xml:space="preserve">configuring separate </w:t>
      </w:r>
      <w:proofErr w:type="spellStart"/>
      <w:r w:rsidR="009F74AA" w:rsidRPr="009F74AA">
        <w:rPr>
          <w:rFonts w:cstheme="minorHAnsi"/>
          <w:bCs/>
          <w:i/>
          <w:iCs/>
        </w:rPr>
        <w:t>preambleReceivedTargetPower</w:t>
      </w:r>
      <w:proofErr w:type="spellEnd"/>
      <w:r w:rsidR="009F74AA" w:rsidRPr="009F74AA">
        <w:rPr>
          <w:rFonts w:cstheme="minorHAnsi"/>
          <w:bCs/>
          <w:i/>
          <w:iCs/>
        </w:rPr>
        <w:t>, msg3-DeltaPreamble</w:t>
      </w:r>
      <w:r w:rsidR="009F74AA" w:rsidRPr="009F74AA">
        <w:rPr>
          <w:rFonts w:cstheme="minorHAnsi"/>
          <w:bCs/>
        </w:rPr>
        <w:t>/</w:t>
      </w:r>
      <w:proofErr w:type="spellStart"/>
      <w:r w:rsidR="009F74AA" w:rsidRPr="009F74AA">
        <w:rPr>
          <w:rFonts w:cstheme="minorHAnsi"/>
          <w:bCs/>
          <w:i/>
          <w:iCs/>
        </w:rPr>
        <w:t>deltaPreamble</w:t>
      </w:r>
      <w:proofErr w:type="spellEnd"/>
      <w:r w:rsidR="00405C19">
        <w:rPr>
          <w:rFonts w:cstheme="minorHAnsi"/>
          <w:bCs/>
          <w:i/>
          <w:iCs/>
        </w:rPr>
        <w:t xml:space="preserve">, </w:t>
      </w:r>
      <w:r w:rsidR="00405C19" w:rsidRPr="006E3C9F">
        <w:rPr>
          <w:rFonts w:eastAsiaTheme="minorEastAsia" w:cstheme="minorHAnsi"/>
          <w:bCs/>
          <w:szCs w:val="32"/>
        </w:rPr>
        <w:t xml:space="preserve">TPC Command </w:t>
      </w:r>
      <w:r w:rsidR="00405C19" w:rsidRPr="006E3C9F">
        <w:rPr>
          <w:noProof/>
          <w:position w:val="-12"/>
          <w:szCs w:val="32"/>
        </w:rPr>
        <w:drawing>
          <wp:inline distT="0" distB="0" distL="0" distR="0" wp14:anchorId="62D20065" wp14:editId="2D66146F">
            <wp:extent cx="562610" cy="19875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610" cy="198755"/>
                    </a:xfrm>
                    <a:prstGeom prst="rect">
                      <a:avLst/>
                    </a:prstGeom>
                    <a:noFill/>
                    <a:ln>
                      <a:noFill/>
                    </a:ln>
                  </pic:spPr>
                </pic:pic>
              </a:graphicData>
            </a:graphic>
          </wp:inline>
        </w:drawing>
      </w:r>
      <w:r w:rsidR="00405C19" w:rsidRPr="006E3C9F">
        <w:rPr>
          <w:rFonts w:eastAsiaTheme="minorEastAsia" w:cstheme="minorHAnsi"/>
          <w:bCs/>
          <w:szCs w:val="32"/>
        </w:rPr>
        <w:t>in RAR</w:t>
      </w:r>
      <w:r w:rsidR="009F74AA">
        <w:rPr>
          <w:lang w:val="en-GB"/>
        </w:rPr>
        <w:t xml:space="preserve">. </w:t>
      </w:r>
    </w:p>
    <w:p w14:paraId="0D5FB424" w14:textId="2FE2D846" w:rsidR="00724C8B" w:rsidRPr="00724C8B" w:rsidRDefault="00724C8B" w:rsidP="00C74947">
      <w:pPr>
        <w:overflowPunct w:val="0"/>
        <w:textAlignment w:val="baseline"/>
        <w:rPr>
          <w:i/>
          <w:lang w:eastAsia="zh-CN"/>
        </w:rPr>
      </w:pPr>
      <w:r w:rsidRPr="008262E0">
        <w:rPr>
          <w:b/>
          <w:i/>
          <w:iCs/>
          <w:lang w:val="en-GB" w:eastAsia="zh-CN"/>
        </w:rPr>
        <w:lastRenderedPageBreak/>
        <w:t xml:space="preserve">Proposal </w:t>
      </w:r>
      <w:r w:rsidR="00FA712B">
        <w:rPr>
          <w:b/>
          <w:i/>
          <w:iCs/>
          <w:lang w:val="en-GB" w:eastAsia="zh-CN"/>
        </w:rPr>
        <w:t>8</w:t>
      </w:r>
      <w:r w:rsidRPr="008262E0">
        <w:rPr>
          <w:b/>
          <w:i/>
          <w:iCs/>
          <w:lang w:val="en-GB" w:eastAsia="zh-CN"/>
        </w:rPr>
        <w:t>:</w:t>
      </w:r>
      <w:r w:rsidR="00C313E6" w:rsidRPr="00C313E6">
        <w:rPr>
          <w:bCs/>
          <w:i/>
          <w:iCs/>
          <w:lang w:val="en-GB" w:eastAsia="zh-CN"/>
        </w:rPr>
        <w:t xml:space="preserve"> </w:t>
      </w:r>
      <w:r w:rsidR="00665968">
        <w:rPr>
          <w:bCs/>
          <w:i/>
          <w:iCs/>
          <w:lang w:val="en-GB" w:eastAsia="zh-CN"/>
        </w:rPr>
        <w:t>Support separate</w:t>
      </w:r>
      <w:r w:rsidR="00CB1CEF" w:rsidRPr="00CB1CEF">
        <w:rPr>
          <w:rFonts w:eastAsia="Malgun Gothic" w:cs="Times"/>
          <w:i/>
          <w:lang w:val="en-GB" w:eastAsia="zh-CN"/>
        </w:rPr>
        <w:t xml:space="preserve"> power control </w:t>
      </w:r>
      <w:r w:rsidR="00665968">
        <w:rPr>
          <w:rFonts w:eastAsia="Malgun Gothic" w:cs="Times"/>
          <w:i/>
          <w:lang w:val="en-GB" w:eastAsia="zh-CN"/>
        </w:rPr>
        <w:t>of</w:t>
      </w:r>
      <w:r w:rsidR="00CB1CEF" w:rsidRPr="00CB1CEF">
        <w:rPr>
          <w:rFonts w:eastAsia="Malgun Gothic" w:cs="Times"/>
          <w:i/>
          <w:lang w:val="en-GB" w:eastAsia="zh-CN"/>
        </w:rPr>
        <w:t xml:space="preserve"> Msg3 PUSCH </w:t>
      </w:r>
      <w:r w:rsidR="00CB1CEF" w:rsidRPr="00CB1CEF">
        <w:rPr>
          <w:rFonts w:eastAsia="Malgun Gothic" w:cs="Times"/>
          <w:bCs/>
          <w:i/>
          <w:lang w:eastAsia="zh-CN"/>
        </w:rPr>
        <w:t>in SBFD symbols and non-SBFD symbols</w:t>
      </w:r>
      <w:r w:rsidR="00AD5279">
        <w:rPr>
          <w:rFonts w:eastAsia="Malgun Gothic" w:cs="Times"/>
          <w:bCs/>
          <w:i/>
          <w:lang w:eastAsia="zh-CN"/>
        </w:rPr>
        <w:t xml:space="preserve"> based on configuring separate</w:t>
      </w:r>
      <w:bookmarkStart w:id="14" w:name="_Hlk187746657"/>
      <w:r w:rsidR="002623C1">
        <w:rPr>
          <w:rFonts w:eastAsia="Malgun Gothic" w:cs="Times"/>
          <w:bCs/>
          <w:i/>
          <w:lang w:eastAsia="zh-CN"/>
        </w:rPr>
        <w:t xml:space="preserve"> </w:t>
      </w:r>
      <w:bookmarkEnd w:id="14"/>
      <w:proofErr w:type="spellStart"/>
      <w:r w:rsidR="00CB1CEF" w:rsidRPr="00CB1CEF">
        <w:rPr>
          <w:rFonts w:eastAsia="Malgun Gothic" w:cs="Times"/>
          <w:bCs/>
          <w:i/>
          <w:iCs/>
          <w:lang w:eastAsia="zh-CN"/>
        </w:rPr>
        <w:t>preambleReceivedTargetPower</w:t>
      </w:r>
      <w:proofErr w:type="spellEnd"/>
      <w:r w:rsidR="002623C1">
        <w:rPr>
          <w:rFonts w:eastAsia="Malgun Gothic" w:cs="Times"/>
          <w:bCs/>
          <w:i/>
          <w:iCs/>
          <w:lang w:eastAsia="zh-CN"/>
        </w:rPr>
        <w:t>,</w:t>
      </w:r>
      <w:r w:rsidR="00CB1CEF" w:rsidRPr="00CB1CEF">
        <w:rPr>
          <w:rFonts w:eastAsia="Malgun Gothic" w:cs="Times"/>
          <w:bCs/>
          <w:i/>
          <w:iCs/>
          <w:lang w:eastAsia="zh-CN"/>
        </w:rPr>
        <w:t xml:space="preserve"> msg3-DeltaPreamble</w:t>
      </w:r>
      <w:r w:rsidR="00CB1CEF" w:rsidRPr="00CB1CEF">
        <w:rPr>
          <w:rFonts w:eastAsia="Malgun Gothic" w:cs="Times"/>
          <w:bCs/>
          <w:i/>
          <w:lang w:eastAsia="zh-CN"/>
        </w:rPr>
        <w:t>/</w:t>
      </w:r>
      <w:proofErr w:type="spellStart"/>
      <w:r w:rsidR="00CB1CEF" w:rsidRPr="00CB1CEF">
        <w:rPr>
          <w:rFonts w:eastAsia="Malgun Gothic" w:cs="Times"/>
          <w:bCs/>
          <w:i/>
          <w:iCs/>
          <w:lang w:eastAsia="zh-CN"/>
        </w:rPr>
        <w:t>deltaPreamble</w:t>
      </w:r>
      <w:proofErr w:type="spellEnd"/>
      <w:r w:rsidR="002623C1">
        <w:rPr>
          <w:rFonts w:eastAsia="Malgun Gothic" w:cs="Times"/>
          <w:bCs/>
          <w:i/>
          <w:iCs/>
          <w:lang w:eastAsia="zh-CN"/>
        </w:rPr>
        <w:t xml:space="preserve"> and </w:t>
      </w:r>
      <w:r w:rsidR="002623C1" w:rsidRPr="002623C1">
        <w:rPr>
          <w:rFonts w:eastAsiaTheme="minorEastAsia" w:cstheme="minorHAnsi"/>
          <w:bCs/>
          <w:i/>
          <w:iCs/>
          <w:szCs w:val="32"/>
        </w:rPr>
        <w:t xml:space="preserve">TPC Command </w:t>
      </w:r>
      <w:r w:rsidR="002623C1" w:rsidRPr="002623C1">
        <w:rPr>
          <w:i/>
          <w:iCs/>
          <w:noProof/>
          <w:position w:val="-12"/>
          <w:szCs w:val="32"/>
        </w:rPr>
        <w:drawing>
          <wp:inline distT="0" distB="0" distL="0" distR="0" wp14:anchorId="545A810A" wp14:editId="2F1536A0">
            <wp:extent cx="562610" cy="1987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610" cy="198755"/>
                    </a:xfrm>
                    <a:prstGeom prst="rect">
                      <a:avLst/>
                    </a:prstGeom>
                    <a:noFill/>
                    <a:ln>
                      <a:noFill/>
                    </a:ln>
                  </pic:spPr>
                </pic:pic>
              </a:graphicData>
            </a:graphic>
          </wp:inline>
        </w:drawing>
      </w:r>
      <w:r w:rsidR="002623C1" w:rsidRPr="002623C1">
        <w:rPr>
          <w:rFonts w:eastAsiaTheme="minorEastAsia" w:cstheme="minorHAnsi"/>
          <w:bCs/>
          <w:i/>
          <w:iCs/>
          <w:szCs w:val="32"/>
        </w:rPr>
        <w:t>in RAR</w:t>
      </w:r>
      <w:r w:rsidR="00AD5279">
        <w:rPr>
          <w:rFonts w:eastAsia="Malgun Gothic" w:cs="Times"/>
          <w:i/>
          <w:lang w:val="en-GB" w:eastAsia="zh-CN"/>
        </w:rPr>
        <w:t xml:space="preserve"> for Msg3 PUSCH in SBFD symbols </w:t>
      </w:r>
      <w:r w:rsidR="00AD5279" w:rsidRPr="00CB1CEF">
        <w:rPr>
          <w:rFonts w:eastAsia="Malgun Gothic" w:cs="Times"/>
          <w:bCs/>
          <w:i/>
          <w:lang w:eastAsia="zh-CN"/>
        </w:rPr>
        <w:t>and non-SBFD symbols</w:t>
      </w:r>
      <w:r w:rsidR="00AD5279">
        <w:rPr>
          <w:rFonts w:eastAsia="Malgun Gothic" w:cs="Times"/>
          <w:i/>
          <w:lang w:val="en-GB" w:eastAsia="zh-CN"/>
        </w:rPr>
        <w:t>.</w:t>
      </w:r>
    </w:p>
    <w:p w14:paraId="52A400C9" w14:textId="4EB6A536" w:rsidR="000E5DE4" w:rsidRPr="000F284D" w:rsidRDefault="000E5DE4" w:rsidP="000E5DE4">
      <w:pPr>
        <w:spacing w:before="120"/>
      </w:pPr>
    </w:p>
    <w:p w14:paraId="78BEF9E8" w14:textId="77777777" w:rsidR="000E5DE4" w:rsidRPr="000F284D" w:rsidRDefault="000E5DE4" w:rsidP="000E5DE4">
      <w:pPr>
        <w:pStyle w:val="1"/>
      </w:pPr>
      <w:r w:rsidRPr="000F284D">
        <w:t>Conclusion</w:t>
      </w:r>
    </w:p>
    <w:p w14:paraId="51861FC8" w14:textId="2CAF7DDC" w:rsidR="000E5DE4" w:rsidRDefault="000E5DE4" w:rsidP="000E5DE4">
      <w:pPr>
        <w:spacing w:before="93"/>
      </w:pPr>
      <w:r w:rsidRPr="000F284D">
        <w:t>With the discussion above, we have the following observations and proposals.</w:t>
      </w:r>
    </w:p>
    <w:p w14:paraId="2C4F45E6" w14:textId="4B0C350B" w:rsidR="003637D4" w:rsidRDefault="003637D4" w:rsidP="00FA712B">
      <w:pPr>
        <w:overflowPunct w:val="0"/>
        <w:textAlignment w:val="baseline"/>
        <w:rPr>
          <w:i/>
          <w:lang w:val="en-GB"/>
        </w:rPr>
      </w:pPr>
      <w:r>
        <w:rPr>
          <w:b/>
          <w:i/>
          <w:iCs/>
          <w:lang w:val="en-GB" w:eastAsia="zh-CN"/>
        </w:rPr>
        <w:t>Observation</w:t>
      </w:r>
      <w:r w:rsidRPr="000F284D">
        <w:rPr>
          <w:b/>
          <w:i/>
          <w:iCs/>
          <w:lang w:val="en-GB" w:eastAsia="zh-CN"/>
        </w:rPr>
        <w:t xml:space="preserve"> </w:t>
      </w:r>
      <w:r>
        <w:rPr>
          <w:b/>
          <w:i/>
          <w:iCs/>
          <w:lang w:val="en-GB" w:eastAsia="zh-CN"/>
        </w:rPr>
        <w:t>1</w:t>
      </w:r>
      <w:r w:rsidRPr="000F284D">
        <w:rPr>
          <w:b/>
          <w:i/>
          <w:iCs/>
          <w:lang w:val="en-GB" w:eastAsia="zh-CN"/>
        </w:rPr>
        <w:t>:</w:t>
      </w:r>
      <w:r w:rsidRPr="000F284D">
        <w:t xml:space="preserve"> </w:t>
      </w:r>
      <w:r w:rsidRPr="00EE68C6">
        <w:rPr>
          <w:i/>
          <w:lang w:val="en-GB"/>
        </w:rPr>
        <w:t xml:space="preserve">PRACH transmission over different </w:t>
      </w:r>
      <w:proofErr w:type="spellStart"/>
      <w:r w:rsidRPr="00EE68C6">
        <w:rPr>
          <w:i/>
          <w:lang w:val="en-GB"/>
        </w:rPr>
        <w:t>FDMed</w:t>
      </w:r>
      <w:proofErr w:type="spellEnd"/>
      <w:r w:rsidRPr="00EE68C6">
        <w:rPr>
          <w:i/>
          <w:lang w:val="en-GB"/>
        </w:rPr>
        <w:t xml:space="preserve"> ROs result in different levels of UE-</w:t>
      </w:r>
      <w:r>
        <w:rPr>
          <w:i/>
          <w:lang w:val="en-GB"/>
        </w:rPr>
        <w:t>to-</w:t>
      </w:r>
      <w:r w:rsidRPr="00EE68C6">
        <w:rPr>
          <w:i/>
          <w:lang w:val="en-GB"/>
        </w:rPr>
        <w:t xml:space="preserve">UE CLI and </w:t>
      </w:r>
      <w:proofErr w:type="spellStart"/>
      <w:r>
        <w:rPr>
          <w:i/>
          <w:lang w:val="en-GB"/>
        </w:rPr>
        <w:t>gNB</w:t>
      </w:r>
      <w:proofErr w:type="spellEnd"/>
      <w:r>
        <w:rPr>
          <w:i/>
          <w:lang w:val="en-GB"/>
        </w:rPr>
        <w:t>-to-</w:t>
      </w:r>
      <w:proofErr w:type="spellStart"/>
      <w:r>
        <w:rPr>
          <w:i/>
          <w:lang w:val="en-GB"/>
        </w:rPr>
        <w:t>gNB</w:t>
      </w:r>
      <w:proofErr w:type="spellEnd"/>
      <w:r w:rsidRPr="00EE68C6">
        <w:rPr>
          <w:i/>
          <w:lang w:val="en-GB"/>
        </w:rPr>
        <w:t xml:space="preserve"> CLI, i.e., the </w:t>
      </w:r>
      <w:proofErr w:type="spellStart"/>
      <w:r w:rsidRPr="00EE68C6">
        <w:rPr>
          <w:i/>
          <w:lang w:val="en-GB"/>
        </w:rPr>
        <w:t>FDMed</w:t>
      </w:r>
      <w:proofErr w:type="spellEnd"/>
      <w:r w:rsidRPr="00EE68C6">
        <w:rPr>
          <w:i/>
          <w:lang w:val="en-GB"/>
        </w:rPr>
        <w:t xml:space="preserve"> RO</w:t>
      </w:r>
      <w:r>
        <w:rPr>
          <w:i/>
          <w:lang w:val="en-GB"/>
        </w:rPr>
        <w:t>s that are</w:t>
      </w:r>
      <w:r w:rsidRPr="00EE68C6">
        <w:rPr>
          <w:i/>
          <w:lang w:val="en-GB"/>
        </w:rPr>
        <w:t xml:space="preserve"> </w:t>
      </w:r>
      <w:r>
        <w:rPr>
          <w:i/>
          <w:lang w:val="en-GB"/>
        </w:rPr>
        <w:t>farther</w:t>
      </w:r>
      <w:r w:rsidRPr="00EE68C6">
        <w:rPr>
          <w:i/>
          <w:lang w:val="en-GB"/>
        </w:rPr>
        <w:t xml:space="preserve"> away fr</w:t>
      </w:r>
      <w:r>
        <w:rPr>
          <w:i/>
          <w:lang w:val="en-GB"/>
        </w:rPr>
        <w:t>o</w:t>
      </w:r>
      <w:r w:rsidRPr="00EE68C6">
        <w:rPr>
          <w:i/>
          <w:lang w:val="en-GB"/>
        </w:rPr>
        <w:t xml:space="preserve">m PDSCH </w:t>
      </w:r>
      <w:r>
        <w:rPr>
          <w:i/>
          <w:lang w:val="en-GB"/>
        </w:rPr>
        <w:t>results in</w:t>
      </w:r>
      <w:r w:rsidRPr="00EE68C6">
        <w:rPr>
          <w:i/>
          <w:lang w:val="en-GB"/>
        </w:rPr>
        <w:t xml:space="preserve"> </w:t>
      </w:r>
      <w:r>
        <w:rPr>
          <w:i/>
          <w:lang w:val="en-GB"/>
        </w:rPr>
        <w:t xml:space="preserve">less </w:t>
      </w:r>
      <w:r w:rsidRPr="00EE68C6">
        <w:rPr>
          <w:i/>
          <w:lang w:val="en-GB"/>
        </w:rPr>
        <w:t xml:space="preserve">CLI while the </w:t>
      </w:r>
      <w:proofErr w:type="spellStart"/>
      <w:r w:rsidRPr="00EE68C6">
        <w:rPr>
          <w:i/>
          <w:lang w:val="en-GB"/>
        </w:rPr>
        <w:t>FDMed</w:t>
      </w:r>
      <w:proofErr w:type="spellEnd"/>
      <w:r w:rsidRPr="00EE68C6">
        <w:rPr>
          <w:i/>
          <w:lang w:val="en-GB"/>
        </w:rPr>
        <w:t xml:space="preserve"> RO</w:t>
      </w:r>
      <w:r>
        <w:rPr>
          <w:i/>
          <w:lang w:val="en-GB"/>
        </w:rPr>
        <w:t>s</w:t>
      </w:r>
      <w:r w:rsidRPr="00EE68C6">
        <w:rPr>
          <w:i/>
          <w:lang w:val="en-GB"/>
        </w:rPr>
        <w:t xml:space="preserve"> close</w:t>
      </w:r>
      <w:r>
        <w:rPr>
          <w:i/>
          <w:lang w:val="en-GB"/>
        </w:rPr>
        <w:t>r</w:t>
      </w:r>
      <w:r w:rsidRPr="00EE68C6">
        <w:rPr>
          <w:i/>
          <w:lang w:val="en-GB"/>
        </w:rPr>
        <w:t xml:space="preserve"> to PDSCH resources </w:t>
      </w:r>
      <w:r>
        <w:rPr>
          <w:i/>
          <w:lang w:val="en-GB"/>
        </w:rPr>
        <w:t>results in</w:t>
      </w:r>
      <w:r w:rsidRPr="00EE68C6">
        <w:rPr>
          <w:i/>
          <w:lang w:val="en-GB"/>
        </w:rPr>
        <w:t xml:space="preserve"> the </w:t>
      </w:r>
      <w:r>
        <w:rPr>
          <w:i/>
          <w:lang w:val="en-GB"/>
        </w:rPr>
        <w:t xml:space="preserve">stronger </w:t>
      </w:r>
      <w:r w:rsidRPr="00EE68C6">
        <w:rPr>
          <w:i/>
          <w:lang w:val="en-GB"/>
        </w:rPr>
        <w:t xml:space="preserve">CLI, which implies that </w:t>
      </w:r>
      <w:r>
        <w:rPr>
          <w:i/>
          <w:lang w:val="en-GB"/>
        </w:rPr>
        <w:t>separate</w:t>
      </w:r>
      <w:r w:rsidRPr="00EE68C6">
        <w:rPr>
          <w:i/>
          <w:lang w:val="en-GB"/>
        </w:rPr>
        <w:t xml:space="preserve"> target PRACH receive power, maximum transmission power for different </w:t>
      </w:r>
      <w:proofErr w:type="spellStart"/>
      <w:r w:rsidRPr="00EE68C6">
        <w:rPr>
          <w:i/>
          <w:lang w:val="en-GB"/>
        </w:rPr>
        <w:t>FDMed</w:t>
      </w:r>
      <w:proofErr w:type="spellEnd"/>
      <w:r w:rsidRPr="00EE68C6">
        <w:rPr>
          <w:i/>
          <w:lang w:val="en-GB"/>
        </w:rPr>
        <w:t xml:space="preserve"> ROs in SBFD symbols are </w:t>
      </w:r>
      <w:r>
        <w:rPr>
          <w:i/>
          <w:lang w:val="en-GB"/>
        </w:rPr>
        <w:t>beneficial</w:t>
      </w:r>
      <w:r w:rsidRPr="00EE68C6">
        <w:rPr>
          <w:i/>
          <w:lang w:val="en-GB"/>
        </w:rPr>
        <w:t>.</w:t>
      </w:r>
    </w:p>
    <w:p w14:paraId="5B60EE4D" w14:textId="77777777" w:rsidR="00FA712B" w:rsidRPr="00133A24" w:rsidRDefault="00FA712B" w:rsidP="004D50AB">
      <w:pPr>
        <w:overflowPunct w:val="0"/>
        <w:textAlignment w:val="baseline"/>
        <w:rPr>
          <w:i/>
          <w:iCs/>
          <w:lang w:val="en-GB" w:eastAsia="zh-CN"/>
        </w:rPr>
      </w:pPr>
      <w:r w:rsidRPr="000F284D">
        <w:rPr>
          <w:b/>
          <w:i/>
          <w:iCs/>
          <w:lang w:val="en-GB" w:eastAsia="zh-CN"/>
        </w:rPr>
        <w:t xml:space="preserve">Proposal </w:t>
      </w:r>
      <w:r>
        <w:rPr>
          <w:b/>
          <w:i/>
          <w:iCs/>
          <w:lang w:val="en-GB" w:eastAsia="zh-CN"/>
        </w:rPr>
        <w:t>1</w:t>
      </w:r>
      <w:r w:rsidRPr="000F284D">
        <w:rPr>
          <w:b/>
          <w:i/>
          <w:iCs/>
          <w:lang w:val="en-GB" w:eastAsia="zh-CN"/>
        </w:rPr>
        <w:t>:</w:t>
      </w:r>
      <w:r>
        <w:rPr>
          <w:i/>
        </w:rPr>
        <w:t xml:space="preserve"> </w:t>
      </w:r>
      <w:r w:rsidRPr="008B6455">
        <w:rPr>
          <w:i/>
          <w:iCs/>
          <w:lang w:val="en-GB" w:eastAsia="zh-CN"/>
        </w:rPr>
        <w:t xml:space="preserve">For </w:t>
      </w:r>
      <w:r w:rsidRPr="00CF22B1">
        <w:rPr>
          <w:i/>
          <w:iCs/>
          <w:lang w:val="en-GB" w:eastAsia="zh-CN"/>
        </w:rPr>
        <w:t>RACH configuration Option 2,</w:t>
      </w:r>
      <w:r>
        <w:rPr>
          <w:i/>
          <w:iCs/>
          <w:lang w:val="en-GB" w:eastAsia="zh-CN"/>
        </w:rPr>
        <w:t xml:space="preserve"> t</w:t>
      </w:r>
      <w:r w:rsidRPr="00133A24">
        <w:rPr>
          <w:i/>
          <w:iCs/>
        </w:rPr>
        <w:t xml:space="preserve">he additional-ROs configured by </w:t>
      </w:r>
      <w:r>
        <w:rPr>
          <w:rFonts w:hint="eastAsia"/>
          <w:i/>
          <w:iCs/>
          <w:lang w:eastAsia="zh-CN"/>
        </w:rPr>
        <w:t>the</w:t>
      </w:r>
      <w:r>
        <w:rPr>
          <w:i/>
          <w:iCs/>
        </w:rPr>
        <w:t xml:space="preserve"> </w:t>
      </w:r>
      <w:r w:rsidRPr="00133A24">
        <w:rPr>
          <w:i/>
          <w:iCs/>
        </w:rPr>
        <w:t xml:space="preserve">additional RACH configuration in SBFD symbols configured as flexible by </w:t>
      </w:r>
      <w:proofErr w:type="spellStart"/>
      <w:r w:rsidRPr="00133A24">
        <w:rPr>
          <w:i/>
          <w:iCs/>
        </w:rPr>
        <w:t>tdd</w:t>
      </w:r>
      <w:proofErr w:type="spellEnd"/>
      <w:r w:rsidRPr="00133A24">
        <w:rPr>
          <w:i/>
          <w:iCs/>
        </w:rPr>
        <w:t>-UL-DL-</w:t>
      </w:r>
      <w:proofErr w:type="spellStart"/>
      <w:r w:rsidRPr="00133A24">
        <w:rPr>
          <w:i/>
          <w:iCs/>
        </w:rPr>
        <w:t>ConfigurationCommon</w:t>
      </w:r>
      <w:proofErr w:type="spellEnd"/>
      <w:r w:rsidRPr="00133A24">
        <w:rPr>
          <w:i/>
          <w:iCs/>
        </w:rPr>
        <w:t xml:space="preserve"> are considered as invalid</w:t>
      </w:r>
      <w:r>
        <w:rPr>
          <w:i/>
          <w:iCs/>
        </w:rPr>
        <w:t xml:space="preserve"> for SBFD-aware UEs</w:t>
      </w:r>
      <w:r w:rsidRPr="00133A24">
        <w:rPr>
          <w:i/>
          <w:iCs/>
        </w:rPr>
        <w:t>.</w:t>
      </w:r>
    </w:p>
    <w:p w14:paraId="10566C69" w14:textId="629AA37E" w:rsidR="00FA712B" w:rsidRDefault="00FA712B" w:rsidP="00FA712B">
      <w:pPr>
        <w:overflowPunct w:val="0"/>
        <w:textAlignment w:val="baseline"/>
        <w:rPr>
          <w:b/>
          <w:i/>
          <w:iCs/>
          <w:lang w:val="en-GB" w:eastAsia="zh-CN"/>
        </w:rPr>
      </w:pPr>
      <w:r w:rsidRPr="000F284D">
        <w:rPr>
          <w:b/>
          <w:i/>
          <w:iCs/>
          <w:lang w:val="en-GB" w:eastAsia="zh-CN"/>
        </w:rPr>
        <w:t xml:space="preserve">Proposal </w:t>
      </w:r>
      <w:r>
        <w:rPr>
          <w:b/>
          <w:i/>
          <w:iCs/>
          <w:lang w:val="en-GB" w:eastAsia="zh-CN"/>
        </w:rPr>
        <w:t>2</w:t>
      </w:r>
      <w:r w:rsidRPr="000F284D">
        <w:rPr>
          <w:b/>
          <w:i/>
          <w:iCs/>
          <w:lang w:val="en-GB" w:eastAsia="zh-CN"/>
        </w:rPr>
        <w:t>:</w:t>
      </w:r>
      <w:r>
        <w:rPr>
          <w:b/>
          <w:i/>
          <w:iCs/>
          <w:lang w:val="en-GB" w:eastAsia="zh-CN"/>
        </w:rPr>
        <w:t xml:space="preserve"> </w:t>
      </w:r>
      <w:r w:rsidRPr="00500300">
        <w:rPr>
          <w:i/>
        </w:rPr>
        <w:t>For</w:t>
      </w:r>
      <w:r w:rsidRPr="00C94E3F">
        <w:rPr>
          <w:i/>
        </w:rPr>
        <w:t xml:space="preserve"> RACH configuration Option </w:t>
      </w:r>
      <w:r>
        <w:rPr>
          <w:i/>
        </w:rPr>
        <w:t xml:space="preserve">2, </w:t>
      </w:r>
      <w:r>
        <w:rPr>
          <w:bCs/>
          <w:i/>
          <w:iCs/>
          <w:lang w:val="en-GB" w:eastAsia="zh-CN"/>
        </w:rPr>
        <w:t>t</w:t>
      </w:r>
      <w:r w:rsidRPr="00BD387C">
        <w:rPr>
          <w:bCs/>
          <w:i/>
          <w:iCs/>
          <w:lang w:val="en-GB" w:eastAsia="zh-CN"/>
        </w:rPr>
        <w:t xml:space="preserve">he preamble format </w:t>
      </w:r>
      <w:r>
        <w:rPr>
          <w:i/>
        </w:rPr>
        <w:t>configured by</w:t>
      </w:r>
      <w:r w:rsidR="001F0079">
        <w:rPr>
          <w:i/>
        </w:rPr>
        <w:t xml:space="preserve"> the</w:t>
      </w:r>
      <w:r>
        <w:rPr>
          <w:i/>
        </w:rPr>
        <w:t xml:space="preserve"> additional RACH configuration</w:t>
      </w:r>
      <w:r w:rsidRPr="00BD387C">
        <w:rPr>
          <w:bCs/>
          <w:i/>
          <w:iCs/>
          <w:lang w:val="en-GB" w:eastAsia="zh-CN"/>
        </w:rPr>
        <w:t xml:space="preserve"> </w:t>
      </w:r>
      <w:r>
        <w:rPr>
          <w:bCs/>
          <w:i/>
          <w:iCs/>
          <w:lang w:val="en-GB" w:eastAsia="zh-CN"/>
        </w:rPr>
        <w:t xml:space="preserve">determines </w:t>
      </w:r>
      <w:r w:rsidRPr="00BD387C">
        <w:rPr>
          <w:bCs/>
          <w:i/>
          <w:iCs/>
          <w:lang w:val="en-GB" w:eastAsia="zh-CN"/>
        </w:rPr>
        <w:t xml:space="preserve">the validity of </w:t>
      </w:r>
      <w:r w:rsidRPr="006557AD">
        <w:rPr>
          <w:bCs/>
          <w:i/>
          <w:iCs/>
          <w:lang w:val="en-GB" w:eastAsia="zh-CN"/>
        </w:rPr>
        <w:t>additional-</w:t>
      </w:r>
      <w:r w:rsidRPr="00BD387C">
        <w:rPr>
          <w:bCs/>
          <w:i/>
          <w:iCs/>
          <w:lang w:val="en-GB" w:eastAsia="zh-CN"/>
        </w:rPr>
        <w:t>RO</w:t>
      </w:r>
      <w:r>
        <w:rPr>
          <w:bCs/>
          <w:i/>
          <w:iCs/>
          <w:lang w:val="en-GB" w:eastAsia="zh-CN"/>
        </w:rPr>
        <w:t>s</w:t>
      </w:r>
      <w:r w:rsidRPr="00BD387C">
        <w:rPr>
          <w:bCs/>
          <w:i/>
          <w:iCs/>
          <w:lang w:val="en-GB" w:eastAsia="zh-CN"/>
        </w:rPr>
        <w:t xml:space="preserve"> across SBFD symbols and non-SBFD symbols.</w:t>
      </w:r>
    </w:p>
    <w:p w14:paraId="5E89BD27" w14:textId="77777777" w:rsidR="00FA712B" w:rsidRPr="003521CB" w:rsidRDefault="00FA712B" w:rsidP="004D50AB">
      <w:pPr>
        <w:pStyle w:val="af5"/>
        <w:numPr>
          <w:ilvl w:val="0"/>
          <w:numId w:val="6"/>
        </w:numPr>
        <w:overflowPunct w:val="0"/>
        <w:autoSpaceDE w:val="0"/>
        <w:autoSpaceDN w:val="0"/>
        <w:adjustRightInd w:val="0"/>
        <w:snapToGrid w:val="0"/>
        <w:ind w:leftChars="0" w:left="357" w:hanging="357"/>
        <w:jc w:val="both"/>
        <w:textAlignment w:val="baseline"/>
        <w:rPr>
          <w:i/>
          <w:szCs w:val="32"/>
        </w:rPr>
      </w:pPr>
      <w:r w:rsidRPr="00F23FF8">
        <w:rPr>
          <w:i/>
          <w:sz w:val="22"/>
          <w:szCs w:val="32"/>
        </w:rPr>
        <w:t>If a short preamble format is configured, the additional-ROs across non-SBFD symbols and SBFD symbols is considered as invalid for SBFD-aware UEs.</w:t>
      </w:r>
    </w:p>
    <w:p w14:paraId="652A662B" w14:textId="77777777" w:rsidR="00FA712B" w:rsidRPr="003521CB" w:rsidRDefault="00FA712B" w:rsidP="00FA712B">
      <w:pPr>
        <w:pStyle w:val="af5"/>
        <w:numPr>
          <w:ilvl w:val="0"/>
          <w:numId w:val="6"/>
        </w:numPr>
        <w:overflowPunct w:val="0"/>
        <w:autoSpaceDE w:val="0"/>
        <w:autoSpaceDN w:val="0"/>
        <w:adjustRightInd w:val="0"/>
        <w:snapToGrid w:val="0"/>
        <w:spacing w:after="120"/>
        <w:ind w:leftChars="0"/>
        <w:jc w:val="both"/>
        <w:textAlignment w:val="baseline"/>
        <w:rPr>
          <w:i/>
          <w:szCs w:val="32"/>
        </w:rPr>
      </w:pPr>
      <w:r w:rsidRPr="00F23FF8">
        <w:rPr>
          <w:i/>
          <w:sz w:val="22"/>
          <w:szCs w:val="32"/>
        </w:rPr>
        <w:t>If a long preamble format is configured, the additional-ROs across non-SBFD symbols and SBFD symbols is considered as valid for SBFD-aware UEs.</w:t>
      </w:r>
    </w:p>
    <w:p w14:paraId="77677B8D" w14:textId="77777777" w:rsidR="00FA712B" w:rsidRPr="00F4010A" w:rsidRDefault="00FA712B" w:rsidP="004D50AB">
      <w:pPr>
        <w:overflowPunct w:val="0"/>
        <w:spacing w:before="120"/>
        <w:textAlignment w:val="baseline"/>
        <w:rPr>
          <w:bCs/>
        </w:rPr>
      </w:pPr>
      <w:r w:rsidRPr="004D50AB">
        <w:rPr>
          <w:b/>
          <w:i/>
          <w:iCs/>
          <w:lang w:val="en-GB" w:eastAsia="zh-CN"/>
        </w:rPr>
        <w:t>Proposal 3:</w:t>
      </w:r>
      <w:r w:rsidRPr="000F284D">
        <w:t xml:space="preserve"> </w:t>
      </w:r>
      <w:r w:rsidRPr="004D50AB">
        <w:rPr>
          <w:i/>
        </w:rPr>
        <w:t>For RACH configuration Option 2, for FR1</w:t>
      </w:r>
      <w:r w:rsidRPr="004D50AB">
        <w:rPr>
          <w:bCs/>
          <w:i/>
        </w:rPr>
        <w:t>, introduce time offsets {0,1,2,3} to determine the subframe number for ROs in SBFD symbols</w:t>
      </w:r>
      <w:r w:rsidRPr="004D50AB">
        <w:rPr>
          <w:i/>
        </w:rPr>
        <w:t xml:space="preserve">; for </w:t>
      </w:r>
      <w:r w:rsidRPr="004D50AB">
        <w:rPr>
          <w:bCs/>
          <w:i/>
        </w:rPr>
        <w:t>FR2, introduce time offsets {0,1,2,3} to determine the slot number for ROs in SBFD symbols.</w:t>
      </w:r>
    </w:p>
    <w:p w14:paraId="4C4A540F" w14:textId="77777777" w:rsidR="00FA712B" w:rsidRDefault="00FA712B" w:rsidP="00FA712B">
      <w:pPr>
        <w:overflowPunct w:val="0"/>
        <w:textAlignment w:val="baseline"/>
        <w:rPr>
          <w:i/>
          <w:iCs/>
          <w:lang w:val="en-GB"/>
        </w:rPr>
      </w:pPr>
      <w:r w:rsidRPr="008262E0">
        <w:rPr>
          <w:b/>
          <w:i/>
          <w:iCs/>
          <w:lang w:val="en-GB" w:eastAsia="zh-CN"/>
        </w:rPr>
        <w:t xml:space="preserve">Proposal </w:t>
      </w:r>
      <w:r>
        <w:rPr>
          <w:b/>
          <w:i/>
          <w:iCs/>
          <w:lang w:val="en-GB" w:eastAsia="zh-CN"/>
        </w:rPr>
        <w:t>4</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both RACH configuration Option 1 and RACH configuration Option 2</w:t>
      </w:r>
      <w:r>
        <w:rPr>
          <w:i/>
          <w:iCs/>
          <w:lang w:val="en-GB"/>
        </w:rPr>
        <w:t xml:space="preserve">, for support of </w:t>
      </w:r>
      <w:r>
        <w:rPr>
          <w:i/>
          <w:iCs/>
        </w:rPr>
        <w:t xml:space="preserve">separate power control </w:t>
      </w:r>
      <w:r w:rsidRPr="002519C2">
        <w:rPr>
          <w:i/>
          <w:iCs/>
        </w:rPr>
        <w:t>for PRACH transmission in additional-ROs and legacy-ROs</w:t>
      </w:r>
      <w:r>
        <w:rPr>
          <w:i/>
          <w:iCs/>
          <w:lang w:val="en-GB"/>
        </w:rPr>
        <w:t xml:space="preserve"> </w:t>
      </w:r>
    </w:p>
    <w:p w14:paraId="5A8797D1" w14:textId="77777777" w:rsidR="00FA712B" w:rsidRPr="00F23FF8" w:rsidRDefault="00FA712B" w:rsidP="00FA712B">
      <w:pPr>
        <w:pStyle w:val="af5"/>
        <w:numPr>
          <w:ilvl w:val="0"/>
          <w:numId w:val="6"/>
        </w:numPr>
        <w:overflowPunct w:val="0"/>
        <w:adjustRightInd w:val="0"/>
        <w:snapToGrid w:val="0"/>
        <w:ind w:leftChars="0" w:left="357" w:hanging="357"/>
        <w:textAlignment w:val="baseline"/>
        <w:rPr>
          <w:rFonts w:ascii="Times New Roman" w:hAnsi="Times New Roman"/>
          <w:i/>
          <w:iCs/>
          <w:sz w:val="22"/>
          <w:szCs w:val="22"/>
        </w:rPr>
      </w:pPr>
      <w:r w:rsidRPr="00F23FF8">
        <w:rPr>
          <w:rFonts w:ascii="Times New Roman" w:eastAsiaTheme="minorEastAsia" w:hAnsi="Times New Roman"/>
          <w:i/>
          <w:iCs/>
          <w:sz w:val="22"/>
          <w:szCs w:val="22"/>
          <w:lang w:eastAsia="zh-CN"/>
        </w:rPr>
        <w:t xml:space="preserve">introduce new parameters to limit the </w:t>
      </w:r>
      <w:r w:rsidRPr="00F23FF8">
        <w:rPr>
          <w:rFonts w:cstheme="minorHAnsi"/>
          <w:i/>
          <w:iCs/>
          <w:sz w:val="22"/>
        </w:rPr>
        <w:t>preamble maximum output power</w:t>
      </w:r>
      <w:r w:rsidRPr="002E23B6">
        <w:rPr>
          <w:sz w:val="22"/>
        </w:rPr>
        <w:t xml:space="preserve"> </w:t>
      </w:r>
      <m:oMath>
        <m:sSub>
          <m:sSubPr>
            <m:ctrlPr>
              <w:rPr>
                <w:rFonts w:ascii="Cambria Math" w:hAnsi="Cambria Math"/>
                <w:sz w:val="22"/>
                <w:lang w:eastAsia="x-none"/>
              </w:rPr>
            </m:ctrlPr>
          </m:sSubPr>
          <m:e>
            <m:r>
              <w:rPr>
                <w:rFonts w:ascii="Cambria Math" w:hAnsi="Cambria Math"/>
                <w:sz w:val="22"/>
              </w:rPr>
              <m:t>P</m:t>
            </m:r>
          </m:e>
          <m:sub>
            <m:r>
              <w:rPr>
                <w:rFonts w:ascii="Cambria Math" w:hAnsi="Cambria Math"/>
                <w:sz w:val="22"/>
              </w:rPr>
              <m:t>CMAX</m:t>
            </m:r>
          </m:sub>
        </m:sSub>
      </m:oMath>
      <w:r>
        <w:rPr>
          <w:rFonts w:ascii="Times New Roman" w:eastAsiaTheme="minorEastAsia" w:hAnsi="Times New Roman"/>
          <w:i/>
          <w:iCs/>
          <w:sz w:val="22"/>
          <w:szCs w:val="22"/>
          <w:lang w:eastAsia="zh-CN"/>
        </w:rPr>
        <w:t xml:space="preserve"> for additional-ROs</w:t>
      </w:r>
    </w:p>
    <w:p w14:paraId="1ED81AFF" w14:textId="77777777" w:rsidR="00FA712B" w:rsidRPr="00F23FF8" w:rsidRDefault="00FA712B" w:rsidP="00FA712B">
      <w:pPr>
        <w:pStyle w:val="af5"/>
        <w:numPr>
          <w:ilvl w:val="0"/>
          <w:numId w:val="6"/>
        </w:numPr>
        <w:overflowPunct w:val="0"/>
        <w:adjustRightInd w:val="0"/>
        <w:snapToGrid w:val="0"/>
        <w:spacing w:after="120"/>
        <w:ind w:leftChars="0" w:left="357" w:hanging="357"/>
        <w:textAlignment w:val="baseline"/>
        <w:rPr>
          <w:rFonts w:ascii="Times New Roman" w:hAnsi="Times New Roman"/>
          <w:i/>
          <w:iCs/>
          <w:sz w:val="22"/>
          <w:szCs w:val="22"/>
        </w:rPr>
      </w:pPr>
      <w:r w:rsidRPr="00F23FF8">
        <w:rPr>
          <w:rFonts w:ascii="Times New Roman" w:hAnsi="Times New Roman"/>
          <w:i/>
          <w:iCs/>
          <w:sz w:val="22"/>
          <w:szCs w:val="22"/>
        </w:rPr>
        <w:t xml:space="preserve">support separate </w:t>
      </w:r>
      <w:proofErr w:type="spellStart"/>
      <w:r w:rsidRPr="00F23FF8">
        <w:rPr>
          <w:rFonts w:ascii="Times New Roman" w:hAnsi="Times New Roman"/>
          <w:i/>
          <w:iCs/>
          <w:sz w:val="22"/>
          <w:szCs w:val="22"/>
        </w:rPr>
        <w:t>powerRampingStep</w:t>
      </w:r>
      <w:proofErr w:type="spellEnd"/>
      <w:r w:rsidRPr="00F23FF8">
        <w:rPr>
          <w:rFonts w:ascii="Times New Roman" w:eastAsiaTheme="minorEastAsia" w:hAnsi="Times New Roman"/>
          <w:i/>
          <w:iCs/>
          <w:sz w:val="22"/>
          <w:szCs w:val="22"/>
        </w:rPr>
        <w:t>,</w:t>
      </w:r>
      <w:r w:rsidRPr="00F23FF8">
        <w:rPr>
          <w:rFonts w:ascii="Times New Roman" w:hAnsi="Times New Roman"/>
          <w:sz w:val="22"/>
          <w:szCs w:val="22"/>
        </w:rPr>
        <w:t xml:space="preserve"> </w:t>
      </w:r>
      <w:proofErr w:type="spellStart"/>
      <w:r w:rsidRPr="00F23FF8">
        <w:rPr>
          <w:rFonts w:ascii="Times New Roman" w:hAnsi="Times New Roman"/>
          <w:i/>
          <w:iCs/>
          <w:sz w:val="22"/>
          <w:szCs w:val="22"/>
        </w:rPr>
        <w:t>preambleTransMax</w:t>
      </w:r>
      <w:proofErr w:type="spellEnd"/>
      <w:r w:rsidRPr="00F23FF8">
        <w:rPr>
          <w:rFonts w:ascii="Times New Roman" w:hAnsi="Times New Roman"/>
          <w:sz w:val="22"/>
          <w:szCs w:val="22"/>
        </w:rPr>
        <w:t xml:space="preserve"> </w:t>
      </w:r>
      <w:r w:rsidRPr="00F23FF8">
        <w:rPr>
          <w:rFonts w:ascii="Times New Roman" w:hAnsi="Times New Roman"/>
          <w:i/>
          <w:iCs/>
          <w:sz w:val="22"/>
          <w:szCs w:val="22"/>
        </w:rPr>
        <w:t>for additional-ROs</w:t>
      </w:r>
    </w:p>
    <w:p w14:paraId="22CEDD46" w14:textId="77777777" w:rsidR="00FA712B" w:rsidRDefault="00FA712B" w:rsidP="00FA712B">
      <w:pPr>
        <w:rPr>
          <w:i/>
          <w:iCs/>
        </w:rPr>
      </w:pPr>
      <w:r w:rsidRPr="000F284D">
        <w:rPr>
          <w:b/>
          <w:i/>
          <w:iCs/>
          <w:lang w:val="en-GB" w:eastAsia="zh-CN"/>
        </w:rPr>
        <w:t xml:space="preserve">Proposal </w:t>
      </w:r>
      <w:r>
        <w:rPr>
          <w:b/>
          <w:i/>
          <w:iCs/>
          <w:lang w:val="en-GB" w:eastAsia="zh-CN"/>
        </w:rPr>
        <w:t>5</w:t>
      </w:r>
      <w:r w:rsidRPr="000F284D">
        <w:rPr>
          <w:b/>
          <w:i/>
          <w:iCs/>
          <w:lang w:val="en-GB" w:eastAsia="zh-CN"/>
        </w:rPr>
        <w:t>:</w:t>
      </w:r>
      <w:r>
        <w:rPr>
          <w:b/>
          <w:i/>
          <w:iCs/>
          <w:lang w:val="en-GB" w:eastAsia="zh-CN"/>
        </w:rPr>
        <w:t xml:space="preserve"> </w:t>
      </w:r>
      <w:r w:rsidRPr="00F23FF8">
        <w:rPr>
          <w:bCs/>
          <w:i/>
          <w:iCs/>
          <w:lang w:val="en-GB" w:eastAsia="zh-CN"/>
        </w:rPr>
        <w:t>I</w:t>
      </w:r>
      <w:proofErr w:type="spellStart"/>
      <w:r>
        <w:rPr>
          <w:i/>
          <w:iCs/>
        </w:rPr>
        <w:t>ntroduce</w:t>
      </w:r>
      <w:proofErr w:type="spellEnd"/>
      <w:r>
        <w:rPr>
          <w:i/>
          <w:iCs/>
        </w:rPr>
        <w:t xml:space="preserve"> more </w:t>
      </w:r>
      <w:r w:rsidRPr="00561307">
        <w:rPr>
          <w:i/>
          <w:iCs/>
        </w:rPr>
        <w:t xml:space="preserve">candidate </w:t>
      </w:r>
      <w:r>
        <w:rPr>
          <w:i/>
          <w:iCs/>
        </w:rPr>
        <w:t>values</w:t>
      </w:r>
      <w:r w:rsidRPr="00561307">
        <w:rPr>
          <w:i/>
          <w:iCs/>
        </w:rPr>
        <w:t xml:space="preserve"> </w:t>
      </w:r>
      <w:r>
        <w:rPr>
          <w:i/>
          <w:iCs/>
        </w:rPr>
        <w:t xml:space="preserve">for </w:t>
      </w:r>
      <w:proofErr w:type="spellStart"/>
      <w:r w:rsidRPr="000E1F0D">
        <w:rPr>
          <w:i/>
          <w:iCs/>
        </w:rPr>
        <w:t>preambleTransMax</w:t>
      </w:r>
      <w:proofErr w:type="spellEnd"/>
      <w:r>
        <w:rPr>
          <w:i/>
          <w:iCs/>
        </w:rPr>
        <w:t xml:space="preserve"> and </w:t>
      </w:r>
      <w:proofErr w:type="spellStart"/>
      <w:r w:rsidRPr="00D66CA6">
        <w:rPr>
          <w:rFonts w:eastAsia="Batang"/>
          <w:i/>
          <w:iCs/>
          <w:szCs w:val="24"/>
        </w:rPr>
        <w:t>powerRampingStep</w:t>
      </w:r>
      <w:proofErr w:type="spellEnd"/>
      <w:r>
        <w:rPr>
          <w:rFonts w:eastAsia="Batang"/>
          <w:i/>
          <w:iCs/>
          <w:szCs w:val="24"/>
        </w:rPr>
        <w:t>,</w:t>
      </w:r>
      <w:r>
        <w:rPr>
          <w:i/>
          <w:iCs/>
        </w:rPr>
        <w:t xml:space="preserve"> if they can be separately configurated for </w:t>
      </w:r>
      <w:r>
        <w:rPr>
          <w:rFonts w:hint="eastAsia"/>
          <w:i/>
          <w:iCs/>
          <w:lang w:eastAsia="zh-CN"/>
        </w:rPr>
        <w:t>additional</w:t>
      </w:r>
      <w:r>
        <w:rPr>
          <w:i/>
          <w:iCs/>
          <w:lang w:eastAsia="zh-CN"/>
        </w:rPr>
        <w:t>-</w:t>
      </w:r>
      <w:r>
        <w:rPr>
          <w:i/>
          <w:iCs/>
        </w:rPr>
        <w:t>ROs</w:t>
      </w:r>
    </w:p>
    <w:p w14:paraId="750B9CE5" w14:textId="77777777" w:rsidR="00FA712B" w:rsidRPr="00F23FF8" w:rsidRDefault="00FA712B" w:rsidP="004D50AB">
      <w:pPr>
        <w:pStyle w:val="af5"/>
        <w:numPr>
          <w:ilvl w:val="0"/>
          <w:numId w:val="6"/>
        </w:numPr>
        <w:overflowPunct w:val="0"/>
        <w:autoSpaceDE w:val="0"/>
        <w:autoSpaceDN w:val="0"/>
        <w:adjustRightInd w:val="0"/>
        <w:snapToGrid w:val="0"/>
        <w:ind w:leftChars="0" w:left="357" w:hanging="357"/>
        <w:jc w:val="both"/>
        <w:textAlignment w:val="baseline"/>
      </w:pPr>
      <w:r w:rsidRPr="00F23FF8">
        <w:rPr>
          <w:rFonts w:ascii="Times New Roman" w:hAnsi="Times New Roman"/>
          <w:i/>
          <w:iCs/>
          <w:sz w:val="22"/>
          <w:lang w:val="en-US"/>
        </w:rPr>
        <w:t xml:space="preserve">Add {n1, n2} into the candidate values of </w:t>
      </w:r>
      <w:proofErr w:type="spellStart"/>
      <w:r w:rsidRPr="00F23FF8">
        <w:rPr>
          <w:rFonts w:ascii="Times New Roman" w:hAnsi="Times New Roman"/>
          <w:i/>
          <w:iCs/>
          <w:sz w:val="22"/>
          <w:lang w:val="en-US"/>
        </w:rPr>
        <w:t>preambleTransMax</w:t>
      </w:r>
      <w:proofErr w:type="spellEnd"/>
    </w:p>
    <w:p w14:paraId="598EEE8F" w14:textId="77777777" w:rsidR="00FA712B" w:rsidRPr="00F23FF8" w:rsidRDefault="00FA712B" w:rsidP="004D50AB">
      <w:pPr>
        <w:pStyle w:val="af5"/>
        <w:numPr>
          <w:ilvl w:val="0"/>
          <w:numId w:val="6"/>
        </w:numPr>
        <w:overflowPunct w:val="0"/>
        <w:autoSpaceDE w:val="0"/>
        <w:autoSpaceDN w:val="0"/>
        <w:adjustRightInd w:val="0"/>
        <w:snapToGrid w:val="0"/>
        <w:spacing w:after="120"/>
        <w:ind w:leftChars="0" w:left="357" w:hanging="357"/>
        <w:jc w:val="both"/>
        <w:textAlignment w:val="baseline"/>
      </w:pPr>
      <w:r w:rsidRPr="00F23FF8">
        <w:rPr>
          <w:rFonts w:ascii="Times New Roman" w:hAnsi="Times New Roman"/>
          <w:i/>
          <w:iCs/>
          <w:sz w:val="22"/>
          <w:lang w:val="en-US"/>
        </w:rPr>
        <w:t xml:space="preserve">Add {dB8, dB10, dB12} into the candidate values of </w:t>
      </w:r>
      <w:proofErr w:type="spellStart"/>
      <w:r w:rsidRPr="00F23FF8">
        <w:rPr>
          <w:rFonts w:ascii="Times New Roman" w:hAnsi="Times New Roman"/>
          <w:i/>
          <w:iCs/>
          <w:sz w:val="22"/>
          <w:lang w:val="en-US"/>
        </w:rPr>
        <w:t>powerRampingStep</w:t>
      </w:r>
      <w:proofErr w:type="spellEnd"/>
    </w:p>
    <w:p w14:paraId="34F560A8" w14:textId="77777777" w:rsidR="00FA712B" w:rsidRPr="004D50AB" w:rsidRDefault="00FA712B" w:rsidP="004D50AB">
      <w:pPr>
        <w:rPr>
          <w:i/>
          <w:iCs/>
          <w:szCs w:val="32"/>
        </w:rPr>
      </w:pPr>
      <w:r w:rsidRPr="004D50AB">
        <w:rPr>
          <w:b/>
          <w:i/>
          <w:iCs/>
          <w:lang w:val="en-GB" w:eastAsia="zh-CN"/>
        </w:rPr>
        <w:t xml:space="preserve">Proposal 6: </w:t>
      </w:r>
      <w:r w:rsidRPr="004D50AB">
        <w:rPr>
          <w:bCs/>
          <w:i/>
          <w:iCs/>
          <w:lang w:val="en-GB" w:eastAsia="zh-CN"/>
        </w:rPr>
        <w:t>For both RACH configuration Option 1 and RACH configuration Option 2</w:t>
      </w:r>
      <w:r w:rsidRPr="004D50AB">
        <w:rPr>
          <w:i/>
          <w:iCs/>
          <w:lang w:val="en-GB"/>
        </w:rPr>
        <w:t xml:space="preserve">, support </w:t>
      </w:r>
      <w:r w:rsidRPr="004D50AB">
        <w:rPr>
          <w:i/>
          <w:iCs/>
        </w:rPr>
        <w:t xml:space="preserve">separate power control for different </w:t>
      </w:r>
      <w:proofErr w:type="spellStart"/>
      <w:r w:rsidRPr="004D50AB">
        <w:rPr>
          <w:i/>
          <w:iCs/>
        </w:rPr>
        <w:t>FDMed</w:t>
      </w:r>
      <w:proofErr w:type="spellEnd"/>
      <w:r w:rsidRPr="004D50AB">
        <w:rPr>
          <w:i/>
          <w:iCs/>
        </w:rPr>
        <w:t xml:space="preserve"> additional-ROs </w:t>
      </w:r>
      <w:r w:rsidRPr="004D50AB">
        <w:rPr>
          <w:i/>
          <w:iCs/>
          <w:lang w:val="en-GB"/>
        </w:rPr>
        <w:t xml:space="preserve">by </w:t>
      </w:r>
      <w:r w:rsidRPr="004D50AB">
        <w:rPr>
          <w:i/>
          <w:iCs/>
          <w:szCs w:val="32"/>
        </w:rPr>
        <w:t xml:space="preserve">configuring separate parameter sets for different </w:t>
      </w:r>
      <w:proofErr w:type="spellStart"/>
      <w:r w:rsidRPr="004D50AB">
        <w:rPr>
          <w:i/>
          <w:iCs/>
          <w:szCs w:val="32"/>
        </w:rPr>
        <w:t>FDMed</w:t>
      </w:r>
      <w:proofErr w:type="spellEnd"/>
      <w:r w:rsidRPr="004D50AB">
        <w:rPr>
          <w:i/>
          <w:iCs/>
          <w:szCs w:val="32"/>
        </w:rPr>
        <w:t xml:space="preserve"> additional-ROs, including </w:t>
      </w:r>
      <w:proofErr w:type="spellStart"/>
      <w:r w:rsidRPr="004D50AB">
        <w:rPr>
          <w:rFonts w:cstheme="minorHAnsi"/>
          <w:i/>
          <w:iCs/>
          <w:szCs w:val="21"/>
        </w:rPr>
        <w:t>preambleReceivedTargetPower</w:t>
      </w:r>
      <w:proofErr w:type="spellEnd"/>
      <w:r w:rsidRPr="004D50AB">
        <w:rPr>
          <w:i/>
          <w:iCs/>
          <w:szCs w:val="32"/>
        </w:rPr>
        <w:t xml:space="preserve"> and preamble maximum output power.</w:t>
      </w:r>
    </w:p>
    <w:p w14:paraId="3805C609" w14:textId="16D864D4" w:rsidR="00FA712B" w:rsidRDefault="00FA712B" w:rsidP="00FA712B">
      <w:pPr>
        <w:adjustRightInd/>
        <w:snapToGrid/>
        <w:spacing w:before="120"/>
        <w:rPr>
          <w:i/>
          <w:iCs/>
          <w:lang w:eastAsia="zh-CN"/>
        </w:rPr>
      </w:pPr>
      <w:r w:rsidRPr="008262E0">
        <w:rPr>
          <w:b/>
          <w:i/>
          <w:iCs/>
          <w:lang w:val="en-GB" w:eastAsia="zh-CN"/>
        </w:rPr>
        <w:t xml:space="preserve">Proposal </w:t>
      </w:r>
      <w:r>
        <w:rPr>
          <w:b/>
          <w:i/>
          <w:iCs/>
          <w:lang w:val="en-GB" w:eastAsia="zh-CN"/>
        </w:rPr>
        <w:t>7</w:t>
      </w:r>
      <w:r w:rsidRPr="008262E0">
        <w:rPr>
          <w:b/>
          <w:i/>
          <w:iCs/>
          <w:lang w:val="en-GB" w:eastAsia="zh-CN"/>
        </w:rPr>
        <w:t>:</w:t>
      </w:r>
      <w:r>
        <w:rPr>
          <w:b/>
          <w:i/>
          <w:iCs/>
          <w:lang w:val="en-GB" w:eastAsia="zh-CN"/>
        </w:rPr>
        <w:t xml:space="preserve"> </w:t>
      </w:r>
      <w:r w:rsidRPr="00C74947">
        <w:rPr>
          <w:bCs/>
          <w:i/>
          <w:iCs/>
          <w:lang w:val="en-GB" w:eastAsia="zh-CN"/>
        </w:rPr>
        <w:t xml:space="preserve">For </w:t>
      </w:r>
      <w:r>
        <w:rPr>
          <w:i/>
          <w:iCs/>
          <w:lang w:eastAsia="zh-CN"/>
        </w:rPr>
        <w:t>SBFD aware UEs,</w:t>
      </w:r>
      <w:r w:rsidRPr="006F213D">
        <w:rPr>
          <w:bCs/>
          <w:i/>
          <w:iCs/>
          <w:lang w:eastAsia="zh-CN"/>
        </w:rPr>
        <w:t xml:space="preserve"> the available slot counting </w:t>
      </w:r>
      <w:r>
        <w:rPr>
          <w:bCs/>
          <w:i/>
          <w:iCs/>
          <w:lang w:eastAsia="zh-CN"/>
        </w:rPr>
        <w:t>of</w:t>
      </w:r>
      <w:r w:rsidRPr="006F213D">
        <w:rPr>
          <w:bCs/>
          <w:i/>
          <w:iCs/>
          <w:lang w:eastAsia="zh-CN"/>
        </w:rPr>
        <w:t xml:space="preserve"> Msg3 PUSCH repetition Configuration 1 </w:t>
      </w:r>
      <w:r>
        <w:rPr>
          <w:bCs/>
          <w:i/>
          <w:iCs/>
          <w:lang w:eastAsia="zh-CN"/>
        </w:rPr>
        <w:t>is</w:t>
      </w:r>
      <w:r w:rsidRPr="006F213D">
        <w:rPr>
          <w:bCs/>
          <w:i/>
          <w:iCs/>
          <w:lang w:eastAsia="zh-CN"/>
        </w:rPr>
        <w:t xml:space="preserve"> based on SBFD symbols </w:t>
      </w:r>
      <w:r>
        <w:rPr>
          <w:bCs/>
          <w:i/>
          <w:iCs/>
          <w:lang w:eastAsia="zh-CN"/>
        </w:rPr>
        <w:t>only</w:t>
      </w:r>
      <w:r w:rsidRPr="006F213D">
        <w:rPr>
          <w:bCs/>
          <w:i/>
          <w:iCs/>
          <w:lang w:eastAsia="zh-CN"/>
        </w:rPr>
        <w:t>.</w:t>
      </w:r>
      <w:r>
        <w:rPr>
          <w:i/>
          <w:iCs/>
          <w:lang w:eastAsia="zh-CN"/>
        </w:rPr>
        <w:t xml:space="preserve"> </w:t>
      </w:r>
    </w:p>
    <w:p w14:paraId="0EB3609C" w14:textId="77777777" w:rsidR="00FA712B" w:rsidRPr="00724C8B" w:rsidRDefault="00FA712B" w:rsidP="00FA712B">
      <w:pPr>
        <w:overflowPunct w:val="0"/>
        <w:textAlignment w:val="baseline"/>
        <w:rPr>
          <w:i/>
          <w:lang w:eastAsia="zh-CN"/>
        </w:rPr>
      </w:pPr>
      <w:r w:rsidRPr="008262E0">
        <w:rPr>
          <w:b/>
          <w:i/>
          <w:iCs/>
          <w:lang w:val="en-GB" w:eastAsia="zh-CN"/>
        </w:rPr>
        <w:t xml:space="preserve">Proposal </w:t>
      </w:r>
      <w:r>
        <w:rPr>
          <w:b/>
          <w:i/>
          <w:iCs/>
          <w:lang w:val="en-GB" w:eastAsia="zh-CN"/>
        </w:rPr>
        <w:t>8</w:t>
      </w:r>
      <w:r w:rsidRPr="008262E0">
        <w:rPr>
          <w:b/>
          <w:i/>
          <w:iCs/>
          <w:lang w:val="en-GB" w:eastAsia="zh-CN"/>
        </w:rPr>
        <w:t>:</w:t>
      </w:r>
      <w:r w:rsidRPr="00C313E6">
        <w:rPr>
          <w:bCs/>
          <w:i/>
          <w:iCs/>
          <w:lang w:val="en-GB" w:eastAsia="zh-CN"/>
        </w:rPr>
        <w:t xml:space="preserve"> </w:t>
      </w:r>
      <w:r>
        <w:rPr>
          <w:bCs/>
          <w:i/>
          <w:iCs/>
          <w:lang w:val="en-GB" w:eastAsia="zh-CN"/>
        </w:rPr>
        <w:t>Support separate</w:t>
      </w:r>
      <w:r w:rsidRPr="00CB1CEF">
        <w:rPr>
          <w:rFonts w:eastAsia="Malgun Gothic" w:cs="Times"/>
          <w:i/>
          <w:lang w:val="en-GB" w:eastAsia="zh-CN"/>
        </w:rPr>
        <w:t xml:space="preserve"> power control </w:t>
      </w:r>
      <w:r>
        <w:rPr>
          <w:rFonts w:eastAsia="Malgun Gothic" w:cs="Times"/>
          <w:i/>
          <w:lang w:val="en-GB" w:eastAsia="zh-CN"/>
        </w:rPr>
        <w:t>of</w:t>
      </w:r>
      <w:r w:rsidRPr="00CB1CEF">
        <w:rPr>
          <w:rFonts w:eastAsia="Malgun Gothic" w:cs="Times"/>
          <w:i/>
          <w:lang w:val="en-GB" w:eastAsia="zh-CN"/>
        </w:rPr>
        <w:t xml:space="preserve"> Msg3 PUSCH </w:t>
      </w:r>
      <w:r w:rsidRPr="00CB1CEF">
        <w:rPr>
          <w:rFonts w:eastAsia="Malgun Gothic" w:cs="Times"/>
          <w:bCs/>
          <w:i/>
          <w:lang w:eastAsia="zh-CN"/>
        </w:rPr>
        <w:t>in SBFD symbols and non-SBFD symbols</w:t>
      </w:r>
      <w:r>
        <w:rPr>
          <w:rFonts w:eastAsia="Malgun Gothic" w:cs="Times"/>
          <w:bCs/>
          <w:i/>
          <w:lang w:eastAsia="zh-CN"/>
        </w:rPr>
        <w:t xml:space="preserve"> based on configuring separate </w:t>
      </w:r>
      <w:proofErr w:type="spellStart"/>
      <w:r w:rsidRPr="00CB1CEF">
        <w:rPr>
          <w:rFonts w:eastAsia="Malgun Gothic" w:cs="Times"/>
          <w:bCs/>
          <w:i/>
          <w:iCs/>
          <w:lang w:eastAsia="zh-CN"/>
        </w:rPr>
        <w:t>preambleReceivedTargetPower</w:t>
      </w:r>
      <w:proofErr w:type="spellEnd"/>
      <w:r>
        <w:rPr>
          <w:rFonts w:eastAsia="Malgun Gothic" w:cs="Times"/>
          <w:bCs/>
          <w:i/>
          <w:iCs/>
          <w:lang w:eastAsia="zh-CN"/>
        </w:rPr>
        <w:t>,</w:t>
      </w:r>
      <w:r w:rsidRPr="00CB1CEF">
        <w:rPr>
          <w:rFonts w:eastAsia="Malgun Gothic" w:cs="Times"/>
          <w:bCs/>
          <w:i/>
          <w:iCs/>
          <w:lang w:eastAsia="zh-CN"/>
        </w:rPr>
        <w:t xml:space="preserve"> msg3-DeltaPreamble</w:t>
      </w:r>
      <w:r w:rsidRPr="00CB1CEF">
        <w:rPr>
          <w:rFonts w:eastAsia="Malgun Gothic" w:cs="Times"/>
          <w:bCs/>
          <w:i/>
          <w:lang w:eastAsia="zh-CN"/>
        </w:rPr>
        <w:t>/</w:t>
      </w:r>
      <w:proofErr w:type="spellStart"/>
      <w:r w:rsidRPr="00CB1CEF">
        <w:rPr>
          <w:rFonts w:eastAsia="Malgun Gothic" w:cs="Times"/>
          <w:bCs/>
          <w:i/>
          <w:iCs/>
          <w:lang w:eastAsia="zh-CN"/>
        </w:rPr>
        <w:t>deltaPreamble</w:t>
      </w:r>
      <w:proofErr w:type="spellEnd"/>
      <w:r>
        <w:rPr>
          <w:rFonts w:eastAsia="Malgun Gothic" w:cs="Times"/>
          <w:bCs/>
          <w:i/>
          <w:iCs/>
          <w:lang w:eastAsia="zh-CN"/>
        </w:rPr>
        <w:t xml:space="preserve"> and </w:t>
      </w:r>
      <w:r w:rsidRPr="002623C1">
        <w:rPr>
          <w:rFonts w:eastAsiaTheme="minorEastAsia" w:cstheme="minorHAnsi"/>
          <w:bCs/>
          <w:i/>
          <w:iCs/>
          <w:szCs w:val="32"/>
        </w:rPr>
        <w:t xml:space="preserve">TPC Command </w:t>
      </w:r>
      <w:r w:rsidRPr="002623C1">
        <w:rPr>
          <w:i/>
          <w:iCs/>
          <w:noProof/>
          <w:position w:val="-12"/>
          <w:szCs w:val="32"/>
        </w:rPr>
        <w:drawing>
          <wp:inline distT="0" distB="0" distL="0" distR="0" wp14:anchorId="128DF80C" wp14:editId="6B71A0C0">
            <wp:extent cx="562610" cy="19875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610" cy="198755"/>
                    </a:xfrm>
                    <a:prstGeom prst="rect">
                      <a:avLst/>
                    </a:prstGeom>
                    <a:noFill/>
                    <a:ln>
                      <a:noFill/>
                    </a:ln>
                  </pic:spPr>
                </pic:pic>
              </a:graphicData>
            </a:graphic>
          </wp:inline>
        </w:drawing>
      </w:r>
      <w:r w:rsidRPr="002623C1">
        <w:rPr>
          <w:rFonts w:eastAsiaTheme="minorEastAsia" w:cstheme="minorHAnsi"/>
          <w:bCs/>
          <w:i/>
          <w:iCs/>
          <w:szCs w:val="32"/>
        </w:rPr>
        <w:t>in RAR</w:t>
      </w:r>
      <w:r>
        <w:rPr>
          <w:rFonts w:eastAsia="Malgun Gothic" w:cs="Times"/>
          <w:i/>
          <w:lang w:val="en-GB" w:eastAsia="zh-CN"/>
        </w:rPr>
        <w:t xml:space="preserve"> for Msg3 PUSCH in SBFD symbols </w:t>
      </w:r>
      <w:r w:rsidRPr="00CB1CEF">
        <w:rPr>
          <w:rFonts w:eastAsia="Malgun Gothic" w:cs="Times"/>
          <w:bCs/>
          <w:i/>
          <w:lang w:eastAsia="zh-CN"/>
        </w:rPr>
        <w:t>and non-SBFD symbols</w:t>
      </w:r>
      <w:r>
        <w:rPr>
          <w:rFonts w:eastAsia="Malgun Gothic" w:cs="Times"/>
          <w:i/>
          <w:lang w:val="en-GB" w:eastAsia="zh-CN"/>
        </w:rPr>
        <w:t>.</w:t>
      </w:r>
    </w:p>
    <w:p w14:paraId="50EC1AF2" w14:textId="77777777" w:rsidR="000E5DE4" w:rsidRPr="000F284D" w:rsidRDefault="000E5DE4" w:rsidP="000E5DE4">
      <w:pPr>
        <w:pStyle w:val="1"/>
        <w:numPr>
          <w:ilvl w:val="0"/>
          <w:numId w:val="0"/>
        </w:numPr>
        <w:ind w:left="432" w:hanging="432"/>
      </w:pPr>
      <w:r w:rsidRPr="000F284D">
        <w:t>References</w:t>
      </w:r>
    </w:p>
    <w:p w14:paraId="05F95B1B" w14:textId="69E11174" w:rsidR="000B6FF3" w:rsidRPr="008B5ADC" w:rsidRDefault="000B6FF3" w:rsidP="000B6FF3">
      <w:pPr>
        <w:pStyle w:val="af5"/>
        <w:widowControl w:val="0"/>
        <w:numPr>
          <w:ilvl w:val="0"/>
          <w:numId w:val="1"/>
        </w:numPr>
        <w:adjustRightInd w:val="0"/>
        <w:snapToGrid w:val="0"/>
        <w:spacing w:beforeLines="30" w:before="72" w:line="60" w:lineRule="atLeast"/>
        <w:ind w:leftChars="0"/>
        <w:jc w:val="both"/>
        <w:rPr>
          <w:sz w:val="22"/>
          <w:szCs w:val="20"/>
        </w:rPr>
      </w:pPr>
      <w:bookmarkStart w:id="15" w:name="_Ref103245564"/>
      <w:r w:rsidRPr="008B5ADC">
        <w:rPr>
          <w:rFonts w:ascii="Times New Roman" w:eastAsia="宋体" w:hAnsi="Times New Roman"/>
          <w:sz w:val="22"/>
          <w:szCs w:val="20"/>
        </w:rPr>
        <w:t>R1-</w:t>
      </w:r>
      <w:r w:rsidRPr="00E95C6F">
        <w:rPr>
          <w:rFonts w:ascii="Times New Roman" w:eastAsia="宋体" w:hAnsi="Times New Roman"/>
          <w:sz w:val="22"/>
          <w:szCs w:val="20"/>
        </w:rPr>
        <w:t>24</w:t>
      </w:r>
      <w:r>
        <w:rPr>
          <w:rFonts w:ascii="Times New Roman" w:eastAsia="宋体" w:hAnsi="Times New Roman"/>
          <w:sz w:val="22"/>
          <w:szCs w:val="20"/>
        </w:rPr>
        <w:t>1</w:t>
      </w:r>
      <w:r w:rsidRPr="00E95C6F">
        <w:rPr>
          <w:rFonts w:ascii="Times New Roman" w:eastAsia="宋体" w:hAnsi="Times New Roman"/>
          <w:sz w:val="22"/>
          <w:szCs w:val="20"/>
        </w:rPr>
        <w:t>0</w:t>
      </w:r>
      <w:r>
        <w:rPr>
          <w:rFonts w:ascii="Times New Roman" w:eastAsia="宋体" w:hAnsi="Times New Roman"/>
          <w:sz w:val="22"/>
          <w:szCs w:val="20"/>
        </w:rPr>
        <w:t>676,</w:t>
      </w:r>
      <w:r w:rsidRPr="003467C7">
        <w:rPr>
          <w:rFonts w:ascii="Times New Roman" w:eastAsia="宋体" w:hAnsi="Times New Roman"/>
          <w:sz w:val="22"/>
          <w:szCs w:val="20"/>
        </w:rPr>
        <w:t xml:space="preserve"> Summary#3 on SBFD random access operation Moderator (CMCC)</w:t>
      </w:r>
    </w:p>
    <w:p w14:paraId="52E22ADE" w14:textId="1E13492D" w:rsidR="00EE5D52" w:rsidRPr="00EE10B5" w:rsidRDefault="003F3F53" w:rsidP="00EE10B5">
      <w:pPr>
        <w:pStyle w:val="af5"/>
        <w:widowControl w:val="0"/>
        <w:numPr>
          <w:ilvl w:val="0"/>
          <w:numId w:val="1"/>
        </w:numPr>
        <w:adjustRightInd w:val="0"/>
        <w:snapToGrid w:val="0"/>
        <w:spacing w:beforeLines="30" w:before="72" w:line="60" w:lineRule="atLeast"/>
        <w:ind w:leftChars="0"/>
        <w:jc w:val="both"/>
        <w:rPr>
          <w:sz w:val="22"/>
          <w:szCs w:val="20"/>
        </w:rPr>
      </w:pPr>
      <w:r w:rsidRPr="00AE6114">
        <w:rPr>
          <w:rFonts w:ascii="Times New Roman" w:eastAsia="宋体" w:hAnsi="Times New Roman"/>
          <w:sz w:val="22"/>
          <w:szCs w:val="20"/>
        </w:rPr>
        <w:t>R1-240</w:t>
      </w:r>
      <w:r w:rsidR="00866970">
        <w:rPr>
          <w:rFonts w:ascii="Times New Roman" w:eastAsia="宋体" w:hAnsi="Times New Roman"/>
          <w:sz w:val="22"/>
          <w:szCs w:val="20"/>
        </w:rPr>
        <w:t>5377</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019710A4" w14:textId="04072A65" w:rsidR="00434EA6" w:rsidRPr="00AE6114" w:rsidRDefault="00434EA6" w:rsidP="00EE5D52">
      <w:pPr>
        <w:pStyle w:val="af5"/>
        <w:widowControl w:val="0"/>
        <w:numPr>
          <w:ilvl w:val="0"/>
          <w:numId w:val="1"/>
        </w:numPr>
        <w:adjustRightInd w:val="0"/>
        <w:snapToGrid w:val="0"/>
        <w:spacing w:beforeLines="30" w:before="72" w:line="60" w:lineRule="atLeast"/>
        <w:ind w:leftChars="0"/>
        <w:jc w:val="both"/>
        <w:rPr>
          <w:sz w:val="22"/>
          <w:szCs w:val="20"/>
        </w:rPr>
      </w:pPr>
      <w:proofErr w:type="spellStart"/>
      <w:r w:rsidRPr="00434EA6">
        <w:rPr>
          <w:sz w:val="22"/>
          <w:szCs w:val="20"/>
        </w:rPr>
        <w:t>Mollén</w:t>
      </w:r>
      <w:proofErr w:type="spellEnd"/>
      <w:r w:rsidRPr="00434EA6">
        <w:rPr>
          <w:sz w:val="22"/>
          <w:szCs w:val="20"/>
        </w:rPr>
        <w:t xml:space="preserve"> C, Gustavsson U, Eriksson T, et al. Spatial characteristics of distortion radiated from antenna arrays with transceiver nonlinearities[J]. IEEE </w:t>
      </w:r>
      <w:r>
        <w:rPr>
          <w:sz w:val="22"/>
          <w:szCs w:val="20"/>
        </w:rPr>
        <w:t>TWC</w:t>
      </w:r>
      <w:r w:rsidRPr="00434EA6">
        <w:rPr>
          <w:sz w:val="22"/>
          <w:szCs w:val="20"/>
        </w:rPr>
        <w:t>, 2018, 17(10): 6663-6679.</w:t>
      </w:r>
    </w:p>
    <w:bookmarkEnd w:id="15"/>
    <w:p w14:paraId="1DE733F6" w14:textId="77777777" w:rsidR="00AE6114" w:rsidRPr="00D03904" w:rsidRDefault="00AE6114" w:rsidP="00D03904">
      <w:pPr>
        <w:widowControl w:val="0"/>
        <w:spacing w:beforeLines="30" w:before="72" w:line="60" w:lineRule="atLeast"/>
        <w:rPr>
          <w:szCs w:val="20"/>
        </w:rPr>
      </w:pPr>
    </w:p>
    <w:sectPr w:rsidR="00AE6114" w:rsidRPr="00D039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1E61" w14:textId="77777777" w:rsidR="00715271" w:rsidRDefault="00715271">
      <w:r>
        <w:separator/>
      </w:r>
    </w:p>
  </w:endnote>
  <w:endnote w:type="continuationSeparator" w:id="0">
    <w:p w14:paraId="2EBB9624" w14:textId="77777777" w:rsidR="00715271" w:rsidRDefault="00715271">
      <w:r>
        <w:continuationSeparator/>
      </w:r>
    </w:p>
  </w:endnote>
  <w:endnote w:type="continuationNotice" w:id="1">
    <w:p w14:paraId="3D874681" w14:textId="77777777" w:rsidR="00715271" w:rsidRDefault="00715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Bold">
    <w:altName w:val="Segoe Prin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24CD9" w14:textId="77777777" w:rsidR="00715271" w:rsidRDefault="00715271">
      <w:r>
        <w:separator/>
      </w:r>
    </w:p>
  </w:footnote>
  <w:footnote w:type="continuationSeparator" w:id="0">
    <w:p w14:paraId="115F6428" w14:textId="77777777" w:rsidR="00715271" w:rsidRDefault="00715271">
      <w:r>
        <w:continuationSeparator/>
      </w:r>
    </w:p>
  </w:footnote>
  <w:footnote w:type="continuationNotice" w:id="1">
    <w:p w14:paraId="67CBC08E" w14:textId="77777777" w:rsidR="00715271" w:rsidRDefault="00715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1B23"/>
    <w:multiLevelType w:val="hybridMultilevel"/>
    <w:tmpl w:val="638203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B64CF"/>
    <w:multiLevelType w:val="hybridMultilevel"/>
    <w:tmpl w:val="4E6CD8A0"/>
    <w:lvl w:ilvl="0" w:tplc="EAE4C16A">
      <w:start w:val="1"/>
      <w:numFmt w:val="bullet"/>
      <w:lvlText w:val="•"/>
      <w:lvlJc w:val="left"/>
      <w:pPr>
        <w:tabs>
          <w:tab w:val="num" w:pos="720"/>
        </w:tabs>
        <w:ind w:left="720" w:hanging="360"/>
      </w:pPr>
      <w:rPr>
        <w:rFonts w:ascii="Arial" w:hAnsi="Arial" w:hint="default"/>
      </w:rPr>
    </w:lvl>
    <w:lvl w:ilvl="1" w:tplc="AE0462EE" w:tentative="1">
      <w:start w:val="1"/>
      <w:numFmt w:val="bullet"/>
      <w:lvlText w:val="•"/>
      <w:lvlJc w:val="left"/>
      <w:pPr>
        <w:tabs>
          <w:tab w:val="num" w:pos="1440"/>
        </w:tabs>
        <w:ind w:left="1440" w:hanging="360"/>
      </w:pPr>
      <w:rPr>
        <w:rFonts w:ascii="Arial" w:hAnsi="Arial" w:hint="default"/>
      </w:rPr>
    </w:lvl>
    <w:lvl w:ilvl="2" w:tplc="9ECEE0B2" w:tentative="1">
      <w:start w:val="1"/>
      <w:numFmt w:val="bullet"/>
      <w:lvlText w:val="•"/>
      <w:lvlJc w:val="left"/>
      <w:pPr>
        <w:tabs>
          <w:tab w:val="num" w:pos="2160"/>
        </w:tabs>
        <w:ind w:left="2160" w:hanging="360"/>
      </w:pPr>
      <w:rPr>
        <w:rFonts w:ascii="Arial" w:hAnsi="Arial" w:hint="default"/>
      </w:rPr>
    </w:lvl>
    <w:lvl w:ilvl="3" w:tplc="9D66CA20" w:tentative="1">
      <w:start w:val="1"/>
      <w:numFmt w:val="bullet"/>
      <w:lvlText w:val="•"/>
      <w:lvlJc w:val="left"/>
      <w:pPr>
        <w:tabs>
          <w:tab w:val="num" w:pos="2880"/>
        </w:tabs>
        <w:ind w:left="2880" w:hanging="360"/>
      </w:pPr>
      <w:rPr>
        <w:rFonts w:ascii="Arial" w:hAnsi="Arial" w:hint="default"/>
      </w:rPr>
    </w:lvl>
    <w:lvl w:ilvl="4" w:tplc="CBDC371E" w:tentative="1">
      <w:start w:val="1"/>
      <w:numFmt w:val="bullet"/>
      <w:lvlText w:val="•"/>
      <w:lvlJc w:val="left"/>
      <w:pPr>
        <w:tabs>
          <w:tab w:val="num" w:pos="3600"/>
        </w:tabs>
        <w:ind w:left="3600" w:hanging="360"/>
      </w:pPr>
      <w:rPr>
        <w:rFonts w:ascii="Arial" w:hAnsi="Arial" w:hint="default"/>
      </w:rPr>
    </w:lvl>
    <w:lvl w:ilvl="5" w:tplc="EBCA5B3A" w:tentative="1">
      <w:start w:val="1"/>
      <w:numFmt w:val="bullet"/>
      <w:lvlText w:val="•"/>
      <w:lvlJc w:val="left"/>
      <w:pPr>
        <w:tabs>
          <w:tab w:val="num" w:pos="4320"/>
        </w:tabs>
        <w:ind w:left="4320" w:hanging="360"/>
      </w:pPr>
      <w:rPr>
        <w:rFonts w:ascii="Arial" w:hAnsi="Arial" w:hint="default"/>
      </w:rPr>
    </w:lvl>
    <w:lvl w:ilvl="6" w:tplc="46B033FE" w:tentative="1">
      <w:start w:val="1"/>
      <w:numFmt w:val="bullet"/>
      <w:lvlText w:val="•"/>
      <w:lvlJc w:val="left"/>
      <w:pPr>
        <w:tabs>
          <w:tab w:val="num" w:pos="5040"/>
        </w:tabs>
        <w:ind w:left="5040" w:hanging="360"/>
      </w:pPr>
      <w:rPr>
        <w:rFonts w:ascii="Arial" w:hAnsi="Arial" w:hint="default"/>
      </w:rPr>
    </w:lvl>
    <w:lvl w:ilvl="7" w:tplc="EE141262" w:tentative="1">
      <w:start w:val="1"/>
      <w:numFmt w:val="bullet"/>
      <w:lvlText w:val="•"/>
      <w:lvlJc w:val="left"/>
      <w:pPr>
        <w:tabs>
          <w:tab w:val="num" w:pos="5760"/>
        </w:tabs>
        <w:ind w:left="5760" w:hanging="360"/>
      </w:pPr>
      <w:rPr>
        <w:rFonts w:ascii="Arial" w:hAnsi="Arial" w:hint="default"/>
      </w:rPr>
    </w:lvl>
    <w:lvl w:ilvl="8" w:tplc="BEA42E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20CEE"/>
    <w:multiLevelType w:val="hybridMultilevel"/>
    <w:tmpl w:val="5D060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7373CE"/>
    <w:multiLevelType w:val="hybridMultilevel"/>
    <w:tmpl w:val="11AA1484"/>
    <w:lvl w:ilvl="0" w:tplc="5D388AA8">
      <w:start w:val="1"/>
      <w:numFmt w:val="bullet"/>
      <w:lvlText w:val="•"/>
      <w:lvlJc w:val="left"/>
      <w:pPr>
        <w:tabs>
          <w:tab w:val="num" w:pos="720"/>
        </w:tabs>
        <w:ind w:left="720" w:hanging="360"/>
      </w:pPr>
      <w:rPr>
        <w:rFonts w:ascii="Arial" w:hAnsi="Arial" w:hint="default"/>
      </w:rPr>
    </w:lvl>
    <w:lvl w:ilvl="1" w:tplc="B0DC7312" w:tentative="1">
      <w:start w:val="1"/>
      <w:numFmt w:val="bullet"/>
      <w:lvlText w:val="•"/>
      <w:lvlJc w:val="left"/>
      <w:pPr>
        <w:tabs>
          <w:tab w:val="num" w:pos="1440"/>
        </w:tabs>
        <w:ind w:left="1440" w:hanging="360"/>
      </w:pPr>
      <w:rPr>
        <w:rFonts w:ascii="Arial" w:hAnsi="Arial" w:hint="default"/>
      </w:rPr>
    </w:lvl>
    <w:lvl w:ilvl="2" w:tplc="0A14F58A" w:tentative="1">
      <w:start w:val="1"/>
      <w:numFmt w:val="bullet"/>
      <w:lvlText w:val="•"/>
      <w:lvlJc w:val="left"/>
      <w:pPr>
        <w:tabs>
          <w:tab w:val="num" w:pos="2160"/>
        </w:tabs>
        <w:ind w:left="2160" w:hanging="360"/>
      </w:pPr>
      <w:rPr>
        <w:rFonts w:ascii="Arial" w:hAnsi="Arial" w:hint="default"/>
      </w:rPr>
    </w:lvl>
    <w:lvl w:ilvl="3" w:tplc="537E9262" w:tentative="1">
      <w:start w:val="1"/>
      <w:numFmt w:val="bullet"/>
      <w:lvlText w:val="•"/>
      <w:lvlJc w:val="left"/>
      <w:pPr>
        <w:tabs>
          <w:tab w:val="num" w:pos="2880"/>
        </w:tabs>
        <w:ind w:left="2880" w:hanging="360"/>
      </w:pPr>
      <w:rPr>
        <w:rFonts w:ascii="Arial" w:hAnsi="Arial" w:hint="default"/>
      </w:rPr>
    </w:lvl>
    <w:lvl w:ilvl="4" w:tplc="46F48064" w:tentative="1">
      <w:start w:val="1"/>
      <w:numFmt w:val="bullet"/>
      <w:lvlText w:val="•"/>
      <w:lvlJc w:val="left"/>
      <w:pPr>
        <w:tabs>
          <w:tab w:val="num" w:pos="3600"/>
        </w:tabs>
        <w:ind w:left="3600" w:hanging="360"/>
      </w:pPr>
      <w:rPr>
        <w:rFonts w:ascii="Arial" w:hAnsi="Arial" w:hint="default"/>
      </w:rPr>
    </w:lvl>
    <w:lvl w:ilvl="5" w:tplc="0862D6A6" w:tentative="1">
      <w:start w:val="1"/>
      <w:numFmt w:val="bullet"/>
      <w:lvlText w:val="•"/>
      <w:lvlJc w:val="left"/>
      <w:pPr>
        <w:tabs>
          <w:tab w:val="num" w:pos="4320"/>
        </w:tabs>
        <w:ind w:left="4320" w:hanging="360"/>
      </w:pPr>
      <w:rPr>
        <w:rFonts w:ascii="Arial" w:hAnsi="Arial" w:hint="default"/>
      </w:rPr>
    </w:lvl>
    <w:lvl w:ilvl="6" w:tplc="1862DC88" w:tentative="1">
      <w:start w:val="1"/>
      <w:numFmt w:val="bullet"/>
      <w:lvlText w:val="•"/>
      <w:lvlJc w:val="left"/>
      <w:pPr>
        <w:tabs>
          <w:tab w:val="num" w:pos="5040"/>
        </w:tabs>
        <w:ind w:left="5040" w:hanging="360"/>
      </w:pPr>
      <w:rPr>
        <w:rFonts w:ascii="Arial" w:hAnsi="Arial" w:hint="default"/>
      </w:rPr>
    </w:lvl>
    <w:lvl w:ilvl="7" w:tplc="CB9A5894" w:tentative="1">
      <w:start w:val="1"/>
      <w:numFmt w:val="bullet"/>
      <w:lvlText w:val="•"/>
      <w:lvlJc w:val="left"/>
      <w:pPr>
        <w:tabs>
          <w:tab w:val="num" w:pos="5760"/>
        </w:tabs>
        <w:ind w:left="5760" w:hanging="360"/>
      </w:pPr>
      <w:rPr>
        <w:rFonts w:ascii="Arial" w:hAnsi="Arial" w:hint="default"/>
      </w:rPr>
    </w:lvl>
    <w:lvl w:ilvl="8" w:tplc="7F80E2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F9771D"/>
    <w:multiLevelType w:val="hybridMultilevel"/>
    <w:tmpl w:val="C47078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E22AC2"/>
    <w:multiLevelType w:val="hybridMultilevel"/>
    <w:tmpl w:val="FD4848B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227C38"/>
    <w:multiLevelType w:val="hybridMultilevel"/>
    <w:tmpl w:val="A4C8FEEA"/>
    <w:lvl w:ilvl="0" w:tplc="206C139A">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39DC6C25"/>
    <w:multiLevelType w:val="hybridMultilevel"/>
    <w:tmpl w:val="40E29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BD850C7"/>
    <w:multiLevelType w:val="hybridMultilevel"/>
    <w:tmpl w:val="EAA8D3D4"/>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FF5898"/>
    <w:multiLevelType w:val="hybridMultilevel"/>
    <w:tmpl w:val="23806204"/>
    <w:lvl w:ilvl="0" w:tplc="C07279DC">
      <w:start w:val="2021"/>
      <w:numFmt w:val="bullet"/>
      <w:lvlText w:val="-"/>
      <w:lvlJc w:val="left"/>
      <w:pPr>
        <w:ind w:left="420" w:hanging="42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B31ADC"/>
    <w:multiLevelType w:val="hybridMultilevel"/>
    <w:tmpl w:val="2FB47890"/>
    <w:lvl w:ilvl="0" w:tplc="029C9C7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F55A99"/>
    <w:multiLevelType w:val="hybridMultilevel"/>
    <w:tmpl w:val="E1448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B367A4"/>
    <w:multiLevelType w:val="hybridMultilevel"/>
    <w:tmpl w:val="180CFED8"/>
    <w:lvl w:ilvl="0" w:tplc="A69400BE">
      <w:start w:val="2"/>
      <w:numFmt w:val="bullet"/>
      <w:lvlText w:val=""/>
      <w:lvlJc w:val="left"/>
      <w:pPr>
        <w:ind w:left="535" w:hanging="420"/>
      </w:pPr>
      <w:rPr>
        <w:rFonts w:ascii="Wingdings" w:eastAsia="MS Gothic" w:hAnsi="Wingdings" w:cs="Times New Roman" w:hint="default"/>
        <w:color w:val="auto"/>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19" w15:restartNumberingAfterBreak="0">
    <w:nsid w:val="630C083B"/>
    <w:multiLevelType w:val="hybridMultilevel"/>
    <w:tmpl w:val="EC6A29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6B131533"/>
    <w:multiLevelType w:val="hybridMultilevel"/>
    <w:tmpl w:val="DBCA69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A03E80"/>
    <w:multiLevelType w:val="hybridMultilevel"/>
    <w:tmpl w:val="EF0C450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
  </w:num>
  <w:num w:numId="2">
    <w:abstractNumId w:val="6"/>
  </w:num>
  <w:num w:numId="3">
    <w:abstractNumId w:val="14"/>
  </w:num>
  <w:num w:numId="4">
    <w:abstractNumId w:val="23"/>
  </w:num>
  <w:num w:numId="5">
    <w:abstractNumId w:val="24"/>
  </w:num>
  <w:num w:numId="6">
    <w:abstractNumId w:val="13"/>
  </w:num>
  <w:num w:numId="7">
    <w:abstractNumId w:val="5"/>
  </w:num>
  <w:num w:numId="8">
    <w:abstractNumId w:val="5"/>
  </w:num>
  <w:num w:numId="9">
    <w:abstractNumId w:val="2"/>
  </w:num>
  <w:num w:numId="10">
    <w:abstractNumId w:val="17"/>
  </w:num>
  <w:num w:numId="11">
    <w:abstractNumId w:val="25"/>
  </w:num>
  <w:num w:numId="12">
    <w:abstractNumId w:val="7"/>
  </w:num>
  <w:num w:numId="13">
    <w:abstractNumId w:val="18"/>
  </w:num>
  <w:num w:numId="14">
    <w:abstractNumId w:val="8"/>
  </w:num>
  <w:num w:numId="15">
    <w:abstractNumId w:val="12"/>
  </w:num>
  <w:num w:numId="16">
    <w:abstractNumId w:val="11"/>
  </w:num>
  <w:num w:numId="17">
    <w:abstractNumId w:val="0"/>
  </w:num>
  <w:num w:numId="18">
    <w:abstractNumId w:val="9"/>
  </w:num>
  <w:num w:numId="19">
    <w:abstractNumId w:val="16"/>
  </w:num>
  <w:num w:numId="20">
    <w:abstractNumId w:val="20"/>
  </w:num>
  <w:num w:numId="21">
    <w:abstractNumId w:val="19"/>
  </w:num>
  <w:num w:numId="22">
    <w:abstractNumId w:val="5"/>
  </w:num>
  <w:num w:numId="23">
    <w:abstractNumId w:val="1"/>
  </w:num>
  <w:num w:numId="24">
    <w:abstractNumId w:val="3"/>
  </w:num>
  <w:num w:numId="25">
    <w:abstractNumId w:val="21"/>
  </w:num>
  <w:num w:numId="26">
    <w:abstractNumId w:val="22"/>
  </w:num>
  <w:num w:numId="27">
    <w:abstractNumId w:val="15"/>
  </w:num>
  <w:num w:numId="2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283"/>
    <w:rsid w:val="00002594"/>
    <w:rsid w:val="000027EB"/>
    <w:rsid w:val="00002893"/>
    <w:rsid w:val="00002E18"/>
    <w:rsid w:val="00003168"/>
    <w:rsid w:val="0000319B"/>
    <w:rsid w:val="0000325A"/>
    <w:rsid w:val="000033A3"/>
    <w:rsid w:val="000034C8"/>
    <w:rsid w:val="00003605"/>
    <w:rsid w:val="000037B2"/>
    <w:rsid w:val="00003B03"/>
    <w:rsid w:val="00003BF9"/>
    <w:rsid w:val="00003C56"/>
    <w:rsid w:val="00003EC2"/>
    <w:rsid w:val="000040A9"/>
    <w:rsid w:val="00004380"/>
    <w:rsid w:val="0000458E"/>
    <w:rsid w:val="0000468B"/>
    <w:rsid w:val="00004749"/>
    <w:rsid w:val="0000488E"/>
    <w:rsid w:val="00004E70"/>
    <w:rsid w:val="00004F9B"/>
    <w:rsid w:val="00005065"/>
    <w:rsid w:val="00005C77"/>
    <w:rsid w:val="00005C90"/>
    <w:rsid w:val="00006072"/>
    <w:rsid w:val="000063E8"/>
    <w:rsid w:val="00006B88"/>
    <w:rsid w:val="00006BC3"/>
    <w:rsid w:val="000072B6"/>
    <w:rsid w:val="000072DA"/>
    <w:rsid w:val="0000752F"/>
    <w:rsid w:val="00007813"/>
    <w:rsid w:val="00007997"/>
    <w:rsid w:val="0001029C"/>
    <w:rsid w:val="00010596"/>
    <w:rsid w:val="000106C6"/>
    <w:rsid w:val="000109E6"/>
    <w:rsid w:val="00010C60"/>
    <w:rsid w:val="00010FAB"/>
    <w:rsid w:val="00011170"/>
    <w:rsid w:val="000112D2"/>
    <w:rsid w:val="00011F67"/>
    <w:rsid w:val="00012862"/>
    <w:rsid w:val="000128E6"/>
    <w:rsid w:val="00012CF5"/>
    <w:rsid w:val="00012F89"/>
    <w:rsid w:val="0001337B"/>
    <w:rsid w:val="00013597"/>
    <w:rsid w:val="0001370B"/>
    <w:rsid w:val="000139C1"/>
    <w:rsid w:val="00013B08"/>
    <w:rsid w:val="0001485C"/>
    <w:rsid w:val="00014D62"/>
    <w:rsid w:val="0001506B"/>
    <w:rsid w:val="0001535B"/>
    <w:rsid w:val="000155A1"/>
    <w:rsid w:val="00015853"/>
    <w:rsid w:val="00015AF8"/>
    <w:rsid w:val="00015C31"/>
    <w:rsid w:val="00015EFB"/>
    <w:rsid w:val="0001632A"/>
    <w:rsid w:val="0001644A"/>
    <w:rsid w:val="0001649E"/>
    <w:rsid w:val="000164F8"/>
    <w:rsid w:val="00016597"/>
    <w:rsid w:val="000165E2"/>
    <w:rsid w:val="00016D73"/>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4C"/>
    <w:rsid w:val="00027D7E"/>
    <w:rsid w:val="00027DBF"/>
    <w:rsid w:val="0003024C"/>
    <w:rsid w:val="000309A8"/>
    <w:rsid w:val="00030A59"/>
    <w:rsid w:val="00030D66"/>
    <w:rsid w:val="000312CF"/>
    <w:rsid w:val="00031ADB"/>
    <w:rsid w:val="00032056"/>
    <w:rsid w:val="000321C8"/>
    <w:rsid w:val="00032272"/>
    <w:rsid w:val="000328CA"/>
    <w:rsid w:val="00032BEE"/>
    <w:rsid w:val="00032D81"/>
    <w:rsid w:val="00032E40"/>
    <w:rsid w:val="0003334B"/>
    <w:rsid w:val="000336B2"/>
    <w:rsid w:val="0003376B"/>
    <w:rsid w:val="00033C59"/>
    <w:rsid w:val="00034268"/>
    <w:rsid w:val="00034676"/>
    <w:rsid w:val="00034683"/>
    <w:rsid w:val="000346E6"/>
    <w:rsid w:val="00034C45"/>
    <w:rsid w:val="000352A9"/>
    <w:rsid w:val="000352B3"/>
    <w:rsid w:val="000358CD"/>
    <w:rsid w:val="00035B74"/>
    <w:rsid w:val="00035F65"/>
    <w:rsid w:val="000361F3"/>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2BF"/>
    <w:rsid w:val="00045420"/>
    <w:rsid w:val="000460F8"/>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877"/>
    <w:rsid w:val="00052891"/>
    <w:rsid w:val="000528C8"/>
    <w:rsid w:val="00052916"/>
    <w:rsid w:val="0005293D"/>
    <w:rsid w:val="0005297E"/>
    <w:rsid w:val="00052ACF"/>
    <w:rsid w:val="00052AD2"/>
    <w:rsid w:val="00052DCC"/>
    <w:rsid w:val="000530DF"/>
    <w:rsid w:val="0005336B"/>
    <w:rsid w:val="000534EF"/>
    <w:rsid w:val="00053617"/>
    <w:rsid w:val="00053649"/>
    <w:rsid w:val="00053BFC"/>
    <w:rsid w:val="00053C95"/>
    <w:rsid w:val="00054E0C"/>
    <w:rsid w:val="00054F48"/>
    <w:rsid w:val="0005510A"/>
    <w:rsid w:val="0005541D"/>
    <w:rsid w:val="000559AE"/>
    <w:rsid w:val="00055B6B"/>
    <w:rsid w:val="00055EDC"/>
    <w:rsid w:val="00056219"/>
    <w:rsid w:val="000565C8"/>
    <w:rsid w:val="000567D8"/>
    <w:rsid w:val="000567F1"/>
    <w:rsid w:val="00056C32"/>
    <w:rsid w:val="00056CF1"/>
    <w:rsid w:val="00056FF9"/>
    <w:rsid w:val="00057488"/>
    <w:rsid w:val="000576A8"/>
    <w:rsid w:val="00057702"/>
    <w:rsid w:val="00057DC8"/>
    <w:rsid w:val="00057F04"/>
    <w:rsid w:val="00060442"/>
    <w:rsid w:val="000605EA"/>
    <w:rsid w:val="00060755"/>
    <w:rsid w:val="00060AC3"/>
    <w:rsid w:val="00060B11"/>
    <w:rsid w:val="00060D29"/>
    <w:rsid w:val="00060E75"/>
    <w:rsid w:val="000610D7"/>
    <w:rsid w:val="0006122C"/>
    <w:rsid w:val="000612E1"/>
    <w:rsid w:val="000614FE"/>
    <w:rsid w:val="00061903"/>
    <w:rsid w:val="00061A1D"/>
    <w:rsid w:val="00061A95"/>
    <w:rsid w:val="00061DD7"/>
    <w:rsid w:val="00062111"/>
    <w:rsid w:val="00062870"/>
    <w:rsid w:val="000629B3"/>
    <w:rsid w:val="00062EB2"/>
    <w:rsid w:val="00062F2E"/>
    <w:rsid w:val="00063187"/>
    <w:rsid w:val="000633CB"/>
    <w:rsid w:val="000634EE"/>
    <w:rsid w:val="0006359B"/>
    <w:rsid w:val="00063618"/>
    <w:rsid w:val="000636E6"/>
    <w:rsid w:val="00063B92"/>
    <w:rsid w:val="0006428A"/>
    <w:rsid w:val="00064492"/>
    <w:rsid w:val="000645F9"/>
    <w:rsid w:val="000646E7"/>
    <w:rsid w:val="00064848"/>
    <w:rsid w:val="00064D67"/>
    <w:rsid w:val="000650BF"/>
    <w:rsid w:val="00065B97"/>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A7B"/>
    <w:rsid w:val="00070EF8"/>
    <w:rsid w:val="00070F1B"/>
    <w:rsid w:val="00071192"/>
    <w:rsid w:val="00071221"/>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090"/>
    <w:rsid w:val="0007410C"/>
    <w:rsid w:val="000745AA"/>
    <w:rsid w:val="00074831"/>
    <w:rsid w:val="00074943"/>
    <w:rsid w:val="000749E9"/>
    <w:rsid w:val="00074E86"/>
    <w:rsid w:val="000757CC"/>
    <w:rsid w:val="00075C21"/>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90E"/>
    <w:rsid w:val="00083ACA"/>
    <w:rsid w:val="00083B6A"/>
    <w:rsid w:val="00083C5A"/>
    <w:rsid w:val="000842E2"/>
    <w:rsid w:val="00084309"/>
    <w:rsid w:val="0008478B"/>
    <w:rsid w:val="000847C6"/>
    <w:rsid w:val="00084C84"/>
    <w:rsid w:val="00084D29"/>
    <w:rsid w:val="00084F3D"/>
    <w:rsid w:val="0008503C"/>
    <w:rsid w:val="000852C7"/>
    <w:rsid w:val="0008591F"/>
    <w:rsid w:val="00085C3B"/>
    <w:rsid w:val="00085E04"/>
    <w:rsid w:val="00085E28"/>
    <w:rsid w:val="00085FF3"/>
    <w:rsid w:val="00086094"/>
    <w:rsid w:val="00086319"/>
    <w:rsid w:val="0008664E"/>
    <w:rsid w:val="00086800"/>
    <w:rsid w:val="000872EE"/>
    <w:rsid w:val="0008730B"/>
    <w:rsid w:val="000873A5"/>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E42"/>
    <w:rsid w:val="00092FFA"/>
    <w:rsid w:val="00093279"/>
    <w:rsid w:val="00093697"/>
    <w:rsid w:val="0009397F"/>
    <w:rsid w:val="00093AC3"/>
    <w:rsid w:val="00093D42"/>
    <w:rsid w:val="00093DD0"/>
    <w:rsid w:val="000947EB"/>
    <w:rsid w:val="00094A16"/>
    <w:rsid w:val="00094DE6"/>
    <w:rsid w:val="00095150"/>
    <w:rsid w:val="00095543"/>
    <w:rsid w:val="00095698"/>
    <w:rsid w:val="000956DD"/>
    <w:rsid w:val="000959FE"/>
    <w:rsid w:val="00095B3D"/>
    <w:rsid w:val="00095EDA"/>
    <w:rsid w:val="00095F4A"/>
    <w:rsid w:val="0009620A"/>
    <w:rsid w:val="00096356"/>
    <w:rsid w:val="000971CE"/>
    <w:rsid w:val="00097218"/>
    <w:rsid w:val="000972AA"/>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0A"/>
    <w:rsid w:val="000A21B4"/>
    <w:rsid w:val="000A21E8"/>
    <w:rsid w:val="000A2293"/>
    <w:rsid w:val="000A25D4"/>
    <w:rsid w:val="000A2777"/>
    <w:rsid w:val="000A2838"/>
    <w:rsid w:val="000A2ADA"/>
    <w:rsid w:val="000A2CC7"/>
    <w:rsid w:val="000A2ED2"/>
    <w:rsid w:val="000A2ED6"/>
    <w:rsid w:val="000A3237"/>
    <w:rsid w:val="000A38A4"/>
    <w:rsid w:val="000A3B13"/>
    <w:rsid w:val="000A4205"/>
    <w:rsid w:val="000A42EC"/>
    <w:rsid w:val="000A46D5"/>
    <w:rsid w:val="000A4A19"/>
    <w:rsid w:val="000A4BBD"/>
    <w:rsid w:val="000A4E9C"/>
    <w:rsid w:val="000A5091"/>
    <w:rsid w:val="000A5397"/>
    <w:rsid w:val="000A555D"/>
    <w:rsid w:val="000A575A"/>
    <w:rsid w:val="000A6230"/>
    <w:rsid w:val="000A6351"/>
    <w:rsid w:val="000A63D6"/>
    <w:rsid w:val="000A6C3B"/>
    <w:rsid w:val="000A6C7D"/>
    <w:rsid w:val="000A6DDC"/>
    <w:rsid w:val="000A6F80"/>
    <w:rsid w:val="000A73E3"/>
    <w:rsid w:val="000A75C9"/>
    <w:rsid w:val="000A76D6"/>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3C11"/>
    <w:rsid w:val="000B412E"/>
    <w:rsid w:val="000B4DD6"/>
    <w:rsid w:val="000B50F2"/>
    <w:rsid w:val="000B51E9"/>
    <w:rsid w:val="000B51FA"/>
    <w:rsid w:val="000B5375"/>
    <w:rsid w:val="000B54CA"/>
    <w:rsid w:val="000B5905"/>
    <w:rsid w:val="000B5975"/>
    <w:rsid w:val="000B5E3B"/>
    <w:rsid w:val="000B6751"/>
    <w:rsid w:val="000B67D6"/>
    <w:rsid w:val="000B6B73"/>
    <w:rsid w:val="000B6E2C"/>
    <w:rsid w:val="000B6FF3"/>
    <w:rsid w:val="000B76C5"/>
    <w:rsid w:val="000B7857"/>
    <w:rsid w:val="000B7A10"/>
    <w:rsid w:val="000C037F"/>
    <w:rsid w:val="000C089A"/>
    <w:rsid w:val="000C0D8B"/>
    <w:rsid w:val="000C115D"/>
    <w:rsid w:val="000C12D9"/>
    <w:rsid w:val="000C1535"/>
    <w:rsid w:val="000C1A5C"/>
    <w:rsid w:val="000C209F"/>
    <w:rsid w:val="000C24BC"/>
    <w:rsid w:val="000C252B"/>
    <w:rsid w:val="000C2894"/>
    <w:rsid w:val="000C295C"/>
    <w:rsid w:val="000C2E64"/>
    <w:rsid w:val="000C2FBD"/>
    <w:rsid w:val="000C2FFD"/>
    <w:rsid w:val="000C37BA"/>
    <w:rsid w:val="000C37BB"/>
    <w:rsid w:val="000C3AB1"/>
    <w:rsid w:val="000C3B0C"/>
    <w:rsid w:val="000C422D"/>
    <w:rsid w:val="000C4300"/>
    <w:rsid w:val="000C44E6"/>
    <w:rsid w:val="000C46E6"/>
    <w:rsid w:val="000C4AA3"/>
    <w:rsid w:val="000C4BDB"/>
    <w:rsid w:val="000C4CF5"/>
    <w:rsid w:val="000C4CFB"/>
    <w:rsid w:val="000C5473"/>
    <w:rsid w:val="000C5F91"/>
    <w:rsid w:val="000C6025"/>
    <w:rsid w:val="000C60A7"/>
    <w:rsid w:val="000C63A9"/>
    <w:rsid w:val="000C68D4"/>
    <w:rsid w:val="000C6950"/>
    <w:rsid w:val="000C6B51"/>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8A7"/>
    <w:rsid w:val="000D1A04"/>
    <w:rsid w:val="000D1CB7"/>
    <w:rsid w:val="000D1EE2"/>
    <w:rsid w:val="000D22CC"/>
    <w:rsid w:val="000D2668"/>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ADA"/>
    <w:rsid w:val="000D5BEE"/>
    <w:rsid w:val="000D5C60"/>
    <w:rsid w:val="000D5F22"/>
    <w:rsid w:val="000D660A"/>
    <w:rsid w:val="000D71E2"/>
    <w:rsid w:val="000D721C"/>
    <w:rsid w:val="000D73A5"/>
    <w:rsid w:val="000D758A"/>
    <w:rsid w:val="000D79CD"/>
    <w:rsid w:val="000D7C76"/>
    <w:rsid w:val="000D7DCA"/>
    <w:rsid w:val="000D7E59"/>
    <w:rsid w:val="000E0037"/>
    <w:rsid w:val="000E03DC"/>
    <w:rsid w:val="000E050D"/>
    <w:rsid w:val="000E07D6"/>
    <w:rsid w:val="000E09A0"/>
    <w:rsid w:val="000E0A60"/>
    <w:rsid w:val="000E1380"/>
    <w:rsid w:val="000E1842"/>
    <w:rsid w:val="000E18DF"/>
    <w:rsid w:val="000E1A4B"/>
    <w:rsid w:val="000E1E9B"/>
    <w:rsid w:val="000E1F0D"/>
    <w:rsid w:val="000E217C"/>
    <w:rsid w:val="000E27BF"/>
    <w:rsid w:val="000E28CC"/>
    <w:rsid w:val="000E2FEB"/>
    <w:rsid w:val="000E360E"/>
    <w:rsid w:val="000E3AE9"/>
    <w:rsid w:val="000E3F5E"/>
    <w:rsid w:val="000E45F5"/>
    <w:rsid w:val="000E504D"/>
    <w:rsid w:val="000E59A0"/>
    <w:rsid w:val="000E59C2"/>
    <w:rsid w:val="000E5C21"/>
    <w:rsid w:val="000E5DE4"/>
    <w:rsid w:val="000E617C"/>
    <w:rsid w:val="000E62CF"/>
    <w:rsid w:val="000E6607"/>
    <w:rsid w:val="000E6953"/>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84D"/>
    <w:rsid w:val="000F2EC7"/>
    <w:rsid w:val="000F2EEE"/>
    <w:rsid w:val="000F3029"/>
    <w:rsid w:val="000F3697"/>
    <w:rsid w:val="000F394F"/>
    <w:rsid w:val="000F3A14"/>
    <w:rsid w:val="000F3B57"/>
    <w:rsid w:val="000F3C5C"/>
    <w:rsid w:val="000F4027"/>
    <w:rsid w:val="000F4040"/>
    <w:rsid w:val="000F44AB"/>
    <w:rsid w:val="000F48D2"/>
    <w:rsid w:val="000F5572"/>
    <w:rsid w:val="000F5710"/>
    <w:rsid w:val="000F5D7E"/>
    <w:rsid w:val="000F5DCB"/>
    <w:rsid w:val="000F6999"/>
    <w:rsid w:val="000F7122"/>
    <w:rsid w:val="000F76E7"/>
    <w:rsid w:val="000F79B2"/>
    <w:rsid w:val="000F7F58"/>
    <w:rsid w:val="0010000F"/>
    <w:rsid w:val="00100128"/>
    <w:rsid w:val="00100374"/>
    <w:rsid w:val="00100858"/>
    <w:rsid w:val="00100FF3"/>
    <w:rsid w:val="001014D3"/>
    <w:rsid w:val="001014E2"/>
    <w:rsid w:val="001019A4"/>
    <w:rsid w:val="001019C2"/>
    <w:rsid w:val="00101E45"/>
    <w:rsid w:val="001022E0"/>
    <w:rsid w:val="001026CA"/>
    <w:rsid w:val="0010287E"/>
    <w:rsid w:val="00102E19"/>
    <w:rsid w:val="00103361"/>
    <w:rsid w:val="001034E3"/>
    <w:rsid w:val="0010396F"/>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01"/>
    <w:rsid w:val="00112BE6"/>
    <w:rsid w:val="00112EFA"/>
    <w:rsid w:val="001131CF"/>
    <w:rsid w:val="0011345D"/>
    <w:rsid w:val="001136F7"/>
    <w:rsid w:val="00113758"/>
    <w:rsid w:val="00113798"/>
    <w:rsid w:val="00113F08"/>
    <w:rsid w:val="001140CC"/>
    <w:rsid w:val="001141E3"/>
    <w:rsid w:val="0011448F"/>
    <w:rsid w:val="001144DF"/>
    <w:rsid w:val="0011486E"/>
    <w:rsid w:val="001148BB"/>
    <w:rsid w:val="00114966"/>
    <w:rsid w:val="00114AAE"/>
    <w:rsid w:val="00114CE0"/>
    <w:rsid w:val="00114D8B"/>
    <w:rsid w:val="00115038"/>
    <w:rsid w:val="0011557B"/>
    <w:rsid w:val="00115696"/>
    <w:rsid w:val="00115865"/>
    <w:rsid w:val="00115C34"/>
    <w:rsid w:val="00115CD8"/>
    <w:rsid w:val="00116609"/>
    <w:rsid w:val="001168CA"/>
    <w:rsid w:val="0011713D"/>
    <w:rsid w:val="00117268"/>
    <w:rsid w:val="00117312"/>
    <w:rsid w:val="00117551"/>
    <w:rsid w:val="0011775F"/>
    <w:rsid w:val="001177A3"/>
    <w:rsid w:val="00117C85"/>
    <w:rsid w:val="00117F51"/>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2ABB"/>
    <w:rsid w:val="00123053"/>
    <w:rsid w:val="00123104"/>
    <w:rsid w:val="0012317F"/>
    <w:rsid w:val="00123378"/>
    <w:rsid w:val="001234F0"/>
    <w:rsid w:val="00123604"/>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1AB"/>
    <w:rsid w:val="0012527A"/>
    <w:rsid w:val="001254AF"/>
    <w:rsid w:val="00125726"/>
    <w:rsid w:val="00125733"/>
    <w:rsid w:val="00125D24"/>
    <w:rsid w:val="00125F52"/>
    <w:rsid w:val="00126170"/>
    <w:rsid w:val="001263AA"/>
    <w:rsid w:val="00126A02"/>
    <w:rsid w:val="001275C6"/>
    <w:rsid w:val="00127E99"/>
    <w:rsid w:val="0013001D"/>
    <w:rsid w:val="00130141"/>
    <w:rsid w:val="001305E1"/>
    <w:rsid w:val="00130779"/>
    <w:rsid w:val="001307A1"/>
    <w:rsid w:val="00130914"/>
    <w:rsid w:val="00130F6B"/>
    <w:rsid w:val="00131084"/>
    <w:rsid w:val="001316E9"/>
    <w:rsid w:val="0013170F"/>
    <w:rsid w:val="0013200B"/>
    <w:rsid w:val="001321D3"/>
    <w:rsid w:val="00132A0E"/>
    <w:rsid w:val="00133599"/>
    <w:rsid w:val="00133636"/>
    <w:rsid w:val="0013370A"/>
    <w:rsid w:val="001339C7"/>
    <w:rsid w:val="00133A24"/>
    <w:rsid w:val="00133BF7"/>
    <w:rsid w:val="00133EE7"/>
    <w:rsid w:val="00134119"/>
    <w:rsid w:val="00134A2E"/>
    <w:rsid w:val="00134B88"/>
    <w:rsid w:val="0013586D"/>
    <w:rsid w:val="00135CF2"/>
    <w:rsid w:val="0013608F"/>
    <w:rsid w:val="00136179"/>
    <w:rsid w:val="001369DB"/>
    <w:rsid w:val="00136A23"/>
    <w:rsid w:val="00136B99"/>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A6C"/>
    <w:rsid w:val="00146C7B"/>
    <w:rsid w:val="00146E32"/>
    <w:rsid w:val="00146FF9"/>
    <w:rsid w:val="00147AAD"/>
    <w:rsid w:val="001503D8"/>
    <w:rsid w:val="00150A1B"/>
    <w:rsid w:val="00150DDD"/>
    <w:rsid w:val="00151619"/>
    <w:rsid w:val="001524E9"/>
    <w:rsid w:val="00152711"/>
    <w:rsid w:val="00152835"/>
    <w:rsid w:val="00153219"/>
    <w:rsid w:val="001532C2"/>
    <w:rsid w:val="001532C3"/>
    <w:rsid w:val="001533F7"/>
    <w:rsid w:val="001539F4"/>
    <w:rsid w:val="00153B7B"/>
    <w:rsid w:val="00153C4D"/>
    <w:rsid w:val="00153F0B"/>
    <w:rsid w:val="001540EC"/>
    <w:rsid w:val="0015418F"/>
    <w:rsid w:val="0015464B"/>
    <w:rsid w:val="00154777"/>
    <w:rsid w:val="00154CD0"/>
    <w:rsid w:val="00154F2F"/>
    <w:rsid w:val="00155161"/>
    <w:rsid w:val="001559FA"/>
    <w:rsid w:val="00155DDE"/>
    <w:rsid w:val="00156374"/>
    <w:rsid w:val="00156438"/>
    <w:rsid w:val="00156677"/>
    <w:rsid w:val="001570DB"/>
    <w:rsid w:val="001571B6"/>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220"/>
    <w:rsid w:val="00171504"/>
    <w:rsid w:val="001715FF"/>
    <w:rsid w:val="001716CE"/>
    <w:rsid w:val="00171BBA"/>
    <w:rsid w:val="00171F80"/>
    <w:rsid w:val="00171FF1"/>
    <w:rsid w:val="001724EF"/>
    <w:rsid w:val="00172864"/>
    <w:rsid w:val="00172AB6"/>
    <w:rsid w:val="00172B11"/>
    <w:rsid w:val="00172B82"/>
    <w:rsid w:val="00172B9E"/>
    <w:rsid w:val="00172EFA"/>
    <w:rsid w:val="00172F65"/>
    <w:rsid w:val="0017343A"/>
    <w:rsid w:val="00173608"/>
    <w:rsid w:val="00173922"/>
    <w:rsid w:val="0017392A"/>
    <w:rsid w:val="00173A2B"/>
    <w:rsid w:val="00173EDD"/>
    <w:rsid w:val="00173FEB"/>
    <w:rsid w:val="001740B1"/>
    <w:rsid w:val="001745EC"/>
    <w:rsid w:val="0017473F"/>
    <w:rsid w:val="001747B7"/>
    <w:rsid w:val="001747D0"/>
    <w:rsid w:val="0017483A"/>
    <w:rsid w:val="00174977"/>
    <w:rsid w:val="00174B36"/>
    <w:rsid w:val="00175034"/>
    <w:rsid w:val="00175C30"/>
    <w:rsid w:val="00175D1D"/>
    <w:rsid w:val="00175FC1"/>
    <w:rsid w:val="001761CE"/>
    <w:rsid w:val="00176596"/>
    <w:rsid w:val="001769EE"/>
    <w:rsid w:val="00176BA7"/>
    <w:rsid w:val="00177069"/>
    <w:rsid w:val="0017750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E8"/>
    <w:rsid w:val="00190E87"/>
    <w:rsid w:val="00190EED"/>
    <w:rsid w:val="00190F96"/>
    <w:rsid w:val="0019115C"/>
    <w:rsid w:val="001912F0"/>
    <w:rsid w:val="00191324"/>
    <w:rsid w:val="00191C91"/>
    <w:rsid w:val="00191DA6"/>
    <w:rsid w:val="00191E07"/>
    <w:rsid w:val="00191E6D"/>
    <w:rsid w:val="00192178"/>
    <w:rsid w:val="001923DD"/>
    <w:rsid w:val="001926E0"/>
    <w:rsid w:val="00192DD9"/>
    <w:rsid w:val="00192DF8"/>
    <w:rsid w:val="0019369D"/>
    <w:rsid w:val="00193739"/>
    <w:rsid w:val="00193C3C"/>
    <w:rsid w:val="001941D6"/>
    <w:rsid w:val="00194339"/>
    <w:rsid w:val="001945E5"/>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6FB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1CF1"/>
    <w:rsid w:val="001A23CE"/>
    <w:rsid w:val="001A2AA3"/>
    <w:rsid w:val="001A2C89"/>
    <w:rsid w:val="001A2DF0"/>
    <w:rsid w:val="001A3630"/>
    <w:rsid w:val="001A3BB1"/>
    <w:rsid w:val="001A3D50"/>
    <w:rsid w:val="001A4090"/>
    <w:rsid w:val="001A4289"/>
    <w:rsid w:val="001A4CF3"/>
    <w:rsid w:val="001A4E0A"/>
    <w:rsid w:val="001A4E77"/>
    <w:rsid w:val="001A510C"/>
    <w:rsid w:val="001A5182"/>
    <w:rsid w:val="001A5371"/>
    <w:rsid w:val="001A5A3E"/>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4D2"/>
    <w:rsid w:val="001B36E7"/>
    <w:rsid w:val="001B3755"/>
    <w:rsid w:val="001B3964"/>
    <w:rsid w:val="001B3CE3"/>
    <w:rsid w:val="001B3DB8"/>
    <w:rsid w:val="001B40AC"/>
    <w:rsid w:val="001B43E5"/>
    <w:rsid w:val="001B4452"/>
    <w:rsid w:val="001B466C"/>
    <w:rsid w:val="001B4918"/>
    <w:rsid w:val="001B4CE1"/>
    <w:rsid w:val="001B4F34"/>
    <w:rsid w:val="001B51E4"/>
    <w:rsid w:val="001B52EC"/>
    <w:rsid w:val="001B5311"/>
    <w:rsid w:val="001B554A"/>
    <w:rsid w:val="001B590D"/>
    <w:rsid w:val="001B6176"/>
    <w:rsid w:val="001B6386"/>
    <w:rsid w:val="001B655F"/>
    <w:rsid w:val="001B6564"/>
    <w:rsid w:val="001B6659"/>
    <w:rsid w:val="001B691A"/>
    <w:rsid w:val="001B6C18"/>
    <w:rsid w:val="001B6F33"/>
    <w:rsid w:val="001B7134"/>
    <w:rsid w:val="001B71D9"/>
    <w:rsid w:val="001B749D"/>
    <w:rsid w:val="001B7BBD"/>
    <w:rsid w:val="001B7EC8"/>
    <w:rsid w:val="001B7F25"/>
    <w:rsid w:val="001C02D8"/>
    <w:rsid w:val="001C04E3"/>
    <w:rsid w:val="001C075C"/>
    <w:rsid w:val="001C0797"/>
    <w:rsid w:val="001C0E53"/>
    <w:rsid w:val="001C1D8B"/>
    <w:rsid w:val="001C2066"/>
    <w:rsid w:val="001C20A4"/>
    <w:rsid w:val="001C2378"/>
    <w:rsid w:val="001C26CB"/>
    <w:rsid w:val="001C27C2"/>
    <w:rsid w:val="001C2A85"/>
    <w:rsid w:val="001C3C6D"/>
    <w:rsid w:val="001C3D09"/>
    <w:rsid w:val="001C3EE9"/>
    <w:rsid w:val="001C3FA4"/>
    <w:rsid w:val="001C40F9"/>
    <w:rsid w:val="001C41CE"/>
    <w:rsid w:val="001C41E1"/>
    <w:rsid w:val="001C423D"/>
    <w:rsid w:val="001C437E"/>
    <w:rsid w:val="001C458B"/>
    <w:rsid w:val="001C48FA"/>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948"/>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B"/>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1EC6"/>
    <w:rsid w:val="001E2627"/>
    <w:rsid w:val="001E26CE"/>
    <w:rsid w:val="001E2A58"/>
    <w:rsid w:val="001E2E35"/>
    <w:rsid w:val="001E322D"/>
    <w:rsid w:val="001E3688"/>
    <w:rsid w:val="001E36E4"/>
    <w:rsid w:val="001E379D"/>
    <w:rsid w:val="001E382B"/>
    <w:rsid w:val="001E3834"/>
    <w:rsid w:val="001E3A3C"/>
    <w:rsid w:val="001E3FB2"/>
    <w:rsid w:val="001E4380"/>
    <w:rsid w:val="001E4694"/>
    <w:rsid w:val="001E491C"/>
    <w:rsid w:val="001E4A70"/>
    <w:rsid w:val="001E4CA6"/>
    <w:rsid w:val="001E4D10"/>
    <w:rsid w:val="001E5C23"/>
    <w:rsid w:val="001E656C"/>
    <w:rsid w:val="001E67D3"/>
    <w:rsid w:val="001E69AC"/>
    <w:rsid w:val="001E7101"/>
    <w:rsid w:val="001E74A0"/>
    <w:rsid w:val="001E7504"/>
    <w:rsid w:val="001E7641"/>
    <w:rsid w:val="001E76DF"/>
    <w:rsid w:val="001E7871"/>
    <w:rsid w:val="001E79A7"/>
    <w:rsid w:val="001E7A6D"/>
    <w:rsid w:val="001E7C93"/>
    <w:rsid w:val="001E7E82"/>
    <w:rsid w:val="001F0079"/>
    <w:rsid w:val="001F0656"/>
    <w:rsid w:val="001F0C58"/>
    <w:rsid w:val="001F0D89"/>
    <w:rsid w:val="001F0F85"/>
    <w:rsid w:val="001F1065"/>
    <w:rsid w:val="001F1308"/>
    <w:rsid w:val="001F1525"/>
    <w:rsid w:val="001F15F3"/>
    <w:rsid w:val="001F17BC"/>
    <w:rsid w:val="001F1815"/>
    <w:rsid w:val="001F1A89"/>
    <w:rsid w:val="001F1ADE"/>
    <w:rsid w:val="001F1E87"/>
    <w:rsid w:val="001F1EB6"/>
    <w:rsid w:val="001F2165"/>
    <w:rsid w:val="001F229B"/>
    <w:rsid w:val="001F260E"/>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602"/>
    <w:rsid w:val="001F7EDF"/>
    <w:rsid w:val="00200213"/>
    <w:rsid w:val="002003A3"/>
    <w:rsid w:val="00200410"/>
    <w:rsid w:val="00200500"/>
    <w:rsid w:val="00200D2C"/>
    <w:rsid w:val="00200E1A"/>
    <w:rsid w:val="00201518"/>
    <w:rsid w:val="002019D8"/>
    <w:rsid w:val="00201A38"/>
    <w:rsid w:val="00201EC7"/>
    <w:rsid w:val="00202505"/>
    <w:rsid w:val="002027DC"/>
    <w:rsid w:val="002027F3"/>
    <w:rsid w:val="00202908"/>
    <w:rsid w:val="00202A57"/>
    <w:rsid w:val="00202C9C"/>
    <w:rsid w:val="00202DE2"/>
    <w:rsid w:val="0020349A"/>
    <w:rsid w:val="002034B4"/>
    <w:rsid w:val="002038A0"/>
    <w:rsid w:val="00203DC4"/>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192"/>
    <w:rsid w:val="002123A4"/>
    <w:rsid w:val="002127BD"/>
    <w:rsid w:val="00212BB8"/>
    <w:rsid w:val="00212CB6"/>
    <w:rsid w:val="00212E37"/>
    <w:rsid w:val="00212F47"/>
    <w:rsid w:val="00212FA9"/>
    <w:rsid w:val="002132FE"/>
    <w:rsid w:val="002134A3"/>
    <w:rsid w:val="00213899"/>
    <w:rsid w:val="00213D96"/>
    <w:rsid w:val="00213DE1"/>
    <w:rsid w:val="002140FF"/>
    <w:rsid w:val="00214336"/>
    <w:rsid w:val="002143DE"/>
    <w:rsid w:val="002147BC"/>
    <w:rsid w:val="00214869"/>
    <w:rsid w:val="002149E6"/>
    <w:rsid w:val="00214F16"/>
    <w:rsid w:val="00215304"/>
    <w:rsid w:val="002153EF"/>
    <w:rsid w:val="00215802"/>
    <w:rsid w:val="002162D4"/>
    <w:rsid w:val="002170F0"/>
    <w:rsid w:val="00217339"/>
    <w:rsid w:val="00217C68"/>
    <w:rsid w:val="00220764"/>
    <w:rsid w:val="002207B5"/>
    <w:rsid w:val="00220894"/>
    <w:rsid w:val="00220A49"/>
    <w:rsid w:val="0022135D"/>
    <w:rsid w:val="002214A5"/>
    <w:rsid w:val="002214B7"/>
    <w:rsid w:val="00221569"/>
    <w:rsid w:val="00221F83"/>
    <w:rsid w:val="00222496"/>
    <w:rsid w:val="00222722"/>
    <w:rsid w:val="0022290C"/>
    <w:rsid w:val="0022341C"/>
    <w:rsid w:val="0022414D"/>
    <w:rsid w:val="00224468"/>
    <w:rsid w:val="00224487"/>
    <w:rsid w:val="002244D8"/>
    <w:rsid w:val="0022454C"/>
    <w:rsid w:val="00224822"/>
    <w:rsid w:val="00224952"/>
    <w:rsid w:val="00224DD2"/>
    <w:rsid w:val="00224E58"/>
    <w:rsid w:val="00225138"/>
    <w:rsid w:val="002251A8"/>
    <w:rsid w:val="00225313"/>
    <w:rsid w:val="002257DD"/>
    <w:rsid w:val="002257E9"/>
    <w:rsid w:val="00225A6A"/>
    <w:rsid w:val="00225AC7"/>
    <w:rsid w:val="00225ACC"/>
    <w:rsid w:val="00225AE1"/>
    <w:rsid w:val="00225B53"/>
    <w:rsid w:val="00225BE5"/>
    <w:rsid w:val="00225D6B"/>
    <w:rsid w:val="00225DA3"/>
    <w:rsid w:val="00225DEE"/>
    <w:rsid w:val="00225E2D"/>
    <w:rsid w:val="00225E6D"/>
    <w:rsid w:val="00226028"/>
    <w:rsid w:val="00226618"/>
    <w:rsid w:val="002266F5"/>
    <w:rsid w:val="00226935"/>
    <w:rsid w:val="00226C1E"/>
    <w:rsid w:val="002275C5"/>
    <w:rsid w:val="00227B32"/>
    <w:rsid w:val="00227E85"/>
    <w:rsid w:val="00230052"/>
    <w:rsid w:val="002308DD"/>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582"/>
    <w:rsid w:val="002347ED"/>
    <w:rsid w:val="00234E6B"/>
    <w:rsid w:val="00234F8C"/>
    <w:rsid w:val="00235374"/>
    <w:rsid w:val="00235460"/>
    <w:rsid w:val="00235542"/>
    <w:rsid w:val="00235AD0"/>
    <w:rsid w:val="00235C9E"/>
    <w:rsid w:val="00236019"/>
    <w:rsid w:val="002368AF"/>
    <w:rsid w:val="002369B0"/>
    <w:rsid w:val="00236AD8"/>
    <w:rsid w:val="00236D0C"/>
    <w:rsid w:val="00236D7A"/>
    <w:rsid w:val="0023733C"/>
    <w:rsid w:val="002377C9"/>
    <w:rsid w:val="00237831"/>
    <w:rsid w:val="00237EA9"/>
    <w:rsid w:val="002400AF"/>
    <w:rsid w:val="00240127"/>
    <w:rsid w:val="002401F5"/>
    <w:rsid w:val="00240E54"/>
    <w:rsid w:val="002411D7"/>
    <w:rsid w:val="00241A42"/>
    <w:rsid w:val="00241A76"/>
    <w:rsid w:val="002422C9"/>
    <w:rsid w:val="0024241F"/>
    <w:rsid w:val="002425D2"/>
    <w:rsid w:val="00242BC8"/>
    <w:rsid w:val="00242DF3"/>
    <w:rsid w:val="00243106"/>
    <w:rsid w:val="002433F2"/>
    <w:rsid w:val="00243461"/>
    <w:rsid w:val="00243752"/>
    <w:rsid w:val="00243831"/>
    <w:rsid w:val="00243D4A"/>
    <w:rsid w:val="00243DDB"/>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96C"/>
    <w:rsid w:val="00247A47"/>
    <w:rsid w:val="00247AA0"/>
    <w:rsid w:val="00247ADB"/>
    <w:rsid w:val="00247D37"/>
    <w:rsid w:val="00250067"/>
    <w:rsid w:val="00250C09"/>
    <w:rsid w:val="00250EC7"/>
    <w:rsid w:val="00250F62"/>
    <w:rsid w:val="00251475"/>
    <w:rsid w:val="002516DE"/>
    <w:rsid w:val="002519C2"/>
    <w:rsid w:val="00251F81"/>
    <w:rsid w:val="002522EF"/>
    <w:rsid w:val="0025278A"/>
    <w:rsid w:val="0025285C"/>
    <w:rsid w:val="00252A97"/>
    <w:rsid w:val="00252BE0"/>
    <w:rsid w:val="00252C30"/>
    <w:rsid w:val="00252E35"/>
    <w:rsid w:val="00253524"/>
    <w:rsid w:val="00253588"/>
    <w:rsid w:val="00253857"/>
    <w:rsid w:val="00253986"/>
    <w:rsid w:val="00253E82"/>
    <w:rsid w:val="00253EA5"/>
    <w:rsid w:val="002541A4"/>
    <w:rsid w:val="0025426B"/>
    <w:rsid w:val="002545AF"/>
    <w:rsid w:val="0025464E"/>
    <w:rsid w:val="002546F4"/>
    <w:rsid w:val="002548CB"/>
    <w:rsid w:val="00254A1D"/>
    <w:rsid w:val="00254DD5"/>
    <w:rsid w:val="00254ECF"/>
    <w:rsid w:val="00254EF4"/>
    <w:rsid w:val="002551D0"/>
    <w:rsid w:val="002552DB"/>
    <w:rsid w:val="00255374"/>
    <w:rsid w:val="0025597B"/>
    <w:rsid w:val="00255D34"/>
    <w:rsid w:val="00255FC1"/>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3C1"/>
    <w:rsid w:val="0026248E"/>
    <w:rsid w:val="0026258A"/>
    <w:rsid w:val="0026261D"/>
    <w:rsid w:val="00262914"/>
    <w:rsid w:val="00263207"/>
    <w:rsid w:val="00263559"/>
    <w:rsid w:val="00263FCC"/>
    <w:rsid w:val="00264554"/>
    <w:rsid w:val="002647BF"/>
    <w:rsid w:val="002647D5"/>
    <w:rsid w:val="00264E5E"/>
    <w:rsid w:val="00264E81"/>
    <w:rsid w:val="00264EA3"/>
    <w:rsid w:val="00265032"/>
    <w:rsid w:val="002651FB"/>
    <w:rsid w:val="0026538C"/>
    <w:rsid w:val="002653A5"/>
    <w:rsid w:val="002653E2"/>
    <w:rsid w:val="00265781"/>
    <w:rsid w:val="002658EA"/>
    <w:rsid w:val="00265A6F"/>
    <w:rsid w:val="00265DD3"/>
    <w:rsid w:val="00265F4A"/>
    <w:rsid w:val="00266955"/>
    <w:rsid w:val="00266B13"/>
    <w:rsid w:val="00266CEE"/>
    <w:rsid w:val="00267AA7"/>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1E50"/>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960"/>
    <w:rsid w:val="00275A79"/>
    <w:rsid w:val="00275B95"/>
    <w:rsid w:val="002761A3"/>
    <w:rsid w:val="00276A35"/>
    <w:rsid w:val="00276F96"/>
    <w:rsid w:val="00277271"/>
    <w:rsid w:val="00277835"/>
    <w:rsid w:val="00277B18"/>
    <w:rsid w:val="00280368"/>
    <w:rsid w:val="0028052C"/>
    <w:rsid w:val="0028077A"/>
    <w:rsid w:val="00280801"/>
    <w:rsid w:val="00280AB1"/>
    <w:rsid w:val="00280E29"/>
    <w:rsid w:val="0028136B"/>
    <w:rsid w:val="00281819"/>
    <w:rsid w:val="00281AA5"/>
    <w:rsid w:val="002827E9"/>
    <w:rsid w:val="00282930"/>
    <w:rsid w:val="00283024"/>
    <w:rsid w:val="0028364B"/>
    <w:rsid w:val="002836B5"/>
    <w:rsid w:val="002836FB"/>
    <w:rsid w:val="00283D77"/>
    <w:rsid w:val="00283FD3"/>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4CF"/>
    <w:rsid w:val="002876B3"/>
    <w:rsid w:val="002878F6"/>
    <w:rsid w:val="00287B87"/>
    <w:rsid w:val="00287FEF"/>
    <w:rsid w:val="00290001"/>
    <w:rsid w:val="00290647"/>
    <w:rsid w:val="00290862"/>
    <w:rsid w:val="002908D1"/>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2DB"/>
    <w:rsid w:val="002935BE"/>
    <w:rsid w:val="00293E57"/>
    <w:rsid w:val="002943D5"/>
    <w:rsid w:val="00294478"/>
    <w:rsid w:val="002946B1"/>
    <w:rsid w:val="002947D1"/>
    <w:rsid w:val="002948DF"/>
    <w:rsid w:val="00294D90"/>
    <w:rsid w:val="002951D5"/>
    <w:rsid w:val="00295220"/>
    <w:rsid w:val="00296854"/>
    <w:rsid w:val="0029699E"/>
    <w:rsid w:val="00297453"/>
    <w:rsid w:val="00297657"/>
    <w:rsid w:val="002976E5"/>
    <w:rsid w:val="00297BC8"/>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0D9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2A"/>
    <w:rsid w:val="002C0B74"/>
    <w:rsid w:val="002C0C8B"/>
    <w:rsid w:val="002C0CBB"/>
    <w:rsid w:val="002C1201"/>
    <w:rsid w:val="002C1460"/>
    <w:rsid w:val="002C1B91"/>
    <w:rsid w:val="002C1C58"/>
    <w:rsid w:val="002C1E4E"/>
    <w:rsid w:val="002C206D"/>
    <w:rsid w:val="002C20F2"/>
    <w:rsid w:val="002C2ACB"/>
    <w:rsid w:val="002C3615"/>
    <w:rsid w:val="002C38B2"/>
    <w:rsid w:val="002C39D5"/>
    <w:rsid w:val="002C3F9C"/>
    <w:rsid w:val="002C438D"/>
    <w:rsid w:val="002C48A0"/>
    <w:rsid w:val="002C4A70"/>
    <w:rsid w:val="002C5AFA"/>
    <w:rsid w:val="002C6135"/>
    <w:rsid w:val="002C66A1"/>
    <w:rsid w:val="002C7535"/>
    <w:rsid w:val="002C7604"/>
    <w:rsid w:val="002C7D0C"/>
    <w:rsid w:val="002D0004"/>
    <w:rsid w:val="002D0324"/>
    <w:rsid w:val="002D0439"/>
    <w:rsid w:val="002D0713"/>
    <w:rsid w:val="002D0835"/>
    <w:rsid w:val="002D08F6"/>
    <w:rsid w:val="002D0A7D"/>
    <w:rsid w:val="002D11B7"/>
    <w:rsid w:val="002D1200"/>
    <w:rsid w:val="002D13FA"/>
    <w:rsid w:val="002D1B78"/>
    <w:rsid w:val="002D1FC1"/>
    <w:rsid w:val="002D2079"/>
    <w:rsid w:val="002D21AF"/>
    <w:rsid w:val="002D2534"/>
    <w:rsid w:val="002D27E6"/>
    <w:rsid w:val="002D2A80"/>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92"/>
    <w:rsid w:val="002D63F1"/>
    <w:rsid w:val="002D649A"/>
    <w:rsid w:val="002D6DE3"/>
    <w:rsid w:val="002D7178"/>
    <w:rsid w:val="002D7CCD"/>
    <w:rsid w:val="002E00CB"/>
    <w:rsid w:val="002E00F8"/>
    <w:rsid w:val="002E027E"/>
    <w:rsid w:val="002E0319"/>
    <w:rsid w:val="002E035B"/>
    <w:rsid w:val="002E14C5"/>
    <w:rsid w:val="002E179B"/>
    <w:rsid w:val="002E1C9E"/>
    <w:rsid w:val="002E23B6"/>
    <w:rsid w:val="002E2568"/>
    <w:rsid w:val="002E257B"/>
    <w:rsid w:val="002E268B"/>
    <w:rsid w:val="002E2765"/>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634"/>
    <w:rsid w:val="002F087D"/>
    <w:rsid w:val="002F0BCC"/>
    <w:rsid w:val="002F0C28"/>
    <w:rsid w:val="002F0E4F"/>
    <w:rsid w:val="002F121C"/>
    <w:rsid w:val="002F1B00"/>
    <w:rsid w:val="002F1B9E"/>
    <w:rsid w:val="002F274D"/>
    <w:rsid w:val="002F2C88"/>
    <w:rsid w:val="002F2D9D"/>
    <w:rsid w:val="002F305C"/>
    <w:rsid w:val="002F35EB"/>
    <w:rsid w:val="002F3A33"/>
    <w:rsid w:val="002F3CDE"/>
    <w:rsid w:val="002F3D3B"/>
    <w:rsid w:val="002F424B"/>
    <w:rsid w:val="002F42D9"/>
    <w:rsid w:val="002F4FFC"/>
    <w:rsid w:val="002F5137"/>
    <w:rsid w:val="002F53F5"/>
    <w:rsid w:val="002F5AFE"/>
    <w:rsid w:val="002F5DD6"/>
    <w:rsid w:val="002F5E04"/>
    <w:rsid w:val="002F5E07"/>
    <w:rsid w:val="002F5FEA"/>
    <w:rsid w:val="002F63E7"/>
    <w:rsid w:val="002F677F"/>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AC9"/>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161"/>
    <w:rsid w:val="003112EC"/>
    <w:rsid w:val="003119A6"/>
    <w:rsid w:val="00312186"/>
    <w:rsid w:val="00312360"/>
    <w:rsid w:val="00312400"/>
    <w:rsid w:val="00312739"/>
    <w:rsid w:val="003127AD"/>
    <w:rsid w:val="00312D10"/>
    <w:rsid w:val="00313076"/>
    <w:rsid w:val="00313231"/>
    <w:rsid w:val="003132A5"/>
    <w:rsid w:val="003134AF"/>
    <w:rsid w:val="0031377B"/>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0FA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253"/>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2027"/>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7B7"/>
    <w:rsid w:val="003377FF"/>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24"/>
    <w:rsid w:val="00342696"/>
    <w:rsid w:val="003427BD"/>
    <w:rsid w:val="00342972"/>
    <w:rsid w:val="00342A6E"/>
    <w:rsid w:val="00342FDD"/>
    <w:rsid w:val="00343761"/>
    <w:rsid w:val="00343AC8"/>
    <w:rsid w:val="00343AD3"/>
    <w:rsid w:val="00343E02"/>
    <w:rsid w:val="00343F92"/>
    <w:rsid w:val="0034429B"/>
    <w:rsid w:val="0034475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1CB"/>
    <w:rsid w:val="00352265"/>
    <w:rsid w:val="00352480"/>
    <w:rsid w:val="0035285D"/>
    <w:rsid w:val="003528B7"/>
    <w:rsid w:val="00352C75"/>
    <w:rsid w:val="00353044"/>
    <w:rsid w:val="003530D2"/>
    <w:rsid w:val="0035331A"/>
    <w:rsid w:val="003534E1"/>
    <w:rsid w:val="0035369F"/>
    <w:rsid w:val="00354333"/>
    <w:rsid w:val="003545DF"/>
    <w:rsid w:val="003548D8"/>
    <w:rsid w:val="00354B9C"/>
    <w:rsid w:val="00355389"/>
    <w:rsid w:val="003554CA"/>
    <w:rsid w:val="00355FC4"/>
    <w:rsid w:val="003562ED"/>
    <w:rsid w:val="0035665E"/>
    <w:rsid w:val="003572E8"/>
    <w:rsid w:val="00357410"/>
    <w:rsid w:val="0035786B"/>
    <w:rsid w:val="00357C13"/>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7D4"/>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743"/>
    <w:rsid w:val="00366A5A"/>
    <w:rsid w:val="00366C69"/>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692D"/>
    <w:rsid w:val="003770BB"/>
    <w:rsid w:val="003771FA"/>
    <w:rsid w:val="0037771A"/>
    <w:rsid w:val="00377934"/>
    <w:rsid w:val="003779C0"/>
    <w:rsid w:val="003802DC"/>
    <w:rsid w:val="00380875"/>
    <w:rsid w:val="00380E4E"/>
    <w:rsid w:val="00380FBF"/>
    <w:rsid w:val="00381010"/>
    <w:rsid w:val="0038110B"/>
    <w:rsid w:val="00381754"/>
    <w:rsid w:val="003822E9"/>
    <w:rsid w:val="00382448"/>
    <w:rsid w:val="00382A43"/>
    <w:rsid w:val="00382C20"/>
    <w:rsid w:val="00382D60"/>
    <w:rsid w:val="00382F29"/>
    <w:rsid w:val="00382F69"/>
    <w:rsid w:val="0038331C"/>
    <w:rsid w:val="003835BC"/>
    <w:rsid w:val="0038376F"/>
    <w:rsid w:val="003839BA"/>
    <w:rsid w:val="00383A95"/>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87F90"/>
    <w:rsid w:val="00390017"/>
    <w:rsid w:val="003901A3"/>
    <w:rsid w:val="0039025E"/>
    <w:rsid w:val="0039072F"/>
    <w:rsid w:val="0039085C"/>
    <w:rsid w:val="00390DF5"/>
    <w:rsid w:val="00390EA3"/>
    <w:rsid w:val="00391020"/>
    <w:rsid w:val="003914D5"/>
    <w:rsid w:val="00391DEC"/>
    <w:rsid w:val="00391DF9"/>
    <w:rsid w:val="00392064"/>
    <w:rsid w:val="003921A8"/>
    <w:rsid w:val="00392A04"/>
    <w:rsid w:val="0039354C"/>
    <w:rsid w:val="003937F2"/>
    <w:rsid w:val="003940CE"/>
    <w:rsid w:val="003944F0"/>
    <w:rsid w:val="0039465F"/>
    <w:rsid w:val="00394B7E"/>
    <w:rsid w:val="00394BEB"/>
    <w:rsid w:val="00394DA9"/>
    <w:rsid w:val="00395100"/>
    <w:rsid w:val="003953BF"/>
    <w:rsid w:val="003953FF"/>
    <w:rsid w:val="00395466"/>
    <w:rsid w:val="00395E22"/>
    <w:rsid w:val="00395F46"/>
    <w:rsid w:val="00396732"/>
    <w:rsid w:val="003968D9"/>
    <w:rsid w:val="003968E5"/>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91D"/>
    <w:rsid w:val="003A3B15"/>
    <w:rsid w:val="003A3B6C"/>
    <w:rsid w:val="003A3B99"/>
    <w:rsid w:val="003A3C24"/>
    <w:rsid w:val="003A3D39"/>
    <w:rsid w:val="003A3EC7"/>
    <w:rsid w:val="003A40B4"/>
    <w:rsid w:val="003A40DE"/>
    <w:rsid w:val="003A4205"/>
    <w:rsid w:val="003A491B"/>
    <w:rsid w:val="003A4B16"/>
    <w:rsid w:val="003A518D"/>
    <w:rsid w:val="003A54A1"/>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CC0"/>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3DB5"/>
    <w:rsid w:val="003B43C8"/>
    <w:rsid w:val="003B4C38"/>
    <w:rsid w:val="003B4EE0"/>
    <w:rsid w:val="003B4EF5"/>
    <w:rsid w:val="003B4F73"/>
    <w:rsid w:val="003B4FAF"/>
    <w:rsid w:val="003B50BC"/>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866"/>
    <w:rsid w:val="003B7A4D"/>
    <w:rsid w:val="003B7A6D"/>
    <w:rsid w:val="003B7C11"/>
    <w:rsid w:val="003B7D7E"/>
    <w:rsid w:val="003C0416"/>
    <w:rsid w:val="003C0714"/>
    <w:rsid w:val="003C0CF9"/>
    <w:rsid w:val="003C1012"/>
    <w:rsid w:val="003C11C9"/>
    <w:rsid w:val="003C1229"/>
    <w:rsid w:val="003C17BB"/>
    <w:rsid w:val="003C1810"/>
    <w:rsid w:val="003C1814"/>
    <w:rsid w:val="003C197E"/>
    <w:rsid w:val="003C1FD4"/>
    <w:rsid w:val="003C213D"/>
    <w:rsid w:val="003C214F"/>
    <w:rsid w:val="003C25AD"/>
    <w:rsid w:val="003C25B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4C6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64"/>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59A"/>
    <w:rsid w:val="003E5D36"/>
    <w:rsid w:val="003E5D4E"/>
    <w:rsid w:val="003E6316"/>
    <w:rsid w:val="003E6654"/>
    <w:rsid w:val="003E6734"/>
    <w:rsid w:val="003E679F"/>
    <w:rsid w:val="003E6884"/>
    <w:rsid w:val="003E68DE"/>
    <w:rsid w:val="003E6AC5"/>
    <w:rsid w:val="003E76B2"/>
    <w:rsid w:val="003E7FCB"/>
    <w:rsid w:val="003F0096"/>
    <w:rsid w:val="003F0214"/>
    <w:rsid w:val="003F0639"/>
    <w:rsid w:val="003F07B2"/>
    <w:rsid w:val="003F0850"/>
    <w:rsid w:val="003F0984"/>
    <w:rsid w:val="003F0D12"/>
    <w:rsid w:val="003F160C"/>
    <w:rsid w:val="003F19D5"/>
    <w:rsid w:val="003F20CC"/>
    <w:rsid w:val="003F212A"/>
    <w:rsid w:val="003F2903"/>
    <w:rsid w:val="003F30FF"/>
    <w:rsid w:val="003F324F"/>
    <w:rsid w:val="003F33BC"/>
    <w:rsid w:val="003F34DE"/>
    <w:rsid w:val="003F3B15"/>
    <w:rsid w:val="003F3D4E"/>
    <w:rsid w:val="003F3D9D"/>
    <w:rsid w:val="003F3F53"/>
    <w:rsid w:val="003F477E"/>
    <w:rsid w:val="003F4D8B"/>
    <w:rsid w:val="003F4FEA"/>
    <w:rsid w:val="003F5375"/>
    <w:rsid w:val="003F55F3"/>
    <w:rsid w:val="003F5692"/>
    <w:rsid w:val="003F59AE"/>
    <w:rsid w:val="003F63EE"/>
    <w:rsid w:val="003F6B1A"/>
    <w:rsid w:val="003F6C21"/>
    <w:rsid w:val="003F6CD2"/>
    <w:rsid w:val="003F710A"/>
    <w:rsid w:val="003F788D"/>
    <w:rsid w:val="003F78D1"/>
    <w:rsid w:val="003F7C07"/>
    <w:rsid w:val="003F7DFE"/>
    <w:rsid w:val="004000C7"/>
    <w:rsid w:val="0040078A"/>
    <w:rsid w:val="0040083D"/>
    <w:rsid w:val="004008FF"/>
    <w:rsid w:val="0040126E"/>
    <w:rsid w:val="0040128C"/>
    <w:rsid w:val="004014BD"/>
    <w:rsid w:val="004015EB"/>
    <w:rsid w:val="0040193E"/>
    <w:rsid w:val="00402092"/>
    <w:rsid w:val="004020D4"/>
    <w:rsid w:val="00402160"/>
    <w:rsid w:val="004021B6"/>
    <w:rsid w:val="0040248A"/>
    <w:rsid w:val="00402863"/>
    <w:rsid w:val="004032C8"/>
    <w:rsid w:val="00403531"/>
    <w:rsid w:val="00403861"/>
    <w:rsid w:val="00403999"/>
    <w:rsid w:val="00403A81"/>
    <w:rsid w:val="00403AA3"/>
    <w:rsid w:val="00403BA1"/>
    <w:rsid w:val="00403FE1"/>
    <w:rsid w:val="00404278"/>
    <w:rsid w:val="004043A4"/>
    <w:rsid w:val="004046D9"/>
    <w:rsid w:val="004047C4"/>
    <w:rsid w:val="0040549E"/>
    <w:rsid w:val="0040570B"/>
    <w:rsid w:val="00405B1E"/>
    <w:rsid w:val="00405BAF"/>
    <w:rsid w:val="00405C19"/>
    <w:rsid w:val="00405EDB"/>
    <w:rsid w:val="00405FB1"/>
    <w:rsid w:val="00406460"/>
    <w:rsid w:val="00406813"/>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06D"/>
    <w:rsid w:val="0041319C"/>
    <w:rsid w:val="00413266"/>
    <w:rsid w:val="00413714"/>
    <w:rsid w:val="004137B6"/>
    <w:rsid w:val="00413A54"/>
    <w:rsid w:val="00413B09"/>
    <w:rsid w:val="00413B45"/>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20"/>
    <w:rsid w:val="00416A67"/>
    <w:rsid w:val="00416ACB"/>
    <w:rsid w:val="00417D60"/>
    <w:rsid w:val="00417D91"/>
    <w:rsid w:val="00420066"/>
    <w:rsid w:val="0042041C"/>
    <w:rsid w:val="004205D8"/>
    <w:rsid w:val="004206C2"/>
    <w:rsid w:val="004207F3"/>
    <w:rsid w:val="00420858"/>
    <w:rsid w:val="00420AE4"/>
    <w:rsid w:val="00420BAA"/>
    <w:rsid w:val="004217C0"/>
    <w:rsid w:val="00421BA1"/>
    <w:rsid w:val="00421BE5"/>
    <w:rsid w:val="00421CF9"/>
    <w:rsid w:val="00421DCF"/>
    <w:rsid w:val="0042212C"/>
    <w:rsid w:val="004222F3"/>
    <w:rsid w:val="00422341"/>
    <w:rsid w:val="00422765"/>
    <w:rsid w:val="004233F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6EFC"/>
    <w:rsid w:val="0042750A"/>
    <w:rsid w:val="00427752"/>
    <w:rsid w:val="00427959"/>
    <w:rsid w:val="00427CD0"/>
    <w:rsid w:val="004301C6"/>
    <w:rsid w:val="004304E4"/>
    <w:rsid w:val="00430516"/>
    <w:rsid w:val="00430A2D"/>
    <w:rsid w:val="00430C74"/>
    <w:rsid w:val="00430EF9"/>
    <w:rsid w:val="00431505"/>
    <w:rsid w:val="0043182E"/>
    <w:rsid w:val="00431AF0"/>
    <w:rsid w:val="00431FD4"/>
    <w:rsid w:val="0043213A"/>
    <w:rsid w:val="0043218A"/>
    <w:rsid w:val="004321E5"/>
    <w:rsid w:val="004323B2"/>
    <w:rsid w:val="00432A1B"/>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4EA6"/>
    <w:rsid w:val="00435167"/>
    <w:rsid w:val="00435274"/>
    <w:rsid w:val="004352AD"/>
    <w:rsid w:val="0043545D"/>
    <w:rsid w:val="00435C83"/>
    <w:rsid w:val="00435FE2"/>
    <w:rsid w:val="00436334"/>
    <w:rsid w:val="00436682"/>
    <w:rsid w:val="0043699E"/>
    <w:rsid w:val="004369BD"/>
    <w:rsid w:val="00436E2F"/>
    <w:rsid w:val="00436EAB"/>
    <w:rsid w:val="00436F6B"/>
    <w:rsid w:val="004379E3"/>
    <w:rsid w:val="00437B6B"/>
    <w:rsid w:val="00437B99"/>
    <w:rsid w:val="00440124"/>
    <w:rsid w:val="00440B8D"/>
    <w:rsid w:val="00440BB9"/>
    <w:rsid w:val="00441618"/>
    <w:rsid w:val="00441AC3"/>
    <w:rsid w:val="00441D04"/>
    <w:rsid w:val="00441F80"/>
    <w:rsid w:val="00442FC2"/>
    <w:rsid w:val="00443C72"/>
    <w:rsid w:val="00443D85"/>
    <w:rsid w:val="00443F30"/>
    <w:rsid w:val="0044411A"/>
    <w:rsid w:val="00444188"/>
    <w:rsid w:val="00444841"/>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964"/>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A2A"/>
    <w:rsid w:val="00454D0E"/>
    <w:rsid w:val="00454F9F"/>
    <w:rsid w:val="0045502E"/>
    <w:rsid w:val="00455113"/>
    <w:rsid w:val="00455661"/>
    <w:rsid w:val="00455968"/>
    <w:rsid w:val="0045597A"/>
    <w:rsid w:val="004559AC"/>
    <w:rsid w:val="004559B3"/>
    <w:rsid w:val="00455E5E"/>
    <w:rsid w:val="00455EBE"/>
    <w:rsid w:val="0045608F"/>
    <w:rsid w:val="004560B0"/>
    <w:rsid w:val="00456421"/>
    <w:rsid w:val="004564CF"/>
    <w:rsid w:val="00456551"/>
    <w:rsid w:val="0045674D"/>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E42"/>
    <w:rsid w:val="00462F6C"/>
    <w:rsid w:val="004631ED"/>
    <w:rsid w:val="004632DB"/>
    <w:rsid w:val="004632E6"/>
    <w:rsid w:val="00463444"/>
    <w:rsid w:val="004634B8"/>
    <w:rsid w:val="004635B0"/>
    <w:rsid w:val="00463919"/>
    <w:rsid w:val="00463A22"/>
    <w:rsid w:val="00463F91"/>
    <w:rsid w:val="004646B4"/>
    <w:rsid w:val="00464963"/>
    <w:rsid w:val="004649C5"/>
    <w:rsid w:val="00464A88"/>
    <w:rsid w:val="004651A0"/>
    <w:rsid w:val="004651E7"/>
    <w:rsid w:val="004652E7"/>
    <w:rsid w:val="00465422"/>
    <w:rsid w:val="004657BE"/>
    <w:rsid w:val="00465AAF"/>
    <w:rsid w:val="00466446"/>
    <w:rsid w:val="00466532"/>
    <w:rsid w:val="004670EA"/>
    <w:rsid w:val="00467183"/>
    <w:rsid w:val="004671CC"/>
    <w:rsid w:val="00467488"/>
    <w:rsid w:val="004676EE"/>
    <w:rsid w:val="00467D77"/>
    <w:rsid w:val="00470320"/>
    <w:rsid w:val="00470701"/>
    <w:rsid w:val="004707DD"/>
    <w:rsid w:val="0047083E"/>
    <w:rsid w:val="0047096C"/>
    <w:rsid w:val="00470B69"/>
    <w:rsid w:val="00470E93"/>
    <w:rsid w:val="00470EB5"/>
    <w:rsid w:val="00470FA9"/>
    <w:rsid w:val="0047111B"/>
    <w:rsid w:val="00471633"/>
    <w:rsid w:val="00471CC9"/>
    <w:rsid w:val="00471F6F"/>
    <w:rsid w:val="00472153"/>
    <w:rsid w:val="004722FA"/>
    <w:rsid w:val="00472550"/>
    <w:rsid w:val="004725C3"/>
    <w:rsid w:val="00472859"/>
    <w:rsid w:val="0047286B"/>
    <w:rsid w:val="00472E27"/>
    <w:rsid w:val="0047362D"/>
    <w:rsid w:val="004737CE"/>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2D"/>
    <w:rsid w:val="004771CE"/>
    <w:rsid w:val="0047750D"/>
    <w:rsid w:val="00477B6F"/>
    <w:rsid w:val="00477C35"/>
    <w:rsid w:val="00477E3D"/>
    <w:rsid w:val="00480021"/>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938"/>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B83"/>
    <w:rsid w:val="004A0F39"/>
    <w:rsid w:val="004A1269"/>
    <w:rsid w:val="004A1857"/>
    <w:rsid w:val="004A1CCF"/>
    <w:rsid w:val="004A227F"/>
    <w:rsid w:val="004A23B6"/>
    <w:rsid w:val="004A240A"/>
    <w:rsid w:val="004A251F"/>
    <w:rsid w:val="004A2647"/>
    <w:rsid w:val="004A271A"/>
    <w:rsid w:val="004A2804"/>
    <w:rsid w:val="004A28CE"/>
    <w:rsid w:val="004A2CAA"/>
    <w:rsid w:val="004A3227"/>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91F"/>
    <w:rsid w:val="004A6FA6"/>
    <w:rsid w:val="004A7092"/>
    <w:rsid w:val="004A767D"/>
    <w:rsid w:val="004A7C2F"/>
    <w:rsid w:val="004B0BD8"/>
    <w:rsid w:val="004B0E64"/>
    <w:rsid w:val="004B1333"/>
    <w:rsid w:val="004B1656"/>
    <w:rsid w:val="004B1931"/>
    <w:rsid w:val="004B1EB7"/>
    <w:rsid w:val="004B208B"/>
    <w:rsid w:val="004B268D"/>
    <w:rsid w:val="004B32C3"/>
    <w:rsid w:val="004B3549"/>
    <w:rsid w:val="004B3A27"/>
    <w:rsid w:val="004B3B82"/>
    <w:rsid w:val="004B47AC"/>
    <w:rsid w:val="004B49E6"/>
    <w:rsid w:val="004B4A22"/>
    <w:rsid w:val="004B4D69"/>
    <w:rsid w:val="004B507B"/>
    <w:rsid w:val="004B5321"/>
    <w:rsid w:val="004B5528"/>
    <w:rsid w:val="004B5803"/>
    <w:rsid w:val="004B6165"/>
    <w:rsid w:val="004B69A8"/>
    <w:rsid w:val="004B6EEA"/>
    <w:rsid w:val="004B6F24"/>
    <w:rsid w:val="004B6F34"/>
    <w:rsid w:val="004B7048"/>
    <w:rsid w:val="004B71C9"/>
    <w:rsid w:val="004B75F3"/>
    <w:rsid w:val="004B7B6A"/>
    <w:rsid w:val="004B7F39"/>
    <w:rsid w:val="004C0040"/>
    <w:rsid w:val="004C01A8"/>
    <w:rsid w:val="004C0429"/>
    <w:rsid w:val="004C0EAF"/>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9D9"/>
    <w:rsid w:val="004C4DB4"/>
    <w:rsid w:val="004C5100"/>
    <w:rsid w:val="004C515A"/>
    <w:rsid w:val="004C51F0"/>
    <w:rsid w:val="004C5262"/>
    <w:rsid w:val="004C5319"/>
    <w:rsid w:val="004C53C6"/>
    <w:rsid w:val="004C549B"/>
    <w:rsid w:val="004C551B"/>
    <w:rsid w:val="004C621F"/>
    <w:rsid w:val="004C62DA"/>
    <w:rsid w:val="004C66D4"/>
    <w:rsid w:val="004C6AFC"/>
    <w:rsid w:val="004C6F24"/>
    <w:rsid w:val="004C705A"/>
    <w:rsid w:val="004C70A5"/>
    <w:rsid w:val="004C7134"/>
    <w:rsid w:val="004C788E"/>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2BD0"/>
    <w:rsid w:val="004D30DB"/>
    <w:rsid w:val="004D3236"/>
    <w:rsid w:val="004D32AC"/>
    <w:rsid w:val="004D354B"/>
    <w:rsid w:val="004D3AC0"/>
    <w:rsid w:val="004D437B"/>
    <w:rsid w:val="004D4969"/>
    <w:rsid w:val="004D4A03"/>
    <w:rsid w:val="004D50AB"/>
    <w:rsid w:val="004D5138"/>
    <w:rsid w:val="004D52CF"/>
    <w:rsid w:val="004D532A"/>
    <w:rsid w:val="004D537C"/>
    <w:rsid w:val="004D584C"/>
    <w:rsid w:val="004D6140"/>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0A45"/>
    <w:rsid w:val="004E152F"/>
    <w:rsid w:val="004E1A31"/>
    <w:rsid w:val="004E1B34"/>
    <w:rsid w:val="004E22CC"/>
    <w:rsid w:val="004E2345"/>
    <w:rsid w:val="004E2DE0"/>
    <w:rsid w:val="004E31F7"/>
    <w:rsid w:val="004E3442"/>
    <w:rsid w:val="004E3C34"/>
    <w:rsid w:val="004E4060"/>
    <w:rsid w:val="004E409A"/>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6A1"/>
    <w:rsid w:val="004F182F"/>
    <w:rsid w:val="004F1B37"/>
    <w:rsid w:val="004F1B3B"/>
    <w:rsid w:val="004F1E25"/>
    <w:rsid w:val="004F1E56"/>
    <w:rsid w:val="004F2B8D"/>
    <w:rsid w:val="004F2F7E"/>
    <w:rsid w:val="004F32B5"/>
    <w:rsid w:val="004F3B4B"/>
    <w:rsid w:val="004F3CE7"/>
    <w:rsid w:val="004F407E"/>
    <w:rsid w:val="004F42C1"/>
    <w:rsid w:val="004F4339"/>
    <w:rsid w:val="004F43C7"/>
    <w:rsid w:val="004F4516"/>
    <w:rsid w:val="004F46B8"/>
    <w:rsid w:val="004F46FA"/>
    <w:rsid w:val="004F5479"/>
    <w:rsid w:val="004F5950"/>
    <w:rsid w:val="004F5D8D"/>
    <w:rsid w:val="004F608D"/>
    <w:rsid w:val="004F60A5"/>
    <w:rsid w:val="004F64F0"/>
    <w:rsid w:val="004F684A"/>
    <w:rsid w:val="004F6D88"/>
    <w:rsid w:val="004F6F95"/>
    <w:rsid w:val="004F7528"/>
    <w:rsid w:val="004F7630"/>
    <w:rsid w:val="004F76B5"/>
    <w:rsid w:val="004F7BCA"/>
    <w:rsid w:val="004F7D89"/>
    <w:rsid w:val="004F7EA7"/>
    <w:rsid w:val="00500300"/>
    <w:rsid w:val="00500577"/>
    <w:rsid w:val="0050174D"/>
    <w:rsid w:val="00501981"/>
    <w:rsid w:val="00501A85"/>
    <w:rsid w:val="00501BB3"/>
    <w:rsid w:val="00501D9A"/>
    <w:rsid w:val="005021DD"/>
    <w:rsid w:val="00502699"/>
    <w:rsid w:val="005026CA"/>
    <w:rsid w:val="005028F7"/>
    <w:rsid w:val="00502931"/>
    <w:rsid w:val="00502979"/>
    <w:rsid w:val="00502B72"/>
    <w:rsid w:val="005031D3"/>
    <w:rsid w:val="00503259"/>
    <w:rsid w:val="00503518"/>
    <w:rsid w:val="00503F33"/>
    <w:rsid w:val="00503F9A"/>
    <w:rsid w:val="005045DA"/>
    <w:rsid w:val="0050487B"/>
    <w:rsid w:val="00504B3A"/>
    <w:rsid w:val="00504BC1"/>
    <w:rsid w:val="00505134"/>
    <w:rsid w:val="005051A6"/>
    <w:rsid w:val="00505541"/>
    <w:rsid w:val="00505C04"/>
    <w:rsid w:val="00506035"/>
    <w:rsid w:val="0050603D"/>
    <w:rsid w:val="005067B9"/>
    <w:rsid w:val="00506B84"/>
    <w:rsid w:val="00507070"/>
    <w:rsid w:val="00507085"/>
    <w:rsid w:val="0050772E"/>
    <w:rsid w:val="00507AE8"/>
    <w:rsid w:val="00507E22"/>
    <w:rsid w:val="005102C6"/>
    <w:rsid w:val="00510434"/>
    <w:rsid w:val="005107AB"/>
    <w:rsid w:val="0051101B"/>
    <w:rsid w:val="00511109"/>
    <w:rsid w:val="005113A0"/>
    <w:rsid w:val="00511E99"/>
    <w:rsid w:val="00511F15"/>
    <w:rsid w:val="0051210A"/>
    <w:rsid w:val="00512224"/>
    <w:rsid w:val="00512368"/>
    <w:rsid w:val="00512B78"/>
    <w:rsid w:val="00512DE0"/>
    <w:rsid w:val="00513143"/>
    <w:rsid w:val="0051318C"/>
    <w:rsid w:val="005131D4"/>
    <w:rsid w:val="00513688"/>
    <w:rsid w:val="00513786"/>
    <w:rsid w:val="00513B65"/>
    <w:rsid w:val="00513C11"/>
    <w:rsid w:val="00513EB3"/>
    <w:rsid w:val="005142AC"/>
    <w:rsid w:val="005142C1"/>
    <w:rsid w:val="005142CD"/>
    <w:rsid w:val="005143C9"/>
    <w:rsid w:val="005147B3"/>
    <w:rsid w:val="005149DD"/>
    <w:rsid w:val="0051525A"/>
    <w:rsid w:val="005154CA"/>
    <w:rsid w:val="005157A9"/>
    <w:rsid w:val="00515807"/>
    <w:rsid w:val="00515CCA"/>
    <w:rsid w:val="00515E0C"/>
    <w:rsid w:val="00516945"/>
    <w:rsid w:val="005169CE"/>
    <w:rsid w:val="00516FDB"/>
    <w:rsid w:val="005173A7"/>
    <w:rsid w:val="0051763B"/>
    <w:rsid w:val="005177E1"/>
    <w:rsid w:val="00517C8F"/>
    <w:rsid w:val="00517DEF"/>
    <w:rsid w:val="0052021F"/>
    <w:rsid w:val="00520235"/>
    <w:rsid w:val="005203B8"/>
    <w:rsid w:val="005205BB"/>
    <w:rsid w:val="00520859"/>
    <w:rsid w:val="00520B6E"/>
    <w:rsid w:val="00520BD3"/>
    <w:rsid w:val="00520C0A"/>
    <w:rsid w:val="00520C76"/>
    <w:rsid w:val="005212F8"/>
    <w:rsid w:val="005216A8"/>
    <w:rsid w:val="00521792"/>
    <w:rsid w:val="005218B6"/>
    <w:rsid w:val="00522589"/>
    <w:rsid w:val="00522805"/>
    <w:rsid w:val="00522E7E"/>
    <w:rsid w:val="00523467"/>
    <w:rsid w:val="0052374D"/>
    <w:rsid w:val="00524545"/>
    <w:rsid w:val="00524BA4"/>
    <w:rsid w:val="00524CCC"/>
    <w:rsid w:val="00524EE1"/>
    <w:rsid w:val="00524F23"/>
    <w:rsid w:val="00524F3A"/>
    <w:rsid w:val="005250AE"/>
    <w:rsid w:val="005252B9"/>
    <w:rsid w:val="005254DF"/>
    <w:rsid w:val="005255BF"/>
    <w:rsid w:val="0052570D"/>
    <w:rsid w:val="005257DE"/>
    <w:rsid w:val="00525879"/>
    <w:rsid w:val="00525A65"/>
    <w:rsid w:val="00525E02"/>
    <w:rsid w:val="0052632D"/>
    <w:rsid w:val="00526592"/>
    <w:rsid w:val="00527100"/>
    <w:rsid w:val="00527200"/>
    <w:rsid w:val="005275B6"/>
    <w:rsid w:val="005276AD"/>
    <w:rsid w:val="00527B1F"/>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CAC"/>
    <w:rsid w:val="0054310A"/>
    <w:rsid w:val="005432F5"/>
    <w:rsid w:val="0054343A"/>
    <w:rsid w:val="0054362B"/>
    <w:rsid w:val="00543633"/>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074"/>
    <w:rsid w:val="0054649B"/>
    <w:rsid w:val="005464EA"/>
    <w:rsid w:val="005464FB"/>
    <w:rsid w:val="005467FB"/>
    <w:rsid w:val="00546AE9"/>
    <w:rsid w:val="00546E45"/>
    <w:rsid w:val="005470BC"/>
    <w:rsid w:val="005476B0"/>
    <w:rsid w:val="00547989"/>
    <w:rsid w:val="00547BD8"/>
    <w:rsid w:val="005500C4"/>
    <w:rsid w:val="005507DB"/>
    <w:rsid w:val="005508F2"/>
    <w:rsid w:val="00550B9C"/>
    <w:rsid w:val="00550D5E"/>
    <w:rsid w:val="00550DF5"/>
    <w:rsid w:val="00551320"/>
    <w:rsid w:val="00551650"/>
    <w:rsid w:val="005518A4"/>
    <w:rsid w:val="00551A7B"/>
    <w:rsid w:val="00551A88"/>
    <w:rsid w:val="005520FC"/>
    <w:rsid w:val="0055268E"/>
    <w:rsid w:val="00552768"/>
    <w:rsid w:val="00552877"/>
    <w:rsid w:val="00552935"/>
    <w:rsid w:val="00552F9D"/>
    <w:rsid w:val="00553127"/>
    <w:rsid w:val="0055320E"/>
    <w:rsid w:val="00553284"/>
    <w:rsid w:val="0055329B"/>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827"/>
    <w:rsid w:val="00561A70"/>
    <w:rsid w:val="00561DBD"/>
    <w:rsid w:val="00561F63"/>
    <w:rsid w:val="005626D6"/>
    <w:rsid w:val="00562AF5"/>
    <w:rsid w:val="005634FA"/>
    <w:rsid w:val="005635B0"/>
    <w:rsid w:val="005637DA"/>
    <w:rsid w:val="005637F7"/>
    <w:rsid w:val="005638D4"/>
    <w:rsid w:val="00563B1F"/>
    <w:rsid w:val="0056406B"/>
    <w:rsid w:val="00564902"/>
    <w:rsid w:val="00565202"/>
    <w:rsid w:val="005656ED"/>
    <w:rsid w:val="00565C63"/>
    <w:rsid w:val="00566170"/>
    <w:rsid w:val="005662C6"/>
    <w:rsid w:val="00566541"/>
    <w:rsid w:val="00566544"/>
    <w:rsid w:val="00566608"/>
    <w:rsid w:val="00566750"/>
    <w:rsid w:val="0056686C"/>
    <w:rsid w:val="00566C83"/>
    <w:rsid w:val="00566E05"/>
    <w:rsid w:val="0056703D"/>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152"/>
    <w:rsid w:val="00571255"/>
    <w:rsid w:val="00571887"/>
    <w:rsid w:val="005718AA"/>
    <w:rsid w:val="00571AC1"/>
    <w:rsid w:val="00571B8F"/>
    <w:rsid w:val="005721FE"/>
    <w:rsid w:val="00572760"/>
    <w:rsid w:val="0057280F"/>
    <w:rsid w:val="00572860"/>
    <w:rsid w:val="00572EE6"/>
    <w:rsid w:val="00573925"/>
    <w:rsid w:val="005739F2"/>
    <w:rsid w:val="00573BE3"/>
    <w:rsid w:val="00573BF2"/>
    <w:rsid w:val="00573C49"/>
    <w:rsid w:val="00573D5D"/>
    <w:rsid w:val="00573F28"/>
    <w:rsid w:val="00574319"/>
    <w:rsid w:val="005743DE"/>
    <w:rsid w:val="00574B4F"/>
    <w:rsid w:val="00574CF5"/>
    <w:rsid w:val="00574F3F"/>
    <w:rsid w:val="005752C3"/>
    <w:rsid w:val="005755A4"/>
    <w:rsid w:val="0057562C"/>
    <w:rsid w:val="005758BF"/>
    <w:rsid w:val="005759F6"/>
    <w:rsid w:val="00575B1D"/>
    <w:rsid w:val="00575E3E"/>
    <w:rsid w:val="00576475"/>
    <w:rsid w:val="005765F5"/>
    <w:rsid w:val="005768E5"/>
    <w:rsid w:val="00576B43"/>
    <w:rsid w:val="00576D6C"/>
    <w:rsid w:val="00576E7B"/>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DF1"/>
    <w:rsid w:val="00590EE4"/>
    <w:rsid w:val="0059148A"/>
    <w:rsid w:val="00591C7D"/>
    <w:rsid w:val="005921AB"/>
    <w:rsid w:val="00592436"/>
    <w:rsid w:val="0059284D"/>
    <w:rsid w:val="00592B03"/>
    <w:rsid w:val="005933BA"/>
    <w:rsid w:val="005935C4"/>
    <w:rsid w:val="005935F9"/>
    <w:rsid w:val="005936A4"/>
    <w:rsid w:val="00593AB9"/>
    <w:rsid w:val="00593E1D"/>
    <w:rsid w:val="00593E7B"/>
    <w:rsid w:val="0059476A"/>
    <w:rsid w:val="00594AAE"/>
    <w:rsid w:val="00594ABB"/>
    <w:rsid w:val="00594B9D"/>
    <w:rsid w:val="00594D1C"/>
    <w:rsid w:val="00594E36"/>
    <w:rsid w:val="00594F0A"/>
    <w:rsid w:val="00595112"/>
    <w:rsid w:val="0059525E"/>
    <w:rsid w:val="00595887"/>
    <w:rsid w:val="005959D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D60"/>
    <w:rsid w:val="005A1EB4"/>
    <w:rsid w:val="005A253A"/>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4E"/>
    <w:rsid w:val="005A61F2"/>
    <w:rsid w:val="005A633A"/>
    <w:rsid w:val="005A64CA"/>
    <w:rsid w:val="005A64D0"/>
    <w:rsid w:val="005A6CD1"/>
    <w:rsid w:val="005A6FB6"/>
    <w:rsid w:val="005A771B"/>
    <w:rsid w:val="005A780E"/>
    <w:rsid w:val="005B0273"/>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4DB5"/>
    <w:rsid w:val="005B62D3"/>
    <w:rsid w:val="005B692A"/>
    <w:rsid w:val="005B6A8E"/>
    <w:rsid w:val="005B71B0"/>
    <w:rsid w:val="005B7D65"/>
    <w:rsid w:val="005B7DD1"/>
    <w:rsid w:val="005C00A0"/>
    <w:rsid w:val="005C01BA"/>
    <w:rsid w:val="005C09B1"/>
    <w:rsid w:val="005C0A7A"/>
    <w:rsid w:val="005C1601"/>
    <w:rsid w:val="005C17C2"/>
    <w:rsid w:val="005C1A19"/>
    <w:rsid w:val="005C21A9"/>
    <w:rsid w:val="005C2201"/>
    <w:rsid w:val="005C28FA"/>
    <w:rsid w:val="005C2C8C"/>
    <w:rsid w:val="005C2FA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6E"/>
    <w:rsid w:val="005D04D9"/>
    <w:rsid w:val="005D0994"/>
    <w:rsid w:val="005D0AD7"/>
    <w:rsid w:val="005D0BA1"/>
    <w:rsid w:val="005D0E4F"/>
    <w:rsid w:val="005D0E84"/>
    <w:rsid w:val="005D154D"/>
    <w:rsid w:val="005D1D72"/>
    <w:rsid w:val="005D1E32"/>
    <w:rsid w:val="005D1ED7"/>
    <w:rsid w:val="005D206B"/>
    <w:rsid w:val="005D22B7"/>
    <w:rsid w:val="005D2B93"/>
    <w:rsid w:val="005D2BDE"/>
    <w:rsid w:val="005D2E02"/>
    <w:rsid w:val="005D2E9C"/>
    <w:rsid w:val="005D3046"/>
    <w:rsid w:val="005D3CAD"/>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96"/>
    <w:rsid w:val="005D7DF9"/>
    <w:rsid w:val="005D7E0D"/>
    <w:rsid w:val="005D7FBD"/>
    <w:rsid w:val="005E0438"/>
    <w:rsid w:val="005E08A3"/>
    <w:rsid w:val="005E1098"/>
    <w:rsid w:val="005E1269"/>
    <w:rsid w:val="005E18A6"/>
    <w:rsid w:val="005E1B26"/>
    <w:rsid w:val="005E1E25"/>
    <w:rsid w:val="005E234A"/>
    <w:rsid w:val="005E27AB"/>
    <w:rsid w:val="005E2FD6"/>
    <w:rsid w:val="005E3234"/>
    <w:rsid w:val="005E3286"/>
    <w:rsid w:val="005E35CC"/>
    <w:rsid w:val="005E371E"/>
    <w:rsid w:val="005E3CC0"/>
    <w:rsid w:val="005E40FD"/>
    <w:rsid w:val="005E44DA"/>
    <w:rsid w:val="005E45FD"/>
    <w:rsid w:val="005E4E85"/>
    <w:rsid w:val="005E525B"/>
    <w:rsid w:val="005E53F9"/>
    <w:rsid w:val="005E5508"/>
    <w:rsid w:val="005E5779"/>
    <w:rsid w:val="005E59AB"/>
    <w:rsid w:val="005E60B0"/>
    <w:rsid w:val="005E63FD"/>
    <w:rsid w:val="005E6414"/>
    <w:rsid w:val="005E65A5"/>
    <w:rsid w:val="005E65A6"/>
    <w:rsid w:val="005E67D9"/>
    <w:rsid w:val="005E6C18"/>
    <w:rsid w:val="005E6DC1"/>
    <w:rsid w:val="005E6FCD"/>
    <w:rsid w:val="005E6FDA"/>
    <w:rsid w:val="005E7156"/>
    <w:rsid w:val="005E73F7"/>
    <w:rsid w:val="005E7594"/>
    <w:rsid w:val="005E75AA"/>
    <w:rsid w:val="005E775D"/>
    <w:rsid w:val="005E7996"/>
    <w:rsid w:val="005E7C33"/>
    <w:rsid w:val="005E7C6E"/>
    <w:rsid w:val="005F03EA"/>
    <w:rsid w:val="005F0476"/>
    <w:rsid w:val="005F0A43"/>
    <w:rsid w:val="005F0D8D"/>
    <w:rsid w:val="005F1527"/>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DE"/>
    <w:rsid w:val="005F73EF"/>
    <w:rsid w:val="005F7487"/>
    <w:rsid w:val="005F7527"/>
    <w:rsid w:val="005F77AB"/>
    <w:rsid w:val="005F7CC2"/>
    <w:rsid w:val="005F7E5C"/>
    <w:rsid w:val="006002C7"/>
    <w:rsid w:val="0060038F"/>
    <w:rsid w:val="00600CF6"/>
    <w:rsid w:val="00600F95"/>
    <w:rsid w:val="0060121F"/>
    <w:rsid w:val="006012AD"/>
    <w:rsid w:val="006013E1"/>
    <w:rsid w:val="00601839"/>
    <w:rsid w:val="00601850"/>
    <w:rsid w:val="00601ADB"/>
    <w:rsid w:val="00602759"/>
    <w:rsid w:val="0060277A"/>
    <w:rsid w:val="00602B7C"/>
    <w:rsid w:val="00602FB3"/>
    <w:rsid w:val="00603312"/>
    <w:rsid w:val="00603343"/>
    <w:rsid w:val="00604627"/>
    <w:rsid w:val="00604C32"/>
    <w:rsid w:val="00604DC7"/>
    <w:rsid w:val="00604E47"/>
    <w:rsid w:val="00604F30"/>
    <w:rsid w:val="0060521D"/>
    <w:rsid w:val="006052AE"/>
    <w:rsid w:val="00605441"/>
    <w:rsid w:val="0060558B"/>
    <w:rsid w:val="006058FD"/>
    <w:rsid w:val="0060591D"/>
    <w:rsid w:val="00605AE5"/>
    <w:rsid w:val="00606281"/>
    <w:rsid w:val="00606970"/>
    <w:rsid w:val="00606A20"/>
    <w:rsid w:val="00606BC3"/>
    <w:rsid w:val="00606F30"/>
    <w:rsid w:val="00607006"/>
    <w:rsid w:val="006071CD"/>
    <w:rsid w:val="006072C6"/>
    <w:rsid w:val="0060767E"/>
    <w:rsid w:val="00607A2E"/>
    <w:rsid w:val="00607BB0"/>
    <w:rsid w:val="00607DAC"/>
    <w:rsid w:val="006102F8"/>
    <w:rsid w:val="0061094A"/>
    <w:rsid w:val="00610A3E"/>
    <w:rsid w:val="00610C4C"/>
    <w:rsid w:val="00610C56"/>
    <w:rsid w:val="006116E6"/>
    <w:rsid w:val="0061196D"/>
    <w:rsid w:val="006121DE"/>
    <w:rsid w:val="006123F3"/>
    <w:rsid w:val="006130F7"/>
    <w:rsid w:val="00613177"/>
    <w:rsid w:val="006131B6"/>
    <w:rsid w:val="0061329A"/>
    <w:rsid w:val="00613355"/>
    <w:rsid w:val="00613470"/>
    <w:rsid w:val="0061360D"/>
    <w:rsid w:val="00613734"/>
    <w:rsid w:val="0061391D"/>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967"/>
    <w:rsid w:val="00617D9D"/>
    <w:rsid w:val="00617FEB"/>
    <w:rsid w:val="006205CA"/>
    <w:rsid w:val="00620E95"/>
    <w:rsid w:val="006212D6"/>
    <w:rsid w:val="0062159F"/>
    <w:rsid w:val="00621A61"/>
    <w:rsid w:val="00621E4B"/>
    <w:rsid w:val="00621F53"/>
    <w:rsid w:val="006227DE"/>
    <w:rsid w:val="00622949"/>
    <w:rsid w:val="00622E2A"/>
    <w:rsid w:val="00622FA7"/>
    <w:rsid w:val="00623089"/>
    <w:rsid w:val="0062308E"/>
    <w:rsid w:val="006234C4"/>
    <w:rsid w:val="006237C1"/>
    <w:rsid w:val="0062386E"/>
    <w:rsid w:val="00623C1A"/>
    <w:rsid w:val="00623D91"/>
    <w:rsid w:val="00623E0E"/>
    <w:rsid w:val="006242C5"/>
    <w:rsid w:val="006244C9"/>
    <w:rsid w:val="006244FF"/>
    <w:rsid w:val="006245F6"/>
    <w:rsid w:val="006246D4"/>
    <w:rsid w:val="0062472C"/>
    <w:rsid w:val="0062475D"/>
    <w:rsid w:val="006248EC"/>
    <w:rsid w:val="0062495F"/>
    <w:rsid w:val="00624976"/>
    <w:rsid w:val="00625B08"/>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1DE7"/>
    <w:rsid w:val="00632800"/>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611"/>
    <w:rsid w:val="0063580D"/>
    <w:rsid w:val="00635B9D"/>
    <w:rsid w:val="00635CAE"/>
    <w:rsid w:val="006361B1"/>
    <w:rsid w:val="00636A7D"/>
    <w:rsid w:val="00636C18"/>
    <w:rsid w:val="00636FBD"/>
    <w:rsid w:val="00637240"/>
    <w:rsid w:val="00640387"/>
    <w:rsid w:val="006405C4"/>
    <w:rsid w:val="00640DEF"/>
    <w:rsid w:val="00640E3B"/>
    <w:rsid w:val="00642022"/>
    <w:rsid w:val="0064242C"/>
    <w:rsid w:val="00642441"/>
    <w:rsid w:val="00642D89"/>
    <w:rsid w:val="0064316B"/>
    <w:rsid w:val="006432E6"/>
    <w:rsid w:val="00643660"/>
    <w:rsid w:val="00643AC4"/>
    <w:rsid w:val="0064463C"/>
    <w:rsid w:val="00645915"/>
    <w:rsid w:val="0064595F"/>
    <w:rsid w:val="00645DC2"/>
    <w:rsid w:val="00645E8F"/>
    <w:rsid w:val="00646235"/>
    <w:rsid w:val="006464E7"/>
    <w:rsid w:val="00646584"/>
    <w:rsid w:val="006465EE"/>
    <w:rsid w:val="006466A5"/>
    <w:rsid w:val="006468EB"/>
    <w:rsid w:val="00646B10"/>
    <w:rsid w:val="00646C65"/>
    <w:rsid w:val="006470F8"/>
    <w:rsid w:val="006470FD"/>
    <w:rsid w:val="00647137"/>
    <w:rsid w:val="0064718C"/>
    <w:rsid w:val="00647218"/>
    <w:rsid w:val="006472FC"/>
    <w:rsid w:val="00647614"/>
    <w:rsid w:val="006479E5"/>
    <w:rsid w:val="00647BBC"/>
    <w:rsid w:val="00647BE3"/>
    <w:rsid w:val="00650139"/>
    <w:rsid w:val="0065033C"/>
    <w:rsid w:val="0065052B"/>
    <w:rsid w:val="00650537"/>
    <w:rsid w:val="006508E9"/>
    <w:rsid w:val="00650D4B"/>
    <w:rsid w:val="00650FEF"/>
    <w:rsid w:val="006525B6"/>
    <w:rsid w:val="00652756"/>
    <w:rsid w:val="00652AD8"/>
    <w:rsid w:val="00652B79"/>
    <w:rsid w:val="00652D40"/>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7AD"/>
    <w:rsid w:val="00655955"/>
    <w:rsid w:val="00655B63"/>
    <w:rsid w:val="00655D39"/>
    <w:rsid w:val="00656051"/>
    <w:rsid w:val="006561A4"/>
    <w:rsid w:val="006562EA"/>
    <w:rsid w:val="006564F4"/>
    <w:rsid w:val="006571F6"/>
    <w:rsid w:val="00657516"/>
    <w:rsid w:val="006575EA"/>
    <w:rsid w:val="00657B68"/>
    <w:rsid w:val="00657CF2"/>
    <w:rsid w:val="006604D4"/>
    <w:rsid w:val="00660848"/>
    <w:rsid w:val="00660A9B"/>
    <w:rsid w:val="00661124"/>
    <w:rsid w:val="006613A4"/>
    <w:rsid w:val="0066162A"/>
    <w:rsid w:val="006618CC"/>
    <w:rsid w:val="00661F61"/>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968"/>
    <w:rsid w:val="00665C7C"/>
    <w:rsid w:val="00666381"/>
    <w:rsid w:val="00666893"/>
    <w:rsid w:val="00666AEB"/>
    <w:rsid w:val="006671C4"/>
    <w:rsid w:val="0066732C"/>
    <w:rsid w:val="006677DA"/>
    <w:rsid w:val="006679F5"/>
    <w:rsid w:val="00667B77"/>
    <w:rsid w:val="00667CAD"/>
    <w:rsid w:val="00667EC2"/>
    <w:rsid w:val="00670BB6"/>
    <w:rsid w:val="00670C05"/>
    <w:rsid w:val="00671424"/>
    <w:rsid w:val="0067158C"/>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73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91D"/>
    <w:rsid w:val="00681B36"/>
    <w:rsid w:val="00681BAA"/>
    <w:rsid w:val="00681D8D"/>
    <w:rsid w:val="006824A7"/>
    <w:rsid w:val="006824FF"/>
    <w:rsid w:val="00682CC5"/>
    <w:rsid w:val="00682E14"/>
    <w:rsid w:val="00683D02"/>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233"/>
    <w:rsid w:val="00687C48"/>
    <w:rsid w:val="00687D1A"/>
    <w:rsid w:val="00687EA7"/>
    <w:rsid w:val="00687FEE"/>
    <w:rsid w:val="00690A49"/>
    <w:rsid w:val="00690AE2"/>
    <w:rsid w:val="00690BB6"/>
    <w:rsid w:val="00690DC8"/>
    <w:rsid w:val="00690E63"/>
    <w:rsid w:val="00690F29"/>
    <w:rsid w:val="006916ED"/>
    <w:rsid w:val="00691779"/>
    <w:rsid w:val="006919F7"/>
    <w:rsid w:val="00691B30"/>
    <w:rsid w:val="006923CF"/>
    <w:rsid w:val="00692575"/>
    <w:rsid w:val="0069274F"/>
    <w:rsid w:val="0069297F"/>
    <w:rsid w:val="00692A9F"/>
    <w:rsid w:val="00692BB7"/>
    <w:rsid w:val="00692C5E"/>
    <w:rsid w:val="006937D3"/>
    <w:rsid w:val="00693A42"/>
    <w:rsid w:val="00693E1F"/>
    <w:rsid w:val="00693ECB"/>
    <w:rsid w:val="00693EFF"/>
    <w:rsid w:val="006942FD"/>
    <w:rsid w:val="006944BD"/>
    <w:rsid w:val="00694797"/>
    <w:rsid w:val="006949FD"/>
    <w:rsid w:val="00694EDC"/>
    <w:rsid w:val="0069536B"/>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1BE"/>
    <w:rsid w:val="006A3355"/>
    <w:rsid w:val="006A3629"/>
    <w:rsid w:val="006A3B8C"/>
    <w:rsid w:val="006A3E06"/>
    <w:rsid w:val="006A3E07"/>
    <w:rsid w:val="006A3E2B"/>
    <w:rsid w:val="006A417D"/>
    <w:rsid w:val="006A4252"/>
    <w:rsid w:val="006A4553"/>
    <w:rsid w:val="006A496D"/>
    <w:rsid w:val="006A4E0B"/>
    <w:rsid w:val="006A5321"/>
    <w:rsid w:val="006A53CF"/>
    <w:rsid w:val="006A5D59"/>
    <w:rsid w:val="006A6599"/>
    <w:rsid w:val="006A682A"/>
    <w:rsid w:val="006A6E17"/>
    <w:rsid w:val="006A6F3E"/>
    <w:rsid w:val="006A7091"/>
    <w:rsid w:val="006A74B5"/>
    <w:rsid w:val="006A7886"/>
    <w:rsid w:val="006A7DC1"/>
    <w:rsid w:val="006A7E9C"/>
    <w:rsid w:val="006B040D"/>
    <w:rsid w:val="006B0584"/>
    <w:rsid w:val="006B0943"/>
    <w:rsid w:val="006B120D"/>
    <w:rsid w:val="006B1326"/>
    <w:rsid w:val="006B13C4"/>
    <w:rsid w:val="006B15EB"/>
    <w:rsid w:val="006B1754"/>
    <w:rsid w:val="006B17E7"/>
    <w:rsid w:val="006B19E8"/>
    <w:rsid w:val="006B1A8A"/>
    <w:rsid w:val="006B1B60"/>
    <w:rsid w:val="006B1FD5"/>
    <w:rsid w:val="006B2277"/>
    <w:rsid w:val="006B2279"/>
    <w:rsid w:val="006B2AB5"/>
    <w:rsid w:val="006B2E8D"/>
    <w:rsid w:val="006B3038"/>
    <w:rsid w:val="006B3836"/>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44"/>
    <w:rsid w:val="006C3A82"/>
    <w:rsid w:val="006C3AD8"/>
    <w:rsid w:val="006C4039"/>
    <w:rsid w:val="006C4325"/>
    <w:rsid w:val="006C445E"/>
    <w:rsid w:val="006C4516"/>
    <w:rsid w:val="006C4556"/>
    <w:rsid w:val="006C455E"/>
    <w:rsid w:val="006C4AE0"/>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7D5"/>
    <w:rsid w:val="006C7A87"/>
    <w:rsid w:val="006C7A9E"/>
    <w:rsid w:val="006D00DB"/>
    <w:rsid w:val="006D0361"/>
    <w:rsid w:val="006D04B8"/>
    <w:rsid w:val="006D04D4"/>
    <w:rsid w:val="006D06D7"/>
    <w:rsid w:val="006D0991"/>
    <w:rsid w:val="006D1063"/>
    <w:rsid w:val="006D1356"/>
    <w:rsid w:val="006D1523"/>
    <w:rsid w:val="006D16B0"/>
    <w:rsid w:val="006D16DE"/>
    <w:rsid w:val="006D1794"/>
    <w:rsid w:val="006D1937"/>
    <w:rsid w:val="006D1A18"/>
    <w:rsid w:val="006D2182"/>
    <w:rsid w:val="006D234F"/>
    <w:rsid w:val="006D2409"/>
    <w:rsid w:val="006D2444"/>
    <w:rsid w:val="006D254B"/>
    <w:rsid w:val="006D2748"/>
    <w:rsid w:val="006D289B"/>
    <w:rsid w:val="006D2AD8"/>
    <w:rsid w:val="006D339E"/>
    <w:rsid w:val="006D3BE1"/>
    <w:rsid w:val="006D3E58"/>
    <w:rsid w:val="006D43AF"/>
    <w:rsid w:val="006D43CF"/>
    <w:rsid w:val="006D4881"/>
    <w:rsid w:val="006D48FC"/>
    <w:rsid w:val="006D4EE6"/>
    <w:rsid w:val="006D569C"/>
    <w:rsid w:val="006D5B7E"/>
    <w:rsid w:val="006D6052"/>
    <w:rsid w:val="006D62BC"/>
    <w:rsid w:val="006D6450"/>
    <w:rsid w:val="006D64E7"/>
    <w:rsid w:val="006D6775"/>
    <w:rsid w:val="006D6939"/>
    <w:rsid w:val="006D693A"/>
    <w:rsid w:val="006D6C93"/>
    <w:rsid w:val="006D73C0"/>
    <w:rsid w:val="006D7E03"/>
    <w:rsid w:val="006D7EB0"/>
    <w:rsid w:val="006D7F87"/>
    <w:rsid w:val="006E0138"/>
    <w:rsid w:val="006E0A50"/>
    <w:rsid w:val="006E0BB0"/>
    <w:rsid w:val="006E0FEB"/>
    <w:rsid w:val="006E12C3"/>
    <w:rsid w:val="006E12FD"/>
    <w:rsid w:val="006E1348"/>
    <w:rsid w:val="006E156E"/>
    <w:rsid w:val="006E18CB"/>
    <w:rsid w:val="006E192B"/>
    <w:rsid w:val="006E19C3"/>
    <w:rsid w:val="006E1A30"/>
    <w:rsid w:val="006E1D0C"/>
    <w:rsid w:val="006E1F1A"/>
    <w:rsid w:val="006E2529"/>
    <w:rsid w:val="006E295E"/>
    <w:rsid w:val="006E2A9B"/>
    <w:rsid w:val="006E2E03"/>
    <w:rsid w:val="006E3258"/>
    <w:rsid w:val="006E38D9"/>
    <w:rsid w:val="006E38F4"/>
    <w:rsid w:val="006E3C9F"/>
    <w:rsid w:val="006E3CBE"/>
    <w:rsid w:val="006E41D3"/>
    <w:rsid w:val="006E4544"/>
    <w:rsid w:val="006E45F3"/>
    <w:rsid w:val="006E4A2F"/>
    <w:rsid w:val="006E4A7B"/>
    <w:rsid w:val="006E4ACD"/>
    <w:rsid w:val="006E4ED4"/>
    <w:rsid w:val="006E50B1"/>
    <w:rsid w:val="006E5136"/>
    <w:rsid w:val="006E521C"/>
    <w:rsid w:val="006E56C8"/>
    <w:rsid w:val="006E5A68"/>
    <w:rsid w:val="006E5CE5"/>
    <w:rsid w:val="006E5E19"/>
    <w:rsid w:val="006E5F64"/>
    <w:rsid w:val="006E61C3"/>
    <w:rsid w:val="006E640F"/>
    <w:rsid w:val="006E68A7"/>
    <w:rsid w:val="006E6988"/>
    <w:rsid w:val="006E6A99"/>
    <w:rsid w:val="006E799D"/>
    <w:rsid w:val="006E7AE8"/>
    <w:rsid w:val="006F025F"/>
    <w:rsid w:val="006F0468"/>
    <w:rsid w:val="006F0593"/>
    <w:rsid w:val="006F08A1"/>
    <w:rsid w:val="006F0CF5"/>
    <w:rsid w:val="006F1064"/>
    <w:rsid w:val="006F1654"/>
    <w:rsid w:val="006F1EB7"/>
    <w:rsid w:val="006F1F74"/>
    <w:rsid w:val="006F1FF9"/>
    <w:rsid w:val="006F213D"/>
    <w:rsid w:val="006F2949"/>
    <w:rsid w:val="006F364E"/>
    <w:rsid w:val="006F47F3"/>
    <w:rsid w:val="006F4BE5"/>
    <w:rsid w:val="006F4F43"/>
    <w:rsid w:val="006F52E5"/>
    <w:rsid w:val="006F57DD"/>
    <w:rsid w:val="006F5854"/>
    <w:rsid w:val="006F59BC"/>
    <w:rsid w:val="006F6002"/>
    <w:rsid w:val="006F6066"/>
    <w:rsid w:val="006F636B"/>
    <w:rsid w:val="006F6850"/>
    <w:rsid w:val="006F6995"/>
    <w:rsid w:val="006F6AC8"/>
    <w:rsid w:val="006F6B25"/>
    <w:rsid w:val="006F6BF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085"/>
    <w:rsid w:val="007025CB"/>
    <w:rsid w:val="007027F4"/>
    <w:rsid w:val="0070298F"/>
    <w:rsid w:val="00702D07"/>
    <w:rsid w:val="00702D28"/>
    <w:rsid w:val="00703365"/>
    <w:rsid w:val="007034AA"/>
    <w:rsid w:val="00703903"/>
    <w:rsid w:val="00703C9D"/>
    <w:rsid w:val="00703D62"/>
    <w:rsid w:val="00704480"/>
    <w:rsid w:val="0070472A"/>
    <w:rsid w:val="007047F2"/>
    <w:rsid w:val="007048D8"/>
    <w:rsid w:val="007048FF"/>
    <w:rsid w:val="0070490C"/>
    <w:rsid w:val="00704B05"/>
    <w:rsid w:val="00704F1A"/>
    <w:rsid w:val="0070515C"/>
    <w:rsid w:val="0070543E"/>
    <w:rsid w:val="00705587"/>
    <w:rsid w:val="00705C38"/>
    <w:rsid w:val="00705E5B"/>
    <w:rsid w:val="00706465"/>
    <w:rsid w:val="0070670C"/>
    <w:rsid w:val="007067BD"/>
    <w:rsid w:val="0070695A"/>
    <w:rsid w:val="00706A96"/>
    <w:rsid w:val="007072A8"/>
    <w:rsid w:val="0070782D"/>
    <w:rsid w:val="007078AD"/>
    <w:rsid w:val="00707D38"/>
    <w:rsid w:val="007102E2"/>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271"/>
    <w:rsid w:val="0071571D"/>
    <w:rsid w:val="00715B49"/>
    <w:rsid w:val="00715C3A"/>
    <w:rsid w:val="00715C63"/>
    <w:rsid w:val="00715C92"/>
    <w:rsid w:val="007163F3"/>
    <w:rsid w:val="00716462"/>
    <w:rsid w:val="007164B2"/>
    <w:rsid w:val="00716627"/>
    <w:rsid w:val="00716AA2"/>
    <w:rsid w:val="00716D91"/>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63D"/>
    <w:rsid w:val="00722A73"/>
    <w:rsid w:val="00722F94"/>
    <w:rsid w:val="007234FF"/>
    <w:rsid w:val="00723811"/>
    <w:rsid w:val="00723AA7"/>
    <w:rsid w:val="00723B58"/>
    <w:rsid w:val="0072420C"/>
    <w:rsid w:val="0072432E"/>
    <w:rsid w:val="00724344"/>
    <w:rsid w:val="00724C8B"/>
    <w:rsid w:val="00724ED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843"/>
    <w:rsid w:val="007329EF"/>
    <w:rsid w:val="00732A18"/>
    <w:rsid w:val="00732B36"/>
    <w:rsid w:val="00732BEE"/>
    <w:rsid w:val="0073327A"/>
    <w:rsid w:val="0073394B"/>
    <w:rsid w:val="00733FD4"/>
    <w:rsid w:val="00734603"/>
    <w:rsid w:val="00734EBE"/>
    <w:rsid w:val="00735348"/>
    <w:rsid w:val="00735961"/>
    <w:rsid w:val="007365D9"/>
    <w:rsid w:val="00736984"/>
    <w:rsid w:val="00736D30"/>
    <w:rsid w:val="00736DA0"/>
    <w:rsid w:val="00736DD8"/>
    <w:rsid w:val="00740558"/>
    <w:rsid w:val="007405EB"/>
    <w:rsid w:val="0074076A"/>
    <w:rsid w:val="007408AC"/>
    <w:rsid w:val="00741469"/>
    <w:rsid w:val="007417E3"/>
    <w:rsid w:val="0074196A"/>
    <w:rsid w:val="00741AF4"/>
    <w:rsid w:val="00741DCC"/>
    <w:rsid w:val="0074203A"/>
    <w:rsid w:val="007420C1"/>
    <w:rsid w:val="007424CA"/>
    <w:rsid w:val="007427B5"/>
    <w:rsid w:val="00742865"/>
    <w:rsid w:val="0074296C"/>
    <w:rsid w:val="007429D8"/>
    <w:rsid w:val="00742C83"/>
    <w:rsid w:val="00742F22"/>
    <w:rsid w:val="00743197"/>
    <w:rsid w:val="00743240"/>
    <w:rsid w:val="00743331"/>
    <w:rsid w:val="0074360F"/>
    <w:rsid w:val="00743A41"/>
    <w:rsid w:val="007442A6"/>
    <w:rsid w:val="007444D0"/>
    <w:rsid w:val="007449B3"/>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2E4"/>
    <w:rsid w:val="00750568"/>
    <w:rsid w:val="00750654"/>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9F"/>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787"/>
    <w:rsid w:val="007559E4"/>
    <w:rsid w:val="00755B5D"/>
    <w:rsid w:val="00755C11"/>
    <w:rsid w:val="00755DB1"/>
    <w:rsid w:val="00756C2B"/>
    <w:rsid w:val="00756E55"/>
    <w:rsid w:val="00756ED4"/>
    <w:rsid w:val="00757430"/>
    <w:rsid w:val="007574FC"/>
    <w:rsid w:val="00757587"/>
    <w:rsid w:val="00757864"/>
    <w:rsid w:val="00757B29"/>
    <w:rsid w:val="00760271"/>
    <w:rsid w:val="00760975"/>
    <w:rsid w:val="00760C04"/>
    <w:rsid w:val="00760D6B"/>
    <w:rsid w:val="00760F5B"/>
    <w:rsid w:val="0076103A"/>
    <w:rsid w:val="00761057"/>
    <w:rsid w:val="007612D8"/>
    <w:rsid w:val="007612E4"/>
    <w:rsid w:val="00761CD6"/>
    <w:rsid w:val="00761FDA"/>
    <w:rsid w:val="007621FF"/>
    <w:rsid w:val="0076224E"/>
    <w:rsid w:val="00762A6B"/>
    <w:rsid w:val="007631EF"/>
    <w:rsid w:val="007634E3"/>
    <w:rsid w:val="007635A1"/>
    <w:rsid w:val="00763A57"/>
    <w:rsid w:val="00764112"/>
    <w:rsid w:val="00764194"/>
    <w:rsid w:val="0076420E"/>
    <w:rsid w:val="00764B46"/>
    <w:rsid w:val="007650C9"/>
    <w:rsid w:val="00765BF4"/>
    <w:rsid w:val="00765D1A"/>
    <w:rsid w:val="00765ED3"/>
    <w:rsid w:val="007661BF"/>
    <w:rsid w:val="0076651E"/>
    <w:rsid w:val="00766595"/>
    <w:rsid w:val="0076681D"/>
    <w:rsid w:val="00766A65"/>
    <w:rsid w:val="00766DE3"/>
    <w:rsid w:val="00766F06"/>
    <w:rsid w:val="007671F5"/>
    <w:rsid w:val="0076749D"/>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BB1"/>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75"/>
    <w:rsid w:val="007803BD"/>
    <w:rsid w:val="007809F0"/>
    <w:rsid w:val="007811DC"/>
    <w:rsid w:val="0078147A"/>
    <w:rsid w:val="00781EBB"/>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7B"/>
    <w:rsid w:val="007848B0"/>
    <w:rsid w:val="007848C7"/>
    <w:rsid w:val="007848CF"/>
    <w:rsid w:val="00784CDD"/>
    <w:rsid w:val="00784EED"/>
    <w:rsid w:val="00784F47"/>
    <w:rsid w:val="00784F81"/>
    <w:rsid w:val="007852C5"/>
    <w:rsid w:val="00785900"/>
    <w:rsid w:val="00785939"/>
    <w:rsid w:val="00785A16"/>
    <w:rsid w:val="007862CC"/>
    <w:rsid w:val="00786958"/>
    <w:rsid w:val="00786C92"/>
    <w:rsid w:val="00786CCB"/>
    <w:rsid w:val="00786E71"/>
    <w:rsid w:val="00786F60"/>
    <w:rsid w:val="0078714E"/>
    <w:rsid w:val="0078716E"/>
    <w:rsid w:val="00787875"/>
    <w:rsid w:val="007903CC"/>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01B"/>
    <w:rsid w:val="007941D0"/>
    <w:rsid w:val="007945C7"/>
    <w:rsid w:val="00794765"/>
    <w:rsid w:val="00794846"/>
    <w:rsid w:val="00794924"/>
    <w:rsid w:val="00794B7B"/>
    <w:rsid w:val="00794C8C"/>
    <w:rsid w:val="00794DD8"/>
    <w:rsid w:val="00794F3C"/>
    <w:rsid w:val="00795CB3"/>
    <w:rsid w:val="00795E06"/>
    <w:rsid w:val="00795EEE"/>
    <w:rsid w:val="00796014"/>
    <w:rsid w:val="007961C2"/>
    <w:rsid w:val="007963C2"/>
    <w:rsid w:val="007963FE"/>
    <w:rsid w:val="007964B8"/>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3D4C"/>
    <w:rsid w:val="007A3E06"/>
    <w:rsid w:val="007A418E"/>
    <w:rsid w:val="007A43A2"/>
    <w:rsid w:val="007A4892"/>
    <w:rsid w:val="007A4A0E"/>
    <w:rsid w:val="007A4D04"/>
    <w:rsid w:val="007A4FB1"/>
    <w:rsid w:val="007A515D"/>
    <w:rsid w:val="007A5457"/>
    <w:rsid w:val="007A56D6"/>
    <w:rsid w:val="007A57CC"/>
    <w:rsid w:val="007A57DB"/>
    <w:rsid w:val="007A5883"/>
    <w:rsid w:val="007A5914"/>
    <w:rsid w:val="007A5A63"/>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4B54"/>
    <w:rsid w:val="007B5197"/>
    <w:rsid w:val="007B52CD"/>
    <w:rsid w:val="007B5A74"/>
    <w:rsid w:val="007B5F08"/>
    <w:rsid w:val="007B6227"/>
    <w:rsid w:val="007B6736"/>
    <w:rsid w:val="007B6812"/>
    <w:rsid w:val="007B6C7F"/>
    <w:rsid w:val="007B6F81"/>
    <w:rsid w:val="007B7917"/>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58B"/>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2B1"/>
    <w:rsid w:val="007D131B"/>
    <w:rsid w:val="007D1A20"/>
    <w:rsid w:val="007D1B8B"/>
    <w:rsid w:val="007D229A"/>
    <w:rsid w:val="007D248B"/>
    <w:rsid w:val="007D2967"/>
    <w:rsid w:val="007D2AC0"/>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9A2"/>
    <w:rsid w:val="007D7A02"/>
    <w:rsid w:val="007D7CFA"/>
    <w:rsid w:val="007D7D7B"/>
    <w:rsid w:val="007E076F"/>
    <w:rsid w:val="007E0B26"/>
    <w:rsid w:val="007E0CD6"/>
    <w:rsid w:val="007E0FF9"/>
    <w:rsid w:val="007E134E"/>
    <w:rsid w:val="007E1369"/>
    <w:rsid w:val="007E1455"/>
    <w:rsid w:val="007E1A1B"/>
    <w:rsid w:val="007E1A88"/>
    <w:rsid w:val="007E1ABC"/>
    <w:rsid w:val="007E1E92"/>
    <w:rsid w:val="007E1EBB"/>
    <w:rsid w:val="007E2417"/>
    <w:rsid w:val="007E36C5"/>
    <w:rsid w:val="007E373E"/>
    <w:rsid w:val="007E3E52"/>
    <w:rsid w:val="007E3F2A"/>
    <w:rsid w:val="007E4000"/>
    <w:rsid w:val="007E41F8"/>
    <w:rsid w:val="007E43EF"/>
    <w:rsid w:val="007E4678"/>
    <w:rsid w:val="007E46A1"/>
    <w:rsid w:val="007E473F"/>
    <w:rsid w:val="007E4795"/>
    <w:rsid w:val="007E4822"/>
    <w:rsid w:val="007E4C65"/>
    <w:rsid w:val="007E4C88"/>
    <w:rsid w:val="007E4C95"/>
    <w:rsid w:val="007E539E"/>
    <w:rsid w:val="007E585E"/>
    <w:rsid w:val="007E5CA9"/>
    <w:rsid w:val="007E5D82"/>
    <w:rsid w:val="007E6571"/>
    <w:rsid w:val="007E67AE"/>
    <w:rsid w:val="007E6AF5"/>
    <w:rsid w:val="007E6BE6"/>
    <w:rsid w:val="007E6BEB"/>
    <w:rsid w:val="007E6FC4"/>
    <w:rsid w:val="007E747E"/>
    <w:rsid w:val="007E7619"/>
    <w:rsid w:val="007E7A47"/>
    <w:rsid w:val="007E7B10"/>
    <w:rsid w:val="007E7D3A"/>
    <w:rsid w:val="007E7DDB"/>
    <w:rsid w:val="007E7DDF"/>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AE8"/>
    <w:rsid w:val="007F3D0E"/>
    <w:rsid w:val="007F428C"/>
    <w:rsid w:val="007F437F"/>
    <w:rsid w:val="007F4A34"/>
    <w:rsid w:val="007F4AE1"/>
    <w:rsid w:val="007F4B5E"/>
    <w:rsid w:val="007F4C2F"/>
    <w:rsid w:val="007F4C96"/>
    <w:rsid w:val="007F5247"/>
    <w:rsid w:val="007F543E"/>
    <w:rsid w:val="007F581B"/>
    <w:rsid w:val="007F5A8C"/>
    <w:rsid w:val="007F5D62"/>
    <w:rsid w:val="007F5EB3"/>
    <w:rsid w:val="007F632F"/>
    <w:rsid w:val="007F6682"/>
    <w:rsid w:val="007F66BC"/>
    <w:rsid w:val="007F685B"/>
    <w:rsid w:val="007F6880"/>
    <w:rsid w:val="007F717A"/>
    <w:rsid w:val="007F7339"/>
    <w:rsid w:val="007F74CD"/>
    <w:rsid w:val="007F75D2"/>
    <w:rsid w:val="007F76B4"/>
    <w:rsid w:val="007F7DD9"/>
    <w:rsid w:val="008001B4"/>
    <w:rsid w:val="00800769"/>
    <w:rsid w:val="00800ED2"/>
    <w:rsid w:val="00801137"/>
    <w:rsid w:val="00801266"/>
    <w:rsid w:val="0080128B"/>
    <w:rsid w:val="00801605"/>
    <w:rsid w:val="008017CB"/>
    <w:rsid w:val="008018AD"/>
    <w:rsid w:val="00801BBD"/>
    <w:rsid w:val="00802049"/>
    <w:rsid w:val="008020ED"/>
    <w:rsid w:val="008021CC"/>
    <w:rsid w:val="0080220D"/>
    <w:rsid w:val="008022E7"/>
    <w:rsid w:val="00802405"/>
    <w:rsid w:val="008026D2"/>
    <w:rsid w:val="008026F9"/>
    <w:rsid w:val="00802A95"/>
    <w:rsid w:val="00802E74"/>
    <w:rsid w:val="00802F09"/>
    <w:rsid w:val="00803310"/>
    <w:rsid w:val="00803771"/>
    <w:rsid w:val="00803C39"/>
    <w:rsid w:val="00803DC2"/>
    <w:rsid w:val="00803EDA"/>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6DDD"/>
    <w:rsid w:val="00806FBD"/>
    <w:rsid w:val="00807007"/>
    <w:rsid w:val="008070AC"/>
    <w:rsid w:val="0080780D"/>
    <w:rsid w:val="00807A7E"/>
    <w:rsid w:val="00807BE0"/>
    <w:rsid w:val="00807ED5"/>
    <w:rsid w:val="00810179"/>
    <w:rsid w:val="008101FD"/>
    <w:rsid w:val="008101FF"/>
    <w:rsid w:val="00810367"/>
    <w:rsid w:val="0081040A"/>
    <w:rsid w:val="00810AE0"/>
    <w:rsid w:val="00810D8D"/>
    <w:rsid w:val="00810F35"/>
    <w:rsid w:val="008111CC"/>
    <w:rsid w:val="00811401"/>
    <w:rsid w:val="00811835"/>
    <w:rsid w:val="00811862"/>
    <w:rsid w:val="008119D2"/>
    <w:rsid w:val="00811B04"/>
    <w:rsid w:val="0081225C"/>
    <w:rsid w:val="008123DE"/>
    <w:rsid w:val="00812602"/>
    <w:rsid w:val="008128F2"/>
    <w:rsid w:val="00812D17"/>
    <w:rsid w:val="00812E6B"/>
    <w:rsid w:val="00812F25"/>
    <w:rsid w:val="008139A2"/>
    <w:rsid w:val="00813EFF"/>
    <w:rsid w:val="0081413C"/>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046"/>
    <w:rsid w:val="00820198"/>
    <w:rsid w:val="00820244"/>
    <w:rsid w:val="00820333"/>
    <w:rsid w:val="008207F1"/>
    <w:rsid w:val="00820CA3"/>
    <w:rsid w:val="00820F26"/>
    <w:rsid w:val="00820F36"/>
    <w:rsid w:val="008214F5"/>
    <w:rsid w:val="00821671"/>
    <w:rsid w:val="00821C2F"/>
    <w:rsid w:val="0082210D"/>
    <w:rsid w:val="008221B3"/>
    <w:rsid w:val="00822311"/>
    <w:rsid w:val="0082248E"/>
    <w:rsid w:val="008227A1"/>
    <w:rsid w:val="008229D5"/>
    <w:rsid w:val="00822EA4"/>
    <w:rsid w:val="00823083"/>
    <w:rsid w:val="00823136"/>
    <w:rsid w:val="0082329A"/>
    <w:rsid w:val="00823365"/>
    <w:rsid w:val="00823B53"/>
    <w:rsid w:val="00823FB3"/>
    <w:rsid w:val="008245BD"/>
    <w:rsid w:val="00824840"/>
    <w:rsid w:val="00824FDF"/>
    <w:rsid w:val="00825125"/>
    <w:rsid w:val="00825440"/>
    <w:rsid w:val="008255F5"/>
    <w:rsid w:val="008257CC"/>
    <w:rsid w:val="008263CA"/>
    <w:rsid w:val="0082659C"/>
    <w:rsid w:val="008267F5"/>
    <w:rsid w:val="00826B04"/>
    <w:rsid w:val="00826DC9"/>
    <w:rsid w:val="00826E72"/>
    <w:rsid w:val="00826ECC"/>
    <w:rsid w:val="008274BF"/>
    <w:rsid w:val="00827682"/>
    <w:rsid w:val="008276C4"/>
    <w:rsid w:val="00827B30"/>
    <w:rsid w:val="00827BFC"/>
    <w:rsid w:val="00827EE8"/>
    <w:rsid w:val="00827F6A"/>
    <w:rsid w:val="008300C8"/>
    <w:rsid w:val="0083056A"/>
    <w:rsid w:val="00830B96"/>
    <w:rsid w:val="00830DC3"/>
    <w:rsid w:val="00831014"/>
    <w:rsid w:val="00831170"/>
    <w:rsid w:val="0083119B"/>
    <w:rsid w:val="008312DB"/>
    <w:rsid w:val="008314DE"/>
    <w:rsid w:val="00831555"/>
    <w:rsid w:val="00831EDC"/>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112"/>
    <w:rsid w:val="00834342"/>
    <w:rsid w:val="00834AFD"/>
    <w:rsid w:val="00835092"/>
    <w:rsid w:val="0083543A"/>
    <w:rsid w:val="00835741"/>
    <w:rsid w:val="008359E0"/>
    <w:rsid w:val="008364E0"/>
    <w:rsid w:val="0083690A"/>
    <w:rsid w:val="0083715E"/>
    <w:rsid w:val="008376F6"/>
    <w:rsid w:val="008377BE"/>
    <w:rsid w:val="00837D5B"/>
    <w:rsid w:val="00840061"/>
    <w:rsid w:val="008400DA"/>
    <w:rsid w:val="00840186"/>
    <w:rsid w:val="008401A6"/>
    <w:rsid w:val="0084023B"/>
    <w:rsid w:val="008402B4"/>
    <w:rsid w:val="00840337"/>
    <w:rsid w:val="00840607"/>
    <w:rsid w:val="008406AF"/>
    <w:rsid w:val="00841280"/>
    <w:rsid w:val="00841294"/>
    <w:rsid w:val="008412EA"/>
    <w:rsid w:val="008413AA"/>
    <w:rsid w:val="00841792"/>
    <w:rsid w:val="008418DE"/>
    <w:rsid w:val="00841CD2"/>
    <w:rsid w:val="008421A5"/>
    <w:rsid w:val="00842513"/>
    <w:rsid w:val="008429C0"/>
    <w:rsid w:val="00842B77"/>
    <w:rsid w:val="0084309F"/>
    <w:rsid w:val="0084325C"/>
    <w:rsid w:val="008437A6"/>
    <w:rsid w:val="00843A54"/>
    <w:rsid w:val="00843E1E"/>
    <w:rsid w:val="00843E5A"/>
    <w:rsid w:val="00844123"/>
    <w:rsid w:val="00844336"/>
    <w:rsid w:val="008445D2"/>
    <w:rsid w:val="00844AFF"/>
    <w:rsid w:val="008451DD"/>
    <w:rsid w:val="0084534A"/>
    <w:rsid w:val="0084548F"/>
    <w:rsid w:val="008456CA"/>
    <w:rsid w:val="008456E8"/>
    <w:rsid w:val="008457C9"/>
    <w:rsid w:val="008459DB"/>
    <w:rsid w:val="00845C12"/>
    <w:rsid w:val="00845DA2"/>
    <w:rsid w:val="0084624C"/>
    <w:rsid w:val="0084661C"/>
    <w:rsid w:val="00846935"/>
    <w:rsid w:val="008469D9"/>
    <w:rsid w:val="00846DC0"/>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1DDC"/>
    <w:rsid w:val="0085228C"/>
    <w:rsid w:val="0085230A"/>
    <w:rsid w:val="008524D2"/>
    <w:rsid w:val="008527DB"/>
    <w:rsid w:val="00852868"/>
    <w:rsid w:val="008529C0"/>
    <w:rsid w:val="00852E19"/>
    <w:rsid w:val="00853706"/>
    <w:rsid w:val="00853EDD"/>
    <w:rsid w:val="00853EEB"/>
    <w:rsid w:val="0085401F"/>
    <w:rsid w:val="0085404C"/>
    <w:rsid w:val="00854209"/>
    <w:rsid w:val="008547F6"/>
    <w:rsid w:val="00854C7F"/>
    <w:rsid w:val="008554D3"/>
    <w:rsid w:val="0085566A"/>
    <w:rsid w:val="008557B5"/>
    <w:rsid w:val="008559B8"/>
    <w:rsid w:val="00855C87"/>
    <w:rsid w:val="00855D24"/>
    <w:rsid w:val="00855E12"/>
    <w:rsid w:val="00855F13"/>
    <w:rsid w:val="00855F1F"/>
    <w:rsid w:val="00855FEF"/>
    <w:rsid w:val="00856833"/>
    <w:rsid w:val="00856840"/>
    <w:rsid w:val="00856D9B"/>
    <w:rsid w:val="008575CA"/>
    <w:rsid w:val="008579E1"/>
    <w:rsid w:val="008606CD"/>
    <w:rsid w:val="0086087C"/>
    <w:rsid w:val="0086098A"/>
    <w:rsid w:val="00860D8E"/>
    <w:rsid w:val="00860DED"/>
    <w:rsid w:val="00861101"/>
    <w:rsid w:val="008612CF"/>
    <w:rsid w:val="00861EA6"/>
    <w:rsid w:val="008625D5"/>
    <w:rsid w:val="008625E1"/>
    <w:rsid w:val="008626E2"/>
    <w:rsid w:val="0086275E"/>
    <w:rsid w:val="0086299A"/>
    <w:rsid w:val="00862F10"/>
    <w:rsid w:val="00863634"/>
    <w:rsid w:val="00863A70"/>
    <w:rsid w:val="00863FA6"/>
    <w:rsid w:val="00864186"/>
    <w:rsid w:val="00864440"/>
    <w:rsid w:val="00864CEC"/>
    <w:rsid w:val="00864D76"/>
    <w:rsid w:val="008650FC"/>
    <w:rsid w:val="00865A93"/>
    <w:rsid w:val="00865D77"/>
    <w:rsid w:val="008665CF"/>
    <w:rsid w:val="0086666D"/>
    <w:rsid w:val="00866902"/>
    <w:rsid w:val="00866970"/>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945"/>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5BC"/>
    <w:rsid w:val="008749AE"/>
    <w:rsid w:val="008751E9"/>
    <w:rsid w:val="008756A4"/>
    <w:rsid w:val="00875A8C"/>
    <w:rsid w:val="00875E63"/>
    <w:rsid w:val="00875F73"/>
    <w:rsid w:val="00876120"/>
    <w:rsid w:val="00877906"/>
    <w:rsid w:val="00877DA2"/>
    <w:rsid w:val="008800CA"/>
    <w:rsid w:val="0088032E"/>
    <w:rsid w:val="00880F30"/>
    <w:rsid w:val="008813D8"/>
    <w:rsid w:val="00881452"/>
    <w:rsid w:val="00881566"/>
    <w:rsid w:val="00881CC9"/>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6FB9"/>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2E14"/>
    <w:rsid w:val="00893581"/>
    <w:rsid w:val="0089387C"/>
    <w:rsid w:val="00893AFD"/>
    <w:rsid w:val="00893CB1"/>
    <w:rsid w:val="0089426D"/>
    <w:rsid w:val="00894439"/>
    <w:rsid w:val="0089444E"/>
    <w:rsid w:val="008944A2"/>
    <w:rsid w:val="008949DF"/>
    <w:rsid w:val="00894A12"/>
    <w:rsid w:val="00894C51"/>
    <w:rsid w:val="00894CDF"/>
    <w:rsid w:val="008951DB"/>
    <w:rsid w:val="008952C5"/>
    <w:rsid w:val="00895684"/>
    <w:rsid w:val="00895740"/>
    <w:rsid w:val="0089574D"/>
    <w:rsid w:val="008957B2"/>
    <w:rsid w:val="00895B41"/>
    <w:rsid w:val="00895D82"/>
    <w:rsid w:val="00895DB4"/>
    <w:rsid w:val="008965A9"/>
    <w:rsid w:val="00896627"/>
    <w:rsid w:val="00896A17"/>
    <w:rsid w:val="00896C48"/>
    <w:rsid w:val="00896C81"/>
    <w:rsid w:val="00896D41"/>
    <w:rsid w:val="00896D83"/>
    <w:rsid w:val="008970B4"/>
    <w:rsid w:val="0089721E"/>
    <w:rsid w:val="00897972"/>
    <w:rsid w:val="00897A91"/>
    <w:rsid w:val="00897B07"/>
    <w:rsid w:val="00897ED1"/>
    <w:rsid w:val="00897F5F"/>
    <w:rsid w:val="008A0244"/>
    <w:rsid w:val="008A02FF"/>
    <w:rsid w:val="008A0AB2"/>
    <w:rsid w:val="008A0CFC"/>
    <w:rsid w:val="008A1072"/>
    <w:rsid w:val="008A11C6"/>
    <w:rsid w:val="008A125D"/>
    <w:rsid w:val="008A12FE"/>
    <w:rsid w:val="008A1326"/>
    <w:rsid w:val="008A1D5F"/>
    <w:rsid w:val="008A1E75"/>
    <w:rsid w:val="008A236E"/>
    <w:rsid w:val="008A249B"/>
    <w:rsid w:val="008A279F"/>
    <w:rsid w:val="008A2823"/>
    <w:rsid w:val="008A28B6"/>
    <w:rsid w:val="008A2915"/>
    <w:rsid w:val="008A2BB1"/>
    <w:rsid w:val="008A2CC7"/>
    <w:rsid w:val="008A2F36"/>
    <w:rsid w:val="008A31BE"/>
    <w:rsid w:val="008A3299"/>
    <w:rsid w:val="008A32F6"/>
    <w:rsid w:val="008A3466"/>
    <w:rsid w:val="008A373A"/>
    <w:rsid w:val="008A389F"/>
    <w:rsid w:val="008A3ADF"/>
    <w:rsid w:val="008A3D02"/>
    <w:rsid w:val="008A432B"/>
    <w:rsid w:val="008A45D1"/>
    <w:rsid w:val="008A46C9"/>
    <w:rsid w:val="008A5018"/>
    <w:rsid w:val="008A52AE"/>
    <w:rsid w:val="008A5940"/>
    <w:rsid w:val="008A5C15"/>
    <w:rsid w:val="008A6366"/>
    <w:rsid w:val="008A64B0"/>
    <w:rsid w:val="008A66CE"/>
    <w:rsid w:val="008A6711"/>
    <w:rsid w:val="008A6746"/>
    <w:rsid w:val="008A69F5"/>
    <w:rsid w:val="008A6A10"/>
    <w:rsid w:val="008A73B2"/>
    <w:rsid w:val="008A76CF"/>
    <w:rsid w:val="008A770E"/>
    <w:rsid w:val="008A7AF0"/>
    <w:rsid w:val="008A7DAF"/>
    <w:rsid w:val="008B043F"/>
    <w:rsid w:val="008B078D"/>
    <w:rsid w:val="008B0808"/>
    <w:rsid w:val="008B0AEC"/>
    <w:rsid w:val="008B0BD9"/>
    <w:rsid w:val="008B10DC"/>
    <w:rsid w:val="008B10FC"/>
    <w:rsid w:val="008B12BF"/>
    <w:rsid w:val="008B1BFE"/>
    <w:rsid w:val="008B1E53"/>
    <w:rsid w:val="008B1E5B"/>
    <w:rsid w:val="008B2867"/>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ADC"/>
    <w:rsid w:val="008B5BDC"/>
    <w:rsid w:val="008B6054"/>
    <w:rsid w:val="008B6455"/>
    <w:rsid w:val="008B6A2F"/>
    <w:rsid w:val="008B7053"/>
    <w:rsid w:val="008B73A1"/>
    <w:rsid w:val="008B745C"/>
    <w:rsid w:val="008B770F"/>
    <w:rsid w:val="008B7B08"/>
    <w:rsid w:val="008C074D"/>
    <w:rsid w:val="008C0B37"/>
    <w:rsid w:val="008C0FF4"/>
    <w:rsid w:val="008C1333"/>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71F"/>
    <w:rsid w:val="008C6A1B"/>
    <w:rsid w:val="008C6D69"/>
    <w:rsid w:val="008C6DBD"/>
    <w:rsid w:val="008C713F"/>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74C"/>
    <w:rsid w:val="008D32DF"/>
    <w:rsid w:val="008D35E9"/>
    <w:rsid w:val="008D3648"/>
    <w:rsid w:val="008D385D"/>
    <w:rsid w:val="008D3959"/>
    <w:rsid w:val="008D3966"/>
    <w:rsid w:val="008D3AA0"/>
    <w:rsid w:val="008D3D85"/>
    <w:rsid w:val="008D3F61"/>
    <w:rsid w:val="008D4352"/>
    <w:rsid w:val="008D4C24"/>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0F5"/>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7AE"/>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0F"/>
    <w:rsid w:val="008F1AB9"/>
    <w:rsid w:val="008F1ACF"/>
    <w:rsid w:val="008F1E2A"/>
    <w:rsid w:val="008F23D8"/>
    <w:rsid w:val="008F2A1F"/>
    <w:rsid w:val="008F2DA3"/>
    <w:rsid w:val="008F2EF5"/>
    <w:rsid w:val="008F2FD5"/>
    <w:rsid w:val="008F3123"/>
    <w:rsid w:val="008F37E1"/>
    <w:rsid w:val="008F37E5"/>
    <w:rsid w:val="008F3878"/>
    <w:rsid w:val="008F3C01"/>
    <w:rsid w:val="008F4589"/>
    <w:rsid w:val="008F48C2"/>
    <w:rsid w:val="008F4BD9"/>
    <w:rsid w:val="008F4CD1"/>
    <w:rsid w:val="008F51FC"/>
    <w:rsid w:val="008F534F"/>
    <w:rsid w:val="008F5840"/>
    <w:rsid w:val="008F5D29"/>
    <w:rsid w:val="008F5EEF"/>
    <w:rsid w:val="008F61BC"/>
    <w:rsid w:val="008F65B5"/>
    <w:rsid w:val="008F66FE"/>
    <w:rsid w:val="008F6B66"/>
    <w:rsid w:val="008F6E3C"/>
    <w:rsid w:val="008F6FCC"/>
    <w:rsid w:val="008F72CC"/>
    <w:rsid w:val="008F72CD"/>
    <w:rsid w:val="008F7541"/>
    <w:rsid w:val="008F79E7"/>
    <w:rsid w:val="008F7A4E"/>
    <w:rsid w:val="008F7A69"/>
    <w:rsid w:val="008F7B3C"/>
    <w:rsid w:val="008F7C91"/>
    <w:rsid w:val="00900AC2"/>
    <w:rsid w:val="00900B45"/>
    <w:rsid w:val="00900BE8"/>
    <w:rsid w:val="00901625"/>
    <w:rsid w:val="0090166B"/>
    <w:rsid w:val="00901997"/>
    <w:rsid w:val="00901E11"/>
    <w:rsid w:val="00901F16"/>
    <w:rsid w:val="0090201E"/>
    <w:rsid w:val="00903664"/>
    <w:rsid w:val="009036D8"/>
    <w:rsid w:val="00903802"/>
    <w:rsid w:val="0090396A"/>
    <w:rsid w:val="00903E8D"/>
    <w:rsid w:val="00904021"/>
    <w:rsid w:val="00904317"/>
    <w:rsid w:val="0090438F"/>
    <w:rsid w:val="00904AEB"/>
    <w:rsid w:val="00904FC3"/>
    <w:rsid w:val="0090520B"/>
    <w:rsid w:val="009054C2"/>
    <w:rsid w:val="009054F2"/>
    <w:rsid w:val="00905537"/>
    <w:rsid w:val="00905A70"/>
    <w:rsid w:val="00905B44"/>
    <w:rsid w:val="009061D6"/>
    <w:rsid w:val="0090656C"/>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128"/>
    <w:rsid w:val="00913377"/>
    <w:rsid w:val="009134AC"/>
    <w:rsid w:val="00913612"/>
    <w:rsid w:val="0091366A"/>
    <w:rsid w:val="00913824"/>
    <w:rsid w:val="00913848"/>
    <w:rsid w:val="00914078"/>
    <w:rsid w:val="00914391"/>
    <w:rsid w:val="009147EB"/>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17F98"/>
    <w:rsid w:val="00920400"/>
    <w:rsid w:val="009204C5"/>
    <w:rsid w:val="00920970"/>
    <w:rsid w:val="00920C39"/>
    <w:rsid w:val="009210D5"/>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78"/>
    <w:rsid w:val="009241EF"/>
    <w:rsid w:val="009246BC"/>
    <w:rsid w:val="009248A7"/>
    <w:rsid w:val="00924C3B"/>
    <w:rsid w:val="00924C7F"/>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688"/>
    <w:rsid w:val="009317A3"/>
    <w:rsid w:val="00931C6E"/>
    <w:rsid w:val="00931CCA"/>
    <w:rsid w:val="00931D66"/>
    <w:rsid w:val="00931FE9"/>
    <w:rsid w:val="00931FEF"/>
    <w:rsid w:val="00932293"/>
    <w:rsid w:val="0093245E"/>
    <w:rsid w:val="009326B6"/>
    <w:rsid w:val="009328C7"/>
    <w:rsid w:val="00932B22"/>
    <w:rsid w:val="00933618"/>
    <w:rsid w:val="009336EC"/>
    <w:rsid w:val="00933801"/>
    <w:rsid w:val="00933F56"/>
    <w:rsid w:val="00934059"/>
    <w:rsid w:val="00934088"/>
    <w:rsid w:val="009341CF"/>
    <w:rsid w:val="0093452D"/>
    <w:rsid w:val="00934C13"/>
    <w:rsid w:val="00934FE2"/>
    <w:rsid w:val="009351F3"/>
    <w:rsid w:val="00935215"/>
    <w:rsid w:val="00935228"/>
    <w:rsid w:val="00935482"/>
    <w:rsid w:val="009355A2"/>
    <w:rsid w:val="009355A4"/>
    <w:rsid w:val="0093598A"/>
    <w:rsid w:val="00935D3E"/>
    <w:rsid w:val="00935F9E"/>
    <w:rsid w:val="0093629E"/>
    <w:rsid w:val="009362B9"/>
    <w:rsid w:val="009363CB"/>
    <w:rsid w:val="0093649B"/>
    <w:rsid w:val="009364EC"/>
    <w:rsid w:val="00936717"/>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6B"/>
    <w:rsid w:val="009434C0"/>
    <w:rsid w:val="009435F2"/>
    <w:rsid w:val="00943867"/>
    <w:rsid w:val="00943A3A"/>
    <w:rsid w:val="00943AB8"/>
    <w:rsid w:val="00944485"/>
    <w:rsid w:val="00944B4E"/>
    <w:rsid w:val="00944E46"/>
    <w:rsid w:val="00945180"/>
    <w:rsid w:val="009451C3"/>
    <w:rsid w:val="00945581"/>
    <w:rsid w:val="009455FF"/>
    <w:rsid w:val="009456A8"/>
    <w:rsid w:val="00945895"/>
    <w:rsid w:val="0094590C"/>
    <w:rsid w:val="00945ED2"/>
    <w:rsid w:val="00946355"/>
    <w:rsid w:val="009467BC"/>
    <w:rsid w:val="009468B7"/>
    <w:rsid w:val="0094724E"/>
    <w:rsid w:val="00947973"/>
    <w:rsid w:val="00947BE6"/>
    <w:rsid w:val="00950135"/>
    <w:rsid w:val="0095048D"/>
    <w:rsid w:val="0095060C"/>
    <w:rsid w:val="009509A1"/>
    <w:rsid w:val="00950BE5"/>
    <w:rsid w:val="00950FDF"/>
    <w:rsid w:val="009512A2"/>
    <w:rsid w:val="00951441"/>
    <w:rsid w:val="00951ADB"/>
    <w:rsid w:val="00952765"/>
    <w:rsid w:val="009529D7"/>
    <w:rsid w:val="00953638"/>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56EC5"/>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BD7"/>
    <w:rsid w:val="00966125"/>
    <w:rsid w:val="009661CC"/>
    <w:rsid w:val="0096625D"/>
    <w:rsid w:val="0096629D"/>
    <w:rsid w:val="009663F8"/>
    <w:rsid w:val="00966544"/>
    <w:rsid w:val="00966A40"/>
    <w:rsid w:val="00966B86"/>
    <w:rsid w:val="00966DCA"/>
    <w:rsid w:val="0096720D"/>
    <w:rsid w:val="00967240"/>
    <w:rsid w:val="00967F3A"/>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CC"/>
    <w:rsid w:val="009721F7"/>
    <w:rsid w:val="00972299"/>
    <w:rsid w:val="00972929"/>
    <w:rsid w:val="00972CF7"/>
    <w:rsid w:val="00972F91"/>
    <w:rsid w:val="00973065"/>
    <w:rsid w:val="00973558"/>
    <w:rsid w:val="0097381F"/>
    <w:rsid w:val="00973827"/>
    <w:rsid w:val="00973C1C"/>
    <w:rsid w:val="00973E2D"/>
    <w:rsid w:val="009742D3"/>
    <w:rsid w:val="0097457F"/>
    <w:rsid w:val="009749E2"/>
    <w:rsid w:val="009749FC"/>
    <w:rsid w:val="00974E88"/>
    <w:rsid w:val="00974F47"/>
    <w:rsid w:val="00974FE6"/>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476"/>
    <w:rsid w:val="00983547"/>
    <w:rsid w:val="0098364E"/>
    <w:rsid w:val="009836E4"/>
    <w:rsid w:val="009837AC"/>
    <w:rsid w:val="00983CAB"/>
    <w:rsid w:val="009840EE"/>
    <w:rsid w:val="0098410B"/>
    <w:rsid w:val="0098412F"/>
    <w:rsid w:val="00984AB3"/>
    <w:rsid w:val="00984AD7"/>
    <w:rsid w:val="00984C54"/>
    <w:rsid w:val="009853EA"/>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04F"/>
    <w:rsid w:val="00990267"/>
    <w:rsid w:val="00990441"/>
    <w:rsid w:val="009904B6"/>
    <w:rsid w:val="009907B0"/>
    <w:rsid w:val="00990867"/>
    <w:rsid w:val="00990A76"/>
    <w:rsid w:val="00990BD5"/>
    <w:rsid w:val="00990CA3"/>
    <w:rsid w:val="00990E53"/>
    <w:rsid w:val="0099196F"/>
    <w:rsid w:val="00991C9C"/>
    <w:rsid w:val="00991DCD"/>
    <w:rsid w:val="009920F0"/>
    <w:rsid w:val="0099213F"/>
    <w:rsid w:val="00992171"/>
    <w:rsid w:val="00992601"/>
    <w:rsid w:val="00992B61"/>
    <w:rsid w:val="00992B98"/>
    <w:rsid w:val="00992C57"/>
    <w:rsid w:val="009931EE"/>
    <w:rsid w:val="009933F7"/>
    <w:rsid w:val="0099359F"/>
    <w:rsid w:val="00994871"/>
    <w:rsid w:val="00994E08"/>
    <w:rsid w:val="00994E57"/>
    <w:rsid w:val="00994F66"/>
    <w:rsid w:val="00994FA4"/>
    <w:rsid w:val="009951F9"/>
    <w:rsid w:val="009955FB"/>
    <w:rsid w:val="009958B0"/>
    <w:rsid w:val="00995C95"/>
    <w:rsid w:val="00995E85"/>
    <w:rsid w:val="00995FCB"/>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D5E"/>
    <w:rsid w:val="009A2DF9"/>
    <w:rsid w:val="009A33B2"/>
    <w:rsid w:val="009A33B6"/>
    <w:rsid w:val="009A3A86"/>
    <w:rsid w:val="009A410D"/>
    <w:rsid w:val="009A426F"/>
    <w:rsid w:val="009A4308"/>
    <w:rsid w:val="009A4780"/>
    <w:rsid w:val="009A4869"/>
    <w:rsid w:val="009A4CC0"/>
    <w:rsid w:val="009A5080"/>
    <w:rsid w:val="009A51ED"/>
    <w:rsid w:val="009A5458"/>
    <w:rsid w:val="009A606E"/>
    <w:rsid w:val="009A6A6B"/>
    <w:rsid w:val="009A737B"/>
    <w:rsid w:val="009A77F1"/>
    <w:rsid w:val="009B0944"/>
    <w:rsid w:val="009B0BA6"/>
    <w:rsid w:val="009B0D30"/>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2B6"/>
    <w:rsid w:val="009C137D"/>
    <w:rsid w:val="009C1396"/>
    <w:rsid w:val="009C1442"/>
    <w:rsid w:val="009C19A4"/>
    <w:rsid w:val="009C1C36"/>
    <w:rsid w:val="009C209C"/>
    <w:rsid w:val="009C212D"/>
    <w:rsid w:val="009C25DB"/>
    <w:rsid w:val="009C2685"/>
    <w:rsid w:val="009C3321"/>
    <w:rsid w:val="009C385B"/>
    <w:rsid w:val="009C39BC"/>
    <w:rsid w:val="009C3C08"/>
    <w:rsid w:val="009C40E6"/>
    <w:rsid w:val="009C4884"/>
    <w:rsid w:val="009C4BC2"/>
    <w:rsid w:val="009C4D01"/>
    <w:rsid w:val="009C4D22"/>
    <w:rsid w:val="009C4DFA"/>
    <w:rsid w:val="009C4F40"/>
    <w:rsid w:val="009C5356"/>
    <w:rsid w:val="009C597C"/>
    <w:rsid w:val="009C5B58"/>
    <w:rsid w:val="009C5F17"/>
    <w:rsid w:val="009C63F2"/>
    <w:rsid w:val="009C6699"/>
    <w:rsid w:val="009C677E"/>
    <w:rsid w:val="009C6F5C"/>
    <w:rsid w:val="009C7259"/>
    <w:rsid w:val="009C726F"/>
    <w:rsid w:val="009C7320"/>
    <w:rsid w:val="009C78A5"/>
    <w:rsid w:val="009C7A12"/>
    <w:rsid w:val="009C7A2C"/>
    <w:rsid w:val="009C7D97"/>
    <w:rsid w:val="009D02BA"/>
    <w:rsid w:val="009D06C4"/>
    <w:rsid w:val="009D0729"/>
    <w:rsid w:val="009D078A"/>
    <w:rsid w:val="009D0846"/>
    <w:rsid w:val="009D0C3D"/>
    <w:rsid w:val="009D0E12"/>
    <w:rsid w:val="009D0F66"/>
    <w:rsid w:val="009D0F82"/>
    <w:rsid w:val="009D18C3"/>
    <w:rsid w:val="009D1A06"/>
    <w:rsid w:val="009D1BA4"/>
    <w:rsid w:val="009D1CF5"/>
    <w:rsid w:val="009D2182"/>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8E"/>
    <w:rsid w:val="009D5BAB"/>
    <w:rsid w:val="009D64A1"/>
    <w:rsid w:val="009D6504"/>
    <w:rsid w:val="009D66B1"/>
    <w:rsid w:val="009D6768"/>
    <w:rsid w:val="009D6A0A"/>
    <w:rsid w:val="009D6A72"/>
    <w:rsid w:val="009D7AF2"/>
    <w:rsid w:val="009D7CA8"/>
    <w:rsid w:val="009E012B"/>
    <w:rsid w:val="009E02B5"/>
    <w:rsid w:val="009E058F"/>
    <w:rsid w:val="009E0A9E"/>
    <w:rsid w:val="009E0ACD"/>
    <w:rsid w:val="009E0C02"/>
    <w:rsid w:val="009E0CEA"/>
    <w:rsid w:val="009E0E57"/>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E34"/>
    <w:rsid w:val="009E6E4F"/>
    <w:rsid w:val="009E7189"/>
    <w:rsid w:val="009E71B6"/>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B9"/>
    <w:rsid w:val="009F71ED"/>
    <w:rsid w:val="009F74AA"/>
    <w:rsid w:val="009F798B"/>
    <w:rsid w:val="00A005B0"/>
    <w:rsid w:val="00A00B80"/>
    <w:rsid w:val="00A00CED"/>
    <w:rsid w:val="00A017AC"/>
    <w:rsid w:val="00A01A6D"/>
    <w:rsid w:val="00A01F17"/>
    <w:rsid w:val="00A02114"/>
    <w:rsid w:val="00A02294"/>
    <w:rsid w:val="00A022A5"/>
    <w:rsid w:val="00A02351"/>
    <w:rsid w:val="00A026BF"/>
    <w:rsid w:val="00A027BE"/>
    <w:rsid w:val="00A02B02"/>
    <w:rsid w:val="00A0314B"/>
    <w:rsid w:val="00A031E8"/>
    <w:rsid w:val="00A03826"/>
    <w:rsid w:val="00A03A22"/>
    <w:rsid w:val="00A03A3B"/>
    <w:rsid w:val="00A03BD7"/>
    <w:rsid w:val="00A03C2E"/>
    <w:rsid w:val="00A03D2C"/>
    <w:rsid w:val="00A03E97"/>
    <w:rsid w:val="00A040E9"/>
    <w:rsid w:val="00A04601"/>
    <w:rsid w:val="00A04634"/>
    <w:rsid w:val="00A04A52"/>
    <w:rsid w:val="00A04DB0"/>
    <w:rsid w:val="00A050C9"/>
    <w:rsid w:val="00A06119"/>
    <w:rsid w:val="00A06596"/>
    <w:rsid w:val="00A06B86"/>
    <w:rsid w:val="00A075C0"/>
    <w:rsid w:val="00A077DB"/>
    <w:rsid w:val="00A0786A"/>
    <w:rsid w:val="00A07948"/>
    <w:rsid w:val="00A07A48"/>
    <w:rsid w:val="00A07B3D"/>
    <w:rsid w:val="00A07E86"/>
    <w:rsid w:val="00A101AC"/>
    <w:rsid w:val="00A1061A"/>
    <w:rsid w:val="00A108EE"/>
    <w:rsid w:val="00A10BB8"/>
    <w:rsid w:val="00A10CA2"/>
    <w:rsid w:val="00A10F97"/>
    <w:rsid w:val="00A11038"/>
    <w:rsid w:val="00A11628"/>
    <w:rsid w:val="00A11BFF"/>
    <w:rsid w:val="00A11F92"/>
    <w:rsid w:val="00A1200D"/>
    <w:rsid w:val="00A12141"/>
    <w:rsid w:val="00A122DE"/>
    <w:rsid w:val="00A12410"/>
    <w:rsid w:val="00A1283E"/>
    <w:rsid w:val="00A12A6E"/>
    <w:rsid w:val="00A12EED"/>
    <w:rsid w:val="00A13241"/>
    <w:rsid w:val="00A137B5"/>
    <w:rsid w:val="00A137E4"/>
    <w:rsid w:val="00A138F9"/>
    <w:rsid w:val="00A13A0C"/>
    <w:rsid w:val="00A13C09"/>
    <w:rsid w:val="00A13CE3"/>
    <w:rsid w:val="00A13E53"/>
    <w:rsid w:val="00A142AB"/>
    <w:rsid w:val="00A146B2"/>
    <w:rsid w:val="00A1478F"/>
    <w:rsid w:val="00A14813"/>
    <w:rsid w:val="00A148EF"/>
    <w:rsid w:val="00A14B74"/>
    <w:rsid w:val="00A15183"/>
    <w:rsid w:val="00A15503"/>
    <w:rsid w:val="00A15598"/>
    <w:rsid w:val="00A1566A"/>
    <w:rsid w:val="00A156FD"/>
    <w:rsid w:val="00A15846"/>
    <w:rsid w:val="00A15BB1"/>
    <w:rsid w:val="00A15CE4"/>
    <w:rsid w:val="00A1601A"/>
    <w:rsid w:val="00A161B9"/>
    <w:rsid w:val="00A165BF"/>
    <w:rsid w:val="00A1677F"/>
    <w:rsid w:val="00A1689E"/>
    <w:rsid w:val="00A16953"/>
    <w:rsid w:val="00A16A94"/>
    <w:rsid w:val="00A16DE4"/>
    <w:rsid w:val="00A16E82"/>
    <w:rsid w:val="00A170A2"/>
    <w:rsid w:val="00A172E8"/>
    <w:rsid w:val="00A1783B"/>
    <w:rsid w:val="00A179FF"/>
    <w:rsid w:val="00A17A22"/>
    <w:rsid w:val="00A200F5"/>
    <w:rsid w:val="00A20D6C"/>
    <w:rsid w:val="00A20F3A"/>
    <w:rsid w:val="00A2112C"/>
    <w:rsid w:val="00A214D2"/>
    <w:rsid w:val="00A21616"/>
    <w:rsid w:val="00A2192D"/>
    <w:rsid w:val="00A21A36"/>
    <w:rsid w:val="00A221D6"/>
    <w:rsid w:val="00A226B7"/>
    <w:rsid w:val="00A22BC6"/>
    <w:rsid w:val="00A2329A"/>
    <w:rsid w:val="00A23913"/>
    <w:rsid w:val="00A244FA"/>
    <w:rsid w:val="00A24C02"/>
    <w:rsid w:val="00A25294"/>
    <w:rsid w:val="00A25351"/>
    <w:rsid w:val="00A254EE"/>
    <w:rsid w:val="00A258A9"/>
    <w:rsid w:val="00A25BE7"/>
    <w:rsid w:val="00A25D6C"/>
    <w:rsid w:val="00A261B2"/>
    <w:rsid w:val="00A2640C"/>
    <w:rsid w:val="00A26E87"/>
    <w:rsid w:val="00A27008"/>
    <w:rsid w:val="00A2756D"/>
    <w:rsid w:val="00A27683"/>
    <w:rsid w:val="00A276ED"/>
    <w:rsid w:val="00A27C99"/>
    <w:rsid w:val="00A27CDF"/>
    <w:rsid w:val="00A302B8"/>
    <w:rsid w:val="00A309C6"/>
    <w:rsid w:val="00A30D13"/>
    <w:rsid w:val="00A30FCB"/>
    <w:rsid w:val="00A314F9"/>
    <w:rsid w:val="00A315CF"/>
    <w:rsid w:val="00A319D0"/>
    <w:rsid w:val="00A31CFB"/>
    <w:rsid w:val="00A31F8F"/>
    <w:rsid w:val="00A32148"/>
    <w:rsid w:val="00A32316"/>
    <w:rsid w:val="00A32B75"/>
    <w:rsid w:val="00A32D86"/>
    <w:rsid w:val="00A3303B"/>
    <w:rsid w:val="00A33172"/>
    <w:rsid w:val="00A333AB"/>
    <w:rsid w:val="00A33827"/>
    <w:rsid w:val="00A33DB4"/>
    <w:rsid w:val="00A33E89"/>
    <w:rsid w:val="00A3432B"/>
    <w:rsid w:val="00A34621"/>
    <w:rsid w:val="00A346BA"/>
    <w:rsid w:val="00A34C67"/>
    <w:rsid w:val="00A34D62"/>
    <w:rsid w:val="00A355ED"/>
    <w:rsid w:val="00A356F0"/>
    <w:rsid w:val="00A35BB8"/>
    <w:rsid w:val="00A35FD4"/>
    <w:rsid w:val="00A360A0"/>
    <w:rsid w:val="00A3611D"/>
    <w:rsid w:val="00A36339"/>
    <w:rsid w:val="00A3643B"/>
    <w:rsid w:val="00A364DD"/>
    <w:rsid w:val="00A366E4"/>
    <w:rsid w:val="00A36732"/>
    <w:rsid w:val="00A369CB"/>
    <w:rsid w:val="00A36CAE"/>
    <w:rsid w:val="00A36F70"/>
    <w:rsid w:val="00A36FED"/>
    <w:rsid w:val="00A371ED"/>
    <w:rsid w:val="00A37D60"/>
    <w:rsid w:val="00A40023"/>
    <w:rsid w:val="00A403C1"/>
    <w:rsid w:val="00A40449"/>
    <w:rsid w:val="00A40B01"/>
    <w:rsid w:val="00A4118F"/>
    <w:rsid w:val="00A42073"/>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C38"/>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0F5"/>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2AC"/>
    <w:rsid w:val="00A70372"/>
    <w:rsid w:val="00A7075B"/>
    <w:rsid w:val="00A70864"/>
    <w:rsid w:val="00A70918"/>
    <w:rsid w:val="00A70C0F"/>
    <w:rsid w:val="00A70E44"/>
    <w:rsid w:val="00A70E8E"/>
    <w:rsid w:val="00A7155C"/>
    <w:rsid w:val="00A71A08"/>
    <w:rsid w:val="00A71CE6"/>
    <w:rsid w:val="00A71D23"/>
    <w:rsid w:val="00A72603"/>
    <w:rsid w:val="00A726B5"/>
    <w:rsid w:val="00A72901"/>
    <w:rsid w:val="00A7333A"/>
    <w:rsid w:val="00A73806"/>
    <w:rsid w:val="00A73AFB"/>
    <w:rsid w:val="00A73D0D"/>
    <w:rsid w:val="00A7407F"/>
    <w:rsid w:val="00A740CE"/>
    <w:rsid w:val="00A74275"/>
    <w:rsid w:val="00A744D7"/>
    <w:rsid w:val="00A74848"/>
    <w:rsid w:val="00A749D6"/>
    <w:rsid w:val="00A74A00"/>
    <w:rsid w:val="00A74A84"/>
    <w:rsid w:val="00A74A92"/>
    <w:rsid w:val="00A74AE1"/>
    <w:rsid w:val="00A7525A"/>
    <w:rsid w:val="00A753B8"/>
    <w:rsid w:val="00A753F3"/>
    <w:rsid w:val="00A754D8"/>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231"/>
    <w:rsid w:val="00A77801"/>
    <w:rsid w:val="00A77885"/>
    <w:rsid w:val="00A800CE"/>
    <w:rsid w:val="00A80231"/>
    <w:rsid w:val="00A80457"/>
    <w:rsid w:val="00A8056E"/>
    <w:rsid w:val="00A8094B"/>
    <w:rsid w:val="00A80B74"/>
    <w:rsid w:val="00A8105F"/>
    <w:rsid w:val="00A81375"/>
    <w:rsid w:val="00A813CB"/>
    <w:rsid w:val="00A81956"/>
    <w:rsid w:val="00A81A37"/>
    <w:rsid w:val="00A81EBE"/>
    <w:rsid w:val="00A81F98"/>
    <w:rsid w:val="00A82033"/>
    <w:rsid w:val="00A82530"/>
    <w:rsid w:val="00A82543"/>
    <w:rsid w:val="00A82660"/>
    <w:rsid w:val="00A82D58"/>
    <w:rsid w:val="00A82EB8"/>
    <w:rsid w:val="00A835DD"/>
    <w:rsid w:val="00A8399D"/>
    <w:rsid w:val="00A83E3D"/>
    <w:rsid w:val="00A84040"/>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291A"/>
    <w:rsid w:val="00A930BB"/>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67B"/>
    <w:rsid w:val="00AA2ADB"/>
    <w:rsid w:val="00AA2B63"/>
    <w:rsid w:val="00AA2E16"/>
    <w:rsid w:val="00AA3D8B"/>
    <w:rsid w:val="00AA3DB7"/>
    <w:rsid w:val="00AA3FBB"/>
    <w:rsid w:val="00AA4917"/>
    <w:rsid w:val="00AA50C9"/>
    <w:rsid w:val="00AA51F5"/>
    <w:rsid w:val="00AA5771"/>
    <w:rsid w:val="00AA5C8A"/>
    <w:rsid w:val="00AA5E3B"/>
    <w:rsid w:val="00AA5F09"/>
    <w:rsid w:val="00AA6006"/>
    <w:rsid w:val="00AA6281"/>
    <w:rsid w:val="00AA6319"/>
    <w:rsid w:val="00AA6424"/>
    <w:rsid w:val="00AA68B4"/>
    <w:rsid w:val="00AA720F"/>
    <w:rsid w:val="00AA727D"/>
    <w:rsid w:val="00AA759F"/>
    <w:rsid w:val="00AA7B7B"/>
    <w:rsid w:val="00AB007B"/>
    <w:rsid w:val="00AB0113"/>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183"/>
    <w:rsid w:val="00AC0705"/>
    <w:rsid w:val="00AC0F39"/>
    <w:rsid w:val="00AC109B"/>
    <w:rsid w:val="00AC153C"/>
    <w:rsid w:val="00AC1DF0"/>
    <w:rsid w:val="00AC24F4"/>
    <w:rsid w:val="00AC26A9"/>
    <w:rsid w:val="00AC26B8"/>
    <w:rsid w:val="00AC2767"/>
    <w:rsid w:val="00AC2B19"/>
    <w:rsid w:val="00AC2CCD"/>
    <w:rsid w:val="00AC3121"/>
    <w:rsid w:val="00AC3274"/>
    <w:rsid w:val="00AC329F"/>
    <w:rsid w:val="00AC3571"/>
    <w:rsid w:val="00AC362F"/>
    <w:rsid w:val="00AC3689"/>
    <w:rsid w:val="00AC38E3"/>
    <w:rsid w:val="00AC3DB6"/>
    <w:rsid w:val="00AC3F29"/>
    <w:rsid w:val="00AC45B3"/>
    <w:rsid w:val="00AC4CD1"/>
    <w:rsid w:val="00AC4D1A"/>
    <w:rsid w:val="00AC5573"/>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977"/>
    <w:rsid w:val="00AD3B48"/>
    <w:rsid w:val="00AD3B67"/>
    <w:rsid w:val="00AD3BE4"/>
    <w:rsid w:val="00AD3DE3"/>
    <w:rsid w:val="00AD3F03"/>
    <w:rsid w:val="00AD4228"/>
    <w:rsid w:val="00AD4462"/>
    <w:rsid w:val="00AD45B2"/>
    <w:rsid w:val="00AD4D2A"/>
    <w:rsid w:val="00AD4FC6"/>
    <w:rsid w:val="00AD5024"/>
    <w:rsid w:val="00AD507C"/>
    <w:rsid w:val="00AD507F"/>
    <w:rsid w:val="00AD5279"/>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755"/>
    <w:rsid w:val="00AE080A"/>
    <w:rsid w:val="00AE08FC"/>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747"/>
    <w:rsid w:val="00AE3985"/>
    <w:rsid w:val="00AE3B4E"/>
    <w:rsid w:val="00AE3B5B"/>
    <w:rsid w:val="00AE3D22"/>
    <w:rsid w:val="00AE40E5"/>
    <w:rsid w:val="00AE44B5"/>
    <w:rsid w:val="00AE44BB"/>
    <w:rsid w:val="00AE49A9"/>
    <w:rsid w:val="00AE4C42"/>
    <w:rsid w:val="00AE4F60"/>
    <w:rsid w:val="00AE5072"/>
    <w:rsid w:val="00AE53E5"/>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7B5"/>
    <w:rsid w:val="00AF390D"/>
    <w:rsid w:val="00AF3BC1"/>
    <w:rsid w:val="00AF3DBB"/>
    <w:rsid w:val="00AF3E66"/>
    <w:rsid w:val="00AF418D"/>
    <w:rsid w:val="00AF4559"/>
    <w:rsid w:val="00AF46ED"/>
    <w:rsid w:val="00AF4733"/>
    <w:rsid w:val="00AF4817"/>
    <w:rsid w:val="00AF4CFB"/>
    <w:rsid w:val="00AF4D54"/>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A4D"/>
    <w:rsid w:val="00AF6CAE"/>
    <w:rsid w:val="00AF723A"/>
    <w:rsid w:val="00AF73C3"/>
    <w:rsid w:val="00AF745E"/>
    <w:rsid w:val="00AF795C"/>
    <w:rsid w:val="00AF7B6D"/>
    <w:rsid w:val="00B001C5"/>
    <w:rsid w:val="00B00639"/>
    <w:rsid w:val="00B00752"/>
    <w:rsid w:val="00B00AE4"/>
    <w:rsid w:val="00B01372"/>
    <w:rsid w:val="00B01536"/>
    <w:rsid w:val="00B01A74"/>
    <w:rsid w:val="00B01D80"/>
    <w:rsid w:val="00B020CC"/>
    <w:rsid w:val="00B0229D"/>
    <w:rsid w:val="00B026C1"/>
    <w:rsid w:val="00B02B9C"/>
    <w:rsid w:val="00B02BB6"/>
    <w:rsid w:val="00B02C91"/>
    <w:rsid w:val="00B034C5"/>
    <w:rsid w:val="00B0353B"/>
    <w:rsid w:val="00B03979"/>
    <w:rsid w:val="00B03EFF"/>
    <w:rsid w:val="00B040B2"/>
    <w:rsid w:val="00B0416C"/>
    <w:rsid w:val="00B04665"/>
    <w:rsid w:val="00B05A87"/>
    <w:rsid w:val="00B05AFF"/>
    <w:rsid w:val="00B065C9"/>
    <w:rsid w:val="00B068FC"/>
    <w:rsid w:val="00B06E9E"/>
    <w:rsid w:val="00B0726F"/>
    <w:rsid w:val="00B07489"/>
    <w:rsid w:val="00B075C8"/>
    <w:rsid w:val="00B07BCE"/>
    <w:rsid w:val="00B07C9A"/>
    <w:rsid w:val="00B102AD"/>
    <w:rsid w:val="00B10558"/>
    <w:rsid w:val="00B1069D"/>
    <w:rsid w:val="00B10D3A"/>
    <w:rsid w:val="00B10EBA"/>
    <w:rsid w:val="00B10F2F"/>
    <w:rsid w:val="00B11369"/>
    <w:rsid w:val="00B11AA6"/>
    <w:rsid w:val="00B128C3"/>
    <w:rsid w:val="00B12946"/>
    <w:rsid w:val="00B12BE9"/>
    <w:rsid w:val="00B12E2D"/>
    <w:rsid w:val="00B12F37"/>
    <w:rsid w:val="00B1320C"/>
    <w:rsid w:val="00B1343A"/>
    <w:rsid w:val="00B13550"/>
    <w:rsid w:val="00B1357F"/>
    <w:rsid w:val="00B13582"/>
    <w:rsid w:val="00B13B02"/>
    <w:rsid w:val="00B13B04"/>
    <w:rsid w:val="00B13D04"/>
    <w:rsid w:val="00B13E47"/>
    <w:rsid w:val="00B13ED6"/>
    <w:rsid w:val="00B141D1"/>
    <w:rsid w:val="00B142B7"/>
    <w:rsid w:val="00B143B9"/>
    <w:rsid w:val="00B1458E"/>
    <w:rsid w:val="00B1489B"/>
    <w:rsid w:val="00B14A86"/>
    <w:rsid w:val="00B1546C"/>
    <w:rsid w:val="00B1568F"/>
    <w:rsid w:val="00B156A9"/>
    <w:rsid w:val="00B15884"/>
    <w:rsid w:val="00B158DC"/>
    <w:rsid w:val="00B15DC1"/>
    <w:rsid w:val="00B15F83"/>
    <w:rsid w:val="00B160FF"/>
    <w:rsid w:val="00B16322"/>
    <w:rsid w:val="00B1662E"/>
    <w:rsid w:val="00B16A42"/>
    <w:rsid w:val="00B16A6F"/>
    <w:rsid w:val="00B16B19"/>
    <w:rsid w:val="00B16CB4"/>
    <w:rsid w:val="00B16D7D"/>
    <w:rsid w:val="00B16F01"/>
    <w:rsid w:val="00B17053"/>
    <w:rsid w:val="00B17282"/>
    <w:rsid w:val="00B17489"/>
    <w:rsid w:val="00B17C47"/>
    <w:rsid w:val="00B17E42"/>
    <w:rsid w:val="00B2006D"/>
    <w:rsid w:val="00B20CB9"/>
    <w:rsid w:val="00B20CD8"/>
    <w:rsid w:val="00B20EE3"/>
    <w:rsid w:val="00B212D8"/>
    <w:rsid w:val="00B217E3"/>
    <w:rsid w:val="00B21DBC"/>
    <w:rsid w:val="00B220F5"/>
    <w:rsid w:val="00B22401"/>
    <w:rsid w:val="00B22630"/>
    <w:rsid w:val="00B22C0D"/>
    <w:rsid w:val="00B231F8"/>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AC"/>
    <w:rsid w:val="00B261B7"/>
    <w:rsid w:val="00B2621F"/>
    <w:rsid w:val="00B26AB0"/>
    <w:rsid w:val="00B26AD2"/>
    <w:rsid w:val="00B26CA2"/>
    <w:rsid w:val="00B300A9"/>
    <w:rsid w:val="00B3013F"/>
    <w:rsid w:val="00B30257"/>
    <w:rsid w:val="00B305FA"/>
    <w:rsid w:val="00B30B4E"/>
    <w:rsid w:val="00B30C41"/>
    <w:rsid w:val="00B31246"/>
    <w:rsid w:val="00B314F5"/>
    <w:rsid w:val="00B31712"/>
    <w:rsid w:val="00B31A5D"/>
    <w:rsid w:val="00B32629"/>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6BC"/>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27"/>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C33"/>
    <w:rsid w:val="00B50F2F"/>
    <w:rsid w:val="00B50FD3"/>
    <w:rsid w:val="00B512F9"/>
    <w:rsid w:val="00B513B3"/>
    <w:rsid w:val="00B514CB"/>
    <w:rsid w:val="00B51542"/>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C60"/>
    <w:rsid w:val="00B54DCB"/>
    <w:rsid w:val="00B5535E"/>
    <w:rsid w:val="00B5584D"/>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0EEC"/>
    <w:rsid w:val="00B615B3"/>
    <w:rsid w:val="00B61A36"/>
    <w:rsid w:val="00B61BE2"/>
    <w:rsid w:val="00B621D0"/>
    <w:rsid w:val="00B6266F"/>
    <w:rsid w:val="00B62C4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67E8C"/>
    <w:rsid w:val="00B705E6"/>
    <w:rsid w:val="00B70AAC"/>
    <w:rsid w:val="00B70C19"/>
    <w:rsid w:val="00B70CF9"/>
    <w:rsid w:val="00B70F69"/>
    <w:rsid w:val="00B711CE"/>
    <w:rsid w:val="00B71D5D"/>
    <w:rsid w:val="00B71DC8"/>
    <w:rsid w:val="00B71FBD"/>
    <w:rsid w:val="00B72216"/>
    <w:rsid w:val="00B72823"/>
    <w:rsid w:val="00B72930"/>
    <w:rsid w:val="00B72A8B"/>
    <w:rsid w:val="00B72BF0"/>
    <w:rsid w:val="00B72D82"/>
    <w:rsid w:val="00B73099"/>
    <w:rsid w:val="00B73E81"/>
    <w:rsid w:val="00B741E2"/>
    <w:rsid w:val="00B742F2"/>
    <w:rsid w:val="00B74592"/>
    <w:rsid w:val="00B746C6"/>
    <w:rsid w:val="00B74AF9"/>
    <w:rsid w:val="00B74CF7"/>
    <w:rsid w:val="00B75C58"/>
    <w:rsid w:val="00B75DB7"/>
    <w:rsid w:val="00B7604C"/>
    <w:rsid w:val="00B7611B"/>
    <w:rsid w:val="00B7652C"/>
    <w:rsid w:val="00B766BF"/>
    <w:rsid w:val="00B76ABF"/>
    <w:rsid w:val="00B76BC4"/>
    <w:rsid w:val="00B76FA6"/>
    <w:rsid w:val="00B774B7"/>
    <w:rsid w:val="00B77608"/>
    <w:rsid w:val="00B778C5"/>
    <w:rsid w:val="00B77AAD"/>
    <w:rsid w:val="00B77B2C"/>
    <w:rsid w:val="00B77F0F"/>
    <w:rsid w:val="00B800BF"/>
    <w:rsid w:val="00B801C6"/>
    <w:rsid w:val="00B8061C"/>
    <w:rsid w:val="00B80910"/>
    <w:rsid w:val="00B80CEF"/>
    <w:rsid w:val="00B80F31"/>
    <w:rsid w:val="00B81342"/>
    <w:rsid w:val="00B814ED"/>
    <w:rsid w:val="00B81862"/>
    <w:rsid w:val="00B818F4"/>
    <w:rsid w:val="00B81901"/>
    <w:rsid w:val="00B81AB5"/>
    <w:rsid w:val="00B81BC9"/>
    <w:rsid w:val="00B81EC2"/>
    <w:rsid w:val="00B82106"/>
    <w:rsid w:val="00B82193"/>
    <w:rsid w:val="00B8222F"/>
    <w:rsid w:val="00B823EB"/>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671"/>
    <w:rsid w:val="00B8679E"/>
    <w:rsid w:val="00B86900"/>
    <w:rsid w:val="00B86A3D"/>
    <w:rsid w:val="00B86B6C"/>
    <w:rsid w:val="00B86DE0"/>
    <w:rsid w:val="00B871B6"/>
    <w:rsid w:val="00B8726D"/>
    <w:rsid w:val="00B875C7"/>
    <w:rsid w:val="00B87C7F"/>
    <w:rsid w:val="00B87D4B"/>
    <w:rsid w:val="00B87F3F"/>
    <w:rsid w:val="00B9023A"/>
    <w:rsid w:val="00B902A1"/>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862"/>
    <w:rsid w:val="00B94E17"/>
    <w:rsid w:val="00B94FD7"/>
    <w:rsid w:val="00B95158"/>
    <w:rsid w:val="00B9526F"/>
    <w:rsid w:val="00B952EA"/>
    <w:rsid w:val="00B95698"/>
    <w:rsid w:val="00B9569F"/>
    <w:rsid w:val="00B957FE"/>
    <w:rsid w:val="00B95AB2"/>
    <w:rsid w:val="00B95F02"/>
    <w:rsid w:val="00B9655C"/>
    <w:rsid w:val="00B96929"/>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7D8"/>
    <w:rsid w:val="00BA082D"/>
    <w:rsid w:val="00BA0AAA"/>
    <w:rsid w:val="00BA0DFB"/>
    <w:rsid w:val="00BA0FCF"/>
    <w:rsid w:val="00BA15A8"/>
    <w:rsid w:val="00BA1C43"/>
    <w:rsid w:val="00BA2977"/>
    <w:rsid w:val="00BA2E6F"/>
    <w:rsid w:val="00BA2FEF"/>
    <w:rsid w:val="00BA341A"/>
    <w:rsid w:val="00BA350C"/>
    <w:rsid w:val="00BA3553"/>
    <w:rsid w:val="00BA3828"/>
    <w:rsid w:val="00BA39A0"/>
    <w:rsid w:val="00BA3C77"/>
    <w:rsid w:val="00BA3CE4"/>
    <w:rsid w:val="00BA3D73"/>
    <w:rsid w:val="00BA4D33"/>
    <w:rsid w:val="00BA4DD0"/>
    <w:rsid w:val="00BA5389"/>
    <w:rsid w:val="00BA5B06"/>
    <w:rsid w:val="00BA5CAA"/>
    <w:rsid w:val="00BA5D22"/>
    <w:rsid w:val="00BA5F8E"/>
    <w:rsid w:val="00BA6357"/>
    <w:rsid w:val="00BA66CC"/>
    <w:rsid w:val="00BA6ABC"/>
    <w:rsid w:val="00BA6BEC"/>
    <w:rsid w:val="00BA6D7C"/>
    <w:rsid w:val="00BA760C"/>
    <w:rsid w:val="00BA7792"/>
    <w:rsid w:val="00BA782C"/>
    <w:rsid w:val="00BA7875"/>
    <w:rsid w:val="00BA7AA6"/>
    <w:rsid w:val="00BB032F"/>
    <w:rsid w:val="00BB078D"/>
    <w:rsid w:val="00BB0C39"/>
    <w:rsid w:val="00BB0CA7"/>
    <w:rsid w:val="00BB0F22"/>
    <w:rsid w:val="00BB1548"/>
    <w:rsid w:val="00BB1739"/>
    <w:rsid w:val="00BB1AEB"/>
    <w:rsid w:val="00BB1CE7"/>
    <w:rsid w:val="00BB1D0F"/>
    <w:rsid w:val="00BB1E2C"/>
    <w:rsid w:val="00BB2048"/>
    <w:rsid w:val="00BB22F7"/>
    <w:rsid w:val="00BB23B2"/>
    <w:rsid w:val="00BB275C"/>
    <w:rsid w:val="00BB2788"/>
    <w:rsid w:val="00BB2D0A"/>
    <w:rsid w:val="00BB2D8A"/>
    <w:rsid w:val="00BB2FD3"/>
    <w:rsid w:val="00BB2FDF"/>
    <w:rsid w:val="00BB2FFF"/>
    <w:rsid w:val="00BB3320"/>
    <w:rsid w:val="00BB35E9"/>
    <w:rsid w:val="00BB3E53"/>
    <w:rsid w:val="00BB4AF1"/>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A8A"/>
    <w:rsid w:val="00BB7BAE"/>
    <w:rsid w:val="00BB7C21"/>
    <w:rsid w:val="00BC00EC"/>
    <w:rsid w:val="00BC02A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9A"/>
    <w:rsid w:val="00BC57E7"/>
    <w:rsid w:val="00BC5A1E"/>
    <w:rsid w:val="00BC5BBE"/>
    <w:rsid w:val="00BC6428"/>
    <w:rsid w:val="00BC6768"/>
    <w:rsid w:val="00BC6CAA"/>
    <w:rsid w:val="00BC6E1B"/>
    <w:rsid w:val="00BC6FD6"/>
    <w:rsid w:val="00BC7344"/>
    <w:rsid w:val="00BC7A4A"/>
    <w:rsid w:val="00BC7F77"/>
    <w:rsid w:val="00BD008E"/>
    <w:rsid w:val="00BD0258"/>
    <w:rsid w:val="00BD090C"/>
    <w:rsid w:val="00BD13B7"/>
    <w:rsid w:val="00BD1CF1"/>
    <w:rsid w:val="00BD2126"/>
    <w:rsid w:val="00BD2E76"/>
    <w:rsid w:val="00BD2EFE"/>
    <w:rsid w:val="00BD2F3B"/>
    <w:rsid w:val="00BD2F41"/>
    <w:rsid w:val="00BD3372"/>
    <w:rsid w:val="00BD387C"/>
    <w:rsid w:val="00BD3D09"/>
    <w:rsid w:val="00BD3D63"/>
    <w:rsid w:val="00BD3ED8"/>
    <w:rsid w:val="00BD43CA"/>
    <w:rsid w:val="00BD466D"/>
    <w:rsid w:val="00BD46E8"/>
    <w:rsid w:val="00BD50AA"/>
    <w:rsid w:val="00BD5135"/>
    <w:rsid w:val="00BD57C7"/>
    <w:rsid w:val="00BD59FB"/>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E6F"/>
    <w:rsid w:val="00BE2F39"/>
    <w:rsid w:val="00BE332D"/>
    <w:rsid w:val="00BE33D6"/>
    <w:rsid w:val="00BE3769"/>
    <w:rsid w:val="00BE39D3"/>
    <w:rsid w:val="00BE3BBF"/>
    <w:rsid w:val="00BE3CF1"/>
    <w:rsid w:val="00BE3D7E"/>
    <w:rsid w:val="00BE4A4F"/>
    <w:rsid w:val="00BE4B20"/>
    <w:rsid w:val="00BE4CFE"/>
    <w:rsid w:val="00BE51A3"/>
    <w:rsid w:val="00BE556B"/>
    <w:rsid w:val="00BE561D"/>
    <w:rsid w:val="00BE56EF"/>
    <w:rsid w:val="00BE5B01"/>
    <w:rsid w:val="00BE5FC4"/>
    <w:rsid w:val="00BE6468"/>
    <w:rsid w:val="00BE6BA6"/>
    <w:rsid w:val="00BE6BE2"/>
    <w:rsid w:val="00BE7213"/>
    <w:rsid w:val="00BE7C4D"/>
    <w:rsid w:val="00BE7E24"/>
    <w:rsid w:val="00BE7F6A"/>
    <w:rsid w:val="00BF0274"/>
    <w:rsid w:val="00BF0574"/>
    <w:rsid w:val="00BF08C4"/>
    <w:rsid w:val="00BF0BAF"/>
    <w:rsid w:val="00BF0D2A"/>
    <w:rsid w:val="00BF0E86"/>
    <w:rsid w:val="00BF14B6"/>
    <w:rsid w:val="00BF1841"/>
    <w:rsid w:val="00BF19CE"/>
    <w:rsid w:val="00BF1F0C"/>
    <w:rsid w:val="00BF2580"/>
    <w:rsid w:val="00BF2B6F"/>
    <w:rsid w:val="00BF2BE4"/>
    <w:rsid w:val="00BF2C78"/>
    <w:rsid w:val="00BF351A"/>
    <w:rsid w:val="00BF3914"/>
    <w:rsid w:val="00BF392B"/>
    <w:rsid w:val="00BF3A79"/>
    <w:rsid w:val="00BF3DBF"/>
    <w:rsid w:val="00BF4105"/>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BF75DF"/>
    <w:rsid w:val="00C004D2"/>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8E"/>
    <w:rsid w:val="00C047E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85E"/>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240"/>
    <w:rsid w:val="00C1235C"/>
    <w:rsid w:val="00C1265C"/>
    <w:rsid w:val="00C1271B"/>
    <w:rsid w:val="00C12874"/>
    <w:rsid w:val="00C12AB7"/>
    <w:rsid w:val="00C12BC1"/>
    <w:rsid w:val="00C12FDF"/>
    <w:rsid w:val="00C13771"/>
    <w:rsid w:val="00C13B8E"/>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0D4"/>
    <w:rsid w:val="00C2410C"/>
    <w:rsid w:val="00C24529"/>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3E6"/>
    <w:rsid w:val="00C318FD"/>
    <w:rsid w:val="00C31B56"/>
    <w:rsid w:val="00C3202C"/>
    <w:rsid w:val="00C3243D"/>
    <w:rsid w:val="00C3260F"/>
    <w:rsid w:val="00C32738"/>
    <w:rsid w:val="00C328B8"/>
    <w:rsid w:val="00C32910"/>
    <w:rsid w:val="00C32DFB"/>
    <w:rsid w:val="00C32EC1"/>
    <w:rsid w:val="00C33080"/>
    <w:rsid w:val="00C333A2"/>
    <w:rsid w:val="00C3381C"/>
    <w:rsid w:val="00C33C36"/>
    <w:rsid w:val="00C33C9F"/>
    <w:rsid w:val="00C3400F"/>
    <w:rsid w:val="00C34379"/>
    <w:rsid w:val="00C34B64"/>
    <w:rsid w:val="00C34C36"/>
    <w:rsid w:val="00C352B3"/>
    <w:rsid w:val="00C357CF"/>
    <w:rsid w:val="00C35B6D"/>
    <w:rsid w:val="00C3654C"/>
    <w:rsid w:val="00C3669F"/>
    <w:rsid w:val="00C3698F"/>
    <w:rsid w:val="00C36BF5"/>
    <w:rsid w:val="00C36DBC"/>
    <w:rsid w:val="00C36DFD"/>
    <w:rsid w:val="00C37594"/>
    <w:rsid w:val="00C375A5"/>
    <w:rsid w:val="00C376BA"/>
    <w:rsid w:val="00C377F8"/>
    <w:rsid w:val="00C37AE4"/>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1EC"/>
    <w:rsid w:val="00C429E0"/>
    <w:rsid w:val="00C42EB4"/>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277"/>
    <w:rsid w:val="00C523AD"/>
    <w:rsid w:val="00C52744"/>
    <w:rsid w:val="00C52810"/>
    <w:rsid w:val="00C52BEB"/>
    <w:rsid w:val="00C52C40"/>
    <w:rsid w:val="00C52F72"/>
    <w:rsid w:val="00C52FAB"/>
    <w:rsid w:val="00C53089"/>
    <w:rsid w:val="00C5324D"/>
    <w:rsid w:val="00C53298"/>
    <w:rsid w:val="00C53A2B"/>
    <w:rsid w:val="00C53B58"/>
    <w:rsid w:val="00C53EB3"/>
    <w:rsid w:val="00C542D4"/>
    <w:rsid w:val="00C54677"/>
    <w:rsid w:val="00C54B55"/>
    <w:rsid w:val="00C54C67"/>
    <w:rsid w:val="00C54CF8"/>
    <w:rsid w:val="00C54D71"/>
    <w:rsid w:val="00C54DCA"/>
    <w:rsid w:val="00C54DD7"/>
    <w:rsid w:val="00C553A2"/>
    <w:rsid w:val="00C5545D"/>
    <w:rsid w:val="00C5570C"/>
    <w:rsid w:val="00C55975"/>
    <w:rsid w:val="00C55FED"/>
    <w:rsid w:val="00C56329"/>
    <w:rsid w:val="00C563F5"/>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253"/>
    <w:rsid w:val="00C6663A"/>
    <w:rsid w:val="00C66C12"/>
    <w:rsid w:val="00C66C3F"/>
    <w:rsid w:val="00C67569"/>
    <w:rsid w:val="00C675D9"/>
    <w:rsid w:val="00C675DC"/>
    <w:rsid w:val="00C67666"/>
    <w:rsid w:val="00C67670"/>
    <w:rsid w:val="00C67A04"/>
    <w:rsid w:val="00C67E45"/>
    <w:rsid w:val="00C67E59"/>
    <w:rsid w:val="00C67EAB"/>
    <w:rsid w:val="00C7008C"/>
    <w:rsid w:val="00C708B9"/>
    <w:rsid w:val="00C709E9"/>
    <w:rsid w:val="00C70CB7"/>
    <w:rsid w:val="00C70DFF"/>
    <w:rsid w:val="00C710F1"/>
    <w:rsid w:val="00C7116C"/>
    <w:rsid w:val="00C711F8"/>
    <w:rsid w:val="00C71318"/>
    <w:rsid w:val="00C71468"/>
    <w:rsid w:val="00C71F85"/>
    <w:rsid w:val="00C72296"/>
    <w:rsid w:val="00C72BF0"/>
    <w:rsid w:val="00C7342D"/>
    <w:rsid w:val="00C7343C"/>
    <w:rsid w:val="00C73934"/>
    <w:rsid w:val="00C73AD0"/>
    <w:rsid w:val="00C7425D"/>
    <w:rsid w:val="00C742D9"/>
    <w:rsid w:val="00C74947"/>
    <w:rsid w:val="00C7499D"/>
    <w:rsid w:val="00C74C2E"/>
    <w:rsid w:val="00C74E11"/>
    <w:rsid w:val="00C7510B"/>
    <w:rsid w:val="00C754D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1ED"/>
    <w:rsid w:val="00C81223"/>
    <w:rsid w:val="00C814CE"/>
    <w:rsid w:val="00C8150C"/>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6EE5"/>
    <w:rsid w:val="00C8765A"/>
    <w:rsid w:val="00C87D01"/>
    <w:rsid w:val="00C87F63"/>
    <w:rsid w:val="00C900D3"/>
    <w:rsid w:val="00C90976"/>
    <w:rsid w:val="00C90A53"/>
    <w:rsid w:val="00C9101C"/>
    <w:rsid w:val="00C9195D"/>
    <w:rsid w:val="00C91DE3"/>
    <w:rsid w:val="00C91DEC"/>
    <w:rsid w:val="00C91EBA"/>
    <w:rsid w:val="00C91F30"/>
    <w:rsid w:val="00C920DD"/>
    <w:rsid w:val="00C9243C"/>
    <w:rsid w:val="00C92791"/>
    <w:rsid w:val="00C92C7F"/>
    <w:rsid w:val="00C92FD0"/>
    <w:rsid w:val="00C9369D"/>
    <w:rsid w:val="00C936D3"/>
    <w:rsid w:val="00C93A5E"/>
    <w:rsid w:val="00C9442B"/>
    <w:rsid w:val="00C944CC"/>
    <w:rsid w:val="00C944FA"/>
    <w:rsid w:val="00C944FC"/>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C2"/>
    <w:rsid w:val="00CA07FD"/>
    <w:rsid w:val="00CA1D39"/>
    <w:rsid w:val="00CA2147"/>
    <w:rsid w:val="00CA2241"/>
    <w:rsid w:val="00CA2290"/>
    <w:rsid w:val="00CA22CA"/>
    <w:rsid w:val="00CA233A"/>
    <w:rsid w:val="00CA24EC"/>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4E00"/>
    <w:rsid w:val="00CA505A"/>
    <w:rsid w:val="00CA54EB"/>
    <w:rsid w:val="00CA59DD"/>
    <w:rsid w:val="00CA5C0A"/>
    <w:rsid w:val="00CA5E5D"/>
    <w:rsid w:val="00CA6103"/>
    <w:rsid w:val="00CA6671"/>
    <w:rsid w:val="00CA6F39"/>
    <w:rsid w:val="00CA727D"/>
    <w:rsid w:val="00CB008E"/>
    <w:rsid w:val="00CB01FA"/>
    <w:rsid w:val="00CB02A8"/>
    <w:rsid w:val="00CB0737"/>
    <w:rsid w:val="00CB097A"/>
    <w:rsid w:val="00CB0C58"/>
    <w:rsid w:val="00CB0E9D"/>
    <w:rsid w:val="00CB0FE3"/>
    <w:rsid w:val="00CB12E2"/>
    <w:rsid w:val="00CB17E2"/>
    <w:rsid w:val="00CB1CEF"/>
    <w:rsid w:val="00CB26E4"/>
    <w:rsid w:val="00CB26EC"/>
    <w:rsid w:val="00CB2D2A"/>
    <w:rsid w:val="00CB39B7"/>
    <w:rsid w:val="00CB3F12"/>
    <w:rsid w:val="00CB3FD1"/>
    <w:rsid w:val="00CB416F"/>
    <w:rsid w:val="00CB4507"/>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B1B"/>
    <w:rsid w:val="00CC1CF9"/>
    <w:rsid w:val="00CC1D1A"/>
    <w:rsid w:val="00CC1FAE"/>
    <w:rsid w:val="00CC24E6"/>
    <w:rsid w:val="00CC2AF5"/>
    <w:rsid w:val="00CC2B39"/>
    <w:rsid w:val="00CC31F9"/>
    <w:rsid w:val="00CC35A5"/>
    <w:rsid w:val="00CC3A23"/>
    <w:rsid w:val="00CC3A64"/>
    <w:rsid w:val="00CC473C"/>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6FC"/>
    <w:rsid w:val="00CC7744"/>
    <w:rsid w:val="00CC794E"/>
    <w:rsid w:val="00CC79C3"/>
    <w:rsid w:val="00CC7A7C"/>
    <w:rsid w:val="00CC7B34"/>
    <w:rsid w:val="00CC7D1D"/>
    <w:rsid w:val="00CD05E8"/>
    <w:rsid w:val="00CD07C3"/>
    <w:rsid w:val="00CD087D"/>
    <w:rsid w:val="00CD0F5D"/>
    <w:rsid w:val="00CD1049"/>
    <w:rsid w:val="00CD1B12"/>
    <w:rsid w:val="00CD1C0B"/>
    <w:rsid w:val="00CD1C6A"/>
    <w:rsid w:val="00CD223E"/>
    <w:rsid w:val="00CD239A"/>
    <w:rsid w:val="00CD25FF"/>
    <w:rsid w:val="00CD2957"/>
    <w:rsid w:val="00CD308A"/>
    <w:rsid w:val="00CD30A0"/>
    <w:rsid w:val="00CD30B3"/>
    <w:rsid w:val="00CD30D3"/>
    <w:rsid w:val="00CD3354"/>
    <w:rsid w:val="00CD3592"/>
    <w:rsid w:val="00CD389E"/>
    <w:rsid w:val="00CD399C"/>
    <w:rsid w:val="00CD3D1C"/>
    <w:rsid w:val="00CD44DE"/>
    <w:rsid w:val="00CD4641"/>
    <w:rsid w:val="00CD4C06"/>
    <w:rsid w:val="00CD5512"/>
    <w:rsid w:val="00CD5685"/>
    <w:rsid w:val="00CD58C4"/>
    <w:rsid w:val="00CD5B32"/>
    <w:rsid w:val="00CD5EE0"/>
    <w:rsid w:val="00CD645C"/>
    <w:rsid w:val="00CD65A4"/>
    <w:rsid w:val="00CD6B02"/>
    <w:rsid w:val="00CD6E3D"/>
    <w:rsid w:val="00CD70C2"/>
    <w:rsid w:val="00CD70E9"/>
    <w:rsid w:val="00CD71AB"/>
    <w:rsid w:val="00CE0109"/>
    <w:rsid w:val="00CE02E2"/>
    <w:rsid w:val="00CE0646"/>
    <w:rsid w:val="00CE09B8"/>
    <w:rsid w:val="00CE09ED"/>
    <w:rsid w:val="00CE0F09"/>
    <w:rsid w:val="00CE1662"/>
    <w:rsid w:val="00CE19C4"/>
    <w:rsid w:val="00CE1FC5"/>
    <w:rsid w:val="00CE2317"/>
    <w:rsid w:val="00CE239B"/>
    <w:rsid w:val="00CE24B1"/>
    <w:rsid w:val="00CE2574"/>
    <w:rsid w:val="00CE2645"/>
    <w:rsid w:val="00CE2B77"/>
    <w:rsid w:val="00CE2D5B"/>
    <w:rsid w:val="00CE2F7C"/>
    <w:rsid w:val="00CE30D9"/>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950"/>
    <w:rsid w:val="00CE7E62"/>
    <w:rsid w:val="00CF004B"/>
    <w:rsid w:val="00CF038B"/>
    <w:rsid w:val="00CF05DD"/>
    <w:rsid w:val="00CF1245"/>
    <w:rsid w:val="00CF1314"/>
    <w:rsid w:val="00CF14DA"/>
    <w:rsid w:val="00CF195E"/>
    <w:rsid w:val="00CF19DA"/>
    <w:rsid w:val="00CF1A9E"/>
    <w:rsid w:val="00CF1C7F"/>
    <w:rsid w:val="00CF1CC0"/>
    <w:rsid w:val="00CF2265"/>
    <w:rsid w:val="00CF22B1"/>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904"/>
    <w:rsid w:val="00D03AD8"/>
    <w:rsid w:val="00D03B1A"/>
    <w:rsid w:val="00D03FA7"/>
    <w:rsid w:val="00D041D7"/>
    <w:rsid w:val="00D047C0"/>
    <w:rsid w:val="00D04B97"/>
    <w:rsid w:val="00D04CE1"/>
    <w:rsid w:val="00D050FA"/>
    <w:rsid w:val="00D05132"/>
    <w:rsid w:val="00D05210"/>
    <w:rsid w:val="00D052EE"/>
    <w:rsid w:val="00D05447"/>
    <w:rsid w:val="00D057F3"/>
    <w:rsid w:val="00D05B68"/>
    <w:rsid w:val="00D05BE3"/>
    <w:rsid w:val="00D05EA9"/>
    <w:rsid w:val="00D05F0D"/>
    <w:rsid w:val="00D06407"/>
    <w:rsid w:val="00D06DB3"/>
    <w:rsid w:val="00D071F8"/>
    <w:rsid w:val="00D07252"/>
    <w:rsid w:val="00D07313"/>
    <w:rsid w:val="00D074F4"/>
    <w:rsid w:val="00D078F5"/>
    <w:rsid w:val="00D07A1B"/>
    <w:rsid w:val="00D07CDC"/>
    <w:rsid w:val="00D07CE1"/>
    <w:rsid w:val="00D1026A"/>
    <w:rsid w:val="00D1077B"/>
    <w:rsid w:val="00D1077F"/>
    <w:rsid w:val="00D107CF"/>
    <w:rsid w:val="00D10B85"/>
    <w:rsid w:val="00D10F5D"/>
    <w:rsid w:val="00D11323"/>
    <w:rsid w:val="00D11B0B"/>
    <w:rsid w:val="00D12143"/>
    <w:rsid w:val="00D12293"/>
    <w:rsid w:val="00D126D9"/>
    <w:rsid w:val="00D12F14"/>
    <w:rsid w:val="00D13322"/>
    <w:rsid w:val="00D139A9"/>
    <w:rsid w:val="00D13EE4"/>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102"/>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1C8"/>
    <w:rsid w:val="00D22338"/>
    <w:rsid w:val="00D22395"/>
    <w:rsid w:val="00D22B55"/>
    <w:rsid w:val="00D2337E"/>
    <w:rsid w:val="00D233F1"/>
    <w:rsid w:val="00D2365D"/>
    <w:rsid w:val="00D237F0"/>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548"/>
    <w:rsid w:val="00D2664C"/>
    <w:rsid w:val="00D266AE"/>
    <w:rsid w:val="00D2685C"/>
    <w:rsid w:val="00D26A3B"/>
    <w:rsid w:val="00D26CD3"/>
    <w:rsid w:val="00D26E1D"/>
    <w:rsid w:val="00D27146"/>
    <w:rsid w:val="00D2729D"/>
    <w:rsid w:val="00D27704"/>
    <w:rsid w:val="00D27A0D"/>
    <w:rsid w:val="00D27CF1"/>
    <w:rsid w:val="00D27D5D"/>
    <w:rsid w:val="00D27F19"/>
    <w:rsid w:val="00D27F9C"/>
    <w:rsid w:val="00D302FD"/>
    <w:rsid w:val="00D3038A"/>
    <w:rsid w:val="00D3080F"/>
    <w:rsid w:val="00D3098D"/>
    <w:rsid w:val="00D30AEA"/>
    <w:rsid w:val="00D30BE4"/>
    <w:rsid w:val="00D30D7D"/>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594"/>
    <w:rsid w:val="00D36643"/>
    <w:rsid w:val="00D36824"/>
    <w:rsid w:val="00D36921"/>
    <w:rsid w:val="00D36C15"/>
    <w:rsid w:val="00D36E08"/>
    <w:rsid w:val="00D36EA1"/>
    <w:rsid w:val="00D375A2"/>
    <w:rsid w:val="00D37AD6"/>
    <w:rsid w:val="00D40406"/>
    <w:rsid w:val="00D40DFC"/>
    <w:rsid w:val="00D41084"/>
    <w:rsid w:val="00D41C95"/>
    <w:rsid w:val="00D41D4D"/>
    <w:rsid w:val="00D42546"/>
    <w:rsid w:val="00D42C7B"/>
    <w:rsid w:val="00D433EC"/>
    <w:rsid w:val="00D43611"/>
    <w:rsid w:val="00D436A1"/>
    <w:rsid w:val="00D437D8"/>
    <w:rsid w:val="00D44904"/>
    <w:rsid w:val="00D44994"/>
    <w:rsid w:val="00D4505B"/>
    <w:rsid w:val="00D4532D"/>
    <w:rsid w:val="00D453BD"/>
    <w:rsid w:val="00D45647"/>
    <w:rsid w:val="00D45714"/>
    <w:rsid w:val="00D45DF3"/>
    <w:rsid w:val="00D46174"/>
    <w:rsid w:val="00D46C82"/>
    <w:rsid w:val="00D46D56"/>
    <w:rsid w:val="00D46F03"/>
    <w:rsid w:val="00D4704A"/>
    <w:rsid w:val="00D47313"/>
    <w:rsid w:val="00D4782D"/>
    <w:rsid w:val="00D47AEE"/>
    <w:rsid w:val="00D47DD0"/>
    <w:rsid w:val="00D50183"/>
    <w:rsid w:val="00D503B3"/>
    <w:rsid w:val="00D5046D"/>
    <w:rsid w:val="00D50FC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29"/>
    <w:rsid w:val="00D55072"/>
    <w:rsid w:val="00D551B5"/>
    <w:rsid w:val="00D551EE"/>
    <w:rsid w:val="00D551F5"/>
    <w:rsid w:val="00D55548"/>
    <w:rsid w:val="00D557BB"/>
    <w:rsid w:val="00D55B27"/>
    <w:rsid w:val="00D55D8E"/>
    <w:rsid w:val="00D55F27"/>
    <w:rsid w:val="00D564ED"/>
    <w:rsid w:val="00D566DB"/>
    <w:rsid w:val="00D56A14"/>
    <w:rsid w:val="00D56B1B"/>
    <w:rsid w:val="00D56DB2"/>
    <w:rsid w:val="00D57359"/>
    <w:rsid w:val="00D5747F"/>
    <w:rsid w:val="00D57495"/>
    <w:rsid w:val="00D574FA"/>
    <w:rsid w:val="00D57853"/>
    <w:rsid w:val="00D57970"/>
    <w:rsid w:val="00D60C8D"/>
    <w:rsid w:val="00D60D09"/>
    <w:rsid w:val="00D61256"/>
    <w:rsid w:val="00D61374"/>
    <w:rsid w:val="00D6168A"/>
    <w:rsid w:val="00D616A5"/>
    <w:rsid w:val="00D6175F"/>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416"/>
    <w:rsid w:val="00D73534"/>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AF7"/>
    <w:rsid w:val="00D85B5A"/>
    <w:rsid w:val="00D85E0B"/>
    <w:rsid w:val="00D85EA1"/>
    <w:rsid w:val="00D860AE"/>
    <w:rsid w:val="00D86167"/>
    <w:rsid w:val="00D86581"/>
    <w:rsid w:val="00D86723"/>
    <w:rsid w:val="00D86977"/>
    <w:rsid w:val="00D86A8E"/>
    <w:rsid w:val="00D86B4B"/>
    <w:rsid w:val="00D86B66"/>
    <w:rsid w:val="00D86D45"/>
    <w:rsid w:val="00D86E36"/>
    <w:rsid w:val="00D87052"/>
    <w:rsid w:val="00D87175"/>
    <w:rsid w:val="00D87306"/>
    <w:rsid w:val="00D874E4"/>
    <w:rsid w:val="00D875A7"/>
    <w:rsid w:val="00D875CA"/>
    <w:rsid w:val="00D87ABF"/>
    <w:rsid w:val="00D87BFB"/>
    <w:rsid w:val="00D905C3"/>
    <w:rsid w:val="00D90AEC"/>
    <w:rsid w:val="00D90B1E"/>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BDD"/>
    <w:rsid w:val="00D95F75"/>
    <w:rsid w:val="00D96125"/>
    <w:rsid w:val="00D96502"/>
    <w:rsid w:val="00D9683C"/>
    <w:rsid w:val="00D968B4"/>
    <w:rsid w:val="00D96C0D"/>
    <w:rsid w:val="00D96D25"/>
    <w:rsid w:val="00D96FC5"/>
    <w:rsid w:val="00D96FCF"/>
    <w:rsid w:val="00D97843"/>
    <w:rsid w:val="00D97884"/>
    <w:rsid w:val="00D97C5E"/>
    <w:rsid w:val="00DA034F"/>
    <w:rsid w:val="00DA04E9"/>
    <w:rsid w:val="00DA0774"/>
    <w:rsid w:val="00DA0A56"/>
    <w:rsid w:val="00DA0A7F"/>
    <w:rsid w:val="00DA0E2A"/>
    <w:rsid w:val="00DA1128"/>
    <w:rsid w:val="00DA1624"/>
    <w:rsid w:val="00DA19B1"/>
    <w:rsid w:val="00DA19B3"/>
    <w:rsid w:val="00DA1A94"/>
    <w:rsid w:val="00DA1ABA"/>
    <w:rsid w:val="00DA1B0E"/>
    <w:rsid w:val="00DA1C31"/>
    <w:rsid w:val="00DA1EF3"/>
    <w:rsid w:val="00DA2021"/>
    <w:rsid w:val="00DA2044"/>
    <w:rsid w:val="00DA20BC"/>
    <w:rsid w:val="00DA2342"/>
    <w:rsid w:val="00DA25C4"/>
    <w:rsid w:val="00DA29C4"/>
    <w:rsid w:val="00DA2D98"/>
    <w:rsid w:val="00DA2ED7"/>
    <w:rsid w:val="00DA31D6"/>
    <w:rsid w:val="00DA3269"/>
    <w:rsid w:val="00DA3642"/>
    <w:rsid w:val="00DA3711"/>
    <w:rsid w:val="00DA3AA6"/>
    <w:rsid w:val="00DA3C3B"/>
    <w:rsid w:val="00DA3D64"/>
    <w:rsid w:val="00DA3E7A"/>
    <w:rsid w:val="00DA430C"/>
    <w:rsid w:val="00DA46EB"/>
    <w:rsid w:val="00DA4A52"/>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4AA1"/>
    <w:rsid w:val="00DB65B3"/>
    <w:rsid w:val="00DB6954"/>
    <w:rsid w:val="00DB71D4"/>
    <w:rsid w:val="00DB73CA"/>
    <w:rsid w:val="00DB750B"/>
    <w:rsid w:val="00DB787E"/>
    <w:rsid w:val="00DB7CD0"/>
    <w:rsid w:val="00DB7F9D"/>
    <w:rsid w:val="00DC0024"/>
    <w:rsid w:val="00DC031E"/>
    <w:rsid w:val="00DC03D9"/>
    <w:rsid w:val="00DC0AEA"/>
    <w:rsid w:val="00DC0CC5"/>
    <w:rsid w:val="00DC0E5B"/>
    <w:rsid w:val="00DC0F7D"/>
    <w:rsid w:val="00DC1327"/>
    <w:rsid w:val="00DC1350"/>
    <w:rsid w:val="00DC169A"/>
    <w:rsid w:val="00DC1FE8"/>
    <w:rsid w:val="00DC2DA1"/>
    <w:rsid w:val="00DC3237"/>
    <w:rsid w:val="00DC36C9"/>
    <w:rsid w:val="00DC3BC4"/>
    <w:rsid w:val="00DC3C96"/>
    <w:rsid w:val="00DC3E9B"/>
    <w:rsid w:val="00DC41A4"/>
    <w:rsid w:val="00DC41C8"/>
    <w:rsid w:val="00DC4287"/>
    <w:rsid w:val="00DC4312"/>
    <w:rsid w:val="00DC46AA"/>
    <w:rsid w:val="00DC487A"/>
    <w:rsid w:val="00DC4B6F"/>
    <w:rsid w:val="00DC4D4B"/>
    <w:rsid w:val="00DC5672"/>
    <w:rsid w:val="00DC5772"/>
    <w:rsid w:val="00DC5A43"/>
    <w:rsid w:val="00DC5C05"/>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2B8"/>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7C3"/>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D7F2F"/>
    <w:rsid w:val="00DE0024"/>
    <w:rsid w:val="00DE068C"/>
    <w:rsid w:val="00DE082B"/>
    <w:rsid w:val="00DE0E59"/>
    <w:rsid w:val="00DE0F6C"/>
    <w:rsid w:val="00DE1074"/>
    <w:rsid w:val="00DE1AD1"/>
    <w:rsid w:val="00DE215F"/>
    <w:rsid w:val="00DE219B"/>
    <w:rsid w:val="00DE23C2"/>
    <w:rsid w:val="00DE27BE"/>
    <w:rsid w:val="00DE2BA2"/>
    <w:rsid w:val="00DE2CDF"/>
    <w:rsid w:val="00DE3267"/>
    <w:rsid w:val="00DE353C"/>
    <w:rsid w:val="00DE37A2"/>
    <w:rsid w:val="00DE3E88"/>
    <w:rsid w:val="00DE4066"/>
    <w:rsid w:val="00DE43A5"/>
    <w:rsid w:val="00DE4468"/>
    <w:rsid w:val="00DE4544"/>
    <w:rsid w:val="00DE4677"/>
    <w:rsid w:val="00DE47A0"/>
    <w:rsid w:val="00DE47A2"/>
    <w:rsid w:val="00DE491B"/>
    <w:rsid w:val="00DE4A53"/>
    <w:rsid w:val="00DE4D48"/>
    <w:rsid w:val="00DE52E3"/>
    <w:rsid w:val="00DE5503"/>
    <w:rsid w:val="00DE5651"/>
    <w:rsid w:val="00DE5B62"/>
    <w:rsid w:val="00DE5C76"/>
    <w:rsid w:val="00DE5E80"/>
    <w:rsid w:val="00DE6124"/>
    <w:rsid w:val="00DE6171"/>
    <w:rsid w:val="00DE64AA"/>
    <w:rsid w:val="00DE6732"/>
    <w:rsid w:val="00DE7101"/>
    <w:rsid w:val="00DE712D"/>
    <w:rsid w:val="00DE7500"/>
    <w:rsid w:val="00DE7C00"/>
    <w:rsid w:val="00DF03E9"/>
    <w:rsid w:val="00DF03ED"/>
    <w:rsid w:val="00DF04EE"/>
    <w:rsid w:val="00DF0677"/>
    <w:rsid w:val="00DF093A"/>
    <w:rsid w:val="00DF0993"/>
    <w:rsid w:val="00DF0B5C"/>
    <w:rsid w:val="00DF0BF4"/>
    <w:rsid w:val="00DF0DCC"/>
    <w:rsid w:val="00DF179D"/>
    <w:rsid w:val="00DF1E9C"/>
    <w:rsid w:val="00DF24F3"/>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61E9"/>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0A7B"/>
    <w:rsid w:val="00E010B9"/>
    <w:rsid w:val="00E016E0"/>
    <w:rsid w:val="00E01779"/>
    <w:rsid w:val="00E01915"/>
    <w:rsid w:val="00E01ACE"/>
    <w:rsid w:val="00E01DAA"/>
    <w:rsid w:val="00E0220E"/>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63E"/>
    <w:rsid w:val="00E06CAD"/>
    <w:rsid w:val="00E06E05"/>
    <w:rsid w:val="00E0728F"/>
    <w:rsid w:val="00E0755C"/>
    <w:rsid w:val="00E07718"/>
    <w:rsid w:val="00E077BD"/>
    <w:rsid w:val="00E07AB1"/>
    <w:rsid w:val="00E10293"/>
    <w:rsid w:val="00E10339"/>
    <w:rsid w:val="00E105E2"/>
    <w:rsid w:val="00E11448"/>
    <w:rsid w:val="00E118A8"/>
    <w:rsid w:val="00E128CC"/>
    <w:rsid w:val="00E1305F"/>
    <w:rsid w:val="00E130AC"/>
    <w:rsid w:val="00E13186"/>
    <w:rsid w:val="00E13379"/>
    <w:rsid w:val="00E1351B"/>
    <w:rsid w:val="00E13B64"/>
    <w:rsid w:val="00E13E0D"/>
    <w:rsid w:val="00E145F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790"/>
    <w:rsid w:val="00E2086B"/>
    <w:rsid w:val="00E20974"/>
    <w:rsid w:val="00E209D7"/>
    <w:rsid w:val="00E20EC6"/>
    <w:rsid w:val="00E20F79"/>
    <w:rsid w:val="00E21278"/>
    <w:rsid w:val="00E215A8"/>
    <w:rsid w:val="00E216FA"/>
    <w:rsid w:val="00E2176B"/>
    <w:rsid w:val="00E217FE"/>
    <w:rsid w:val="00E21D84"/>
    <w:rsid w:val="00E22687"/>
    <w:rsid w:val="00E22A79"/>
    <w:rsid w:val="00E22BAC"/>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A4F"/>
    <w:rsid w:val="00E27BEC"/>
    <w:rsid w:val="00E27EA1"/>
    <w:rsid w:val="00E27FFA"/>
    <w:rsid w:val="00E30663"/>
    <w:rsid w:val="00E30806"/>
    <w:rsid w:val="00E318B9"/>
    <w:rsid w:val="00E31922"/>
    <w:rsid w:val="00E3214D"/>
    <w:rsid w:val="00E32ACA"/>
    <w:rsid w:val="00E32C36"/>
    <w:rsid w:val="00E32D62"/>
    <w:rsid w:val="00E33584"/>
    <w:rsid w:val="00E33687"/>
    <w:rsid w:val="00E339DC"/>
    <w:rsid w:val="00E33CEF"/>
    <w:rsid w:val="00E33E15"/>
    <w:rsid w:val="00E33E33"/>
    <w:rsid w:val="00E33F13"/>
    <w:rsid w:val="00E33F24"/>
    <w:rsid w:val="00E3408D"/>
    <w:rsid w:val="00E34447"/>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4AF"/>
    <w:rsid w:val="00E5351B"/>
    <w:rsid w:val="00E53F27"/>
    <w:rsid w:val="00E53FA9"/>
    <w:rsid w:val="00E5414C"/>
    <w:rsid w:val="00E54178"/>
    <w:rsid w:val="00E5431C"/>
    <w:rsid w:val="00E547B3"/>
    <w:rsid w:val="00E5486E"/>
    <w:rsid w:val="00E54AFD"/>
    <w:rsid w:val="00E54BC8"/>
    <w:rsid w:val="00E54E25"/>
    <w:rsid w:val="00E551C1"/>
    <w:rsid w:val="00E55396"/>
    <w:rsid w:val="00E56BD5"/>
    <w:rsid w:val="00E57058"/>
    <w:rsid w:val="00E5733D"/>
    <w:rsid w:val="00E575F4"/>
    <w:rsid w:val="00E57E33"/>
    <w:rsid w:val="00E60955"/>
    <w:rsid w:val="00E611ED"/>
    <w:rsid w:val="00E61CC0"/>
    <w:rsid w:val="00E61D96"/>
    <w:rsid w:val="00E61E2D"/>
    <w:rsid w:val="00E6242B"/>
    <w:rsid w:val="00E62614"/>
    <w:rsid w:val="00E6277B"/>
    <w:rsid w:val="00E63428"/>
    <w:rsid w:val="00E64058"/>
    <w:rsid w:val="00E642D5"/>
    <w:rsid w:val="00E64424"/>
    <w:rsid w:val="00E644D8"/>
    <w:rsid w:val="00E64816"/>
    <w:rsid w:val="00E64C99"/>
    <w:rsid w:val="00E64CD3"/>
    <w:rsid w:val="00E65080"/>
    <w:rsid w:val="00E65315"/>
    <w:rsid w:val="00E655D3"/>
    <w:rsid w:val="00E65ADB"/>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77"/>
    <w:rsid w:val="00E71FF9"/>
    <w:rsid w:val="00E72C01"/>
    <w:rsid w:val="00E73BC4"/>
    <w:rsid w:val="00E73BEE"/>
    <w:rsid w:val="00E73CD8"/>
    <w:rsid w:val="00E73EA2"/>
    <w:rsid w:val="00E741AC"/>
    <w:rsid w:val="00E743B4"/>
    <w:rsid w:val="00E74943"/>
    <w:rsid w:val="00E74E0C"/>
    <w:rsid w:val="00E750C8"/>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34B"/>
    <w:rsid w:val="00E84957"/>
    <w:rsid w:val="00E8496B"/>
    <w:rsid w:val="00E84CEF"/>
    <w:rsid w:val="00E84EF5"/>
    <w:rsid w:val="00E84F68"/>
    <w:rsid w:val="00E8519F"/>
    <w:rsid w:val="00E8537B"/>
    <w:rsid w:val="00E8562E"/>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9ED"/>
    <w:rsid w:val="00E90BFF"/>
    <w:rsid w:val="00E90F46"/>
    <w:rsid w:val="00E91385"/>
    <w:rsid w:val="00E91F04"/>
    <w:rsid w:val="00E91F35"/>
    <w:rsid w:val="00E91FD5"/>
    <w:rsid w:val="00E926DB"/>
    <w:rsid w:val="00E92988"/>
    <w:rsid w:val="00E92B07"/>
    <w:rsid w:val="00E92CD9"/>
    <w:rsid w:val="00E9303F"/>
    <w:rsid w:val="00E93215"/>
    <w:rsid w:val="00E9325D"/>
    <w:rsid w:val="00E93592"/>
    <w:rsid w:val="00E93AB8"/>
    <w:rsid w:val="00E93D25"/>
    <w:rsid w:val="00E93DE9"/>
    <w:rsid w:val="00E93E9A"/>
    <w:rsid w:val="00E94222"/>
    <w:rsid w:val="00E947E6"/>
    <w:rsid w:val="00E949EB"/>
    <w:rsid w:val="00E94CBF"/>
    <w:rsid w:val="00E94D3D"/>
    <w:rsid w:val="00E94E62"/>
    <w:rsid w:val="00E956AF"/>
    <w:rsid w:val="00E95BA6"/>
    <w:rsid w:val="00E95C6F"/>
    <w:rsid w:val="00E95CA3"/>
    <w:rsid w:val="00E9673A"/>
    <w:rsid w:val="00E96A25"/>
    <w:rsid w:val="00E96D3F"/>
    <w:rsid w:val="00E97052"/>
    <w:rsid w:val="00E9712C"/>
    <w:rsid w:val="00E972CA"/>
    <w:rsid w:val="00E97648"/>
    <w:rsid w:val="00E97A04"/>
    <w:rsid w:val="00E97A99"/>
    <w:rsid w:val="00E97C02"/>
    <w:rsid w:val="00E97E9E"/>
    <w:rsid w:val="00EA05E2"/>
    <w:rsid w:val="00EA068C"/>
    <w:rsid w:val="00EA0831"/>
    <w:rsid w:val="00EA0D58"/>
    <w:rsid w:val="00EA0E4A"/>
    <w:rsid w:val="00EA1589"/>
    <w:rsid w:val="00EA1936"/>
    <w:rsid w:val="00EA1A14"/>
    <w:rsid w:val="00EA1A54"/>
    <w:rsid w:val="00EA1FAA"/>
    <w:rsid w:val="00EA2226"/>
    <w:rsid w:val="00EA26FC"/>
    <w:rsid w:val="00EA2EC6"/>
    <w:rsid w:val="00EA3180"/>
    <w:rsid w:val="00EA3544"/>
    <w:rsid w:val="00EA36F6"/>
    <w:rsid w:val="00EA39C8"/>
    <w:rsid w:val="00EA3B5A"/>
    <w:rsid w:val="00EA3BAB"/>
    <w:rsid w:val="00EA3D2F"/>
    <w:rsid w:val="00EA4100"/>
    <w:rsid w:val="00EA410E"/>
    <w:rsid w:val="00EA484D"/>
    <w:rsid w:val="00EA4A02"/>
    <w:rsid w:val="00EA4A4E"/>
    <w:rsid w:val="00EA4DC2"/>
    <w:rsid w:val="00EA4E85"/>
    <w:rsid w:val="00EA4EE6"/>
    <w:rsid w:val="00EA4FD1"/>
    <w:rsid w:val="00EA53C2"/>
    <w:rsid w:val="00EA5695"/>
    <w:rsid w:val="00EA5875"/>
    <w:rsid w:val="00EA5B0A"/>
    <w:rsid w:val="00EA5CBC"/>
    <w:rsid w:val="00EA6064"/>
    <w:rsid w:val="00EA6141"/>
    <w:rsid w:val="00EA63EB"/>
    <w:rsid w:val="00EA65AD"/>
    <w:rsid w:val="00EA6A0C"/>
    <w:rsid w:val="00EA6BD2"/>
    <w:rsid w:val="00EA6C4C"/>
    <w:rsid w:val="00EA74B9"/>
    <w:rsid w:val="00EA752E"/>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6F46"/>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422A"/>
    <w:rsid w:val="00EC45B0"/>
    <w:rsid w:val="00EC462B"/>
    <w:rsid w:val="00EC4723"/>
    <w:rsid w:val="00EC4CEC"/>
    <w:rsid w:val="00EC4D23"/>
    <w:rsid w:val="00EC522D"/>
    <w:rsid w:val="00EC55BF"/>
    <w:rsid w:val="00EC56E0"/>
    <w:rsid w:val="00EC6057"/>
    <w:rsid w:val="00EC6847"/>
    <w:rsid w:val="00EC6864"/>
    <w:rsid w:val="00EC6EE5"/>
    <w:rsid w:val="00EC6FCC"/>
    <w:rsid w:val="00EC7245"/>
    <w:rsid w:val="00EC728E"/>
    <w:rsid w:val="00EC749C"/>
    <w:rsid w:val="00EC79DC"/>
    <w:rsid w:val="00EC7DB6"/>
    <w:rsid w:val="00ED05C8"/>
    <w:rsid w:val="00ED09C2"/>
    <w:rsid w:val="00ED14AC"/>
    <w:rsid w:val="00ED162F"/>
    <w:rsid w:val="00ED1EC7"/>
    <w:rsid w:val="00ED227C"/>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2E0"/>
    <w:rsid w:val="00ED669A"/>
    <w:rsid w:val="00ED6F2B"/>
    <w:rsid w:val="00ED715C"/>
    <w:rsid w:val="00ED71C5"/>
    <w:rsid w:val="00ED76D8"/>
    <w:rsid w:val="00ED7996"/>
    <w:rsid w:val="00ED7C87"/>
    <w:rsid w:val="00EE043A"/>
    <w:rsid w:val="00EE06AD"/>
    <w:rsid w:val="00EE0778"/>
    <w:rsid w:val="00EE0A24"/>
    <w:rsid w:val="00EE10B5"/>
    <w:rsid w:val="00EE1430"/>
    <w:rsid w:val="00EE16FA"/>
    <w:rsid w:val="00EE17E4"/>
    <w:rsid w:val="00EE17FE"/>
    <w:rsid w:val="00EE1DCB"/>
    <w:rsid w:val="00EE2227"/>
    <w:rsid w:val="00EE2384"/>
    <w:rsid w:val="00EE2B11"/>
    <w:rsid w:val="00EE2CB2"/>
    <w:rsid w:val="00EE31CA"/>
    <w:rsid w:val="00EE3BD9"/>
    <w:rsid w:val="00EE3C42"/>
    <w:rsid w:val="00EE3D4F"/>
    <w:rsid w:val="00EE3D88"/>
    <w:rsid w:val="00EE41BB"/>
    <w:rsid w:val="00EE4433"/>
    <w:rsid w:val="00EE534D"/>
    <w:rsid w:val="00EE5560"/>
    <w:rsid w:val="00EE5654"/>
    <w:rsid w:val="00EE5AA5"/>
    <w:rsid w:val="00EE5D52"/>
    <w:rsid w:val="00EE5FAA"/>
    <w:rsid w:val="00EE6459"/>
    <w:rsid w:val="00EE647C"/>
    <w:rsid w:val="00EE68C6"/>
    <w:rsid w:val="00EE6B1A"/>
    <w:rsid w:val="00EE6CCE"/>
    <w:rsid w:val="00EE6E53"/>
    <w:rsid w:val="00EE6F1E"/>
    <w:rsid w:val="00EE6F40"/>
    <w:rsid w:val="00EE7666"/>
    <w:rsid w:val="00EE76C2"/>
    <w:rsid w:val="00EE79A1"/>
    <w:rsid w:val="00EE79E1"/>
    <w:rsid w:val="00EE7C37"/>
    <w:rsid w:val="00EE7DAA"/>
    <w:rsid w:val="00EE7DEB"/>
    <w:rsid w:val="00EE7E9B"/>
    <w:rsid w:val="00EE7FFB"/>
    <w:rsid w:val="00EF0348"/>
    <w:rsid w:val="00EF0647"/>
    <w:rsid w:val="00EF06B4"/>
    <w:rsid w:val="00EF07AE"/>
    <w:rsid w:val="00EF0822"/>
    <w:rsid w:val="00EF091F"/>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EF7F85"/>
    <w:rsid w:val="00F00082"/>
    <w:rsid w:val="00F00393"/>
    <w:rsid w:val="00F00F4D"/>
    <w:rsid w:val="00F0142D"/>
    <w:rsid w:val="00F0164B"/>
    <w:rsid w:val="00F01D90"/>
    <w:rsid w:val="00F01F2C"/>
    <w:rsid w:val="00F0243A"/>
    <w:rsid w:val="00F027BA"/>
    <w:rsid w:val="00F02F9F"/>
    <w:rsid w:val="00F03292"/>
    <w:rsid w:val="00F03431"/>
    <w:rsid w:val="00F03464"/>
    <w:rsid w:val="00F0395E"/>
    <w:rsid w:val="00F03E79"/>
    <w:rsid w:val="00F03E82"/>
    <w:rsid w:val="00F04033"/>
    <w:rsid w:val="00F040A2"/>
    <w:rsid w:val="00F046D6"/>
    <w:rsid w:val="00F04965"/>
    <w:rsid w:val="00F05048"/>
    <w:rsid w:val="00F0511E"/>
    <w:rsid w:val="00F05124"/>
    <w:rsid w:val="00F051FF"/>
    <w:rsid w:val="00F05399"/>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56"/>
    <w:rsid w:val="00F12D94"/>
    <w:rsid w:val="00F12FA9"/>
    <w:rsid w:val="00F133A1"/>
    <w:rsid w:val="00F133FC"/>
    <w:rsid w:val="00F13B24"/>
    <w:rsid w:val="00F13ECD"/>
    <w:rsid w:val="00F14553"/>
    <w:rsid w:val="00F1494E"/>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0EBD"/>
    <w:rsid w:val="00F2124A"/>
    <w:rsid w:val="00F218D4"/>
    <w:rsid w:val="00F22384"/>
    <w:rsid w:val="00F2250A"/>
    <w:rsid w:val="00F22739"/>
    <w:rsid w:val="00F22BCE"/>
    <w:rsid w:val="00F22E67"/>
    <w:rsid w:val="00F233A6"/>
    <w:rsid w:val="00F23CF4"/>
    <w:rsid w:val="00F23D8E"/>
    <w:rsid w:val="00F23DCA"/>
    <w:rsid w:val="00F240FE"/>
    <w:rsid w:val="00F24222"/>
    <w:rsid w:val="00F24788"/>
    <w:rsid w:val="00F25073"/>
    <w:rsid w:val="00F25478"/>
    <w:rsid w:val="00F263F2"/>
    <w:rsid w:val="00F2640F"/>
    <w:rsid w:val="00F264CB"/>
    <w:rsid w:val="00F266F3"/>
    <w:rsid w:val="00F26A9C"/>
    <w:rsid w:val="00F26BDE"/>
    <w:rsid w:val="00F26CEF"/>
    <w:rsid w:val="00F26DFD"/>
    <w:rsid w:val="00F26E93"/>
    <w:rsid w:val="00F27094"/>
    <w:rsid w:val="00F273DE"/>
    <w:rsid w:val="00F27774"/>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7CC"/>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10A"/>
    <w:rsid w:val="00F40215"/>
    <w:rsid w:val="00F405A4"/>
    <w:rsid w:val="00F40A0D"/>
    <w:rsid w:val="00F40BA6"/>
    <w:rsid w:val="00F40D15"/>
    <w:rsid w:val="00F40DE0"/>
    <w:rsid w:val="00F40FD0"/>
    <w:rsid w:val="00F4135F"/>
    <w:rsid w:val="00F414D9"/>
    <w:rsid w:val="00F41F05"/>
    <w:rsid w:val="00F42328"/>
    <w:rsid w:val="00F427B4"/>
    <w:rsid w:val="00F42ADE"/>
    <w:rsid w:val="00F42ECC"/>
    <w:rsid w:val="00F432A5"/>
    <w:rsid w:val="00F433A6"/>
    <w:rsid w:val="00F433BD"/>
    <w:rsid w:val="00F437A3"/>
    <w:rsid w:val="00F4410C"/>
    <w:rsid w:val="00F44A29"/>
    <w:rsid w:val="00F44E0F"/>
    <w:rsid w:val="00F44EC5"/>
    <w:rsid w:val="00F454EA"/>
    <w:rsid w:val="00F4576F"/>
    <w:rsid w:val="00F45A87"/>
    <w:rsid w:val="00F45F76"/>
    <w:rsid w:val="00F467CB"/>
    <w:rsid w:val="00F4686E"/>
    <w:rsid w:val="00F4692D"/>
    <w:rsid w:val="00F46A3A"/>
    <w:rsid w:val="00F4742D"/>
    <w:rsid w:val="00F47498"/>
    <w:rsid w:val="00F477E7"/>
    <w:rsid w:val="00F47946"/>
    <w:rsid w:val="00F47CCE"/>
    <w:rsid w:val="00F50066"/>
    <w:rsid w:val="00F5016D"/>
    <w:rsid w:val="00F50782"/>
    <w:rsid w:val="00F50C54"/>
    <w:rsid w:val="00F511A5"/>
    <w:rsid w:val="00F511AF"/>
    <w:rsid w:val="00F512B2"/>
    <w:rsid w:val="00F51830"/>
    <w:rsid w:val="00F521EF"/>
    <w:rsid w:val="00F52483"/>
    <w:rsid w:val="00F524D7"/>
    <w:rsid w:val="00F526F8"/>
    <w:rsid w:val="00F5283D"/>
    <w:rsid w:val="00F52ABA"/>
    <w:rsid w:val="00F52BC7"/>
    <w:rsid w:val="00F535BB"/>
    <w:rsid w:val="00F53BF4"/>
    <w:rsid w:val="00F53EDE"/>
    <w:rsid w:val="00F54143"/>
    <w:rsid w:val="00F54266"/>
    <w:rsid w:val="00F54335"/>
    <w:rsid w:val="00F54473"/>
    <w:rsid w:val="00F5463E"/>
    <w:rsid w:val="00F547FE"/>
    <w:rsid w:val="00F54809"/>
    <w:rsid w:val="00F55043"/>
    <w:rsid w:val="00F556D3"/>
    <w:rsid w:val="00F55CD4"/>
    <w:rsid w:val="00F5648E"/>
    <w:rsid w:val="00F56778"/>
    <w:rsid w:val="00F567A7"/>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28D"/>
    <w:rsid w:val="00F62713"/>
    <w:rsid w:val="00F62790"/>
    <w:rsid w:val="00F629FD"/>
    <w:rsid w:val="00F62A76"/>
    <w:rsid w:val="00F62BF6"/>
    <w:rsid w:val="00F62DBF"/>
    <w:rsid w:val="00F62F68"/>
    <w:rsid w:val="00F637D1"/>
    <w:rsid w:val="00F63ED3"/>
    <w:rsid w:val="00F641FC"/>
    <w:rsid w:val="00F646BC"/>
    <w:rsid w:val="00F647F7"/>
    <w:rsid w:val="00F64ACC"/>
    <w:rsid w:val="00F64AEC"/>
    <w:rsid w:val="00F64B50"/>
    <w:rsid w:val="00F65288"/>
    <w:rsid w:val="00F655FB"/>
    <w:rsid w:val="00F6583C"/>
    <w:rsid w:val="00F6589A"/>
    <w:rsid w:val="00F65B3D"/>
    <w:rsid w:val="00F65B4F"/>
    <w:rsid w:val="00F65D05"/>
    <w:rsid w:val="00F65D28"/>
    <w:rsid w:val="00F65D97"/>
    <w:rsid w:val="00F660C0"/>
    <w:rsid w:val="00F66E92"/>
    <w:rsid w:val="00F673E6"/>
    <w:rsid w:val="00F67762"/>
    <w:rsid w:val="00F6783E"/>
    <w:rsid w:val="00F67AC0"/>
    <w:rsid w:val="00F67C98"/>
    <w:rsid w:val="00F67FAF"/>
    <w:rsid w:val="00F7025B"/>
    <w:rsid w:val="00F705DA"/>
    <w:rsid w:val="00F706EF"/>
    <w:rsid w:val="00F70DBE"/>
    <w:rsid w:val="00F70E38"/>
    <w:rsid w:val="00F70F50"/>
    <w:rsid w:val="00F71079"/>
    <w:rsid w:val="00F71124"/>
    <w:rsid w:val="00F7122E"/>
    <w:rsid w:val="00F715C1"/>
    <w:rsid w:val="00F71888"/>
    <w:rsid w:val="00F718A3"/>
    <w:rsid w:val="00F719CD"/>
    <w:rsid w:val="00F71BB8"/>
    <w:rsid w:val="00F721C5"/>
    <w:rsid w:val="00F7242B"/>
    <w:rsid w:val="00F72554"/>
    <w:rsid w:val="00F72584"/>
    <w:rsid w:val="00F7290D"/>
    <w:rsid w:val="00F72BC0"/>
    <w:rsid w:val="00F7302F"/>
    <w:rsid w:val="00F731F1"/>
    <w:rsid w:val="00F732EC"/>
    <w:rsid w:val="00F73644"/>
    <w:rsid w:val="00F73771"/>
    <w:rsid w:val="00F73D08"/>
    <w:rsid w:val="00F73D77"/>
    <w:rsid w:val="00F747A3"/>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8DA"/>
    <w:rsid w:val="00F77A40"/>
    <w:rsid w:val="00F77A45"/>
    <w:rsid w:val="00F77ABE"/>
    <w:rsid w:val="00F77B11"/>
    <w:rsid w:val="00F77B5B"/>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4628"/>
    <w:rsid w:val="00F851CB"/>
    <w:rsid w:val="00F85226"/>
    <w:rsid w:val="00F853E7"/>
    <w:rsid w:val="00F85536"/>
    <w:rsid w:val="00F85A00"/>
    <w:rsid w:val="00F85B7A"/>
    <w:rsid w:val="00F85C3D"/>
    <w:rsid w:val="00F85E87"/>
    <w:rsid w:val="00F86119"/>
    <w:rsid w:val="00F8657A"/>
    <w:rsid w:val="00F86626"/>
    <w:rsid w:val="00F8679A"/>
    <w:rsid w:val="00F867D3"/>
    <w:rsid w:val="00F87053"/>
    <w:rsid w:val="00F87117"/>
    <w:rsid w:val="00F8736C"/>
    <w:rsid w:val="00F8773C"/>
    <w:rsid w:val="00F87B9A"/>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28A"/>
    <w:rsid w:val="00F94DB4"/>
    <w:rsid w:val="00F950B5"/>
    <w:rsid w:val="00F9513F"/>
    <w:rsid w:val="00F95979"/>
    <w:rsid w:val="00F95C92"/>
    <w:rsid w:val="00F95F2B"/>
    <w:rsid w:val="00F95F9B"/>
    <w:rsid w:val="00F967FC"/>
    <w:rsid w:val="00F96888"/>
    <w:rsid w:val="00F96D0C"/>
    <w:rsid w:val="00F97908"/>
    <w:rsid w:val="00F979DA"/>
    <w:rsid w:val="00F97B43"/>
    <w:rsid w:val="00F97D25"/>
    <w:rsid w:val="00F97DF2"/>
    <w:rsid w:val="00FA0231"/>
    <w:rsid w:val="00FA07F8"/>
    <w:rsid w:val="00FA08F8"/>
    <w:rsid w:val="00FA105C"/>
    <w:rsid w:val="00FA11E8"/>
    <w:rsid w:val="00FA1475"/>
    <w:rsid w:val="00FA148A"/>
    <w:rsid w:val="00FA169F"/>
    <w:rsid w:val="00FA1715"/>
    <w:rsid w:val="00FA1C64"/>
    <w:rsid w:val="00FA27C8"/>
    <w:rsid w:val="00FA2BE6"/>
    <w:rsid w:val="00FA3043"/>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602"/>
    <w:rsid w:val="00FA682A"/>
    <w:rsid w:val="00FA6962"/>
    <w:rsid w:val="00FA69F3"/>
    <w:rsid w:val="00FA6D22"/>
    <w:rsid w:val="00FA6F95"/>
    <w:rsid w:val="00FA712B"/>
    <w:rsid w:val="00FA7FB9"/>
    <w:rsid w:val="00FB0082"/>
    <w:rsid w:val="00FB0243"/>
    <w:rsid w:val="00FB0DB0"/>
    <w:rsid w:val="00FB0E0D"/>
    <w:rsid w:val="00FB1189"/>
    <w:rsid w:val="00FB11E6"/>
    <w:rsid w:val="00FB12B3"/>
    <w:rsid w:val="00FB135F"/>
    <w:rsid w:val="00FB1527"/>
    <w:rsid w:val="00FB157B"/>
    <w:rsid w:val="00FB187A"/>
    <w:rsid w:val="00FB1B58"/>
    <w:rsid w:val="00FB2352"/>
    <w:rsid w:val="00FB2537"/>
    <w:rsid w:val="00FB33DC"/>
    <w:rsid w:val="00FB3717"/>
    <w:rsid w:val="00FB375A"/>
    <w:rsid w:val="00FB3E29"/>
    <w:rsid w:val="00FB3EF3"/>
    <w:rsid w:val="00FB4338"/>
    <w:rsid w:val="00FB4595"/>
    <w:rsid w:val="00FB477E"/>
    <w:rsid w:val="00FB4C4C"/>
    <w:rsid w:val="00FB4C9C"/>
    <w:rsid w:val="00FB506E"/>
    <w:rsid w:val="00FB6165"/>
    <w:rsid w:val="00FB66C8"/>
    <w:rsid w:val="00FB6CEB"/>
    <w:rsid w:val="00FB71CB"/>
    <w:rsid w:val="00FB7330"/>
    <w:rsid w:val="00FB752D"/>
    <w:rsid w:val="00FB763F"/>
    <w:rsid w:val="00FB7D5E"/>
    <w:rsid w:val="00FC0150"/>
    <w:rsid w:val="00FC03AB"/>
    <w:rsid w:val="00FC0ED7"/>
    <w:rsid w:val="00FC0F39"/>
    <w:rsid w:val="00FC13E5"/>
    <w:rsid w:val="00FC1C29"/>
    <w:rsid w:val="00FC1E7F"/>
    <w:rsid w:val="00FC1F1E"/>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4F3"/>
    <w:rsid w:val="00FC5736"/>
    <w:rsid w:val="00FC5819"/>
    <w:rsid w:val="00FC5E4F"/>
    <w:rsid w:val="00FC5E60"/>
    <w:rsid w:val="00FC5FC2"/>
    <w:rsid w:val="00FC6177"/>
    <w:rsid w:val="00FC6230"/>
    <w:rsid w:val="00FC6360"/>
    <w:rsid w:val="00FC63D1"/>
    <w:rsid w:val="00FC65A9"/>
    <w:rsid w:val="00FC68A2"/>
    <w:rsid w:val="00FC6B0A"/>
    <w:rsid w:val="00FC6B77"/>
    <w:rsid w:val="00FC7528"/>
    <w:rsid w:val="00FC7D81"/>
    <w:rsid w:val="00FD0276"/>
    <w:rsid w:val="00FD03F7"/>
    <w:rsid w:val="00FD048E"/>
    <w:rsid w:val="00FD0572"/>
    <w:rsid w:val="00FD0903"/>
    <w:rsid w:val="00FD0AAA"/>
    <w:rsid w:val="00FD0C21"/>
    <w:rsid w:val="00FD10AB"/>
    <w:rsid w:val="00FD178E"/>
    <w:rsid w:val="00FD18B3"/>
    <w:rsid w:val="00FD1A97"/>
    <w:rsid w:val="00FD1DD3"/>
    <w:rsid w:val="00FD1DD6"/>
    <w:rsid w:val="00FD25D7"/>
    <w:rsid w:val="00FD26E2"/>
    <w:rsid w:val="00FD2C0F"/>
    <w:rsid w:val="00FD2D7B"/>
    <w:rsid w:val="00FD3356"/>
    <w:rsid w:val="00FD35D3"/>
    <w:rsid w:val="00FD363F"/>
    <w:rsid w:val="00FD37F6"/>
    <w:rsid w:val="00FD3B37"/>
    <w:rsid w:val="00FD3E50"/>
    <w:rsid w:val="00FD414B"/>
    <w:rsid w:val="00FD4589"/>
    <w:rsid w:val="00FD473E"/>
    <w:rsid w:val="00FD4768"/>
    <w:rsid w:val="00FD5051"/>
    <w:rsid w:val="00FD54C1"/>
    <w:rsid w:val="00FD5666"/>
    <w:rsid w:val="00FD5957"/>
    <w:rsid w:val="00FD5CAF"/>
    <w:rsid w:val="00FD5D24"/>
    <w:rsid w:val="00FD62BE"/>
    <w:rsid w:val="00FD6350"/>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76A"/>
    <w:rsid w:val="00FE2946"/>
    <w:rsid w:val="00FE2CB3"/>
    <w:rsid w:val="00FE2D5E"/>
    <w:rsid w:val="00FE3465"/>
    <w:rsid w:val="00FE3727"/>
    <w:rsid w:val="00FE3AF5"/>
    <w:rsid w:val="00FE3BA8"/>
    <w:rsid w:val="00FE3E4D"/>
    <w:rsid w:val="00FE454B"/>
    <w:rsid w:val="00FE46E5"/>
    <w:rsid w:val="00FE4C9B"/>
    <w:rsid w:val="00FE585E"/>
    <w:rsid w:val="00FE63F4"/>
    <w:rsid w:val="00FE6703"/>
    <w:rsid w:val="00FE67CF"/>
    <w:rsid w:val="00FE6966"/>
    <w:rsid w:val="00FE6D20"/>
    <w:rsid w:val="00FE6FB9"/>
    <w:rsid w:val="00FE7142"/>
    <w:rsid w:val="00FE7549"/>
    <w:rsid w:val="00FE7BCC"/>
    <w:rsid w:val="00FE7C94"/>
    <w:rsid w:val="00FE7E45"/>
    <w:rsid w:val="00FE7F06"/>
    <w:rsid w:val="00FE7FE1"/>
    <w:rsid w:val="00FF01BB"/>
    <w:rsid w:val="00FF0464"/>
    <w:rsid w:val="00FF10C7"/>
    <w:rsid w:val="00FF126D"/>
    <w:rsid w:val="00FF1DE0"/>
    <w:rsid w:val="00FF1E69"/>
    <w:rsid w:val="00FF2300"/>
    <w:rsid w:val="00FF2310"/>
    <w:rsid w:val="00FF24D9"/>
    <w:rsid w:val="00FF2E73"/>
    <w:rsid w:val="00FF2F0A"/>
    <w:rsid w:val="00FF30D4"/>
    <w:rsid w:val="00FF3499"/>
    <w:rsid w:val="00FF35C2"/>
    <w:rsid w:val="00FF465E"/>
    <w:rsid w:val="00FF4993"/>
    <w:rsid w:val="00FF4AE2"/>
    <w:rsid w:val="00FF50A8"/>
    <w:rsid w:val="00FF5124"/>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3CC0"/>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5"/>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4"/>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 w:type="character" w:styleId="HTML">
    <w:name w:val="HTML Code"/>
    <w:basedOn w:val="a0"/>
    <w:uiPriority w:val="99"/>
    <w:semiHidden/>
    <w:unhideWhenUsed/>
    <w:rsid w:val="007E241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830540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4000319">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1338962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19370">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66254">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031996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36742558">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0766620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691691514">
      <w:bodyDiv w:val="1"/>
      <w:marLeft w:val="0"/>
      <w:marRight w:val="0"/>
      <w:marTop w:val="0"/>
      <w:marBottom w:val="0"/>
      <w:divBdr>
        <w:top w:val="none" w:sz="0" w:space="0" w:color="auto"/>
        <w:left w:val="none" w:sz="0" w:space="0" w:color="auto"/>
        <w:bottom w:val="none" w:sz="0" w:space="0" w:color="auto"/>
        <w:right w:val="none" w:sz="0" w:space="0" w:color="auto"/>
      </w:divBdr>
      <w:divsChild>
        <w:div w:id="1164661460">
          <w:marLeft w:val="274"/>
          <w:marRight w:val="0"/>
          <w:marTop w:val="0"/>
          <w:marBottom w:val="0"/>
          <w:divBdr>
            <w:top w:val="none" w:sz="0" w:space="0" w:color="auto"/>
            <w:left w:val="none" w:sz="0" w:space="0" w:color="auto"/>
            <w:bottom w:val="none" w:sz="0" w:space="0" w:color="auto"/>
            <w:right w:val="none" w:sz="0" w:space="0" w:color="auto"/>
          </w:divBdr>
        </w:div>
        <w:div w:id="1454179369">
          <w:marLeft w:val="274"/>
          <w:marRight w:val="0"/>
          <w:marTop w:val="0"/>
          <w:marBottom w:val="0"/>
          <w:divBdr>
            <w:top w:val="none" w:sz="0" w:space="0" w:color="auto"/>
            <w:left w:val="none" w:sz="0" w:space="0" w:color="auto"/>
            <w:bottom w:val="none" w:sz="0" w:space="0" w:color="auto"/>
            <w:right w:val="none" w:sz="0" w:space="0" w:color="auto"/>
          </w:divBdr>
        </w:div>
        <w:div w:id="82144195">
          <w:marLeft w:val="274"/>
          <w:marRight w:val="0"/>
          <w:marTop w:val="0"/>
          <w:marBottom w:val="0"/>
          <w:divBdr>
            <w:top w:val="none" w:sz="0" w:space="0" w:color="auto"/>
            <w:left w:val="none" w:sz="0" w:space="0" w:color="auto"/>
            <w:bottom w:val="none" w:sz="0" w:space="0" w:color="auto"/>
            <w:right w:val="none" w:sz="0" w:space="0" w:color="auto"/>
          </w:divBdr>
        </w:div>
        <w:div w:id="721518542">
          <w:marLeft w:val="274"/>
          <w:marRight w:val="0"/>
          <w:marTop w:val="0"/>
          <w:marBottom w:val="0"/>
          <w:divBdr>
            <w:top w:val="none" w:sz="0" w:space="0" w:color="auto"/>
            <w:left w:val="none" w:sz="0" w:space="0" w:color="auto"/>
            <w:bottom w:val="none" w:sz="0" w:space="0" w:color="auto"/>
            <w:right w:val="none" w:sz="0" w:space="0" w:color="auto"/>
          </w:divBdr>
        </w:div>
        <w:div w:id="1772121605">
          <w:marLeft w:val="274"/>
          <w:marRight w:val="0"/>
          <w:marTop w:val="0"/>
          <w:marBottom w:val="0"/>
          <w:divBdr>
            <w:top w:val="none" w:sz="0" w:space="0" w:color="auto"/>
            <w:left w:val="none" w:sz="0" w:space="0" w:color="auto"/>
            <w:bottom w:val="none" w:sz="0" w:space="0" w:color="auto"/>
            <w:right w:val="none" w:sz="0" w:space="0" w:color="auto"/>
          </w:divBdr>
        </w:div>
      </w:divsChild>
    </w:div>
    <w:div w:id="712508904">
      <w:bodyDiv w:val="1"/>
      <w:marLeft w:val="0"/>
      <w:marRight w:val="0"/>
      <w:marTop w:val="0"/>
      <w:marBottom w:val="0"/>
      <w:divBdr>
        <w:top w:val="none" w:sz="0" w:space="0" w:color="auto"/>
        <w:left w:val="none" w:sz="0" w:space="0" w:color="auto"/>
        <w:bottom w:val="none" w:sz="0" w:space="0" w:color="auto"/>
        <w:right w:val="none" w:sz="0" w:space="0" w:color="auto"/>
      </w:divBdr>
      <w:divsChild>
        <w:div w:id="1526287470">
          <w:marLeft w:val="0"/>
          <w:marRight w:val="0"/>
          <w:marTop w:val="0"/>
          <w:marBottom w:val="0"/>
          <w:divBdr>
            <w:top w:val="none" w:sz="0" w:space="0" w:color="auto"/>
            <w:left w:val="none" w:sz="0" w:space="0" w:color="auto"/>
            <w:bottom w:val="none" w:sz="0" w:space="0" w:color="auto"/>
            <w:right w:val="none" w:sz="0" w:space="0" w:color="auto"/>
          </w:divBdr>
          <w:divsChild>
            <w:div w:id="1231774706">
              <w:marLeft w:val="0"/>
              <w:marRight w:val="0"/>
              <w:marTop w:val="0"/>
              <w:marBottom w:val="0"/>
              <w:divBdr>
                <w:top w:val="none" w:sz="0" w:space="0" w:color="auto"/>
                <w:left w:val="none" w:sz="0" w:space="0" w:color="auto"/>
                <w:bottom w:val="none" w:sz="0" w:space="0" w:color="auto"/>
                <w:right w:val="none" w:sz="0" w:space="0" w:color="auto"/>
              </w:divBdr>
              <w:divsChild>
                <w:div w:id="1908148490">
                  <w:marLeft w:val="0"/>
                  <w:marRight w:val="0"/>
                  <w:marTop w:val="0"/>
                  <w:marBottom w:val="0"/>
                  <w:divBdr>
                    <w:top w:val="none" w:sz="0" w:space="0" w:color="auto"/>
                    <w:left w:val="none" w:sz="0" w:space="0" w:color="auto"/>
                    <w:bottom w:val="none" w:sz="0" w:space="0" w:color="auto"/>
                    <w:right w:val="none" w:sz="0" w:space="0" w:color="auto"/>
                  </w:divBdr>
                  <w:divsChild>
                    <w:div w:id="1356618758">
                      <w:marLeft w:val="0"/>
                      <w:marRight w:val="0"/>
                      <w:marTop w:val="0"/>
                      <w:marBottom w:val="0"/>
                      <w:divBdr>
                        <w:top w:val="none" w:sz="0" w:space="0" w:color="auto"/>
                        <w:left w:val="none" w:sz="0" w:space="0" w:color="auto"/>
                        <w:bottom w:val="none" w:sz="0" w:space="0" w:color="auto"/>
                        <w:right w:val="none" w:sz="0" w:space="0" w:color="auto"/>
                      </w:divBdr>
                      <w:divsChild>
                        <w:div w:id="2014257106">
                          <w:marLeft w:val="0"/>
                          <w:marRight w:val="0"/>
                          <w:marTop w:val="0"/>
                          <w:marBottom w:val="0"/>
                          <w:divBdr>
                            <w:top w:val="none" w:sz="0" w:space="0" w:color="auto"/>
                            <w:left w:val="none" w:sz="0" w:space="0" w:color="auto"/>
                            <w:bottom w:val="none" w:sz="0" w:space="0" w:color="auto"/>
                            <w:right w:val="none" w:sz="0" w:space="0" w:color="auto"/>
                          </w:divBdr>
                          <w:divsChild>
                            <w:div w:id="2091389469">
                              <w:marLeft w:val="0"/>
                              <w:marRight w:val="0"/>
                              <w:marTop w:val="0"/>
                              <w:marBottom w:val="0"/>
                              <w:divBdr>
                                <w:top w:val="none" w:sz="0" w:space="0" w:color="auto"/>
                                <w:left w:val="none" w:sz="0" w:space="0" w:color="auto"/>
                                <w:bottom w:val="none" w:sz="0" w:space="0" w:color="auto"/>
                                <w:right w:val="none" w:sz="0" w:space="0" w:color="auto"/>
                              </w:divBdr>
                              <w:divsChild>
                                <w:div w:id="606813595">
                                  <w:marLeft w:val="0"/>
                                  <w:marRight w:val="0"/>
                                  <w:marTop w:val="0"/>
                                  <w:marBottom w:val="0"/>
                                  <w:divBdr>
                                    <w:top w:val="none" w:sz="0" w:space="0" w:color="auto"/>
                                    <w:left w:val="none" w:sz="0" w:space="0" w:color="auto"/>
                                    <w:bottom w:val="none" w:sz="0" w:space="0" w:color="auto"/>
                                    <w:right w:val="none" w:sz="0" w:space="0" w:color="auto"/>
                                  </w:divBdr>
                                  <w:divsChild>
                                    <w:div w:id="1985431695">
                                      <w:marLeft w:val="0"/>
                                      <w:marRight w:val="0"/>
                                      <w:marTop w:val="0"/>
                                      <w:marBottom w:val="0"/>
                                      <w:divBdr>
                                        <w:top w:val="none" w:sz="0" w:space="0" w:color="auto"/>
                                        <w:left w:val="none" w:sz="0" w:space="0" w:color="auto"/>
                                        <w:bottom w:val="none" w:sz="0" w:space="0" w:color="auto"/>
                                        <w:right w:val="none" w:sz="0" w:space="0" w:color="auto"/>
                                      </w:divBdr>
                                      <w:divsChild>
                                        <w:div w:id="1687319970">
                                          <w:marLeft w:val="0"/>
                                          <w:marRight w:val="0"/>
                                          <w:marTop w:val="0"/>
                                          <w:marBottom w:val="0"/>
                                          <w:divBdr>
                                            <w:top w:val="none" w:sz="0" w:space="0" w:color="auto"/>
                                            <w:left w:val="none" w:sz="0" w:space="0" w:color="auto"/>
                                            <w:bottom w:val="none" w:sz="0" w:space="0" w:color="auto"/>
                                            <w:right w:val="none" w:sz="0" w:space="0" w:color="auto"/>
                                          </w:divBdr>
                                          <w:divsChild>
                                            <w:div w:id="690181829">
                                              <w:marLeft w:val="0"/>
                                              <w:marRight w:val="0"/>
                                              <w:marTop w:val="0"/>
                                              <w:marBottom w:val="0"/>
                                              <w:divBdr>
                                                <w:top w:val="none" w:sz="0" w:space="0" w:color="auto"/>
                                                <w:left w:val="none" w:sz="0" w:space="0" w:color="auto"/>
                                                <w:bottom w:val="none" w:sz="0" w:space="0" w:color="auto"/>
                                                <w:right w:val="none" w:sz="0" w:space="0" w:color="auto"/>
                                              </w:divBdr>
                                              <w:divsChild>
                                                <w:div w:id="1890608983">
                                                  <w:marLeft w:val="0"/>
                                                  <w:marRight w:val="0"/>
                                                  <w:marTop w:val="0"/>
                                                  <w:marBottom w:val="0"/>
                                                  <w:divBdr>
                                                    <w:top w:val="none" w:sz="0" w:space="0" w:color="auto"/>
                                                    <w:left w:val="none" w:sz="0" w:space="0" w:color="auto"/>
                                                    <w:bottom w:val="none" w:sz="0" w:space="0" w:color="auto"/>
                                                    <w:right w:val="none" w:sz="0" w:space="0" w:color="auto"/>
                                                  </w:divBdr>
                                                  <w:divsChild>
                                                    <w:div w:id="1161848435">
                                                      <w:marLeft w:val="0"/>
                                                      <w:marRight w:val="0"/>
                                                      <w:marTop w:val="0"/>
                                                      <w:marBottom w:val="0"/>
                                                      <w:divBdr>
                                                        <w:top w:val="none" w:sz="0" w:space="0" w:color="auto"/>
                                                        <w:left w:val="none" w:sz="0" w:space="0" w:color="auto"/>
                                                        <w:bottom w:val="none" w:sz="0" w:space="0" w:color="auto"/>
                                                        <w:right w:val="none" w:sz="0" w:space="0" w:color="auto"/>
                                                      </w:divBdr>
                                                      <w:divsChild>
                                                        <w:div w:id="1033964707">
                                                          <w:marLeft w:val="0"/>
                                                          <w:marRight w:val="0"/>
                                                          <w:marTop w:val="0"/>
                                                          <w:marBottom w:val="0"/>
                                                          <w:divBdr>
                                                            <w:top w:val="none" w:sz="0" w:space="0" w:color="auto"/>
                                                            <w:left w:val="none" w:sz="0" w:space="0" w:color="auto"/>
                                                            <w:bottom w:val="none" w:sz="0" w:space="0" w:color="auto"/>
                                                            <w:right w:val="none" w:sz="0" w:space="0" w:color="auto"/>
                                                          </w:divBdr>
                                                          <w:divsChild>
                                                            <w:div w:id="1877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568">
                                                  <w:marLeft w:val="0"/>
                                                  <w:marRight w:val="0"/>
                                                  <w:marTop w:val="0"/>
                                                  <w:marBottom w:val="0"/>
                                                  <w:divBdr>
                                                    <w:top w:val="none" w:sz="0" w:space="0" w:color="auto"/>
                                                    <w:left w:val="none" w:sz="0" w:space="0" w:color="auto"/>
                                                    <w:bottom w:val="none" w:sz="0" w:space="0" w:color="auto"/>
                                                    <w:right w:val="none" w:sz="0" w:space="0" w:color="auto"/>
                                                  </w:divBdr>
                                                  <w:divsChild>
                                                    <w:div w:id="926114447">
                                                      <w:marLeft w:val="0"/>
                                                      <w:marRight w:val="0"/>
                                                      <w:marTop w:val="0"/>
                                                      <w:marBottom w:val="0"/>
                                                      <w:divBdr>
                                                        <w:top w:val="none" w:sz="0" w:space="0" w:color="auto"/>
                                                        <w:left w:val="none" w:sz="0" w:space="0" w:color="auto"/>
                                                        <w:bottom w:val="none" w:sz="0" w:space="0" w:color="auto"/>
                                                        <w:right w:val="none" w:sz="0" w:space="0" w:color="auto"/>
                                                      </w:divBdr>
                                                      <w:divsChild>
                                                        <w:div w:id="480004126">
                                                          <w:marLeft w:val="0"/>
                                                          <w:marRight w:val="0"/>
                                                          <w:marTop w:val="0"/>
                                                          <w:marBottom w:val="0"/>
                                                          <w:divBdr>
                                                            <w:top w:val="none" w:sz="0" w:space="0" w:color="auto"/>
                                                            <w:left w:val="none" w:sz="0" w:space="0" w:color="auto"/>
                                                            <w:bottom w:val="none" w:sz="0" w:space="0" w:color="auto"/>
                                                            <w:right w:val="none" w:sz="0" w:space="0" w:color="auto"/>
                                                          </w:divBdr>
                                                          <w:divsChild>
                                                            <w:div w:id="5205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811628">
          <w:marLeft w:val="0"/>
          <w:marRight w:val="0"/>
          <w:marTop w:val="0"/>
          <w:marBottom w:val="0"/>
          <w:divBdr>
            <w:top w:val="none" w:sz="0" w:space="0" w:color="auto"/>
            <w:left w:val="none" w:sz="0" w:space="0" w:color="auto"/>
            <w:bottom w:val="none" w:sz="0" w:space="0" w:color="auto"/>
            <w:right w:val="none" w:sz="0" w:space="0" w:color="auto"/>
          </w:divBdr>
          <w:divsChild>
            <w:div w:id="1168793409">
              <w:marLeft w:val="0"/>
              <w:marRight w:val="0"/>
              <w:marTop w:val="0"/>
              <w:marBottom w:val="0"/>
              <w:divBdr>
                <w:top w:val="none" w:sz="0" w:space="0" w:color="auto"/>
                <w:left w:val="none" w:sz="0" w:space="0" w:color="auto"/>
                <w:bottom w:val="none" w:sz="0" w:space="0" w:color="auto"/>
                <w:right w:val="none" w:sz="0" w:space="0" w:color="auto"/>
              </w:divBdr>
              <w:divsChild>
                <w:div w:id="119415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36427993">
      <w:bodyDiv w:val="1"/>
      <w:marLeft w:val="0"/>
      <w:marRight w:val="0"/>
      <w:marTop w:val="0"/>
      <w:marBottom w:val="0"/>
      <w:divBdr>
        <w:top w:val="none" w:sz="0" w:space="0" w:color="auto"/>
        <w:left w:val="none" w:sz="0" w:space="0" w:color="auto"/>
        <w:bottom w:val="none" w:sz="0" w:space="0" w:color="auto"/>
        <w:right w:val="none" w:sz="0" w:space="0" w:color="auto"/>
      </w:divBdr>
    </w:div>
    <w:div w:id="153970361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54534">
      <w:bodyDiv w:val="1"/>
      <w:marLeft w:val="0"/>
      <w:marRight w:val="0"/>
      <w:marTop w:val="0"/>
      <w:marBottom w:val="0"/>
      <w:divBdr>
        <w:top w:val="none" w:sz="0" w:space="0" w:color="auto"/>
        <w:left w:val="none" w:sz="0" w:space="0" w:color="auto"/>
        <w:bottom w:val="none" w:sz="0" w:space="0" w:color="auto"/>
        <w:right w:val="none" w:sz="0" w:space="0" w:color="auto"/>
      </w:divBdr>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3351884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21665471">
      <w:bodyDiv w:val="1"/>
      <w:marLeft w:val="0"/>
      <w:marRight w:val="0"/>
      <w:marTop w:val="0"/>
      <w:marBottom w:val="0"/>
      <w:divBdr>
        <w:top w:val="none" w:sz="0" w:space="0" w:color="auto"/>
        <w:left w:val="none" w:sz="0" w:space="0" w:color="auto"/>
        <w:bottom w:val="none" w:sz="0" w:space="0" w:color="auto"/>
        <w:right w:val="none" w:sz="0" w:space="0" w:color="auto"/>
      </w:divBdr>
    </w:div>
    <w:div w:id="203445477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 w:id="21123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7FBDA-56DB-4B6F-A213-8F6CCA204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2864</Words>
  <Characters>16384</Characters>
  <Application>Microsoft Office Word</Application>
  <DocSecurity>0</DocSecurity>
  <Lines>273</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4</cp:revision>
  <cp:lastPrinted>2007-06-18T22:08:00Z</cp:lastPrinted>
  <dcterms:created xsi:type="dcterms:W3CDTF">2025-02-05T08:22:00Z</dcterms:created>
  <dcterms:modified xsi:type="dcterms:W3CDTF">2025-02-07T14:13:00Z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(3)M5e6eX5zynNnMyB+meEVAfg0WGrIFa8BYwvMnYGmyxWU9cRQ7d2p3QIBGGRN5pioh/QAJOKr
YHlGCVi1AqnQUHoe5WFMUbUnFV68R2qnzlQ+0ClND5EGBLL//YbZYCzC6jb1oXACi647FYmv
U1AAhMOqFr6GjO6XT3UnRJ2/JIRV5WZHT5WXquUJq9a1hQ+FfOhSOVXS/OYYmKs7Up5tGLGi
k6IgKmdb/kHlbpyrmS</vt:lpwstr>
  </property>
  <property fmtid="{D5CDD505-2E9C-101B-9397-08002B2CF9AE}" pid="13" name="_2015_ms_pID_725343_00">
    <vt:lpwstr>_2015_ms_pID_725343</vt:lpwstr>
  </property>
  <property fmtid="{D5CDD505-2E9C-101B-9397-08002B2CF9AE}" pid="14" name="_2015_ms_pID_7253431">
    <vt:lpwstr>eIXkeygw4uptqokVmEj3z9JWWUdwRzjBlCwnZBWlpQSQXwkk053X5N
diQUroIhNOqkE13r3a6aUZuY4oKaBBIPuTX6i05jX12g5465I3YIuNYEBI+myxh/jKiCb2y0
NfA4jZ2+aC5cVv+aMVDzxo8qmKtYtMR+GvviPrCfWol0Mnl87GVQDVM+9Yp0aQztpVkGP7Rj
Z5STFF3VEst7kAqHHgsC528DsTxAULQPruEb</vt:lpwstr>
  </property>
  <property fmtid="{D5CDD505-2E9C-101B-9397-08002B2CF9AE}" pid="15" name="_2015_ms_pID_7253431_00">
    <vt:lpwstr>_2015_ms_pID_7253431</vt:lpwstr>
  </property>
  <property fmtid="{D5CDD505-2E9C-101B-9397-08002B2CF9AE}" pid="16" name="_2015_ms_pID_7253432">
    <vt:lpwstr>ZUKLDYdv8GDgpBtI71+q94B6CRUKg5+OTX6m
UNAWF3tEeDvbaqtw5t2NCos6p9eF8lb2JcGFj3UOSyhkoWeERls=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1738721434</vt:lpwstr>
  </property>
</Properties>
</file>