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39ED2C7A" w14:textId="01C57FFD"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A3F7A91" wp14:editId="704DFCFE">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82057" id="任意多边形 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6B342E">
        <w:rPr>
          <w:b/>
          <w:kern w:val="2"/>
          <w:lang w:eastAsia="zh-CN"/>
        </w:rPr>
        <w:t>120</w:t>
      </w:r>
      <w:r w:rsidRPr="00414759">
        <w:rPr>
          <w:b/>
          <w:kern w:val="2"/>
          <w:lang w:eastAsia="zh-CN"/>
        </w:rPr>
        <w:tab/>
      </w:r>
      <w:r w:rsidR="00F07BA8" w:rsidRPr="00F07BA8">
        <w:rPr>
          <w:b/>
          <w:kern w:val="2"/>
          <w:lang w:eastAsia="zh-CN"/>
        </w:rPr>
        <w:t>R1-2500083</w:t>
      </w:r>
    </w:p>
    <w:bookmarkEnd w:id="1"/>
    <w:p w14:paraId="5AD018C3" w14:textId="0A8AE7B6" w:rsidR="00693CCC" w:rsidRPr="006D4633" w:rsidRDefault="006B342E" w:rsidP="00693CCC">
      <w:pPr>
        <w:jc w:val="left"/>
        <w:rPr>
          <w:b/>
          <w:lang w:val="en-US"/>
        </w:rPr>
      </w:pPr>
      <w:r>
        <w:rPr>
          <w:b/>
          <w:bCs/>
          <w:szCs w:val="24"/>
        </w:rPr>
        <w:t>Athens</w:t>
      </w:r>
      <w:r w:rsidR="006D6643" w:rsidRPr="00FF17BC">
        <w:rPr>
          <w:b/>
          <w:bCs/>
          <w:szCs w:val="24"/>
        </w:rPr>
        <w:t xml:space="preserve">, </w:t>
      </w:r>
      <w:r>
        <w:rPr>
          <w:b/>
          <w:bCs/>
          <w:szCs w:val="24"/>
        </w:rPr>
        <w:t>Greece</w:t>
      </w:r>
      <w:r w:rsidR="006D6643" w:rsidRPr="00FF17BC">
        <w:rPr>
          <w:b/>
          <w:bCs/>
          <w:szCs w:val="24"/>
        </w:rPr>
        <w:t xml:space="preserve">, </w:t>
      </w:r>
      <w:r>
        <w:rPr>
          <w:b/>
          <w:bCs/>
          <w:szCs w:val="24"/>
        </w:rPr>
        <w:t>February</w:t>
      </w:r>
      <w:r w:rsidR="00F0041B" w:rsidRPr="00FF17BC">
        <w:rPr>
          <w:b/>
          <w:bCs/>
          <w:szCs w:val="24"/>
        </w:rPr>
        <w:t xml:space="preserve"> 1</w:t>
      </w:r>
      <w:r>
        <w:rPr>
          <w:b/>
          <w:bCs/>
          <w:szCs w:val="24"/>
        </w:rPr>
        <w:t>7</w:t>
      </w:r>
      <w:r w:rsidR="00116584">
        <w:rPr>
          <w:b/>
          <w:bCs/>
          <w:szCs w:val="24"/>
        </w:rPr>
        <w:t xml:space="preserve"> </w:t>
      </w:r>
      <w:r w:rsidR="006D6643" w:rsidRPr="00FF17BC">
        <w:rPr>
          <w:b/>
          <w:bCs/>
          <w:szCs w:val="24"/>
        </w:rPr>
        <w:t xml:space="preserve">– </w:t>
      </w:r>
      <w:r>
        <w:rPr>
          <w:b/>
          <w:bCs/>
          <w:szCs w:val="24"/>
        </w:rPr>
        <w:t>2</w:t>
      </w:r>
      <w:r w:rsidR="0039303A">
        <w:rPr>
          <w:b/>
          <w:bCs/>
          <w:szCs w:val="24"/>
        </w:rPr>
        <w:t>1</w:t>
      </w:r>
      <w:r>
        <w:rPr>
          <w:b/>
          <w:bCs/>
          <w:szCs w:val="24"/>
        </w:rPr>
        <w:t>, 2025</w:t>
      </w:r>
    </w:p>
    <w:p w14:paraId="7C52E5E0" w14:textId="77777777" w:rsidR="00D16615" w:rsidRPr="00A80992" w:rsidRDefault="00D16615" w:rsidP="00D16615">
      <w:pPr>
        <w:pBdr>
          <w:top w:val="single" w:sz="4" w:space="0" w:color="auto"/>
        </w:pBdr>
        <w:spacing w:after="0"/>
        <w:jc w:val="left"/>
        <w:rPr>
          <w:b/>
          <w:bCs/>
          <w:sz w:val="16"/>
          <w:szCs w:val="16"/>
        </w:rPr>
      </w:pPr>
    </w:p>
    <w:p w14:paraId="1349B7F1" w14:textId="7777777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0E224BE1"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54C5BA79" w14:textId="54C1A9C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3A332F" w:rsidRPr="003A332F">
        <w:rPr>
          <w:b/>
        </w:rPr>
        <w:t>Discussion on HD-FDD RedCap UEs and eRedCap UEs for FR1-NTN</w:t>
      </w:r>
    </w:p>
    <w:p w14:paraId="408F9597"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5F6A8F54" w14:textId="77777777" w:rsidR="00D16615" w:rsidRPr="00414759" w:rsidRDefault="00D16615" w:rsidP="00D16615">
      <w:pPr>
        <w:pBdr>
          <w:bottom w:val="single" w:sz="4" w:space="1" w:color="auto"/>
        </w:pBdr>
        <w:spacing w:after="0"/>
        <w:jc w:val="left"/>
        <w:rPr>
          <w:b/>
          <w:bCs/>
          <w:sz w:val="16"/>
          <w:szCs w:val="16"/>
          <w:lang w:eastAsia="zh-CN"/>
        </w:rPr>
      </w:pPr>
    </w:p>
    <w:p w14:paraId="160982AD" w14:textId="77777777"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5E6F5AD" w14:textId="07F4A793" w:rsidR="00F52ACE" w:rsidRPr="001D72D6" w:rsidRDefault="00B3790C" w:rsidP="004576EA">
      <w:pPr>
        <w:pStyle w:val="a6"/>
        <w:rPr>
          <w:rFonts w:eastAsia="宋体"/>
          <w:bCs/>
          <w:iCs/>
          <w:sz w:val="22"/>
          <w:szCs w:val="22"/>
          <w:lang w:eastAsia="zh-CN"/>
        </w:rPr>
      </w:pPr>
      <w:r w:rsidRPr="001D72D6">
        <w:rPr>
          <w:rFonts w:eastAsia="宋体"/>
          <w:bCs/>
          <w:iCs/>
          <w:sz w:val="22"/>
          <w:szCs w:val="22"/>
          <w:lang w:eastAsia="zh-CN"/>
        </w:rPr>
        <w:t xml:space="preserve">In </w:t>
      </w:r>
      <w:r w:rsidR="000C6979">
        <w:rPr>
          <w:rFonts w:eastAsia="宋体"/>
          <w:bCs/>
          <w:iCs/>
          <w:sz w:val="22"/>
          <w:szCs w:val="22"/>
          <w:lang w:eastAsia="zh-CN"/>
        </w:rPr>
        <w:t xml:space="preserve">the previous meeting </w:t>
      </w:r>
      <w:r w:rsidRPr="001D72D6">
        <w:rPr>
          <w:rFonts w:eastAsia="宋体"/>
          <w:bCs/>
          <w:iCs/>
          <w:sz w:val="22"/>
          <w:szCs w:val="22"/>
          <w:lang w:eastAsia="zh-CN"/>
        </w:rPr>
        <w:t>RAN#</w:t>
      </w:r>
      <w:r w:rsidR="000C6979">
        <w:rPr>
          <w:rFonts w:eastAsia="宋体"/>
          <w:bCs/>
          <w:iCs/>
          <w:sz w:val="22"/>
          <w:szCs w:val="22"/>
          <w:lang w:eastAsia="zh-CN"/>
        </w:rPr>
        <w:t>119</w:t>
      </w:r>
      <w:r w:rsidRPr="001D72D6">
        <w:rPr>
          <w:rFonts w:eastAsia="宋体" w:hint="eastAsia"/>
          <w:bCs/>
          <w:iCs/>
          <w:sz w:val="22"/>
          <w:szCs w:val="22"/>
          <w:lang w:eastAsia="zh-CN"/>
        </w:rPr>
        <w:t>,</w:t>
      </w:r>
      <w:r w:rsidR="00C16662" w:rsidRPr="001D72D6">
        <w:rPr>
          <w:rFonts w:eastAsia="宋体"/>
          <w:bCs/>
          <w:iCs/>
          <w:sz w:val="22"/>
          <w:szCs w:val="22"/>
          <w:lang w:eastAsia="zh-CN"/>
        </w:rPr>
        <w:t xml:space="preserve"> </w:t>
      </w:r>
      <w:r w:rsidR="001D72D6" w:rsidRPr="001D72D6">
        <w:rPr>
          <w:rFonts w:eastAsia="宋体"/>
          <w:bCs/>
          <w:iCs/>
          <w:sz w:val="22"/>
          <w:szCs w:val="22"/>
          <w:lang w:eastAsia="zh-CN"/>
        </w:rPr>
        <w:t>the following agreements were achieved [</w:t>
      </w:r>
      <w:r w:rsidR="001D6813">
        <w:rPr>
          <w:rFonts w:eastAsia="宋体"/>
          <w:bCs/>
          <w:iCs/>
          <w:sz w:val="22"/>
          <w:szCs w:val="22"/>
          <w:lang w:eastAsia="zh-CN"/>
        </w:rPr>
        <w:t>1</w:t>
      </w:r>
      <w:r w:rsidR="001D72D6" w:rsidRPr="001D72D6">
        <w:rPr>
          <w:rFonts w:eastAsia="宋体"/>
          <w:bCs/>
          <w:iCs/>
          <w:sz w:val="22"/>
          <w:szCs w:val="22"/>
          <w:lang w:eastAsia="zh-CN"/>
        </w:rPr>
        <w:t>]</w:t>
      </w:r>
      <w:r w:rsidR="000C6979">
        <w:rPr>
          <w:rFonts w:eastAsia="宋体"/>
          <w:bCs/>
          <w:iCs/>
          <w:sz w:val="22"/>
          <w:szCs w:val="22"/>
          <w:lang w:eastAsia="zh-CN"/>
        </w:rPr>
        <w:t xml:space="preserve"> with the focus</w:t>
      </w:r>
      <w:r w:rsidR="000C6979" w:rsidRPr="001D72D6">
        <w:rPr>
          <w:rFonts w:eastAsia="宋体"/>
          <w:bCs/>
          <w:iCs/>
          <w:sz w:val="22"/>
          <w:szCs w:val="22"/>
          <w:lang w:eastAsia="zh-CN"/>
        </w:rPr>
        <w:t xml:space="preserve"> on </w:t>
      </w:r>
      <w:r w:rsidR="000C6979" w:rsidRPr="001D72D6">
        <w:rPr>
          <w:rFonts w:eastAsia="Calibri"/>
          <w:sz w:val="22"/>
          <w:szCs w:val="22"/>
          <w:lang w:val="en-US" w:eastAsia="zh-CN"/>
        </w:rPr>
        <w:t xml:space="preserve">specifying enhancements targeting the HD-FDD collision cases 3 and 4 for mitigating </w:t>
      </w:r>
      <w:r w:rsidR="000C6979">
        <w:rPr>
          <w:rFonts w:eastAsia="Calibri"/>
          <w:sz w:val="22"/>
          <w:szCs w:val="22"/>
          <w:lang w:val="en-US" w:eastAsia="zh-CN"/>
        </w:rPr>
        <w:t xml:space="preserve">the </w:t>
      </w:r>
      <w:r w:rsidR="000C6979" w:rsidRPr="001D72D6">
        <w:rPr>
          <w:rFonts w:eastAsia="Calibri"/>
          <w:sz w:val="22"/>
          <w:szCs w:val="22"/>
          <w:lang w:val="en-US" w:eastAsia="zh-CN"/>
        </w:rPr>
        <w:t>issues caused by the mismatch between actua</w:t>
      </w:r>
      <w:r w:rsidR="000C6979">
        <w:rPr>
          <w:rFonts w:eastAsia="Calibri"/>
          <w:sz w:val="22"/>
          <w:szCs w:val="22"/>
          <w:lang w:val="en-US" w:eastAsia="zh-CN"/>
        </w:rPr>
        <w:t xml:space="preserve">l TA used by the UE and </w:t>
      </w:r>
      <w:r w:rsidR="000C6979" w:rsidRPr="001D72D6">
        <w:rPr>
          <w:rFonts w:eastAsia="Calibri"/>
          <w:sz w:val="22"/>
          <w:szCs w:val="22"/>
          <w:lang w:val="en-US" w:eastAsia="zh-CN"/>
        </w:rPr>
        <w:t xml:space="preserve">TA </w:t>
      </w:r>
      <w:r w:rsidR="000C6979">
        <w:rPr>
          <w:rFonts w:eastAsia="Calibri"/>
          <w:sz w:val="22"/>
          <w:szCs w:val="22"/>
          <w:lang w:val="en-US" w:eastAsia="zh-CN"/>
        </w:rPr>
        <w:t xml:space="preserve">assumed </w:t>
      </w:r>
      <w:r w:rsidR="000C6979" w:rsidRPr="001D72D6">
        <w:rPr>
          <w:rFonts w:eastAsia="Calibri"/>
          <w:sz w:val="22"/>
          <w:szCs w:val="22"/>
          <w:lang w:val="en-US" w:eastAsia="zh-CN"/>
        </w:rPr>
        <w:t>for the UE at the gNB</w:t>
      </w:r>
      <w:r w:rsidR="001D72D6" w:rsidRPr="001D72D6">
        <w:rPr>
          <w:rFonts w:eastAsia="宋体"/>
          <w:bCs/>
          <w:iCs/>
          <w:sz w:val="22"/>
          <w:szCs w:val="22"/>
          <w:lang w:eastAsia="zh-CN"/>
        </w:rPr>
        <w:t xml:space="preserve">: </w:t>
      </w:r>
    </w:p>
    <w:tbl>
      <w:tblPr>
        <w:tblStyle w:val="af6"/>
        <w:tblW w:w="0" w:type="auto"/>
        <w:tblLook w:val="04A0" w:firstRow="1" w:lastRow="0" w:firstColumn="1" w:lastColumn="0" w:noHBand="0" w:noVBand="1"/>
      </w:tblPr>
      <w:tblGrid>
        <w:gridCol w:w="9306"/>
      </w:tblGrid>
      <w:tr w:rsidR="001D72D6" w14:paraId="1DCDD7DA" w14:textId="77777777" w:rsidTr="001D72D6">
        <w:tc>
          <w:tcPr>
            <w:tcW w:w="9306" w:type="dxa"/>
          </w:tcPr>
          <w:p w14:paraId="63D39F5A" w14:textId="77777777" w:rsidR="000C6979" w:rsidRPr="000C6979" w:rsidRDefault="000C6979" w:rsidP="000C6979">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highlight w:val="green"/>
                <w:lang w:val="en-US" w:eastAsia="zh-CN"/>
              </w:rPr>
              <w:t>Agreement</w:t>
            </w:r>
          </w:p>
          <w:p w14:paraId="4895272C" w14:textId="77777777" w:rsidR="000C6979" w:rsidRPr="000C6979" w:rsidRDefault="000C6979" w:rsidP="000C6979">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For Rel-19 HD-FDD (e)Redcap UE</w:t>
            </w:r>
            <w:r w:rsidRPr="000C6979">
              <w:rPr>
                <w:rFonts w:ascii="Times" w:eastAsia="宋体" w:hAnsi="Times"/>
                <w:bCs/>
                <w:sz w:val="18"/>
                <w:szCs w:val="20"/>
                <w:lang w:val="en-US" w:eastAsia="zh-CN"/>
              </w:rPr>
              <w:t xml:space="preserve"> in RRC connected mode, </w:t>
            </w:r>
            <w:r w:rsidRPr="000C6979">
              <w:rPr>
                <w:rFonts w:ascii="Times" w:eastAsia="宋体" w:hAnsi="Times" w:hint="eastAsia"/>
                <w:bCs/>
                <w:sz w:val="18"/>
                <w:szCs w:val="20"/>
                <w:lang w:val="en-US" w:eastAsia="zh-CN"/>
              </w:rPr>
              <w:t xml:space="preserve">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w:t>
            </w:r>
            <w:r w:rsidRPr="000C6979">
              <w:rPr>
                <w:rFonts w:ascii="Times" w:eastAsia="宋体" w:hAnsi="Times"/>
                <w:bCs/>
                <w:sz w:val="18"/>
                <w:szCs w:val="20"/>
                <w:lang w:val="en-US" w:eastAsia="zh-CN"/>
              </w:rPr>
              <w:t xml:space="preserve">, </w:t>
            </w:r>
          </w:p>
          <w:p w14:paraId="1D0C96E8" w14:textId="77777777" w:rsidR="000C6979" w:rsidRPr="000C6979" w:rsidRDefault="000C6979" w:rsidP="000C6979">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H</w:t>
            </w:r>
            <w:r w:rsidRPr="000C6979">
              <w:rPr>
                <w:rFonts w:ascii="Times" w:eastAsia="宋体" w:hAnsi="Times"/>
                <w:bCs/>
                <w:sz w:val="18"/>
                <w:szCs w:val="20"/>
                <w:lang w:val="en-US" w:eastAsia="zh-CN"/>
              </w:rPr>
              <w:t>andling of collision with Type-0/0A/1/2-PDCCH CSS</w:t>
            </w:r>
            <w:r w:rsidRPr="000C6979">
              <w:rPr>
                <w:rFonts w:ascii="Times" w:eastAsia="宋体" w:hAnsi="Times" w:hint="eastAsia"/>
                <w:bCs/>
                <w:sz w:val="18"/>
                <w:szCs w:val="20"/>
                <w:lang w:val="en-US" w:eastAsia="zh-CN"/>
              </w:rPr>
              <w:t xml:space="preserve"> in RRC-Connected mode </w:t>
            </w:r>
            <w:r w:rsidRPr="000C6979">
              <w:rPr>
                <w:rFonts w:ascii="Times" w:eastAsia="宋体" w:hAnsi="Times"/>
                <w:bCs/>
                <w:sz w:val="18"/>
                <w:szCs w:val="20"/>
                <w:lang w:val="en-US" w:eastAsia="zh-CN"/>
              </w:rPr>
              <w:t>is left to UE implementation whether to prioritize UL or prioritize DL</w:t>
            </w:r>
            <w:r w:rsidRPr="000C6979">
              <w:rPr>
                <w:rFonts w:ascii="Times" w:eastAsia="宋体" w:hAnsi="Times" w:hint="eastAsia"/>
                <w:bCs/>
                <w:sz w:val="18"/>
                <w:szCs w:val="20"/>
                <w:lang w:val="en-US" w:eastAsia="zh-CN"/>
              </w:rPr>
              <w:t xml:space="preserve"> with the constraint in the following note</w:t>
            </w:r>
            <w:r w:rsidRPr="000C6979">
              <w:rPr>
                <w:rFonts w:ascii="Times" w:eastAsia="宋体" w:hAnsi="Times"/>
                <w:bCs/>
                <w:sz w:val="18"/>
                <w:szCs w:val="20"/>
                <w:lang w:val="en-US" w:eastAsia="zh-CN"/>
              </w:rPr>
              <w:t>.</w:t>
            </w:r>
          </w:p>
          <w:p w14:paraId="0706068B" w14:textId="77777777" w:rsidR="000C6979" w:rsidRPr="000C6979" w:rsidRDefault="000C6979" w:rsidP="000C6979">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For other use cases, </w:t>
            </w:r>
            <w:r w:rsidRPr="000C6979">
              <w:rPr>
                <w:rFonts w:ascii="Times" w:eastAsia="宋体" w:hAnsi="Times" w:hint="eastAsia"/>
                <w:bCs/>
                <w:sz w:val="18"/>
                <w:szCs w:val="20"/>
                <w:lang w:val="en-US" w:eastAsia="zh-CN"/>
              </w:rPr>
              <w:t xml:space="preserve">default priority rule 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 in RRC-Connected mode is that DL is prioritized.</w:t>
            </w:r>
          </w:p>
          <w:p w14:paraId="0D35C82F" w14:textId="77777777" w:rsidR="000C6979" w:rsidRPr="000C6979" w:rsidRDefault="000C6979" w:rsidP="000C6979">
            <w:pPr>
              <w:widowControl/>
              <w:numPr>
                <w:ilvl w:val="1"/>
                <w:numId w:val="21"/>
              </w:numPr>
              <w:autoSpaceDE/>
              <w:autoSpaceDN/>
              <w:adjustRightInd/>
              <w:spacing w:after="0"/>
              <w:ind w:left="214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Network is allowed to indicate UL overriding DL</w:t>
            </w:r>
            <w:r w:rsidRPr="000C6979">
              <w:rPr>
                <w:rFonts w:ascii="Times" w:eastAsia="宋体" w:hAnsi="Times"/>
                <w:bCs/>
                <w:sz w:val="18"/>
                <w:szCs w:val="20"/>
                <w:lang w:val="en-US" w:eastAsia="zh-CN"/>
              </w:rPr>
              <w:t xml:space="preserve"> for all the other use cases above</w:t>
            </w:r>
          </w:p>
          <w:p w14:paraId="634D63B3" w14:textId="77777777" w:rsidR="000C6979" w:rsidRPr="000C6979" w:rsidRDefault="000C6979" w:rsidP="000C6979">
            <w:pPr>
              <w:widowControl/>
              <w:numPr>
                <w:ilvl w:val="2"/>
                <w:numId w:val="21"/>
              </w:numPr>
              <w:autoSpaceDE/>
              <w:autoSpaceDN/>
              <w:adjustRightInd/>
              <w:spacing w:after="0"/>
              <w:ind w:left="2860"/>
              <w:jc w:val="left"/>
              <w:rPr>
                <w:rFonts w:ascii="Times" w:eastAsia="宋体" w:hAnsi="Times"/>
                <w:bCs/>
                <w:sz w:val="18"/>
                <w:szCs w:val="20"/>
                <w:lang w:val="en-US" w:eastAsia="zh-CN"/>
              </w:rPr>
            </w:pPr>
            <w:r w:rsidRPr="000C6979">
              <w:rPr>
                <w:rFonts w:ascii="Times" w:eastAsia="宋体" w:hAnsi="Times"/>
                <w:bCs/>
                <w:sz w:val="18"/>
                <w:szCs w:val="20"/>
                <w:lang w:val="en-US" w:eastAsia="zh-CN"/>
              </w:rPr>
              <w:t>This is signaled by RRC configuration</w:t>
            </w:r>
          </w:p>
          <w:p w14:paraId="2AF6C5CF" w14:textId="77777777" w:rsidR="000C6979" w:rsidRPr="000C6979" w:rsidRDefault="000C6979" w:rsidP="000C6979">
            <w:pPr>
              <w:widowControl/>
              <w:autoSpaceDE/>
              <w:autoSpaceDN/>
              <w:adjustRightInd/>
              <w:spacing w:after="0"/>
              <w:rPr>
                <w:rFonts w:ascii="Times" w:eastAsia="宋体" w:hAnsi="Times"/>
                <w:sz w:val="18"/>
                <w:szCs w:val="20"/>
                <w:lang w:val="en-US" w:eastAsia="zh-CN"/>
              </w:rPr>
            </w:pPr>
          </w:p>
          <w:p w14:paraId="580F72BC" w14:textId="77777777" w:rsidR="000C6979" w:rsidRPr="000C6979" w:rsidRDefault="000C6979" w:rsidP="000C6979">
            <w:pPr>
              <w:widowControl/>
              <w:autoSpaceDE/>
              <w:autoSpaceDN/>
              <w:adjustRightInd/>
              <w:spacing w:after="0"/>
              <w:rPr>
                <w:rFonts w:ascii="Times" w:eastAsia="宋体" w:hAnsi="Times"/>
                <w:sz w:val="18"/>
                <w:szCs w:val="20"/>
                <w:lang w:val="en-US" w:eastAsia="zh-CN"/>
              </w:rPr>
            </w:pPr>
            <w:r w:rsidRPr="000C6979">
              <w:rPr>
                <w:rFonts w:ascii="Times" w:eastAsia="宋体" w:hAnsi="Times" w:hint="eastAsia"/>
                <w:sz w:val="18"/>
                <w:szCs w:val="20"/>
                <w:lang w:val="en-US" w:eastAsia="zh-CN"/>
              </w:rPr>
              <w:t>Note: UE shall comply to the following existing procedure in 38.331:</w:t>
            </w:r>
          </w:p>
          <w:p w14:paraId="63B17CA6" w14:textId="77777777" w:rsidR="000C6979" w:rsidRPr="000C6979" w:rsidRDefault="000C6979" w:rsidP="000C6979">
            <w:pPr>
              <w:widowControl/>
              <w:autoSpaceDE/>
              <w:autoSpaceDN/>
              <w:adjustRightInd/>
              <w:spacing w:after="0"/>
              <w:ind w:leftChars="100" w:left="220"/>
              <w:rPr>
                <w:rFonts w:ascii="Times" w:eastAsia="Batang" w:hAnsi="Times"/>
                <w:sz w:val="18"/>
                <w:szCs w:val="20"/>
              </w:rPr>
            </w:pPr>
            <w:r w:rsidRPr="000C6979">
              <w:rPr>
                <w:rFonts w:ascii="Times" w:eastAsia="宋体" w:hAnsi="Times"/>
                <w:sz w:val="18"/>
                <w:szCs w:val="20"/>
              </w:rPr>
              <w:t xml:space="preserve">UEs in </w:t>
            </w:r>
            <w:r w:rsidRPr="000C6979">
              <w:rPr>
                <w:rFonts w:ascii="Times" w:eastAsia="Batang" w:hAnsi="Times"/>
                <w:sz w:val="18"/>
                <w:szCs w:val="20"/>
              </w:rPr>
              <w:t xml:space="preserve">RRC_CONNECTED </w:t>
            </w:r>
            <w:r w:rsidRPr="000C6979">
              <w:rPr>
                <w:rFonts w:ascii="Times" w:eastAsia="宋体"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pagingSearchSpace</w:t>
            </w:r>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r w:rsidRPr="000C6979">
              <w:rPr>
                <w:rFonts w:ascii="Times" w:eastAsia="Batang" w:hAnsi="Times"/>
                <w:i/>
                <w:iCs/>
                <w:sz w:val="18"/>
                <w:szCs w:val="20"/>
              </w:rPr>
              <w:t>searchSpaceOtherSystemInformation</w:t>
            </w:r>
            <w:r w:rsidRPr="000C6979">
              <w:rPr>
                <w:rFonts w:ascii="Times" w:eastAsia="Batang" w:hAnsi="Times"/>
                <w:sz w:val="18"/>
                <w:szCs w:val="20"/>
              </w:rPr>
              <w:t>, on the active BWP to monitor paging, as specified in TS 38.213 [13], clause 13.</w:t>
            </w:r>
          </w:p>
          <w:p w14:paraId="2B07CACA" w14:textId="77777777" w:rsidR="000C6979" w:rsidRPr="000C6979" w:rsidRDefault="000C6979" w:rsidP="000C6979">
            <w:pPr>
              <w:widowControl/>
              <w:autoSpaceDE/>
              <w:autoSpaceDN/>
              <w:adjustRightInd/>
              <w:spacing w:after="0"/>
              <w:jc w:val="left"/>
              <w:rPr>
                <w:rFonts w:ascii="Times" w:eastAsia="宋体" w:hAnsi="Times"/>
                <w:b/>
                <w:bCs/>
                <w:sz w:val="18"/>
                <w:szCs w:val="24"/>
                <w:lang w:val="en-US" w:eastAsia="zh-CN"/>
              </w:rPr>
            </w:pPr>
          </w:p>
          <w:p w14:paraId="64FB8318" w14:textId="77777777" w:rsidR="000C6979" w:rsidRPr="000C6979" w:rsidRDefault="000C6979" w:rsidP="000C6979">
            <w:pPr>
              <w:widowControl/>
              <w:autoSpaceDE/>
              <w:autoSpaceDN/>
              <w:adjustRightInd/>
              <w:spacing w:after="0"/>
              <w:jc w:val="left"/>
              <w:rPr>
                <w:rFonts w:ascii="Times" w:eastAsia="宋体" w:hAnsi="Times"/>
                <w:b/>
                <w:bCs/>
                <w:sz w:val="18"/>
                <w:szCs w:val="24"/>
                <w:lang w:val="en-US" w:eastAsia="zh-CN"/>
              </w:rPr>
            </w:pPr>
          </w:p>
          <w:p w14:paraId="1FE11626" w14:textId="77777777" w:rsidR="000C6979" w:rsidRPr="000C6979" w:rsidRDefault="000C6979" w:rsidP="000C6979">
            <w:pPr>
              <w:widowControl/>
              <w:autoSpaceDE/>
              <w:autoSpaceDN/>
              <w:adjustRightInd/>
              <w:spacing w:after="0"/>
              <w:jc w:val="left"/>
              <w:rPr>
                <w:rFonts w:ascii="Times" w:eastAsia="宋体" w:hAnsi="Times"/>
                <w:sz w:val="18"/>
                <w:szCs w:val="24"/>
                <w:lang w:val="en-US" w:eastAsia="zh-CN"/>
              </w:rPr>
            </w:pPr>
            <w:r w:rsidRPr="000C6979">
              <w:rPr>
                <w:rFonts w:ascii="Times" w:eastAsia="宋体" w:hAnsi="Times"/>
                <w:sz w:val="18"/>
                <w:szCs w:val="24"/>
                <w:highlight w:val="green"/>
                <w:lang w:val="en-US" w:eastAsia="zh-CN"/>
              </w:rPr>
              <w:t>Agreement</w:t>
            </w:r>
          </w:p>
          <w:p w14:paraId="191B6EE6" w14:textId="77777777" w:rsidR="000C6979" w:rsidRPr="000C6979" w:rsidRDefault="000C6979" w:rsidP="000C6979">
            <w:pPr>
              <w:widowControl/>
              <w:autoSpaceDE/>
              <w:autoSpaceDN/>
              <w:adjustRightInd/>
              <w:spacing w:after="0"/>
              <w:jc w:val="left"/>
              <w:rPr>
                <w:rFonts w:ascii="Times" w:eastAsia="宋体" w:hAnsi="Times"/>
                <w:sz w:val="18"/>
                <w:szCs w:val="24"/>
                <w:lang w:val="en-US" w:eastAsia="zh-CN"/>
              </w:rPr>
            </w:pPr>
            <w:r w:rsidRPr="000C6979">
              <w:rPr>
                <w:rFonts w:ascii="Times" w:eastAsia="宋体" w:hAnsi="Times" w:hint="eastAsia"/>
                <w:sz w:val="18"/>
                <w:szCs w:val="24"/>
                <w:lang w:val="en-US" w:eastAsia="ko-KR"/>
              </w:rPr>
              <w:t xml:space="preserve">The collision case 4 (Dynamically scheduled DL reception collides with dynamic scheduled UL transmission) </w:t>
            </w:r>
            <w:r w:rsidRPr="000C6979">
              <w:rPr>
                <w:rFonts w:ascii="Times" w:eastAsia="宋体" w:hAnsi="Times" w:hint="eastAsia"/>
                <w:sz w:val="18"/>
                <w:szCs w:val="24"/>
                <w:lang w:val="en-US" w:eastAsia="zh-CN"/>
              </w:rPr>
              <w:t>is not considered</w:t>
            </w:r>
            <w:r w:rsidRPr="000C6979">
              <w:rPr>
                <w:rFonts w:ascii="Times" w:eastAsia="宋体" w:hAnsi="Times" w:hint="eastAsia"/>
                <w:sz w:val="18"/>
                <w:szCs w:val="24"/>
                <w:lang w:val="en-US" w:eastAsia="ko-KR"/>
              </w:rPr>
              <w:t xml:space="preserve"> as</w:t>
            </w:r>
            <w:r w:rsidRPr="000C6979">
              <w:rPr>
                <w:rFonts w:ascii="Times" w:eastAsia="宋体" w:hAnsi="Times" w:hint="eastAsia"/>
                <w:sz w:val="18"/>
                <w:szCs w:val="24"/>
                <w:lang w:val="en-US" w:eastAsia="zh-CN"/>
              </w:rPr>
              <w:t xml:space="preserve"> an</w:t>
            </w:r>
            <w:r w:rsidRPr="000C6979">
              <w:rPr>
                <w:rFonts w:ascii="Times" w:eastAsia="宋体" w:hAnsi="Times" w:hint="eastAsia"/>
                <w:sz w:val="18"/>
                <w:szCs w:val="24"/>
                <w:lang w:val="en-US" w:eastAsia="ko-KR"/>
              </w:rPr>
              <w:t xml:space="preserve"> error case</w:t>
            </w:r>
            <w:r w:rsidRPr="000C6979">
              <w:rPr>
                <w:rFonts w:ascii="Times" w:eastAsia="宋体" w:hAnsi="Times"/>
                <w:sz w:val="18"/>
                <w:szCs w:val="24"/>
                <w:lang w:val="en-US" w:eastAsia="ko-KR"/>
              </w:rPr>
              <w:t xml:space="preserve"> for Rel-19 HD-FDD (e)Redcap UE in RRC connected mode</w:t>
            </w:r>
            <w:r w:rsidRPr="000C6979">
              <w:rPr>
                <w:rFonts w:ascii="Times" w:eastAsia="宋体" w:hAnsi="Times" w:hint="eastAsia"/>
                <w:sz w:val="18"/>
                <w:szCs w:val="24"/>
                <w:lang w:val="en-US" w:eastAsia="ko-KR"/>
              </w:rPr>
              <w:t>.</w:t>
            </w:r>
            <w:r w:rsidRPr="000C6979">
              <w:rPr>
                <w:rFonts w:ascii="Times" w:eastAsia="宋体" w:hAnsi="Times" w:hint="eastAsia"/>
                <w:sz w:val="18"/>
                <w:szCs w:val="24"/>
                <w:lang w:val="en-US" w:eastAsia="zh-CN"/>
              </w:rPr>
              <w:t xml:space="preserve"> </w:t>
            </w:r>
          </w:p>
          <w:p w14:paraId="4C7A1EC8" w14:textId="77777777" w:rsidR="000C6979" w:rsidRPr="000C6979" w:rsidRDefault="000C6979" w:rsidP="000C6979">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FFS whether to prioritize UL or prioritize DL  </w:t>
            </w:r>
          </w:p>
          <w:p w14:paraId="46CF67CC" w14:textId="624E9AA6" w:rsidR="001D72D6" w:rsidRPr="000C6979" w:rsidRDefault="001D72D6" w:rsidP="001D72D6">
            <w:pPr>
              <w:widowControl/>
              <w:autoSpaceDE/>
              <w:autoSpaceDN/>
              <w:adjustRightInd/>
              <w:spacing w:after="0"/>
              <w:jc w:val="left"/>
              <w:rPr>
                <w:rFonts w:ascii="Times" w:eastAsia="宋体" w:hAnsi="Times"/>
                <w:sz w:val="20"/>
                <w:szCs w:val="20"/>
                <w:lang w:val="en-US" w:eastAsia="zh-CN"/>
              </w:rPr>
            </w:pPr>
          </w:p>
        </w:tc>
      </w:tr>
    </w:tbl>
    <w:p w14:paraId="3353F9A3" w14:textId="52A185E2" w:rsidR="00185528" w:rsidRPr="00771ACE" w:rsidRDefault="00F52ACE" w:rsidP="00200023">
      <w:pPr>
        <w:pStyle w:val="a6"/>
        <w:spacing w:beforeLines="50" w:before="120"/>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w:t>
      </w:r>
      <w:r w:rsidR="003E7278">
        <w:rPr>
          <w:rFonts w:eastAsia="宋体"/>
          <w:bCs/>
          <w:iCs/>
          <w:sz w:val="22"/>
          <w:szCs w:val="22"/>
          <w:lang w:eastAsia="zh-CN"/>
        </w:rPr>
        <w:t>and propose</w:t>
      </w:r>
      <w:r w:rsidR="001D72D6">
        <w:rPr>
          <w:rFonts w:eastAsia="宋体"/>
          <w:bCs/>
          <w:iCs/>
          <w:sz w:val="22"/>
          <w:szCs w:val="22"/>
          <w:lang w:eastAsia="zh-CN"/>
        </w:rPr>
        <w:t xml:space="preserve"> solutions as per the </w:t>
      </w:r>
      <w:r w:rsidR="00007327">
        <w:rPr>
          <w:rFonts w:eastAsia="宋体"/>
          <w:bCs/>
          <w:iCs/>
          <w:sz w:val="22"/>
          <w:szCs w:val="22"/>
          <w:lang w:eastAsia="zh-CN"/>
        </w:rPr>
        <w:t xml:space="preserve">conclusions and </w:t>
      </w:r>
      <w:r w:rsidR="001D72D6">
        <w:rPr>
          <w:rFonts w:eastAsia="宋体"/>
          <w:bCs/>
          <w:iCs/>
          <w:sz w:val="22"/>
          <w:szCs w:val="22"/>
          <w:lang w:eastAsia="zh-CN"/>
        </w:rPr>
        <w:t>agreements</w:t>
      </w:r>
      <w:r w:rsidR="00007327">
        <w:rPr>
          <w:rFonts w:eastAsia="宋体"/>
          <w:bCs/>
          <w:iCs/>
          <w:sz w:val="22"/>
          <w:szCs w:val="22"/>
          <w:lang w:eastAsia="zh-CN"/>
        </w:rPr>
        <w:t xml:space="preserve"> achieved thus far</w:t>
      </w:r>
      <w:r w:rsidR="00316B76">
        <w:rPr>
          <w:rFonts w:eastAsia="宋体"/>
          <w:bCs/>
          <w:iCs/>
          <w:sz w:val="22"/>
          <w:szCs w:val="22"/>
          <w:lang w:eastAsia="zh-CN"/>
        </w:rPr>
        <w:t>.</w:t>
      </w:r>
      <w:r w:rsidR="00E95D8A">
        <w:rPr>
          <w:rFonts w:eastAsia="宋体"/>
          <w:bCs/>
          <w:iCs/>
          <w:sz w:val="22"/>
          <w:szCs w:val="22"/>
          <w:lang w:eastAsia="zh-CN"/>
        </w:rPr>
        <w:t xml:space="preserve"> </w:t>
      </w:r>
    </w:p>
    <w:p w14:paraId="379CC01A" w14:textId="77777777"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13826FC7" w14:textId="77777777"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0E06DFF7" w14:textId="77777777" w:rsidR="00F164F2" w:rsidRDefault="00F164F2" w:rsidP="00F95992">
      <w:pPr>
        <w:rPr>
          <w:lang w:eastAsia="zh-CN"/>
        </w:rPr>
      </w:pPr>
      <w:r>
        <w:rPr>
          <w:lang w:eastAsia="zh-CN"/>
        </w:rPr>
        <w:t xml:space="preserve">In NTN, the TA </w:t>
      </w:r>
      <w:r w:rsidR="00F95992">
        <w:rPr>
          <w:lang w:eastAsia="zh-CN"/>
        </w:rPr>
        <w:t xml:space="preserve">mismatch between gNB and UE on the determination of DL and UL overlapping and back-to-back non-overlapping symbols </w:t>
      </w:r>
      <w:r w:rsidR="00D26B52">
        <w:rPr>
          <w:lang w:eastAsia="zh-CN"/>
        </w:rPr>
        <w:t>is</w:t>
      </w:r>
      <w:r>
        <w:rPr>
          <w:lang w:eastAsia="zh-CN"/>
        </w:rPr>
        <w:t xml:space="preserve"> due to the large open loop TA adjustment, </w:t>
      </w:r>
      <w:r w:rsidR="00F95992">
        <w:rPr>
          <w:lang w:eastAsia="zh-CN"/>
        </w:rPr>
        <w:t xml:space="preserve">where UE compensates TA by itself according to the </w:t>
      </w:r>
      <w:r w:rsidR="00F95992" w:rsidRPr="005422B9">
        <w:rPr>
          <w:lang w:eastAsia="zh-CN"/>
        </w:rPr>
        <w:t>UE position and serving</w:t>
      </w:r>
      <w:r w:rsidR="00F95992">
        <w:rPr>
          <w:lang w:eastAsia="zh-CN"/>
        </w:rPr>
        <w:t xml:space="preserve"> </w:t>
      </w:r>
      <w:r w:rsidR="00F95992" w:rsidRPr="005422B9">
        <w:rPr>
          <w:lang w:eastAsia="zh-CN"/>
        </w:rPr>
        <w:t>satellite</w:t>
      </w:r>
      <w:r w:rsidR="00F95992">
        <w:rPr>
          <w:lang w:eastAsia="zh-CN"/>
        </w:rPr>
        <w:t xml:space="preserve"> </w:t>
      </w:r>
      <w:r w:rsidR="00F95992" w:rsidRPr="005422B9">
        <w:rPr>
          <w:lang w:eastAsia="zh-CN"/>
        </w:rPr>
        <w:t>ephemeris</w:t>
      </w:r>
      <w:r w:rsidR="00F95992">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sidR="00F95992">
        <w:rPr>
          <w:lang w:eastAsia="zh-CN"/>
        </w:rPr>
        <w:t xml:space="preserve"> as defined in clause 4.3.1 of TS38.211. </w:t>
      </w:r>
    </w:p>
    <w:p w14:paraId="38CAC2D3" w14:textId="531EF2EE" w:rsidR="00F95992" w:rsidRDefault="00347C7D" w:rsidP="00F95992">
      <w:pPr>
        <w:rPr>
          <w:lang w:eastAsia="zh-CN"/>
        </w:rPr>
      </w:pPr>
      <w:r>
        <w:rPr>
          <w:lang w:eastAsia="zh-CN"/>
        </w:rPr>
        <w:t xml:space="preserve">When </w:t>
      </w:r>
      <w:r w:rsidR="00F95992">
        <w:rPr>
          <w:lang w:eastAsia="zh-CN"/>
        </w:rPr>
        <w:t>UE</w:t>
      </w:r>
      <w:r>
        <w:rPr>
          <w:lang w:eastAsia="zh-CN"/>
        </w:rPr>
        <w:t xml:space="preserve"> is </w:t>
      </w:r>
      <w:r w:rsidR="00F95992">
        <w:rPr>
          <w:lang w:eastAsia="zh-CN"/>
        </w:rPr>
        <w:t xml:space="preserve">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5992">
        <w:rPr>
          <w:lang w:eastAsia="zh-CN"/>
        </w:rPr>
        <w:t xml:space="preserve"> </w:t>
      </w:r>
      <w:r>
        <w:rPr>
          <w:lang w:eastAsia="zh-CN"/>
        </w:rPr>
        <w:t xml:space="preserve"> (based on the UE capability of </w:t>
      </w:r>
      <w:r w:rsidRPr="00B766AC">
        <w:rPr>
          <w:i/>
          <w:iCs/>
        </w:rPr>
        <w:t>uplink-TA-Reporting-r17</w:t>
      </w:r>
      <w:r>
        <w:rPr>
          <w:lang w:eastAsia="zh-CN"/>
        </w:rPr>
        <w:t xml:space="preserve">) </w:t>
      </w:r>
      <w:r w:rsidR="00F95992">
        <w:rPr>
          <w:lang w:eastAsia="zh-CN"/>
        </w:rPr>
        <w:t xml:space="preserve">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w:t>
      </w:r>
      <w:r w:rsidR="00F95992">
        <w:rPr>
          <w:lang w:eastAsia="zh-CN"/>
        </w:rPr>
        <w:t xml:space="preserve"> </w:t>
      </w:r>
      <w:r>
        <w:rPr>
          <w:lang w:eastAsia="zh-CN"/>
        </w:rPr>
        <w:t>the m</w:t>
      </w:r>
      <w:r w:rsidR="00F95992">
        <w:rPr>
          <w:lang w:eastAsia="zh-CN"/>
        </w:rPr>
        <w:t>isalignment between gNB and UE</w:t>
      </w:r>
      <w:r>
        <w:rPr>
          <w:lang w:eastAsia="zh-CN"/>
        </w:rPr>
        <w:t xml:space="preserve"> </w:t>
      </w:r>
      <w:r w:rsidR="00F95992">
        <w:rPr>
          <w:lang w:eastAsia="zh-CN"/>
        </w:rPr>
        <w:t xml:space="preserve">is </w:t>
      </w:r>
      <w:r w:rsidR="00F95992" w:rsidRPr="00A47334">
        <w:rPr>
          <w:lang w:eastAsia="zh-CN"/>
        </w:rPr>
        <w:t xml:space="preserve">caused by the report granularity of the </w:t>
      </w:r>
      <w:r w:rsidR="00F95992" w:rsidRPr="00A47334">
        <w:rPr>
          <w:lang w:eastAsia="ko-KR"/>
        </w:rPr>
        <w:t xml:space="preserve">Timing Advance Report MAC CE </w:t>
      </w:r>
      <w:r w:rsidR="00F95992" w:rsidRPr="00A47334">
        <w:rPr>
          <w:lang w:eastAsia="zh-CN"/>
        </w:rPr>
        <w:t>and the infrequent reporting instances.</w:t>
      </w:r>
      <w:r w:rsidR="00F95992">
        <w:rPr>
          <w:lang w:eastAsia="zh-CN"/>
        </w:rPr>
        <w:t xml:space="preserve"> </w:t>
      </w:r>
      <w:r w:rsidR="00E22A54">
        <w:rPr>
          <w:lang w:eastAsia="zh-CN"/>
        </w:rPr>
        <w:t xml:space="preserve">The mismatch </w:t>
      </w:r>
      <w:r w:rsidR="00F95992">
        <w:rPr>
          <w:lang w:eastAsia="zh-CN"/>
        </w:rPr>
        <w:t>between the TA la</w:t>
      </w:r>
      <w:r w:rsidR="00D26B52">
        <w:rPr>
          <w:rFonts w:hint="eastAsia"/>
          <w:lang w:eastAsia="zh-CN"/>
        </w:rPr>
        <w:t>test</w:t>
      </w:r>
      <w:r w:rsidR="00F95992">
        <w:rPr>
          <w:lang w:eastAsia="zh-CN"/>
        </w:rPr>
        <w:t xml:space="preserve"> known to gNB and the actual TA used by UE can be as large as 16ms when UE is configured with conditional TA reporting by </w:t>
      </w:r>
      <w:r w:rsidR="00F95992" w:rsidRPr="003541C3">
        <w:rPr>
          <w:i/>
          <w:iCs/>
          <w:lang w:eastAsia="ko-KR"/>
        </w:rPr>
        <w:t>offsetThresholdTA</w:t>
      </w:r>
      <w:r w:rsidR="00F95992">
        <w:rPr>
          <w:i/>
          <w:iCs/>
          <w:lang w:eastAsia="ko-KR"/>
        </w:rPr>
        <w:t xml:space="preserve"> </w:t>
      </w:r>
      <w:r w:rsidR="00F95992">
        <w:rPr>
          <w:iCs/>
          <w:lang w:eastAsia="ko-KR"/>
        </w:rPr>
        <w:t>of 15ms</w:t>
      </w:r>
      <w:r w:rsidR="00F95992">
        <w:rPr>
          <w:i/>
          <w:iCs/>
          <w:lang w:eastAsia="ko-KR"/>
        </w:rPr>
        <w:t xml:space="preserve"> </w:t>
      </w:r>
      <w:r w:rsidR="00F95992" w:rsidRPr="00CB37DA">
        <w:rPr>
          <w:iCs/>
          <w:lang w:eastAsia="ko-KR"/>
        </w:rPr>
        <w:t>plus</w:t>
      </w:r>
      <w:r w:rsidR="00F95992">
        <w:rPr>
          <w:i/>
          <w:iCs/>
          <w:lang w:eastAsia="ko-KR"/>
        </w:rPr>
        <w:t xml:space="preserve"> </w:t>
      </w:r>
      <w:r w:rsidR="00F95992" w:rsidRPr="00CB37DA">
        <w:rPr>
          <w:iCs/>
          <w:lang w:eastAsia="ko-KR"/>
        </w:rPr>
        <w:t xml:space="preserve">the 1ms report </w:t>
      </w:r>
      <w:r w:rsidR="00F95992">
        <w:rPr>
          <w:iCs/>
          <w:lang w:eastAsia="ko-KR"/>
        </w:rPr>
        <w:t xml:space="preserve">granularity </w:t>
      </w:r>
      <w:r w:rsidR="00F95992" w:rsidRPr="00CB37DA">
        <w:rPr>
          <w:iCs/>
          <w:lang w:eastAsia="ko-KR"/>
        </w:rPr>
        <w:t xml:space="preserve">of </w:t>
      </w:r>
      <w:r w:rsidR="00F95992">
        <w:rPr>
          <w:iCs/>
          <w:lang w:eastAsia="ko-KR"/>
        </w:rPr>
        <w:t xml:space="preserve">the </w:t>
      </w:r>
      <w:r w:rsidR="00F95992" w:rsidRPr="003541C3">
        <w:rPr>
          <w:lang w:eastAsia="ko-KR"/>
        </w:rPr>
        <w:t>Timing Advance Report MAC CE</w:t>
      </w:r>
      <w:r w:rsidR="00F95992">
        <w:rPr>
          <w:lang w:eastAsia="ko-KR"/>
        </w:rPr>
        <w:t xml:space="preserve"> as defined in clause 6.1.3.56 of TS38.321</w:t>
      </w:r>
      <w:r w:rsidR="00F95992">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when the UE is configured with the least </w:t>
      </w:r>
      <w:r w:rsidR="00842A59" w:rsidRPr="003541C3">
        <w:rPr>
          <w:i/>
          <w:iCs/>
          <w:lang w:eastAsia="ko-KR"/>
        </w:rPr>
        <w:t>offsetThresholdTA</w:t>
      </w:r>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w:t>
      </w:r>
      <w:r w:rsidR="00950997" w:rsidRPr="00E1214C">
        <w:rPr>
          <w:iCs/>
          <w:lang w:eastAsia="ko-KR"/>
        </w:rPr>
        <w:t xml:space="preserve">. </w:t>
      </w:r>
      <w:r w:rsidR="0009267E" w:rsidRPr="00E1214C">
        <w:rPr>
          <w:iCs/>
          <w:lang w:eastAsia="ko-KR"/>
        </w:rPr>
        <w:t xml:space="preserve"> </w:t>
      </w:r>
      <w:r w:rsidR="00842A59" w:rsidRPr="00950997">
        <w:rPr>
          <w:lang w:eastAsia="zh-CN"/>
        </w:rPr>
        <w:t xml:space="preserve"> </w:t>
      </w:r>
    </w:p>
    <w:p w14:paraId="55A0E60D" w14:textId="655A6AED" w:rsidR="00E1214C" w:rsidRDefault="00F95992" w:rsidP="00E1214C">
      <w:pPr>
        <w:rPr>
          <w:lang w:eastAsia="zh-CN"/>
        </w:rPr>
      </w:pPr>
      <w:r>
        <w:rPr>
          <w:lang w:eastAsia="zh-CN"/>
        </w:rPr>
        <w:t>From gNB’s perspective, if a collision happens at T</w:t>
      </w:r>
      <w:r w:rsidRPr="008E2AF1">
        <w:rPr>
          <w:vertAlign w:val="subscript"/>
          <w:lang w:eastAsia="zh-CN"/>
        </w:rPr>
        <w:t>0</w:t>
      </w:r>
      <w:r>
        <w:rPr>
          <w:lang w:eastAsia="zh-CN"/>
        </w:rPr>
        <w:t xml:space="preserve"> assuming the latest report</w:t>
      </w:r>
      <w:r w:rsidR="00D3028C">
        <w:rPr>
          <w:lang w:eastAsia="zh-CN"/>
        </w:rPr>
        <w:t>ed</w:t>
      </w:r>
      <w:r>
        <w:rPr>
          <w:lang w:eastAsia="zh-CN"/>
        </w:rPr>
        <w:t xml:space="preserve"> TA from UE, the actual collision </w:t>
      </w:r>
      <w:r w:rsidR="00020FEB">
        <w:rPr>
          <w:lang w:eastAsia="zh-CN"/>
        </w:rPr>
        <w:t xml:space="preserve">that </w:t>
      </w:r>
      <w:r>
        <w:rPr>
          <w:lang w:eastAsia="zh-CN"/>
        </w:rPr>
        <w:t>happens to UE can be any time from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TA</w:t>
      </w:r>
      <w:r w:rsidRPr="00762EB7">
        <w:rPr>
          <w:vertAlign w:val="subscript"/>
          <w:lang w:eastAsia="zh-CN"/>
        </w:rPr>
        <w:t>m</w:t>
      </w:r>
      <w:r>
        <w:rPr>
          <w:vertAlign w:val="subscript"/>
          <w:lang w:eastAsia="zh-CN"/>
        </w:rPr>
        <w:t>ax,mc</w:t>
      </w:r>
      <w:r>
        <w:rPr>
          <w:lang w:eastAsia="zh-CN"/>
        </w:rPr>
        <w:t xml:space="preserve"> is the maximum TA mismatch between gNB and UE according to the TA report configuration. </w:t>
      </w:r>
      <w:r w:rsidR="001559F1">
        <w:rPr>
          <w:lang w:eastAsia="zh-CN"/>
        </w:rPr>
        <w:t>It should be noted that</w:t>
      </w:r>
      <w:r w:rsidR="00273228">
        <w:rPr>
          <w:lang w:eastAsia="zh-CN"/>
        </w:rPr>
        <w:t xml:space="preserve"> f</w:t>
      </w:r>
      <w:r>
        <w:rPr>
          <w:lang w:eastAsia="zh-CN"/>
        </w:rPr>
        <w:t>or a UE incapable of TA reporting, the maximum TA mismatch TA</w:t>
      </w:r>
      <w:r w:rsidRPr="00762EB7">
        <w:rPr>
          <w:vertAlign w:val="subscript"/>
          <w:lang w:eastAsia="zh-CN"/>
        </w:rPr>
        <w:t>m</w:t>
      </w:r>
      <w:r>
        <w:rPr>
          <w:vertAlign w:val="subscript"/>
          <w:lang w:eastAsia="zh-CN"/>
        </w:rPr>
        <w:t>ax,mc</w:t>
      </w:r>
      <w:r>
        <w:rPr>
          <w:lang w:eastAsia="zh-CN"/>
        </w:rPr>
        <w:t xml:space="preserve"> can be as large as the difference </w:t>
      </w:r>
      <w:r w:rsidR="001E76F2">
        <w:rPr>
          <w:lang w:eastAsia="zh-CN"/>
        </w:rPr>
        <w:t xml:space="preserve">between the </w:t>
      </w:r>
      <w:r>
        <w:rPr>
          <w:lang w:eastAsia="zh-CN"/>
        </w:rPr>
        <w:t>maximum and minimum TA in the cell</w:t>
      </w:r>
      <w:r w:rsidR="00273228">
        <w:rPr>
          <w:lang w:eastAsia="zh-CN"/>
        </w:rPr>
        <w:t xml:space="preserve"> coverage area</w:t>
      </w:r>
      <w:r>
        <w:rPr>
          <w:lang w:eastAsia="zh-CN"/>
        </w:rPr>
        <w:t>.</w:t>
      </w:r>
      <w:r w:rsidR="00F67B99">
        <w:rPr>
          <w:lang w:eastAsia="zh-CN"/>
        </w:rPr>
        <w:t xml:space="preserve"> For example, </w:t>
      </w:r>
      <w:r w:rsidR="003041C5">
        <w:rPr>
          <w:lang w:eastAsia="zh-CN"/>
        </w:rPr>
        <w:t xml:space="preserve">the </w:t>
      </w:r>
      <w:r w:rsidR="007E12D3">
        <w:rPr>
          <w:lang w:eastAsia="zh-CN"/>
        </w:rPr>
        <w:t xml:space="preserve">TA </w:t>
      </w:r>
      <w:r w:rsidR="007E12D3">
        <w:rPr>
          <w:lang w:eastAsia="zh-CN"/>
        </w:rPr>
        <w:lastRenderedPageBreak/>
        <w:t xml:space="preserve">difference is round </w:t>
      </w:r>
      <w:r w:rsidR="00806D7D">
        <w:rPr>
          <w:lang w:eastAsia="zh-CN"/>
        </w:rPr>
        <w:t xml:space="preserve">0.72ms </w:t>
      </w:r>
      <w:r w:rsidR="00D26B52">
        <w:rPr>
          <w:lang w:eastAsia="zh-CN"/>
        </w:rPr>
        <w:t xml:space="preserve">in </w:t>
      </w:r>
      <w:r w:rsidR="003041C5">
        <w:rPr>
          <w:lang w:eastAsia="zh-CN"/>
        </w:rPr>
        <w:t xml:space="preserve">a LEO600 edge cell covered by 4 SSB beams, assuming 50km beam diameter, at 30-degree elevation angle. It can </w:t>
      </w:r>
      <w:r w:rsidR="001E76F2">
        <w:rPr>
          <w:lang w:eastAsia="zh-CN"/>
        </w:rPr>
        <w:t xml:space="preserve">also </w:t>
      </w:r>
      <w:r w:rsidR="003041C5">
        <w:rPr>
          <w:lang w:eastAsia="zh-CN"/>
        </w:rPr>
        <w:t xml:space="preserve">be as large as </w:t>
      </w:r>
      <w:r w:rsidR="00806D7D">
        <w:rPr>
          <w:lang w:eastAsia="zh-CN"/>
        </w:rPr>
        <w:t>6.83ms</w:t>
      </w:r>
      <w:r w:rsidR="003041C5">
        <w:rPr>
          <w:lang w:eastAsia="zh-CN"/>
        </w:rPr>
        <w:t xml:space="preserve"> in a GEO edge cell.</w:t>
      </w:r>
    </w:p>
    <w:p w14:paraId="18A672EB" w14:textId="2B2FF6E2"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triggering</w:t>
      </w:r>
      <w:r w:rsidR="00353F99">
        <w:rPr>
          <w:b/>
          <w:i/>
          <w:iCs/>
          <w:lang w:eastAsia="zh-CN"/>
        </w:rPr>
        <w:t>.</w:t>
      </w:r>
      <w:r w:rsidR="00353F99" w:rsidRPr="00353F99">
        <w:rPr>
          <w:lang w:eastAsia="zh-CN"/>
        </w:rPr>
        <w:t xml:space="preserve"> </w:t>
      </w:r>
    </w:p>
    <w:p w14:paraId="44934DF4" w14:textId="0686DD43"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sidR="003041C5">
        <w:rPr>
          <w:b/>
          <w:i/>
          <w:iCs/>
          <w:lang w:eastAsia="zh-CN"/>
        </w:rPr>
        <w:t xml:space="preserve"> TA reporting</w:t>
      </w:r>
      <w:r w:rsidRPr="00353F99">
        <w:rPr>
          <w:b/>
          <w:i/>
          <w:iCs/>
          <w:lang w:eastAsia="zh-CN"/>
        </w:rPr>
        <w:t xml:space="preserve"> </w:t>
      </w:r>
      <w:r>
        <w:rPr>
          <w:b/>
          <w:i/>
          <w:iCs/>
          <w:lang w:eastAsia="zh-CN"/>
        </w:rPr>
        <w:t xml:space="preserve">or not configured </w:t>
      </w:r>
      <w:r w:rsidR="003041C5">
        <w:rPr>
          <w:b/>
          <w:i/>
          <w:iCs/>
          <w:lang w:eastAsia="zh-CN"/>
        </w:rPr>
        <w:t>with</w:t>
      </w:r>
      <w:r>
        <w:rPr>
          <w:b/>
          <w:i/>
          <w:iCs/>
          <w:lang w:eastAsia="zh-CN"/>
        </w:rPr>
        <w:t xml:space="preserve">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sidR="001E76F2">
        <w:rPr>
          <w:b/>
          <w:i/>
          <w:iCs/>
          <w:lang w:eastAsia="zh-CN"/>
        </w:rPr>
        <w:t xml:space="preserve">possible </w:t>
      </w:r>
      <w:r w:rsidRPr="00353F99">
        <w:rPr>
          <w:b/>
          <w:i/>
          <w:iCs/>
          <w:lang w:eastAsia="zh-CN"/>
        </w:rPr>
        <w:t>in the cell coverage area.</w:t>
      </w:r>
      <w:r w:rsidR="000F73C4">
        <w:rPr>
          <w:b/>
          <w:i/>
          <w:lang w:eastAsia="zh-CN"/>
        </w:rPr>
        <w:t xml:space="preserve"> </w:t>
      </w:r>
      <w:r w:rsidR="00E1214C">
        <w:rPr>
          <w:b/>
          <w:i/>
          <w:lang w:eastAsia="zh-CN"/>
        </w:rPr>
        <w:t xml:space="preserve"> </w:t>
      </w:r>
    </w:p>
    <w:p w14:paraId="62226666" w14:textId="6A1EFA24" w:rsidR="001D72D6" w:rsidRDefault="00907831" w:rsidP="00907831">
      <w:r>
        <w:t xml:space="preserve">It should be noted that even in the ideal case </w:t>
      </w:r>
      <w:r w:rsidR="001F46A1">
        <w:rPr>
          <w:rFonts w:hint="eastAsia"/>
          <w:lang w:eastAsia="zh-CN"/>
        </w:rPr>
        <w:t>when</w:t>
      </w:r>
      <w:r>
        <w:t xml:space="preserve"> an exact value of the TA latest available </w:t>
      </w:r>
      <w:r w:rsidRPr="00624691">
        <w:t>prior to the MAC PDU assembly</w:t>
      </w:r>
      <w:r>
        <w:t xml:space="preserve"> is conditionally reported, </w:t>
      </w:r>
      <w:r w:rsidR="001E76F2">
        <w:t xml:space="preserve">a </w:t>
      </w:r>
      <w:r>
        <w:t>residual TA mismatch between UE and gNB may still occur for a period of time due to the latency in securing</w:t>
      </w:r>
      <w:r w:rsidR="007032E7">
        <w:t xml:space="preserve"> and</w:t>
      </w:r>
      <w:r>
        <w:t xml:space="preserve"> sending the UL-SCH carrying the MAC CE</w:t>
      </w:r>
      <w:r w:rsidR="00020FEB">
        <w:t>.</w:t>
      </w:r>
    </w:p>
    <w:p w14:paraId="5CBF524F" w14:textId="77777777" w:rsidR="00907831" w:rsidRDefault="00907831" w:rsidP="00907831">
      <w:pPr>
        <w:rPr>
          <w:lang w:eastAsia="zh-CN"/>
        </w:rPr>
      </w:pPr>
      <w:r>
        <w:t xml:space="preserve">For instance, after the reporting condition has already been met, the UE would need to wait for the earliest </w:t>
      </w:r>
      <w:r w:rsidR="00105445">
        <w:t xml:space="preserve">available </w:t>
      </w:r>
      <w:r>
        <w:t xml:space="preserve">UL-SCH resources for accommodating the MAC CE, otherwise the UE would need to send an SR over the long RTT of the NTN cell to request such resources. Hence, the TA mismatch exists and the collision cases can occur until the updated TA report is received and applied at </w:t>
      </w:r>
      <w:r>
        <w:rPr>
          <w:lang w:eastAsia="zh-CN"/>
        </w:rPr>
        <w:t>gNB.</w:t>
      </w:r>
      <w:r w:rsidR="001D72D6">
        <w:rPr>
          <w:lang w:eastAsia="zh-CN"/>
        </w:rPr>
        <w:t xml:space="preserve"> Handling rules of such collision cases would thus be needed even if the TA reporting is enhanced. </w:t>
      </w:r>
      <w:r w:rsidR="00E1050C">
        <w:rPr>
          <w:lang w:eastAsia="zh-CN"/>
        </w:rPr>
        <w:t xml:space="preserve"> </w:t>
      </w:r>
    </w:p>
    <w:p w14:paraId="61927CE9" w14:textId="2B5B183E" w:rsidR="00E1050C" w:rsidRDefault="00907831" w:rsidP="00907831">
      <w:r>
        <w:rPr>
          <w:b/>
          <w:i/>
          <w:lang w:eastAsia="zh-CN"/>
        </w:rPr>
        <w:t>Observation</w:t>
      </w:r>
      <w:r w:rsidRPr="003F3064">
        <w:rPr>
          <w:b/>
          <w:i/>
          <w:lang w:eastAsia="zh-CN"/>
        </w:rPr>
        <w:t xml:space="preserve"> </w:t>
      </w:r>
      <w:r>
        <w:rPr>
          <w:b/>
          <w:i/>
          <w:lang w:eastAsia="zh-CN"/>
        </w:rPr>
        <w:t>3</w:t>
      </w:r>
      <w:r w:rsidRPr="003F3064">
        <w:rPr>
          <w:b/>
          <w:i/>
          <w:lang w:eastAsia="zh-CN"/>
        </w:rPr>
        <w:t xml:space="preserve">: </w:t>
      </w:r>
      <w:r w:rsidR="001D72D6">
        <w:rPr>
          <w:b/>
          <w:i/>
          <w:lang w:eastAsia="zh-CN"/>
        </w:rPr>
        <w:t>Even if</w:t>
      </w:r>
      <w:r>
        <w:rPr>
          <w:b/>
          <w:i/>
          <w:lang w:eastAsia="zh-CN"/>
        </w:rPr>
        <w:t xml:space="preserve"> TA reporting </w:t>
      </w:r>
      <w:r w:rsidR="001D72D6">
        <w:rPr>
          <w:b/>
          <w:i/>
          <w:lang w:eastAsia="zh-CN"/>
        </w:rPr>
        <w:t>is enhanced to</w:t>
      </w:r>
      <w:r>
        <w:rPr>
          <w:b/>
          <w:i/>
          <w:lang w:eastAsia="zh-CN"/>
        </w:rPr>
        <w:t xml:space="preserve">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sidR="00CA1DF5">
        <w:rPr>
          <w:b/>
          <w:i/>
          <w:lang w:eastAsia="zh-CN"/>
        </w:rPr>
        <w:t xml:space="preserve"> and</w:t>
      </w:r>
      <w:r>
        <w:rPr>
          <w:b/>
          <w:i/>
          <w:lang w:eastAsia="zh-CN"/>
        </w:rPr>
        <w:t xml:space="preserve">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sidR="00AF7779">
        <w:rPr>
          <w:b/>
          <w:i/>
          <w:lang w:eastAsia="zh-CN"/>
        </w:rPr>
        <w:t xml:space="preserve"> if there is no available resource</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w:t>
      </w:r>
      <w:r w:rsidR="00020FEB">
        <w:rPr>
          <w:b/>
          <w:i/>
          <w:lang w:eastAsia="zh-CN"/>
        </w:rPr>
        <w:t xml:space="preserve"> Collision rules are needed despite TA reporting enhancements. </w:t>
      </w:r>
      <w:r>
        <w:rPr>
          <w:b/>
          <w:i/>
          <w:lang w:eastAsia="zh-CN"/>
        </w:rPr>
        <w:t xml:space="preserve"> </w:t>
      </w:r>
    </w:p>
    <w:p w14:paraId="22D2172C" w14:textId="25CDA233" w:rsidR="001C3403" w:rsidRDefault="001C3403" w:rsidP="00F3521E">
      <w:pPr>
        <w:pStyle w:val="2"/>
        <w:numPr>
          <w:ilvl w:val="1"/>
          <w:numId w:val="1"/>
        </w:numPr>
        <w:tabs>
          <w:tab w:val="clear" w:pos="7521"/>
          <w:tab w:val="num" w:pos="567"/>
        </w:tabs>
        <w:spacing w:beforeLines="50" w:before="120"/>
        <w:ind w:left="567" w:hanging="578"/>
        <w:rPr>
          <w:lang w:eastAsia="zh-CN"/>
        </w:rPr>
      </w:pPr>
      <w:r>
        <w:rPr>
          <w:lang w:eastAsia="zh-CN"/>
        </w:rPr>
        <w:t xml:space="preserve">Collision handling for Case 4  </w:t>
      </w:r>
    </w:p>
    <w:p w14:paraId="44C38EB3" w14:textId="18E7E403" w:rsidR="00A56E73" w:rsidRDefault="00A56E73" w:rsidP="00A56E73">
      <w:r>
        <w:t>It was agreed in the previous meeting RAN1#119 [1] that for a (e)RedCap UE in RRC-connected mode, a default priority rule is adopted for the UE to handle the</w:t>
      </w:r>
      <w:r w:rsidRPr="00B87B1F">
        <w:t xml:space="preserve"> HD collisions in Case 3 </w:t>
      </w:r>
      <w:r>
        <w:t xml:space="preserve">wherein DL reception is prioritized to UL transmission, with the exception of the collision with </w:t>
      </w:r>
      <w:r w:rsidRPr="00B87B1F">
        <w:rPr>
          <w:bCs/>
          <w:lang w:val="en-US"/>
        </w:rPr>
        <w:t>Type-0/0A/1/2-PDCCH CSS</w:t>
      </w:r>
      <w:r w:rsidRPr="00B87B1F" w:rsidDel="001C3403">
        <w:t xml:space="preserve"> </w:t>
      </w:r>
      <w:r>
        <w:t xml:space="preserve"> which is left to UE implementation. It was also agreed that the default rule can be overridden by an RRC network indication. </w:t>
      </w:r>
    </w:p>
    <w:tbl>
      <w:tblPr>
        <w:tblStyle w:val="af6"/>
        <w:tblW w:w="0" w:type="auto"/>
        <w:tblLook w:val="04A0" w:firstRow="1" w:lastRow="0" w:firstColumn="1" w:lastColumn="0" w:noHBand="0" w:noVBand="1"/>
      </w:tblPr>
      <w:tblGrid>
        <w:gridCol w:w="9306"/>
      </w:tblGrid>
      <w:tr w:rsidR="00A56E73" w14:paraId="1D14977A" w14:textId="77777777" w:rsidTr="00A56E73">
        <w:tc>
          <w:tcPr>
            <w:tcW w:w="9306" w:type="dxa"/>
          </w:tcPr>
          <w:p w14:paraId="7EFF6233" w14:textId="77777777" w:rsidR="00A56E73" w:rsidRPr="000C6979" w:rsidRDefault="00A56E73" w:rsidP="00A56E73">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highlight w:val="green"/>
                <w:lang w:val="en-US" w:eastAsia="zh-CN"/>
              </w:rPr>
              <w:t>Agreement</w:t>
            </w:r>
          </w:p>
          <w:p w14:paraId="266735BD" w14:textId="77777777" w:rsidR="00A56E73" w:rsidRPr="000C6979" w:rsidRDefault="00A56E73" w:rsidP="00A56E73">
            <w:pPr>
              <w:widowControl/>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For Rel-19 HD-FDD (e)Redcap UE</w:t>
            </w:r>
            <w:r w:rsidRPr="000C6979">
              <w:rPr>
                <w:rFonts w:ascii="Times" w:eastAsia="宋体" w:hAnsi="Times"/>
                <w:bCs/>
                <w:sz w:val="18"/>
                <w:szCs w:val="20"/>
                <w:lang w:val="en-US" w:eastAsia="zh-CN"/>
              </w:rPr>
              <w:t xml:space="preserve"> in RRC connected mode, </w:t>
            </w:r>
            <w:r w:rsidRPr="000C6979">
              <w:rPr>
                <w:rFonts w:ascii="Times" w:eastAsia="宋体" w:hAnsi="Times" w:hint="eastAsia"/>
                <w:bCs/>
                <w:sz w:val="18"/>
                <w:szCs w:val="20"/>
                <w:lang w:val="en-US" w:eastAsia="zh-CN"/>
              </w:rPr>
              <w:t xml:space="preserve">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w:t>
            </w:r>
            <w:r w:rsidRPr="000C6979">
              <w:rPr>
                <w:rFonts w:ascii="Times" w:eastAsia="宋体" w:hAnsi="Times"/>
                <w:bCs/>
                <w:sz w:val="18"/>
                <w:szCs w:val="20"/>
                <w:lang w:val="en-US" w:eastAsia="zh-CN"/>
              </w:rPr>
              <w:t xml:space="preserve">, </w:t>
            </w:r>
          </w:p>
          <w:p w14:paraId="60856D33" w14:textId="77777777" w:rsidR="00A56E73" w:rsidRPr="000C6979" w:rsidRDefault="00A56E73" w:rsidP="00A56E73">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H</w:t>
            </w:r>
            <w:r w:rsidRPr="000C6979">
              <w:rPr>
                <w:rFonts w:ascii="Times" w:eastAsia="宋体" w:hAnsi="Times"/>
                <w:bCs/>
                <w:sz w:val="18"/>
                <w:szCs w:val="20"/>
                <w:lang w:val="en-US" w:eastAsia="zh-CN"/>
              </w:rPr>
              <w:t>andling of collision with Type-0/0A/1/2-PDCCH CSS</w:t>
            </w:r>
            <w:r w:rsidRPr="000C6979">
              <w:rPr>
                <w:rFonts w:ascii="Times" w:eastAsia="宋体" w:hAnsi="Times" w:hint="eastAsia"/>
                <w:bCs/>
                <w:sz w:val="18"/>
                <w:szCs w:val="20"/>
                <w:lang w:val="en-US" w:eastAsia="zh-CN"/>
              </w:rPr>
              <w:t xml:space="preserve"> in RRC-Connected mode </w:t>
            </w:r>
            <w:r w:rsidRPr="000C6979">
              <w:rPr>
                <w:rFonts w:ascii="Times" w:eastAsia="宋体" w:hAnsi="Times"/>
                <w:bCs/>
                <w:sz w:val="18"/>
                <w:szCs w:val="20"/>
                <w:lang w:val="en-US" w:eastAsia="zh-CN"/>
              </w:rPr>
              <w:t>is left to UE implementation whether to prioritize UL or prioritize DL</w:t>
            </w:r>
            <w:r w:rsidRPr="000C6979">
              <w:rPr>
                <w:rFonts w:ascii="Times" w:eastAsia="宋体" w:hAnsi="Times" w:hint="eastAsia"/>
                <w:bCs/>
                <w:sz w:val="18"/>
                <w:szCs w:val="20"/>
                <w:lang w:val="en-US" w:eastAsia="zh-CN"/>
              </w:rPr>
              <w:t xml:space="preserve"> with the constraint in the following note</w:t>
            </w:r>
            <w:r w:rsidRPr="000C6979">
              <w:rPr>
                <w:rFonts w:ascii="Times" w:eastAsia="宋体" w:hAnsi="Times"/>
                <w:bCs/>
                <w:sz w:val="18"/>
                <w:szCs w:val="20"/>
                <w:lang w:val="en-US" w:eastAsia="zh-CN"/>
              </w:rPr>
              <w:t>.</w:t>
            </w:r>
          </w:p>
          <w:p w14:paraId="79BB19B0" w14:textId="77777777" w:rsidR="00A56E73" w:rsidRPr="000C6979" w:rsidRDefault="00A56E73" w:rsidP="00A56E73">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For other use cases, </w:t>
            </w:r>
            <w:r w:rsidRPr="000C6979">
              <w:rPr>
                <w:rFonts w:ascii="Times" w:eastAsia="宋体" w:hAnsi="Times" w:hint="eastAsia"/>
                <w:bCs/>
                <w:sz w:val="18"/>
                <w:szCs w:val="20"/>
                <w:lang w:val="en-US" w:eastAsia="zh-CN"/>
              </w:rPr>
              <w:t xml:space="preserve">default priority rule for </w:t>
            </w:r>
            <w:r w:rsidRPr="000C6979">
              <w:rPr>
                <w:rFonts w:ascii="Times" w:eastAsia="宋体" w:hAnsi="Times"/>
                <w:bCs/>
                <w:sz w:val="18"/>
                <w:szCs w:val="20"/>
                <w:lang w:val="en-US" w:eastAsia="zh-CN"/>
              </w:rPr>
              <w:t xml:space="preserve">collision </w:t>
            </w:r>
            <w:r w:rsidRPr="000C6979">
              <w:rPr>
                <w:rFonts w:ascii="Times" w:eastAsia="宋体" w:hAnsi="Times" w:hint="eastAsia"/>
                <w:bCs/>
                <w:sz w:val="18"/>
                <w:szCs w:val="20"/>
                <w:lang w:val="en-US" w:eastAsia="zh-CN"/>
              </w:rPr>
              <w:t>case 3 in RRC-Connected mode is that DL is prioritized.</w:t>
            </w:r>
          </w:p>
          <w:p w14:paraId="19D55ED0" w14:textId="77777777" w:rsidR="00A56E73" w:rsidRPr="000C6979" w:rsidRDefault="00A56E73" w:rsidP="00A56E73">
            <w:pPr>
              <w:widowControl/>
              <w:numPr>
                <w:ilvl w:val="1"/>
                <w:numId w:val="21"/>
              </w:numPr>
              <w:autoSpaceDE/>
              <w:autoSpaceDN/>
              <w:adjustRightInd/>
              <w:spacing w:after="0"/>
              <w:ind w:left="2140"/>
              <w:jc w:val="left"/>
              <w:rPr>
                <w:rFonts w:ascii="Times" w:eastAsia="宋体" w:hAnsi="Times"/>
                <w:bCs/>
                <w:sz w:val="18"/>
                <w:szCs w:val="20"/>
                <w:lang w:val="en-US" w:eastAsia="zh-CN"/>
              </w:rPr>
            </w:pPr>
            <w:r w:rsidRPr="000C6979">
              <w:rPr>
                <w:rFonts w:ascii="Times" w:eastAsia="宋体" w:hAnsi="Times" w:hint="eastAsia"/>
                <w:bCs/>
                <w:sz w:val="18"/>
                <w:szCs w:val="20"/>
                <w:lang w:val="en-US" w:eastAsia="zh-CN"/>
              </w:rPr>
              <w:t>Network is allowed to indicate UL overriding DL</w:t>
            </w:r>
            <w:r w:rsidRPr="000C6979">
              <w:rPr>
                <w:rFonts w:ascii="Times" w:eastAsia="宋体" w:hAnsi="Times"/>
                <w:bCs/>
                <w:sz w:val="18"/>
                <w:szCs w:val="20"/>
                <w:lang w:val="en-US" w:eastAsia="zh-CN"/>
              </w:rPr>
              <w:t xml:space="preserve"> for all the other use cases above</w:t>
            </w:r>
          </w:p>
          <w:p w14:paraId="29A31E5E" w14:textId="77777777" w:rsidR="00A56E73" w:rsidRPr="000C6979" w:rsidRDefault="00A56E73" w:rsidP="00A56E73">
            <w:pPr>
              <w:widowControl/>
              <w:numPr>
                <w:ilvl w:val="2"/>
                <w:numId w:val="21"/>
              </w:numPr>
              <w:autoSpaceDE/>
              <w:autoSpaceDN/>
              <w:adjustRightInd/>
              <w:spacing w:after="0"/>
              <w:ind w:left="2860"/>
              <w:jc w:val="left"/>
              <w:rPr>
                <w:rFonts w:ascii="Times" w:eastAsia="宋体" w:hAnsi="Times"/>
                <w:bCs/>
                <w:sz w:val="18"/>
                <w:szCs w:val="20"/>
                <w:lang w:val="en-US" w:eastAsia="zh-CN"/>
              </w:rPr>
            </w:pPr>
            <w:r w:rsidRPr="000C6979">
              <w:rPr>
                <w:rFonts w:ascii="Times" w:eastAsia="宋体" w:hAnsi="Times"/>
                <w:bCs/>
                <w:sz w:val="18"/>
                <w:szCs w:val="20"/>
                <w:lang w:val="en-US" w:eastAsia="zh-CN"/>
              </w:rPr>
              <w:t>This is signaled by RRC configuration</w:t>
            </w:r>
          </w:p>
          <w:p w14:paraId="71D0B697" w14:textId="77777777" w:rsidR="00A56E73" w:rsidRPr="000C6979" w:rsidRDefault="00A56E73" w:rsidP="00A56E73">
            <w:pPr>
              <w:widowControl/>
              <w:autoSpaceDE/>
              <w:autoSpaceDN/>
              <w:adjustRightInd/>
              <w:spacing w:after="0"/>
              <w:rPr>
                <w:rFonts w:ascii="Times" w:eastAsia="宋体" w:hAnsi="Times"/>
                <w:sz w:val="18"/>
                <w:szCs w:val="20"/>
                <w:lang w:val="en-US" w:eastAsia="zh-CN"/>
              </w:rPr>
            </w:pPr>
          </w:p>
          <w:p w14:paraId="6EF9B2C4" w14:textId="77777777" w:rsidR="00A56E73" w:rsidRPr="000C6979" w:rsidRDefault="00A56E73" w:rsidP="00A56E73">
            <w:pPr>
              <w:widowControl/>
              <w:autoSpaceDE/>
              <w:autoSpaceDN/>
              <w:adjustRightInd/>
              <w:spacing w:after="0"/>
              <w:rPr>
                <w:rFonts w:ascii="Times" w:eastAsia="宋体" w:hAnsi="Times"/>
                <w:sz w:val="18"/>
                <w:szCs w:val="20"/>
                <w:lang w:val="en-US" w:eastAsia="zh-CN"/>
              </w:rPr>
            </w:pPr>
            <w:r w:rsidRPr="000C6979">
              <w:rPr>
                <w:rFonts w:ascii="Times" w:eastAsia="宋体" w:hAnsi="Times" w:hint="eastAsia"/>
                <w:sz w:val="18"/>
                <w:szCs w:val="20"/>
                <w:lang w:val="en-US" w:eastAsia="zh-CN"/>
              </w:rPr>
              <w:t>Note: UE shall comply to the following existing procedure in 38.331:</w:t>
            </w:r>
          </w:p>
          <w:p w14:paraId="7C4C0967" w14:textId="77777777" w:rsidR="00A56E73" w:rsidRPr="000C6979" w:rsidRDefault="00A56E73" w:rsidP="00A56E73">
            <w:pPr>
              <w:widowControl/>
              <w:autoSpaceDE/>
              <w:autoSpaceDN/>
              <w:adjustRightInd/>
              <w:spacing w:after="0"/>
              <w:ind w:leftChars="100" w:left="220"/>
              <w:rPr>
                <w:rFonts w:ascii="Times" w:eastAsia="Batang" w:hAnsi="Times"/>
                <w:sz w:val="18"/>
                <w:szCs w:val="20"/>
              </w:rPr>
            </w:pPr>
            <w:r w:rsidRPr="000C6979">
              <w:rPr>
                <w:rFonts w:ascii="Times" w:eastAsia="宋体" w:hAnsi="Times"/>
                <w:sz w:val="18"/>
                <w:szCs w:val="20"/>
              </w:rPr>
              <w:t xml:space="preserve">UEs in </w:t>
            </w:r>
            <w:r w:rsidRPr="000C6979">
              <w:rPr>
                <w:rFonts w:ascii="Times" w:eastAsia="Batang" w:hAnsi="Times"/>
                <w:sz w:val="18"/>
                <w:szCs w:val="20"/>
              </w:rPr>
              <w:t xml:space="preserve">RRC_CONNECTED </w:t>
            </w:r>
            <w:r w:rsidRPr="000C6979">
              <w:rPr>
                <w:rFonts w:ascii="Times" w:eastAsia="宋体"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pagingSearchSpace</w:t>
            </w:r>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r w:rsidRPr="000C6979">
              <w:rPr>
                <w:rFonts w:ascii="Times" w:eastAsia="Batang" w:hAnsi="Times"/>
                <w:i/>
                <w:iCs/>
                <w:sz w:val="18"/>
                <w:szCs w:val="20"/>
              </w:rPr>
              <w:t>searchSpaceOtherSystemInformation</w:t>
            </w:r>
            <w:r w:rsidRPr="000C6979">
              <w:rPr>
                <w:rFonts w:ascii="Times" w:eastAsia="Batang" w:hAnsi="Times"/>
                <w:sz w:val="18"/>
                <w:szCs w:val="20"/>
              </w:rPr>
              <w:t>, on the active BWP to monitor paging, as specified in TS 38.213 [13], clause 13.</w:t>
            </w:r>
          </w:p>
          <w:p w14:paraId="0C11AC88" w14:textId="77777777" w:rsidR="00A56E73" w:rsidRPr="00D079A6" w:rsidRDefault="00A56E73" w:rsidP="00A56E73">
            <w:pPr>
              <w:widowControl/>
              <w:suppressAutoHyphens/>
              <w:autoSpaceDE/>
              <w:autoSpaceDN/>
              <w:adjustRightInd/>
              <w:spacing w:after="0"/>
              <w:ind w:left="1440"/>
              <w:jc w:val="left"/>
              <w:rPr>
                <w:rFonts w:ascii="Times" w:eastAsia="宋体" w:hAnsi="Times"/>
                <w:sz w:val="20"/>
                <w:szCs w:val="20"/>
                <w:lang w:eastAsia="zh-CN"/>
              </w:rPr>
            </w:pPr>
          </w:p>
        </w:tc>
      </w:tr>
    </w:tbl>
    <w:p w14:paraId="10CD527F" w14:textId="6E00346B" w:rsidR="002C0A6B" w:rsidRDefault="00B2690B" w:rsidP="00200023">
      <w:pPr>
        <w:spacing w:beforeLines="50" w:before="120"/>
        <w:rPr>
          <w:lang w:eastAsia="zh-CN"/>
        </w:rPr>
      </w:pPr>
      <w:r>
        <w:rPr>
          <w:lang w:eastAsia="zh-CN"/>
        </w:rPr>
        <w:t>E</w:t>
      </w:r>
      <w:r w:rsidR="001C3403" w:rsidRPr="00010331">
        <w:rPr>
          <w:lang w:eastAsia="zh-CN"/>
        </w:rPr>
        <w:t xml:space="preserve">ven though gNB attempts to avoid collisions between dynamic DL reception and dynamic UL transmission for a given HD-FDD UE by proper scheduling, such scheduling would be based on the latest TA assumed </w:t>
      </w:r>
      <w:r>
        <w:rPr>
          <w:lang w:eastAsia="zh-CN"/>
        </w:rPr>
        <w:t xml:space="preserve">for the UE </w:t>
      </w:r>
      <w:r w:rsidR="001C3403" w:rsidRPr="00010331">
        <w:rPr>
          <w:lang w:eastAsia="zh-CN"/>
        </w:rPr>
        <w:t xml:space="preserve">or </w:t>
      </w:r>
      <w:r>
        <w:rPr>
          <w:lang w:eastAsia="zh-CN"/>
        </w:rPr>
        <w:t xml:space="preserve">latest </w:t>
      </w:r>
      <w:r w:rsidR="001C3403" w:rsidRPr="00010331">
        <w:rPr>
          <w:lang w:eastAsia="zh-CN"/>
        </w:rPr>
        <w:t xml:space="preserve">reported by the UE. As such, Case 4 collisions may still occur due to the TA mismatch with the actual TA used by that UE. </w:t>
      </w:r>
      <w:r>
        <w:rPr>
          <w:lang w:eastAsia="zh-CN"/>
        </w:rPr>
        <w:t>Since</w:t>
      </w:r>
      <w:r w:rsidR="001C3403">
        <w:rPr>
          <w:lang w:eastAsia="zh-CN"/>
        </w:rPr>
        <w:t xml:space="preserve"> </w:t>
      </w:r>
      <w:r>
        <w:rPr>
          <w:lang w:eastAsia="zh-CN"/>
        </w:rPr>
        <w:t xml:space="preserve">this </w:t>
      </w:r>
      <w:r w:rsidR="001C3403">
        <w:rPr>
          <w:lang w:eastAsia="zh-CN"/>
        </w:rPr>
        <w:t>situation is in fact not different from Case 3 collisions</w:t>
      </w:r>
      <w:r>
        <w:rPr>
          <w:lang w:eastAsia="zh-CN"/>
        </w:rPr>
        <w:t xml:space="preserve">, it was agreed in the previous meeting RAN1#119 [1] that collision case 4 cannot be considered an error case for a HD-FDD UE in RRC-connected state, whereas the priority rule was left for further study as shown below: </w:t>
      </w:r>
    </w:p>
    <w:tbl>
      <w:tblPr>
        <w:tblStyle w:val="af6"/>
        <w:tblW w:w="0" w:type="auto"/>
        <w:tblLook w:val="04A0" w:firstRow="1" w:lastRow="0" w:firstColumn="1" w:lastColumn="0" w:noHBand="0" w:noVBand="1"/>
      </w:tblPr>
      <w:tblGrid>
        <w:gridCol w:w="9306"/>
      </w:tblGrid>
      <w:tr w:rsidR="00B2690B" w14:paraId="11EAD36D" w14:textId="77777777" w:rsidTr="00A56E73">
        <w:tc>
          <w:tcPr>
            <w:tcW w:w="9306" w:type="dxa"/>
          </w:tcPr>
          <w:p w14:paraId="1DE6D853" w14:textId="77777777" w:rsidR="00B2690B" w:rsidRPr="000C6979" w:rsidRDefault="00B2690B" w:rsidP="00A56E73">
            <w:pPr>
              <w:widowControl/>
              <w:autoSpaceDE/>
              <w:autoSpaceDN/>
              <w:adjustRightInd/>
              <w:spacing w:after="0"/>
              <w:jc w:val="left"/>
              <w:rPr>
                <w:rFonts w:ascii="Times" w:eastAsia="宋体" w:hAnsi="Times"/>
                <w:sz w:val="18"/>
                <w:szCs w:val="24"/>
                <w:lang w:val="en-US" w:eastAsia="zh-CN"/>
              </w:rPr>
            </w:pPr>
            <w:r w:rsidRPr="000C6979">
              <w:rPr>
                <w:rFonts w:ascii="Times" w:eastAsia="宋体" w:hAnsi="Times"/>
                <w:sz w:val="18"/>
                <w:szCs w:val="24"/>
                <w:highlight w:val="green"/>
                <w:lang w:val="en-US" w:eastAsia="zh-CN"/>
              </w:rPr>
              <w:t>Agreement</w:t>
            </w:r>
          </w:p>
          <w:p w14:paraId="3C059DBA" w14:textId="77777777" w:rsidR="00B2690B" w:rsidRPr="000C6979" w:rsidRDefault="00B2690B" w:rsidP="00A56E73">
            <w:pPr>
              <w:widowControl/>
              <w:autoSpaceDE/>
              <w:autoSpaceDN/>
              <w:adjustRightInd/>
              <w:spacing w:after="0"/>
              <w:jc w:val="left"/>
              <w:rPr>
                <w:rFonts w:ascii="Times" w:eastAsia="宋体" w:hAnsi="Times"/>
                <w:sz w:val="18"/>
                <w:szCs w:val="24"/>
                <w:lang w:val="en-US" w:eastAsia="zh-CN"/>
              </w:rPr>
            </w:pPr>
            <w:r w:rsidRPr="000C6979">
              <w:rPr>
                <w:rFonts w:ascii="Times" w:eastAsia="宋体" w:hAnsi="Times" w:hint="eastAsia"/>
                <w:sz w:val="18"/>
                <w:szCs w:val="24"/>
                <w:lang w:val="en-US" w:eastAsia="ko-KR"/>
              </w:rPr>
              <w:t xml:space="preserve">The collision case 4 (Dynamically scheduled DL reception collides with dynamic scheduled UL transmission) </w:t>
            </w:r>
            <w:r w:rsidRPr="000C6979">
              <w:rPr>
                <w:rFonts w:ascii="Times" w:eastAsia="宋体" w:hAnsi="Times" w:hint="eastAsia"/>
                <w:sz w:val="18"/>
                <w:szCs w:val="24"/>
                <w:lang w:val="en-US" w:eastAsia="zh-CN"/>
              </w:rPr>
              <w:t>is not considered</w:t>
            </w:r>
            <w:r w:rsidRPr="000C6979">
              <w:rPr>
                <w:rFonts w:ascii="Times" w:eastAsia="宋体" w:hAnsi="Times" w:hint="eastAsia"/>
                <w:sz w:val="18"/>
                <w:szCs w:val="24"/>
                <w:lang w:val="en-US" w:eastAsia="ko-KR"/>
              </w:rPr>
              <w:t xml:space="preserve"> as</w:t>
            </w:r>
            <w:r w:rsidRPr="000C6979">
              <w:rPr>
                <w:rFonts w:ascii="Times" w:eastAsia="宋体" w:hAnsi="Times" w:hint="eastAsia"/>
                <w:sz w:val="18"/>
                <w:szCs w:val="24"/>
                <w:lang w:val="en-US" w:eastAsia="zh-CN"/>
              </w:rPr>
              <w:t xml:space="preserve"> an</w:t>
            </w:r>
            <w:r w:rsidRPr="000C6979">
              <w:rPr>
                <w:rFonts w:ascii="Times" w:eastAsia="宋体" w:hAnsi="Times" w:hint="eastAsia"/>
                <w:sz w:val="18"/>
                <w:szCs w:val="24"/>
                <w:lang w:val="en-US" w:eastAsia="ko-KR"/>
              </w:rPr>
              <w:t xml:space="preserve"> error case</w:t>
            </w:r>
            <w:r w:rsidRPr="000C6979">
              <w:rPr>
                <w:rFonts w:ascii="Times" w:eastAsia="宋体" w:hAnsi="Times"/>
                <w:sz w:val="18"/>
                <w:szCs w:val="24"/>
                <w:lang w:val="en-US" w:eastAsia="ko-KR"/>
              </w:rPr>
              <w:t xml:space="preserve"> for Rel-19 HD-FDD (e)Redcap UE in RRC connected mode</w:t>
            </w:r>
            <w:r w:rsidRPr="000C6979">
              <w:rPr>
                <w:rFonts w:ascii="Times" w:eastAsia="宋体" w:hAnsi="Times" w:hint="eastAsia"/>
                <w:sz w:val="18"/>
                <w:szCs w:val="24"/>
                <w:lang w:val="en-US" w:eastAsia="ko-KR"/>
              </w:rPr>
              <w:t>.</w:t>
            </w:r>
            <w:r w:rsidRPr="000C6979">
              <w:rPr>
                <w:rFonts w:ascii="Times" w:eastAsia="宋体" w:hAnsi="Times" w:hint="eastAsia"/>
                <w:sz w:val="18"/>
                <w:szCs w:val="24"/>
                <w:lang w:val="en-US" w:eastAsia="zh-CN"/>
              </w:rPr>
              <w:t xml:space="preserve"> </w:t>
            </w:r>
          </w:p>
          <w:p w14:paraId="3E80BD8A" w14:textId="77777777" w:rsidR="00B2690B" w:rsidRPr="000C6979" w:rsidRDefault="00B2690B" w:rsidP="00A56E73">
            <w:pPr>
              <w:widowControl/>
              <w:numPr>
                <w:ilvl w:val="0"/>
                <w:numId w:val="21"/>
              </w:numPr>
              <w:tabs>
                <w:tab w:val="left" w:pos="420"/>
              </w:tabs>
              <w:autoSpaceDE/>
              <w:autoSpaceDN/>
              <w:adjustRightInd/>
              <w:spacing w:after="0"/>
              <w:jc w:val="left"/>
              <w:rPr>
                <w:rFonts w:ascii="Times" w:eastAsia="宋体" w:hAnsi="Times"/>
                <w:bCs/>
                <w:sz w:val="18"/>
                <w:szCs w:val="20"/>
                <w:lang w:val="en-US" w:eastAsia="zh-CN"/>
              </w:rPr>
            </w:pPr>
            <w:r w:rsidRPr="000C6979">
              <w:rPr>
                <w:rFonts w:ascii="Times" w:eastAsia="宋体" w:hAnsi="Times"/>
                <w:bCs/>
                <w:sz w:val="18"/>
                <w:szCs w:val="20"/>
                <w:lang w:val="en-US" w:eastAsia="zh-CN"/>
              </w:rPr>
              <w:t xml:space="preserve">FFS whether to prioritize UL or prioritize DL  </w:t>
            </w:r>
          </w:p>
          <w:p w14:paraId="6BF43038" w14:textId="77777777" w:rsidR="00B2690B" w:rsidRPr="000C6979" w:rsidRDefault="00B2690B" w:rsidP="00A56E73">
            <w:pPr>
              <w:widowControl/>
              <w:autoSpaceDE/>
              <w:autoSpaceDN/>
              <w:adjustRightInd/>
              <w:spacing w:after="0"/>
              <w:jc w:val="left"/>
              <w:rPr>
                <w:rFonts w:ascii="Times" w:eastAsia="宋体" w:hAnsi="Times"/>
                <w:sz w:val="20"/>
                <w:szCs w:val="20"/>
                <w:lang w:val="en-US" w:eastAsia="zh-CN"/>
              </w:rPr>
            </w:pPr>
          </w:p>
        </w:tc>
      </w:tr>
    </w:tbl>
    <w:p w14:paraId="6F9A3253" w14:textId="14DBA526" w:rsidR="00F3521E" w:rsidRDefault="00B22862" w:rsidP="00C843C6">
      <w:r w:rsidRPr="00F3521E">
        <w:lastRenderedPageBreak/>
        <w:t>In our view, RAN1 should st</w:t>
      </w:r>
      <w:r w:rsidR="00195977" w:rsidRPr="00F3521E">
        <w:t xml:space="preserve">rive to devise </w:t>
      </w:r>
      <w:r w:rsidRPr="00F3521E">
        <w:t xml:space="preserve">a solution for the priority rule for Case 4 that is similar </w:t>
      </w:r>
      <w:r w:rsidR="00F3521E" w:rsidRPr="00560F32">
        <w:t xml:space="preserve">in principle </w:t>
      </w:r>
      <w:r w:rsidRPr="00F3521E">
        <w:t>to the solution agreed for Case 3. That is, to adopt a default rule that can applied to all use case</w:t>
      </w:r>
      <w:r w:rsidR="00195977" w:rsidRPr="00F3521E">
        <w:t>s unless the network indicates otherwise, with the exception of some use cases that can be left to UE implementation, such as collision of dynamically scheduled UL with PDSCH</w:t>
      </w:r>
      <w:r w:rsidR="00F3521E" w:rsidRPr="00F3521E">
        <w:t xml:space="preserve"> scheduled by a Type-0/0A/1/2-PDCCH CSS</w:t>
      </w:r>
      <w:r w:rsidR="00195977" w:rsidRPr="00F3521E">
        <w:t xml:space="preserve">. </w:t>
      </w:r>
    </w:p>
    <w:p w14:paraId="15974B21" w14:textId="0CEC4B97" w:rsidR="00432A9A" w:rsidRPr="00F3521E" w:rsidRDefault="00432A9A" w:rsidP="00C843C6">
      <w:r>
        <w:t xml:space="preserve">Nonetheless, we observe a potential conflict </w:t>
      </w:r>
      <w:r w:rsidR="00B93A56">
        <w:t>between agreed C</w:t>
      </w:r>
      <w:r w:rsidRPr="00432A9A">
        <w:t>ase 3 collision handling procedures and the potential col</w:t>
      </w:r>
      <w:r w:rsidR="00B93A56">
        <w:t>lision handling procedures for C</w:t>
      </w:r>
      <w:r w:rsidRPr="00432A9A">
        <w:t>ase 4 if the latter similar</w:t>
      </w:r>
      <w:r>
        <w:t>ly</w:t>
      </w:r>
      <w:r w:rsidRPr="00432A9A">
        <w:t xml:space="preserve"> leaves the handling of a PDSCH scheduled by Type-0/0A/1/2-PDCCH CS</w:t>
      </w:r>
      <w:r>
        <w:t>S</w:t>
      </w:r>
      <w:r w:rsidRPr="00432A9A">
        <w:t xml:space="preserve"> to UE implementation</w:t>
      </w:r>
      <w:r>
        <w:t xml:space="preserve"> without some guidance in the specifications</w:t>
      </w:r>
      <w:r w:rsidRPr="00432A9A">
        <w:t xml:space="preserve">. This </w:t>
      </w:r>
      <w:r w:rsidR="00B93A56">
        <w:t xml:space="preserve">in fact would be </w:t>
      </w:r>
      <w:r w:rsidRPr="00432A9A">
        <w:t>detrimental to</w:t>
      </w:r>
      <w:r>
        <w:t xml:space="preserve"> the performance of</w:t>
      </w:r>
      <w:r w:rsidRPr="00432A9A">
        <w:t xml:space="preserve"> both the HD-UE and the network if the HD-UE decides to cance</w:t>
      </w:r>
      <w:r>
        <w:t xml:space="preserve">l the reception of such a PDSCH </w:t>
      </w:r>
      <w:r w:rsidRPr="00432A9A">
        <w:t>after it has already prioritized the DL reception of its scheduling PDCCH in CSS</w:t>
      </w:r>
      <w:r>
        <w:t xml:space="preserve"> and cancelled a</w:t>
      </w:r>
      <w:r w:rsidR="004417CF">
        <w:t>n earlier</w:t>
      </w:r>
      <w:r>
        <w:t xml:space="preserve"> colliding UL transmission</w:t>
      </w:r>
      <w:r w:rsidR="00B93A56">
        <w:t>, e.g., in accordance with Case 3 or Case 6</w:t>
      </w:r>
      <w:r w:rsidRPr="00432A9A">
        <w:t>.</w:t>
      </w:r>
      <w:r>
        <w:t xml:space="preserve"> </w:t>
      </w:r>
      <w:r w:rsidR="004417CF">
        <w:t>For instance</w:t>
      </w:r>
      <w:r>
        <w:t>,</w:t>
      </w:r>
      <w:r w:rsidR="004417CF">
        <w:t xml:space="preserve"> based on missing earlier UL transmission, the network could schedule another UE on the UL resources pertinent to the dynamic UL transmission expected to collide with </w:t>
      </w:r>
      <w:r w:rsidR="00165EF1">
        <w:t>the PDSCH, which would result in</w:t>
      </w:r>
      <w:r w:rsidR="004417CF">
        <w:t xml:space="preserve"> interference on the UL resource at the gNB if the UE’s implementation has prioritized the dynamic UL transmission to that PDSCH reception. </w:t>
      </w:r>
      <w:r w:rsidRPr="00432A9A">
        <w:t xml:space="preserve">         </w:t>
      </w:r>
      <w:r>
        <w:t xml:space="preserve">  </w:t>
      </w:r>
    </w:p>
    <w:p w14:paraId="46C70338" w14:textId="2D60B97C" w:rsidR="00B93A56" w:rsidRPr="00677448" w:rsidRDefault="00B93A56" w:rsidP="00B81950">
      <w:pPr>
        <w:rPr>
          <w:b/>
          <w:i/>
          <w:lang w:eastAsia="zh-CN"/>
        </w:rPr>
      </w:pPr>
      <w:r>
        <w:rPr>
          <w:b/>
          <w:i/>
          <w:lang w:eastAsia="zh-CN"/>
        </w:rPr>
        <w:t>Observation 4</w:t>
      </w:r>
      <w:r w:rsidRPr="003F3064">
        <w:rPr>
          <w:b/>
          <w:i/>
          <w:lang w:eastAsia="zh-CN"/>
        </w:rPr>
        <w:t xml:space="preserve">: </w:t>
      </w:r>
      <w:r>
        <w:rPr>
          <w:b/>
          <w:i/>
          <w:lang w:eastAsia="zh-CN"/>
        </w:rPr>
        <w:t xml:space="preserve">For collision case 4 (dynamic DL and dynamic UL), </w:t>
      </w:r>
      <w:r w:rsidRPr="00B93A56">
        <w:rPr>
          <w:b/>
          <w:i/>
          <w:lang w:eastAsia="zh-CN"/>
        </w:rPr>
        <w:t xml:space="preserve">the UE </w:t>
      </w:r>
      <w:r>
        <w:rPr>
          <w:b/>
          <w:i/>
          <w:lang w:eastAsia="zh-CN"/>
        </w:rPr>
        <w:t>should not</w:t>
      </w:r>
      <w:r w:rsidRPr="00B93A56">
        <w:rPr>
          <w:b/>
          <w:i/>
          <w:lang w:eastAsia="zh-CN"/>
        </w:rPr>
        <w:t xml:space="preserve"> cancel the reception of the PDSCH scheduled by Type-0/0A/1/2-PDCCH in CSS </w:t>
      </w:r>
      <w:r>
        <w:rPr>
          <w:b/>
          <w:i/>
          <w:lang w:eastAsia="zh-CN"/>
        </w:rPr>
        <w:t xml:space="preserve">due to collision with a dynamically scheduled UL </w:t>
      </w:r>
      <w:r w:rsidRPr="00B93A56">
        <w:rPr>
          <w:b/>
          <w:i/>
          <w:lang w:eastAsia="zh-CN"/>
        </w:rPr>
        <w:t>if the UE has prioritized the DL reception of the respective PDCCH that scheduled the PDSCH when colliding wi</w:t>
      </w:r>
      <w:r>
        <w:rPr>
          <w:b/>
          <w:i/>
          <w:lang w:eastAsia="zh-CN"/>
        </w:rPr>
        <w:t>th some earlier UL transmission.</w:t>
      </w:r>
    </w:p>
    <w:p w14:paraId="15A5BF52" w14:textId="2BB24168" w:rsidR="00B81950" w:rsidRDefault="00B93A56" w:rsidP="00B81950">
      <w:r>
        <w:t>Obviously, e</w:t>
      </w:r>
      <w:r w:rsidR="00B81950">
        <w:t>nabling the network to override the default priority rule avoids imposing a same fixed priority rule on all HD-FDD UEs which would unnecessarily restrict the network’s ability to optimize the performance of different (e)RedCap UEs and/or the network’s resource utilization.</w:t>
      </w:r>
    </w:p>
    <w:p w14:paraId="0411EEE6" w14:textId="07517C59" w:rsidR="00FA631B" w:rsidRDefault="00B81950" w:rsidP="00B81950">
      <w:r>
        <w:t>Furthermore, rather than indic</w:t>
      </w:r>
      <w:r w:rsidR="00B93A56">
        <w:t xml:space="preserve">ating </w:t>
      </w:r>
      <w:r>
        <w:t xml:space="preserve">a semi-static overriding </w:t>
      </w:r>
      <w:r w:rsidR="00B93A56">
        <w:t xml:space="preserve">rule applicable to either all dynamically </w:t>
      </w:r>
      <w:r w:rsidR="001E20A6">
        <w:t>scheduled</w:t>
      </w:r>
      <w:r w:rsidR="00B93A56">
        <w:t xml:space="preserve"> DL</w:t>
      </w:r>
      <w:r w:rsidR="00B93A56" w:rsidRPr="00B93A56">
        <w:t xml:space="preserve"> </w:t>
      </w:r>
      <w:r w:rsidR="00B93A56">
        <w:t xml:space="preserve">or UL channels/signals, the network can </w:t>
      </w:r>
      <w:r>
        <w:t>exploit the flexibility of the dynamic signalling in Case 4 by indicating the priority to individual DL or UL channel/signal</w:t>
      </w:r>
      <w:r w:rsidR="00B93A56">
        <w:t>, e.g., using a flag in the scheduling DCI.</w:t>
      </w:r>
    </w:p>
    <w:p w14:paraId="14705485" w14:textId="1C0FA038" w:rsidR="002C0A6B" w:rsidRPr="00333E15" w:rsidRDefault="00FA631B" w:rsidP="00C843C6">
      <w:r>
        <w:t>It is also worth noting that the proposed solution for Case 4 leads to a unified technical solution.</w:t>
      </w:r>
      <w:r w:rsidRPr="00FA631B">
        <w:t xml:space="preserve"> Such unification harmonizes the technical solution across the newly spec</w:t>
      </w:r>
      <w:r>
        <w:t>ified procedures for collision C</w:t>
      </w:r>
      <w:r w:rsidRPr="00FA631B">
        <w:t>ases 3 and 4, even if the default rule or the signalling mechanism of the network indication is different from that adopt</w:t>
      </w:r>
      <w:r>
        <w:t>ed for C</w:t>
      </w:r>
      <w:r w:rsidRPr="00FA631B">
        <w:t xml:space="preserve">ase 3. This in turn </w:t>
      </w:r>
      <w:r>
        <w:t xml:space="preserve">improves the clarity of </w:t>
      </w:r>
      <w:r w:rsidRPr="00FA631B">
        <w:t>the standard specifications.</w:t>
      </w:r>
      <w:r w:rsidR="00B81950">
        <w:t xml:space="preserve"> </w:t>
      </w:r>
    </w:p>
    <w:p w14:paraId="1C3A9C94" w14:textId="1689889C" w:rsidR="00874127" w:rsidRDefault="00C843C6" w:rsidP="00C843C6">
      <w:pPr>
        <w:rPr>
          <w:b/>
          <w:i/>
          <w:lang w:eastAsia="zh-CN"/>
        </w:rPr>
      </w:pPr>
      <w:r>
        <w:t>Based on the above analy</w:t>
      </w:r>
      <w:r w:rsidR="00874127">
        <w:t>sis, we propose to adopt</w:t>
      </w:r>
      <w:r>
        <w:t xml:space="preserve"> a single</w:t>
      </w:r>
      <w:r w:rsidR="00874127">
        <w:t xml:space="preserve"> default priority rule for Case 4</w:t>
      </w:r>
      <w:r>
        <w:t xml:space="preserve"> collisions</w:t>
      </w:r>
      <w:r w:rsidR="00A86410">
        <w:t xml:space="preserve"> (e.g. DL is prioritized)</w:t>
      </w:r>
      <w:r w:rsidR="00874127">
        <w:t xml:space="preserve"> that can be overridden by network indication,</w:t>
      </w:r>
      <w:r>
        <w:t xml:space="preserve"> </w:t>
      </w:r>
      <w:r w:rsidR="00B81950" w:rsidRPr="00F3521E">
        <w:t>with the exception of some use cases that can be left to UE implementation, such as collision of dynamically scheduled UL with PDSCH scheduled by a Type-0/0A/1/2-PDCCH CSS.</w:t>
      </w:r>
      <w:r>
        <w:t xml:space="preserve">     </w:t>
      </w:r>
    </w:p>
    <w:p w14:paraId="2A3300D1" w14:textId="121835E1" w:rsidR="00C843C6" w:rsidRDefault="00C843C6" w:rsidP="001C3403">
      <w:pPr>
        <w:rPr>
          <w:b/>
          <w:i/>
          <w:lang w:eastAsia="zh-CN"/>
        </w:rPr>
      </w:pPr>
      <w:r w:rsidRPr="003F3064">
        <w:rPr>
          <w:b/>
          <w:i/>
          <w:lang w:eastAsia="zh-CN"/>
        </w:rPr>
        <w:t xml:space="preserve">Proposal </w:t>
      </w:r>
      <w:r w:rsidR="00D914DF">
        <w:rPr>
          <w:b/>
          <w:i/>
          <w:lang w:eastAsia="zh-CN"/>
        </w:rPr>
        <w:t>1</w:t>
      </w:r>
      <w:r w:rsidRPr="003F3064">
        <w:rPr>
          <w:b/>
          <w:i/>
          <w:lang w:eastAsia="zh-CN"/>
        </w:rPr>
        <w:t xml:space="preserve">: </w:t>
      </w:r>
      <w:r w:rsidR="00195977">
        <w:rPr>
          <w:b/>
          <w:i/>
          <w:lang w:eastAsia="zh-CN"/>
        </w:rPr>
        <w:t>For collision case 4</w:t>
      </w:r>
      <w:r>
        <w:rPr>
          <w:b/>
          <w:i/>
          <w:lang w:eastAsia="zh-CN"/>
        </w:rPr>
        <w:t xml:space="preserve"> (</w:t>
      </w:r>
      <w:r w:rsidR="00195977">
        <w:rPr>
          <w:b/>
          <w:i/>
          <w:lang w:eastAsia="zh-CN"/>
        </w:rPr>
        <w:t>dynamic</w:t>
      </w:r>
      <w:r>
        <w:rPr>
          <w:b/>
          <w:i/>
          <w:lang w:eastAsia="zh-CN"/>
        </w:rPr>
        <w:t xml:space="preserve"> DL and </w:t>
      </w:r>
      <w:r w:rsidR="00195977">
        <w:rPr>
          <w:b/>
          <w:i/>
          <w:lang w:eastAsia="zh-CN"/>
        </w:rPr>
        <w:t>dynamic</w:t>
      </w:r>
      <w:r>
        <w:rPr>
          <w:b/>
          <w:i/>
          <w:lang w:eastAsia="zh-CN"/>
        </w:rPr>
        <w:t xml:space="preserve"> UL), support</w:t>
      </w:r>
      <w:r w:rsidR="00874127">
        <w:rPr>
          <w:b/>
          <w:i/>
          <w:lang w:eastAsia="zh-CN"/>
        </w:rPr>
        <w:t xml:space="preserve"> </w:t>
      </w:r>
      <w:r w:rsidR="00874127" w:rsidRPr="00874127">
        <w:rPr>
          <w:b/>
          <w:i/>
          <w:lang w:eastAsia="zh-CN"/>
        </w:rPr>
        <w:t>a single default prio</w:t>
      </w:r>
      <w:r w:rsidR="00A86410">
        <w:rPr>
          <w:b/>
          <w:i/>
          <w:lang w:eastAsia="zh-CN"/>
        </w:rPr>
        <w:t xml:space="preserve">rity rule </w:t>
      </w:r>
      <w:r w:rsidR="00A86410" w:rsidRPr="00A86410">
        <w:rPr>
          <w:b/>
          <w:i/>
          <w:lang w:eastAsia="zh-CN"/>
        </w:rPr>
        <w:t>(e.g. DL is prioritized)</w:t>
      </w:r>
      <w:r w:rsidR="00A86410">
        <w:rPr>
          <w:b/>
          <w:i/>
          <w:lang w:eastAsia="zh-CN"/>
        </w:rPr>
        <w:t xml:space="preserve"> </w:t>
      </w:r>
      <w:r w:rsidR="00874127" w:rsidRPr="00874127">
        <w:rPr>
          <w:b/>
          <w:i/>
          <w:lang w:eastAsia="zh-CN"/>
        </w:rPr>
        <w:t xml:space="preserve">that can be overridden by network indication, </w:t>
      </w:r>
      <w:r w:rsidR="00FA631B" w:rsidRPr="00FA631B">
        <w:rPr>
          <w:b/>
          <w:i/>
          <w:lang w:eastAsia="zh-CN"/>
        </w:rPr>
        <w:t>with the exception of some use cases that can be left to UE implementation, such as collision with PDSCH sch</w:t>
      </w:r>
      <w:r w:rsidR="00FA631B">
        <w:rPr>
          <w:b/>
          <w:i/>
          <w:lang w:eastAsia="zh-CN"/>
        </w:rPr>
        <w:t xml:space="preserve">eduled by a Type-0/0A/1/2-PDCCH </w:t>
      </w:r>
      <w:r w:rsidR="00FA631B" w:rsidRPr="00FA631B">
        <w:rPr>
          <w:b/>
          <w:i/>
          <w:lang w:eastAsia="zh-CN"/>
        </w:rPr>
        <w:t>CSS.</w:t>
      </w:r>
    </w:p>
    <w:p w14:paraId="3F7D7741" w14:textId="7FB0DFBB" w:rsidR="00FA631B" w:rsidRDefault="00013E61" w:rsidP="00FA631B">
      <w:pPr>
        <w:pStyle w:val="a8"/>
        <w:numPr>
          <w:ilvl w:val="0"/>
          <w:numId w:val="21"/>
        </w:numPr>
        <w:rPr>
          <w:b/>
          <w:i/>
          <w:lang w:eastAsia="zh-CN"/>
        </w:rPr>
      </w:pPr>
      <w:r>
        <w:rPr>
          <w:b/>
          <w:i/>
          <w:lang w:eastAsia="zh-CN"/>
        </w:rPr>
        <w:t>T</w:t>
      </w:r>
      <w:r w:rsidR="00FA631B" w:rsidRPr="00B93A56">
        <w:rPr>
          <w:b/>
          <w:i/>
          <w:lang w:eastAsia="zh-CN"/>
        </w:rPr>
        <w:t xml:space="preserve">he UE </w:t>
      </w:r>
      <w:r w:rsidR="00FA631B">
        <w:rPr>
          <w:b/>
          <w:i/>
          <w:lang w:eastAsia="zh-CN"/>
        </w:rPr>
        <w:t xml:space="preserve">should </w:t>
      </w:r>
      <w:r w:rsidR="00FA631B" w:rsidRPr="00B93A56">
        <w:rPr>
          <w:b/>
          <w:i/>
          <w:lang w:eastAsia="zh-CN"/>
        </w:rPr>
        <w:t xml:space="preserve">cancel </w:t>
      </w:r>
      <w:r>
        <w:rPr>
          <w:b/>
          <w:i/>
          <w:lang w:eastAsia="zh-CN"/>
        </w:rPr>
        <w:t xml:space="preserve">a dynamic UL transmission colliding with a </w:t>
      </w:r>
      <w:r w:rsidR="00FA631B" w:rsidRPr="00B93A56">
        <w:rPr>
          <w:b/>
          <w:i/>
          <w:lang w:eastAsia="zh-CN"/>
        </w:rPr>
        <w:t>PDSCH scheduled by Type-0/0A/1/2-PDCCH in CSS if the UE has prioritized th</w:t>
      </w:r>
      <w:r>
        <w:rPr>
          <w:b/>
          <w:i/>
          <w:lang w:eastAsia="zh-CN"/>
        </w:rPr>
        <w:t>e reception of the</w:t>
      </w:r>
      <w:r w:rsidR="00FA631B" w:rsidRPr="00B93A56">
        <w:rPr>
          <w:b/>
          <w:i/>
          <w:lang w:eastAsia="zh-CN"/>
        </w:rPr>
        <w:t xml:space="preserve"> PDCCH that scheduled the PDSCH when colliding wi</w:t>
      </w:r>
      <w:r w:rsidR="00FA631B">
        <w:rPr>
          <w:b/>
          <w:i/>
          <w:lang w:eastAsia="zh-CN"/>
        </w:rPr>
        <w:t>th some earlier UL transmission</w:t>
      </w:r>
      <w:r>
        <w:rPr>
          <w:b/>
          <w:i/>
          <w:lang w:eastAsia="zh-CN"/>
        </w:rPr>
        <w:t>.</w:t>
      </w:r>
    </w:p>
    <w:p w14:paraId="67010DDC" w14:textId="0461632B" w:rsidR="00013E61" w:rsidRPr="00677448" w:rsidRDefault="00013E61" w:rsidP="00677448">
      <w:pPr>
        <w:pStyle w:val="a8"/>
        <w:numPr>
          <w:ilvl w:val="0"/>
          <w:numId w:val="21"/>
        </w:numPr>
        <w:rPr>
          <w:b/>
          <w:i/>
          <w:lang w:eastAsia="zh-CN"/>
        </w:rPr>
      </w:pPr>
      <w:r>
        <w:rPr>
          <w:b/>
          <w:i/>
          <w:lang w:eastAsia="zh-CN"/>
        </w:rPr>
        <w:t>FFS: Network overrides the default rule by indicating a single semi-static rule applied for all dynamic UL/DL or a dynamic priority per individual scheduling DCI.</w:t>
      </w:r>
      <w:r w:rsidRPr="00677448">
        <w:rPr>
          <w:b/>
          <w:i/>
          <w:lang w:eastAsia="zh-CN"/>
        </w:rPr>
        <w:t xml:space="preserve">   </w:t>
      </w:r>
    </w:p>
    <w:p w14:paraId="5360A388" w14:textId="77777777" w:rsidR="00CE5D82" w:rsidRPr="00F167EC" w:rsidRDefault="00945EAE" w:rsidP="00F3521E">
      <w:pPr>
        <w:pStyle w:val="2"/>
        <w:numPr>
          <w:ilvl w:val="1"/>
          <w:numId w:val="1"/>
        </w:numPr>
        <w:tabs>
          <w:tab w:val="clear" w:pos="7521"/>
          <w:tab w:val="num" w:pos="567"/>
        </w:tabs>
        <w:spacing w:beforeLines="50" w:before="120"/>
        <w:ind w:left="567" w:hanging="578"/>
        <w:rPr>
          <w:lang w:eastAsia="zh-CN"/>
        </w:rPr>
      </w:pPr>
      <w:r>
        <w:rPr>
          <w:lang w:eastAsia="zh-CN"/>
        </w:rPr>
        <w:t xml:space="preserve">Enhanced </w:t>
      </w:r>
      <w:r w:rsidR="004A657D">
        <w:rPr>
          <w:lang w:eastAsia="zh-CN"/>
        </w:rPr>
        <w:t>TA report</w:t>
      </w:r>
      <w:r>
        <w:rPr>
          <w:lang w:eastAsia="zh-CN"/>
        </w:rPr>
        <w:t>ing</w:t>
      </w:r>
      <w:r w:rsidR="00760BB9">
        <w:rPr>
          <w:lang w:eastAsia="zh-CN"/>
        </w:rPr>
        <w:t xml:space="preserve"> for reducing TA mis</w:t>
      </w:r>
      <w:r w:rsidR="00F167EC">
        <w:rPr>
          <w:lang w:eastAsia="zh-CN"/>
        </w:rPr>
        <w:t>m</w:t>
      </w:r>
      <w:r w:rsidR="00760BB9">
        <w:rPr>
          <w:lang w:eastAsia="zh-CN"/>
        </w:rPr>
        <w:t>atch</w:t>
      </w:r>
    </w:p>
    <w:p w14:paraId="3D6E6882" w14:textId="40339473" w:rsidR="00945EAE" w:rsidRDefault="00945EAE" w:rsidP="003D0ED5">
      <w:pPr>
        <w:rPr>
          <w:lang w:eastAsia="zh-CN"/>
        </w:rPr>
      </w:pPr>
      <w:r>
        <w:t xml:space="preserve">It was agreed in RAN1#118 [2] that </w:t>
      </w:r>
      <w:r w:rsidRPr="00945EAE">
        <w:t>TA reporting enhancements for Rel-19 NTN HD-FDD (e)Redcap UE can be further studied</w:t>
      </w:r>
      <w:r>
        <w:t xml:space="preserve"> t</w:t>
      </w:r>
      <w:r w:rsidRPr="00945EAE">
        <w:t xml:space="preserve">o mitigate the collisions of </w:t>
      </w:r>
      <w:r w:rsidR="0040257E">
        <w:t>C</w:t>
      </w:r>
      <w:r w:rsidRPr="00945EAE">
        <w:t>ase</w:t>
      </w:r>
      <w:r w:rsidR="0040257E">
        <w:t xml:space="preserve"> </w:t>
      </w:r>
      <w:r w:rsidRPr="00945EAE">
        <w:t xml:space="preserve">3 and </w:t>
      </w:r>
      <w:r w:rsidR="0040257E">
        <w:t>C</w:t>
      </w:r>
      <w:r w:rsidRPr="00945EAE">
        <w:t>ase</w:t>
      </w:r>
      <w:r w:rsidR="0040257E">
        <w:t xml:space="preserve"> </w:t>
      </w:r>
      <w:r w:rsidRPr="00945EAE">
        <w:t>4</w:t>
      </w:r>
      <w:r>
        <w:t xml:space="preserve">. Several </w:t>
      </w:r>
      <w:r w:rsidR="0040257E">
        <w:t xml:space="preserve">candidate </w:t>
      </w:r>
      <w:r>
        <w:t>enhancements were listed as follows:</w:t>
      </w:r>
    </w:p>
    <w:tbl>
      <w:tblPr>
        <w:tblStyle w:val="af6"/>
        <w:tblW w:w="0" w:type="auto"/>
        <w:tblLook w:val="04A0" w:firstRow="1" w:lastRow="0" w:firstColumn="1" w:lastColumn="0" w:noHBand="0" w:noVBand="1"/>
      </w:tblPr>
      <w:tblGrid>
        <w:gridCol w:w="9306"/>
      </w:tblGrid>
      <w:tr w:rsidR="00945EAE" w14:paraId="4F2F3D43" w14:textId="77777777" w:rsidTr="00586882">
        <w:tc>
          <w:tcPr>
            <w:tcW w:w="9306" w:type="dxa"/>
          </w:tcPr>
          <w:p w14:paraId="4FAC1460" w14:textId="77777777" w:rsidR="00945EAE" w:rsidRPr="001D72D6" w:rsidRDefault="00945EAE" w:rsidP="003D0ED5">
            <w:pPr>
              <w:widowControl/>
              <w:autoSpaceDE/>
              <w:autoSpaceDN/>
              <w:snapToGrid w:val="0"/>
              <w:spacing w:after="0"/>
              <w:jc w:val="left"/>
              <w:rPr>
                <w:rFonts w:ascii="Times" w:eastAsia="宋体" w:hAnsi="Times"/>
                <w:sz w:val="18"/>
                <w:szCs w:val="20"/>
                <w:highlight w:val="green"/>
                <w:lang w:eastAsia="zh-CN"/>
              </w:rPr>
            </w:pPr>
            <w:r w:rsidRPr="001D72D6">
              <w:rPr>
                <w:rFonts w:ascii="Times" w:eastAsia="宋体" w:hAnsi="Times"/>
                <w:sz w:val="18"/>
                <w:szCs w:val="20"/>
                <w:highlight w:val="green"/>
                <w:lang w:eastAsia="zh-CN"/>
              </w:rPr>
              <w:t>Agreement</w:t>
            </w:r>
          </w:p>
          <w:p w14:paraId="179675DA" w14:textId="77777777" w:rsidR="00945EAE" w:rsidRPr="001D72D6" w:rsidRDefault="00945EAE" w:rsidP="003D0ED5">
            <w:pPr>
              <w:widowControl/>
              <w:autoSpaceDE/>
              <w:autoSpaceDN/>
              <w:snapToGrid w:val="0"/>
              <w:spacing w:after="0"/>
              <w:jc w:val="left"/>
              <w:rPr>
                <w:rFonts w:ascii="Times" w:eastAsia="Batang" w:hAnsi="Times"/>
                <w:bCs/>
                <w:sz w:val="18"/>
                <w:szCs w:val="20"/>
              </w:rPr>
            </w:pPr>
            <w:r w:rsidRPr="001D72D6">
              <w:rPr>
                <w:rFonts w:ascii="Times" w:eastAsia="Batang" w:hAnsi="Times"/>
                <w:sz w:val="18"/>
                <w:szCs w:val="20"/>
              </w:rPr>
              <w:t>T</w:t>
            </w:r>
            <w:r w:rsidRPr="001D72D6">
              <w:rPr>
                <w:rFonts w:ascii="Times" w:eastAsia="Batang" w:hAnsi="Times" w:hint="eastAsia"/>
                <w:sz w:val="18"/>
                <w:szCs w:val="20"/>
              </w:rPr>
              <w:t xml:space="preserve">o </w:t>
            </w:r>
            <w:r w:rsidRPr="001D72D6">
              <w:rPr>
                <w:rFonts w:ascii="Times" w:eastAsia="宋体" w:hAnsi="Times"/>
                <w:sz w:val="18"/>
                <w:szCs w:val="20"/>
                <w:lang w:eastAsia="zh-CN"/>
              </w:rPr>
              <w:t xml:space="preserve">mitigate </w:t>
            </w:r>
            <w:r w:rsidRPr="001D72D6">
              <w:rPr>
                <w:rFonts w:ascii="Times" w:eastAsia="宋体" w:hAnsi="Times" w:hint="eastAsia"/>
                <w:sz w:val="18"/>
                <w:szCs w:val="20"/>
                <w:lang w:eastAsia="zh-CN"/>
              </w:rPr>
              <w:t>t</w:t>
            </w:r>
            <w:r w:rsidRPr="001D72D6">
              <w:rPr>
                <w:rFonts w:eastAsia="Batang" w:hint="eastAsia"/>
                <w:sz w:val="18"/>
                <w:szCs w:val="20"/>
              </w:rPr>
              <w:t xml:space="preserve">he collisions of case3 and case4, </w:t>
            </w:r>
            <w:r w:rsidRPr="001D72D6">
              <w:rPr>
                <w:rFonts w:eastAsia="宋体" w:hint="eastAsia"/>
                <w:sz w:val="18"/>
                <w:szCs w:val="20"/>
                <w:lang w:eastAsia="zh-CN"/>
              </w:rPr>
              <w:t xml:space="preserve">the following TA reporting </w:t>
            </w:r>
            <w:r w:rsidRPr="001D72D6">
              <w:rPr>
                <w:rFonts w:eastAsia="宋体"/>
                <w:sz w:val="18"/>
                <w:szCs w:val="20"/>
                <w:lang w:eastAsia="zh-CN"/>
              </w:rPr>
              <w:t>enhancement</w:t>
            </w:r>
            <w:r w:rsidRPr="001D72D6">
              <w:rPr>
                <w:rFonts w:eastAsia="宋体" w:hint="eastAsia"/>
                <w:sz w:val="18"/>
                <w:szCs w:val="20"/>
                <w:lang w:eastAsia="zh-CN"/>
              </w:rPr>
              <w:t xml:space="preserve">s </w:t>
            </w:r>
            <w:r w:rsidRPr="001D72D6">
              <w:rPr>
                <w:rFonts w:ascii="Times" w:eastAsia="宋体" w:hAnsi="Times" w:hint="eastAsia"/>
                <w:sz w:val="18"/>
                <w:szCs w:val="20"/>
                <w:lang w:eastAsia="zh-CN"/>
              </w:rPr>
              <w:t xml:space="preserve">for Rel-19 NTN </w:t>
            </w:r>
            <w:r w:rsidRPr="001D72D6">
              <w:rPr>
                <w:rFonts w:ascii="Times" w:eastAsia="宋体" w:hAnsi="Times"/>
                <w:sz w:val="18"/>
                <w:szCs w:val="20"/>
                <w:lang w:eastAsia="zh-CN"/>
              </w:rPr>
              <w:t xml:space="preserve">HD-FDD </w:t>
            </w:r>
            <w:r w:rsidRPr="001D72D6">
              <w:rPr>
                <w:rFonts w:ascii="Times" w:eastAsia="宋体" w:hAnsi="Times" w:hint="eastAsia"/>
                <w:sz w:val="18"/>
                <w:szCs w:val="20"/>
                <w:lang w:eastAsia="zh-CN"/>
              </w:rPr>
              <w:t>(e)Redcap UE</w:t>
            </w:r>
            <w:r w:rsidRPr="001D72D6">
              <w:rPr>
                <w:rFonts w:eastAsia="宋体" w:hint="eastAsia"/>
                <w:sz w:val="18"/>
                <w:szCs w:val="20"/>
                <w:lang w:eastAsia="zh-CN"/>
              </w:rPr>
              <w:t xml:space="preserve"> can be </w:t>
            </w:r>
            <w:r w:rsidRPr="001D72D6">
              <w:rPr>
                <w:rFonts w:eastAsia="宋体"/>
                <w:sz w:val="18"/>
                <w:szCs w:val="20"/>
                <w:lang w:eastAsia="zh-CN"/>
              </w:rPr>
              <w:t>further studied</w:t>
            </w:r>
            <w:r w:rsidRPr="001D72D6">
              <w:rPr>
                <w:rFonts w:eastAsia="宋体" w:hint="eastAsia"/>
                <w:sz w:val="18"/>
                <w:szCs w:val="20"/>
                <w:lang w:eastAsia="zh-CN"/>
              </w:rPr>
              <w:t xml:space="preserve">: </w:t>
            </w:r>
          </w:p>
          <w:p w14:paraId="0233F0E9"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lastRenderedPageBreak/>
              <w:t xml:space="preserve">Finer TA report granularity </w:t>
            </w:r>
          </w:p>
          <w:p w14:paraId="1DADBD6A"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Smaller TA offset threshold </w:t>
            </w:r>
          </w:p>
          <w:p w14:paraId="2D4849C7"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Trigger a </w:t>
            </w:r>
            <w:r w:rsidRPr="001D72D6">
              <w:rPr>
                <w:rFonts w:eastAsia="宋体"/>
                <w:sz w:val="18"/>
                <w:szCs w:val="20"/>
                <w:lang w:eastAsia="zh-CN"/>
              </w:rPr>
              <w:t>TA report</w:t>
            </w:r>
            <w:r w:rsidRPr="001D72D6">
              <w:rPr>
                <w:rFonts w:eastAsia="宋体" w:hint="eastAsia"/>
                <w:sz w:val="18"/>
                <w:szCs w:val="20"/>
                <w:lang w:eastAsia="zh-CN"/>
              </w:rPr>
              <w:t xml:space="preserve"> when the </w:t>
            </w:r>
            <w:r w:rsidRPr="001D72D6">
              <w:rPr>
                <w:rFonts w:eastAsia="宋体"/>
                <w:sz w:val="18"/>
                <w:szCs w:val="20"/>
                <w:lang w:eastAsia="zh-CN"/>
              </w:rPr>
              <w:t>collision</w:t>
            </w:r>
            <w:r w:rsidRPr="001D72D6">
              <w:rPr>
                <w:rFonts w:eastAsia="宋体" w:hint="eastAsia"/>
                <w:sz w:val="18"/>
                <w:szCs w:val="20"/>
                <w:lang w:eastAsia="zh-CN"/>
              </w:rPr>
              <w:t xml:space="preserve"> is</w:t>
            </w:r>
            <w:r w:rsidRPr="001D72D6">
              <w:rPr>
                <w:rFonts w:eastAsia="宋体"/>
                <w:sz w:val="18"/>
                <w:szCs w:val="20"/>
                <w:lang w:eastAsia="zh-CN"/>
              </w:rPr>
              <w:t xml:space="preserve"> detected at the UE</w:t>
            </w:r>
          </w:p>
          <w:p w14:paraId="49431F99"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 xml:space="preserve">TA reporting </w:t>
            </w:r>
            <w:r w:rsidRPr="001D72D6">
              <w:rPr>
                <w:rFonts w:eastAsia="宋体"/>
                <w:sz w:val="18"/>
                <w:szCs w:val="20"/>
                <w:lang w:eastAsia="zh-CN"/>
              </w:rPr>
              <w:t>with a new</w:t>
            </w:r>
            <w:r w:rsidRPr="001D72D6">
              <w:rPr>
                <w:rFonts w:eastAsia="宋体" w:hint="eastAsia"/>
                <w:sz w:val="18"/>
                <w:szCs w:val="20"/>
                <w:lang w:eastAsia="zh-CN"/>
              </w:rPr>
              <w:t xml:space="preserve"> triggering</w:t>
            </w:r>
            <w:r w:rsidRPr="001D72D6">
              <w:rPr>
                <w:rFonts w:eastAsia="宋体"/>
                <w:sz w:val="18"/>
                <w:szCs w:val="20"/>
                <w:lang w:eastAsia="zh-CN"/>
              </w:rPr>
              <w:t xml:space="preserve"> mechanism</w:t>
            </w:r>
            <w:r w:rsidRPr="001D72D6">
              <w:rPr>
                <w:rFonts w:eastAsia="宋体" w:hint="eastAsia"/>
                <w:sz w:val="18"/>
                <w:szCs w:val="20"/>
                <w:lang w:eastAsia="zh-CN"/>
              </w:rPr>
              <w:t xml:space="preserve"> from gNB</w:t>
            </w:r>
          </w:p>
          <w:p w14:paraId="2F201549" w14:textId="77777777" w:rsidR="00945EAE" w:rsidRPr="001D72D6" w:rsidRDefault="00945EAE" w:rsidP="003D0ED5">
            <w:pPr>
              <w:widowControl/>
              <w:numPr>
                <w:ilvl w:val="0"/>
                <w:numId w:val="11"/>
              </w:numPr>
              <w:suppressAutoHyphens/>
              <w:autoSpaceDE/>
              <w:autoSpaceDN/>
              <w:adjustRightInd/>
              <w:spacing w:after="0"/>
              <w:jc w:val="left"/>
              <w:rPr>
                <w:rFonts w:eastAsia="宋体"/>
                <w:sz w:val="18"/>
                <w:szCs w:val="20"/>
                <w:lang w:eastAsia="zh-CN"/>
              </w:rPr>
            </w:pPr>
            <w:r w:rsidRPr="001D72D6">
              <w:rPr>
                <w:rFonts w:eastAsia="宋体" w:hint="eastAsia"/>
                <w:sz w:val="18"/>
                <w:szCs w:val="20"/>
                <w:lang w:eastAsia="zh-CN"/>
              </w:rPr>
              <w:t>T</w:t>
            </w:r>
            <w:r w:rsidRPr="001D72D6">
              <w:rPr>
                <w:rFonts w:eastAsia="宋体"/>
                <w:sz w:val="18"/>
                <w:szCs w:val="20"/>
                <w:lang w:eastAsia="zh-CN"/>
              </w:rPr>
              <w:t>A drifting rate reporting</w:t>
            </w:r>
          </w:p>
          <w:p w14:paraId="7CDD7027" w14:textId="77777777" w:rsidR="00945EAE" w:rsidRPr="001D72D6" w:rsidRDefault="00945EAE" w:rsidP="003D0ED5">
            <w:pPr>
              <w:widowControl/>
              <w:autoSpaceDE/>
              <w:autoSpaceDN/>
              <w:adjustRightInd/>
              <w:spacing w:after="0"/>
              <w:jc w:val="left"/>
              <w:rPr>
                <w:rFonts w:ascii="Times" w:eastAsia="宋体" w:hAnsi="Times"/>
                <w:sz w:val="18"/>
                <w:szCs w:val="20"/>
                <w:lang w:val="en-US" w:eastAsia="zh-CN"/>
              </w:rPr>
            </w:pPr>
            <w:r w:rsidRPr="001D72D6">
              <w:rPr>
                <w:rFonts w:ascii="Times" w:eastAsia="Batang" w:hAnsi="Times"/>
                <w:sz w:val="18"/>
                <w:szCs w:val="20"/>
                <w:lang w:val="en-US"/>
              </w:rPr>
              <w:t xml:space="preserve">Note: </w:t>
            </w:r>
            <w:r w:rsidRPr="001D72D6">
              <w:rPr>
                <w:rFonts w:ascii="Times" w:eastAsia="宋体" w:hAnsi="Times" w:hint="eastAsia"/>
                <w:sz w:val="18"/>
                <w:szCs w:val="20"/>
                <w:lang w:val="en-US" w:eastAsia="zh-CN"/>
              </w:rPr>
              <w:t xml:space="preserve">The benefit, </w:t>
            </w:r>
            <w:r w:rsidRPr="001D72D6">
              <w:rPr>
                <w:rFonts w:ascii="Times" w:eastAsia="Batang" w:hAnsi="Times"/>
                <w:sz w:val="18"/>
                <w:szCs w:val="20"/>
                <w:lang w:val="en-US"/>
              </w:rPr>
              <w:t xml:space="preserve">complexity, power consumption and signaling overhead </w:t>
            </w:r>
            <w:r w:rsidRPr="001D72D6">
              <w:rPr>
                <w:rFonts w:ascii="Times" w:eastAsia="宋体" w:hAnsi="Times" w:hint="eastAsia"/>
                <w:sz w:val="18"/>
                <w:szCs w:val="20"/>
                <w:lang w:val="en-US" w:eastAsia="zh-CN"/>
              </w:rPr>
              <w:t xml:space="preserve">of each scheme is to be further </w:t>
            </w:r>
            <w:r w:rsidRPr="001D72D6">
              <w:rPr>
                <w:rFonts w:ascii="Times" w:eastAsia="Batang" w:hAnsi="Times"/>
                <w:sz w:val="18"/>
                <w:szCs w:val="20"/>
                <w:lang w:val="en-US"/>
              </w:rPr>
              <w:t>investigated</w:t>
            </w:r>
            <w:r w:rsidRPr="001D72D6">
              <w:rPr>
                <w:rFonts w:ascii="Times" w:eastAsia="宋体" w:hAnsi="Times" w:hint="eastAsia"/>
                <w:sz w:val="18"/>
                <w:szCs w:val="20"/>
                <w:lang w:val="en-US" w:eastAsia="zh-CN"/>
              </w:rPr>
              <w:t>.</w:t>
            </w:r>
          </w:p>
          <w:p w14:paraId="562471D1" w14:textId="77777777" w:rsidR="00945EAE" w:rsidRPr="001D72D6" w:rsidRDefault="00945EAE" w:rsidP="003D0ED5">
            <w:pPr>
              <w:widowControl/>
              <w:autoSpaceDE/>
              <w:autoSpaceDN/>
              <w:adjustRightInd/>
              <w:spacing w:after="0"/>
              <w:jc w:val="left"/>
              <w:rPr>
                <w:rFonts w:ascii="Times" w:eastAsia="宋体" w:hAnsi="Times"/>
                <w:sz w:val="20"/>
                <w:szCs w:val="20"/>
                <w:lang w:eastAsia="zh-CN"/>
              </w:rPr>
            </w:pPr>
            <w:r w:rsidRPr="001D72D6">
              <w:rPr>
                <w:rFonts w:ascii="Times" w:eastAsia="宋体" w:hAnsi="Times" w:hint="eastAsia"/>
                <w:sz w:val="18"/>
                <w:szCs w:val="20"/>
                <w:lang w:eastAsia="zh-CN"/>
              </w:rPr>
              <w:t>N</w:t>
            </w:r>
            <w:r w:rsidRPr="001D72D6">
              <w:rPr>
                <w:rFonts w:ascii="Times" w:eastAsia="宋体" w:hAnsi="Times"/>
                <w:sz w:val="18"/>
                <w:szCs w:val="20"/>
                <w:lang w:eastAsia="zh-CN"/>
              </w:rPr>
              <w:t>ote: other solutions can also be studied</w:t>
            </w:r>
          </w:p>
        </w:tc>
      </w:tr>
    </w:tbl>
    <w:p w14:paraId="658DA434" w14:textId="77777777" w:rsidR="0040257E" w:rsidRDefault="0040257E" w:rsidP="00200023">
      <w:pPr>
        <w:spacing w:beforeLines="50" w:before="120"/>
        <w:rPr>
          <w:lang w:eastAsia="zh-CN"/>
        </w:rPr>
      </w:pPr>
      <w:r>
        <w:rPr>
          <w:lang w:eastAsia="zh-CN"/>
        </w:rPr>
        <w:lastRenderedPageBreak/>
        <w:t xml:space="preserve">First, it is important to note that TA reporting enhancement is beneficial for </w:t>
      </w:r>
      <w:r w:rsidRPr="00095D4A">
        <w:rPr>
          <w:lang w:eastAsia="zh-CN"/>
        </w:rPr>
        <w:t>HD-FDD RedCap/eRedCap UE</w:t>
      </w:r>
      <w:r>
        <w:rPr>
          <w:lang w:eastAsia="zh-CN"/>
        </w:rPr>
        <w:t>s regardless of whether gNB attempts to avoid a collision, e.g. by conservative scheduling, or cancellations would occur consequently for Case</w:t>
      </w:r>
      <w:r w:rsidR="00B63569">
        <w:rPr>
          <w:lang w:eastAsia="zh-CN"/>
        </w:rPr>
        <w:t xml:space="preserve"> </w:t>
      </w:r>
      <w:r>
        <w:rPr>
          <w:lang w:eastAsia="zh-CN"/>
        </w:rPr>
        <w:t>3/4.</w:t>
      </w:r>
    </w:p>
    <w:p w14:paraId="05E14399" w14:textId="4BBF448A" w:rsidR="00017686" w:rsidRDefault="0040257E" w:rsidP="003D0ED5">
      <w:pPr>
        <w:rPr>
          <w:lang w:eastAsia="zh-CN"/>
        </w:rPr>
      </w:pPr>
      <w:r>
        <w:rPr>
          <w:lang w:eastAsia="zh-CN"/>
        </w:rPr>
        <w:t xml:space="preserve">Second, as </w:t>
      </w:r>
      <w:r w:rsidR="00017686">
        <w:rPr>
          <w:lang w:eastAsia="zh-CN"/>
        </w:rPr>
        <w:t xml:space="preserve">analysed </w:t>
      </w:r>
      <w:r w:rsidR="009A4292">
        <w:rPr>
          <w:lang w:eastAsia="zh-CN"/>
        </w:rPr>
        <w:t>earlier</w:t>
      </w:r>
      <w:r>
        <w:rPr>
          <w:lang w:eastAsia="zh-CN"/>
        </w:rPr>
        <w:t xml:space="preserve"> in Section 2.1,</w:t>
      </w:r>
      <w:r w:rsidR="00017686">
        <w:rPr>
          <w:lang w:eastAsia="zh-CN"/>
        </w:rPr>
        <w:t xml:space="preserve"> with the current TA report mechanism, the TA mismatch</w:t>
      </w:r>
      <w:r>
        <w:rPr>
          <w:lang w:eastAsia="zh-CN"/>
        </w:rPr>
        <w:t>,</w:t>
      </w:r>
      <w:r w:rsidR="00017686">
        <w:rPr>
          <w:lang w:eastAsia="zh-CN"/>
        </w:rPr>
        <w:t xml:space="preserve"> </w:t>
      </w:r>
      <w:r>
        <w:rPr>
          <w:lang w:eastAsia="zh-CN"/>
        </w:rPr>
        <w:t xml:space="preserve">and thus the ambiguity period on UE timing at gNB side, </w:t>
      </w:r>
      <w:r w:rsidR="00017686">
        <w:rPr>
          <w:lang w:eastAsia="zh-CN"/>
        </w:rPr>
        <w:t>can be large</w:t>
      </w:r>
      <w:r>
        <w:rPr>
          <w:lang w:eastAsia="zh-CN"/>
        </w:rPr>
        <w:t xml:space="preserve"> due to 1) the TA report granularity, and more importantly 2) the configured TA report triggering offset</w:t>
      </w:r>
      <w:r w:rsidR="00E61C12">
        <w:rPr>
          <w:lang w:eastAsia="zh-CN"/>
        </w:rPr>
        <w:t xml:space="preserve"> threshold</w:t>
      </w:r>
      <w:r w:rsidR="00017686">
        <w:rPr>
          <w:lang w:eastAsia="zh-CN"/>
        </w:rPr>
        <w:t>.</w:t>
      </w:r>
      <w:r>
        <w:rPr>
          <w:lang w:eastAsia="zh-CN"/>
        </w:rPr>
        <w:t xml:space="preserve"> </w:t>
      </w:r>
      <w:r w:rsidR="00017686">
        <w:rPr>
          <w:lang w:eastAsia="zh-CN"/>
        </w:rPr>
        <w:t xml:space="preserve">Therefore, at least for UEs capable of TA reporting, enhancing the TA report </w:t>
      </w:r>
      <w:r w:rsidR="00017686" w:rsidRPr="00017686">
        <w:rPr>
          <w:lang w:eastAsia="zh-CN"/>
        </w:rPr>
        <w:t>without significantly increasing the reporting</w:t>
      </w:r>
      <w:r w:rsidR="00017686" w:rsidRPr="003B0096">
        <w:rPr>
          <w:b/>
          <w:i/>
          <w:lang w:eastAsia="zh-CN"/>
        </w:rPr>
        <w:t xml:space="preserve"> </w:t>
      </w:r>
      <w:r w:rsidR="00017686" w:rsidRPr="00017686">
        <w:rPr>
          <w:lang w:eastAsia="zh-CN"/>
        </w:rPr>
        <w:t>overhead</w:t>
      </w:r>
      <w:r w:rsidR="00017686">
        <w:rPr>
          <w:lang w:eastAsia="zh-CN"/>
        </w:rPr>
        <w:t xml:space="preserve"> </w:t>
      </w:r>
      <w:r w:rsidR="002D1537">
        <w:rPr>
          <w:lang w:eastAsia="zh-CN"/>
        </w:rPr>
        <w:t>to reduce the TA mismatch</w:t>
      </w:r>
      <w:r>
        <w:rPr>
          <w:lang w:eastAsia="zh-CN"/>
        </w:rPr>
        <w:t xml:space="preserve"> should be the design objective when selecting from the candidate enhancements listed above. </w:t>
      </w:r>
    </w:p>
    <w:p w14:paraId="23C51EB8" w14:textId="15D2CD7B" w:rsidR="00E61C12" w:rsidRDefault="00B63569" w:rsidP="003D0ED5">
      <w:pPr>
        <w:rPr>
          <w:b/>
          <w:i/>
          <w:lang w:eastAsia="zh-CN"/>
        </w:rPr>
      </w:pPr>
      <w:r w:rsidRPr="00B63569">
        <w:rPr>
          <w:lang w:eastAsia="zh-CN"/>
        </w:rPr>
        <w:t xml:space="preserve">Since the </w:t>
      </w:r>
      <w:r w:rsidR="00E61C12">
        <w:rPr>
          <w:lang w:eastAsia="zh-CN"/>
        </w:rPr>
        <w:t xml:space="preserve">dynamic </w:t>
      </w:r>
      <w:r w:rsidRPr="00B63569">
        <w:rPr>
          <w:lang w:eastAsia="zh-CN"/>
        </w:rPr>
        <w:t>overhead of TA reporting depends on both the report size and the frequency of triggering, it is important for an enhanced TA report to use a MAC CE of same or smaller size as that of th</w:t>
      </w:r>
      <w:r w:rsidRPr="001E1DE5">
        <w:rPr>
          <w:lang w:eastAsia="zh-CN"/>
        </w:rPr>
        <w:t>e legacy TAR (2 Octets: 14bits +</w:t>
      </w:r>
      <w:r w:rsidRPr="00B63569">
        <w:rPr>
          <w:lang w:eastAsia="zh-CN"/>
        </w:rPr>
        <w:t xml:space="preserve"> 2 Reserved bits), especially if gNB intends to configure a small triggering threshold </w:t>
      </w:r>
      <w:r w:rsidRPr="00B4357D">
        <w:rPr>
          <w:rFonts w:eastAsia="Times New Roman"/>
          <w:i/>
          <w:szCs w:val="20"/>
          <w:lang w:eastAsia="ja-JP"/>
        </w:rPr>
        <w:t>offsetThresholdTA</w:t>
      </w:r>
      <w:r w:rsidRPr="00B63569">
        <w:rPr>
          <w:lang w:eastAsia="zh-CN"/>
        </w:rPr>
        <w:t xml:space="preserve"> to cope with TA variations at </w:t>
      </w:r>
      <w:r>
        <w:rPr>
          <w:lang w:eastAsia="zh-CN"/>
        </w:rPr>
        <w:t xml:space="preserve">the </w:t>
      </w:r>
      <w:r w:rsidRPr="00B63569">
        <w:rPr>
          <w:lang w:eastAsia="zh-CN"/>
        </w:rPr>
        <w:t>UE.</w:t>
      </w:r>
    </w:p>
    <w:p w14:paraId="2AF320D9" w14:textId="32559E44" w:rsidR="00BA49D1" w:rsidRDefault="00BA49D1" w:rsidP="003D0ED5">
      <w:pPr>
        <w:rPr>
          <w:i/>
          <w:lang w:eastAsia="zh-CN"/>
        </w:rPr>
      </w:pPr>
      <w:r>
        <w:rPr>
          <w:b/>
          <w:i/>
          <w:lang w:eastAsia="zh-CN"/>
        </w:rPr>
        <w:t xml:space="preserve">Observation </w:t>
      </w:r>
      <w:r w:rsidR="00D914DF">
        <w:rPr>
          <w:b/>
          <w:i/>
          <w:lang w:eastAsia="zh-CN"/>
        </w:rPr>
        <w:t>5</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4900D8DF" w14:textId="322F0FA8" w:rsidR="00164C0B" w:rsidRDefault="00164C0B" w:rsidP="003D0ED5">
      <w:pPr>
        <w:rPr>
          <w:lang w:eastAsia="zh-CN"/>
        </w:rPr>
      </w:pPr>
      <w:r w:rsidRPr="008D6A48">
        <w:rPr>
          <w:u w:val="single"/>
          <w:lang w:eastAsia="zh-CN"/>
        </w:rPr>
        <w:t xml:space="preserve">In terms of </w:t>
      </w:r>
      <w:r>
        <w:rPr>
          <w:u w:val="single"/>
          <w:lang w:eastAsia="zh-CN"/>
        </w:rPr>
        <w:t xml:space="preserve">finer </w:t>
      </w:r>
      <w:r w:rsidRPr="008D6A48">
        <w:rPr>
          <w:u w:val="single"/>
          <w:lang w:eastAsia="zh-CN"/>
        </w:rPr>
        <w:t>TA</w:t>
      </w:r>
      <w:r>
        <w:rPr>
          <w:u w:val="single"/>
          <w:lang w:eastAsia="zh-CN"/>
        </w:rPr>
        <w:t xml:space="preserve"> report granularity</w:t>
      </w:r>
      <w:r w:rsidR="00E61C12">
        <w:rPr>
          <w:u w:val="single"/>
          <w:lang w:eastAsia="zh-CN"/>
        </w:rPr>
        <w:t xml:space="preserve"> and smaller offset threshold</w:t>
      </w:r>
      <w:r>
        <w:rPr>
          <w:lang w:eastAsia="zh-CN"/>
        </w:rPr>
        <w:t xml:space="preserve">; in our view there </w:t>
      </w:r>
      <w:r w:rsidR="00E61C12">
        <w:rPr>
          <w:lang w:eastAsia="zh-CN"/>
        </w:rPr>
        <w:t>is a straightforward</w:t>
      </w:r>
      <w:r>
        <w:rPr>
          <w:lang w:eastAsia="zh-CN"/>
        </w:rPr>
        <w:t xml:space="preserve"> </w:t>
      </w:r>
      <w:r w:rsidR="00E61C12">
        <w:rPr>
          <w:lang w:eastAsia="zh-CN"/>
        </w:rPr>
        <w:t xml:space="preserve">reporting </w:t>
      </w:r>
      <w:r>
        <w:rPr>
          <w:lang w:eastAsia="zh-CN"/>
        </w:rPr>
        <w:t xml:space="preserve">enhancement that can be considered with respect to the existing TA reporting mechanism to provide finer report granularity </w:t>
      </w:r>
      <w:r w:rsidR="00E61C12">
        <w:rPr>
          <w:lang w:eastAsia="zh-CN"/>
        </w:rPr>
        <w:t xml:space="preserve">but </w:t>
      </w:r>
      <w:r>
        <w:rPr>
          <w:lang w:eastAsia="zh-CN"/>
        </w:rPr>
        <w:t xml:space="preserve">using a </w:t>
      </w:r>
      <w:r w:rsidR="00D1554B">
        <w:rPr>
          <w:lang w:eastAsia="zh-CN"/>
        </w:rPr>
        <w:t xml:space="preserve">new </w:t>
      </w:r>
      <w:r>
        <w:rPr>
          <w:lang w:eastAsia="zh-CN"/>
        </w:rPr>
        <w:t xml:space="preserve">MAC CE of </w:t>
      </w:r>
      <w:r w:rsidR="00D1554B">
        <w:rPr>
          <w:lang w:eastAsia="zh-CN"/>
        </w:rPr>
        <w:t xml:space="preserve">half the size of the legacy TAR MAC CE, </w:t>
      </w:r>
      <w:r>
        <w:rPr>
          <w:lang w:eastAsia="zh-CN"/>
        </w:rPr>
        <w:t>i.e. only 1 Octet</w:t>
      </w:r>
      <w:r w:rsidR="00D1554B">
        <w:rPr>
          <w:lang w:eastAsia="zh-CN"/>
        </w:rPr>
        <w:t xml:space="preserve"> when a triggering offset threshold less than or equal to 0.25 ms</w:t>
      </w:r>
      <w:r w:rsidR="005124A7">
        <w:rPr>
          <w:lang w:eastAsia="zh-CN"/>
        </w:rPr>
        <w:t xml:space="preserve"> is configured:</w:t>
      </w:r>
      <w:r w:rsidR="00D1554B">
        <w:rPr>
          <w:lang w:eastAsia="zh-CN"/>
        </w:rPr>
        <w:t xml:space="preserve"> </w:t>
      </w:r>
    </w:p>
    <w:p w14:paraId="2A4C7B99" w14:textId="4C1BB9E4" w:rsidR="00164C0B" w:rsidRPr="00B4357D" w:rsidRDefault="00164C0B" w:rsidP="003D0ED5">
      <w:pPr>
        <w:ind w:left="720"/>
        <w:rPr>
          <w:b/>
          <w:lang w:eastAsia="zh-CN"/>
        </w:rPr>
      </w:pPr>
      <w:r w:rsidRPr="00B4357D">
        <w:rPr>
          <w:b/>
          <w:lang w:eastAsia="zh-CN"/>
        </w:rPr>
        <w:t>Time Advance Delta Reporting (TADR)</w:t>
      </w:r>
    </w:p>
    <w:p w14:paraId="6319AA5D" w14:textId="0C974E7E" w:rsidR="00BF5102" w:rsidRDefault="00164C0B" w:rsidP="003D0ED5">
      <w:pPr>
        <w:ind w:left="720"/>
        <w:rPr>
          <w:lang w:eastAsia="zh-CN"/>
        </w:rPr>
      </w:pPr>
      <w:r w:rsidRPr="008D6A48">
        <w:rPr>
          <w:lang w:eastAsia="zh-CN"/>
        </w:rPr>
        <w:t>Reporting only the change in</w:t>
      </w:r>
      <w:r w:rsidR="005124A7">
        <w:rPr>
          <w:lang w:eastAsia="zh-CN"/>
        </w:rPr>
        <w:t xml:space="preserve"> current</w:t>
      </w:r>
      <w:r w:rsidRPr="008D6A48">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Pr="00164C0B">
        <w:rPr>
          <w:lang w:eastAsia="zh-CN"/>
        </w:rPr>
        <w:t xml:space="preserve"> value </w:t>
      </w:r>
      <w:r w:rsidR="00D1554B" w:rsidRPr="00164C0B">
        <w:rPr>
          <w:lang w:eastAsia="zh-CN"/>
        </w:rPr>
        <w:t>(</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D1554B" w:rsidRPr="00164C0B">
        <w:rPr>
          <w:lang w:eastAsia="zh-CN"/>
        </w:rPr>
        <w:t>)</w:t>
      </w:r>
      <w:r w:rsidR="00D1554B" w:rsidRPr="008D6A48">
        <w:rPr>
          <w:lang w:eastAsia="zh-CN"/>
        </w:rPr>
        <w:t xml:space="preserve"> </w:t>
      </w:r>
      <w:r w:rsidRPr="00164C0B">
        <w:rPr>
          <w:lang w:eastAsia="zh-CN"/>
        </w:rPr>
        <w:t>from the last report</w:t>
      </w:r>
      <w:r>
        <w:rPr>
          <w:lang w:eastAsia="zh-CN"/>
        </w:rPr>
        <w:t xml:space="preserve"> </w:t>
      </w:r>
      <w:r w:rsidRPr="001E1DE5">
        <w:rPr>
          <w:lang w:eastAsia="zh-CN"/>
        </w:rPr>
        <w:t>during the validity period.</w:t>
      </w:r>
      <w:r w:rsidR="00340D7A">
        <w:rPr>
          <w:lang w:eastAsia="zh-CN"/>
        </w:rPr>
        <w:t xml:space="preserve"> </w:t>
      </w:r>
      <w:r w:rsidR="00063F01">
        <w:rPr>
          <w:lang w:eastAsia="zh-CN"/>
        </w:rPr>
        <w:t>In other words</w:t>
      </w:r>
      <w:r w:rsidR="00340D7A">
        <w:rPr>
          <w:lang w:eastAsia="zh-CN"/>
        </w:rPr>
        <w:t xml:space="preserve">, </w:t>
      </w:r>
      <m:oMath>
        <m:sSub>
          <m:sSubPr>
            <m:ctrlPr>
              <w:rPr>
                <w:rFonts w:ascii="Cambria Math" w:hAnsi="Cambria Math"/>
                <w:i/>
                <w:lang w:eastAsia="zh-CN"/>
              </w:rPr>
            </m:ctrlPr>
          </m:sSubPr>
          <m:e>
            <m:r>
              <m:rPr>
                <m:sty m:val="p"/>
              </m:rPr>
              <w:rPr>
                <w:rFonts w:ascii="Cambria Math" w:hAnsi="Cambria Math"/>
                <w:lang w:eastAsia="zh-CN"/>
              </w:rPr>
              <m:t>TAD</m:t>
            </m:r>
          </m:e>
          <m:sub>
            <m:r>
              <w:rPr>
                <w:rFonts w:ascii="Cambria Math" w:hAnsi="Cambria Math"/>
                <w:lang w:eastAsia="zh-CN"/>
              </w:rPr>
              <m:t>i</m:t>
            </m:r>
          </m:sub>
        </m:sSub>
      </m:oMath>
      <w:r w:rsidR="00340D7A" w:rsidRPr="00340D7A">
        <w:rPr>
          <w:lang w:eastAsia="zh-CN"/>
        </w:rPr>
        <w:t xml:space="preserve"> is determined as the difference between the current estimate of </w:t>
      </w:r>
      <w:r w:rsidR="00063F01">
        <w:rPr>
          <w:lang w:eastAsia="zh-CN"/>
        </w:rPr>
        <w:t>TA</w:t>
      </w:r>
      <w:r w:rsidR="00340D7A" w:rsidRPr="00340D7A">
        <w:rPr>
          <w:lang w:eastAsia="zh-CN"/>
        </w:rPr>
        <w:t xml:space="preserve"> </w:t>
      </w:r>
      <w:r w:rsidR="00063F01">
        <w:rPr>
          <w:lang w:eastAsia="zh-CN"/>
        </w:rPr>
        <w:t>v</w:t>
      </w:r>
      <w:r w:rsidR="00340D7A" w:rsidRPr="00340D7A">
        <w:rPr>
          <w:lang w:eastAsia="zh-CN"/>
        </w:rPr>
        <w:t xml:space="preserve">alue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d>
          <m:dPr>
            <m:ctrlPr>
              <w:rPr>
                <w:rFonts w:ascii="Cambria Math" w:hAnsi="Cambria Math"/>
                <w:i/>
                <w:lang w:eastAsia="zh-CN"/>
              </w:rPr>
            </m:ctrlPr>
          </m:dPr>
          <m:e>
            <m:r>
              <w:rPr>
                <w:rFonts w:ascii="Cambria Math" w:hAnsi="Cambria Math"/>
                <w:lang w:eastAsia="zh-CN"/>
              </w:rPr>
              <m:t>i</m:t>
            </m:r>
          </m:e>
        </m:d>
      </m:oMath>
      <w:r w:rsidR="00340D7A" w:rsidRPr="00340D7A">
        <w:rPr>
          <w:lang w:eastAsia="zh-CN"/>
        </w:rPr>
        <w:t xml:space="preserve"> and the </w:t>
      </w:r>
      <w:r w:rsidR="00063F01">
        <w:rPr>
          <w:lang w:eastAsia="zh-CN"/>
        </w:rPr>
        <w:t>TA v</w:t>
      </w:r>
      <w:r w:rsidR="00340D7A" w:rsidRPr="00340D7A">
        <w:rPr>
          <w:lang w:eastAsia="zh-CN"/>
        </w:rPr>
        <w:t xml:space="preserve">alue </w:t>
      </w:r>
      <w:r w:rsidR="005124A7">
        <w:rPr>
          <w:lang w:eastAsia="zh-CN"/>
        </w:rPr>
        <w:t xml:space="preserve">estimated at the last report </w:t>
      </w:r>
      <w:r w:rsidR="00340D7A" w:rsidRPr="00340D7A">
        <w:rPr>
          <w:lang w:eastAsia="zh-CN"/>
        </w:rPr>
        <w:t>within the v</w:t>
      </w:r>
      <w:r w:rsidR="00BF5102">
        <w:rPr>
          <w:lang w:eastAsia="zh-CN"/>
        </w:rPr>
        <w:t>a</w:t>
      </w:r>
      <w:r w:rsidR="00340D7A" w:rsidRPr="00340D7A">
        <w:rPr>
          <w:lang w:eastAsia="zh-CN"/>
        </w:rPr>
        <w:t>lidity period</w:t>
      </w:r>
      <w:r w:rsidR="005124A7">
        <w:rPr>
          <w:lang w:eastAsia="zh-CN"/>
        </w:rPr>
        <w:t>.</w:t>
      </w:r>
      <w:r w:rsidR="00340D7A" w:rsidRPr="00340D7A">
        <w:rPr>
          <w:lang w:eastAsia="zh-CN"/>
        </w:rPr>
        <w:t xml:space="preserve"> </w:t>
      </w:r>
      <w:r w:rsidR="005124A7">
        <w:rPr>
          <w:lang w:eastAsia="zh-CN"/>
        </w:rPr>
        <w:t xml:space="preserve">An initial </w:t>
      </w:r>
      <w:r w:rsidR="00D1554B">
        <w:rPr>
          <w:lang w:eastAsia="zh-CN"/>
        </w:rPr>
        <w:t xml:space="preserve">legacy </w:t>
      </w:r>
      <w:r w:rsidR="00063F01">
        <w:rPr>
          <w:lang w:eastAsia="zh-CN"/>
        </w:rPr>
        <w:t>TAR</w:t>
      </w:r>
      <w:r w:rsidR="00340D7A" w:rsidRPr="00340D7A">
        <w:rPr>
          <w:lang w:eastAsia="zh-CN"/>
        </w:rPr>
        <w:t xml:space="preserve"> report </w:t>
      </w:r>
      <w:r w:rsidR="00063F01">
        <w:rPr>
          <w:lang w:eastAsia="zh-CN"/>
        </w:rPr>
        <w:t>(</w:t>
      </w:r>
      <m:oMath>
        <m:sSub>
          <m:sSubPr>
            <m:ctrlPr>
              <w:rPr>
                <w:rFonts w:ascii="Cambria Math" w:hAnsi="Cambria Math"/>
                <w:i/>
                <w:lang w:eastAsia="zh-CN"/>
              </w:rPr>
            </m:ctrlPr>
          </m:sSubPr>
          <m:e>
            <m:r>
              <m:rPr>
                <m:sty m:val="p"/>
              </m:rPr>
              <w:rPr>
                <w:rFonts w:ascii="Cambria Math" w:hAnsi="Cambria Math"/>
                <w:lang w:eastAsia="zh-CN"/>
              </w:rPr>
              <m:t>TAR</m:t>
            </m:r>
          </m:e>
          <m:sub>
            <m:r>
              <w:rPr>
                <w:rFonts w:ascii="Cambria Math" w:hAnsi="Cambria Math"/>
                <w:lang w:eastAsia="zh-CN"/>
              </w:rPr>
              <m:t>0</m:t>
            </m:r>
          </m:sub>
        </m:sSub>
        <m:r>
          <w:rPr>
            <w:rFonts w:ascii="Cambria Math" w:hAnsi="Cambria Math"/>
            <w:lang w:eastAsia="zh-CN"/>
          </w:rPr>
          <m:t>)</m:t>
        </m:r>
      </m:oMath>
      <w:r w:rsidR="00340D7A" w:rsidRPr="00340D7A">
        <w:rPr>
          <w:lang w:eastAsia="zh-CN"/>
        </w:rPr>
        <w:t xml:space="preserve"> </w:t>
      </w:r>
      <w:r w:rsidR="005124A7">
        <w:rPr>
          <w:lang w:eastAsia="zh-CN"/>
        </w:rPr>
        <w:t xml:space="preserve">should be sent </w:t>
      </w:r>
      <w:r w:rsidR="00340D7A" w:rsidRPr="00340D7A">
        <w:rPr>
          <w:lang w:eastAsia="zh-CN"/>
        </w:rPr>
        <w:t xml:space="preserve">to current </w:t>
      </w:r>
      <w:r w:rsidR="00340D7A">
        <w:rPr>
          <w:lang w:eastAsia="zh-CN"/>
        </w:rPr>
        <w:t>s</w:t>
      </w:r>
      <w:r w:rsidR="00340D7A" w:rsidRPr="00340D7A">
        <w:rPr>
          <w:lang w:eastAsia="zh-CN"/>
        </w:rPr>
        <w:t xml:space="preserve">erving </w:t>
      </w:r>
      <w:r w:rsidR="00340D7A">
        <w:rPr>
          <w:lang w:eastAsia="zh-CN"/>
        </w:rPr>
        <w:t>c</w:t>
      </w:r>
      <w:r w:rsidR="00340D7A" w:rsidRPr="00340D7A">
        <w:rPr>
          <w:lang w:eastAsia="zh-CN"/>
        </w:rPr>
        <w:t xml:space="preserve">ell </w:t>
      </w:r>
      <w:r w:rsidR="005124A7">
        <w:rPr>
          <w:lang w:eastAsia="zh-CN"/>
        </w:rPr>
        <w:t xml:space="preserve">before </w:t>
      </w:r>
      <w:r w:rsidR="00BF5102">
        <w:rPr>
          <w:lang w:eastAsia="zh-CN"/>
        </w:rPr>
        <w:t>triggering the TADR procedure</w:t>
      </w:r>
      <w:r w:rsidR="00340D7A">
        <w:rPr>
          <w:lang w:eastAsia="zh-CN"/>
        </w:rPr>
        <w:t xml:space="preserve">. </w:t>
      </w:r>
    </w:p>
    <w:p w14:paraId="7EC1D0DF" w14:textId="19A57557" w:rsidR="00BF5102" w:rsidRDefault="00063F01" w:rsidP="003D0ED5">
      <w:pPr>
        <w:ind w:left="720"/>
        <w:rPr>
          <w:lang w:eastAsia="zh-CN"/>
        </w:rPr>
      </w:pPr>
      <w:r>
        <w:rPr>
          <w:lang w:eastAsia="zh-CN"/>
        </w:rPr>
        <w:t xml:space="preserve">Since </w:t>
      </w:r>
      <w:r w:rsidR="00D1554B">
        <w:rPr>
          <w:lang w:eastAsia="zh-CN"/>
        </w:rPr>
        <w:t xml:space="preserve">much </w:t>
      </w:r>
      <w:r>
        <w:rPr>
          <w:lang w:eastAsia="zh-CN"/>
        </w:rPr>
        <w:t>fewer bits would be needed to indicate the TAD</w:t>
      </w:r>
      <w:r w:rsidR="00D1554B">
        <w:rPr>
          <w:lang w:eastAsia="zh-CN"/>
        </w:rPr>
        <w:t>R</w:t>
      </w:r>
      <w:r>
        <w:rPr>
          <w:lang w:eastAsia="zh-CN"/>
        </w:rPr>
        <w:t xml:space="preserve"> values</w:t>
      </w:r>
      <w:r w:rsidR="00D1554B">
        <w:rPr>
          <w:lang w:eastAsia="zh-CN"/>
        </w:rPr>
        <w:t xml:space="preserve"> compared to the legacy TAR</w:t>
      </w:r>
      <w:r>
        <w:rPr>
          <w:lang w:eastAsia="zh-CN"/>
        </w:rPr>
        <w:t xml:space="preserve">, the MAC CE carrying the TADR </w:t>
      </w:r>
      <w:r w:rsidR="00D1554B">
        <w:rPr>
          <w:lang w:eastAsia="zh-CN"/>
        </w:rPr>
        <w:t>can be even designed to be</w:t>
      </w:r>
      <w:r w:rsidR="005124A7">
        <w:rPr>
          <w:lang w:eastAsia="zh-CN"/>
        </w:rPr>
        <w:t xml:space="preserve"> only</w:t>
      </w:r>
      <w:r w:rsidR="00D1554B">
        <w:rPr>
          <w:lang w:eastAsia="zh-CN"/>
        </w:rPr>
        <w:t xml:space="preserve"> 1 Octet in size and </w:t>
      </w:r>
      <w:r>
        <w:rPr>
          <w:lang w:eastAsia="zh-CN"/>
        </w:rPr>
        <w:t xml:space="preserve">can </w:t>
      </w:r>
      <w:r w:rsidR="00BF5102">
        <w:rPr>
          <w:lang w:eastAsia="zh-CN"/>
        </w:rPr>
        <w:t xml:space="preserve">also </w:t>
      </w:r>
      <w:r>
        <w:rPr>
          <w:lang w:eastAsia="zh-CN"/>
        </w:rPr>
        <w:t xml:space="preserve">include a Report Index field </w:t>
      </w:r>
      <w:r w:rsidR="00D1554B">
        <w:rPr>
          <w:lang w:eastAsia="zh-CN"/>
        </w:rPr>
        <w:t>to enable the gNB to track and accumulate the received TADR</w:t>
      </w:r>
      <w:r w:rsidR="005124A7">
        <w:rPr>
          <w:lang w:eastAsia="zh-CN"/>
        </w:rPr>
        <w:t>s</w:t>
      </w:r>
      <w:r>
        <w:rPr>
          <w:lang w:eastAsia="zh-CN"/>
        </w:rPr>
        <w:t>.</w:t>
      </w:r>
      <w:r w:rsidR="00BF5102">
        <w:rPr>
          <w:lang w:eastAsia="zh-CN"/>
        </w:rPr>
        <w:t xml:space="preserve"> As shown in Figure </w:t>
      </w:r>
      <w:r w:rsidR="0012710C">
        <w:rPr>
          <w:lang w:eastAsia="zh-CN"/>
        </w:rPr>
        <w:t>1</w:t>
      </w:r>
      <w:r w:rsidR="00BF5102">
        <w:rPr>
          <w:lang w:eastAsia="zh-CN"/>
        </w:rPr>
        <w:t>.</w:t>
      </w:r>
    </w:p>
    <w:p w14:paraId="1031878A" w14:textId="6AFAC9F2" w:rsidR="00BF5102" w:rsidRPr="005C58B3" w:rsidRDefault="00F853CE" w:rsidP="00234813">
      <w:pPr>
        <w:jc w:val="center"/>
        <w:rPr>
          <w:b/>
        </w:rPr>
      </w:pPr>
      <w:r w:rsidRPr="00F853CE">
        <w:rPr>
          <w:b/>
          <w:noProof/>
          <w:lang w:val="en-US" w:eastAsia="zh-CN"/>
        </w:rPr>
        <w:drawing>
          <wp:inline distT="0" distB="0" distL="0" distR="0" wp14:anchorId="32223A6E" wp14:editId="12C33AB0">
            <wp:extent cx="2793442" cy="566042"/>
            <wp:effectExtent l="0" t="0" r="0" b="5715"/>
            <wp:docPr id="10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9"/>
                    <pic:cNvPicPr>
                      <a:picLocks noChangeAspect="1" noChangeArrowheads="1"/>
                    </pic:cNvPicPr>
                  </pic:nvPicPr>
                  <pic:blipFill rotWithShape="1">
                    <a:blip r:embed="rId8">
                      <a:extLst>
                        <a:ext uri="{28A0092B-C50C-407E-A947-70E740481C1C}">
                          <a14:useLocalDpi xmlns:a14="http://schemas.microsoft.com/office/drawing/2010/main" val="0"/>
                        </a:ext>
                      </a:extLst>
                    </a:blip>
                    <a:srcRect r="1336" b="36366"/>
                    <a:stretch/>
                  </pic:blipFill>
                  <pic:spPr bwMode="auto">
                    <a:xfrm>
                      <a:off x="0" y="0"/>
                      <a:ext cx="2882713" cy="584131"/>
                    </a:xfrm>
                    <a:prstGeom prst="rect">
                      <a:avLst/>
                    </a:prstGeom>
                    <a:noFill/>
                  </pic:spPr>
                </pic:pic>
              </a:graphicData>
            </a:graphic>
          </wp:inline>
        </w:drawing>
      </w:r>
    </w:p>
    <w:p w14:paraId="1FABC395" w14:textId="5D200203" w:rsidR="00D07354" w:rsidRDefault="00BF5102" w:rsidP="00F3521E">
      <w:pPr>
        <w:jc w:val="center"/>
        <w:rPr>
          <w:lang w:eastAsia="zh-CN"/>
        </w:rPr>
      </w:pPr>
      <w:r>
        <w:rPr>
          <w:lang w:eastAsia="zh-CN"/>
        </w:rPr>
        <w:t xml:space="preserve">Figure </w:t>
      </w:r>
      <w:r w:rsidR="0012710C">
        <w:rPr>
          <w:lang w:eastAsia="zh-CN"/>
        </w:rPr>
        <w:t>1</w:t>
      </w:r>
      <w:r w:rsidRPr="00DE5218">
        <w:rPr>
          <w:lang w:eastAsia="zh-CN"/>
        </w:rPr>
        <w:t>.</w:t>
      </w:r>
      <w:r w:rsidRPr="008C24EB">
        <w:rPr>
          <w:lang w:eastAsia="zh-CN"/>
        </w:rPr>
        <w:t xml:space="preserve"> </w:t>
      </w:r>
      <w:r w:rsidRPr="00BF5102">
        <w:rPr>
          <w:lang w:eastAsia="zh-CN"/>
        </w:rPr>
        <w:t>Example of Timing Advance Delta Report MAC CE with Report Index indication field</w:t>
      </w:r>
    </w:p>
    <w:p w14:paraId="4F166D80" w14:textId="6E5B1DEF" w:rsidR="00BA49D1" w:rsidRDefault="00C67C16" w:rsidP="003D0ED5">
      <w:pPr>
        <w:rPr>
          <w:lang w:eastAsia="zh-CN"/>
        </w:rPr>
      </w:pPr>
      <w:r>
        <w:rPr>
          <w:lang w:eastAsia="zh-CN"/>
        </w:rPr>
        <w:t>In order to investigate the</w:t>
      </w:r>
      <w:r w:rsidRPr="00C67C16">
        <w:rPr>
          <w:lang w:eastAsia="zh-CN"/>
        </w:rPr>
        <w:t xml:space="preserve"> </w:t>
      </w:r>
      <w:r>
        <w:rPr>
          <w:lang w:eastAsia="zh-CN"/>
        </w:rPr>
        <w:t xml:space="preserve">performance </w:t>
      </w:r>
      <w:r w:rsidRPr="00C67C16">
        <w:rPr>
          <w:lang w:eastAsia="zh-CN"/>
        </w:rPr>
        <w:t>benefit</w:t>
      </w:r>
      <w:r>
        <w:rPr>
          <w:lang w:eastAsia="zh-CN"/>
        </w:rPr>
        <w:t>s</w:t>
      </w:r>
      <w:r w:rsidRPr="00C67C16">
        <w:rPr>
          <w:lang w:eastAsia="zh-CN"/>
        </w:rPr>
        <w:t xml:space="preserve">, </w:t>
      </w:r>
      <w:r>
        <w:rPr>
          <w:lang w:eastAsia="zh-CN"/>
        </w:rPr>
        <w:t xml:space="preserve">the </w:t>
      </w:r>
      <w:r w:rsidRPr="00C67C16">
        <w:rPr>
          <w:lang w:eastAsia="zh-CN"/>
        </w:rPr>
        <w:t xml:space="preserve">signaling overhead </w:t>
      </w:r>
      <w:r>
        <w:rPr>
          <w:lang w:eastAsia="zh-CN"/>
        </w:rPr>
        <w:t>and the feasibility of each enhancement</w:t>
      </w:r>
      <w:r w:rsidRPr="00C67C16">
        <w:rPr>
          <w:lang w:eastAsia="zh-CN"/>
        </w:rPr>
        <w:t xml:space="preserve"> </w:t>
      </w:r>
      <w:r>
        <w:rPr>
          <w:lang w:eastAsia="zh-CN"/>
        </w:rPr>
        <w:t xml:space="preserve">as per the above agreement, including our proposed TADR scheme, SL simulations have been conducted as discussed in the following subsection. </w:t>
      </w:r>
    </w:p>
    <w:p w14:paraId="1EE26D3E" w14:textId="27C5D4AB" w:rsidR="00F43B2B" w:rsidRDefault="00210F52" w:rsidP="00F3521E">
      <w:pPr>
        <w:pStyle w:val="3"/>
      </w:pPr>
      <w:r>
        <w:t>SLS</w:t>
      </w:r>
      <w:r w:rsidR="00F43B2B">
        <w:t xml:space="preserve"> Results</w:t>
      </w:r>
      <w:r w:rsidR="00A54FD4">
        <w:t xml:space="preserve"> with gNB Resource Reservations</w:t>
      </w:r>
      <w:r>
        <w:t>: Percentage of Available UL Resources</w:t>
      </w:r>
    </w:p>
    <w:p w14:paraId="274AB178" w14:textId="4D1CFDA8" w:rsidR="00C142D8" w:rsidRDefault="00C142D8" w:rsidP="003D0ED5">
      <w:pPr>
        <w:rPr>
          <w:lang w:eastAsia="zh-CN"/>
        </w:rPr>
      </w:pPr>
      <w:r w:rsidRPr="00BA0916">
        <w:rPr>
          <w:lang w:eastAsia="zh-CN"/>
        </w:rPr>
        <w:t>We have conducted SL simulations based on the assumptions and parameters agreed for Rel-19 NTN DL coverage enhancement WI objective for Set 1-2</w:t>
      </w:r>
      <w:r w:rsidR="008C728C" w:rsidRPr="00AF5F89">
        <w:rPr>
          <w:lang w:eastAsia="zh-CN"/>
        </w:rPr>
        <w:t xml:space="preserve">. </w:t>
      </w:r>
      <w:r w:rsidR="00D56586">
        <w:rPr>
          <w:lang w:eastAsia="zh-CN"/>
        </w:rPr>
        <w:t>These SL simulations calculate</w:t>
      </w:r>
      <w:r w:rsidR="008C728C">
        <w:rPr>
          <w:lang w:eastAsia="zh-CN"/>
        </w:rPr>
        <w:t xml:space="preserve"> the remaining resources available for UL scheduling </w:t>
      </w:r>
      <w:r w:rsidR="00D56586">
        <w:rPr>
          <w:lang w:eastAsia="zh-CN"/>
        </w:rPr>
        <w:t xml:space="preserve">for each UE when gNB applies </w:t>
      </w:r>
      <w:r w:rsidR="008C728C">
        <w:rPr>
          <w:lang w:eastAsia="zh-CN"/>
        </w:rPr>
        <w:t>the TA ambiguity period before and after the common and UE-specific DL transmissions</w:t>
      </w:r>
      <w:r w:rsidR="00D56586">
        <w:rPr>
          <w:lang w:eastAsia="zh-CN"/>
        </w:rPr>
        <w:t xml:space="preserve"> to avoid HD collisions based on the latest reported TA</w:t>
      </w:r>
      <w:r w:rsidR="008C728C">
        <w:rPr>
          <w:lang w:eastAsia="zh-CN"/>
        </w:rPr>
        <w:t xml:space="preserve">. VoIP </w:t>
      </w:r>
      <w:r w:rsidR="008C728C">
        <w:rPr>
          <w:lang w:eastAsia="zh-CN"/>
        </w:rPr>
        <w:lastRenderedPageBreak/>
        <w:t>DL traffic</w:t>
      </w:r>
      <w:r w:rsidR="00DA6E3D">
        <w:rPr>
          <w:lang w:eastAsia="zh-CN"/>
        </w:rPr>
        <w:t xml:space="preserve">, </w:t>
      </w:r>
      <w:r w:rsidR="008C728C">
        <w:rPr>
          <w:lang w:eastAsia="zh-CN"/>
        </w:rPr>
        <w:t>16 active Earth-fixed beams with one SSB per beam,</w:t>
      </w:r>
      <w:r w:rsidR="00DA6E3D">
        <w:rPr>
          <w:lang w:eastAsia="zh-CN"/>
        </w:rPr>
        <w:t xml:space="preserve"> and SSB/SIB1/SIB19 periodicity of 20ms were assumed. </w:t>
      </w:r>
      <w:r w:rsidR="008C728C" w:rsidRPr="00AF5F89">
        <w:rPr>
          <w:lang w:eastAsia="zh-CN"/>
        </w:rPr>
        <w:t>I</w:t>
      </w:r>
      <w:r w:rsidRPr="00BA0916">
        <w:rPr>
          <w:lang w:eastAsia="zh-CN"/>
        </w:rPr>
        <w:t>n addition</w:t>
      </w:r>
      <w:r w:rsidR="008C728C">
        <w:rPr>
          <w:lang w:eastAsia="zh-CN"/>
        </w:rPr>
        <w:t>,</w:t>
      </w:r>
      <w:r w:rsidRPr="00BA0916">
        <w:rPr>
          <w:lang w:eastAsia="zh-CN"/>
        </w:rPr>
        <w:t xml:space="preserve"> the following assumptions and parameters </w:t>
      </w:r>
      <w:r w:rsidR="008C728C">
        <w:rPr>
          <w:lang w:eastAsia="zh-CN"/>
        </w:rPr>
        <w:t xml:space="preserve">were considered as </w:t>
      </w:r>
      <w:r w:rsidRPr="00BA0916">
        <w:rPr>
          <w:lang w:eastAsia="zh-CN"/>
        </w:rPr>
        <w:t>applicable to the HD-FDD operation of (e)RedCap UEs and the legacy/enhanced TA reporting schemes</w:t>
      </w:r>
      <w:r w:rsidR="00D56586">
        <w:rPr>
          <w:lang w:eastAsia="zh-CN"/>
        </w:rPr>
        <w:t xml:space="preserve"> in use</w:t>
      </w:r>
      <w:r w:rsidRPr="00BA0916">
        <w:rPr>
          <w:lang w:eastAsia="zh-CN"/>
        </w:rPr>
        <w:t>:</w:t>
      </w:r>
    </w:p>
    <w:p w14:paraId="4131F469" w14:textId="6B7C5D97" w:rsidR="00F43B2B" w:rsidRDefault="00C142D8" w:rsidP="003D0ED5">
      <w:pPr>
        <w:ind w:left="720"/>
        <w:rPr>
          <w:lang w:eastAsia="zh-CN"/>
        </w:rPr>
      </w:pPr>
      <w:r w:rsidRPr="00BA0916">
        <w:rPr>
          <w:lang w:eastAsia="zh-CN"/>
        </w:rPr>
        <w:t xml:space="preserve">- </w:t>
      </w:r>
      <w:r w:rsidR="00DA6E3D" w:rsidRPr="00BA0916">
        <w:rPr>
          <w:lang w:eastAsia="zh-CN"/>
        </w:rPr>
        <w:t>TA ambiguity period in symbols after the</w:t>
      </w:r>
      <w:r w:rsidR="00D56586">
        <w:rPr>
          <w:lang w:eastAsia="zh-CN"/>
        </w:rPr>
        <w:t xml:space="preserve"> required</w:t>
      </w:r>
      <w:r w:rsidR="00DA6E3D" w:rsidRPr="00BA0916">
        <w:rPr>
          <w:lang w:eastAsia="zh-CN"/>
        </w:rPr>
        <w:t xml:space="preserve"> DL-UL gap from the end of a DL transmission, or before the </w:t>
      </w:r>
      <w:r w:rsidR="00D56586">
        <w:rPr>
          <w:lang w:eastAsia="zh-CN"/>
        </w:rPr>
        <w:t xml:space="preserve">required </w:t>
      </w:r>
      <w:r w:rsidR="00DA6E3D" w:rsidRPr="00BA0916">
        <w:rPr>
          <w:lang w:eastAsia="zh-CN"/>
        </w:rPr>
        <w:t xml:space="preserve">UL-DL </w:t>
      </w:r>
      <w:r w:rsidR="00D56586">
        <w:rPr>
          <w:lang w:eastAsia="zh-CN"/>
        </w:rPr>
        <w:t xml:space="preserve">gap </w:t>
      </w:r>
      <w:r w:rsidR="00DA6E3D" w:rsidRPr="00BA0916">
        <w:rPr>
          <w:lang w:eastAsia="zh-CN"/>
        </w:rPr>
        <w:t>from the start of the DL transmission</w:t>
      </w:r>
      <w:r w:rsidR="00D56586">
        <w:rPr>
          <w:lang w:eastAsia="zh-CN"/>
        </w:rPr>
        <w:t>,</w:t>
      </w:r>
      <w:r w:rsidR="00DA6E3D" w:rsidRPr="00BA0916">
        <w:rPr>
          <w:lang w:eastAsia="zh-CN"/>
        </w:rPr>
        <w:t xml:space="preserve"> accounts for the configured triggering offset threshold plus the (e)TAR granularity as shown in Figure </w:t>
      </w:r>
      <w:r w:rsidR="0012710C">
        <w:rPr>
          <w:lang w:eastAsia="zh-CN"/>
        </w:rPr>
        <w:t>2</w:t>
      </w:r>
      <w:r w:rsidR="00D5054B">
        <w:rPr>
          <w:lang w:eastAsia="zh-CN"/>
        </w:rPr>
        <w:t>.</w:t>
      </w:r>
    </w:p>
    <w:p w14:paraId="2882851A" w14:textId="13220E8B" w:rsidR="00D5054B" w:rsidRPr="00BA0916" w:rsidRDefault="00D5054B" w:rsidP="003D0ED5">
      <w:pPr>
        <w:ind w:left="720"/>
        <w:rPr>
          <w:lang w:eastAsia="zh-CN"/>
        </w:rPr>
      </w:pPr>
      <w:r>
        <w:rPr>
          <w:lang w:eastAsia="zh-CN"/>
        </w:rPr>
        <w:t xml:space="preserve">- Common and UE-specific DL reception has been prioritized to UL transmission to assess the impact on resource availability. </w:t>
      </w:r>
    </w:p>
    <w:p w14:paraId="148E5263" w14:textId="1B7AF4C9" w:rsidR="00DA6E3D" w:rsidRPr="00BA0916" w:rsidRDefault="00DA6E3D" w:rsidP="003D0ED5">
      <w:pPr>
        <w:ind w:left="720"/>
        <w:rPr>
          <w:lang w:eastAsia="zh-CN"/>
        </w:rPr>
      </w:pPr>
      <w:r w:rsidRPr="00BA0916">
        <w:rPr>
          <w:lang w:eastAsia="zh-CN"/>
        </w:rPr>
        <w:t xml:space="preserve">- </w:t>
      </w:r>
      <w:r w:rsidR="006C5527" w:rsidRPr="00BA0916">
        <w:rPr>
          <w:lang w:eastAsia="zh-CN"/>
        </w:rPr>
        <w:t>(e)TAR is sent on the earliest available resources after a minimum delay at least the one-way propagation delay between the UE and the Satellite node plus the PUSCH preparation delay in FR1</w:t>
      </w:r>
      <w:r w:rsidR="00D07354">
        <w:rPr>
          <w:lang w:eastAsia="zh-CN"/>
        </w:rPr>
        <w:t>.</w:t>
      </w:r>
    </w:p>
    <w:p w14:paraId="10EEAC56" w14:textId="421F10D5" w:rsidR="006C5527" w:rsidRPr="00BA0916" w:rsidRDefault="006C5527" w:rsidP="003D0ED5">
      <w:pPr>
        <w:ind w:left="720"/>
        <w:rPr>
          <w:lang w:eastAsia="zh-CN"/>
        </w:rPr>
      </w:pPr>
      <w:r w:rsidRPr="00BA0916">
        <w:rPr>
          <w:lang w:eastAsia="zh-CN"/>
        </w:rPr>
        <w:t>- (e)TAR triggering offset threshold values considered are {0.25, 0.1, 0.05} ms in addition to the 0.5ms minimum value available for the legacy TAR</w:t>
      </w:r>
    </w:p>
    <w:p w14:paraId="24EE5726" w14:textId="26DDFAA9" w:rsidR="006C5527" w:rsidRPr="00BA0916" w:rsidRDefault="006C5527" w:rsidP="003D0ED5">
      <w:pPr>
        <w:ind w:left="720"/>
        <w:rPr>
          <w:lang w:eastAsia="zh-CN"/>
        </w:rPr>
      </w:pPr>
      <w:r w:rsidRPr="00BA0916">
        <w:rPr>
          <w:lang w:eastAsia="zh-CN"/>
        </w:rPr>
        <w:t>- (e)TAR granularities considered are {1OS, Absolute (without quantization), and 13us being the DL-ULGap required for HD operation} in addition to the 1ms granularity of the legacy TAR</w:t>
      </w:r>
    </w:p>
    <w:p w14:paraId="15F659C1" w14:textId="527F2540" w:rsidR="006C5527" w:rsidRPr="00BA0916" w:rsidRDefault="006C5527" w:rsidP="003D0ED5">
      <w:pPr>
        <w:ind w:left="720"/>
        <w:rPr>
          <w:lang w:eastAsia="zh-CN"/>
        </w:rPr>
      </w:pPr>
      <w:r w:rsidRPr="00BA0916">
        <w:rPr>
          <w:lang w:eastAsia="zh-CN"/>
        </w:rPr>
        <w:t xml:space="preserve">- </w:t>
      </w:r>
      <w:r w:rsidR="00D56586">
        <w:rPr>
          <w:lang w:eastAsia="zh-CN"/>
        </w:rPr>
        <w:t>T</w:t>
      </w:r>
      <w:r w:rsidRPr="00BA0916">
        <w:rPr>
          <w:lang w:eastAsia="zh-CN"/>
        </w:rPr>
        <w:t>riggering rate for each (e)TAR scheme has been computed as the total number of triggered reports over the whole simulation time.</w:t>
      </w:r>
    </w:p>
    <w:p w14:paraId="705B1F98" w14:textId="6B7A68A5" w:rsidR="00F43B2B" w:rsidRDefault="00D56586" w:rsidP="003D0ED5">
      <w:pPr>
        <w:ind w:left="720"/>
        <w:rPr>
          <w:lang w:eastAsia="zh-CN"/>
        </w:rPr>
      </w:pPr>
      <w:r w:rsidRPr="00AF5F89">
        <w:rPr>
          <w:lang w:eastAsia="zh-CN"/>
        </w:rPr>
        <w:t xml:space="preserve">- </w:t>
      </w:r>
      <w:r>
        <w:rPr>
          <w:lang w:eastAsia="zh-CN"/>
        </w:rPr>
        <w:t xml:space="preserve">For the TADR scheme, </w:t>
      </w:r>
      <w:r w:rsidRPr="00AF5F89">
        <w:rPr>
          <w:lang w:eastAsia="zh-CN"/>
        </w:rPr>
        <w:t xml:space="preserve">the </w:t>
      </w:r>
      <w:r>
        <w:rPr>
          <w:lang w:eastAsia="zh-CN"/>
        </w:rPr>
        <w:t>maximum</w:t>
      </w:r>
      <w:r w:rsidRPr="00AF5F89">
        <w:rPr>
          <w:lang w:eastAsia="zh-CN"/>
        </w:rPr>
        <w:t xml:space="preserve"> </w:t>
      </w:r>
      <w:r>
        <w:rPr>
          <w:lang w:eastAsia="zh-CN"/>
        </w:rPr>
        <w:t xml:space="preserve">value of the TA delta has been recorded over the whole simulation time for each of the triggering offset threshold values to allow for calculating the number of bits needed in the new TADR MAC CE assuming a granularity of the DL-UL-Gap duration. </w:t>
      </w:r>
    </w:p>
    <w:p w14:paraId="77F5FDD5" w14:textId="77777777" w:rsidR="002C0A6B" w:rsidRDefault="002C0A6B" w:rsidP="003D0ED5">
      <w:pPr>
        <w:ind w:left="720"/>
        <w:rPr>
          <w:lang w:eastAsia="zh-CN"/>
        </w:rPr>
      </w:pPr>
    </w:p>
    <w:p w14:paraId="50494FDC" w14:textId="2A539304" w:rsidR="00D56586" w:rsidRPr="00BA0916" w:rsidRDefault="00452542" w:rsidP="003D0ED5">
      <w:pPr>
        <w:jc w:val="center"/>
        <w:rPr>
          <w:lang w:eastAsia="zh-CN"/>
        </w:rPr>
      </w:pPr>
      <w:r>
        <w:rPr>
          <w:noProof/>
          <w:lang w:val="en-US" w:eastAsia="zh-CN"/>
        </w:rPr>
        <w:drawing>
          <wp:inline distT="0" distB="0" distL="0" distR="0" wp14:anchorId="5E058130" wp14:editId="5822E622">
            <wp:extent cx="5918841" cy="2010469"/>
            <wp:effectExtent l="0" t="0" r="571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1" b="44759"/>
                    <a:stretch/>
                  </pic:blipFill>
                  <pic:spPr bwMode="auto">
                    <a:xfrm>
                      <a:off x="0" y="0"/>
                      <a:ext cx="5919470" cy="2010683"/>
                    </a:xfrm>
                    <a:prstGeom prst="rect">
                      <a:avLst/>
                    </a:prstGeom>
                    <a:noFill/>
                    <a:ln>
                      <a:noFill/>
                    </a:ln>
                    <a:extLst>
                      <a:ext uri="{53640926-AAD7-44D8-BBD7-CCE9431645EC}">
                        <a14:shadowObscured xmlns:a14="http://schemas.microsoft.com/office/drawing/2010/main"/>
                      </a:ext>
                    </a:extLst>
                  </pic:spPr>
                </pic:pic>
              </a:graphicData>
            </a:graphic>
          </wp:inline>
        </w:drawing>
      </w:r>
    </w:p>
    <w:p w14:paraId="67D81D0F" w14:textId="3DF5523A" w:rsidR="00452542" w:rsidRDefault="00452542" w:rsidP="00333E15">
      <w:pPr>
        <w:jc w:val="center"/>
        <w:rPr>
          <w:lang w:eastAsia="zh-CN"/>
        </w:rPr>
      </w:pPr>
      <w:r>
        <w:rPr>
          <w:lang w:eastAsia="zh-CN"/>
        </w:rPr>
        <w:t xml:space="preserve">Figure </w:t>
      </w:r>
      <w:r w:rsidR="0012710C">
        <w:rPr>
          <w:lang w:eastAsia="zh-CN"/>
        </w:rPr>
        <w:t>2</w:t>
      </w:r>
      <w:r w:rsidRPr="00DE5218">
        <w:rPr>
          <w:lang w:eastAsia="zh-CN"/>
        </w:rPr>
        <w:t>.</w:t>
      </w:r>
      <w:r w:rsidRPr="008C24EB">
        <w:rPr>
          <w:lang w:eastAsia="zh-CN"/>
        </w:rPr>
        <w:t xml:space="preserve"> </w:t>
      </w:r>
      <w:r w:rsidRPr="00BF5102">
        <w:rPr>
          <w:lang w:eastAsia="zh-CN"/>
        </w:rPr>
        <w:t xml:space="preserve">Example of </w:t>
      </w:r>
      <w:r>
        <w:rPr>
          <w:lang w:eastAsia="zh-CN"/>
        </w:rPr>
        <w:t xml:space="preserve">UL cancellation </w:t>
      </w:r>
      <w:r w:rsidR="00ED6B1C">
        <w:rPr>
          <w:lang w:eastAsia="zh-CN"/>
        </w:rPr>
        <w:t>at gNB based on the latest (e)TAR, report granularity and triggering offset; and UL cancellation at the UE based on the actual TA.</w:t>
      </w:r>
    </w:p>
    <w:p w14:paraId="6A354075" w14:textId="3FF5A64A" w:rsidR="00D56586" w:rsidRDefault="00D56586" w:rsidP="003D0ED5">
      <w:pPr>
        <w:rPr>
          <w:lang w:eastAsia="zh-CN"/>
        </w:rPr>
      </w:pPr>
      <w:r w:rsidRPr="00AF5F89">
        <w:rPr>
          <w:lang w:eastAsia="zh-CN"/>
        </w:rPr>
        <w:t xml:space="preserve">From </w:t>
      </w:r>
      <w:r>
        <w:rPr>
          <w:lang w:eastAsia="zh-CN"/>
        </w:rPr>
        <w:t xml:space="preserve">the results captured in </w:t>
      </w:r>
      <w:r w:rsidRPr="00AF5F89">
        <w:rPr>
          <w:lang w:eastAsia="zh-CN"/>
        </w:rPr>
        <w:t>Table 2</w:t>
      </w:r>
      <w:r w:rsidR="00452542">
        <w:rPr>
          <w:lang w:eastAsia="zh-CN"/>
        </w:rPr>
        <w:t xml:space="preserve"> and </w:t>
      </w:r>
      <w:r w:rsidR="00452542" w:rsidRPr="008C24EB">
        <w:rPr>
          <w:lang w:eastAsia="zh-CN"/>
        </w:rPr>
        <w:t xml:space="preserve">Table </w:t>
      </w:r>
      <w:r w:rsidR="00452542">
        <w:rPr>
          <w:lang w:eastAsia="zh-CN"/>
        </w:rPr>
        <w:t>3</w:t>
      </w:r>
      <w:r w:rsidRPr="00AF5F89">
        <w:rPr>
          <w:lang w:eastAsia="zh-CN"/>
        </w:rPr>
        <w:t>, the</w:t>
      </w:r>
      <w:r>
        <w:rPr>
          <w:lang w:eastAsia="zh-CN"/>
        </w:rPr>
        <w:t xml:space="preserve"> following observations can be made:</w:t>
      </w:r>
    </w:p>
    <w:p w14:paraId="15EE4F56" w14:textId="0E382039" w:rsidR="00D5054B" w:rsidRDefault="00D5054B" w:rsidP="003D0ED5">
      <w:pPr>
        <w:pStyle w:val="a8"/>
        <w:numPr>
          <w:ilvl w:val="0"/>
          <w:numId w:val="12"/>
        </w:numPr>
        <w:rPr>
          <w:lang w:eastAsia="zh-CN"/>
        </w:rPr>
      </w:pPr>
      <w:r>
        <w:rPr>
          <w:lang w:eastAsia="zh-CN"/>
        </w:rPr>
        <w:t xml:space="preserve">The legacy TAR scheme with the 1ms granularity, even with the smallest value of the triggering offset threshold of 0.5ms, </w:t>
      </w:r>
      <w:r w:rsidR="00420C52">
        <w:rPr>
          <w:lang w:eastAsia="zh-CN"/>
        </w:rPr>
        <w:t xml:space="preserve">substantially </w:t>
      </w:r>
      <w:r>
        <w:rPr>
          <w:lang w:eastAsia="zh-CN"/>
        </w:rPr>
        <w:t xml:space="preserve">renders the NTN (e)RedCap HD UEs resource deprived (&lt; 8%) for scheduling UL transmissions. This </w:t>
      </w:r>
      <w:r w:rsidR="00BA0916">
        <w:rPr>
          <w:lang w:eastAsia="zh-CN"/>
        </w:rPr>
        <w:t>emphasizes</w:t>
      </w:r>
      <w:r>
        <w:rPr>
          <w:lang w:eastAsia="zh-CN"/>
        </w:rPr>
        <w:t xml:space="preserve"> the need for RAN1 to consider enhancing the TA reporting for enabling the HD operation of (e)RedCap UEs.</w:t>
      </w:r>
    </w:p>
    <w:p w14:paraId="33271851" w14:textId="77777777" w:rsidR="00420C52" w:rsidRDefault="00420C52" w:rsidP="003D0ED5">
      <w:pPr>
        <w:pStyle w:val="a8"/>
        <w:rPr>
          <w:lang w:eastAsia="zh-CN"/>
        </w:rPr>
      </w:pPr>
    </w:p>
    <w:p w14:paraId="26D6FB13" w14:textId="77777777" w:rsidR="00664672" w:rsidRDefault="00420C52" w:rsidP="003D0ED5">
      <w:pPr>
        <w:pStyle w:val="a8"/>
        <w:numPr>
          <w:ilvl w:val="0"/>
          <w:numId w:val="12"/>
        </w:numPr>
        <w:rPr>
          <w:lang w:eastAsia="zh-CN"/>
        </w:rPr>
      </w:pPr>
      <w:r>
        <w:rPr>
          <w:lang w:eastAsia="zh-CN"/>
        </w:rPr>
        <w:t xml:space="preserve">Across all schemes, using a smaller triggering offset threshold renders more available resources for UL scheduling at the expense of increasing the triggering rate by the same factor. </w:t>
      </w:r>
      <w:r w:rsidR="00664672">
        <w:rPr>
          <w:lang w:eastAsia="zh-CN"/>
        </w:rPr>
        <w:t>However, in contrast to the legacy TAR scheme, the enhanced TA reporting schemes with finer granularity (1OS or less) render around 22% more resources for UL when the threshold is decreased from 0.5ms to 0.05ms.</w:t>
      </w:r>
    </w:p>
    <w:p w14:paraId="3B1D48E8" w14:textId="77777777" w:rsidR="00664672" w:rsidRDefault="00664672" w:rsidP="003D0ED5">
      <w:pPr>
        <w:pStyle w:val="a8"/>
        <w:rPr>
          <w:lang w:eastAsia="zh-CN"/>
        </w:rPr>
      </w:pPr>
    </w:p>
    <w:p w14:paraId="154E76E8" w14:textId="77777777" w:rsidR="001129FF" w:rsidRDefault="00664672" w:rsidP="003D0ED5">
      <w:pPr>
        <w:pStyle w:val="a8"/>
        <w:numPr>
          <w:ilvl w:val="0"/>
          <w:numId w:val="12"/>
        </w:numPr>
        <w:rPr>
          <w:lang w:eastAsia="zh-CN"/>
        </w:rPr>
      </w:pPr>
      <w:r>
        <w:rPr>
          <w:lang w:eastAsia="zh-CN"/>
        </w:rPr>
        <w:lastRenderedPageBreak/>
        <w:t xml:space="preserve">Across all schemes, for any given triggering threshold, the TADR scheme renders the largest percentage of UL available resources that is closest to the ideal scheme assuming an absolute (non-quantized) TA report. Intuitively, the granularity of 13us (required DL-UL/UL-DL Gap in FR1) </w:t>
      </w:r>
      <w:r w:rsidR="001129FF">
        <w:rPr>
          <w:lang w:eastAsia="zh-CN"/>
        </w:rPr>
        <w:t>allows for better HD collision avoidance than the granularity of 1OS.</w:t>
      </w:r>
    </w:p>
    <w:p w14:paraId="3A9C7033" w14:textId="77777777" w:rsidR="001129FF" w:rsidRDefault="001129FF" w:rsidP="003D0ED5">
      <w:pPr>
        <w:pStyle w:val="a8"/>
        <w:rPr>
          <w:lang w:eastAsia="zh-CN"/>
        </w:rPr>
      </w:pPr>
    </w:p>
    <w:p w14:paraId="7EFBB20F" w14:textId="770C70EB" w:rsidR="00D17DF0" w:rsidRPr="006F1A02" w:rsidRDefault="00D17DF0" w:rsidP="003D0ED5">
      <w:pPr>
        <w:pStyle w:val="a8"/>
        <w:numPr>
          <w:ilvl w:val="0"/>
          <w:numId w:val="12"/>
        </w:numPr>
        <w:rPr>
          <w:lang w:eastAsia="zh-CN"/>
        </w:rPr>
      </w:pPr>
      <w:r>
        <w:rPr>
          <w:lang w:eastAsia="zh-CN"/>
        </w:rPr>
        <w:t xml:space="preserve">Observing the maximum TADR values recorded across all UEs over the simulation time, for  a triggering threshold of 0.25ms or less,  a 1-Octet MAC CE is sufficient, assuming the granularity of DL-UL Gap, to indicate all the +/- delta levels while the remaining bits can be used for indicating to gNB the respective report index.  </w:t>
      </w:r>
    </w:p>
    <w:p w14:paraId="7E475CC2" w14:textId="77777777" w:rsidR="00D17DF0" w:rsidRDefault="00D17DF0" w:rsidP="003D0ED5">
      <w:pPr>
        <w:pStyle w:val="a8"/>
        <w:rPr>
          <w:lang w:eastAsia="zh-CN"/>
        </w:rPr>
      </w:pPr>
    </w:p>
    <w:p w14:paraId="75B24811" w14:textId="5AF90E96" w:rsidR="00F43B2B" w:rsidRDefault="001129FF" w:rsidP="003D0ED5">
      <w:pPr>
        <w:pStyle w:val="a8"/>
        <w:numPr>
          <w:ilvl w:val="0"/>
          <w:numId w:val="12"/>
        </w:numPr>
        <w:rPr>
          <w:lang w:eastAsia="zh-CN"/>
        </w:rPr>
      </w:pPr>
      <w:r>
        <w:rPr>
          <w:lang w:eastAsia="zh-CN"/>
        </w:rPr>
        <w:t>Although the TADR scheme outperforms the enhanced TAR scheme with 1OS granularity by 5~3% for the triggering offset threshold 0.25~0.05ms, such gain comes with %50 savings in UL dynamic signalling overhead due to the reduced MAC CE size.</w:t>
      </w:r>
    </w:p>
    <w:p w14:paraId="6352466B" w14:textId="77777777" w:rsidR="002C0A6B" w:rsidRDefault="002C0A6B" w:rsidP="00677448">
      <w:pPr>
        <w:pStyle w:val="a8"/>
        <w:rPr>
          <w:lang w:eastAsia="zh-CN"/>
        </w:rPr>
      </w:pPr>
    </w:p>
    <w:p w14:paraId="32E3AC35" w14:textId="77777777" w:rsidR="002C0A6B" w:rsidRPr="00D07354" w:rsidRDefault="002C0A6B" w:rsidP="00677448">
      <w:pPr>
        <w:pStyle w:val="a8"/>
        <w:rPr>
          <w:lang w:eastAsia="zh-CN"/>
        </w:rPr>
      </w:pPr>
    </w:p>
    <w:p w14:paraId="58DF8264" w14:textId="44019BEC" w:rsidR="00F43B2B" w:rsidRPr="00BA0916" w:rsidRDefault="00F43B2B" w:rsidP="003D0ED5">
      <w:pPr>
        <w:pStyle w:val="af8"/>
        <w:keepNext/>
        <w:rPr>
          <w:b w:val="0"/>
          <w:sz w:val="22"/>
        </w:rPr>
      </w:pPr>
      <w:r w:rsidRPr="00BA0916">
        <w:rPr>
          <w:b w:val="0"/>
          <w:sz w:val="22"/>
        </w:rPr>
        <w:t xml:space="preserve">Table </w:t>
      </w:r>
      <w:r w:rsidR="00D56586">
        <w:rPr>
          <w:b w:val="0"/>
          <w:sz w:val="22"/>
        </w:rPr>
        <w:t>2</w:t>
      </w:r>
      <w:r w:rsidRPr="00BA0916">
        <w:rPr>
          <w:b w:val="0"/>
          <w:sz w:val="22"/>
        </w:rPr>
        <w:t xml:space="preserve">. SLS results for legacy and enhanced TA reporting schemes employing different values of report granularity and triggering offset threshold </w:t>
      </w:r>
    </w:p>
    <w:p w14:paraId="347A2BE6" w14:textId="1F36D120" w:rsidR="00F43B2B" w:rsidRDefault="00E37737" w:rsidP="003D0ED5">
      <w:pPr>
        <w:jc w:val="center"/>
        <w:rPr>
          <w:u w:val="single"/>
          <w:lang w:eastAsia="zh-CN"/>
        </w:rPr>
      </w:pPr>
      <w:r w:rsidRPr="00E37737">
        <w:rPr>
          <w:noProof/>
          <w:lang w:val="en-US" w:eastAsia="zh-CN"/>
        </w:rPr>
        <w:drawing>
          <wp:inline distT="0" distB="0" distL="0" distR="0" wp14:anchorId="18EC871A" wp14:editId="66DD6AB0">
            <wp:extent cx="5915660" cy="232142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2321420"/>
                    </a:xfrm>
                    <a:prstGeom prst="rect">
                      <a:avLst/>
                    </a:prstGeom>
                    <a:noFill/>
                    <a:ln>
                      <a:noFill/>
                    </a:ln>
                  </pic:spPr>
                </pic:pic>
              </a:graphicData>
            </a:graphic>
          </wp:inline>
        </w:drawing>
      </w:r>
    </w:p>
    <w:p w14:paraId="1CFAD2D1" w14:textId="77777777" w:rsidR="00D72B78" w:rsidRDefault="00D72B78" w:rsidP="003D0ED5"/>
    <w:p w14:paraId="6309A2F6" w14:textId="5B40C111" w:rsidR="00D72B78" w:rsidRPr="008C24EB" w:rsidRDefault="00D72B78" w:rsidP="003D0ED5">
      <w:pPr>
        <w:pStyle w:val="af8"/>
        <w:keepNext/>
        <w:rPr>
          <w:b w:val="0"/>
          <w:sz w:val="22"/>
        </w:rPr>
      </w:pPr>
      <w:r w:rsidRPr="008C24EB">
        <w:rPr>
          <w:b w:val="0"/>
          <w:sz w:val="22"/>
        </w:rPr>
        <w:t xml:space="preserve">Table </w:t>
      </w:r>
      <w:r w:rsidR="00D56586">
        <w:rPr>
          <w:b w:val="0"/>
          <w:sz w:val="22"/>
        </w:rPr>
        <w:t>3</w:t>
      </w:r>
      <w:r w:rsidRPr="008C24EB">
        <w:rPr>
          <w:b w:val="0"/>
          <w:sz w:val="22"/>
        </w:rPr>
        <w:t xml:space="preserve">. </w:t>
      </w:r>
      <w:r>
        <w:rPr>
          <w:b w:val="0"/>
          <w:sz w:val="22"/>
        </w:rPr>
        <w:t xml:space="preserve">Proposed new 1-Octet </w:t>
      </w:r>
      <w:r w:rsidR="00E61C12">
        <w:rPr>
          <w:b w:val="0"/>
          <w:sz w:val="22"/>
        </w:rPr>
        <w:t xml:space="preserve">TADR </w:t>
      </w:r>
      <w:r>
        <w:rPr>
          <w:b w:val="0"/>
          <w:sz w:val="22"/>
        </w:rPr>
        <w:t xml:space="preserve">MAC CE design options based on maximum </w:t>
      </w:r>
      <w:r w:rsidR="00E61C12">
        <w:rPr>
          <w:b w:val="0"/>
          <w:sz w:val="22"/>
        </w:rPr>
        <w:t>simulated</w:t>
      </w:r>
      <w:r>
        <w:rPr>
          <w:b w:val="0"/>
          <w:sz w:val="22"/>
        </w:rPr>
        <w:t xml:space="preserve"> TADR value for the maximum triggering offset threshold </w:t>
      </w:r>
    </w:p>
    <w:p w14:paraId="03BD933C" w14:textId="55496068" w:rsidR="00D72B78" w:rsidRDefault="003442AF" w:rsidP="003D0ED5">
      <w:pPr>
        <w:jc w:val="center"/>
        <w:rPr>
          <w:u w:val="single"/>
          <w:lang w:eastAsia="zh-CN"/>
        </w:rPr>
      </w:pPr>
      <w:r w:rsidRPr="003442AF">
        <w:rPr>
          <w:noProof/>
          <w:lang w:val="en-US" w:eastAsia="zh-CN"/>
        </w:rPr>
        <w:drawing>
          <wp:inline distT="0" distB="0" distL="0" distR="0" wp14:anchorId="0200EDFD" wp14:editId="45F6D923">
            <wp:extent cx="4608576" cy="1993392"/>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576" cy="1993392"/>
                    </a:xfrm>
                    <a:prstGeom prst="rect">
                      <a:avLst/>
                    </a:prstGeom>
                    <a:noFill/>
                    <a:ln>
                      <a:noFill/>
                    </a:ln>
                  </pic:spPr>
                </pic:pic>
              </a:graphicData>
            </a:graphic>
          </wp:inline>
        </w:drawing>
      </w:r>
    </w:p>
    <w:p w14:paraId="1F45B4FC" w14:textId="77777777" w:rsidR="009F4635" w:rsidRDefault="009F4635" w:rsidP="003D0ED5">
      <w:pPr>
        <w:rPr>
          <w:b/>
          <w:i/>
          <w:lang w:eastAsia="zh-CN"/>
        </w:rPr>
      </w:pPr>
    </w:p>
    <w:p w14:paraId="76509CC8" w14:textId="7B04498C" w:rsidR="00AF5F89" w:rsidRPr="00AF5F89" w:rsidRDefault="00AF5F89" w:rsidP="003D0ED5">
      <w:pPr>
        <w:rPr>
          <w:b/>
          <w:i/>
          <w:lang w:eastAsia="zh-CN"/>
        </w:rPr>
      </w:pPr>
      <w:r w:rsidRPr="00AF5F89">
        <w:rPr>
          <w:b/>
          <w:i/>
          <w:lang w:eastAsia="zh-CN"/>
        </w:rPr>
        <w:t>Observation</w:t>
      </w:r>
      <w:r w:rsidR="00E33C01">
        <w:rPr>
          <w:b/>
          <w:i/>
          <w:lang w:eastAsia="zh-CN"/>
        </w:rPr>
        <w:t xml:space="preserve"> </w:t>
      </w:r>
      <w:r w:rsidR="00D914DF">
        <w:rPr>
          <w:b/>
          <w:i/>
          <w:lang w:eastAsia="zh-CN"/>
        </w:rPr>
        <w:t>6</w:t>
      </w:r>
      <w:r w:rsidRPr="00AF5F89">
        <w:rPr>
          <w:b/>
          <w:i/>
          <w:lang w:eastAsia="zh-CN"/>
        </w:rPr>
        <w:t>: Based on the SL simulation results, the following observations are made:</w:t>
      </w:r>
    </w:p>
    <w:p w14:paraId="18417854" w14:textId="35D70E11" w:rsidR="00AF5F89" w:rsidRPr="00BA0916" w:rsidRDefault="00AF5F89" w:rsidP="00F3521E">
      <w:pPr>
        <w:ind w:left="180" w:firstLine="360"/>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w:t>
      </w:r>
      <w:r w:rsidRPr="00BA0916">
        <w:rPr>
          <w:b/>
          <w:i/>
        </w:rPr>
        <w:lastRenderedPageBreak/>
        <w:t xml:space="preserve">reporting </w:t>
      </w:r>
      <w:r>
        <w:rPr>
          <w:b/>
          <w:i/>
        </w:rPr>
        <w:t xml:space="preserve">enhancements are essential </w:t>
      </w:r>
      <w:r w:rsidRPr="00BA0916">
        <w:rPr>
          <w:b/>
          <w:i/>
        </w:rPr>
        <w:t>for enabling the HD operation of (e)RedCap UEs.</w:t>
      </w:r>
    </w:p>
    <w:p w14:paraId="1D8DDB11" w14:textId="72994642" w:rsidR="00AF5F89" w:rsidRPr="00BA0916" w:rsidRDefault="00AF5F89" w:rsidP="00F3521E">
      <w:pPr>
        <w:ind w:left="180" w:firstLine="360"/>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5B561ABF" w14:textId="77777777" w:rsidR="00AF5F89" w:rsidRDefault="00AF5F89" w:rsidP="00F3521E">
      <w:pPr>
        <w:ind w:left="180" w:firstLine="360"/>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0B807BA6" w14:textId="01A47A62" w:rsidR="00AF5F89" w:rsidRPr="00BA0916" w:rsidRDefault="00AF5F89" w:rsidP="00F3521E">
      <w:pPr>
        <w:ind w:left="180" w:firstLine="360"/>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32A08C59" w14:textId="31F49286" w:rsidR="00AF5F89" w:rsidRPr="00BA0916" w:rsidRDefault="00AF5F89" w:rsidP="00F3521E">
      <w:pPr>
        <w:ind w:left="180" w:firstLine="360"/>
        <w:rPr>
          <w:b/>
          <w:i/>
        </w:rPr>
      </w:pPr>
      <w:r w:rsidRPr="00BA0916">
        <w:rPr>
          <w:b/>
          <w:i/>
        </w:rPr>
        <w:t>-</w:t>
      </w:r>
      <w:r w:rsidRPr="00BA0916">
        <w:rPr>
          <w:b/>
          <w:i/>
        </w:rPr>
        <w:tab/>
      </w:r>
      <w:r w:rsidR="00BA0916">
        <w:rPr>
          <w:b/>
          <w:i/>
        </w:rPr>
        <w:t>F</w:t>
      </w:r>
      <w:r w:rsidR="00BA0916" w:rsidRPr="00AF5F89">
        <w:rPr>
          <w:b/>
          <w:i/>
        </w:rPr>
        <w:t>or a</w:t>
      </w:r>
      <w:r w:rsidRPr="00AF5F89">
        <w:rPr>
          <w:b/>
          <w:i/>
        </w:rPr>
        <w:t xml:space="preserve"> triggering threshold</w:t>
      </w:r>
      <w:r w:rsidRPr="00BA0916">
        <w:rPr>
          <w:b/>
          <w:i/>
        </w:rPr>
        <w:t xml:space="preserve"> of 0.25ms or </w:t>
      </w:r>
      <w:r w:rsidR="00BA0916" w:rsidRPr="00BA0916">
        <w:rPr>
          <w:b/>
          <w:i/>
        </w:rPr>
        <w:t>less, a</w:t>
      </w:r>
      <w:r w:rsidRPr="00BA0916">
        <w:rPr>
          <w:b/>
          <w:i/>
        </w:rPr>
        <w:t xml:space="preserve"> 1-Octet MAC CE is sufficient, assuming </w:t>
      </w:r>
      <w:r w:rsidR="00661446">
        <w:rPr>
          <w:b/>
          <w:i/>
        </w:rPr>
        <w:t>13us</w:t>
      </w:r>
      <w:r w:rsidR="00661446" w:rsidRPr="00661446">
        <w:rPr>
          <w:b/>
          <w:i/>
        </w:rPr>
        <w:t xml:space="preserve"> granularity</w:t>
      </w:r>
      <w:r w:rsidRPr="00BA0916">
        <w:rPr>
          <w:b/>
          <w:i/>
        </w:rPr>
        <w:t xml:space="preserve">, to indicate all the +/- delta levels while the remaining bits can be used for indicating </w:t>
      </w:r>
      <w:r w:rsidR="00661446" w:rsidRPr="00661446">
        <w:rPr>
          <w:b/>
          <w:i/>
        </w:rPr>
        <w:t xml:space="preserve">the respective report index.  </w:t>
      </w:r>
    </w:p>
    <w:p w14:paraId="5D764A74" w14:textId="488876E0" w:rsidR="00D72B78" w:rsidRPr="00BA0916" w:rsidRDefault="00661446" w:rsidP="00F3521E">
      <w:pPr>
        <w:ind w:left="180" w:firstLine="360"/>
        <w:rPr>
          <w:b/>
          <w:i/>
        </w:rPr>
      </w:pPr>
      <w:r w:rsidRPr="00661446">
        <w:rPr>
          <w:b/>
          <w:i/>
        </w:rPr>
        <w:t>-</w:t>
      </w:r>
      <w:r w:rsidRPr="00661446">
        <w:rPr>
          <w:b/>
          <w:i/>
        </w:rPr>
        <w:tab/>
      </w:r>
      <w:r w:rsidR="00AF5F89" w:rsidRPr="00BA0916">
        <w:rPr>
          <w:b/>
          <w:i/>
        </w:rPr>
        <w:t xml:space="preserve">TADR scheme outperforms the enhanced TAR scheme with 1OS granularity by 5~3% for the triggering offset threshold 0.25~0.05ms, </w:t>
      </w:r>
      <w:r>
        <w:rPr>
          <w:b/>
          <w:i/>
        </w:rPr>
        <w:t xml:space="preserve">however </w:t>
      </w:r>
      <w:r w:rsidR="00AF5F89" w:rsidRPr="00BA0916">
        <w:rPr>
          <w:b/>
          <w:i/>
        </w:rPr>
        <w:t xml:space="preserve">such gain comes </w:t>
      </w:r>
      <w:r>
        <w:rPr>
          <w:b/>
          <w:i/>
        </w:rPr>
        <w:t xml:space="preserve">as well </w:t>
      </w:r>
      <w:r w:rsidR="00AF5F89" w:rsidRPr="00BA0916">
        <w:rPr>
          <w:b/>
          <w:i/>
        </w:rPr>
        <w:t>with %50 savings in UL dynamic signalling overhead due to the reduced MAC CE size.</w:t>
      </w:r>
    </w:p>
    <w:p w14:paraId="72B94746" w14:textId="77777777" w:rsidR="00CE5FB7" w:rsidRDefault="00CE5FB7" w:rsidP="003D0ED5">
      <w:pPr>
        <w:rPr>
          <w:b/>
          <w:u w:val="single"/>
          <w:lang w:eastAsia="zh-CN"/>
        </w:rPr>
      </w:pPr>
    </w:p>
    <w:p w14:paraId="74B54DEE" w14:textId="4C3A5BF1" w:rsidR="00F3521E" w:rsidRDefault="00F3521E" w:rsidP="00F3521E">
      <w:r>
        <w:rPr>
          <w:b/>
          <w:i/>
          <w:lang w:eastAsia="zh-CN"/>
        </w:rPr>
        <w:t xml:space="preserve">Proposal </w:t>
      </w:r>
      <w:r w:rsidR="002C0A6B">
        <w:rPr>
          <w:b/>
          <w:i/>
          <w:lang w:eastAsia="zh-CN"/>
        </w:rPr>
        <w:t>2</w:t>
      </w:r>
      <w:r w:rsidRPr="008C24EB">
        <w:rPr>
          <w:b/>
          <w:i/>
          <w:lang w:eastAsia="zh-CN"/>
        </w:rPr>
        <w:t xml:space="preserve">: RAN1 Considers enhanced TA reporting with finer report granularity </w:t>
      </w:r>
      <w:r>
        <w:rPr>
          <w:b/>
          <w:i/>
          <w:lang w:eastAsia="zh-CN"/>
        </w:rPr>
        <w:t xml:space="preserve">than 1ms and triggering offset threshold of at most 0.25ms </w:t>
      </w:r>
      <w:r w:rsidRPr="008C24EB">
        <w:rPr>
          <w:b/>
          <w:i/>
          <w:lang w:eastAsia="zh-CN"/>
        </w:rPr>
        <w:t xml:space="preserve">using a MAC CE </w:t>
      </w:r>
      <w:r>
        <w:rPr>
          <w:b/>
          <w:i/>
          <w:lang w:eastAsia="zh-CN"/>
        </w:rPr>
        <w:t xml:space="preserve">of a smaller size than </w:t>
      </w:r>
      <w:r w:rsidRPr="008C24EB">
        <w:rPr>
          <w:b/>
          <w:i/>
          <w:lang w:eastAsia="zh-CN"/>
        </w:rPr>
        <w:t>the existing TAR MAC CE</w:t>
      </w:r>
      <w:r>
        <w:rPr>
          <w:b/>
          <w:i/>
          <w:lang w:eastAsia="zh-CN"/>
        </w:rPr>
        <w:t>, i.e. 1 Octet to compensate for the increased triggering frequency in UL dynamic overhead.</w:t>
      </w:r>
    </w:p>
    <w:p w14:paraId="46DE9970" w14:textId="77777777" w:rsidR="00F3521E" w:rsidRPr="00D83AA5" w:rsidRDefault="00F3521E" w:rsidP="003D0ED5">
      <w:pPr>
        <w:rPr>
          <w:b/>
          <w:u w:val="single"/>
          <w:lang w:eastAsia="zh-CN"/>
        </w:rPr>
      </w:pPr>
    </w:p>
    <w:p w14:paraId="3BFBB9F6" w14:textId="7DFFF23C" w:rsidR="006A608D" w:rsidRPr="00677448" w:rsidRDefault="00F26895" w:rsidP="00F3521E">
      <w:pPr>
        <w:pStyle w:val="3"/>
        <w:rPr>
          <w:u w:val="none"/>
        </w:rPr>
      </w:pPr>
      <w:r w:rsidRPr="00677448">
        <w:rPr>
          <w:u w:val="none"/>
        </w:rPr>
        <w:t>Other FFS Points on TA Reporting Enhancements</w:t>
      </w:r>
    </w:p>
    <w:p w14:paraId="6BFC0C36" w14:textId="3A0C5FE3" w:rsidR="00F26895" w:rsidRPr="00B4357D" w:rsidRDefault="00F26895" w:rsidP="00F26895">
      <w:pPr>
        <w:rPr>
          <w:rFonts w:eastAsia="Malgun Gothic"/>
          <w:lang w:eastAsia="ko-KR"/>
        </w:rPr>
      </w:pPr>
      <w:r w:rsidRPr="00B4357D">
        <w:rPr>
          <w:u w:val="single"/>
          <w:lang w:eastAsia="zh-CN"/>
        </w:rPr>
        <w:t>TA reporting with a new triggering mechanism from gN</w:t>
      </w:r>
      <w:r w:rsidRPr="006B398A">
        <w:rPr>
          <w:lang w:eastAsia="zh-CN"/>
        </w:rPr>
        <w:t>B</w:t>
      </w:r>
      <w:r w:rsidR="006B398A" w:rsidRPr="006B398A">
        <w:rPr>
          <w:lang w:eastAsia="zh-CN"/>
        </w:rPr>
        <w:t>:</w:t>
      </w:r>
      <w:r>
        <w:rPr>
          <w:b/>
          <w:lang w:eastAsia="zh-CN"/>
        </w:rPr>
        <w:t xml:space="preserve"> </w:t>
      </w:r>
      <w:r w:rsidRPr="0040257E">
        <w:t xml:space="preserve">It should be noted that </w:t>
      </w:r>
      <w:r w:rsidRPr="0040257E">
        <w:rPr>
          <w:lang w:eastAsia="zh-CN"/>
        </w:rPr>
        <w:t>a new triggering mechanism from gNB</w:t>
      </w:r>
      <w:r w:rsidRPr="001E1DE5">
        <w:rPr>
          <w:lang w:eastAsia="zh-CN"/>
        </w:rPr>
        <w:t xml:space="preserve"> could be easily integrated with </w:t>
      </w:r>
      <w:r w:rsidRPr="0040257E">
        <w:rPr>
          <w:lang w:eastAsia="zh-CN"/>
        </w:rPr>
        <w:t xml:space="preserve">our proposed enhancements </w:t>
      </w:r>
      <w:r>
        <w:rPr>
          <w:lang w:eastAsia="zh-CN"/>
        </w:rPr>
        <w:t xml:space="preserve">above for finer TA granularity </w:t>
      </w:r>
      <w:r w:rsidRPr="001E1DE5">
        <w:rPr>
          <w:lang w:eastAsia="zh-CN"/>
        </w:rPr>
        <w:t xml:space="preserve">with </w:t>
      </w:r>
      <w:r w:rsidRPr="0040257E">
        <w:rPr>
          <w:lang w:eastAsia="zh-CN"/>
        </w:rPr>
        <w:t xml:space="preserve">the following </w:t>
      </w:r>
      <w:r w:rsidRPr="0040257E">
        <w:rPr>
          <w:noProof/>
          <w:lang w:eastAsia="ko-KR"/>
        </w:rPr>
        <w:t>potential impact to the legacy TAR procedure</w:t>
      </w:r>
      <w:r>
        <w:rPr>
          <w:noProof/>
          <w:lang w:eastAsia="ko-KR"/>
        </w:rPr>
        <w:t xml:space="preserve"> depicted in 38.321</w:t>
      </w:r>
      <w:r w:rsidRPr="00B4357D">
        <w:rPr>
          <w:rFonts w:eastAsia="Malgun Gothic"/>
          <w:lang w:eastAsia="ko-KR"/>
        </w:rPr>
        <w:t xml:space="preserve">. That is, the legacy </w:t>
      </w:r>
      <w:r>
        <w:rPr>
          <w:rFonts w:eastAsia="Malgun Gothic"/>
          <w:lang w:eastAsia="ko-KR"/>
        </w:rPr>
        <w:t>TAR</w:t>
      </w:r>
      <w:r w:rsidRPr="00B4357D">
        <w:rPr>
          <w:rFonts w:eastAsia="Malgun Gothic"/>
          <w:lang w:eastAsia="ko-KR"/>
        </w:rPr>
        <w:t xml:space="preserve"> procedure may be extended to include additional triggering events for the UE MAC entity to recover from missed eTAR/TADR at gNB:</w:t>
      </w:r>
    </w:p>
    <w:p w14:paraId="3F6D6F53"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A Timing Advance report (TAR) shall be triggered if any of the following events occur:</w:t>
      </w:r>
    </w:p>
    <w:p w14:paraId="645498CB" w14:textId="77777777" w:rsidR="00F26895" w:rsidRPr="005B0038" w:rsidRDefault="00F26895" w:rsidP="00F26895">
      <w:pPr>
        <w:overflowPunct w:val="0"/>
        <w:spacing w:after="180"/>
        <w:ind w:left="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upon indication from upper layers to trigger a Timing Advance report;</w:t>
      </w:r>
    </w:p>
    <w:p w14:paraId="1C769531"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upon configuration of </w:t>
      </w:r>
      <w:r w:rsidRPr="005B0038">
        <w:rPr>
          <w:rFonts w:eastAsia="Times New Roman"/>
          <w:i/>
          <w:sz w:val="20"/>
          <w:szCs w:val="20"/>
          <w:lang w:eastAsia="ja-JP"/>
        </w:rPr>
        <w:t>offsetThresholdTA</w:t>
      </w:r>
      <w:r w:rsidRPr="005B0038">
        <w:rPr>
          <w:rFonts w:eastAsia="Times New Roman"/>
          <w:sz w:val="20"/>
          <w:szCs w:val="20"/>
          <w:lang w:eastAsia="ja-JP"/>
        </w:rPr>
        <w:t xml:space="preserve"> by upper layers, if the UE has not previously reported Timing Advance value to current Serving Cell;</w:t>
      </w:r>
    </w:p>
    <w:p w14:paraId="0C462C6E" w14:textId="77777777" w:rsidR="00F26895" w:rsidRPr="005B0038" w:rsidRDefault="00F26895" w:rsidP="00F26895">
      <w:pPr>
        <w:overflowPunct w:val="0"/>
        <w:spacing w:after="180"/>
        <w:ind w:left="1440" w:hanging="720"/>
        <w:textAlignment w:val="baseline"/>
        <w:rPr>
          <w:rFonts w:eastAsia="Times New Roman"/>
          <w:sz w:val="20"/>
          <w:szCs w:val="20"/>
          <w:lang w:eastAsia="ja-JP"/>
        </w:rPr>
      </w:pPr>
      <w:r w:rsidRPr="005B0038">
        <w:rPr>
          <w:rFonts w:eastAsia="Times New Roman"/>
          <w:sz w:val="20"/>
          <w:szCs w:val="20"/>
          <w:lang w:eastAsia="ja-JP"/>
        </w:rPr>
        <w:t>-</w:t>
      </w:r>
      <w:r w:rsidRPr="005B0038">
        <w:rPr>
          <w:rFonts w:eastAsia="Times New Roman"/>
          <w:sz w:val="20"/>
          <w:szCs w:val="20"/>
          <w:lang w:eastAsia="ja-JP"/>
        </w:rPr>
        <w:tab/>
        <w:t xml:space="preserve">if the variation between the current estimate of the Timing Advance value and the last reported Timing Advance value is equal to or larger than </w:t>
      </w:r>
      <w:r w:rsidRPr="00B4357D">
        <w:rPr>
          <w:rFonts w:eastAsia="Times New Roman"/>
          <w:i/>
          <w:sz w:val="20"/>
          <w:szCs w:val="20"/>
          <w:lang w:eastAsia="ja-JP"/>
        </w:rPr>
        <w:t>offsetThresholdTA</w:t>
      </w:r>
      <w:r w:rsidRPr="005B0038">
        <w:rPr>
          <w:rFonts w:eastAsia="Times New Roman"/>
          <w:sz w:val="20"/>
          <w:szCs w:val="20"/>
          <w:lang w:eastAsia="ja-JP"/>
        </w:rPr>
        <w:t>, if configured;</w:t>
      </w:r>
    </w:p>
    <w:p w14:paraId="7B233134" w14:textId="77777777" w:rsidR="00F26895" w:rsidRPr="009A4292" w:rsidRDefault="00F26895" w:rsidP="00F26895">
      <w:pPr>
        <w:overflowPunct w:val="0"/>
        <w:spacing w:after="180"/>
        <w:ind w:left="1440" w:hanging="720"/>
        <w:textAlignment w:val="baseline"/>
        <w:rPr>
          <w:rFonts w:eastAsia="Times New Roman"/>
          <w:i/>
          <w:sz w:val="20"/>
          <w:szCs w:val="20"/>
          <w:lang w:eastAsia="ja-JP"/>
        </w:rPr>
      </w:pPr>
      <w:r w:rsidRPr="009A4292">
        <w:rPr>
          <w:rFonts w:eastAsia="Times New Roman"/>
          <w:i/>
          <w:sz w:val="20"/>
          <w:szCs w:val="20"/>
          <w:lang w:eastAsia="ja-JP"/>
        </w:rPr>
        <w:t>-</w:t>
      </w:r>
      <w:r w:rsidRPr="009A4292">
        <w:rPr>
          <w:rFonts w:eastAsia="Times New Roman"/>
          <w:i/>
          <w:sz w:val="20"/>
          <w:szCs w:val="20"/>
          <w:lang w:eastAsia="ja-JP"/>
        </w:rPr>
        <w:tab/>
        <w:t>upon determin</w:t>
      </w:r>
      <w:r w:rsidRPr="00945EAE">
        <w:rPr>
          <w:rFonts w:eastAsia="Times New Roman"/>
          <w:i/>
          <w:sz w:val="20"/>
          <w:szCs w:val="20"/>
          <w:lang w:eastAsia="ja-JP"/>
        </w:rPr>
        <w:t xml:space="preserve">ing that </w:t>
      </w:r>
      <w:r w:rsidRPr="009A4292">
        <w:rPr>
          <w:rFonts w:eastAsia="Times New Roman"/>
          <w:i/>
          <w:sz w:val="20"/>
          <w:szCs w:val="20"/>
          <w:lang w:eastAsia="ja-JP"/>
        </w:rPr>
        <w:t xml:space="preserve">a Timing Advance </w:t>
      </w:r>
      <w:r>
        <w:rPr>
          <w:rFonts w:eastAsia="Times New Roman"/>
          <w:i/>
          <w:sz w:val="20"/>
          <w:szCs w:val="20"/>
          <w:lang w:eastAsia="ja-JP"/>
        </w:rPr>
        <w:t xml:space="preserve">Delta </w:t>
      </w:r>
      <w:r w:rsidRPr="009A4292">
        <w:rPr>
          <w:rFonts w:eastAsia="Times New Roman"/>
          <w:i/>
          <w:sz w:val="20"/>
          <w:szCs w:val="20"/>
          <w:lang w:eastAsia="ja-JP"/>
        </w:rPr>
        <w:t>Report has not been received at gNB, or upon receiving a request via a DL MAC CE or via a scheduling DCI (e.g. UL grant) to send the latest TA value in a legacy TAR</w:t>
      </w:r>
    </w:p>
    <w:p w14:paraId="10238F68" w14:textId="7BDD494C" w:rsidR="00F26895" w:rsidRDefault="00F26895" w:rsidP="00F26895">
      <w:pPr>
        <w:overflowPunct w:val="0"/>
        <w:spacing w:after="180"/>
        <w:textAlignment w:val="baseline"/>
        <w:rPr>
          <w:u w:val="single"/>
          <w:lang w:eastAsia="zh-CN"/>
        </w:rPr>
      </w:pPr>
      <w:r>
        <w:rPr>
          <w:b/>
          <w:i/>
          <w:lang w:eastAsia="zh-CN"/>
        </w:rPr>
        <w:t xml:space="preserve">Proposal </w:t>
      </w:r>
      <w:r w:rsidR="0070703E">
        <w:rPr>
          <w:b/>
          <w:i/>
          <w:lang w:eastAsia="zh-CN"/>
        </w:rPr>
        <w:t>3</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43139445" w14:textId="77777777" w:rsidR="00F26895" w:rsidRPr="00B4357D" w:rsidRDefault="00F26895" w:rsidP="00F26895">
      <w:pPr>
        <w:overflowPunct w:val="0"/>
        <w:spacing w:after="180"/>
        <w:textAlignment w:val="baseline"/>
        <w:rPr>
          <w:lang w:eastAsia="zh-CN"/>
        </w:rPr>
      </w:pPr>
      <w:r>
        <w:rPr>
          <w:u w:val="single"/>
          <w:lang w:eastAsia="zh-CN"/>
        </w:rPr>
        <w:t xml:space="preserve">Reporting </w:t>
      </w:r>
      <w:r w:rsidRPr="008D6A48">
        <w:rPr>
          <w:u w:val="single"/>
          <w:lang w:eastAsia="zh-CN"/>
        </w:rPr>
        <w:t xml:space="preserve">TA </w:t>
      </w:r>
      <w:r>
        <w:rPr>
          <w:u w:val="single"/>
          <w:lang w:eastAsia="zh-CN"/>
        </w:rPr>
        <w:t>drifting rate</w:t>
      </w:r>
      <w:r w:rsidRPr="00B4357D">
        <w:rPr>
          <w:lang w:eastAsia="zh-CN"/>
        </w:rPr>
        <w:t>: Based on the quadratic drifting model adopted in the specifications, it is expected that the overall TA drifting rate is a piecewise linear function in time with reference to the epoch time. Despite the additional complexity of drifting rate checking and calculations at the UE, sending drifting rate samples within the linear segments of such function does not provide any additional information to the gNB except at transition points at which the slope changes. Theref</w:t>
      </w:r>
      <w:r w:rsidRPr="001E1DE5">
        <w:rPr>
          <w:lang w:eastAsia="zh-CN"/>
        </w:rPr>
        <w:t>ore, we believe that if RAN1 determines such</w:t>
      </w:r>
      <w:r>
        <w:rPr>
          <w:lang w:eastAsia="zh-CN"/>
        </w:rPr>
        <w:t xml:space="preserve"> reporting is beneficial, then it makes more sense to rather report the drifting rate delta values which target these transition points.</w:t>
      </w:r>
      <w:r w:rsidRPr="001E1DE5">
        <w:rPr>
          <w:lang w:eastAsia="zh-CN"/>
        </w:rPr>
        <w:t xml:space="preserve"> </w:t>
      </w:r>
    </w:p>
    <w:p w14:paraId="612C0670" w14:textId="7351E151" w:rsidR="00F26895" w:rsidRDefault="00F26895" w:rsidP="00F26895">
      <w:pPr>
        <w:rPr>
          <w:i/>
          <w:lang w:eastAsia="zh-CN"/>
        </w:rPr>
      </w:pPr>
      <w:r>
        <w:rPr>
          <w:b/>
          <w:i/>
          <w:lang w:eastAsia="zh-CN"/>
        </w:rPr>
        <w:t xml:space="preserve">Observation </w:t>
      </w:r>
      <w:r w:rsidR="0070703E">
        <w:rPr>
          <w:b/>
          <w:i/>
          <w:lang w:eastAsia="zh-CN"/>
        </w:rPr>
        <w:t>7</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w:t>
      </w:r>
      <w:r>
        <w:rPr>
          <w:b/>
          <w:i/>
          <w:lang w:eastAsia="zh-CN"/>
        </w:rPr>
        <w:lastRenderedPageBreak/>
        <w:t xml:space="preserve">at transition points of </w:t>
      </w:r>
      <w:r w:rsidRPr="00BF770D">
        <w:rPr>
          <w:b/>
          <w:i/>
          <w:lang w:eastAsia="zh-CN"/>
        </w:rPr>
        <w:t>slope changes. Therefore, it makes more sense to rather report the drifting rate delta values which target these transition points.</w:t>
      </w:r>
    </w:p>
    <w:p w14:paraId="5EADDD19" w14:textId="74E2F536" w:rsidR="00A56E73" w:rsidRDefault="00BB134D" w:rsidP="00F3521E">
      <w:pPr>
        <w:pStyle w:val="2"/>
        <w:numPr>
          <w:ilvl w:val="1"/>
          <w:numId w:val="1"/>
        </w:numPr>
        <w:tabs>
          <w:tab w:val="clear" w:pos="7521"/>
          <w:tab w:val="num" w:pos="567"/>
        </w:tabs>
        <w:spacing w:beforeLines="50" w:before="120"/>
        <w:ind w:left="567" w:hanging="578"/>
        <w:rPr>
          <w:lang w:eastAsia="zh-CN"/>
        </w:rPr>
      </w:pPr>
      <w:r>
        <w:rPr>
          <w:lang w:eastAsia="zh-CN"/>
        </w:rPr>
        <w:t>UE c</w:t>
      </w:r>
      <w:r w:rsidR="00A56E73">
        <w:rPr>
          <w:lang w:eastAsia="zh-CN"/>
        </w:rPr>
        <w:t>ollision determination with TA mismatch</w:t>
      </w:r>
    </w:p>
    <w:p w14:paraId="4F07E43E" w14:textId="60BE6928" w:rsidR="00A56E73" w:rsidRDefault="00BB134D" w:rsidP="00A56E73">
      <w:r>
        <w:t>Once a collision handling rule is defined, as default or network indicated, f</w:t>
      </w:r>
      <w:r w:rsidR="003D0ED5">
        <w:t>or eit</w:t>
      </w:r>
      <w:r w:rsidR="00A56E73">
        <w:t>h</w:t>
      </w:r>
      <w:r w:rsidR="003D0ED5">
        <w:t>e</w:t>
      </w:r>
      <w:r w:rsidR="00A56E73">
        <w:t>r Case 3 or Case 4, when configured/indicated UL transmission from a UE is assumed to be cancelled due to collision with DL applyin</w:t>
      </w:r>
      <w:r>
        <w:t>g that</w:t>
      </w:r>
      <w:r w:rsidR="00A56E73">
        <w:t xml:space="preserve"> priority rule from gNB’s perspective, the UE may still transmit on the configured/indicated UL resource and interfere with the UL transmissions scheduled to another UE, because the potential collision at the UE side may not actually happen due to the TA mism</w:t>
      </w:r>
      <w:r w:rsidR="0012710C">
        <w:t>atch, as illustrated in Figure 3</w:t>
      </w:r>
      <w:r w:rsidR="00A56E73">
        <w:t xml:space="preserve">. That is, although gNB would not expect a transmission from the UE on UL8, and may as well allocate such a resource to another UE, the UE would still transmit on UL8, e.g. configured UL, and interfere with UL transmissions of the other UEs on that UL resource. Hence, </w:t>
      </w:r>
      <w:r w:rsidR="00A56E73">
        <w:rPr>
          <w:lang w:eastAsia="zh-CN"/>
        </w:rPr>
        <w:t xml:space="preserve">the uplink throughput would be adversely impacted either due to UL interference from the configured UL or by gNB conservative scheduling </w:t>
      </w:r>
      <w:r w:rsidR="00A56E73">
        <w:t>in attempt to avoid the ambiguity around the TA assumed for the UE.</w:t>
      </w:r>
    </w:p>
    <w:p w14:paraId="7CCC0865" w14:textId="77777777" w:rsidR="00A56E73" w:rsidRDefault="00A56E73" w:rsidP="00A56E73">
      <w:r w:rsidRPr="00285458">
        <w:t xml:space="preserve">  </w:t>
      </w:r>
    </w:p>
    <w:p w14:paraId="3A6AFDC8" w14:textId="77777777" w:rsidR="00A56E73" w:rsidRDefault="00A56E73" w:rsidP="00A56E73">
      <w:r>
        <w:rPr>
          <w:noProof/>
          <w:lang w:val="en-US" w:eastAsia="zh-CN"/>
        </w:rPr>
        <w:drawing>
          <wp:inline distT="0" distB="0" distL="0" distR="0" wp14:anchorId="22471D28" wp14:editId="1D365A41">
            <wp:extent cx="5915660" cy="2518692"/>
            <wp:effectExtent l="0" t="0" r="0" b="0"/>
            <wp:docPr id="2" name="图片 7"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3596BB7F" w14:textId="298E2639" w:rsidR="00A56E73" w:rsidRDefault="00A56E73" w:rsidP="00A56E73">
      <w:pPr>
        <w:jc w:val="center"/>
        <w:rPr>
          <w:b/>
          <w:i/>
          <w:lang w:eastAsia="zh-CN"/>
        </w:rPr>
      </w:pPr>
      <w:r>
        <w:rPr>
          <w:rFonts w:hint="eastAsia"/>
          <w:lang w:eastAsia="zh-CN"/>
        </w:rPr>
        <w:t>F</w:t>
      </w:r>
      <w:r w:rsidR="0012710C">
        <w:rPr>
          <w:lang w:eastAsia="zh-CN"/>
        </w:rPr>
        <w:t>igure 3</w:t>
      </w:r>
      <w:r>
        <w:rPr>
          <w:lang w:eastAsia="zh-CN"/>
        </w:rPr>
        <w:t>.</w:t>
      </w:r>
      <w:r w:rsidRPr="00B0678C">
        <w:t xml:space="preserve"> </w:t>
      </w:r>
      <w:r>
        <w:t xml:space="preserve">UL cancellation based on the timing at gNB when there is TA mismatch between UE and </w:t>
      </w:r>
      <w:r>
        <w:rPr>
          <w:lang w:eastAsia="zh-CN"/>
        </w:rPr>
        <w:t>gNB</w:t>
      </w:r>
    </w:p>
    <w:p w14:paraId="72A3C8CE" w14:textId="77777777" w:rsidR="00A56E73" w:rsidRPr="003E0C59" w:rsidRDefault="00A56E73" w:rsidP="00A56E73">
      <w:pPr>
        <w:rPr>
          <w:lang w:eastAsia="zh-CN"/>
        </w:rPr>
      </w:pPr>
      <w:r>
        <w:t xml:space="preserve">Therefore, in addition to checking the DL and UL collision based on the actually used TA, the UE can further check the UL and DL collision based on the latest reported TA, assuming gNB makes the scheduling based on this reported TA. If </w:t>
      </w:r>
      <w:r>
        <w:rPr>
          <w:lang w:eastAsia="zh-CN"/>
        </w:rPr>
        <w:t xml:space="preserve">UE cancels the UL transmission on the virtually colliding symbol/slot from gNB’s perspective (UL8 in Figure 1), gNB can safely re-schedule the UL resource to another UE. </w:t>
      </w:r>
    </w:p>
    <w:p w14:paraId="105B8698" w14:textId="7949C865" w:rsidR="00A56E73" w:rsidRDefault="0012710C" w:rsidP="00A56E73">
      <w:pPr>
        <w:rPr>
          <w:b/>
          <w:i/>
          <w:lang w:eastAsia="zh-CN"/>
        </w:rPr>
      </w:pPr>
      <w:r>
        <w:rPr>
          <w:b/>
          <w:i/>
          <w:lang w:eastAsia="zh-CN"/>
        </w:rPr>
        <w:t>Proposal 4</w:t>
      </w:r>
      <w:r w:rsidR="00A56E73" w:rsidRPr="00EE4742">
        <w:rPr>
          <w:b/>
          <w:i/>
          <w:lang w:eastAsia="zh-CN"/>
        </w:rPr>
        <w:t xml:space="preserve">: </w:t>
      </w:r>
      <w:r w:rsidR="00A56E73">
        <w:rPr>
          <w:b/>
          <w:i/>
          <w:lang w:eastAsia="zh-CN"/>
        </w:rPr>
        <w:t>When determining whether to cancel a UL transmission, the UE should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1BDEAE7F" w14:textId="77777777" w:rsidR="00F26895" w:rsidRPr="00F26895" w:rsidRDefault="00F26895" w:rsidP="00F3521E"/>
    <w:p w14:paraId="0D2555E3"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6C5CAE25" w14:textId="77777777" w:rsidR="000C613B" w:rsidRDefault="000C613B" w:rsidP="002362EA">
      <w:pPr>
        <w:rPr>
          <w:lang w:eastAsia="zh-CN"/>
        </w:rPr>
      </w:pPr>
      <w:r w:rsidRPr="006B77DD">
        <w:rPr>
          <w:lang w:eastAsia="zh-CN"/>
        </w:rPr>
        <w:t xml:space="preserve">In this </w:t>
      </w:r>
      <w:r>
        <w:rPr>
          <w:lang w:eastAsia="zh-CN"/>
        </w:rPr>
        <w:t>contribution</w:t>
      </w:r>
      <w:r w:rsidRPr="006B77DD">
        <w:rPr>
          <w:lang w:eastAsia="zh-CN"/>
        </w:rPr>
        <w:t>,</w:t>
      </w:r>
      <w:r w:rsidR="009B693F" w:rsidRPr="00D56760">
        <w:rPr>
          <w:lang w:eastAsia="zh-CN"/>
        </w:rPr>
        <w:t xml:space="preserve"> </w:t>
      </w:r>
      <w:r w:rsidR="00190A0E" w:rsidRPr="00D56760">
        <w:rPr>
          <w:lang w:eastAsia="zh-CN"/>
        </w:rPr>
        <w:t xml:space="preserve">enhancements for mitigating issues caused by TA mismatch between actual TA used by the UE and assumed TA for the UE at the gNB for HD collisions cases (cases 3 and 4) </w:t>
      </w:r>
      <w:r w:rsidR="00CE5CB9" w:rsidRPr="00D56760">
        <w:rPr>
          <w:lang w:eastAsia="zh-CN"/>
        </w:rPr>
        <w:t>to support HD-FDD RedCap UEs and eRedCap UEs</w:t>
      </w:r>
      <w:r w:rsidR="00A653D6" w:rsidRPr="00D56760">
        <w:rPr>
          <w:lang w:eastAsia="zh-CN"/>
        </w:rPr>
        <w:t xml:space="preserve"> operation in FR1-NTN</w:t>
      </w:r>
      <w:r w:rsidR="006512A2" w:rsidRPr="00D56760">
        <w:rPr>
          <w:lang w:eastAsia="zh-CN"/>
        </w:rPr>
        <w:t xml:space="preserve"> </w:t>
      </w:r>
      <w:r w:rsidR="00190A0E">
        <w:rPr>
          <w:lang w:eastAsia="zh-CN"/>
        </w:rPr>
        <w:t>are</w:t>
      </w:r>
      <w:r w:rsidR="00A653D6" w:rsidRPr="00D56760">
        <w:rPr>
          <w:lang w:eastAsia="zh-CN"/>
        </w:rPr>
        <w:t xml:space="preserve"> </w:t>
      </w:r>
      <w:r w:rsidR="00CE5CB9" w:rsidRPr="00D56760">
        <w:rPr>
          <w:lang w:eastAsia="zh-CN"/>
        </w:rPr>
        <w:t>discussed</w:t>
      </w:r>
      <w:r w:rsidR="00411F09" w:rsidRPr="00D56760">
        <w:rPr>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6359CDB3" w14:textId="77777777" w:rsidR="002C0A6B" w:rsidRDefault="002C0A6B" w:rsidP="002C0A6B">
      <w:pPr>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For collision case 4 (dynamic DL and dynamic UL), support </w:t>
      </w:r>
      <w:r w:rsidRPr="00874127">
        <w:rPr>
          <w:b/>
          <w:i/>
          <w:lang w:eastAsia="zh-CN"/>
        </w:rPr>
        <w:t>a single default prio</w:t>
      </w:r>
      <w:r>
        <w:rPr>
          <w:b/>
          <w:i/>
          <w:lang w:eastAsia="zh-CN"/>
        </w:rPr>
        <w:t xml:space="preserve">rity rule </w:t>
      </w:r>
      <w:r w:rsidRPr="00A86410">
        <w:rPr>
          <w:b/>
          <w:i/>
          <w:lang w:eastAsia="zh-CN"/>
        </w:rPr>
        <w:t>(e.g. DL is prioritized)</w:t>
      </w:r>
      <w:r>
        <w:rPr>
          <w:b/>
          <w:i/>
          <w:lang w:eastAsia="zh-CN"/>
        </w:rPr>
        <w:t xml:space="preserve"> </w:t>
      </w:r>
      <w:r w:rsidRPr="00874127">
        <w:rPr>
          <w:b/>
          <w:i/>
          <w:lang w:eastAsia="zh-CN"/>
        </w:rPr>
        <w:t xml:space="preserve">that can be overridden by network indication, </w:t>
      </w:r>
      <w:r w:rsidRPr="00FA631B">
        <w:rPr>
          <w:b/>
          <w:i/>
          <w:lang w:eastAsia="zh-CN"/>
        </w:rPr>
        <w:t>with the exception of some use cases that can be left to UE implementation, such as collision with PDSCH sch</w:t>
      </w:r>
      <w:r>
        <w:rPr>
          <w:b/>
          <w:i/>
          <w:lang w:eastAsia="zh-CN"/>
        </w:rPr>
        <w:t xml:space="preserve">eduled by a Type-0/0A/1/2-PDCCH </w:t>
      </w:r>
      <w:r w:rsidRPr="00FA631B">
        <w:rPr>
          <w:b/>
          <w:i/>
          <w:lang w:eastAsia="zh-CN"/>
        </w:rPr>
        <w:t>CSS.</w:t>
      </w:r>
    </w:p>
    <w:p w14:paraId="0735318F" w14:textId="77777777" w:rsidR="002C0A6B" w:rsidRDefault="002C0A6B" w:rsidP="002C0A6B">
      <w:pPr>
        <w:pStyle w:val="a8"/>
        <w:numPr>
          <w:ilvl w:val="0"/>
          <w:numId w:val="21"/>
        </w:numPr>
        <w:rPr>
          <w:b/>
          <w:i/>
          <w:lang w:eastAsia="zh-CN"/>
        </w:rPr>
      </w:pPr>
      <w:r>
        <w:rPr>
          <w:b/>
          <w:i/>
          <w:lang w:eastAsia="zh-CN"/>
        </w:rPr>
        <w:lastRenderedPageBreak/>
        <w:t>T</w:t>
      </w:r>
      <w:r w:rsidRPr="00B93A56">
        <w:rPr>
          <w:b/>
          <w:i/>
          <w:lang w:eastAsia="zh-CN"/>
        </w:rPr>
        <w:t xml:space="preserve">he UE </w:t>
      </w:r>
      <w:r>
        <w:rPr>
          <w:b/>
          <w:i/>
          <w:lang w:eastAsia="zh-CN"/>
        </w:rPr>
        <w:t xml:space="preserve">should </w:t>
      </w:r>
      <w:r w:rsidRPr="00B93A56">
        <w:rPr>
          <w:b/>
          <w:i/>
          <w:lang w:eastAsia="zh-CN"/>
        </w:rPr>
        <w:t xml:space="preserve">cancel </w:t>
      </w:r>
      <w:r>
        <w:rPr>
          <w:b/>
          <w:i/>
          <w:lang w:eastAsia="zh-CN"/>
        </w:rPr>
        <w:t xml:space="preserve">a dynamic UL transmission colliding with a </w:t>
      </w:r>
      <w:r w:rsidRPr="00B93A56">
        <w:rPr>
          <w:b/>
          <w:i/>
          <w:lang w:eastAsia="zh-CN"/>
        </w:rPr>
        <w:t>PDSCH scheduled by Type-0/0A/1/2-PDCCH in CSS if the UE has prioritized th</w:t>
      </w:r>
      <w:r>
        <w:rPr>
          <w:b/>
          <w:i/>
          <w:lang w:eastAsia="zh-CN"/>
        </w:rPr>
        <w:t>e reception of the</w:t>
      </w:r>
      <w:r w:rsidRPr="00B93A56">
        <w:rPr>
          <w:b/>
          <w:i/>
          <w:lang w:eastAsia="zh-CN"/>
        </w:rPr>
        <w:t xml:space="preserve"> PDCCH that scheduled the PDSCH when colliding wi</w:t>
      </w:r>
      <w:r>
        <w:rPr>
          <w:b/>
          <w:i/>
          <w:lang w:eastAsia="zh-CN"/>
        </w:rPr>
        <w:t>th some earlier UL transmission.</w:t>
      </w:r>
    </w:p>
    <w:p w14:paraId="1EBAF326" w14:textId="77777777" w:rsidR="002C0A6B" w:rsidRPr="00F35030" w:rsidRDefault="002C0A6B" w:rsidP="002C0A6B">
      <w:pPr>
        <w:pStyle w:val="a8"/>
        <w:numPr>
          <w:ilvl w:val="0"/>
          <w:numId w:val="21"/>
        </w:numPr>
        <w:rPr>
          <w:b/>
          <w:i/>
          <w:lang w:eastAsia="zh-CN"/>
        </w:rPr>
      </w:pPr>
      <w:r>
        <w:rPr>
          <w:b/>
          <w:i/>
          <w:lang w:eastAsia="zh-CN"/>
        </w:rPr>
        <w:t>FFS: Network overrides the default rule by indicating a single semi-static rule applied for all dynamic UL/DL or a dynamic priority per individual scheduling DCI.</w:t>
      </w:r>
      <w:r w:rsidRPr="00F35030">
        <w:rPr>
          <w:b/>
          <w:i/>
          <w:lang w:eastAsia="zh-CN"/>
        </w:rPr>
        <w:t xml:space="preserve">   </w:t>
      </w:r>
    </w:p>
    <w:p w14:paraId="060468A0" w14:textId="0DAEC9CF" w:rsidR="008F4A2E" w:rsidRPr="00677448" w:rsidRDefault="002C0A6B" w:rsidP="00677448">
      <w:r>
        <w:rPr>
          <w:b/>
          <w:i/>
          <w:lang w:eastAsia="zh-CN"/>
        </w:rPr>
        <w:t>Proposal 2</w:t>
      </w:r>
      <w:r w:rsidRPr="008C24EB">
        <w:rPr>
          <w:b/>
          <w:i/>
          <w:lang w:eastAsia="zh-CN"/>
        </w:rPr>
        <w:t xml:space="preserve">: RAN1 Considers enhanced TA reporting with finer report granularity </w:t>
      </w:r>
      <w:r>
        <w:rPr>
          <w:b/>
          <w:i/>
          <w:lang w:eastAsia="zh-CN"/>
        </w:rPr>
        <w:t xml:space="preserve">than 1ms and triggering offset threshold of at most 0.25ms </w:t>
      </w:r>
      <w:r w:rsidRPr="008C24EB">
        <w:rPr>
          <w:b/>
          <w:i/>
          <w:lang w:eastAsia="zh-CN"/>
        </w:rPr>
        <w:t xml:space="preserve">using a MAC CE </w:t>
      </w:r>
      <w:r>
        <w:rPr>
          <w:b/>
          <w:i/>
          <w:lang w:eastAsia="zh-CN"/>
        </w:rPr>
        <w:t xml:space="preserve">of a smaller size than </w:t>
      </w:r>
      <w:r w:rsidRPr="008C24EB">
        <w:rPr>
          <w:b/>
          <w:i/>
          <w:lang w:eastAsia="zh-CN"/>
        </w:rPr>
        <w:t>the existing TAR MAC CE</w:t>
      </w:r>
      <w:r>
        <w:rPr>
          <w:b/>
          <w:i/>
          <w:lang w:eastAsia="zh-CN"/>
        </w:rPr>
        <w:t>, i.e. 1 Octet to compensate for the increased triggering frequency in UL dynamic overhead.</w:t>
      </w:r>
    </w:p>
    <w:p w14:paraId="4674BAF5" w14:textId="40910F5B" w:rsidR="002C0A6B" w:rsidRPr="00677448" w:rsidRDefault="002C0A6B" w:rsidP="00677448">
      <w:pPr>
        <w:overflowPunct w:val="0"/>
        <w:spacing w:after="180"/>
        <w:textAlignment w:val="baseline"/>
        <w:rPr>
          <w:u w:val="single"/>
          <w:lang w:eastAsia="zh-CN"/>
        </w:rPr>
      </w:pPr>
      <w:r>
        <w:rPr>
          <w:b/>
          <w:i/>
          <w:lang w:eastAsia="zh-CN"/>
        </w:rPr>
        <w:t>Proposal 3</w:t>
      </w:r>
      <w:r w:rsidRPr="003F3064">
        <w:rPr>
          <w:b/>
          <w:i/>
          <w:lang w:eastAsia="zh-CN"/>
        </w:rPr>
        <w:t xml:space="preserve">: </w:t>
      </w:r>
      <w:r>
        <w:rPr>
          <w:b/>
          <w:i/>
          <w:lang w:eastAsia="zh-CN"/>
        </w:rPr>
        <w:t>the legacy TAR procedure can</w:t>
      </w:r>
      <w:r w:rsidRPr="00BA49D1">
        <w:rPr>
          <w:b/>
          <w:i/>
          <w:lang w:eastAsia="zh-CN"/>
        </w:rPr>
        <w:t xml:space="preserve"> be extended to include additional triggering events upon receiving a request via a DL MAC CE or via a scheduling DCI (e.g. UL grant) to send the latest TA value in a legacy TAR</w:t>
      </w:r>
      <w:r>
        <w:rPr>
          <w:b/>
          <w:i/>
          <w:lang w:eastAsia="zh-CN"/>
        </w:rPr>
        <w:t xml:space="preserve"> or </w:t>
      </w:r>
      <w:r w:rsidRPr="00BA49D1">
        <w:rPr>
          <w:b/>
          <w:i/>
          <w:lang w:eastAsia="zh-CN"/>
        </w:rPr>
        <w:t>for the UE MAC entity to recover from missed eTAR/TADR at gNB</w:t>
      </w:r>
      <w:r>
        <w:rPr>
          <w:b/>
          <w:i/>
          <w:lang w:eastAsia="zh-CN"/>
        </w:rPr>
        <w:t>.</w:t>
      </w:r>
    </w:p>
    <w:p w14:paraId="70352608" w14:textId="77777777" w:rsidR="002C0A6B" w:rsidRDefault="002C0A6B" w:rsidP="002C0A6B">
      <w:pPr>
        <w:rPr>
          <w:b/>
          <w:i/>
          <w:lang w:eastAsia="zh-CN"/>
        </w:rPr>
      </w:pPr>
      <w:r>
        <w:rPr>
          <w:b/>
          <w:i/>
          <w:lang w:eastAsia="zh-CN"/>
        </w:rPr>
        <w:t>Proposal 4</w:t>
      </w:r>
      <w:r w:rsidRPr="00EE4742">
        <w:rPr>
          <w:b/>
          <w:i/>
          <w:lang w:eastAsia="zh-CN"/>
        </w:rPr>
        <w:t xml:space="preserve">: </w:t>
      </w:r>
      <w:r>
        <w:rPr>
          <w:b/>
          <w:i/>
          <w:lang w:eastAsia="zh-CN"/>
        </w:rPr>
        <w:t>When determining whether to cancel a UL transmission, the UE should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w:t>
      </w:r>
    </w:p>
    <w:p w14:paraId="0259188F" w14:textId="77777777" w:rsidR="002C0A6B" w:rsidRPr="00677448" w:rsidRDefault="002C0A6B" w:rsidP="00677448">
      <w:pPr>
        <w:rPr>
          <w:b/>
          <w:i/>
        </w:rPr>
      </w:pPr>
    </w:p>
    <w:p w14:paraId="54256498" w14:textId="77777777" w:rsidR="002C0A6B" w:rsidRDefault="002C0A6B" w:rsidP="002C0A6B">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triggering</w:t>
      </w:r>
      <w:r>
        <w:rPr>
          <w:b/>
          <w:i/>
          <w:iCs/>
          <w:lang w:eastAsia="zh-CN"/>
        </w:rPr>
        <w:t>.</w:t>
      </w:r>
      <w:r w:rsidRPr="00353F99">
        <w:rPr>
          <w:lang w:eastAsia="zh-CN"/>
        </w:rPr>
        <w:t xml:space="preserve"> </w:t>
      </w:r>
    </w:p>
    <w:p w14:paraId="39910EAF" w14:textId="77777777" w:rsidR="002C0A6B" w:rsidRDefault="002C0A6B" w:rsidP="002C0A6B">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 xml:space="preserve"> TA reporting</w:t>
      </w:r>
      <w:r w:rsidRPr="00353F99">
        <w:rPr>
          <w:b/>
          <w:i/>
          <w:iCs/>
          <w:lang w:eastAsia="zh-CN"/>
        </w:rPr>
        <w:t xml:space="preserve"> </w:t>
      </w:r>
      <w:r>
        <w:rPr>
          <w:b/>
          <w:i/>
          <w:iCs/>
          <w:lang w:eastAsia="zh-CN"/>
        </w:rPr>
        <w:t xml:space="preserve">or not configured with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w:t>
      </w:r>
      <w:r>
        <w:rPr>
          <w:b/>
          <w:i/>
          <w:iCs/>
          <w:lang w:eastAsia="zh-CN"/>
        </w:rPr>
        <w:t xml:space="preserve">possible </w:t>
      </w:r>
      <w:r w:rsidRPr="00353F99">
        <w:rPr>
          <w:b/>
          <w:i/>
          <w:iCs/>
          <w:lang w:eastAsia="zh-CN"/>
        </w:rPr>
        <w:t>in the cell coverage area.</w:t>
      </w:r>
      <w:r>
        <w:rPr>
          <w:b/>
          <w:i/>
          <w:lang w:eastAsia="zh-CN"/>
        </w:rPr>
        <w:t xml:space="preserve">  </w:t>
      </w:r>
    </w:p>
    <w:p w14:paraId="4CC5E23D" w14:textId="77777777" w:rsidR="002C0A6B" w:rsidRDefault="002C0A6B" w:rsidP="002C0A6B">
      <w:pPr>
        <w:rPr>
          <w:b/>
          <w:i/>
          <w:lang w:eastAsia="zh-CN"/>
        </w:rPr>
      </w:pPr>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Even if TA reporting is enhanced to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Pr>
          <w:b/>
          <w:i/>
          <w:lang w:eastAsia="zh-CN"/>
        </w:rPr>
        <w:t xml:space="preserve"> and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 xml:space="preserve"> if there is no available resource.</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gNB</w:t>
      </w:r>
      <w:r>
        <w:rPr>
          <w:b/>
          <w:i/>
          <w:lang w:eastAsia="zh-CN"/>
        </w:rPr>
        <w:t xml:space="preserve">. Collision rules are needed despite TA reporting enhancements.  </w:t>
      </w:r>
    </w:p>
    <w:p w14:paraId="29B2C054" w14:textId="77777777" w:rsidR="002C0A6B" w:rsidRPr="00F35030" w:rsidRDefault="002C0A6B" w:rsidP="002C0A6B">
      <w:pPr>
        <w:rPr>
          <w:b/>
          <w:i/>
          <w:lang w:eastAsia="zh-CN"/>
        </w:rPr>
      </w:pPr>
      <w:r>
        <w:rPr>
          <w:b/>
          <w:i/>
          <w:lang w:eastAsia="zh-CN"/>
        </w:rPr>
        <w:t>Observation 4</w:t>
      </w:r>
      <w:r w:rsidRPr="003F3064">
        <w:rPr>
          <w:b/>
          <w:i/>
          <w:lang w:eastAsia="zh-CN"/>
        </w:rPr>
        <w:t xml:space="preserve">: </w:t>
      </w:r>
      <w:r>
        <w:rPr>
          <w:b/>
          <w:i/>
          <w:lang w:eastAsia="zh-CN"/>
        </w:rPr>
        <w:t xml:space="preserve">For collision case 4 (dynamic DL and dynamic UL), </w:t>
      </w:r>
      <w:r w:rsidRPr="00B93A56">
        <w:rPr>
          <w:b/>
          <w:i/>
          <w:lang w:eastAsia="zh-CN"/>
        </w:rPr>
        <w:t xml:space="preserve">the UE </w:t>
      </w:r>
      <w:r>
        <w:rPr>
          <w:b/>
          <w:i/>
          <w:lang w:eastAsia="zh-CN"/>
        </w:rPr>
        <w:t>should not</w:t>
      </w:r>
      <w:r w:rsidRPr="00B93A56">
        <w:rPr>
          <w:b/>
          <w:i/>
          <w:lang w:eastAsia="zh-CN"/>
        </w:rPr>
        <w:t xml:space="preserve"> cancel the reception of the PDSCH scheduled by Type-0/0A/1/2-PDCCH in CSS </w:t>
      </w:r>
      <w:r>
        <w:rPr>
          <w:b/>
          <w:i/>
          <w:lang w:eastAsia="zh-CN"/>
        </w:rPr>
        <w:t xml:space="preserve">due to collision with a dynamically scheduled UL </w:t>
      </w:r>
      <w:r w:rsidRPr="00B93A56">
        <w:rPr>
          <w:b/>
          <w:i/>
          <w:lang w:eastAsia="zh-CN"/>
        </w:rPr>
        <w:t>if the UE has prioritized the DL reception of the respective PDCCH that scheduled the PDSCH when colliding wi</w:t>
      </w:r>
      <w:r>
        <w:rPr>
          <w:b/>
          <w:i/>
          <w:lang w:eastAsia="zh-CN"/>
        </w:rPr>
        <w:t>th some earlier UL transmission.</w:t>
      </w:r>
    </w:p>
    <w:p w14:paraId="3A0D6876" w14:textId="77777777" w:rsidR="002C0A6B" w:rsidRDefault="002C0A6B" w:rsidP="002C0A6B">
      <w:pPr>
        <w:rPr>
          <w:i/>
          <w:lang w:eastAsia="zh-CN"/>
        </w:rPr>
      </w:pPr>
      <w:r>
        <w:rPr>
          <w:b/>
          <w:i/>
          <w:lang w:eastAsia="zh-CN"/>
        </w:rPr>
        <w:t>Observation 5</w:t>
      </w:r>
      <w:r w:rsidRPr="003F3064">
        <w:rPr>
          <w:b/>
          <w:i/>
          <w:lang w:eastAsia="zh-CN"/>
        </w:rPr>
        <w:t xml:space="preserve">: </w:t>
      </w:r>
      <w:r>
        <w:rPr>
          <w:b/>
          <w:i/>
          <w:lang w:eastAsia="zh-CN"/>
        </w:rPr>
        <w:t>I</w:t>
      </w:r>
      <w:r w:rsidRPr="00BA49D1">
        <w:rPr>
          <w:b/>
          <w:i/>
          <w:lang w:eastAsia="zh-CN"/>
        </w:rPr>
        <w:t>t is important for an enhanced TA report to use a MAC CE of same or smaller size as that of the legacy TAR (2 Octets: 14bits + 2 Reserved bits), especially if gNB intends to configure a small triggering threshold offsetThresholdTA to cope with TA variations at the UE.</w:t>
      </w:r>
    </w:p>
    <w:p w14:paraId="6AECF921" w14:textId="77777777" w:rsidR="002C0A6B" w:rsidRPr="00AF5F89" w:rsidRDefault="002C0A6B" w:rsidP="002C0A6B">
      <w:pPr>
        <w:rPr>
          <w:b/>
          <w:i/>
          <w:lang w:eastAsia="zh-CN"/>
        </w:rPr>
      </w:pPr>
      <w:r w:rsidRPr="00AF5F89">
        <w:rPr>
          <w:b/>
          <w:i/>
          <w:lang w:eastAsia="zh-CN"/>
        </w:rPr>
        <w:t>Observation</w:t>
      </w:r>
      <w:r>
        <w:rPr>
          <w:b/>
          <w:i/>
          <w:lang w:eastAsia="zh-CN"/>
        </w:rPr>
        <w:t xml:space="preserve"> 6</w:t>
      </w:r>
      <w:r w:rsidRPr="00AF5F89">
        <w:rPr>
          <w:b/>
          <w:i/>
          <w:lang w:eastAsia="zh-CN"/>
        </w:rPr>
        <w:t>: Based on the SL simulation results, the following observations are made:</w:t>
      </w:r>
    </w:p>
    <w:p w14:paraId="201E507D" w14:textId="77777777" w:rsidR="002C0A6B" w:rsidRPr="00BA0916" w:rsidRDefault="002C0A6B" w:rsidP="002C0A6B">
      <w:pPr>
        <w:ind w:left="180" w:firstLine="360"/>
        <w:rPr>
          <w:b/>
          <w:i/>
        </w:rPr>
      </w:pPr>
      <w:r>
        <w:rPr>
          <w:b/>
          <w:i/>
        </w:rPr>
        <w:t>-</w:t>
      </w:r>
      <w:r>
        <w:rPr>
          <w:b/>
          <w:i/>
        </w:rPr>
        <w:tab/>
        <w:t>E</w:t>
      </w:r>
      <w:r w:rsidRPr="008C24EB">
        <w:rPr>
          <w:b/>
          <w:i/>
        </w:rPr>
        <w:t>ven with the smallest value of the triggering offset</w:t>
      </w:r>
      <w:r>
        <w:rPr>
          <w:b/>
          <w:i/>
        </w:rPr>
        <w:t xml:space="preserve"> threshold (</w:t>
      </w:r>
      <w:r w:rsidRPr="008C24EB">
        <w:rPr>
          <w:b/>
          <w:i/>
        </w:rPr>
        <w:t>0.5ms</w:t>
      </w:r>
      <w:r>
        <w:rPr>
          <w:b/>
          <w:i/>
        </w:rPr>
        <w:t>),</w:t>
      </w:r>
      <w:r w:rsidRPr="00AF5F89">
        <w:rPr>
          <w:b/>
          <w:i/>
        </w:rPr>
        <w:t xml:space="preserve"> </w:t>
      </w:r>
      <w:r>
        <w:rPr>
          <w:b/>
          <w:i/>
        </w:rPr>
        <w:t>t</w:t>
      </w:r>
      <w:r w:rsidRPr="00AF5F89">
        <w:rPr>
          <w:b/>
          <w:i/>
        </w:rPr>
        <w:t>he legacy TAR scheme with</w:t>
      </w:r>
      <w:r>
        <w:rPr>
          <w:b/>
          <w:i/>
        </w:rPr>
        <w:t xml:space="preserve"> </w:t>
      </w:r>
      <w:r w:rsidRPr="00BA0916">
        <w:rPr>
          <w:b/>
          <w:i/>
        </w:rPr>
        <w:t>1ms granularity</w:t>
      </w:r>
      <w:r>
        <w:rPr>
          <w:b/>
          <w:i/>
        </w:rPr>
        <w:t xml:space="preserve"> renders </w:t>
      </w:r>
      <w:r w:rsidRPr="00BA0916">
        <w:rPr>
          <w:b/>
          <w:i/>
        </w:rPr>
        <w:t xml:space="preserve">substantially </w:t>
      </w:r>
      <w:r>
        <w:rPr>
          <w:b/>
          <w:i/>
        </w:rPr>
        <w:t xml:space="preserve">limited resources </w:t>
      </w:r>
      <w:r w:rsidRPr="00BA0916">
        <w:rPr>
          <w:b/>
          <w:i/>
        </w:rPr>
        <w:t>(&lt; 8%)</w:t>
      </w:r>
      <w:r w:rsidRPr="00AF5F89">
        <w:rPr>
          <w:b/>
          <w:i/>
        </w:rPr>
        <w:t xml:space="preserve"> for scheduling UL</w:t>
      </w:r>
      <w:r w:rsidRPr="00BA0916">
        <w:rPr>
          <w:b/>
          <w:i/>
        </w:rPr>
        <w:t xml:space="preserve">. </w:t>
      </w:r>
      <w:r>
        <w:rPr>
          <w:b/>
          <w:i/>
        </w:rPr>
        <w:t xml:space="preserve">Thus, </w:t>
      </w:r>
      <w:r w:rsidRPr="00BA0916">
        <w:rPr>
          <w:b/>
          <w:i/>
        </w:rPr>
        <w:t xml:space="preserve">TA reporting </w:t>
      </w:r>
      <w:r>
        <w:rPr>
          <w:b/>
          <w:i/>
        </w:rPr>
        <w:t xml:space="preserve">enhancements are essential </w:t>
      </w:r>
      <w:r w:rsidRPr="00BA0916">
        <w:rPr>
          <w:b/>
          <w:i/>
        </w:rPr>
        <w:t>for enabling the HD operation of (e)RedCap UEs.</w:t>
      </w:r>
    </w:p>
    <w:p w14:paraId="46029BA9" w14:textId="77777777" w:rsidR="002C0A6B" w:rsidRPr="00BA0916" w:rsidRDefault="002C0A6B" w:rsidP="002C0A6B">
      <w:pPr>
        <w:ind w:left="180" w:firstLine="360"/>
        <w:rPr>
          <w:b/>
          <w:i/>
        </w:rPr>
      </w:pPr>
      <w:r w:rsidRPr="00BA0916">
        <w:rPr>
          <w:b/>
          <w:i/>
        </w:rPr>
        <w:t>-</w:t>
      </w:r>
      <w:r w:rsidRPr="00BA0916">
        <w:rPr>
          <w:b/>
          <w:i/>
        </w:rPr>
        <w:tab/>
      </w:r>
      <w:r>
        <w:rPr>
          <w:b/>
          <w:i/>
        </w:rPr>
        <w:t>S</w:t>
      </w:r>
      <w:r w:rsidRPr="00AF5F89">
        <w:rPr>
          <w:b/>
          <w:i/>
        </w:rPr>
        <w:t>maller triggering</w:t>
      </w:r>
      <w:r>
        <w:rPr>
          <w:b/>
          <w:i/>
        </w:rPr>
        <w:t xml:space="preserve"> </w:t>
      </w:r>
      <w:r w:rsidRPr="00BA0916">
        <w:rPr>
          <w:b/>
          <w:i/>
        </w:rPr>
        <w:t>threshold</w:t>
      </w:r>
      <w:r>
        <w:rPr>
          <w:b/>
          <w:i/>
        </w:rPr>
        <w:t>s</w:t>
      </w:r>
      <w:r w:rsidRPr="00AF5F89">
        <w:rPr>
          <w:b/>
          <w:i/>
        </w:rPr>
        <w:t xml:space="preserve"> render</w:t>
      </w:r>
      <w:r w:rsidRPr="00BA0916">
        <w:rPr>
          <w:b/>
          <w:i/>
        </w:rPr>
        <w:t xml:space="preserve"> more</w:t>
      </w:r>
      <w:r>
        <w:rPr>
          <w:b/>
          <w:i/>
        </w:rPr>
        <w:t xml:space="preserve"> </w:t>
      </w:r>
      <w:r w:rsidRPr="00AF5F89">
        <w:rPr>
          <w:b/>
          <w:i/>
        </w:rPr>
        <w:t xml:space="preserve">resources </w:t>
      </w:r>
      <w:r>
        <w:rPr>
          <w:b/>
          <w:i/>
        </w:rPr>
        <w:t xml:space="preserve">available </w:t>
      </w:r>
      <w:r w:rsidRPr="00AF5F89">
        <w:rPr>
          <w:b/>
          <w:i/>
        </w:rPr>
        <w:t>for UL at the expense of increas</w:t>
      </w:r>
      <w:r>
        <w:rPr>
          <w:b/>
          <w:i/>
        </w:rPr>
        <w:t>ed</w:t>
      </w:r>
      <w:r w:rsidRPr="00BA0916">
        <w:rPr>
          <w:b/>
          <w:i/>
        </w:rPr>
        <w:t xml:space="preserve"> triggering rate by the same factor. </w:t>
      </w:r>
      <w:r>
        <w:rPr>
          <w:b/>
          <w:i/>
        </w:rPr>
        <w:t>W</w:t>
      </w:r>
      <w:r w:rsidRPr="00BA0916">
        <w:rPr>
          <w:b/>
          <w:i/>
        </w:rPr>
        <w:t>ith finer g</w:t>
      </w:r>
      <w:r w:rsidRPr="00AF5F89">
        <w:rPr>
          <w:b/>
          <w:i/>
        </w:rPr>
        <w:t>ranularity (1OS or less)</w:t>
      </w:r>
      <w:r>
        <w:rPr>
          <w:b/>
          <w:i/>
        </w:rPr>
        <w:t xml:space="preserve">, </w:t>
      </w:r>
      <w:r w:rsidRPr="00BA0916">
        <w:rPr>
          <w:b/>
          <w:i/>
        </w:rPr>
        <w:t xml:space="preserve">around 22% more resources </w:t>
      </w:r>
      <w:r>
        <w:rPr>
          <w:b/>
          <w:i/>
        </w:rPr>
        <w:t xml:space="preserve">are released </w:t>
      </w:r>
      <w:r w:rsidRPr="00BA0916">
        <w:rPr>
          <w:b/>
          <w:i/>
        </w:rPr>
        <w:t xml:space="preserve">for UL when the threshold is </w:t>
      </w:r>
      <w:r w:rsidRPr="00AF5F89">
        <w:rPr>
          <w:b/>
          <w:i/>
        </w:rPr>
        <w:t>decreased from 0.5ms to 0.05ms.</w:t>
      </w:r>
    </w:p>
    <w:p w14:paraId="6D1A6A79" w14:textId="77777777" w:rsidR="002C0A6B" w:rsidRDefault="002C0A6B" w:rsidP="002C0A6B">
      <w:pPr>
        <w:ind w:left="180" w:firstLine="360"/>
        <w:rPr>
          <w:b/>
          <w:i/>
        </w:rPr>
      </w:pPr>
      <w:r w:rsidRPr="00BA0916">
        <w:rPr>
          <w:b/>
          <w:i/>
        </w:rPr>
        <w:t>-</w:t>
      </w:r>
      <w:r w:rsidRPr="00BA0916">
        <w:rPr>
          <w:b/>
          <w:i/>
        </w:rPr>
        <w:tab/>
        <w:t>TADR scheme renders the largest percentage of UL available r</w:t>
      </w:r>
      <w:r>
        <w:rPr>
          <w:b/>
          <w:i/>
        </w:rPr>
        <w:t xml:space="preserve">esources </w:t>
      </w:r>
      <w:r w:rsidRPr="00BA0916">
        <w:rPr>
          <w:b/>
          <w:i/>
        </w:rPr>
        <w:t xml:space="preserve">closest to the ideal scheme assuming an absolute (non-quantized) TA report. </w:t>
      </w:r>
    </w:p>
    <w:p w14:paraId="29739A1F" w14:textId="77777777" w:rsidR="002C0A6B" w:rsidRPr="00BA0916" w:rsidRDefault="002C0A6B" w:rsidP="002C0A6B">
      <w:pPr>
        <w:ind w:left="180" w:firstLine="360"/>
        <w:rPr>
          <w:b/>
          <w:i/>
        </w:rPr>
      </w:pPr>
      <w:r>
        <w:rPr>
          <w:b/>
          <w:i/>
        </w:rPr>
        <w:t xml:space="preserve">- </w:t>
      </w:r>
      <w:r>
        <w:rPr>
          <w:b/>
          <w:i/>
        </w:rPr>
        <w:tab/>
        <w:t xml:space="preserve">The </w:t>
      </w:r>
      <w:r w:rsidRPr="00BA0916">
        <w:rPr>
          <w:b/>
          <w:i/>
        </w:rPr>
        <w:t>granularity of 13us allows for better HD collision avoidan</w:t>
      </w:r>
      <w:r w:rsidRPr="00AF5F89">
        <w:rPr>
          <w:b/>
          <w:i/>
        </w:rPr>
        <w:t>ce than the granularity of 1OS.</w:t>
      </w:r>
    </w:p>
    <w:p w14:paraId="52EC5BF8" w14:textId="77777777" w:rsidR="002C0A6B" w:rsidRPr="00BA0916" w:rsidRDefault="002C0A6B" w:rsidP="002C0A6B">
      <w:pPr>
        <w:ind w:left="180" w:firstLine="360"/>
        <w:rPr>
          <w:b/>
          <w:i/>
        </w:rPr>
      </w:pPr>
      <w:r w:rsidRPr="00BA0916">
        <w:rPr>
          <w:b/>
          <w:i/>
        </w:rPr>
        <w:t>-</w:t>
      </w:r>
      <w:r w:rsidRPr="00BA0916">
        <w:rPr>
          <w:b/>
          <w:i/>
        </w:rPr>
        <w:tab/>
      </w:r>
      <w:r>
        <w:rPr>
          <w:b/>
          <w:i/>
        </w:rPr>
        <w:t>F</w:t>
      </w:r>
      <w:r w:rsidRPr="00AF5F89">
        <w:rPr>
          <w:b/>
          <w:i/>
        </w:rPr>
        <w:t>or a triggering threshold</w:t>
      </w:r>
      <w:r w:rsidRPr="00BA0916">
        <w:rPr>
          <w:b/>
          <w:i/>
        </w:rPr>
        <w:t xml:space="preserve"> of 0.25ms or less, a 1-Octet MAC CE is sufficient, assuming </w:t>
      </w:r>
      <w:r>
        <w:rPr>
          <w:b/>
          <w:i/>
        </w:rPr>
        <w:t>13us</w:t>
      </w:r>
      <w:r w:rsidRPr="00661446">
        <w:rPr>
          <w:b/>
          <w:i/>
        </w:rPr>
        <w:t xml:space="preserve"> granularity</w:t>
      </w:r>
      <w:r w:rsidRPr="00BA0916">
        <w:rPr>
          <w:b/>
          <w:i/>
        </w:rPr>
        <w:t xml:space="preserve">, to indicate all the +/- delta levels while the remaining bits can be used for indicating </w:t>
      </w:r>
      <w:r w:rsidRPr="00661446">
        <w:rPr>
          <w:b/>
          <w:i/>
        </w:rPr>
        <w:t xml:space="preserve">the </w:t>
      </w:r>
      <w:r w:rsidRPr="00661446">
        <w:rPr>
          <w:b/>
          <w:i/>
        </w:rPr>
        <w:lastRenderedPageBreak/>
        <w:t xml:space="preserve">respective report index.  </w:t>
      </w:r>
    </w:p>
    <w:p w14:paraId="50912896" w14:textId="77777777" w:rsidR="002C0A6B" w:rsidRPr="00BA0916" w:rsidRDefault="002C0A6B" w:rsidP="002C0A6B">
      <w:pPr>
        <w:ind w:left="180" w:firstLine="360"/>
        <w:rPr>
          <w:b/>
          <w:i/>
        </w:rPr>
      </w:pPr>
      <w:r w:rsidRPr="00661446">
        <w:rPr>
          <w:b/>
          <w:i/>
        </w:rPr>
        <w:t>-</w:t>
      </w:r>
      <w:r w:rsidRPr="00661446">
        <w:rPr>
          <w:b/>
          <w:i/>
        </w:rPr>
        <w:tab/>
      </w:r>
      <w:r w:rsidRPr="00BA0916">
        <w:rPr>
          <w:b/>
          <w:i/>
        </w:rPr>
        <w:t xml:space="preserve">TADR scheme outperforms the enhanced TAR scheme with 1OS granularity by 5~3% for the triggering offset threshold 0.25~0.05ms, </w:t>
      </w:r>
      <w:r>
        <w:rPr>
          <w:b/>
          <w:i/>
        </w:rPr>
        <w:t xml:space="preserve">however </w:t>
      </w:r>
      <w:r w:rsidRPr="00BA0916">
        <w:rPr>
          <w:b/>
          <w:i/>
        </w:rPr>
        <w:t xml:space="preserve">such gain comes </w:t>
      </w:r>
      <w:r>
        <w:rPr>
          <w:b/>
          <w:i/>
        </w:rPr>
        <w:t xml:space="preserve">as well </w:t>
      </w:r>
      <w:r w:rsidRPr="00BA0916">
        <w:rPr>
          <w:b/>
          <w:i/>
        </w:rPr>
        <w:t>with %50 savings in UL dynamic signalling overhead due to the reduced MAC CE size.</w:t>
      </w:r>
    </w:p>
    <w:p w14:paraId="2323E8F7" w14:textId="2A4D29B8" w:rsidR="00F30013" w:rsidRPr="00677448" w:rsidRDefault="00F30013" w:rsidP="00144CC3">
      <w:pPr>
        <w:rPr>
          <w:i/>
          <w:lang w:eastAsia="zh-CN"/>
        </w:rPr>
      </w:pPr>
      <w:r>
        <w:rPr>
          <w:b/>
          <w:i/>
          <w:lang w:eastAsia="zh-CN"/>
        </w:rPr>
        <w:t>Observation 7</w:t>
      </w:r>
      <w:r w:rsidRPr="003F3064">
        <w:rPr>
          <w:b/>
          <w:i/>
          <w:lang w:eastAsia="zh-CN"/>
        </w:rPr>
        <w:t xml:space="preserve">: </w:t>
      </w:r>
      <w:r>
        <w:rPr>
          <w:b/>
          <w:i/>
          <w:lang w:eastAsia="zh-CN"/>
        </w:rPr>
        <w:t xml:space="preserve">Given that </w:t>
      </w:r>
      <w:r w:rsidRPr="00BF770D">
        <w:rPr>
          <w:b/>
          <w:i/>
          <w:lang w:eastAsia="zh-CN"/>
        </w:rPr>
        <w:t>overall TA drifting rate is a pi</w:t>
      </w:r>
      <w:r>
        <w:rPr>
          <w:b/>
          <w:i/>
          <w:lang w:eastAsia="zh-CN"/>
        </w:rPr>
        <w:t xml:space="preserve">ecewise linear function in time, </w:t>
      </w:r>
      <w:r w:rsidRPr="00BF770D">
        <w:rPr>
          <w:b/>
          <w:i/>
          <w:lang w:eastAsia="zh-CN"/>
        </w:rPr>
        <w:t>sending drifting rate samples within the linear segments does not provide any additional information to the g</w:t>
      </w:r>
      <w:r>
        <w:rPr>
          <w:b/>
          <w:i/>
          <w:lang w:eastAsia="zh-CN"/>
        </w:rPr>
        <w:t xml:space="preserve">NB except at transition points of </w:t>
      </w:r>
      <w:r w:rsidRPr="00BF770D">
        <w:rPr>
          <w:b/>
          <w:i/>
          <w:lang w:eastAsia="zh-CN"/>
        </w:rPr>
        <w:t>slope changes. Therefore, it makes more sense to rather report the drifting rate delta values which target these transition points.</w:t>
      </w:r>
    </w:p>
    <w:p w14:paraId="4C1A1687" w14:textId="77777777" w:rsidR="00C80D40" w:rsidRPr="00FD7D51" w:rsidRDefault="00C80D40" w:rsidP="00F02306">
      <w:pPr>
        <w:widowControl/>
        <w:snapToGrid w:val="0"/>
        <w:rPr>
          <w:b/>
          <w:i/>
          <w:lang w:eastAsia="zh-CN"/>
        </w:rPr>
      </w:pPr>
    </w:p>
    <w:p w14:paraId="605AD06B" w14:textId="77777777" w:rsidR="00391CFC" w:rsidRPr="00D56760" w:rsidRDefault="00D16615" w:rsidP="00D56760">
      <w:pPr>
        <w:pStyle w:val="1"/>
        <w:numPr>
          <w:ilvl w:val="0"/>
          <w:numId w:val="0"/>
        </w:numPr>
        <w:tabs>
          <w:tab w:val="left" w:pos="720"/>
        </w:tabs>
        <w:ind w:left="432" w:hanging="432"/>
        <w:rPr>
          <w:lang w:val="en-US"/>
        </w:rPr>
      </w:pPr>
      <w:r w:rsidRPr="00414759">
        <w:rPr>
          <w:rFonts w:eastAsiaTheme="minorEastAsia"/>
        </w:rPr>
        <w:t>References</w:t>
      </w:r>
      <w:bookmarkEnd w:id="2"/>
      <w:bookmarkEnd w:id="3"/>
      <w:bookmarkEnd w:id="4"/>
    </w:p>
    <w:p w14:paraId="05910EB7" w14:textId="77777777" w:rsidR="001D6813" w:rsidRDefault="001D6813" w:rsidP="001D6813">
      <w:pPr>
        <w:pStyle w:val="References"/>
        <w:rPr>
          <w:sz w:val="22"/>
          <w:szCs w:val="22"/>
          <w:lang w:val="en-US" w:eastAsia="zh-CN"/>
        </w:rPr>
      </w:pPr>
      <w:r>
        <w:rPr>
          <w:sz w:val="22"/>
          <w:szCs w:val="22"/>
          <w:lang w:val="en-US" w:eastAsia="zh-CN"/>
        </w:rPr>
        <w:t>Chairman notes, RAN1#119.</w:t>
      </w:r>
    </w:p>
    <w:p w14:paraId="46FE03FB" w14:textId="54AAD5C1" w:rsidR="001D6813" w:rsidRDefault="001D6813" w:rsidP="001D6813">
      <w:pPr>
        <w:pStyle w:val="References"/>
        <w:rPr>
          <w:sz w:val="22"/>
          <w:szCs w:val="22"/>
          <w:lang w:val="en-US" w:eastAsia="zh-CN"/>
        </w:rPr>
      </w:pPr>
      <w:r>
        <w:rPr>
          <w:sz w:val="22"/>
          <w:szCs w:val="22"/>
          <w:lang w:val="en-US" w:eastAsia="zh-CN"/>
        </w:rPr>
        <w:t>Chairman notes, RAN1#118.</w:t>
      </w:r>
    </w:p>
    <w:p w14:paraId="16FA82AC" w14:textId="77777777" w:rsidR="00B17310" w:rsidRDefault="001715CF" w:rsidP="001715CF">
      <w:pPr>
        <w:pStyle w:val="References"/>
        <w:rPr>
          <w:sz w:val="22"/>
          <w:szCs w:val="22"/>
          <w:lang w:val="en-US" w:eastAsia="zh-CN"/>
        </w:rPr>
      </w:pPr>
      <w:r w:rsidRPr="001715CF">
        <w:rPr>
          <w:sz w:val="22"/>
          <w:szCs w:val="22"/>
          <w:lang w:val="en-US" w:eastAsia="zh-CN"/>
        </w:rPr>
        <w:t>RP-241667, Revised WID: Non-Terrestrial Networks (NTN) for NR Phase 3.</w:t>
      </w:r>
    </w:p>
    <w:p w14:paraId="6C8660E1" w14:textId="77777777" w:rsidR="0029049B" w:rsidRPr="00BA0916" w:rsidRDefault="0029049B" w:rsidP="00B17310">
      <w:pPr>
        <w:pStyle w:val="References"/>
        <w:numPr>
          <w:ilvl w:val="0"/>
          <w:numId w:val="0"/>
        </w:numPr>
        <w:ind w:left="360"/>
        <w:rPr>
          <w:lang w:val="en-US" w:eastAsia="zh-CN"/>
        </w:rPr>
      </w:pPr>
    </w:p>
    <w:sectPr w:rsidR="0029049B" w:rsidRPr="00BA0916"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640A" w14:textId="77777777" w:rsidR="00A22987" w:rsidRDefault="00A22987" w:rsidP="005B0279">
      <w:pPr>
        <w:spacing w:after="0"/>
      </w:pPr>
      <w:r>
        <w:separator/>
      </w:r>
    </w:p>
  </w:endnote>
  <w:endnote w:type="continuationSeparator" w:id="0">
    <w:p w14:paraId="05E921A4" w14:textId="77777777" w:rsidR="00A22987" w:rsidRDefault="00A22987" w:rsidP="005B0279">
      <w:pPr>
        <w:spacing w:after="0"/>
      </w:pPr>
      <w:r>
        <w:continuationSeparator/>
      </w:r>
    </w:p>
  </w:endnote>
  <w:endnote w:type="continuationNotice" w:id="1">
    <w:p w14:paraId="5FB9C832" w14:textId="77777777" w:rsidR="00A22987" w:rsidRDefault="00A22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5A37" w14:textId="77777777" w:rsidR="00A22987" w:rsidRDefault="00A22987" w:rsidP="005B0279">
      <w:pPr>
        <w:spacing w:after="0"/>
      </w:pPr>
      <w:r>
        <w:separator/>
      </w:r>
    </w:p>
  </w:footnote>
  <w:footnote w:type="continuationSeparator" w:id="0">
    <w:p w14:paraId="669D5C77" w14:textId="77777777" w:rsidR="00A22987" w:rsidRDefault="00A22987" w:rsidP="005B0279">
      <w:pPr>
        <w:spacing w:after="0"/>
      </w:pPr>
      <w:r>
        <w:continuationSeparator/>
      </w:r>
    </w:p>
  </w:footnote>
  <w:footnote w:type="continuationNotice" w:id="1">
    <w:p w14:paraId="694309B2" w14:textId="77777777" w:rsidR="00A22987" w:rsidRDefault="00A229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DF"/>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D7C51"/>
    <w:multiLevelType w:val="hybridMultilevel"/>
    <w:tmpl w:val="6D90A956"/>
    <w:lvl w:ilvl="0" w:tplc="94E47A8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96A575A"/>
    <w:multiLevelType w:val="hybridMultilevel"/>
    <w:tmpl w:val="B2E472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7426F8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C563B"/>
    <w:multiLevelType w:val="hybridMultilevel"/>
    <w:tmpl w:val="988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53472"/>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461216"/>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4" w15:restartNumberingAfterBreak="0">
    <w:nsid w:val="722D7A7B"/>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4064C54"/>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81970"/>
    <w:multiLevelType w:val="hybridMultilevel"/>
    <w:tmpl w:val="DF76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4"/>
  </w:num>
  <w:num w:numId="4">
    <w:abstractNumId w:val="18"/>
  </w:num>
  <w:num w:numId="5">
    <w:abstractNumId w:val="3"/>
  </w:num>
  <w:num w:numId="6">
    <w:abstractNumId w:val="19"/>
  </w:num>
  <w:num w:numId="7">
    <w:abstractNumId w:val="0"/>
  </w:num>
  <w:num w:numId="8">
    <w:abstractNumId w:val="12"/>
  </w:num>
  <w:num w:numId="9">
    <w:abstractNumId w:val="9"/>
  </w:num>
  <w:num w:numId="10">
    <w:abstractNumId w:val="17"/>
  </w:num>
  <w:num w:numId="11">
    <w:abstractNumId w:val="2"/>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1"/>
  </w:num>
  <w:num w:numId="17">
    <w:abstractNumId w:val="16"/>
  </w:num>
  <w:num w:numId="18">
    <w:abstractNumId w:val="2"/>
  </w:num>
  <w:num w:numId="19">
    <w:abstractNumId w:val="15"/>
  </w:num>
  <w:num w:numId="20">
    <w:abstractNumId w:val="14"/>
  </w:num>
  <w:num w:numId="2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327"/>
    <w:rsid w:val="00007698"/>
    <w:rsid w:val="000100C5"/>
    <w:rsid w:val="000100C9"/>
    <w:rsid w:val="00010331"/>
    <w:rsid w:val="000106F8"/>
    <w:rsid w:val="00010D14"/>
    <w:rsid w:val="000124EA"/>
    <w:rsid w:val="000127BF"/>
    <w:rsid w:val="00013E61"/>
    <w:rsid w:val="00014196"/>
    <w:rsid w:val="000149A0"/>
    <w:rsid w:val="000151DD"/>
    <w:rsid w:val="000159CD"/>
    <w:rsid w:val="000166DF"/>
    <w:rsid w:val="000169CC"/>
    <w:rsid w:val="000171D9"/>
    <w:rsid w:val="00017686"/>
    <w:rsid w:val="00017BA4"/>
    <w:rsid w:val="00020B64"/>
    <w:rsid w:val="00020FEB"/>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0AA"/>
    <w:rsid w:val="00053D26"/>
    <w:rsid w:val="00053FDF"/>
    <w:rsid w:val="0005452D"/>
    <w:rsid w:val="0005559D"/>
    <w:rsid w:val="00055C10"/>
    <w:rsid w:val="00056189"/>
    <w:rsid w:val="00056827"/>
    <w:rsid w:val="0006076E"/>
    <w:rsid w:val="000614AC"/>
    <w:rsid w:val="00062306"/>
    <w:rsid w:val="00062471"/>
    <w:rsid w:val="00063E31"/>
    <w:rsid w:val="00063F01"/>
    <w:rsid w:val="000641F4"/>
    <w:rsid w:val="0006511D"/>
    <w:rsid w:val="000654C4"/>
    <w:rsid w:val="000659C6"/>
    <w:rsid w:val="00065DAA"/>
    <w:rsid w:val="00066E10"/>
    <w:rsid w:val="0006705A"/>
    <w:rsid w:val="00071CC1"/>
    <w:rsid w:val="000724F1"/>
    <w:rsid w:val="00072605"/>
    <w:rsid w:val="00076A38"/>
    <w:rsid w:val="0007746C"/>
    <w:rsid w:val="000844F3"/>
    <w:rsid w:val="0008489B"/>
    <w:rsid w:val="00085088"/>
    <w:rsid w:val="00086F2B"/>
    <w:rsid w:val="0008724E"/>
    <w:rsid w:val="000874BF"/>
    <w:rsid w:val="00087D53"/>
    <w:rsid w:val="00090025"/>
    <w:rsid w:val="000905A4"/>
    <w:rsid w:val="00090D94"/>
    <w:rsid w:val="000913A1"/>
    <w:rsid w:val="0009267E"/>
    <w:rsid w:val="00092A4C"/>
    <w:rsid w:val="000940E7"/>
    <w:rsid w:val="00094552"/>
    <w:rsid w:val="00094A93"/>
    <w:rsid w:val="00094CAB"/>
    <w:rsid w:val="00095D4A"/>
    <w:rsid w:val="00095FC4"/>
    <w:rsid w:val="000A11E1"/>
    <w:rsid w:val="000A3BF9"/>
    <w:rsid w:val="000A4D48"/>
    <w:rsid w:val="000B059B"/>
    <w:rsid w:val="000B209D"/>
    <w:rsid w:val="000B2207"/>
    <w:rsid w:val="000B23C5"/>
    <w:rsid w:val="000B4001"/>
    <w:rsid w:val="000B4494"/>
    <w:rsid w:val="000B477D"/>
    <w:rsid w:val="000B5AE6"/>
    <w:rsid w:val="000B6904"/>
    <w:rsid w:val="000B78BC"/>
    <w:rsid w:val="000C1014"/>
    <w:rsid w:val="000C1147"/>
    <w:rsid w:val="000C1F7D"/>
    <w:rsid w:val="000C343A"/>
    <w:rsid w:val="000C37F3"/>
    <w:rsid w:val="000C37F8"/>
    <w:rsid w:val="000C397A"/>
    <w:rsid w:val="000C4252"/>
    <w:rsid w:val="000C435A"/>
    <w:rsid w:val="000C45F2"/>
    <w:rsid w:val="000C613B"/>
    <w:rsid w:val="000C6979"/>
    <w:rsid w:val="000C6A56"/>
    <w:rsid w:val="000C6F5C"/>
    <w:rsid w:val="000C7041"/>
    <w:rsid w:val="000C7593"/>
    <w:rsid w:val="000D1116"/>
    <w:rsid w:val="000D2119"/>
    <w:rsid w:val="000D26ED"/>
    <w:rsid w:val="000D314C"/>
    <w:rsid w:val="000D340B"/>
    <w:rsid w:val="000D3453"/>
    <w:rsid w:val="000D55D5"/>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445"/>
    <w:rsid w:val="001057ED"/>
    <w:rsid w:val="00105C72"/>
    <w:rsid w:val="00105DE3"/>
    <w:rsid w:val="00105E22"/>
    <w:rsid w:val="00106321"/>
    <w:rsid w:val="001065DB"/>
    <w:rsid w:val="00106B36"/>
    <w:rsid w:val="00106DF2"/>
    <w:rsid w:val="0010751E"/>
    <w:rsid w:val="001100F5"/>
    <w:rsid w:val="00112463"/>
    <w:rsid w:val="001126BE"/>
    <w:rsid w:val="001129FF"/>
    <w:rsid w:val="0011339D"/>
    <w:rsid w:val="00113AAF"/>
    <w:rsid w:val="0011452A"/>
    <w:rsid w:val="0011507A"/>
    <w:rsid w:val="0011525F"/>
    <w:rsid w:val="0011562F"/>
    <w:rsid w:val="0011591F"/>
    <w:rsid w:val="00115B97"/>
    <w:rsid w:val="00116584"/>
    <w:rsid w:val="00116A09"/>
    <w:rsid w:val="001170C6"/>
    <w:rsid w:val="00117651"/>
    <w:rsid w:val="001208BA"/>
    <w:rsid w:val="00120DC2"/>
    <w:rsid w:val="001217E4"/>
    <w:rsid w:val="00123105"/>
    <w:rsid w:val="0012328E"/>
    <w:rsid w:val="001235DB"/>
    <w:rsid w:val="001239F4"/>
    <w:rsid w:val="0012476E"/>
    <w:rsid w:val="00124D39"/>
    <w:rsid w:val="00126E95"/>
    <w:rsid w:val="0012710C"/>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33DA"/>
    <w:rsid w:val="00144CC3"/>
    <w:rsid w:val="00144D13"/>
    <w:rsid w:val="00145025"/>
    <w:rsid w:val="00145118"/>
    <w:rsid w:val="0014712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9F1"/>
    <w:rsid w:val="00155C2C"/>
    <w:rsid w:val="001565FB"/>
    <w:rsid w:val="00156785"/>
    <w:rsid w:val="001577CA"/>
    <w:rsid w:val="00157A68"/>
    <w:rsid w:val="0016048E"/>
    <w:rsid w:val="00160945"/>
    <w:rsid w:val="00160A64"/>
    <w:rsid w:val="00161227"/>
    <w:rsid w:val="00161A95"/>
    <w:rsid w:val="001624BD"/>
    <w:rsid w:val="00162E27"/>
    <w:rsid w:val="00163DC3"/>
    <w:rsid w:val="00164C0B"/>
    <w:rsid w:val="00165B9C"/>
    <w:rsid w:val="00165EF1"/>
    <w:rsid w:val="001660E2"/>
    <w:rsid w:val="001668F4"/>
    <w:rsid w:val="00167A97"/>
    <w:rsid w:val="00167EBF"/>
    <w:rsid w:val="00170068"/>
    <w:rsid w:val="00170126"/>
    <w:rsid w:val="001715CF"/>
    <w:rsid w:val="00171943"/>
    <w:rsid w:val="001719AD"/>
    <w:rsid w:val="001719EE"/>
    <w:rsid w:val="00172536"/>
    <w:rsid w:val="00172603"/>
    <w:rsid w:val="0017286C"/>
    <w:rsid w:val="00173127"/>
    <w:rsid w:val="00173509"/>
    <w:rsid w:val="00174257"/>
    <w:rsid w:val="00174B2E"/>
    <w:rsid w:val="00174B56"/>
    <w:rsid w:val="001757FA"/>
    <w:rsid w:val="0017656E"/>
    <w:rsid w:val="001770AA"/>
    <w:rsid w:val="001773E4"/>
    <w:rsid w:val="00177A68"/>
    <w:rsid w:val="00180BD3"/>
    <w:rsid w:val="00182E05"/>
    <w:rsid w:val="00184A91"/>
    <w:rsid w:val="0018508F"/>
    <w:rsid w:val="00185528"/>
    <w:rsid w:val="001870B6"/>
    <w:rsid w:val="0018749B"/>
    <w:rsid w:val="00190486"/>
    <w:rsid w:val="00190A0E"/>
    <w:rsid w:val="00191080"/>
    <w:rsid w:val="0019389F"/>
    <w:rsid w:val="00193B31"/>
    <w:rsid w:val="0019475A"/>
    <w:rsid w:val="00194BEF"/>
    <w:rsid w:val="001956A7"/>
    <w:rsid w:val="0019597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3F32"/>
    <w:rsid w:val="001B402A"/>
    <w:rsid w:val="001B4FCA"/>
    <w:rsid w:val="001B50D8"/>
    <w:rsid w:val="001B5337"/>
    <w:rsid w:val="001B7A04"/>
    <w:rsid w:val="001B7A44"/>
    <w:rsid w:val="001B7D4E"/>
    <w:rsid w:val="001C02E7"/>
    <w:rsid w:val="001C05DA"/>
    <w:rsid w:val="001C0A64"/>
    <w:rsid w:val="001C0BB4"/>
    <w:rsid w:val="001C1518"/>
    <w:rsid w:val="001C1E6F"/>
    <w:rsid w:val="001C2194"/>
    <w:rsid w:val="001C3403"/>
    <w:rsid w:val="001C3F20"/>
    <w:rsid w:val="001C5534"/>
    <w:rsid w:val="001C5A83"/>
    <w:rsid w:val="001C609B"/>
    <w:rsid w:val="001C7C93"/>
    <w:rsid w:val="001D0B3C"/>
    <w:rsid w:val="001D0CA3"/>
    <w:rsid w:val="001D0CFA"/>
    <w:rsid w:val="001D10D4"/>
    <w:rsid w:val="001D1D52"/>
    <w:rsid w:val="001D2679"/>
    <w:rsid w:val="001D3734"/>
    <w:rsid w:val="001D4021"/>
    <w:rsid w:val="001D4AE3"/>
    <w:rsid w:val="001D548C"/>
    <w:rsid w:val="001D640D"/>
    <w:rsid w:val="001D6813"/>
    <w:rsid w:val="001D6C31"/>
    <w:rsid w:val="001D72D6"/>
    <w:rsid w:val="001D747F"/>
    <w:rsid w:val="001D76F6"/>
    <w:rsid w:val="001E039A"/>
    <w:rsid w:val="001E1318"/>
    <w:rsid w:val="001E1A47"/>
    <w:rsid w:val="001E1DE5"/>
    <w:rsid w:val="001E20A6"/>
    <w:rsid w:val="001E28A5"/>
    <w:rsid w:val="001E3187"/>
    <w:rsid w:val="001E3739"/>
    <w:rsid w:val="001E3A0D"/>
    <w:rsid w:val="001E3CE3"/>
    <w:rsid w:val="001E46DC"/>
    <w:rsid w:val="001E484B"/>
    <w:rsid w:val="001E4851"/>
    <w:rsid w:val="001E4D08"/>
    <w:rsid w:val="001E4F1F"/>
    <w:rsid w:val="001E6B97"/>
    <w:rsid w:val="001E73A0"/>
    <w:rsid w:val="001E74C3"/>
    <w:rsid w:val="001E7669"/>
    <w:rsid w:val="001E76F2"/>
    <w:rsid w:val="001F1AD2"/>
    <w:rsid w:val="001F2241"/>
    <w:rsid w:val="001F2A49"/>
    <w:rsid w:val="001F2A91"/>
    <w:rsid w:val="001F46A1"/>
    <w:rsid w:val="001F4917"/>
    <w:rsid w:val="001F5582"/>
    <w:rsid w:val="001F5DCC"/>
    <w:rsid w:val="001F6010"/>
    <w:rsid w:val="001F72C6"/>
    <w:rsid w:val="00200023"/>
    <w:rsid w:val="0020192B"/>
    <w:rsid w:val="002019FA"/>
    <w:rsid w:val="00201AA8"/>
    <w:rsid w:val="002028E3"/>
    <w:rsid w:val="00202C3E"/>
    <w:rsid w:val="00202DB2"/>
    <w:rsid w:val="00202E57"/>
    <w:rsid w:val="00203975"/>
    <w:rsid w:val="00203CAA"/>
    <w:rsid w:val="00203E4E"/>
    <w:rsid w:val="00204179"/>
    <w:rsid w:val="002052EA"/>
    <w:rsid w:val="00205876"/>
    <w:rsid w:val="00205DBA"/>
    <w:rsid w:val="00206155"/>
    <w:rsid w:val="00206674"/>
    <w:rsid w:val="00206EF0"/>
    <w:rsid w:val="00210B50"/>
    <w:rsid w:val="00210F52"/>
    <w:rsid w:val="0021173E"/>
    <w:rsid w:val="00213861"/>
    <w:rsid w:val="00215379"/>
    <w:rsid w:val="00216026"/>
    <w:rsid w:val="002169E0"/>
    <w:rsid w:val="00220259"/>
    <w:rsid w:val="002203A6"/>
    <w:rsid w:val="002225A7"/>
    <w:rsid w:val="00223747"/>
    <w:rsid w:val="002250C9"/>
    <w:rsid w:val="00225599"/>
    <w:rsid w:val="002277CB"/>
    <w:rsid w:val="002278A5"/>
    <w:rsid w:val="00230462"/>
    <w:rsid w:val="0023054D"/>
    <w:rsid w:val="00233D41"/>
    <w:rsid w:val="00234813"/>
    <w:rsid w:val="0023525D"/>
    <w:rsid w:val="00235383"/>
    <w:rsid w:val="002362EA"/>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0E68"/>
    <w:rsid w:val="00261962"/>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8DA"/>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0A6B"/>
    <w:rsid w:val="002C1806"/>
    <w:rsid w:val="002C1832"/>
    <w:rsid w:val="002C25E7"/>
    <w:rsid w:val="002C2BD3"/>
    <w:rsid w:val="002C3654"/>
    <w:rsid w:val="002C3ECD"/>
    <w:rsid w:val="002C41D4"/>
    <w:rsid w:val="002C48D5"/>
    <w:rsid w:val="002C4AD5"/>
    <w:rsid w:val="002C4FDA"/>
    <w:rsid w:val="002C6426"/>
    <w:rsid w:val="002C6936"/>
    <w:rsid w:val="002C6E71"/>
    <w:rsid w:val="002C7644"/>
    <w:rsid w:val="002C7758"/>
    <w:rsid w:val="002D0399"/>
    <w:rsid w:val="002D0A09"/>
    <w:rsid w:val="002D1537"/>
    <w:rsid w:val="002D1D3C"/>
    <w:rsid w:val="002D1F3B"/>
    <w:rsid w:val="002D24CB"/>
    <w:rsid w:val="002D3AC5"/>
    <w:rsid w:val="002D53F5"/>
    <w:rsid w:val="002D549D"/>
    <w:rsid w:val="002D5E1C"/>
    <w:rsid w:val="002D675E"/>
    <w:rsid w:val="002D6B1F"/>
    <w:rsid w:val="002D7055"/>
    <w:rsid w:val="002D70AC"/>
    <w:rsid w:val="002D7BD4"/>
    <w:rsid w:val="002E0E57"/>
    <w:rsid w:val="002E105A"/>
    <w:rsid w:val="002E14DD"/>
    <w:rsid w:val="002E235C"/>
    <w:rsid w:val="002E3741"/>
    <w:rsid w:val="002E3FE4"/>
    <w:rsid w:val="002E48A5"/>
    <w:rsid w:val="002E556E"/>
    <w:rsid w:val="002E5978"/>
    <w:rsid w:val="002E5D7C"/>
    <w:rsid w:val="002E6B25"/>
    <w:rsid w:val="002E72BB"/>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1C5"/>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B76"/>
    <w:rsid w:val="00316C7C"/>
    <w:rsid w:val="00317185"/>
    <w:rsid w:val="00317C39"/>
    <w:rsid w:val="00317E81"/>
    <w:rsid w:val="00320517"/>
    <w:rsid w:val="00320522"/>
    <w:rsid w:val="00321861"/>
    <w:rsid w:val="00321CF2"/>
    <w:rsid w:val="0032204C"/>
    <w:rsid w:val="003222F7"/>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3E15"/>
    <w:rsid w:val="00333EE1"/>
    <w:rsid w:val="00334B46"/>
    <w:rsid w:val="00335F2B"/>
    <w:rsid w:val="003360E5"/>
    <w:rsid w:val="00336B14"/>
    <w:rsid w:val="00336BFF"/>
    <w:rsid w:val="00336C43"/>
    <w:rsid w:val="00336E8E"/>
    <w:rsid w:val="00340263"/>
    <w:rsid w:val="0034095F"/>
    <w:rsid w:val="00340D7A"/>
    <w:rsid w:val="00341BB3"/>
    <w:rsid w:val="0034236B"/>
    <w:rsid w:val="003431D8"/>
    <w:rsid w:val="0034326E"/>
    <w:rsid w:val="00343BCE"/>
    <w:rsid w:val="003442AF"/>
    <w:rsid w:val="003455B0"/>
    <w:rsid w:val="003458CF"/>
    <w:rsid w:val="00346362"/>
    <w:rsid w:val="00347500"/>
    <w:rsid w:val="003476FC"/>
    <w:rsid w:val="00347A52"/>
    <w:rsid w:val="00347A82"/>
    <w:rsid w:val="00347C7D"/>
    <w:rsid w:val="00350F6E"/>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37"/>
    <w:rsid w:val="00374B90"/>
    <w:rsid w:val="00375075"/>
    <w:rsid w:val="00375CC0"/>
    <w:rsid w:val="00375E63"/>
    <w:rsid w:val="00376474"/>
    <w:rsid w:val="003775F0"/>
    <w:rsid w:val="00377709"/>
    <w:rsid w:val="00383C38"/>
    <w:rsid w:val="00383C90"/>
    <w:rsid w:val="003847B2"/>
    <w:rsid w:val="00385FF3"/>
    <w:rsid w:val="0038634F"/>
    <w:rsid w:val="00386598"/>
    <w:rsid w:val="0038732A"/>
    <w:rsid w:val="00390A3D"/>
    <w:rsid w:val="003913DC"/>
    <w:rsid w:val="00391594"/>
    <w:rsid w:val="003915AD"/>
    <w:rsid w:val="003917D7"/>
    <w:rsid w:val="00391CFC"/>
    <w:rsid w:val="00391EF9"/>
    <w:rsid w:val="00392D86"/>
    <w:rsid w:val="0039303A"/>
    <w:rsid w:val="003943F2"/>
    <w:rsid w:val="00394543"/>
    <w:rsid w:val="00394DEF"/>
    <w:rsid w:val="00395304"/>
    <w:rsid w:val="0039619E"/>
    <w:rsid w:val="003971DD"/>
    <w:rsid w:val="003973DF"/>
    <w:rsid w:val="003977F3"/>
    <w:rsid w:val="003A027F"/>
    <w:rsid w:val="003A1FC7"/>
    <w:rsid w:val="003A332F"/>
    <w:rsid w:val="003A363D"/>
    <w:rsid w:val="003A3871"/>
    <w:rsid w:val="003A3BDF"/>
    <w:rsid w:val="003A5794"/>
    <w:rsid w:val="003A6008"/>
    <w:rsid w:val="003A6BBA"/>
    <w:rsid w:val="003A7185"/>
    <w:rsid w:val="003A73CA"/>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0ED5"/>
    <w:rsid w:val="003D143D"/>
    <w:rsid w:val="003D1454"/>
    <w:rsid w:val="003D1A04"/>
    <w:rsid w:val="003D1F07"/>
    <w:rsid w:val="003D49A4"/>
    <w:rsid w:val="003D5799"/>
    <w:rsid w:val="003D5D04"/>
    <w:rsid w:val="003D5FEE"/>
    <w:rsid w:val="003D6A43"/>
    <w:rsid w:val="003D78E4"/>
    <w:rsid w:val="003E038D"/>
    <w:rsid w:val="003E0C59"/>
    <w:rsid w:val="003E126D"/>
    <w:rsid w:val="003E1857"/>
    <w:rsid w:val="003E19EF"/>
    <w:rsid w:val="003E1DCE"/>
    <w:rsid w:val="003E347E"/>
    <w:rsid w:val="003E387C"/>
    <w:rsid w:val="003E4977"/>
    <w:rsid w:val="003E592F"/>
    <w:rsid w:val="003E6494"/>
    <w:rsid w:val="003E6596"/>
    <w:rsid w:val="003E694B"/>
    <w:rsid w:val="003E6EF8"/>
    <w:rsid w:val="003E7278"/>
    <w:rsid w:val="003F08A9"/>
    <w:rsid w:val="003F1632"/>
    <w:rsid w:val="003F1889"/>
    <w:rsid w:val="003F1C00"/>
    <w:rsid w:val="003F2927"/>
    <w:rsid w:val="003F3064"/>
    <w:rsid w:val="003F30EB"/>
    <w:rsid w:val="003F357D"/>
    <w:rsid w:val="003F46A1"/>
    <w:rsid w:val="003F558D"/>
    <w:rsid w:val="004000D5"/>
    <w:rsid w:val="00400AF4"/>
    <w:rsid w:val="00401269"/>
    <w:rsid w:val="00401482"/>
    <w:rsid w:val="0040257E"/>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0C52"/>
    <w:rsid w:val="00421286"/>
    <w:rsid w:val="00421AD9"/>
    <w:rsid w:val="00421E5F"/>
    <w:rsid w:val="0042238F"/>
    <w:rsid w:val="0042388D"/>
    <w:rsid w:val="00423902"/>
    <w:rsid w:val="00423AAD"/>
    <w:rsid w:val="004276AD"/>
    <w:rsid w:val="00427F46"/>
    <w:rsid w:val="0043041E"/>
    <w:rsid w:val="00430850"/>
    <w:rsid w:val="00430F5E"/>
    <w:rsid w:val="00431F4D"/>
    <w:rsid w:val="00432A9A"/>
    <w:rsid w:val="004352BA"/>
    <w:rsid w:val="00435BF2"/>
    <w:rsid w:val="00435D23"/>
    <w:rsid w:val="0043775F"/>
    <w:rsid w:val="00437857"/>
    <w:rsid w:val="00440DB9"/>
    <w:rsid w:val="004415E5"/>
    <w:rsid w:val="004417CF"/>
    <w:rsid w:val="0044197E"/>
    <w:rsid w:val="0044229A"/>
    <w:rsid w:val="004426C9"/>
    <w:rsid w:val="004427C6"/>
    <w:rsid w:val="004435FD"/>
    <w:rsid w:val="004462EA"/>
    <w:rsid w:val="004464D0"/>
    <w:rsid w:val="00446CE1"/>
    <w:rsid w:val="00446E46"/>
    <w:rsid w:val="004475D0"/>
    <w:rsid w:val="0045001F"/>
    <w:rsid w:val="00450183"/>
    <w:rsid w:val="004517C5"/>
    <w:rsid w:val="00451BCB"/>
    <w:rsid w:val="00451C7E"/>
    <w:rsid w:val="00452542"/>
    <w:rsid w:val="00452D38"/>
    <w:rsid w:val="00452D94"/>
    <w:rsid w:val="00454DE3"/>
    <w:rsid w:val="004559E4"/>
    <w:rsid w:val="00455CDF"/>
    <w:rsid w:val="00455D6E"/>
    <w:rsid w:val="004567E9"/>
    <w:rsid w:val="00456CA3"/>
    <w:rsid w:val="00456E70"/>
    <w:rsid w:val="004572FF"/>
    <w:rsid w:val="0045766C"/>
    <w:rsid w:val="004576EA"/>
    <w:rsid w:val="004601CE"/>
    <w:rsid w:val="00461344"/>
    <w:rsid w:val="0046243E"/>
    <w:rsid w:val="00462D9A"/>
    <w:rsid w:val="00463E80"/>
    <w:rsid w:val="00464931"/>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17C"/>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CD"/>
    <w:rsid w:val="004873DE"/>
    <w:rsid w:val="00487B83"/>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657D"/>
    <w:rsid w:val="004A7C75"/>
    <w:rsid w:val="004A7D4D"/>
    <w:rsid w:val="004B0331"/>
    <w:rsid w:val="004B0731"/>
    <w:rsid w:val="004B0BE3"/>
    <w:rsid w:val="004B3C56"/>
    <w:rsid w:val="004B487E"/>
    <w:rsid w:val="004B4A56"/>
    <w:rsid w:val="004B4E6F"/>
    <w:rsid w:val="004B5129"/>
    <w:rsid w:val="004B53A6"/>
    <w:rsid w:val="004B573C"/>
    <w:rsid w:val="004B58FB"/>
    <w:rsid w:val="004B67E3"/>
    <w:rsid w:val="004B73DC"/>
    <w:rsid w:val="004B768D"/>
    <w:rsid w:val="004B7C6D"/>
    <w:rsid w:val="004C19EF"/>
    <w:rsid w:val="004C1C17"/>
    <w:rsid w:val="004C2D64"/>
    <w:rsid w:val="004C349D"/>
    <w:rsid w:val="004C3D7C"/>
    <w:rsid w:val="004C3F3C"/>
    <w:rsid w:val="004C4DAB"/>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6C8"/>
    <w:rsid w:val="004E1AA5"/>
    <w:rsid w:val="004E2305"/>
    <w:rsid w:val="004E2613"/>
    <w:rsid w:val="004E2F2E"/>
    <w:rsid w:val="004E3BF6"/>
    <w:rsid w:val="004E402B"/>
    <w:rsid w:val="004E49E7"/>
    <w:rsid w:val="004E57A5"/>
    <w:rsid w:val="004E5C30"/>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0D99"/>
    <w:rsid w:val="005124A7"/>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6BA"/>
    <w:rsid w:val="00546F4C"/>
    <w:rsid w:val="0054726F"/>
    <w:rsid w:val="00547417"/>
    <w:rsid w:val="00551256"/>
    <w:rsid w:val="005519A0"/>
    <w:rsid w:val="00551D68"/>
    <w:rsid w:val="00552152"/>
    <w:rsid w:val="0055243D"/>
    <w:rsid w:val="00552B3C"/>
    <w:rsid w:val="00553C53"/>
    <w:rsid w:val="00553EE0"/>
    <w:rsid w:val="00554DDA"/>
    <w:rsid w:val="00555B4B"/>
    <w:rsid w:val="00555DC8"/>
    <w:rsid w:val="00556269"/>
    <w:rsid w:val="00556621"/>
    <w:rsid w:val="005566DB"/>
    <w:rsid w:val="00556B11"/>
    <w:rsid w:val="00557EB2"/>
    <w:rsid w:val="00560313"/>
    <w:rsid w:val="00560FA4"/>
    <w:rsid w:val="00561131"/>
    <w:rsid w:val="0056174D"/>
    <w:rsid w:val="00561BEC"/>
    <w:rsid w:val="0056214A"/>
    <w:rsid w:val="00562362"/>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439"/>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882"/>
    <w:rsid w:val="00586A42"/>
    <w:rsid w:val="0058726F"/>
    <w:rsid w:val="00587B5C"/>
    <w:rsid w:val="005901A1"/>
    <w:rsid w:val="0059157F"/>
    <w:rsid w:val="005915BB"/>
    <w:rsid w:val="0059387B"/>
    <w:rsid w:val="00594775"/>
    <w:rsid w:val="00596111"/>
    <w:rsid w:val="00596AFB"/>
    <w:rsid w:val="005A0E17"/>
    <w:rsid w:val="005A1805"/>
    <w:rsid w:val="005A1887"/>
    <w:rsid w:val="005A1945"/>
    <w:rsid w:val="005A1A58"/>
    <w:rsid w:val="005A1CAA"/>
    <w:rsid w:val="005A23A2"/>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2C5"/>
    <w:rsid w:val="005C232B"/>
    <w:rsid w:val="005C26BC"/>
    <w:rsid w:val="005C2BA9"/>
    <w:rsid w:val="005C36B6"/>
    <w:rsid w:val="005C4983"/>
    <w:rsid w:val="005C58B3"/>
    <w:rsid w:val="005C6405"/>
    <w:rsid w:val="005C6822"/>
    <w:rsid w:val="005C6F13"/>
    <w:rsid w:val="005C749E"/>
    <w:rsid w:val="005D0951"/>
    <w:rsid w:val="005D0B9A"/>
    <w:rsid w:val="005D15CE"/>
    <w:rsid w:val="005D2124"/>
    <w:rsid w:val="005D3038"/>
    <w:rsid w:val="005D313A"/>
    <w:rsid w:val="005D3940"/>
    <w:rsid w:val="005D3BBE"/>
    <w:rsid w:val="005D45BD"/>
    <w:rsid w:val="005D48D5"/>
    <w:rsid w:val="005D4B89"/>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347B"/>
    <w:rsid w:val="005F5168"/>
    <w:rsid w:val="005F5B67"/>
    <w:rsid w:val="005F7384"/>
    <w:rsid w:val="005F7BC0"/>
    <w:rsid w:val="005F7BC7"/>
    <w:rsid w:val="0060034F"/>
    <w:rsid w:val="006003AF"/>
    <w:rsid w:val="0060102D"/>
    <w:rsid w:val="00602D31"/>
    <w:rsid w:val="00602DA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27B3C"/>
    <w:rsid w:val="00630314"/>
    <w:rsid w:val="00630680"/>
    <w:rsid w:val="006308C4"/>
    <w:rsid w:val="00630C6E"/>
    <w:rsid w:val="006313C9"/>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0A67"/>
    <w:rsid w:val="006512A2"/>
    <w:rsid w:val="00651C11"/>
    <w:rsid w:val="006520A4"/>
    <w:rsid w:val="00652F4F"/>
    <w:rsid w:val="0065444C"/>
    <w:rsid w:val="00655125"/>
    <w:rsid w:val="006569C6"/>
    <w:rsid w:val="0065725A"/>
    <w:rsid w:val="00660118"/>
    <w:rsid w:val="006613D3"/>
    <w:rsid w:val="00661446"/>
    <w:rsid w:val="00661AB1"/>
    <w:rsid w:val="00661B7D"/>
    <w:rsid w:val="00661E78"/>
    <w:rsid w:val="00661F34"/>
    <w:rsid w:val="0066209F"/>
    <w:rsid w:val="00662307"/>
    <w:rsid w:val="00662AE5"/>
    <w:rsid w:val="00662C23"/>
    <w:rsid w:val="00663221"/>
    <w:rsid w:val="00663948"/>
    <w:rsid w:val="00663A21"/>
    <w:rsid w:val="00664093"/>
    <w:rsid w:val="00664672"/>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3A6"/>
    <w:rsid w:val="00677448"/>
    <w:rsid w:val="0067772B"/>
    <w:rsid w:val="00677A5D"/>
    <w:rsid w:val="00680899"/>
    <w:rsid w:val="00680FF3"/>
    <w:rsid w:val="006814AE"/>
    <w:rsid w:val="006818E0"/>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5EF"/>
    <w:rsid w:val="006A0C7C"/>
    <w:rsid w:val="006A2218"/>
    <w:rsid w:val="006A516A"/>
    <w:rsid w:val="006A5959"/>
    <w:rsid w:val="006A608D"/>
    <w:rsid w:val="006A6B6D"/>
    <w:rsid w:val="006A7AD0"/>
    <w:rsid w:val="006B00FE"/>
    <w:rsid w:val="006B0866"/>
    <w:rsid w:val="006B0F13"/>
    <w:rsid w:val="006B1AD6"/>
    <w:rsid w:val="006B27B8"/>
    <w:rsid w:val="006B27BE"/>
    <w:rsid w:val="006B28EF"/>
    <w:rsid w:val="006B31AB"/>
    <w:rsid w:val="006B342E"/>
    <w:rsid w:val="006B3739"/>
    <w:rsid w:val="006B398A"/>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5527"/>
    <w:rsid w:val="006C5A9E"/>
    <w:rsid w:val="006C7A01"/>
    <w:rsid w:val="006D028E"/>
    <w:rsid w:val="006D0763"/>
    <w:rsid w:val="006D0C14"/>
    <w:rsid w:val="006D1A18"/>
    <w:rsid w:val="006D1F69"/>
    <w:rsid w:val="006D2C94"/>
    <w:rsid w:val="006D2E3C"/>
    <w:rsid w:val="006D3AD9"/>
    <w:rsid w:val="006D4180"/>
    <w:rsid w:val="006D57E8"/>
    <w:rsid w:val="006D5C5D"/>
    <w:rsid w:val="006D5D1F"/>
    <w:rsid w:val="006D6643"/>
    <w:rsid w:val="006D746E"/>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5F6"/>
    <w:rsid w:val="006F2B17"/>
    <w:rsid w:val="006F4FD5"/>
    <w:rsid w:val="006F65EB"/>
    <w:rsid w:val="006F7C08"/>
    <w:rsid w:val="00700F23"/>
    <w:rsid w:val="007010ED"/>
    <w:rsid w:val="00701500"/>
    <w:rsid w:val="007015C3"/>
    <w:rsid w:val="007019CF"/>
    <w:rsid w:val="007020C6"/>
    <w:rsid w:val="00702129"/>
    <w:rsid w:val="0070228A"/>
    <w:rsid w:val="00702CE5"/>
    <w:rsid w:val="007032E7"/>
    <w:rsid w:val="00703874"/>
    <w:rsid w:val="00704333"/>
    <w:rsid w:val="007051DC"/>
    <w:rsid w:val="007052D4"/>
    <w:rsid w:val="00705445"/>
    <w:rsid w:val="0070598A"/>
    <w:rsid w:val="00705AA8"/>
    <w:rsid w:val="00705BD2"/>
    <w:rsid w:val="00706C88"/>
    <w:rsid w:val="0070703E"/>
    <w:rsid w:val="00710B6D"/>
    <w:rsid w:val="007112F0"/>
    <w:rsid w:val="007137D0"/>
    <w:rsid w:val="00713851"/>
    <w:rsid w:val="00713D06"/>
    <w:rsid w:val="00716221"/>
    <w:rsid w:val="00720BE4"/>
    <w:rsid w:val="007210E8"/>
    <w:rsid w:val="00721D60"/>
    <w:rsid w:val="00721DEC"/>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1BF"/>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4291"/>
    <w:rsid w:val="00756B21"/>
    <w:rsid w:val="00760BB9"/>
    <w:rsid w:val="0076131E"/>
    <w:rsid w:val="0076149E"/>
    <w:rsid w:val="00761735"/>
    <w:rsid w:val="00764487"/>
    <w:rsid w:val="007649CD"/>
    <w:rsid w:val="00764BF6"/>
    <w:rsid w:val="00765AD4"/>
    <w:rsid w:val="00766A23"/>
    <w:rsid w:val="00766F78"/>
    <w:rsid w:val="00767441"/>
    <w:rsid w:val="00767C28"/>
    <w:rsid w:val="00767D3D"/>
    <w:rsid w:val="00770056"/>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0AC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4FC4"/>
    <w:rsid w:val="007A5034"/>
    <w:rsid w:val="007A546D"/>
    <w:rsid w:val="007A735C"/>
    <w:rsid w:val="007B027A"/>
    <w:rsid w:val="007B11C9"/>
    <w:rsid w:val="007B1A75"/>
    <w:rsid w:val="007B2377"/>
    <w:rsid w:val="007B2B07"/>
    <w:rsid w:val="007B3644"/>
    <w:rsid w:val="007B446C"/>
    <w:rsid w:val="007B54BB"/>
    <w:rsid w:val="007B61E2"/>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0F31"/>
    <w:rsid w:val="007D145F"/>
    <w:rsid w:val="007D1B5F"/>
    <w:rsid w:val="007D1B70"/>
    <w:rsid w:val="007D1BAD"/>
    <w:rsid w:val="007D240E"/>
    <w:rsid w:val="007D2F95"/>
    <w:rsid w:val="007D3C1E"/>
    <w:rsid w:val="007D42CE"/>
    <w:rsid w:val="007D435A"/>
    <w:rsid w:val="007D563C"/>
    <w:rsid w:val="007D6520"/>
    <w:rsid w:val="007D718D"/>
    <w:rsid w:val="007E12D3"/>
    <w:rsid w:val="007E259C"/>
    <w:rsid w:val="007E2991"/>
    <w:rsid w:val="007E2ACE"/>
    <w:rsid w:val="007E4E1C"/>
    <w:rsid w:val="007E5A42"/>
    <w:rsid w:val="007E6B31"/>
    <w:rsid w:val="007E6D2B"/>
    <w:rsid w:val="007F0A95"/>
    <w:rsid w:val="007F0B24"/>
    <w:rsid w:val="007F1CDF"/>
    <w:rsid w:val="007F20AC"/>
    <w:rsid w:val="007F2303"/>
    <w:rsid w:val="007F2CE8"/>
    <w:rsid w:val="007F2FBE"/>
    <w:rsid w:val="007F3C38"/>
    <w:rsid w:val="007F3F11"/>
    <w:rsid w:val="007F437B"/>
    <w:rsid w:val="007F4A34"/>
    <w:rsid w:val="008012DE"/>
    <w:rsid w:val="00801568"/>
    <w:rsid w:val="00801DB1"/>
    <w:rsid w:val="00802737"/>
    <w:rsid w:val="008037F3"/>
    <w:rsid w:val="00804B1A"/>
    <w:rsid w:val="00804E90"/>
    <w:rsid w:val="008053CF"/>
    <w:rsid w:val="008056B7"/>
    <w:rsid w:val="00805ECE"/>
    <w:rsid w:val="00805F3B"/>
    <w:rsid w:val="008065B4"/>
    <w:rsid w:val="0080684B"/>
    <w:rsid w:val="00806BEA"/>
    <w:rsid w:val="00806D7D"/>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6BCD"/>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127"/>
    <w:rsid w:val="008742F6"/>
    <w:rsid w:val="00874722"/>
    <w:rsid w:val="00874C23"/>
    <w:rsid w:val="00875DA8"/>
    <w:rsid w:val="00876589"/>
    <w:rsid w:val="00876E47"/>
    <w:rsid w:val="008771B4"/>
    <w:rsid w:val="00877613"/>
    <w:rsid w:val="00877BA6"/>
    <w:rsid w:val="00881BA5"/>
    <w:rsid w:val="00882E02"/>
    <w:rsid w:val="00884217"/>
    <w:rsid w:val="008842FA"/>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18B"/>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3"/>
    <w:rsid w:val="008B368C"/>
    <w:rsid w:val="008B3EC6"/>
    <w:rsid w:val="008B433E"/>
    <w:rsid w:val="008B46D0"/>
    <w:rsid w:val="008B59CD"/>
    <w:rsid w:val="008B59FD"/>
    <w:rsid w:val="008B6320"/>
    <w:rsid w:val="008B66EF"/>
    <w:rsid w:val="008B6D98"/>
    <w:rsid w:val="008B6E09"/>
    <w:rsid w:val="008B7217"/>
    <w:rsid w:val="008B7A1C"/>
    <w:rsid w:val="008C19A3"/>
    <w:rsid w:val="008C1B3E"/>
    <w:rsid w:val="008C3D56"/>
    <w:rsid w:val="008C4580"/>
    <w:rsid w:val="008C4762"/>
    <w:rsid w:val="008C4B99"/>
    <w:rsid w:val="008C5647"/>
    <w:rsid w:val="008C728C"/>
    <w:rsid w:val="008C762D"/>
    <w:rsid w:val="008C7964"/>
    <w:rsid w:val="008D052B"/>
    <w:rsid w:val="008D13AE"/>
    <w:rsid w:val="008D1DAF"/>
    <w:rsid w:val="008D2391"/>
    <w:rsid w:val="008D271A"/>
    <w:rsid w:val="008D2E3D"/>
    <w:rsid w:val="008D2FA9"/>
    <w:rsid w:val="008D3BFD"/>
    <w:rsid w:val="008D3CA9"/>
    <w:rsid w:val="008D4961"/>
    <w:rsid w:val="008D5CB0"/>
    <w:rsid w:val="008D5F1D"/>
    <w:rsid w:val="008D63B7"/>
    <w:rsid w:val="008E02C4"/>
    <w:rsid w:val="008E06C1"/>
    <w:rsid w:val="008E07B8"/>
    <w:rsid w:val="008E0AD7"/>
    <w:rsid w:val="008E0FEE"/>
    <w:rsid w:val="008E15F8"/>
    <w:rsid w:val="008E19FA"/>
    <w:rsid w:val="008E1E6F"/>
    <w:rsid w:val="008E2AF1"/>
    <w:rsid w:val="008E62FB"/>
    <w:rsid w:val="008E68D7"/>
    <w:rsid w:val="008E698B"/>
    <w:rsid w:val="008E6A66"/>
    <w:rsid w:val="008E72DE"/>
    <w:rsid w:val="008E78E8"/>
    <w:rsid w:val="008F0C24"/>
    <w:rsid w:val="008F0F91"/>
    <w:rsid w:val="008F110E"/>
    <w:rsid w:val="008F2911"/>
    <w:rsid w:val="008F42FB"/>
    <w:rsid w:val="008F437D"/>
    <w:rsid w:val="008F46BA"/>
    <w:rsid w:val="008F4A2E"/>
    <w:rsid w:val="008F66BF"/>
    <w:rsid w:val="008F6C16"/>
    <w:rsid w:val="008F7B13"/>
    <w:rsid w:val="008F7B96"/>
    <w:rsid w:val="009013CA"/>
    <w:rsid w:val="0090208B"/>
    <w:rsid w:val="009025B6"/>
    <w:rsid w:val="009052C5"/>
    <w:rsid w:val="00905785"/>
    <w:rsid w:val="00905B92"/>
    <w:rsid w:val="00906509"/>
    <w:rsid w:val="00906593"/>
    <w:rsid w:val="009071F4"/>
    <w:rsid w:val="00907611"/>
    <w:rsid w:val="0090783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5EAE"/>
    <w:rsid w:val="0094639F"/>
    <w:rsid w:val="009472F4"/>
    <w:rsid w:val="00947602"/>
    <w:rsid w:val="009503B5"/>
    <w:rsid w:val="009506A3"/>
    <w:rsid w:val="00950853"/>
    <w:rsid w:val="00950997"/>
    <w:rsid w:val="00950FD0"/>
    <w:rsid w:val="009522E4"/>
    <w:rsid w:val="0095294E"/>
    <w:rsid w:val="00952EA1"/>
    <w:rsid w:val="0095315F"/>
    <w:rsid w:val="009535F1"/>
    <w:rsid w:val="00953854"/>
    <w:rsid w:val="0095386F"/>
    <w:rsid w:val="0095444A"/>
    <w:rsid w:val="00955B4B"/>
    <w:rsid w:val="00956424"/>
    <w:rsid w:val="00956D29"/>
    <w:rsid w:val="00956D71"/>
    <w:rsid w:val="00957B53"/>
    <w:rsid w:val="00957E8F"/>
    <w:rsid w:val="00957F19"/>
    <w:rsid w:val="00960CD4"/>
    <w:rsid w:val="009612AF"/>
    <w:rsid w:val="00961535"/>
    <w:rsid w:val="00961688"/>
    <w:rsid w:val="00961879"/>
    <w:rsid w:val="00961BEA"/>
    <w:rsid w:val="00962B20"/>
    <w:rsid w:val="009637D8"/>
    <w:rsid w:val="00963FDF"/>
    <w:rsid w:val="00967494"/>
    <w:rsid w:val="00967702"/>
    <w:rsid w:val="00970428"/>
    <w:rsid w:val="009707F2"/>
    <w:rsid w:val="009709E8"/>
    <w:rsid w:val="00970C52"/>
    <w:rsid w:val="00971B50"/>
    <w:rsid w:val="00972AAF"/>
    <w:rsid w:val="00972AF7"/>
    <w:rsid w:val="00974692"/>
    <w:rsid w:val="009749AA"/>
    <w:rsid w:val="00975237"/>
    <w:rsid w:val="00975CF2"/>
    <w:rsid w:val="00975EC3"/>
    <w:rsid w:val="00975FCA"/>
    <w:rsid w:val="00976AA0"/>
    <w:rsid w:val="0097771E"/>
    <w:rsid w:val="00977B21"/>
    <w:rsid w:val="00977CA4"/>
    <w:rsid w:val="00980243"/>
    <w:rsid w:val="009813ED"/>
    <w:rsid w:val="00982096"/>
    <w:rsid w:val="00982129"/>
    <w:rsid w:val="0098299B"/>
    <w:rsid w:val="0098338F"/>
    <w:rsid w:val="00983E3B"/>
    <w:rsid w:val="0098415D"/>
    <w:rsid w:val="009842B0"/>
    <w:rsid w:val="0098437F"/>
    <w:rsid w:val="00985404"/>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292"/>
    <w:rsid w:val="009A4641"/>
    <w:rsid w:val="009A47C2"/>
    <w:rsid w:val="009A5089"/>
    <w:rsid w:val="009A523A"/>
    <w:rsid w:val="009A53E3"/>
    <w:rsid w:val="009A6334"/>
    <w:rsid w:val="009A6E95"/>
    <w:rsid w:val="009A7080"/>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3752"/>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635"/>
    <w:rsid w:val="009F4857"/>
    <w:rsid w:val="009F526E"/>
    <w:rsid w:val="009F537B"/>
    <w:rsid w:val="009F6540"/>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500C"/>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987"/>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500B"/>
    <w:rsid w:val="00A36479"/>
    <w:rsid w:val="00A36EEA"/>
    <w:rsid w:val="00A37BFD"/>
    <w:rsid w:val="00A37C9F"/>
    <w:rsid w:val="00A40474"/>
    <w:rsid w:val="00A40AA6"/>
    <w:rsid w:val="00A4125C"/>
    <w:rsid w:val="00A41B1F"/>
    <w:rsid w:val="00A4212D"/>
    <w:rsid w:val="00A42AA8"/>
    <w:rsid w:val="00A42EF1"/>
    <w:rsid w:val="00A42F9B"/>
    <w:rsid w:val="00A43244"/>
    <w:rsid w:val="00A43707"/>
    <w:rsid w:val="00A43BD1"/>
    <w:rsid w:val="00A44CDD"/>
    <w:rsid w:val="00A47334"/>
    <w:rsid w:val="00A50747"/>
    <w:rsid w:val="00A50C0C"/>
    <w:rsid w:val="00A51522"/>
    <w:rsid w:val="00A51725"/>
    <w:rsid w:val="00A52148"/>
    <w:rsid w:val="00A52BAF"/>
    <w:rsid w:val="00A53470"/>
    <w:rsid w:val="00A5355B"/>
    <w:rsid w:val="00A53A9B"/>
    <w:rsid w:val="00A53BFF"/>
    <w:rsid w:val="00A53C2D"/>
    <w:rsid w:val="00A54E05"/>
    <w:rsid w:val="00A54FD4"/>
    <w:rsid w:val="00A56BAD"/>
    <w:rsid w:val="00A56E73"/>
    <w:rsid w:val="00A57B5C"/>
    <w:rsid w:val="00A60E85"/>
    <w:rsid w:val="00A613E7"/>
    <w:rsid w:val="00A61EAB"/>
    <w:rsid w:val="00A61FBD"/>
    <w:rsid w:val="00A62698"/>
    <w:rsid w:val="00A62794"/>
    <w:rsid w:val="00A62956"/>
    <w:rsid w:val="00A62FC2"/>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992"/>
    <w:rsid w:val="00A809C4"/>
    <w:rsid w:val="00A80DF8"/>
    <w:rsid w:val="00A81B0A"/>
    <w:rsid w:val="00A85293"/>
    <w:rsid w:val="00A85525"/>
    <w:rsid w:val="00A86410"/>
    <w:rsid w:val="00A865A9"/>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176"/>
    <w:rsid w:val="00AC5F41"/>
    <w:rsid w:val="00AC6E2F"/>
    <w:rsid w:val="00AC7ED7"/>
    <w:rsid w:val="00AC7F67"/>
    <w:rsid w:val="00AD0E15"/>
    <w:rsid w:val="00AD1066"/>
    <w:rsid w:val="00AD313D"/>
    <w:rsid w:val="00AD3821"/>
    <w:rsid w:val="00AD3BBD"/>
    <w:rsid w:val="00AD460E"/>
    <w:rsid w:val="00AD4E7D"/>
    <w:rsid w:val="00AD53FE"/>
    <w:rsid w:val="00AD6018"/>
    <w:rsid w:val="00AD6788"/>
    <w:rsid w:val="00AD6970"/>
    <w:rsid w:val="00AE05D0"/>
    <w:rsid w:val="00AE1C69"/>
    <w:rsid w:val="00AE21FB"/>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58"/>
    <w:rsid w:val="00AF43C1"/>
    <w:rsid w:val="00AF4548"/>
    <w:rsid w:val="00AF523B"/>
    <w:rsid w:val="00AF5684"/>
    <w:rsid w:val="00AF5916"/>
    <w:rsid w:val="00AF5F89"/>
    <w:rsid w:val="00AF6539"/>
    <w:rsid w:val="00AF6B0B"/>
    <w:rsid w:val="00AF711F"/>
    <w:rsid w:val="00AF7338"/>
    <w:rsid w:val="00AF7779"/>
    <w:rsid w:val="00B00068"/>
    <w:rsid w:val="00B00E78"/>
    <w:rsid w:val="00B018CB"/>
    <w:rsid w:val="00B01ABE"/>
    <w:rsid w:val="00B043AC"/>
    <w:rsid w:val="00B052AC"/>
    <w:rsid w:val="00B0678C"/>
    <w:rsid w:val="00B06824"/>
    <w:rsid w:val="00B079FC"/>
    <w:rsid w:val="00B10DA4"/>
    <w:rsid w:val="00B11604"/>
    <w:rsid w:val="00B119E2"/>
    <w:rsid w:val="00B13650"/>
    <w:rsid w:val="00B13D76"/>
    <w:rsid w:val="00B15DAE"/>
    <w:rsid w:val="00B15F8B"/>
    <w:rsid w:val="00B16B6D"/>
    <w:rsid w:val="00B16F32"/>
    <w:rsid w:val="00B17310"/>
    <w:rsid w:val="00B1739C"/>
    <w:rsid w:val="00B17709"/>
    <w:rsid w:val="00B214F8"/>
    <w:rsid w:val="00B22862"/>
    <w:rsid w:val="00B22DC5"/>
    <w:rsid w:val="00B23403"/>
    <w:rsid w:val="00B24068"/>
    <w:rsid w:val="00B24624"/>
    <w:rsid w:val="00B2690B"/>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357D"/>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59A2"/>
    <w:rsid w:val="00B56480"/>
    <w:rsid w:val="00B5652D"/>
    <w:rsid w:val="00B570B6"/>
    <w:rsid w:val="00B570D5"/>
    <w:rsid w:val="00B6163A"/>
    <w:rsid w:val="00B62CC2"/>
    <w:rsid w:val="00B62D4C"/>
    <w:rsid w:val="00B63569"/>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1950"/>
    <w:rsid w:val="00B850C1"/>
    <w:rsid w:val="00B86B31"/>
    <w:rsid w:val="00B86ED0"/>
    <w:rsid w:val="00B871E9"/>
    <w:rsid w:val="00B87323"/>
    <w:rsid w:val="00B87B1F"/>
    <w:rsid w:val="00B90686"/>
    <w:rsid w:val="00B90AD7"/>
    <w:rsid w:val="00B9125B"/>
    <w:rsid w:val="00B9155F"/>
    <w:rsid w:val="00B91C80"/>
    <w:rsid w:val="00B91EC4"/>
    <w:rsid w:val="00B92763"/>
    <w:rsid w:val="00B927ED"/>
    <w:rsid w:val="00B935C7"/>
    <w:rsid w:val="00B93A56"/>
    <w:rsid w:val="00B93DB8"/>
    <w:rsid w:val="00B94340"/>
    <w:rsid w:val="00B94D7B"/>
    <w:rsid w:val="00B954DD"/>
    <w:rsid w:val="00B97FCC"/>
    <w:rsid w:val="00BA0591"/>
    <w:rsid w:val="00BA0916"/>
    <w:rsid w:val="00BA0E36"/>
    <w:rsid w:val="00BA0E59"/>
    <w:rsid w:val="00BA13E2"/>
    <w:rsid w:val="00BA22B7"/>
    <w:rsid w:val="00BA2CC4"/>
    <w:rsid w:val="00BA367D"/>
    <w:rsid w:val="00BA3AAA"/>
    <w:rsid w:val="00BA3C76"/>
    <w:rsid w:val="00BA4110"/>
    <w:rsid w:val="00BA49D1"/>
    <w:rsid w:val="00BA4A55"/>
    <w:rsid w:val="00BA4F6F"/>
    <w:rsid w:val="00BA5293"/>
    <w:rsid w:val="00BA5AF9"/>
    <w:rsid w:val="00BA624E"/>
    <w:rsid w:val="00BA6309"/>
    <w:rsid w:val="00BA7E78"/>
    <w:rsid w:val="00BA7FDE"/>
    <w:rsid w:val="00BB01F3"/>
    <w:rsid w:val="00BB0645"/>
    <w:rsid w:val="00BB134D"/>
    <w:rsid w:val="00BB1E5C"/>
    <w:rsid w:val="00BB2D98"/>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102"/>
    <w:rsid w:val="00BF59C6"/>
    <w:rsid w:val="00BF5D5D"/>
    <w:rsid w:val="00BF653F"/>
    <w:rsid w:val="00BF68E1"/>
    <w:rsid w:val="00BF6ED1"/>
    <w:rsid w:val="00BF706F"/>
    <w:rsid w:val="00BF770D"/>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BB"/>
    <w:rsid w:val="00C139D9"/>
    <w:rsid w:val="00C13C12"/>
    <w:rsid w:val="00C142D8"/>
    <w:rsid w:val="00C14BCE"/>
    <w:rsid w:val="00C156FA"/>
    <w:rsid w:val="00C15B17"/>
    <w:rsid w:val="00C16660"/>
    <w:rsid w:val="00C16662"/>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6EC"/>
    <w:rsid w:val="00C30833"/>
    <w:rsid w:val="00C30F27"/>
    <w:rsid w:val="00C318EC"/>
    <w:rsid w:val="00C31E20"/>
    <w:rsid w:val="00C32AE4"/>
    <w:rsid w:val="00C330E3"/>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29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042"/>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16"/>
    <w:rsid w:val="00C67CF8"/>
    <w:rsid w:val="00C70EA3"/>
    <w:rsid w:val="00C711F1"/>
    <w:rsid w:val="00C7145A"/>
    <w:rsid w:val="00C71562"/>
    <w:rsid w:val="00C71A6C"/>
    <w:rsid w:val="00C72684"/>
    <w:rsid w:val="00C72BFD"/>
    <w:rsid w:val="00C73A76"/>
    <w:rsid w:val="00C73C85"/>
    <w:rsid w:val="00C74CF2"/>
    <w:rsid w:val="00C7614D"/>
    <w:rsid w:val="00C76440"/>
    <w:rsid w:val="00C7670B"/>
    <w:rsid w:val="00C769EA"/>
    <w:rsid w:val="00C77186"/>
    <w:rsid w:val="00C77258"/>
    <w:rsid w:val="00C77300"/>
    <w:rsid w:val="00C7771A"/>
    <w:rsid w:val="00C808FE"/>
    <w:rsid w:val="00C80CB4"/>
    <w:rsid w:val="00C80D40"/>
    <w:rsid w:val="00C812A6"/>
    <w:rsid w:val="00C81F39"/>
    <w:rsid w:val="00C8206D"/>
    <w:rsid w:val="00C82168"/>
    <w:rsid w:val="00C8247B"/>
    <w:rsid w:val="00C8358D"/>
    <w:rsid w:val="00C8360B"/>
    <w:rsid w:val="00C83A2F"/>
    <w:rsid w:val="00C83B57"/>
    <w:rsid w:val="00C843C6"/>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5488"/>
    <w:rsid w:val="00C95FAF"/>
    <w:rsid w:val="00C96F39"/>
    <w:rsid w:val="00C97FFA"/>
    <w:rsid w:val="00CA1DF5"/>
    <w:rsid w:val="00CA2AD8"/>
    <w:rsid w:val="00CA301D"/>
    <w:rsid w:val="00CA33F9"/>
    <w:rsid w:val="00CB09B0"/>
    <w:rsid w:val="00CB0D7A"/>
    <w:rsid w:val="00CB0DCD"/>
    <w:rsid w:val="00CB1079"/>
    <w:rsid w:val="00CB20AF"/>
    <w:rsid w:val="00CB2A30"/>
    <w:rsid w:val="00CB2A46"/>
    <w:rsid w:val="00CB2B8B"/>
    <w:rsid w:val="00CB37DA"/>
    <w:rsid w:val="00CB3E04"/>
    <w:rsid w:val="00CB4500"/>
    <w:rsid w:val="00CB5190"/>
    <w:rsid w:val="00CB5849"/>
    <w:rsid w:val="00CB6298"/>
    <w:rsid w:val="00CB7156"/>
    <w:rsid w:val="00CB7563"/>
    <w:rsid w:val="00CB799B"/>
    <w:rsid w:val="00CC024B"/>
    <w:rsid w:val="00CC044C"/>
    <w:rsid w:val="00CC0BD7"/>
    <w:rsid w:val="00CC0D84"/>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1C"/>
    <w:rsid w:val="00CE2B52"/>
    <w:rsid w:val="00CE4831"/>
    <w:rsid w:val="00CE4B3E"/>
    <w:rsid w:val="00CE536D"/>
    <w:rsid w:val="00CE57DA"/>
    <w:rsid w:val="00CE586F"/>
    <w:rsid w:val="00CE59E2"/>
    <w:rsid w:val="00CE5CB9"/>
    <w:rsid w:val="00CE5D82"/>
    <w:rsid w:val="00CE5F69"/>
    <w:rsid w:val="00CE5FB7"/>
    <w:rsid w:val="00CE60D4"/>
    <w:rsid w:val="00CE66C7"/>
    <w:rsid w:val="00CE722C"/>
    <w:rsid w:val="00CF068E"/>
    <w:rsid w:val="00CF0BFF"/>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354"/>
    <w:rsid w:val="00D079A6"/>
    <w:rsid w:val="00D07C25"/>
    <w:rsid w:val="00D10AC4"/>
    <w:rsid w:val="00D10C01"/>
    <w:rsid w:val="00D10C50"/>
    <w:rsid w:val="00D10D45"/>
    <w:rsid w:val="00D1136C"/>
    <w:rsid w:val="00D12712"/>
    <w:rsid w:val="00D128F6"/>
    <w:rsid w:val="00D13827"/>
    <w:rsid w:val="00D13C2F"/>
    <w:rsid w:val="00D1554B"/>
    <w:rsid w:val="00D1646E"/>
    <w:rsid w:val="00D16615"/>
    <w:rsid w:val="00D166BA"/>
    <w:rsid w:val="00D17B59"/>
    <w:rsid w:val="00D17DF0"/>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B52"/>
    <w:rsid w:val="00D26CB4"/>
    <w:rsid w:val="00D271B8"/>
    <w:rsid w:val="00D27845"/>
    <w:rsid w:val="00D300B6"/>
    <w:rsid w:val="00D3028C"/>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37B98"/>
    <w:rsid w:val="00D42A1B"/>
    <w:rsid w:val="00D441D7"/>
    <w:rsid w:val="00D44E77"/>
    <w:rsid w:val="00D465AC"/>
    <w:rsid w:val="00D468C8"/>
    <w:rsid w:val="00D46F1B"/>
    <w:rsid w:val="00D5054B"/>
    <w:rsid w:val="00D50768"/>
    <w:rsid w:val="00D510A3"/>
    <w:rsid w:val="00D51226"/>
    <w:rsid w:val="00D51DF6"/>
    <w:rsid w:val="00D520F0"/>
    <w:rsid w:val="00D52389"/>
    <w:rsid w:val="00D52A8F"/>
    <w:rsid w:val="00D530F5"/>
    <w:rsid w:val="00D530FE"/>
    <w:rsid w:val="00D532EA"/>
    <w:rsid w:val="00D53A56"/>
    <w:rsid w:val="00D53ED1"/>
    <w:rsid w:val="00D542AA"/>
    <w:rsid w:val="00D54A93"/>
    <w:rsid w:val="00D564E5"/>
    <w:rsid w:val="00D56586"/>
    <w:rsid w:val="00D56760"/>
    <w:rsid w:val="00D567A2"/>
    <w:rsid w:val="00D5688B"/>
    <w:rsid w:val="00D57B4F"/>
    <w:rsid w:val="00D609E8"/>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B78"/>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3CB"/>
    <w:rsid w:val="00D8694B"/>
    <w:rsid w:val="00D86ED0"/>
    <w:rsid w:val="00D874C6"/>
    <w:rsid w:val="00D9043E"/>
    <w:rsid w:val="00D90C18"/>
    <w:rsid w:val="00D914DF"/>
    <w:rsid w:val="00D91D5E"/>
    <w:rsid w:val="00D91D61"/>
    <w:rsid w:val="00D91E94"/>
    <w:rsid w:val="00D93736"/>
    <w:rsid w:val="00D947AD"/>
    <w:rsid w:val="00D951A8"/>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62C7"/>
    <w:rsid w:val="00DA6E3D"/>
    <w:rsid w:val="00DA7B99"/>
    <w:rsid w:val="00DA7E18"/>
    <w:rsid w:val="00DB17C5"/>
    <w:rsid w:val="00DB24AE"/>
    <w:rsid w:val="00DB2C68"/>
    <w:rsid w:val="00DB310D"/>
    <w:rsid w:val="00DB3FDD"/>
    <w:rsid w:val="00DB4A2A"/>
    <w:rsid w:val="00DB4C08"/>
    <w:rsid w:val="00DC0BB3"/>
    <w:rsid w:val="00DC1722"/>
    <w:rsid w:val="00DC2E00"/>
    <w:rsid w:val="00DC2FF2"/>
    <w:rsid w:val="00DC5DC7"/>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516"/>
    <w:rsid w:val="00DE060D"/>
    <w:rsid w:val="00DE0B77"/>
    <w:rsid w:val="00DE0BFC"/>
    <w:rsid w:val="00DE1689"/>
    <w:rsid w:val="00DE19A9"/>
    <w:rsid w:val="00DE19C7"/>
    <w:rsid w:val="00DE24ED"/>
    <w:rsid w:val="00DE371F"/>
    <w:rsid w:val="00DE4046"/>
    <w:rsid w:val="00DE408F"/>
    <w:rsid w:val="00DE425D"/>
    <w:rsid w:val="00DE4C21"/>
    <w:rsid w:val="00DE5218"/>
    <w:rsid w:val="00DF019E"/>
    <w:rsid w:val="00DF01A2"/>
    <w:rsid w:val="00DF0529"/>
    <w:rsid w:val="00DF0EC8"/>
    <w:rsid w:val="00DF3641"/>
    <w:rsid w:val="00DF38D1"/>
    <w:rsid w:val="00DF4E02"/>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50C"/>
    <w:rsid w:val="00E10BB4"/>
    <w:rsid w:val="00E10DC4"/>
    <w:rsid w:val="00E11FEF"/>
    <w:rsid w:val="00E1214C"/>
    <w:rsid w:val="00E121BE"/>
    <w:rsid w:val="00E12285"/>
    <w:rsid w:val="00E12ECB"/>
    <w:rsid w:val="00E134B5"/>
    <w:rsid w:val="00E136DD"/>
    <w:rsid w:val="00E137FC"/>
    <w:rsid w:val="00E13DC2"/>
    <w:rsid w:val="00E1400C"/>
    <w:rsid w:val="00E14052"/>
    <w:rsid w:val="00E1437E"/>
    <w:rsid w:val="00E143BA"/>
    <w:rsid w:val="00E14CB9"/>
    <w:rsid w:val="00E154EE"/>
    <w:rsid w:val="00E20A6F"/>
    <w:rsid w:val="00E215EC"/>
    <w:rsid w:val="00E21B89"/>
    <w:rsid w:val="00E22A54"/>
    <w:rsid w:val="00E22A62"/>
    <w:rsid w:val="00E23A0C"/>
    <w:rsid w:val="00E24B19"/>
    <w:rsid w:val="00E26879"/>
    <w:rsid w:val="00E27E00"/>
    <w:rsid w:val="00E30098"/>
    <w:rsid w:val="00E307D1"/>
    <w:rsid w:val="00E30FED"/>
    <w:rsid w:val="00E3192C"/>
    <w:rsid w:val="00E32D60"/>
    <w:rsid w:val="00E33C01"/>
    <w:rsid w:val="00E33F24"/>
    <w:rsid w:val="00E34136"/>
    <w:rsid w:val="00E34C42"/>
    <w:rsid w:val="00E35723"/>
    <w:rsid w:val="00E37341"/>
    <w:rsid w:val="00E37737"/>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12"/>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147"/>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6D"/>
    <w:rsid w:val="00EA0486"/>
    <w:rsid w:val="00EA1080"/>
    <w:rsid w:val="00EA28E0"/>
    <w:rsid w:val="00EA3539"/>
    <w:rsid w:val="00EA465D"/>
    <w:rsid w:val="00EA4906"/>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49"/>
    <w:rsid w:val="00EC11DD"/>
    <w:rsid w:val="00EC1565"/>
    <w:rsid w:val="00EC1C57"/>
    <w:rsid w:val="00EC2520"/>
    <w:rsid w:val="00EC29B4"/>
    <w:rsid w:val="00EC3A58"/>
    <w:rsid w:val="00EC3B32"/>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1C"/>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41B"/>
    <w:rsid w:val="00F00693"/>
    <w:rsid w:val="00F00E15"/>
    <w:rsid w:val="00F0194F"/>
    <w:rsid w:val="00F02306"/>
    <w:rsid w:val="00F02A68"/>
    <w:rsid w:val="00F02B41"/>
    <w:rsid w:val="00F033B5"/>
    <w:rsid w:val="00F039A3"/>
    <w:rsid w:val="00F0450B"/>
    <w:rsid w:val="00F0482A"/>
    <w:rsid w:val="00F05C69"/>
    <w:rsid w:val="00F07129"/>
    <w:rsid w:val="00F07159"/>
    <w:rsid w:val="00F07BA8"/>
    <w:rsid w:val="00F10000"/>
    <w:rsid w:val="00F100FF"/>
    <w:rsid w:val="00F12438"/>
    <w:rsid w:val="00F125F2"/>
    <w:rsid w:val="00F12F3E"/>
    <w:rsid w:val="00F13968"/>
    <w:rsid w:val="00F15392"/>
    <w:rsid w:val="00F15A40"/>
    <w:rsid w:val="00F1611B"/>
    <w:rsid w:val="00F164E3"/>
    <w:rsid w:val="00F164F2"/>
    <w:rsid w:val="00F167EC"/>
    <w:rsid w:val="00F169D3"/>
    <w:rsid w:val="00F16C9E"/>
    <w:rsid w:val="00F170EB"/>
    <w:rsid w:val="00F17CE7"/>
    <w:rsid w:val="00F204D1"/>
    <w:rsid w:val="00F20CF4"/>
    <w:rsid w:val="00F221AE"/>
    <w:rsid w:val="00F224F5"/>
    <w:rsid w:val="00F22B62"/>
    <w:rsid w:val="00F23C55"/>
    <w:rsid w:val="00F23F7D"/>
    <w:rsid w:val="00F24ABB"/>
    <w:rsid w:val="00F258A4"/>
    <w:rsid w:val="00F25DD2"/>
    <w:rsid w:val="00F26875"/>
    <w:rsid w:val="00F26895"/>
    <w:rsid w:val="00F279E2"/>
    <w:rsid w:val="00F27C31"/>
    <w:rsid w:val="00F27C66"/>
    <w:rsid w:val="00F27C69"/>
    <w:rsid w:val="00F30013"/>
    <w:rsid w:val="00F31C52"/>
    <w:rsid w:val="00F31D04"/>
    <w:rsid w:val="00F336C0"/>
    <w:rsid w:val="00F34CB8"/>
    <w:rsid w:val="00F3521E"/>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B2B"/>
    <w:rsid w:val="00F43CDF"/>
    <w:rsid w:val="00F45E2F"/>
    <w:rsid w:val="00F4726E"/>
    <w:rsid w:val="00F47CBE"/>
    <w:rsid w:val="00F51360"/>
    <w:rsid w:val="00F5152C"/>
    <w:rsid w:val="00F51BEB"/>
    <w:rsid w:val="00F51EF8"/>
    <w:rsid w:val="00F52ACE"/>
    <w:rsid w:val="00F53641"/>
    <w:rsid w:val="00F539E5"/>
    <w:rsid w:val="00F53A7D"/>
    <w:rsid w:val="00F54887"/>
    <w:rsid w:val="00F54F0C"/>
    <w:rsid w:val="00F551F9"/>
    <w:rsid w:val="00F55D41"/>
    <w:rsid w:val="00F55DE8"/>
    <w:rsid w:val="00F55E1F"/>
    <w:rsid w:val="00F55E65"/>
    <w:rsid w:val="00F56ABC"/>
    <w:rsid w:val="00F600C1"/>
    <w:rsid w:val="00F609B1"/>
    <w:rsid w:val="00F60F40"/>
    <w:rsid w:val="00F61745"/>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64E"/>
    <w:rsid w:val="00F73CEE"/>
    <w:rsid w:val="00F7499F"/>
    <w:rsid w:val="00F75BA4"/>
    <w:rsid w:val="00F80EA1"/>
    <w:rsid w:val="00F810AD"/>
    <w:rsid w:val="00F810C8"/>
    <w:rsid w:val="00F8223F"/>
    <w:rsid w:val="00F8231A"/>
    <w:rsid w:val="00F823EB"/>
    <w:rsid w:val="00F832E6"/>
    <w:rsid w:val="00F8532F"/>
    <w:rsid w:val="00F853CE"/>
    <w:rsid w:val="00F857E8"/>
    <w:rsid w:val="00F85AE6"/>
    <w:rsid w:val="00F864EB"/>
    <w:rsid w:val="00F875DF"/>
    <w:rsid w:val="00F878DC"/>
    <w:rsid w:val="00F87B5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4B54"/>
    <w:rsid w:val="00FA5A15"/>
    <w:rsid w:val="00FA631B"/>
    <w:rsid w:val="00FA65B5"/>
    <w:rsid w:val="00FA6D0C"/>
    <w:rsid w:val="00FB086B"/>
    <w:rsid w:val="00FB0E36"/>
    <w:rsid w:val="00FB1BD9"/>
    <w:rsid w:val="00FB1EC8"/>
    <w:rsid w:val="00FB2D5B"/>
    <w:rsid w:val="00FB3A73"/>
    <w:rsid w:val="00FB4BAB"/>
    <w:rsid w:val="00FB4EA9"/>
    <w:rsid w:val="00FB4FD4"/>
    <w:rsid w:val="00FB562C"/>
    <w:rsid w:val="00FB60B4"/>
    <w:rsid w:val="00FC07C0"/>
    <w:rsid w:val="00FC0955"/>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62AD6"/>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A49D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1"/>
    <w:next w:val="a1"/>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1"/>
    <w:next w:val="a1"/>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1"/>
    <w:next w:val="a1"/>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1"/>
    <w:next w:val="a1"/>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1"/>
    <w:next w:val="a1"/>
    <w:link w:val="60"/>
    <w:unhideWhenUsed/>
    <w:qFormat/>
    <w:rsid w:val="00D16615"/>
    <w:pPr>
      <w:numPr>
        <w:ilvl w:val="5"/>
        <w:numId w:val="1"/>
      </w:numPr>
      <w:spacing w:before="240" w:after="60"/>
      <w:outlineLvl w:val="5"/>
    </w:pPr>
    <w:rPr>
      <w:rFonts w:eastAsia="Times New Roman"/>
      <w:b/>
      <w:bCs/>
    </w:rPr>
  </w:style>
  <w:style w:type="paragraph" w:styleId="7">
    <w:name w:val="heading 7"/>
    <w:basedOn w:val="a1"/>
    <w:next w:val="a1"/>
    <w:link w:val="70"/>
    <w:unhideWhenUsed/>
    <w:qFormat/>
    <w:rsid w:val="00D16615"/>
    <w:pPr>
      <w:numPr>
        <w:ilvl w:val="6"/>
        <w:numId w:val="1"/>
      </w:numPr>
      <w:spacing w:before="240" w:after="60"/>
      <w:outlineLvl w:val="6"/>
    </w:pPr>
    <w:rPr>
      <w:rFonts w:cs="宋体"/>
      <w:sz w:val="24"/>
      <w:szCs w:val="24"/>
    </w:rPr>
  </w:style>
  <w:style w:type="paragraph" w:styleId="8">
    <w:name w:val="heading 8"/>
    <w:basedOn w:val="a1"/>
    <w:next w:val="a1"/>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1"/>
    <w:next w:val="a1"/>
    <w:link w:val="90"/>
    <w:unhideWhenUsed/>
    <w:qFormat/>
    <w:rsid w:val="00D16615"/>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2"/>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2"/>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2"/>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2"/>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2"/>
    <w:link w:val="6"/>
    <w:rsid w:val="00D16615"/>
    <w:rPr>
      <w:rFonts w:ascii="Times New Roman" w:eastAsia="Times New Roman" w:hAnsi="Times New Roman" w:cs="Times New Roman"/>
      <w:b/>
      <w:bCs/>
      <w:lang w:val="en-GB" w:eastAsia="en-US"/>
    </w:rPr>
  </w:style>
  <w:style w:type="character" w:customStyle="1" w:styleId="70">
    <w:name w:val="标题 7 字符"/>
    <w:basedOn w:val="a2"/>
    <w:link w:val="7"/>
    <w:rsid w:val="00D16615"/>
    <w:rPr>
      <w:rFonts w:ascii="Times New Roman" w:hAnsi="Times New Roman" w:cs="宋体"/>
      <w:sz w:val="24"/>
      <w:szCs w:val="24"/>
      <w:lang w:val="en-GB" w:eastAsia="en-US"/>
    </w:rPr>
  </w:style>
  <w:style w:type="character" w:customStyle="1" w:styleId="80">
    <w:name w:val="标题 8 字符"/>
    <w:basedOn w:val="a2"/>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2"/>
    <w:link w:val="9"/>
    <w:rsid w:val="00D16615"/>
    <w:rPr>
      <w:rFonts w:ascii="Arial" w:hAnsi="Arial" w:cs="Arial"/>
      <w:lang w:val="en-GB" w:eastAsia="en-US"/>
    </w:rPr>
  </w:style>
  <w:style w:type="paragraph" w:styleId="a5">
    <w:name w:val="Normal (Web)"/>
    <w:basedOn w:val="a1"/>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6">
    <w:name w:val="Body Text"/>
    <w:basedOn w:val="a1"/>
    <w:link w:val="a7"/>
    <w:uiPriority w:val="99"/>
    <w:unhideWhenUsed/>
    <w:rsid w:val="00D16615"/>
    <w:rPr>
      <w:sz w:val="20"/>
      <w:szCs w:val="20"/>
    </w:rPr>
  </w:style>
  <w:style w:type="character" w:customStyle="1" w:styleId="a7">
    <w:name w:val="正文文本 字符"/>
    <w:basedOn w:val="a2"/>
    <w:link w:val="a6"/>
    <w:uiPriority w:val="99"/>
    <w:rsid w:val="00D16615"/>
    <w:rPr>
      <w:rFonts w:ascii="Times New Roman" w:hAnsi="Times New Roman" w:cs="Times New Roman"/>
      <w:sz w:val="20"/>
      <w:szCs w:val="20"/>
      <w:lang w:val="en-GB" w:eastAsia="en-US"/>
    </w:rPr>
  </w:style>
  <w:style w:type="paragraph" w:styleId="a8">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1"/>
    <w:link w:val="a9"/>
    <w:uiPriority w:val="34"/>
    <w:qFormat/>
    <w:rsid w:val="00D16615"/>
    <w:pPr>
      <w:ind w:left="720"/>
      <w:contextualSpacing/>
    </w:pPr>
  </w:style>
  <w:style w:type="paragraph" w:customStyle="1" w:styleId="References">
    <w:name w:val="References"/>
    <w:basedOn w:val="a1"/>
    <w:uiPriority w:val="99"/>
    <w:rsid w:val="00D16615"/>
    <w:pPr>
      <w:widowControl/>
      <w:numPr>
        <w:numId w:val="2"/>
      </w:numPr>
      <w:adjustRightInd/>
      <w:spacing w:after="0"/>
    </w:pPr>
    <w:rPr>
      <w:sz w:val="16"/>
      <w:szCs w:val="16"/>
    </w:rPr>
  </w:style>
  <w:style w:type="character" w:customStyle="1" w:styleId="maintextChar">
    <w:name w:val="main text Char"/>
    <w:basedOn w:val="a2"/>
    <w:link w:val="maintext"/>
    <w:locked/>
    <w:rsid w:val="00D16615"/>
    <w:rPr>
      <w:rFonts w:ascii="Malgun Gothic" w:eastAsia="Malgun Gothic" w:hAnsi="Malgun Gothic" w:cs="Batang"/>
      <w:lang w:val="en-GB" w:eastAsia="ko-KR"/>
    </w:rPr>
  </w:style>
  <w:style w:type="paragraph" w:customStyle="1" w:styleId="maintext">
    <w:name w:val="main text"/>
    <w:basedOn w:val="a1"/>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a">
    <w:name w:val="Balloon Text"/>
    <w:basedOn w:val="a1"/>
    <w:link w:val="ab"/>
    <w:uiPriority w:val="99"/>
    <w:semiHidden/>
    <w:unhideWhenUsed/>
    <w:rsid w:val="00F8231A"/>
    <w:pPr>
      <w:spacing w:after="0"/>
    </w:pPr>
    <w:rPr>
      <w:rFonts w:ascii="Microsoft YaHei UI" w:eastAsia="Microsoft YaHei UI"/>
      <w:sz w:val="18"/>
      <w:szCs w:val="18"/>
    </w:rPr>
  </w:style>
  <w:style w:type="character" w:customStyle="1" w:styleId="ab">
    <w:name w:val="批注框文本 字符"/>
    <w:basedOn w:val="a2"/>
    <w:link w:val="aa"/>
    <w:uiPriority w:val="99"/>
    <w:semiHidden/>
    <w:rsid w:val="00F8231A"/>
    <w:rPr>
      <w:rFonts w:ascii="Microsoft YaHei UI" w:eastAsia="Microsoft YaHei UI" w:hAnsi="Times New Roman" w:cs="Times New Roman"/>
      <w:sz w:val="18"/>
      <w:szCs w:val="18"/>
      <w:lang w:val="en-GB" w:eastAsia="en-US"/>
    </w:rPr>
  </w:style>
  <w:style w:type="paragraph" w:styleId="ac">
    <w:name w:val="header"/>
    <w:basedOn w:val="a1"/>
    <w:link w:val="ad"/>
    <w:uiPriority w:val="99"/>
    <w:unhideWhenUsed/>
    <w:rsid w:val="005B0279"/>
    <w:pPr>
      <w:tabs>
        <w:tab w:val="center" w:pos="4320"/>
        <w:tab w:val="right" w:pos="8640"/>
      </w:tabs>
      <w:spacing w:after="0"/>
    </w:pPr>
  </w:style>
  <w:style w:type="character" w:customStyle="1" w:styleId="ad">
    <w:name w:val="页眉 字符"/>
    <w:basedOn w:val="a2"/>
    <w:link w:val="ac"/>
    <w:uiPriority w:val="99"/>
    <w:rsid w:val="005B0279"/>
    <w:rPr>
      <w:rFonts w:ascii="Times New Roman" w:hAnsi="Times New Roman" w:cs="Times New Roman"/>
      <w:lang w:val="en-GB" w:eastAsia="en-US"/>
    </w:rPr>
  </w:style>
  <w:style w:type="paragraph" w:styleId="ae">
    <w:name w:val="footer"/>
    <w:basedOn w:val="a1"/>
    <w:link w:val="af"/>
    <w:uiPriority w:val="99"/>
    <w:unhideWhenUsed/>
    <w:rsid w:val="005B0279"/>
    <w:pPr>
      <w:tabs>
        <w:tab w:val="center" w:pos="4320"/>
        <w:tab w:val="right" w:pos="8640"/>
      </w:tabs>
      <w:spacing w:after="0"/>
    </w:pPr>
  </w:style>
  <w:style w:type="character" w:customStyle="1" w:styleId="af">
    <w:name w:val="页脚 字符"/>
    <w:basedOn w:val="a2"/>
    <w:link w:val="ae"/>
    <w:uiPriority w:val="99"/>
    <w:rsid w:val="005B0279"/>
    <w:rPr>
      <w:rFonts w:ascii="Times New Roman" w:hAnsi="Times New Roman" w:cs="Times New Roman"/>
      <w:lang w:val="en-GB" w:eastAsia="en-US"/>
    </w:rPr>
  </w:style>
  <w:style w:type="character" w:styleId="af0">
    <w:name w:val="annotation reference"/>
    <w:basedOn w:val="a2"/>
    <w:uiPriority w:val="99"/>
    <w:semiHidden/>
    <w:unhideWhenUsed/>
    <w:rsid w:val="00A800DF"/>
    <w:rPr>
      <w:sz w:val="21"/>
      <w:szCs w:val="21"/>
    </w:rPr>
  </w:style>
  <w:style w:type="paragraph" w:styleId="af1">
    <w:name w:val="annotation text"/>
    <w:basedOn w:val="a1"/>
    <w:link w:val="af2"/>
    <w:uiPriority w:val="99"/>
    <w:unhideWhenUsed/>
    <w:rsid w:val="00A800DF"/>
    <w:pPr>
      <w:jc w:val="left"/>
    </w:pPr>
  </w:style>
  <w:style w:type="character" w:customStyle="1" w:styleId="af2">
    <w:name w:val="批注文字 字符"/>
    <w:basedOn w:val="a2"/>
    <w:link w:val="af1"/>
    <w:uiPriority w:val="99"/>
    <w:rsid w:val="00A800DF"/>
    <w:rPr>
      <w:rFonts w:ascii="Times New Roman" w:hAnsi="Times New Roman" w:cs="Times New Roman"/>
      <w:lang w:val="en-GB" w:eastAsia="en-US"/>
    </w:rPr>
  </w:style>
  <w:style w:type="paragraph" w:styleId="af3">
    <w:name w:val="annotation subject"/>
    <w:basedOn w:val="af1"/>
    <w:next w:val="af1"/>
    <w:link w:val="af4"/>
    <w:uiPriority w:val="99"/>
    <w:semiHidden/>
    <w:unhideWhenUsed/>
    <w:rsid w:val="00A800DF"/>
    <w:rPr>
      <w:b/>
      <w:bCs/>
    </w:rPr>
  </w:style>
  <w:style w:type="character" w:customStyle="1" w:styleId="af4">
    <w:name w:val="批注主题 字符"/>
    <w:basedOn w:val="af2"/>
    <w:link w:val="af3"/>
    <w:uiPriority w:val="99"/>
    <w:semiHidden/>
    <w:rsid w:val="00A800DF"/>
    <w:rPr>
      <w:rFonts w:ascii="Times New Roman" w:hAnsi="Times New Roman" w:cs="Times New Roman"/>
      <w:b/>
      <w:bCs/>
      <w:lang w:val="en-GB" w:eastAsia="en-US"/>
    </w:rPr>
  </w:style>
  <w:style w:type="paragraph" w:styleId="af5">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9">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8"/>
    <w:uiPriority w:val="34"/>
    <w:qFormat/>
    <w:rsid w:val="002203A6"/>
    <w:rPr>
      <w:rFonts w:ascii="Times New Roman" w:hAnsi="Times New Roman" w:cs="Times New Roman"/>
      <w:lang w:val="en-GB" w:eastAsia="en-US"/>
    </w:rPr>
  </w:style>
  <w:style w:type="character" w:customStyle="1" w:styleId="normaltextrun1">
    <w:name w:val="normaltextrun1"/>
    <w:basedOn w:val="a2"/>
    <w:rsid w:val="00E4600C"/>
  </w:style>
  <w:style w:type="table" w:styleId="af6">
    <w:name w:val="Table Grid"/>
    <w:basedOn w:val="a3"/>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8"/>
    <w:qFormat/>
    <w:rsid w:val="00E00E41"/>
    <w:rPr>
      <w:rFonts w:ascii="Times New Roman" w:eastAsia="宋体" w:hAnsi="Times New Roman" w:cs="Times New Roman"/>
      <w:b/>
      <w:bCs/>
      <w:kern w:val="2"/>
      <w:sz w:val="20"/>
      <w:szCs w:val="20"/>
      <w:lang w:val="en-GB"/>
    </w:rPr>
  </w:style>
  <w:style w:type="paragraph" w:styleId="af8">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f7"/>
    <w:qFormat/>
    <w:rsid w:val="00E00E41"/>
    <w:pPr>
      <w:widowControl/>
      <w:snapToGrid w:val="0"/>
      <w:jc w:val="center"/>
    </w:pPr>
    <w:rPr>
      <w:rFonts w:eastAsia="宋体"/>
      <w:b/>
      <w:bCs/>
      <w:kern w:val="2"/>
      <w:sz w:val="20"/>
      <w:szCs w:val="20"/>
      <w:lang w:eastAsia="zh-CN"/>
    </w:rPr>
  </w:style>
  <w:style w:type="paragraph" w:customStyle="1" w:styleId="NO">
    <w:name w:val="NO"/>
    <w:basedOn w:val="a1"/>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1"/>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1"/>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9">
    <w:name w:val="footnote text"/>
    <w:basedOn w:val="a1"/>
    <w:link w:val="afa"/>
    <w:uiPriority w:val="99"/>
    <w:semiHidden/>
    <w:unhideWhenUsed/>
    <w:rsid w:val="00516FAB"/>
    <w:pPr>
      <w:snapToGrid w:val="0"/>
      <w:jc w:val="left"/>
    </w:pPr>
    <w:rPr>
      <w:sz w:val="18"/>
      <w:szCs w:val="18"/>
    </w:rPr>
  </w:style>
  <w:style w:type="character" w:customStyle="1" w:styleId="afa">
    <w:name w:val="脚注文本 字符"/>
    <w:basedOn w:val="a2"/>
    <w:link w:val="af9"/>
    <w:uiPriority w:val="99"/>
    <w:semiHidden/>
    <w:rsid w:val="00516FAB"/>
    <w:rPr>
      <w:rFonts w:ascii="Times New Roman" w:hAnsi="Times New Roman" w:cs="Times New Roman"/>
      <w:sz w:val="18"/>
      <w:szCs w:val="18"/>
      <w:lang w:val="en-GB" w:eastAsia="en-US"/>
    </w:rPr>
  </w:style>
  <w:style w:type="character" w:styleId="afb">
    <w:name w:val="footnote reference"/>
    <w:basedOn w:val="a2"/>
    <w:uiPriority w:val="99"/>
    <w:semiHidden/>
    <w:unhideWhenUsed/>
    <w:rsid w:val="00516FAB"/>
    <w:rPr>
      <w:vertAlign w:val="superscript"/>
    </w:rPr>
  </w:style>
  <w:style w:type="paragraph" w:styleId="afc">
    <w:name w:val="endnote text"/>
    <w:basedOn w:val="a1"/>
    <w:link w:val="afd"/>
    <w:uiPriority w:val="99"/>
    <w:semiHidden/>
    <w:unhideWhenUsed/>
    <w:rsid w:val="009013CA"/>
    <w:pPr>
      <w:snapToGrid w:val="0"/>
      <w:jc w:val="left"/>
    </w:pPr>
  </w:style>
  <w:style w:type="character" w:customStyle="1" w:styleId="afd">
    <w:name w:val="尾注文本 字符"/>
    <w:basedOn w:val="a2"/>
    <w:link w:val="afc"/>
    <w:uiPriority w:val="99"/>
    <w:semiHidden/>
    <w:rsid w:val="009013CA"/>
    <w:rPr>
      <w:rFonts w:ascii="Times New Roman" w:hAnsi="Times New Roman" w:cs="Times New Roman"/>
      <w:lang w:val="en-GB" w:eastAsia="en-US"/>
    </w:rPr>
  </w:style>
  <w:style w:type="character" w:styleId="afe">
    <w:name w:val="endnote reference"/>
    <w:basedOn w:val="a2"/>
    <w:uiPriority w:val="99"/>
    <w:semiHidden/>
    <w:unhideWhenUsed/>
    <w:rsid w:val="009013CA"/>
    <w:rPr>
      <w:vertAlign w:val="superscript"/>
    </w:rPr>
  </w:style>
  <w:style w:type="paragraph" w:customStyle="1" w:styleId="tan">
    <w:name w:val="tan"/>
    <w:basedOn w:val="a1"/>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f">
    <w:name w:val="Hyperlink"/>
    <w:basedOn w:val="a2"/>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1"/>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1"/>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f0"/>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f0">
    <w:name w:val="List"/>
    <w:basedOn w:val="a1"/>
    <w:uiPriority w:val="99"/>
    <w:semiHidden/>
    <w:unhideWhenUsed/>
    <w:rsid w:val="00C66842"/>
    <w:pPr>
      <w:ind w:left="200" w:hangingChars="200" w:hanging="200"/>
      <w:contextualSpacing/>
    </w:pPr>
  </w:style>
  <w:style w:type="character" w:styleId="aff1">
    <w:name w:val="Placeholder Text"/>
    <w:basedOn w:val="a2"/>
    <w:uiPriority w:val="99"/>
    <w:semiHidden/>
    <w:rsid w:val="00490381"/>
    <w:rPr>
      <w:color w:val="808080"/>
    </w:rPr>
  </w:style>
  <w:style w:type="character" w:styleId="aff2">
    <w:name w:val="Emphasis"/>
    <w:basedOn w:val="a2"/>
    <w:qFormat/>
    <w:rsid w:val="005A62FC"/>
    <w:rPr>
      <w:i/>
      <w:iCs/>
    </w:rPr>
  </w:style>
  <w:style w:type="paragraph" w:customStyle="1" w:styleId="Doc-text2">
    <w:name w:val="Doc-text2"/>
    <w:basedOn w:val="a1"/>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1"/>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2"/>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1"/>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3"/>
    <w:next w:val="af6"/>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1"/>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 w:type="paragraph" w:customStyle="1" w:styleId="a0">
    <w:name w:val="表格题注"/>
    <w:next w:val="a1"/>
    <w:rsid w:val="00945EAE"/>
    <w:pPr>
      <w:keepLines/>
      <w:numPr>
        <w:ilvl w:val="8"/>
        <w:numId w:val="13"/>
      </w:numPr>
      <w:spacing w:beforeLines="100" w:after="0" w:line="240" w:lineRule="auto"/>
      <w:ind w:left="1089" w:hanging="369"/>
      <w:jc w:val="center"/>
    </w:pPr>
    <w:rPr>
      <w:rFonts w:ascii="Arial" w:eastAsia="宋体" w:hAnsi="Arial" w:cs="Times New Roman"/>
      <w:sz w:val="18"/>
      <w:szCs w:val="18"/>
    </w:rPr>
  </w:style>
  <w:style w:type="paragraph" w:customStyle="1" w:styleId="a">
    <w:name w:val="插图题注"/>
    <w:next w:val="a1"/>
    <w:rsid w:val="00945EAE"/>
    <w:pPr>
      <w:numPr>
        <w:ilvl w:val="7"/>
        <w:numId w:val="13"/>
      </w:numPr>
      <w:spacing w:afterLines="100" w:after="0" w:line="240" w:lineRule="auto"/>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1909938">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53553010">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2388840">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917664">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32678078">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41A76-4111-4D32-A457-4B1AB274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4652</Words>
  <Characters>26520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Jiayin3</cp:lastModifiedBy>
  <cp:revision>8</cp:revision>
  <dcterms:created xsi:type="dcterms:W3CDTF">2025-02-06T06:50:00Z</dcterms:created>
  <dcterms:modified xsi:type="dcterms:W3CDTF">2025-02-06T07:28:00Z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(3)Lg21/g0F2+CN6NtYbqghCmXziFrnSHJXZoOHAxOSUFKuwGbwhaY29x3W9eu9RHw5Bx4Fp/ec
iAu/9gqUfF8+4dTOLuaRID41fZyJgoJURxRG0jOEBoYvwsJseTCSXngRIbpDMRD+AenMUwDQ
grmZ7wurfQ9jK5jAn+zdiAbXEEnFlY6nr0s09JXQEC87TqlxjDb+S6DgkR58qoBryRmMS95x
EzyShSbSQTIGozZ6bv</vt:lpwstr>
  </property>
  <property fmtid="{D5CDD505-2E9C-101B-9397-08002B2CF9AE}" pid="3" name="_2015_ms_pID_7253431">
    <vt:lpwstr>UlTYyK0q5ynf1KA2+TWlfN8GyOmgGmZT316u6IgOzYs6f6jtcT4Mb9
5YWSRJlAdJlDh8ttQ31TUqbKL6vK9JoJkbRgWvewbMaetsLSYrokQadrBG3p2tulwr0cyvQ8
mqY4ycaxJvch/e3PiD7XP3qYcJ6wJEedYeatRlICvrfM1HSlMM2o8MyPOHz7Lw0d8MRmEU08
/NZluUdGR7zvfOiFr6vvdTaQ+49/DCbH1AE0</vt:lpwstr>
  </property>
  <property fmtid="{D5CDD505-2E9C-101B-9397-08002B2CF9AE}" pid="4" name="_2015_ms_pID_7253432">
    <vt:lpwstr>VA==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1738807496</vt:lpwstr>
  </property>
</Properties>
</file>