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8E23" w14:textId="6B1AAACA" w:rsidR="00087731" w:rsidRDefault="00E01E81" w:rsidP="00E01E81">
      <w:pPr>
        <w:widowControl/>
        <w:tabs>
          <w:tab w:val="left" w:pos="1985"/>
        </w:tabs>
        <w:snapToGrid w:val="0"/>
        <w:ind w:left="1985" w:hangingChars="706" w:hanging="1985"/>
        <w:jc w:val="both"/>
        <w:rPr>
          <w:rFonts w:ascii="Arial" w:eastAsia="Batang" w:hAnsi="Arial" w:cs="Arial"/>
          <w:b/>
          <w:bCs/>
          <w:kern w:val="0"/>
          <w:sz w:val="28"/>
          <w:szCs w:val="24"/>
          <w:lang w:val="en-GB" w:eastAsia="en-US"/>
        </w:rPr>
      </w:pPr>
      <w:bookmarkStart w:id="0" w:name="_Hlk145670493"/>
      <w:bookmarkStart w:id="1" w:name="_Hlk117841894"/>
      <w:r w:rsidRPr="00087731">
        <w:rPr>
          <w:rFonts w:ascii="Arial" w:eastAsia="MS Gothic" w:hAnsi="Arial" w:cs="Arial"/>
          <w:b/>
          <w:kern w:val="0"/>
          <w:sz w:val="28"/>
          <w:szCs w:val="28"/>
          <w:lang w:eastAsia="ja-JP"/>
        </w:rPr>
        <w:t>3GPP</w:t>
      </w:r>
      <w:r w:rsidRPr="00E01E81">
        <w:rPr>
          <w:rFonts w:ascii="Arial" w:eastAsia="Batang" w:hAnsi="Arial" w:cs="Arial"/>
          <w:b/>
          <w:bCs/>
          <w:kern w:val="0"/>
          <w:sz w:val="28"/>
          <w:szCs w:val="24"/>
          <w:lang w:val="en-GB" w:eastAsia="en-US"/>
        </w:rPr>
        <w:t xml:space="preserve"> TSG RAN WG1 #116</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E01E81">
        <w:rPr>
          <w:rFonts w:ascii="Arial" w:eastAsia="Batang" w:hAnsi="Arial" w:cs="Arial"/>
          <w:b/>
          <w:bCs/>
          <w:kern w:val="0"/>
          <w:sz w:val="28"/>
          <w:szCs w:val="24"/>
          <w:lang w:val="en-GB" w:eastAsia="en-US"/>
        </w:rPr>
        <w:t>R1-240</w:t>
      </w:r>
      <w:r w:rsidR="00B01C08">
        <w:rPr>
          <w:rFonts w:ascii="Arial" w:eastAsia="Batang" w:hAnsi="Arial" w:cs="Arial"/>
          <w:b/>
          <w:bCs/>
          <w:kern w:val="0"/>
          <w:sz w:val="28"/>
          <w:szCs w:val="24"/>
          <w:lang w:val="en-GB" w:eastAsia="en-US"/>
        </w:rPr>
        <w:t>0636</w:t>
      </w:r>
    </w:p>
    <w:p w14:paraId="28D54213" w14:textId="34AD4443" w:rsidR="00E01E81" w:rsidRPr="00087731" w:rsidRDefault="00E01E81" w:rsidP="00E01E81">
      <w:pPr>
        <w:widowControl/>
        <w:tabs>
          <w:tab w:val="left" w:pos="1985"/>
        </w:tabs>
        <w:snapToGrid w:val="0"/>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Athens</w:t>
      </w:r>
      <w:r w:rsidRPr="00087731">
        <w:rPr>
          <w:rFonts w:ascii="Arial" w:eastAsia="MS Gothic" w:hAnsi="Arial" w:cs="Arial"/>
          <w:b/>
          <w:kern w:val="0"/>
          <w:sz w:val="28"/>
          <w:szCs w:val="28"/>
          <w:lang w:eastAsia="ja-JP"/>
        </w:rPr>
        <w:t>, Greece, February 26</w:t>
      </w:r>
      <w:r w:rsidRPr="00EC07C8">
        <w:rPr>
          <w:rFonts w:ascii="Arial" w:eastAsia="MS Gothic" w:hAnsi="Arial" w:cs="Arial" w:hint="eastAsia"/>
          <w:b/>
          <w:kern w:val="0"/>
          <w:sz w:val="28"/>
          <w:szCs w:val="28"/>
          <w:vertAlign w:val="superscript"/>
          <w:lang w:eastAsia="ja-JP"/>
        </w:rPr>
        <w:t>th</w:t>
      </w:r>
      <w:r w:rsidRPr="00087731">
        <w:rPr>
          <w:rFonts w:ascii="Arial" w:eastAsia="MS Gothic" w:hAnsi="Arial" w:cs="Arial"/>
          <w:b/>
          <w:kern w:val="0"/>
          <w:sz w:val="28"/>
          <w:szCs w:val="28"/>
          <w:lang w:eastAsia="ja-JP"/>
        </w:rPr>
        <w:t xml:space="preserve"> – March 1</w:t>
      </w:r>
      <w:r w:rsidRPr="00EC07C8">
        <w:rPr>
          <w:rFonts w:ascii="Arial" w:eastAsia="MS Gothic" w:hAnsi="Arial" w:cs="Arial"/>
          <w:b/>
          <w:kern w:val="0"/>
          <w:sz w:val="28"/>
          <w:szCs w:val="28"/>
          <w:vertAlign w:val="superscript"/>
          <w:lang w:eastAsia="ja-JP"/>
        </w:rPr>
        <w:t>st</w:t>
      </w:r>
      <w:r w:rsidRPr="00087731">
        <w:rPr>
          <w:rFonts w:ascii="Arial" w:eastAsia="MS Gothic" w:hAnsi="Arial" w:cs="Arial"/>
          <w:b/>
          <w:kern w:val="0"/>
          <w:sz w:val="28"/>
          <w:szCs w:val="28"/>
          <w:lang w:eastAsia="ja-JP"/>
        </w:rPr>
        <w:t>, 2024</w:t>
      </w:r>
    </w:p>
    <w:bookmarkEnd w:id="0"/>
    <w:p w14:paraId="18548E2C" w14:textId="77777777" w:rsidR="00E01E81" w:rsidRPr="00E01E81"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bookmarkStart w:id="3" w:name="OLE_LINK1"/>
      <w:bookmarkStart w:id="4" w:name="OLE_LINK2"/>
      <w:r w:rsidRPr="00B7118E">
        <w:rPr>
          <w:lang w:eastAsia="zh-CN"/>
        </w:rPr>
        <w:t>Introduction</w:t>
      </w:r>
    </w:p>
    <w:p w14:paraId="3B4255E3" w14:textId="3E30DB5B" w:rsidR="00B7118E" w:rsidRPr="00B7118E" w:rsidRDefault="00E45702" w:rsidP="00B7118E">
      <w:pPr>
        <w:widowControl/>
        <w:snapToGrid w:val="0"/>
        <w:spacing w:before="240" w:after="240"/>
        <w:jc w:val="both"/>
        <w:rPr>
          <w:rFonts w:ascii="Times New Roman" w:eastAsia="宋体" w:hAnsi="Times New Roman" w:cs="Times New Roman"/>
          <w:kern w:val="0"/>
          <w:sz w:val="24"/>
          <w:szCs w:val="24"/>
        </w:rPr>
      </w:pPr>
      <w:bookmarkStart w:id="5" w:name="OLE_LINK136"/>
      <w:bookmarkStart w:id="6" w:name="OLE_LINK137"/>
      <w:bookmarkStart w:id="7" w:name="OLE_LINK20"/>
      <w:bookmarkStart w:id="8" w:name="OLE_LINK21"/>
      <w:bookmarkStart w:id="9" w:name="OLE_LINK26"/>
      <w:bookmarkStart w:id="10" w:name="OLE_LINK27"/>
      <w:bookmarkStart w:id="11" w:name="OLE_LINK6"/>
      <w:bookmarkEnd w:id="3"/>
      <w:bookmarkEnd w:id="4"/>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BC14EC" w:rsidRPr="00BC14EC">
        <w:rPr>
          <w:rFonts w:ascii="Times New Roman" w:eastAsia="宋体" w:hAnsi="Times New Roman" w:cs="Times New Roman"/>
          <w:kern w:val="0"/>
          <w:sz w:val="24"/>
          <w:szCs w:val="24"/>
        </w:rPr>
        <w:t xml:space="preserve">commonly </w:t>
      </w:r>
      <w:r w:rsidRPr="00E45702">
        <w:rPr>
          <w:rFonts w:ascii="Times New Roman" w:eastAsia="宋体" w:hAnsi="Times New Roman" w:cs="Times New Roman"/>
          <w:kern w:val="0"/>
          <w:sz w:val="24"/>
          <w:szCs w:val="24"/>
        </w:rPr>
        <w:t>LP-WUS and LP-SS design for both IDLE/INACTIVE and CONNECTED modes</w:t>
      </w:r>
      <w:r w:rsidR="00BE2FE4">
        <w:rPr>
          <w:rFonts w:ascii="Times New Roman" w:eastAsia="宋体" w:hAnsi="Times New Roman" w:cs="Times New Roman"/>
          <w:kern w:val="0"/>
          <w:sz w:val="24"/>
          <w:szCs w:val="24"/>
        </w:rPr>
        <w:t>.</w:t>
      </w:r>
    </w:p>
    <w:tbl>
      <w:tblPr>
        <w:tblStyle w:val="a3"/>
        <w:tblW w:w="0" w:type="auto"/>
        <w:tblLook w:val="04A0" w:firstRow="1" w:lastRow="0" w:firstColumn="1" w:lastColumn="0" w:noHBand="0" w:noVBand="1"/>
      </w:tblPr>
      <w:tblGrid>
        <w:gridCol w:w="8296"/>
      </w:tblGrid>
      <w:tr w:rsidR="00815C0D" w14:paraId="2B3BC54E" w14:textId="77777777" w:rsidTr="00815C0D">
        <w:tc>
          <w:tcPr>
            <w:tcW w:w="8296" w:type="dxa"/>
          </w:tcPr>
          <w:p w14:paraId="24B9B676" w14:textId="77777777" w:rsidR="00815C0D" w:rsidRPr="00815C0D" w:rsidRDefault="00815C0D" w:rsidP="00815C0D">
            <w:pPr>
              <w:widowControl/>
              <w:numPr>
                <w:ilvl w:val="0"/>
                <w:numId w:val="17"/>
              </w:numPr>
              <w:tabs>
                <w:tab w:val="left" w:pos="720"/>
              </w:tabs>
              <w:spacing w:beforeLines="50" w:before="156" w:after="180"/>
              <w:ind w:hanging="357"/>
              <w:rPr>
                <w:rFonts w:eastAsia="宋体"/>
                <w:bCs/>
                <w:sz w:val="20"/>
              </w:rPr>
            </w:pPr>
            <w:bookmarkStart w:id="12" w:name="_Hlk153295984"/>
            <w:bookmarkEnd w:id="5"/>
            <w:bookmarkEnd w:id="6"/>
            <w:bookmarkEnd w:id="7"/>
            <w:bookmarkEnd w:id="8"/>
            <w:bookmarkEnd w:id="9"/>
            <w:bookmarkEnd w:id="10"/>
            <w:bookmarkEnd w:id="11"/>
            <w:r w:rsidRPr="00815C0D">
              <w:rPr>
                <w:rFonts w:eastAsia="宋体"/>
                <w:bCs/>
                <w:sz w:val="20"/>
                <w:lang w:bidi="ar"/>
              </w:rPr>
              <w:t xml:space="preserve">For CONNECTED mode, specify procedures to allow </w:t>
            </w:r>
            <w:bookmarkStart w:id="13" w:name="OLE_LINK7"/>
            <w:r w:rsidRPr="00815C0D">
              <w:rPr>
                <w:rFonts w:eastAsia="宋体"/>
                <w:bCs/>
                <w:sz w:val="20"/>
                <w:lang w:bidi="ar"/>
              </w:rPr>
              <w:t>UE MR PDCCH monitoring triggered by LP-WUS</w:t>
            </w:r>
            <w:bookmarkEnd w:id="13"/>
            <w:r w:rsidRPr="00815C0D">
              <w:rPr>
                <w:rFonts w:eastAsia="宋体"/>
                <w:bCs/>
                <w:sz w:val="20"/>
                <w:lang w:bidi="ar"/>
              </w:rPr>
              <w:t xml:space="preserve"> including activation and deactivation procedure of LP-WUS monitoring (RAN2, RAN1)</w:t>
            </w:r>
          </w:p>
          <w:p w14:paraId="03998B49" w14:textId="77777777" w:rsidR="00815C0D" w:rsidRPr="00815C0D" w:rsidRDefault="00815C0D" w:rsidP="00815C0D">
            <w:pPr>
              <w:widowControl/>
              <w:numPr>
                <w:ilvl w:val="1"/>
                <w:numId w:val="17"/>
              </w:numPr>
              <w:tabs>
                <w:tab w:val="left" w:pos="1440"/>
              </w:tabs>
              <w:spacing w:beforeLines="50" w:before="156" w:after="180"/>
              <w:ind w:hanging="357"/>
              <w:rPr>
                <w:rFonts w:eastAsia="宋体"/>
                <w:bCs/>
                <w:sz w:val="20"/>
              </w:rPr>
            </w:pPr>
            <w:r w:rsidRPr="00815C0D">
              <w:rPr>
                <w:rFonts w:eastAsia="宋体"/>
                <w:bCs/>
                <w:sz w:val="20"/>
              </w:rPr>
              <w:t>Check in RAN#105 for potential TU adjustment in RAN2</w:t>
            </w:r>
          </w:p>
          <w:p w14:paraId="34812EC3" w14:textId="77777777" w:rsidR="00815C0D" w:rsidRPr="00815C0D" w:rsidRDefault="00815C0D" w:rsidP="00815C0D">
            <w:pPr>
              <w:widowControl/>
              <w:numPr>
                <w:ilvl w:val="1"/>
                <w:numId w:val="17"/>
              </w:numPr>
              <w:tabs>
                <w:tab w:val="left" w:pos="1440"/>
              </w:tabs>
              <w:spacing w:beforeLines="50" w:before="156" w:after="180"/>
              <w:ind w:hanging="357"/>
              <w:rPr>
                <w:rFonts w:eastAsia="宋体"/>
                <w:bCs/>
                <w:sz w:val="20"/>
              </w:rPr>
            </w:pPr>
            <w:r w:rsidRPr="00815C0D">
              <w:rPr>
                <w:rFonts w:eastAsia="宋体"/>
                <w:bCs/>
                <w:sz w:val="20"/>
                <w:lang w:bidi="ar"/>
              </w:rPr>
              <w:t>Note: In CONNECTED mode, UE MR ultra-deep sleep is not considered, and UE RRM/RLM/BFD/CSI measurements are performed by MR</w:t>
            </w:r>
          </w:p>
          <w:p w14:paraId="5AEBAE01" w14:textId="77777777" w:rsidR="00815C0D" w:rsidRPr="00815C0D" w:rsidRDefault="00815C0D" w:rsidP="00815C0D">
            <w:pPr>
              <w:widowControl/>
              <w:numPr>
                <w:ilvl w:val="0"/>
                <w:numId w:val="17"/>
              </w:numPr>
              <w:tabs>
                <w:tab w:val="left" w:pos="1440"/>
              </w:tabs>
              <w:spacing w:beforeLines="50" w:before="156" w:after="180"/>
              <w:ind w:hanging="357"/>
              <w:rPr>
                <w:rFonts w:eastAsia="宋体"/>
                <w:bCs/>
                <w:sz w:val="20"/>
              </w:rPr>
            </w:pPr>
            <w:r w:rsidRPr="00815C0D">
              <w:rPr>
                <w:rFonts w:eastAsia="宋体"/>
                <w:bCs/>
                <w:sz w:val="20"/>
                <w:lang w:bidi="ar"/>
              </w:rPr>
              <w:t>Note: The target coverage of LP-WUS and LP-SS shall be the coverage of PUSCH for message3.</w:t>
            </w:r>
          </w:p>
          <w:p w14:paraId="7BBD60E9" w14:textId="73643663" w:rsidR="00815C0D" w:rsidRPr="000D52FC" w:rsidRDefault="00815C0D" w:rsidP="000D52FC">
            <w:pPr>
              <w:widowControl/>
              <w:numPr>
                <w:ilvl w:val="0"/>
                <w:numId w:val="17"/>
              </w:numPr>
              <w:tabs>
                <w:tab w:val="left" w:pos="1440"/>
              </w:tabs>
              <w:spacing w:beforeLines="50" w:before="156" w:after="180"/>
              <w:ind w:hanging="357"/>
              <w:rPr>
                <w:rFonts w:eastAsia="宋体"/>
                <w:bCs/>
                <w:sz w:val="20"/>
              </w:rPr>
            </w:pPr>
            <w:r w:rsidRPr="00815C0D">
              <w:rPr>
                <w:rFonts w:eastAsia="宋体"/>
                <w:bCs/>
                <w:sz w:val="20"/>
              </w:rPr>
              <w:t>Note: The optimization of LP-WUS signal design for idle/inactive mode is prioritized over the optimization for connected mode.</w:t>
            </w:r>
            <w:bookmarkEnd w:id="12"/>
          </w:p>
        </w:tc>
      </w:tr>
    </w:tbl>
    <w:p w14:paraId="2D543ECB" w14:textId="26664B1A" w:rsidR="00855FB8" w:rsidRDefault="00E961CC" w:rsidP="004E5C1B">
      <w:pPr>
        <w:widowControl/>
        <w:snapToGrid w:val="0"/>
        <w:spacing w:before="240" w:after="240"/>
        <w:jc w:val="both"/>
      </w:pPr>
      <w:r>
        <w:rPr>
          <w:rFonts w:ascii="Times New Roman" w:eastAsia="宋体" w:hAnsi="Times New Roman" w:cs="Times New Roman"/>
          <w:kern w:val="0"/>
          <w:sz w:val="24"/>
          <w:szCs w:val="24"/>
        </w:rPr>
        <w:t>This contribution discussed some issues during LP-WUS/LP-SS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3D76CCE6" w14:textId="71458B96" w:rsidR="00AE6B07" w:rsidRPr="001E4112" w:rsidRDefault="00AE6B07" w:rsidP="001E4112">
      <w:pPr>
        <w:rPr>
          <w:b/>
          <w:bCs/>
          <w:u w:val="single"/>
        </w:rPr>
      </w:pPr>
      <w:r w:rsidRPr="001E4112">
        <w:rPr>
          <w:b/>
          <w:bCs/>
          <w:u w:val="single"/>
        </w:rPr>
        <w:t>M</w:t>
      </w:r>
      <w:r w:rsidRPr="001E4112">
        <w:rPr>
          <w:rFonts w:hint="eastAsia"/>
          <w:b/>
          <w:bCs/>
          <w:u w:val="single"/>
        </w:rPr>
        <w:t>onitoring</w:t>
      </w:r>
      <w:r w:rsidRPr="001E4112">
        <w:rPr>
          <w:b/>
          <w:bCs/>
          <w:u w:val="single"/>
        </w:rPr>
        <w:t xml:space="preserve"> </w:t>
      </w:r>
      <w:r w:rsidR="001E4112" w:rsidRPr="001E4112">
        <w:rPr>
          <w:b/>
          <w:bCs/>
          <w:u w:val="single"/>
        </w:rPr>
        <w:t>with or without C-DRX</w:t>
      </w:r>
    </w:p>
    <w:p w14:paraId="6FF95B05" w14:textId="7295B480" w:rsidR="00815C0D" w:rsidRPr="004E5C1B" w:rsidRDefault="002F77B1" w:rsidP="004E5C1B">
      <w:pPr>
        <w:widowControl/>
        <w:snapToGrid w:val="0"/>
        <w:spacing w:before="240" w:after="240"/>
        <w:jc w:val="both"/>
        <w:rPr>
          <w:rFonts w:ascii="Times New Roman" w:eastAsia="宋体" w:hAnsi="Times New Roman" w:cs="Times New Roman"/>
          <w:kern w:val="0"/>
          <w:sz w:val="24"/>
          <w:szCs w:val="24"/>
        </w:rPr>
      </w:pPr>
      <w:r w:rsidRPr="004E5C1B">
        <w:rPr>
          <w:rFonts w:ascii="Times New Roman" w:eastAsia="宋体" w:hAnsi="Times New Roman" w:cs="Times New Roman"/>
          <w:kern w:val="0"/>
          <w:sz w:val="24"/>
          <w:szCs w:val="24"/>
        </w:rPr>
        <w:t xml:space="preserve">On the LP-WUS monitoring </w:t>
      </w:r>
      <w:r w:rsidR="00E961CC">
        <w:rPr>
          <w:rFonts w:ascii="Times New Roman" w:eastAsia="宋体" w:hAnsi="Times New Roman" w:cs="Times New Roman"/>
          <w:kern w:val="0"/>
          <w:sz w:val="24"/>
          <w:szCs w:val="24"/>
        </w:rPr>
        <w:t>procedure</w:t>
      </w:r>
      <w:r w:rsidR="00EF75A3">
        <w:rPr>
          <w:rFonts w:ascii="Times New Roman" w:eastAsia="宋体" w:hAnsi="Times New Roman" w:cs="Times New Roman"/>
          <w:kern w:val="0"/>
          <w:sz w:val="24"/>
          <w:szCs w:val="24"/>
        </w:rPr>
        <w:t xml:space="preserve"> for UE in </w:t>
      </w:r>
      <w:bookmarkStart w:id="14" w:name="OLE_LINK9"/>
      <w:r w:rsidR="00EF75A3">
        <w:rPr>
          <w:rFonts w:ascii="Times New Roman" w:eastAsia="宋体" w:hAnsi="Times New Roman" w:cs="Times New Roman"/>
          <w:kern w:val="0"/>
          <w:sz w:val="24"/>
          <w:szCs w:val="24"/>
        </w:rPr>
        <w:t>CONNE</w:t>
      </w:r>
      <w:r w:rsidR="00EF75A3">
        <w:rPr>
          <w:rFonts w:ascii="Times New Roman" w:eastAsia="宋体" w:hAnsi="Times New Roman" w:cs="Times New Roman" w:hint="eastAsia"/>
          <w:kern w:val="0"/>
          <w:sz w:val="24"/>
          <w:szCs w:val="24"/>
        </w:rPr>
        <w:t>CTED</w:t>
      </w:r>
      <w:r w:rsidR="00EF75A3">
        <w:rPr>
          <w:rFonts w:ascii="Times New Roman" w:eastAsia="宋体" w:hAnsi="Times New Roman" w:cs="Times New Roman"/>
          <w:kern w:val="0"/>
          <w:sz w:val="24"/>
          <w:szCs w:val="24"/>
        </w:rPr>
        <w:t xml:space="preserve"> </w:t>
      </w:r>
      <w:bookmarkEnd w:id="14"/>
      <w:r w:rsidR="00EF75A3">
        <w:rPr>
          <w:rFonts w:ascii="Times New Roman" w:eastAsia="宋体" w:hAnsi="Times New Roman" w:cs="Times New Roman" w:hint="eastAsia"/>
          <w:kern w:val="0"/>
          <w:sz w:val="24"/>
          <w:szCs w:val="24"/>
        </w:rPr>
        <w:t>mode</w:t>
      </w:r>
      <w:r w:rsidRPr="004E5C1B">
        <w:rPr>
          <w:rFonts w:ascii="Times New Roman" w:eastAsia="宋体" w:hAnsi="Times New Roman" w:cs="Times New Roman"/>
          <w:kern w:val="0"/>
          <w:sz w:val="24"/>
          <w:szCs w:val="24"/>
        </w:rPr>
        <w:t xml:space="preserve">, </w:t>
      </w:r>
      <w:r w:rsidR="00426B1F">
        <w:rPr>
          <w:rFonts w:ascii="Times New Roman" w:eastAsia="宋体" w:hAnsi="Times New Roman" w:cs="Times New Roman"/>
          <w:kern w:val="0"/>
          <w:sz w:val="24"/>
          <w:szCs w:val="24"/>
        </w:rPr>
        <w:t>regarding to</w:t>
      </w:r>
      <w:r w:rsidRPr="004E5C1B">
        <w:rPr>
          <w:rFonts w:ascii="Times New Roman" w:eastAsia="宋体" w:hAnsi="Times New Roman" w:cs="Times New Roman"/>
          <w:kern w:val="0"/>
          <w:sz w:val="24"/>
          <w:szCs w:val="24"/>
        </w:rPr>
        <w:t xml:space="preserve"> the </w:t>
      </w:r>
      <w:r w:rsidR="007026B8">
        <w:rPr>
          <w:rFonts w:ascii="Times New Roman" w:eastAsia="宋体" w:hAnsi="Times New Roman" w:cs="Times New Roman"/>
          <w:kern w:val="0"/>
          <w:sz w:val="24"/>
          <w:szCs w:val="24"/>
        </w:rPr>
        <w:t xml:space="preserve">different </w:t>
      </w:r>
      <w:r w:rsidR="007026B8" w:rsidRPr="004E5C1B">
        <w:rPr>
          <w:rFonts w:ascii="Times New Roman" w:eastAsia="宋体" w:hAnsi="Times New Roman" w:cs="Times New Roman"/>
          <w:kern w:val="0"/>
          <w:sz w:val="24"/>
          <w:szCs w:val="24"/>
        </w:rPr>
        <w:t xml:space="preserve">couple </w:t>
      </w:r>
      <w:r w:rsidR="00E961CC">
        <w:rPr>
          <w:rFonts w:ascii="Times New Roman" w:eastAsia="宋体" w:hAnsi="Times New Roman" w:cs="Times New Roman"/>
          <w:kern w:val="0"/>
          <w:sz w:val="24"/>
          <w:szCs w:val="24"/>
        </w:rPr>
        <w:t>levels</w:t>
      </w:r>
      <w:r w:rsidRPr="004E5C1B">
        <w:rPr>
          <w:rFonts w:ascii="Times New Roman" w:eastAsia="宋体" w:hAnsi="Times New Roman" w:cs="Times New Roman"/>
          <w:kern w:val="0"/>
          <w:sz w:val="24"/>
          <w:szCs w:val="24"/>
        </w:rPr>
        <w:t xml:space="preserve"> </w:t>
      </w:r>
      <w:r w:rsidR="00672A93">
        <w:rPr>
          <w:rFonts w:ascii="Times New Roman" w:eastAsia="宋体" w:hAnsi="Times New Roman" w:cs="Times New Roman"/>
          <w:kern w:val="0"/>
          <w:sz w:val="24"/>
          <w:szCs w:val="24"/>
        </w:rPr>
        <w:t>with</w:t>
      </w:r>
      <w:r w:rsidRPr="004E5C1B">
        <w:rPr>
          <w:rFonts w:ascii="Times New Roman" w:eastAsia="宋体" w:hAnsi="Times New Roman" w:cs="Times New Roman"/>
          <w:kern w:val="0"/>
          <w:sz w:val="24"/>
          <w:szCs w:val="24"/>
        </w:rPr>
        <w:t xml:space="preserve"> C-DRX, three directions </w:t>
      </w:r>
      <w:r w:rsidR="00A84211" w:rsidRPr="004E5C1B">
        <w:rPr>
          <w:rFonts w:ascii="Times New Roman" w:eastAsia="宋体" w:hAnsi="Times New Roman" w:cs="Times New Roman"/>
          <w:kern w:val="0"/>
          <w:sz w:val="24"/>
          <w:szCs w:val="24"/>
        </w:rPr>
        <w:t xml:space="preserve">with sub-options </w:t>
      </w:r>
      <w:r w:rsidR="00E961CC">
        <w:rPr>
          <w:rFonts w:ascii="Times New Roman" w:eastAsia="宋体" w:hAnsi="Times New Roman" w:cs="Times New Roman"/>
          <w:kern w:val="0"/>
          <w:sz w:val="24"/>
          <w:szCs w:val="24"/>
        </w:rPr>
        <w:t>have</w:t>
      </w:r>
      <w:r w:rsidRPr="004E5C1B">
        <w:rPr>
          <w:rFonts w:ascii="Times New Roman" w:eastAsia="宋体" w:hAnsi="Times New Roman" w:cs="Times New Roman"/>
          <w:kern w:val="0"/>
          <w:sz w:val="24"/>
          <w:szCs w:val="24"/>
        </w:rPr>
        <w:t xml:space="preserve"> been discussed and captured into TR</w:t>
      </w:r>
      <w:r w:rsidR="00ED408B">
        <w:rPr>
          <w:rFonts w:ascii="Times New Roman" w:eastAsia="宋体" w:hAnsi="Times New Roman" w:cs="Times New Roman"/>
          <w:kern w:val="0"/>
          <w:sz w:val="24"/>
          <w:szCs w:val="24"/>
        </w:rPr>
        <w:t>[2]</w:t>
      </w:r>
      <w:r w:rsidRPr="004E5C1B">
        <w:rPr>
          <w:rFonts w:ascii="Times New Roman" w:eastAsia="宋体" w:hAnsi="Times New Roman" w:cs="Times New Roman"/>
          <w:kern w:val="0"/>
          <w:sz w:val="24"/>
          <w:szCs w:val="24"/>
        </w:rPr>
        <w:t>.</w:t>
      </w:r>
    </w:p>
    <w:tbl>
      <w:tblPr>
        <w:tblStyle w:val="TableGrid10"/>
        <w:tblW w:w="0" w:type="auto"/>
        <w:jc w:val="center"/>
        <w:tblLook w:val="04A0" w:firstRow="1" w:lastRow="0" w:firstColumn="1" w:lastColumn="0" w:noHBand="0" w:noVBand="1"/>
      </w:tblPr>
      <w:tblGrid>
        <w:gridCol w:w="3114"/>
        <w:gridCol w:w="5675"/>
      </w:tblGrid>
      <w:tr w:rsidR="006A73DB" w:rsidRPr="006A73DB" w14:paraId="09AEC6B6" w14:textId="77777777" w:rsidTr="002D2132">
        <w:trPr>
          <w:trHeight w:val="62"/>
          <w:jc w:val="center"/>
        </w:trPr>
        <w:tc>
          <w:tcPr>
            <w:tcW w:w="3114" w:type="dxa"/>
            <w:vMerge w:val="restart"/>
          </w:tcPr>
          <w:p w14:paraId="34ECD28B" w14:textId="77777777" w:rsidR="006A73DB" w:rsidRPr="006A73DB" w:rsidRDefault="006A73DB" w:rsidP="006A73DB">
            <w:pPr>
              <w:widowControl/>
              <w:spacing w:after="120"/>
              <w:rPr>
                <w:rFonts w:eastAsia="等线"/>
                <w:b/>
                <w:bCs/>
                <w:lang w:eastAsia="en-US"/>
              </w:rPr>
            </w:pPr>
            <w:r w:rsidRPr="006A73DB">
              <w:rPr>
                <w:rFonts w:eastAsia="等线"/>
                <w:b/>
                <w:bCs/>
                <w:lang w:eastAsia="en-US"/>
              </w:rPr>
              <w:t>Direction 1: LP-WUS monitoring occasion is determined based on timer(s) related C-</w:t>
            </w:r>
            <w:r w:rsidRPr="006A73DB" w:rsidDel="0046266D">
              <w:rPr>
                <w:rFonts w:eastAsia="等线"/>
                <w:b/>
                <w:bCs/>
                <w:lang w:eastAsia="en-US"/>
              </w:rPr>
              <w:t>DRX</w:t>
            </w:r>
          </w:p>
        </w:tc>
        <w:tc>
          <w:tcPr>
            <w:tcW w:w="5675" w:type="dxa"/>
          </w:tcPr>
          <w:p w14:paraId="7C55FBEE" w14:textId="77777777" w:rsidR="006A73DB" w:rsidRPr="006A73DB" w:rsidRDefault="006A73DB" w:rsidP="006A73DB">
            <w:pPr>
              <w:widowControl/>
              <w:spacing w:after="120"/>
              <w:rPr>
                <w:rFonts w:eastAsia="等线"/>
                <w:bCs/>
                <w:iCs/>
              </w:rPr>
            </w:pPr>
            <w:r w:rsidRPr="006A73DB">
              <w:rPr>
                <w:rFonts w:eastAsia="等线"/>
                <w:bCs/>
                <w:lang w:eastAsia="en-US"/>
              </w:rPr>
              <w:t>Option 1: similar to Rel-16 DCP</w:t>
            </w:r>
            <w:r w:rsidRPr="006A73DB">
              <w:rPr>
                <w:rFonts w:eastAsia="等线" w:hint="eastAsia"/>
                <w:bCs/>
              </w:rPr>
              <w:t>,</w:t>
            </w:r>
            <w:r w:rsidRPr="006A73DB" w:rsidDel="00B97FDE">
              <w:rPr>
                <w:rFonts w:eastAsia="等线"/>
                <w:bCs/>
              </w:rPr>
              <w:t xml:space="preserve"> </w:t>
            </w:r>
            <w:r w:rsidRPr="006A73DB">
              <w:rPr>
                <w:rFonts w:eastAsia="等线"/>
                <w:bCs/>
              </w:rPr>
              <w:t xml:space="preserve">i.e. the LP-WUS monitoring occasion is located before </w:t>
            </w:r>
            <w:r w:rsidRPr="006A73DB">
              <w:rPr>
                <w:rFonts w:eastAsia="等线"/>
                <w:bCs/>
                <w:i/>
                <w:noProof/>
                <w:lang w:eastAsia="en-US"/>
              </w:rPr>
              <w:t>drx-onDurationTimer</w:t>
            </w:r>
            <w:r w:rsidRPr="006A73DB">
              <w:rPr>
                <w:rFonts w:eastAsia="等线"/>
                <w:bCs/>
                <w:iCs/>
                <w:noProof/>
                <w:lang w:eastAsia="en-US"/>
              </w:rPr>
              <w:t>.</w:t>
            </w:r>
          </w:p>
        </w:tc>
      </w:tr>
      <w:tr w:rsidR="006A73DB" w:rsidRPr="006A73DB" w14:paraId="558B3089" w14:textId="77777777" w:rsidTr="002D2132">
        <w:trPr>
          <w:trHeight w:val="867"/>
          <w:jc w:val="center"/>
        </w:trPr>
        <w:tc>
          <w:tcPr>
            <w:tcW w:w="3114" w:type="dxa"/>
            <w:vMerge/>
          </w:tcPr>
          <w:p w14:paraId="1109E14D" w14:textId="77777777" w:rsidR="006A73DB" w:rsidRPr="006A73DB" w:rsidRDefault="006A73DB" w:rsidP="006A73DB">
            <w:pPr>
              <w:widowControl/>
              <w:spacing w:after="120"/>
              <w:rPr>
                <w:rFonts w:eastAsia="等线"/>
                <w:b/>
                <w:bCs/>
                <w:lang w:eastAsia="en-US"/>
              </w:rPr>
            </w:pPr>
          </w:p>
        </w:tc>
        <w:tc>
          <w:tcPr>
            <w:tcW w:w="5675" w:type="dxa"/>
          </w:tcPr>
          <w:p w14:paraId="19E3DC68" w14:textId="293C55C2" w:rsidR="006A73DB" w:rsidRPr="006A73DB" w:rsidRDefault="006A73DB" w:rsidP="006A73DB">
            <w:pPr>
              <w:widowControl/>
              <w:spacing w:after="120"/>
              <w:rPr>
                <w:rFonts w:eastAsia="等线"/>
                <w:bCs/>
                <w:lang w:eastAsia="en-US"/>
              </w:rPr>
            </w:pPr>
            <w:r w:rsidRPr="006A73DB">
              <w:rPr>
                <w:rFonts w:eastAsia="等线"/>
                <w:bCs/>
                <w:lang w:eastAsia="en-US"/>
              </w:rPr>
              <w:t xml:space="preserve">Option 2: </w:t>
            </w:r>
            <w:r w:rsidRPr="006A73DB">
              <w:rPr>
                <w:rFonts w:eastAsia="等线"/>
                <w:bCs/>
              </w:rPr>
              <w:t xml:space="preserve">the LP-WUS monitoring occasion is </w:t>
            </w:r>
            <w:r w:rsidRPr="006A73DB">
              <w:rPr>
                <w:rFonts w:eastAsia="等线"/>
                <w:bCs/>
                <w:lang w:eastAsia="en-US"/>
              </w:rPr>
              <w:t>located at any time outside DRX active time to indicate UE to enter into active time</w:t>
            </w:r>
          </w:p>
        </w:tc>
      </w:tr>
      <w:tr w:rsidR="006A73DB" w:rsidRPr="006A73DB" w14:paraId="711F191D" w14:textId="77777777" w:rsidTr="00383415">
        <w:trPr>
          <w:jc w:val="center"/>
        </w:trPr>
        <w:tc>
          <w:tcPr>
            <w:tcW w:w="3114" w:type="dxa"/>
          </w:tcPr>
          <w:p w14:paraId="57D1DECB" w14:textId="77777777" w:rsidR="006A73DB" w:rsidRPr="006A73DB" w:rsidRDefault="006A73DB" w:rsidP="006A73DB">
            <w:pPr>
              <w:widowControl/>
              <w:spacing w:after="120"/>
              <w:rPr>
                <w:rFonts w:eastAsia="等线"/>
                <w:b/>
                <w:bCs/>
                <w:lang w:eastAsia="en-US"/>
              </w:rPr>
            </w:pPr>
            <w:r w:rsidRPr="006A73DB">
              <w:rPr>
                <w:rFonts w:eastAsia="等线"/>
                <w:b/>
                <w:bCs/>
                <w:lang w:eastAsia="en-US"/>
              </w:rPr>
              <w:lastRenderedPageBreak/>
              <w:t>Direction 2: LP-WUS monitoring occasion is not determined based on timer(s) related C-</w:t>
            </w:r>
            <w:r w:rsidRPr="006A73DB" w:rsidDel="0046266D">
              <w:rPr>
                <w:rFonts w:eastAsia="等线"/>
                <w:b/>
                <w:bCs/>
                <w:lang w:eastAsia="en-US"/>
              </w:rPr>
              <w:t>DRX</w:t>
            </w:r>
          </w:p>
        </w:tc>
        <w:tc>
          <w:tcPr>
            <w:tcW w:w="5675" w:type="dxa"/>
          </w:tcPr>
          <w:p w14:paraId="295D0896" w14:textId="77777777" w:rsidR="006A73DB" w:rsidRPr="006A73DB" w:rsidRDefault="006A73DB" w:rsidP="006A73DB">
            <w:pPr>
              <w:widowControl/>
              <w:spacing w:after="120"/>
              <w:rPr>
                <w:rFonts w:eastAsia="等线"/>
                <w:bCs/>
                <w:lang w:eastAsia="en-US"/>
              </w:rPr>
            </w:pPr>
            <w:r w:rsidRPr="006A73DB">
              <w:rPr>
                <w:rFonts w:eastAsia="等线"/>
                <w:bCs/>
                <w:lang w:eastAsia="en-US"/>
              </w:rPr>
              <w:t xml:space="preserve">Option 4: </w:t>
            </w:r>
            <w:r w:rsidRPr="006A73DB">
              <w:rPr>
                <w:rFonts w:eastAsia="等线"/>
                <w:bCs/>
              </w:rPr>
              <w:t xml:space="preserve">the LP-WUS monitoring occasion is </w:t>
            </w:r>
            <w:r w:rsidRPr="006A73DB">
              <w:rPr>
                <w:rFonts w:eastAsia="等线"/>
                <w:bCs/>
                <w:lang w:eastAsia="en-US"/>
              </w:rPr>
              <w:t>located at any time regardless of whether DRX is configured or not.</w:t>
            </w:r>
          </w:p>
        </w:tc>
      </w:tr>
      <w:tr w:rsidR="006A73DB" w:rsidRPr="006A73DB" w14:paraId="0DEF5BD1" w14:textId="77777777" w:rsidTr="00383415">
        <w:trPr>
          <w:jc w:val="center"/>
        </w:trPr>
        <w:tc>
          <w:tcPr>
            <w:tcW w:w="3114" w:type="dxa"/>
          </w:tcPr>
          <w:p w14:paraId="51135755" w14:textId="77777777" w:rsidR="006A73DB" w:rsidRPr="006A73DB" w:rsidRDefault="006A73DB" w:rsidP="006A73DB">
            <w:pPr>
              <w:widowControl/>
              <w:spacing w:after="120"/>
              <w:rPr>
                <w:rFonts w:eastAsia="等线"/>
                <w:b/>
                <w:bCs/>
              </w:rPr>
            </w:pPr>
            <w:r w:rsidRPr="006A73DB">
              <w:rPr>
                <w:rFonts w:eastAsia="等线"/>
                <w:b/>
                <w:bCs/>
                <w:lang w:eastAsia="en-US"/>
              </w:rPr>
              <w:t>Direction 3: LP-WUS is transparent to current MAC operation</w:t>
            </w:r>
          </w:p>
        </w:tc>
        <w:tc>
          <w:tcPr>
            <w:tcW w:w="5675" w:type="dxa"/>
          </w:tcPr>
          <w:p w14:paraId="6E0A43FF" w14:textId="77777777" w:rsidR="006A73DB" w:rsidRPr="006A73DB" w:rsidRDefault="006A73DB" w:rsidP="006A73DB">
            <w:pPr>
              <w:widowControl/>
              <w:spacing w:after="120"/>
              <w:rPr>
                <w:rFonts w:eastAsia="等线"/>
                <w:bCs/>
              </w:rPr>
            </w:pPr>
            <w:r w:rsidRPr="006A73DB">
              <w:rPr>
                <w:rFonts w:eastAsia="等线"/>
                <w:bCs/>
              </w:rPr>
              <w:t>The LP-WUS monitoring occasion should be determined based on physical layer design/restriction.</w:t>
            </w:r>
          </w:p>
          <w:p w14:paraId="1ADF91F6" w14:textId="77777777" w:rsidR="006A73DB" w:rsidRPr="006A73DB" w:rsidRDefault="006A73DB" w:rsidP="006A73DB">
            <w:pPr>
              <w:widowControl/>
              <w:spacing w:after="120"/>
              <w:rPr>
                <w:rFonts w:eastAsia="等线"/>
                <w:bCs/>
              </w:rPr>
            </w:pPr>
            <w:r w:rsidRPr="006A73DB">
              <w:rPr>
                <w:rFonts w:eastAsia="等线" w:hint="eastAsia"/>
                <w:bCs/>
              </w:rPr>
              <w:t>T</w:t>
            </w:r>
            <w:r w:rsidRPr="006A73DB">
              <w:rPr>
                <w:rFonts w:eastAsia="等线"/>
                <w:bCs/>
              </w:rPr>
              <w:t>his direction may not have any impact on MAC.</w:t>
            </w:r>
          </w:p>
        </w:tc>
      </w:tr>
    </w:tbl>
    <w:p w14:paraId="39700496" w14:textId="31707F3C" w:rsidR="007026B8" w:rsidRDefault="00687AF9" w:rsidP="004E5C1B">
      <w:pPr>
        <w:widowControl/>
        <w:snapToGrid w:val="0"/>
        <w:spacing w:before="240" w:after="240"/>
        <w:jc w:val="both"/>
        <w:rPr>
          <w:rFonts w:ascii="Times New Roman" w:eastAsia="宋体" w:hAnsi="Times New Roman" w:cs="Times New Roman"/>
          <w:kern w:val="0"/>
          <w:sz w:val="24"/>
          <w:szCs w:val="24"/>
        </w:rPr>
      </w:pPr>
      <w:bookmarkStart w:id="15" w:name="OLE_LINK11"/>
      <w:r>
        <w:rPr>
          <w:rFonts w:ascii="Times New Roman" w:eastAsia="宋体" w:hAnsi="Times New Roman" w:cs="Times New Roman"/>
          <w:kern w:val="0"/>
          <w:sz w:val="24"/>
          <w:szCs w:val="24"/>
        </w:rPr>
        <w:t xml:space="preserve">LP-WUS in </w:t>
      </w:r>
      <w:r w:rsidR="00D70E34">
        <w:rPr>
          <w:rFonts w:ascii="Times New Roman" w:eastAsia="宋体" w:hAnsi="Times New Roman" w:cs="Times New Roman"/>
          <w:kern w:val="0"/>
          <w:sz w:val="24"/>
          <w:szCs w:val="24"/>
        </w:rPr>
        <w:t>option 1</w:t>
      </w:r>
      <w:r>
        <w:rPr>
          <w:rFonts w:ascii="Times New Roman" w:eastAsia="宋体" w:hAnsi="Times New Roman" w:cs="Times New Roman"/>
          <w:kern w:val="0"/>
          <w:sz w:val="24"/>
          <w:szCs w:val="24"/>
        </w:rPr>
        <w:t xml:space="preserve"> of direction</w:t>
      </w:r>
      <w:r w:rsidR="00D70E34">
        <w:rPr>
          <w:rFonts w:ascii="Times New Roman" w:eastAsia="宋体" w:hAnsi="Times New Roman" w:cs="Times New Roman"/>
          <w:kern w:val="0"/>
          <w:sz w:val="24"/>
          <w:szCs w:val="24"/>
        </w:rPr>
        <w:t xml:space="preserve"> </w:t>
      </w:r>
      <w:r>
        <w:rPr>
          <w:rFonts w:ascii="Times New Roman" w:eastAsia="宋体" w:hAnsi="Times New Roman" w:cs="Times New Roman"/>
          <w:kern w:val="0"/>
          <w:sz w:val="24"/>
          <w:szCs w:val="24"/>
        </w:rPr>
        <w:t xml:space="preserve">1 </w:t>
      </w:r>
      <w:r w:rsidR="00FD0236">
        <w:rPr>
          <w:rFonts w:ascii="Times New Roman" w:eastAsia="宋体" w:hAnsi="Times New Roman" w:cs="Times New Roman" w:hint="eastAsia"/>
          <w:kern w:val="0"/>
          <w:sz w:val="24"/>
          <w:szCs w:val="24"/>
        </w:rPr>
        <w:t>is</w:t>
      </w:r>
      <w:r>
        <w:rPr>
          <w:rFonts w:ascii="Times New Roman" w:eastAsia="宋体" w:hAnsi="Times New Roman" w:cs="Times New Roman"/>
          <w:kern w:val="0"/>
          <w:sz w:val="24"/>
          <w:szCs w:val="24"/>
        </w:rPr>
        <w:t xml:space="preserve"> </w:t>
      </w:r>
      <w:r w:rsidR="00CE191E">
        <w:rPr>
          <w:rFonts w:ascii="Times New Roman" w:eastAsia="宋体" w:hAnsi="Times New Roman" w:cs="Times New Roman"/>
          <w:kern w:val="0"/>
          <w:sz w:val="24"/>
          <w:szCs w:val="24"/>
        </w:rPr>
        <w:t xml:space="preserve">a simple </w:t>
      </w:r>
      <w:r>
        <w:rPr>
          <w:rFonts w:ascii="Times New Roman" w:eastAsia="宋体" w:hAnsi="Times New Roman" w:cs="Times New Roman"/>
          <w:kern w:val="0"/>
          <w:sz w:val="24"/>
          <w:szCs w:val="24"/>
        </w:rPr>
        <w:t>replace</w:t>
      </w:r>
      <w:r w:rsidR="00CE191E">
        <w:rPr>
          <w:rFonts w:ascii="Times New Roman" w:eastAsia="宋体" w:hAnsi="Times New Roman" w:cs="Times New Roman"/>
          <w:kern w:val="0"/>
          <w:sz w:val="24"/>
          <w:szCs w:val="24"/>
        </w:rPr>
        <w:t>ment</w:t>
      </w:r>
      <w:r>
        <w:rPr>
          <w:rFonts w:ascii="Times New Roman" w:eastAsia="宋体" w:hAnsi="Times New Roman" w:cs="Times New Roman"/>
          <w:kern w:val="0"/>
          <w:sz w:val="24"/>
          <w:szCs w:val="24"/>
        </w:rPr>
        <w:t xml:space="preserve"> of ps-PDCCH</w:t>
      </w:r>
      <w:r w:rsidR="00CE191E">
        <w:rPr>
          <w:rFonts w:ascii="Times New Roman" w:eastAsia="宋体" w:hAnsi="Times New Roman" w:cs="Times New Roman"/>
          <w:kern w:val="0"/>
          <w:sz w:val="24"/>
          <w:szCs w:val="24"/>
        </w:rPr>
        <w:t>,</w:t>
      </w:r>
      <w:r w:rsidR="00D814DF">
        <w:rPr>
          <w:rFonts w:ascii="Times New Roman" w:eastAsia="宋体" w:hAnsi="Times New Roman" w:cs="Times New Roman"/>
          <w:kern w:val="0"/>
          <w:sz w:val="24"/>
          <w:szCs w:val="24"/>
        </w:rPr>
        <w:t>and can be</w:t>
      </w:r>
      <w:r w:rsidR="00CE191E">
        <w:rPr>
          <w:rFonts w:ascii="Times New Roman" w:eastAsia="宋体" w:hAnsi="Times New Roman" w:cs="Times New Roman"/>
          <w:kern w:val="0"/>
          <w:sz w:val="24"/>
          <w:szCs w:val="24"/>
        </w:rPr>
        <w:t xml:space="preserve"> applied for long</w:t>
      </w:r>
      <w:r w:rsidR="00E961CC">
        <w:rPr>
          <w:rFonts w:ascii="Times New Roman" w:eastAsia="宋体" w:hAnsi="Times New Roman" w:cs="Times New Roman" w:hint="eastAsia"/>
          <w:kern w:val="0"/>
          <w:sz w:val="24"/>
          <w:szCs w:val="24"/>
        </w:rPr>
        <w:t>-</w:t>
      </w:r>
      <w:r w:rsidR="00CE191E">
        <w:rPr>
          <w:rFonts w:ascii="Times New Roman" w:eastAsia="宋体" w:hAnsi="Times New Roman" w:cs="Times New Roman"/>
          <w:kern w:val="0"/>
          <w:sz w:val="24"/>
          <w:szCs w:val="24"/>
        </w:rPr>
        <w:t>DRX cycle</w:t>
      </w:r>
      <w:r w:rsidR="00AD2B1D">
        <w:rPr>
          <w:rFonts w:ascii="Times New Roman" w:eastAsia="宋体" w:hAnsi="Times New Roman" w:cs="Times New Roman"/>
          <w:kern w:val="0"/>
          <w:sz w:val="24"/>
          <w:szCs w:val="24"/>
        </w:rPr>
        <w:t xml:space="preserve">. </w:t>
      </w:r>
      <w:r w:rsidR="00E961CC">
        <w:rPr>
          <w:rFonts w:ascii="Times New Roman" w:eastAsia="宋体" w:hAnsi="Times New Roman" w:cs="Times New Roman"/>
          <w:kern w:val="0"/>
          <w:sz w:val="24"/>
          <w:szCs w:val="24"/>
        </w:rPr>
        <w:t>Option 2</w:t>
      </w:r>
      <w:r w:rsidR="00CE191E">
        <w:rPr>
          <w:rFonts w:ascii="Times New Roman" w:eastAsia="宋体" w:hAnsi="Times New Roman" w:cs="Times New Roman"/>
          <w:kern w:val="0"/>
          <w:sz w:val="24"/>
          <w:szCs w:val="24"/>
        </w:rPr>
        <w:t xml:space="preserve"> </w:t>
      </w:r>
      <w:r w:rsidR="00D70E34">
        <w:rPr>
          <w:rFonts w:ascii="Times New Roman" w:eastAsia="宋体" w:hAnsi="Times New Roman" w:cs="Times New Roman"/>
          <w:kern w:val="0"/>
          <w:sz w:val="24"/>
          <w:szCs w:val="24"/>
        </w:rPr>
        <w:t>extends</w:t>
      </w:r>
      <w:r w:rsidR="00455DC8">
        <w:rPr>
          <w:rFonts w:ascii="Times New Roman" w:eastAsia="宋体" w:hAnsi="Times New Roman" w:cs="Times New Roman"/>
          <w:kern w:val="0"/>
          <w:sz w:val="24"/>
          <w:szCs w:val="24"/>
        </w:rPr>
        <w:t xml:space="preserve"> to</w:t>
      </w:r>
      <w:r w:rsidR="00FD0236">
        <w:rPr>
          <w:rFonts w:ascii="Times New Roman" w:eastAsia="宋体" w:hAnsi="Times New Roman" w:cs="Times New Roman"/>
          <w:kern w:val="0"/>
          <w:sz w:val="24"/>
          <w:szCs w:val="24"/>
        </w:rPr>
        <w:t xml:space="preserve"> </w:t>
      </w:r>
      <w:r w:rsidR="00CE191E">
        <w:rPr>
          <w:rFonts w:ascii="Times New Roman" w:eastAsia="宋体" w:hAnsi="Times New Roman" w:cs="Times New Roman"/>
          <w:kern w:val="0"/>
          <w:sz w:val="24"/>
          <w:szCs w:val="24"/>
        </w:rPr>
        <w:t>enable LP-WUS monitoring during short or long DRX cycle</w:t>
      </w:r>
      <w:r w:rsidR="00FD0236">
        <w:rPr>
          <w:rFonts w:ascii="Times New Roman" w:eastAsia="宋体" w:hAnsi="Times New Roman" w:cs="Times New Roman" w:hint="eastAsia"/>
          <w:kern w:val="0"/>
          <w:sz w:val="24"/>
          <w:szCs w:val="24"/>
        </w:rPr>
        <w:t>s</w:t>
      </w:r>
      <w:r w:rsidR="00CE191E">
        <w:rPr>
          <w:rFonts w:ascii="Times New Roman" w:eastAsia="宋体" w:hAnsi="Times New Roman" w:cs="Times New Roman"/>
          <w:kern w:val="0"/>
          <w:sz w:val="24"/>
          <w:szCs w:val="24"/>
        </w:rPr>
        <w:t>.</w:t>
      </w:r>
      <w:r w:rsidR="00CE191E" w:rsidRPr="00CE191E">
        <w:rPr>
          <w:rFonts w:ascii="Times New Roman" w:eastAsia="宋体" w:hAnsi="Times New Roman" w:cs="Times New Roman"/>
          <w:kern w:val="0"/>
          <w:sz w:val="24"/>
          <w:szCs w:val="24"/>
        </w:rPr>
        <w:t xml:space="preserve"> </w:t>
      </w:r>
      <w:r w:rsidR="000C7EDC">
        <w:rPr>
          <w:rFonts w:ascii="Times New Roman" w:eastAsia="宋体" w:hAnsi="Times New Roman" w:cs="Times New Roman"/>
          <w:kern w:val="0"/>
          <w:sz w:val="24"/>
          <w:szCs w:val="24"/>
        </w:rPr>
        <w:t>In our view, t</w:t>
      </w:r>
      <w:r w:rsidR="00CE191E">
        <w:rPr>
          <w:rFonts w:ascii="Times New Roman" w:eastAsia="宋体" w:hAnsi="Times New Roman" w:cs="Times New Roman"/>
          <w:kern w:val="0"/>
          <w:sz w:val="24"/>
          <w:szCs w:val="24"/>
        </w:rPr>
        <w:t xml:space="preserve">he </w:t>
      </w:r>
      <w:r w:rsidR="00E961CC">
        <w:rPr>
          <w:rFonts w:ascii="Times New Roman" w:eastAsia="宋体" w:hAnsi="Times New Roman" w:cs="Times New Roman"/>
          <w:kern w:val="0"/>
          <w:sz w:val="24"/>
          <w:szCs w:val="24"/>
        </w:rPr>
        <w:t>power-saving</w:t>
      </w:r>
      <w:r w:rsidR="00CE191E">
        <w:rPr>
          <w:rFonts w:ascii="Times New Roman" w:eastAsia="宋体" w:hAnsi="Times New Roman" w:cs="Times New Roman"/>
          <w:kern w:val="0"/>
          <w:sz w:val="24"/>
          <w:szCs w:val="24"/>
        </w:rPr>
        <w:t xml:space="preserve"> gain of </w:t>
      </w:r>
      <w:r w:rsidR="00FD0236">
        <w:rPr>
          <w:rFonts w:ascii="Times New Roman" w:eastAsia="宋体" w:hAnsi="Times New Roman" w:cs="Times New Roman" w:hint="eastAsia"/>
          <w:kern w:val="0"/>
          <w:sz w:val="24"/>
          <w:szCs w:val="24"/>
        </w:rPr>
        <w:t>both</w:t>
      </w:r>
      <w:r w:rsidR="00FD0236">
        <w:rPr>
          <w:rFonts w:ascii="Times New Roman" w:eastAsia="宋体" w:hAnsi="Times New Roman" w:cs="Times New Roman"/>
          <w:kern w:val="0"/>
          <w:sz w:val="24"/>
          <w:szCs w:val="24"/>
        </w:rPr>
        <w:t xml:space="preserve"> </w:t>
      </w:r>
      <w:r w:rsidR="00CE191E">
        <w:rPr>
          <w:rFonts w:ascii="Times New Roman" w:eastAsia="宋体" w:hAnsi="Times New Roman" w:cs="Times New Roman"/>
          <w:kern w:val="0"/>
          <w:sz w:val="24"/>
          <w:szCs w:val="24"/>
        </w:rPr>
        <w:t>two option</w:t>
      </w:r>
      <w:r w:rsidR="00FD0236">
        <w:rPr>
          <w:rFonts w:ascii="Times New Roman" w:eastAsia="宋体" w:hAnsi="Times New Roman" w:cs="Times New Roman" w:hint="eastAsia"/>
          <w:kern w:val="0"/>
          <w:sz w:val="24"/>
          <w:szCs w:val="24"/>
        </w:rPr>
        <w:t>s</w:t>
      </w:r>
      <w:r w:rsidR="00CE191E">
        <w:rPr>
          <w:rFonts w:ascii="Times New Roman" w:eastAsia="宋体" w:hAnsi="Times New Roman" w:cs="Times New Roman"/>
          <w:kern w:val="0"/>
          <w:sz w:val="24"/>
          <w:szCs w:val="24"/>
        </w:rPr>
        <w:t xml:space="preserve"> may be marginal</w:t>
      </w:r>
      <w:r w:rsidR="000C7EDC">
        <w:rPr>
          <w:rFonts w:ascii="Times New Roman" w:eastAsia="宋体" w:hAnsi="Times New Roman" w:cs="Times New Roman"/>
          <w:kern w:val="0"/>
          <w:sz w:val="24"/>
          <w:szCs w:val="24"/>
        </w:rPr>
        <w:t xml:space="preserve"> </w:t>
      </w:r>
      <w:r w:rsidR="00D70E34">
        <w:rPr>
          <w:rFonts w:ascii="Times New Roman" w:eastAsia="宋体" w:hAnsi="Times New Roman" w:cs="Times New Roman"/>
          <w:kern w:val="0"/>
          <w:sz w:val="24"/>
          <w:szCs w:val="24"/>
        </w:rPr>
        <w:t>compared</w:t>
      </w:r>
      <w:r w:rsidR="000C7EDC">
        <w:rPr>
          <w:rFonts w:ascii="Times New Roman" w:eastAsia="宋体" w:hAnsi="Times New Roman" w:cs="Times New Roman"/>
          <w:kern w:val="0"/>
          <w:sz w:val="24"/>
          <w:szCs w:val="24"/>
        </w:rPr>
        <w:t xml:space="preserve"> to DCP</w:t>
      </w:r>
      <w:r w:rsidR="00E961CC">
        <w:rPr>
          <w:rFonts w:ascii="Times New Roman" w:eastAsia="宋体" w:hAnsi="Times New Roman" w:cs="Times New Roman"/>
          <w:kern w:val="0"/>
          <w:sz w:val="24"/>
          <w:szCs w:val="24"/>
        </w:rPr>
        <w:t>,</w:t>
      </w:r>
      <w:r w:rsidR="00FD0236">
        <w:rPr>
          <w:rFonts w:ascii="Times New Roman" w:eastAsia="宋体" w:hAnsi="Times New Roman" w:cs="Times New Roman"/>
          <w:kern w:val="0"/>
          <w:sz w:val="24"/>
          <w:szCs w:val="24"/>
        </w:rPr>
        <w:t xml:space="preserve"> </w:t>
      </w:r>
      <w:r w:rsidR="00980043">
        <w:rPr>
          <w:rFonts w:ascii="Times New Roman" w:eastAsia="宋体" w:hAnsi="Times New Roman" w:cs="Times New Roman"/>
          <w:kern w:val="0"/>
          <w:sz w:val="24"/>
          <w:szCs w:val="24"/>
        </w:rPr>
        <w:t>especially for UE not in deep</w:t>
      </w:r>
      <w:r w:rsidR="00E961CC">
        <w:rPr>
          <w:rFonts w:ascii="Times New Roman" w:eastAsia="宋体" w:hAnsi="Times New Roman" w:cs="Times New Roman"/>
          <w:kern w:val="0"/>
          <w:sz w:val="24"/>
          <w:szCs w:val="24"/>
        </w:rPr>
        <w:t>-</w:t>
      </w:r>
      <w:r w:rsidR="00980043">
        <w:rPr>
          <w:rFonts w:ascii="Times New Roman" w:eastAsia="宋体" w:hAnsi="Times New Roman" w:cs="Times New Roman"/>
          <w:kern w:val="0"/>
          <w:sz w:val="24"/>
          <w:szCs w:val="24"/>
        </w:rPr>
        <w:t>sleep</w:t>
      </w:r>
      <w:r w:rsidR="00450E40">
        <w:rPr>
          <w:rFonts w:ascii="Times New Roman" w:eastAsia="宋体" w:hAnsi="Times New Roman" w:cs="Times New Roman"/>
          <w:kern w:val="0"/>
          <w:sz w:val="24"/>
          <w:szCs w:val="24"/>
        </w:rPr>
        <w:t>, and may have negative impact</w:t>
      </w:r>
      <w:r w:rsidR="000C7EDC">
        <w:rPr>
          <w:rFonts w:ascii="Times New Roman" w:eastAsia="宋体" w:hAnsi="Times New Roman" w:cs="Times New Roman"/>
          <w:kern w:val="0"/>
          <w:sz w:val="24"/>
          <w:szCs w:val="24"/>
        </w:rPr>
        <w:t>s</w:t>
      </w:r>
      <w:r w:rsidR="00450E40">
        <w:rPr>
          <w:rFonts w:ascii="Times New Roman" w:eastAsia="宋体" w:hAnsi="Times New Roman" w:cs="Times New Roman"/>
          <w:kern w:val="0"/>
          <w:sz w:val="24"/>
          <w:szCs w:val="24"/>
        </w:rPr>
        <w:t xml:space="preserve"> on UPT</w:t>
      </w:r>
      <w:r w:rsidR="000C7EDC">
        <w:rPr>
          <w:rFonts w:ascii="Times New Roman" w:eastAsia="宋体" w:hAnsi="Times New Roman" w:cs="Times New Roman"/>
          <w:kern w:val="0"/>
          <w:sz w:val="24"/>
          <w:szCs w:val="24"/>
        </w:rPr>
        <w:t xml:space="preserve"> if </w:t>
      </w:r>
      <w:r w:rsidR="00D70E34">
        <w:rPr>
          <w:rFonts w:ascii="Times New Roman" w:eastAsia="宋体" w:hAnsi="Times New Roman" w:cs="Times New Roman"/>
          <w:kern w:val="0"/>
          <w:sz w:val="24"/>
          <w:szCs w:val="24"/>
        </w:rPr>
        <w:t xml:space="preserve">a </w:t>
      </w:r>
      <w:r w:rsidR="000C7EDC">
        <w:rPr>
          <w:rFonts w:ascii="Times New Roman" w:eastAsia="宋体" w:hAnsi="Times New Roman" w:cs="Times New Roman"/>
          <w:kern w:val="0"/>
          <w:sz w:val="24"/>
          <w:szCs w:val="24"/>
        </w:rPr>
        <w:t xml:space="preserve">longer </w:t>
      </w:r>
      <w:r w:rsidR="00D70E34">
        <w:rPr>
          <w:rFonts w:ascii="Times New Roman" w:eastAsia="宋体" w:hAnsi="Times New Roman" w:cs="Times New Roman"/>
          <w:kern w:val="0"/>
          <w:sz w:val="24"/>
          <w:szCs w:val="24"/>
        </w:rPr>
        <w:t>ramp-up</w:t>
      </w:r>
      <w:r w:rsidR="000C7EDC">
        <w:rPr>
          <w:rFonts w:ascii="Times New Roman" w:eastAsia="宋体" w:hAnsi="Times New Roman" w:cs="Times New Roman"/>
          <w:kern w:val="0"/>
          <w:sz w:val="24"/>
          <w:szCs w:val="24"/>
        </w:rPr>
        <w:t xml:space="preserve"> time is required</w:t>
      </w:r>
      <w:r w:rsidR="00450E40">
        <w:rPr>
          <w:rFonts w:ascii="Times New Roman" w:eastAsia="宋体" w:hAnsi="Times New Roman" w:cs="Times New Roman"/>
          <w:kern w:val="0"/>
          <w:sz w:val="24"/>
          <w:szCs w:val="24"/>
        </w:rPr>
        <w:t>.</w:t>
      </w:r>
    </w:p>
    <w:p w14:paraId="11D1DE7E" w14:textId="6C41D1B7" w:rsidR="004465E8" w:rsidRDefault="00E84FF9" w:rsidP="004E5C1B">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Direction2 and direction3 </w:t>
      </w:r>
      <w:r w:rsidR="000C7EDC">
        <w:rPr>
          <w:rFonts w:ascii="Times New Roman" w:eastAsia="宋体" w:hAnsi="Times New Roman" w:cs="Times New Roman"/>
          <w:kern w:val="0"/>
          <w:sz w:val="24"/>
          <w:szCs w:val="24"/>
        </w:rPr>
        <w:t xml:space="preserve">can </w:t>
      </w:r>
      <w:r w:rsidR="00D70E34">
        <w:rPr>
          <w:rFonts w:ascii="Times New Roman" w:eastAsia="宋体" w:hAnsi="Times New Roman" w:cs="Times New Roman"/>
          <w:kern w:val="0"/>
          <w:sz w:val="24"/>
          <w:szCs w:val="24"/>
        </w:rPr>
        <w:t>trigger</w:t>
      </w:r>
      <w:r w:rsidR="000C7EDC">
        <w:rPr>
          <w:rFonts w:ascii="Times New Roman" w:eastAsia="宋体" w:hAnsi="Times New Roman" w:cs="Times New Roman"/>
          <w:kern w:val="0"/>
          <w:sz w:val="24"/>
          <w:szCs w:val="24"/>
        </w:rPr>
        <w:t xml:space="preserve"> </w:t>
      </w:r>
      <w:r w:rsidR="00D70E34">
        <w:rPr>
          <w:rFonts w:ascii="Times New Roman" w:eastAsia="宋体" w:hAnsi="Times New Roman" w:cs="Times New Roman"/>
          <w:kern w:val="0"/>
          <w:sz w:val="24"/>
          <w:szCs w:val="24"/>
        </w:rPr>
        <w:t>PDCCH monitoring</w:t>
      </w:r>
      <w:r w:rsidR="000C7EDC">
        <w:rPr>
          <w:rFonts w:ascii="Times New Roman" w:eastAsia="宋体" w:hAnsi="Times New Roman" w:cs="Times New Roman"/>
          <w:kern w:val="0"/>
          <w:sz w:val="24"/>
          <w:szCs w:val="24"/>
        </w:rPr>
        <w:t xml:space="preserve"> in time without</w:t>
      </w:r>
      <w:r w:rsidR="00E961CC">
        <w:rPr>
          <w:rFonts w:ascii="Times New Roman" w:eastAsia="宋体" w:hAnsi="Times New Roman" w:cs="Times New Roman"/>
          <w:kern w:val="0"/>
          <w:sz w:val="24"/>
          <w:szCs w:val="24"/>
        </w:rPr>
        <w:t xml:space="preserve"> considering</w:t>
      </w:r>
      <w:r>
        <w:rPr>
          <w:rFonts w:ascii="Times New Roman" w:eastAsia="宋体" w:hAnsi="Times New Roman" w:cs="Times New Roman"/>
          <w:kern w:val="0"/>
          <w:sz w:val="24"/>
          <w:szCs w:val="24"/>
        </w:rPr>
        <w:t xml:space="preserve"> the timer</w:t>
      </w:r>
      <w:r w:rsidR="007E0E4D">
        <w:rPr>
          <w:rFonts w:ascii="Times New Roman" w:eastAsia="宋体" w:hAnsi="Times New Roman" w:cs="Times New Roman"/>
          <w:kern w:val="0"/>
          <w:sz w:val="24"/>
          <w:szCs w:val="24"/>
        </w:rPr>
        <w:t xml:space="preserve"> state</w:t>
      </w:r>
      <w:r>
        <w:rPr>
          <w:rFonts w:ascii="Times New Roman" w:eastAsia="宋体" w:hAnsi="Times New Roman" w:cs="Times New Roman"/>
          <w:kern w:val="0"/>
          <w:sz w:val="24"/>
          <w:szCs w:val="24"/>
        </w:rPr>
        <w:t xml:space="preserve"> related </w:t>
      </w:r>
      <w:r w:rsidR="0069450F">
        <w:rPr>
          <w:rFonts w:ascii="Times New Roman" w:eastAsia="宋体" w:hAnsi="Times New Roman" w:cs="Times New Roman"/>
          <w:kern w:val="0"/>
          <w:sz w:val="24"/>
          <w:szCs w:val="24"/>
        </w:rPr>
        <w:t xml:space="preserve">to </w:t>
      </w:r>
      <w:r>
        <w:rPr>
          <w:rFonts w:ascii="Times New Roman" w:eastAsia="宋体" w:hAnsi="Times New Roman" w:cs="Times New Roman"/>
          <w:kern w:val="0"/>
          <w:sz w:val="24"/>
          <w:szCs w:val="24"/>
        </w:rPr>
        <w:t>C-DRX</w:t>
      </w:r>
      <w:r w:rsidR="009145BD">
        <w:rPr>
          <w:rFonts w:ascii="Times New Roman" w:eastAsia="宋体" w:hAnsi="Times New Roman" w:cs="Times New Roman"/>
          <w:kern w:val="0"/>
          <w:sz w:val="24"/>
          <w:szCs w:val="24"/>
        </w:rPr>
        <w:t xml:space="preserve">, </w:t>
      </w:r>
      <w:r w:rsidR="000C7EDC">
        <w:rPr>
          <w:rFonts w:ascii="Times New Roman" w:eastAsia="宋体" w:hAnsi="Times New Roman" w:cs="Times New Roman"/>
          <w:kern w:val="0"/>
          <w:sz w:val="24"/>
          <w:szCs w:val="24"/>
        </w:rPr>
        <w:t xml:space="preserve">and UEs associated with one LP-WUS do not </w:t>
      </w:r>
      <w:r w:rsidR="00D70E34">
        <w:rPr>
          <w:rFonts w:ascii="Times New Roman" w:eastAsia="宋体" w:hAnsi="Times New Roman" w:cs="Times New Roman"/>
          <w:kern w:val="0"/>
          <w:sz w:val="24"/>
          <w:szCs w:val="24"/>
        </w:rPr>
        <w:t>need to be configured with</w:t>
      </w:r>
      <w:r w:rsidR="000C7EDC">
        <w:rPr>
          <w:rFonts w:ascii="Times New Roman" w:eastAsia="宋体" w:hAnsi="Times New Roman" w:cs="Times New Roman"/>
          <w:kern w:val="0"/>
          <w:sz w:val="24"/>
          <w:szCs w:val="24"/>
        </w:rPr>
        <w:t xml:space="preserve"> aligned C-DRX durations.</w:t>
      </w:r>
      <w:r w:rsidR="009145BD">
        <w:rPr>
          <w:rFonts w:ascii="Times New Roman" w:eastAsia="宋体" w:hAnsi="Times New Roman" w:cs="Times New Roman"/>
          <w:kern w:val="0"/>
          <w:sz w:val="24"/>
          <w:szCs w:val="24"/>
        </w:rPr>
        <w:t xml:space="preserve"> </w:t>
      </w:r>
      <w:r w:rsidR="000C7EDC">
        <w:rPr>
          <w:rFonts w:ascii="Times New Roman" w:eastAsia="宋体" w:hAnsi="Times New Roman" w:cs="Times New Roman"/>
          <w:kern w:val="0"/>
          <w:sz w:val="24"/>
          <w:szCs w:val="24"/>
        </w:rPr>
        <w:t>I</w:t>
      </w:r>
      <w:r w:rsidR="009145BD">
        <w:rPr>
          <w:rFonts w:ascii="Times New Roman" w:eastAsia="宋体" w:hAnsi="Times New Roman" w:cs="Times New Roman"/>
          <w:kern w:val="0"/>
          <w:sz w:val="24"/>
          <w:szCs w:val="24"/>
        </w:rPr>
        <w:t>t</w:t>
      </w:r>
      <w:r w:rsidR="000C7EDC">
        <w:rPr>
          <w:rFonts w:ascii="Times New Roman" w:eastAsia="宋体" w:hAnsi="Times New Roman" w:cs="Times New Roman"/>
          <w:kern w:val="0"/>
          <w:sz w:val="24"/>
          <w:szCs w:val="24"/>
        </w:rPr>
        <w:t xml:space="preserve"> </w:t>
      </w:r>
      <w:r w:rsidR="00D70E34">
        <w:rPr>
          <w:rFonts w:ascii="Times New Roman" w:eastAsia="宋体" w:hAnsi="Times New Roman" w:cs="Times New Roman"/>
          <w:kern w:val="0"/>
          <w:sz w:val="24"/>
          <w:szCs w:val="24"/>
        </w:rPr>
        <w:t>may take</w:t>
      </w:r>
      <w:r w:rsidR="009145BD">
        <w:rPr>
          <w:rFonts w:ascii="Times New Roman" w:eastAsia="宋体" w:hAnsi="Times New Roman" w:cs="Times New Roman"/>
          <w:kern w:val="0"/>
          <w:sz w:val="24"/>
          <w:szCs w:val="24"/>
        </w:rPr>
        <w:t xml:space="preserve"> more </w:t>
      </w:r>
      <w:r w:rsidR="00D70E34">
        <w:rPr>
          <w:rFonts w:ascii="Times New Roman" w:eastAsia="宋体" w:hAnsi="Times New Roman" w:cs="Times New Roman"/>
          <w:kern w:val="0"/>
          <w:sz w:val="24"/>
          <w:szCs w:val="24"/>
        </w:rPr>
        <w:t>flexibility</w:t>
      </w:r>
      <w:r w:rsidR="009145BD">
        <w:rPr>
          <w:rFonts w:ascii="Times New Roman" w:eastAsia="宋体" w:hAnsi="Times New Roman" w:cs="Times New Roman"/>
          <w:kern w:val="0"/>
          <w:sz w:val="24"/>
          <w:szCs w:val="24"/>
        </w:rPr>
        <w:t xml:space="preserve"> and help to </w:t>
      </w:r>
      <w:r w:rsidR="00831DC2">
        <w:rPr>
          <w:rFonts w:ascii="Times New Roman" w:eastAsia="宋体" w:hAnsi="Times New Roman" w:cs="Times New Roman"/>
          <w:kern w:val="0"/>
          <w:sz w:val="24"/>
          <w:szCs w:val="24"/>
        </w:rPr>
        <w:t>get both power saving and latency reduction</w:t>
      </w:r>
      <w:r w:rsidR="000C7EDC">
        <w:rPr>
          <w:rFonts w:ascii="Times New Roman" w:eastAsia="宋体" w:hAnsi="Times New Roman" w:cs="Times New Roman"/>
          <w:kern w:val="0"/>
          <w:sz w:val="24"/>
          <w:szCs w:val="24"/>
        </w:rPr>
        <w:t>.</w:t>
      </w:r>
    </w:p>
    <w:bookmarkEnd w:id="15"/>
    <w:p w14:paraId="709FBC0D" w14:textId="1D985D74" w:rsidR="009B2145" w:rsidRPr="00067CE0" w:rsidRDefault="009B2145" w:rsidP="00067CE0">
      <w:pPr>
        <w:widowControl/>
        <w:snapToGrid w:val="0"/>
        <w:spacing w:before="240" w:after="240"/>
        <w:jc w:val="both"/>
        <w:rPr>
          <w:rFonts w:ascii="Times New Roman" w:eastAsia="宋体" w:hAnsi="Times New Roman" w:cs="Times New Roman"/>
          <w:b/>
          <w:bCs/>
          <w:kern w:val="0"/>
          <w:sz w:val="24"/>
          <w:szCs w:val="24"/>
        </w:rPr>
      </w:pPr>
      <w:r w:rsidRPr="00067CE0">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1</w:t>
      </w:r>
      <w:r w:rsidRPr="00067CE0">
        <w:rPr>
          <w:rFonts w:ascii="Times New Roman" w:eastAsia="宋体" w:hAnsi="Times New Roman" w:cs="Times New Roman"/>
          <w:b/>
          <w:bCs/>
          <w:kern w:val="0"/>
          <w:sz w:val="24"/>
          <w:szCs w:val="24"/>
        </w:rPr>
        <w:t xml:space="preserve">: </w:t>
      </w:r>
      <w:r w:rsidR="00897C4B">
        <w:rPr>
          <w:rFonts w:ascii="Times New Roman" w:eastAsia="宋体" w:hAnsi="Times New Roman" w:cs="Times New Roman"/>
          <w:b/>
          <w:bCs/>
          <w:kern w:val="0"/>
          <w:sz w:val="24"/>
          <w:szCs w:val="24"/>
        </w:rPr>
        <w:t>C</w:t>
      </w:r>
      <w:r w:rsidR="00687AF9" w:rsidRPr="00067CE0">
        <w:rPr>
          <w:rFonts w:ascii="Times New Roman" w:eastAsia="宋体" w:hAnsi="Times New Roman" w:cs="Times New Roman"/>
          <w:b/>
          <w:bCs/>
          <w:kern w:val="0"/>
          <w:sz w:val="24"/>
          <w:szCs w:val="24"/>
        </w:rPr>
        <w:t>onsider direction</w:t>
      </w:r>
      <w:r w:rsidR="0069450F">
        <w:rPr>
          <w:rFonts w:ascii="Times New Roman" w:eastAsia="宋体" w:hAnsi="Times New Roman" w:cs="Times New Roman"/>
          <w:b/>
          <w:bCs/>
          <w:kern w:val="0"/>
          <w:sz w:val="24"/>
          <w:szCs w:val="24"/>
        </w:rPr>
        <w:t xml:space="preserve"> </w:t>
      </w:r>
      <w:r w:rsidR="00687AF9" w:rsidRPr="00067CE0">
        <w:rPr>
          <w:rFonts w:ascii="Times New Roman" w:eastAsia="宋体" w:hAnsi="Times New Roman" w:cs="Times New Roman"/>
          <w:b/>
          <w:bCs/>
          <w:kern w:val="0"/>
          <w:sz w:val="24"/>
          <w:szCs w:val="24"/>
        </w:rPr>
        <w:t>2 or direction 3 for LP-WUS monitoring</w:t>
      </w:r>
      <w:r w:rsidR="00141C27" w:rsidRPr="00067CE0">
        <w:rPr>
          <w:rFonts w:ascii="Times New Roman" w:eastAsia="宋体" w:hAnsi="Times New Roman" w:cs="Times New Roman"/>
          <w:b/>
          <w:bCs/>
          <w:kern w:val="0"/>
          <w:sz w:val="24"/>
          <w:szCs w:val="24"/>
        </w:rPr>
        <w:t xml:space="preserve"> </w:t>
      </w:r>
      <w:r w:rsidR="00101639">
        <w:rPr>
          <w:rFonts w:ascii="Times New Roman" w:eastAsia="宋体" w:hAnsi="Times New Roman" w:cs="Times New Roman"/>
          <w:b/>
          <w:bCs/>
          <w:kern w:val="0"/>
          <w:sz w:val="24"/>
          <w:szCs w:val="24"/>
        </w:rPr>
        <w:t>by</w:t>
      </w:r>
      <w:r w:rsidR="00101639" w:rsidRPr="00067CE0">
        <w:rPr>
          <w:rFonts w:ascii="Times New Roman" w:eastAsia="宋体" w:hAnsi="Times New Roman" w:cs="Times New Roman"/>
          <w:b/>
          <w:bCs/>
          <w:kern w:val="0"/>
          <w:sz w:val="24"/>
          <w:szCs w:val="24"/>
        </w:rPr>
        <w:t xml:space="preserve"> </w:t>
      </w:r>
      <w:r w:rsidR="00141C27" w:rsidRPr="00067CE0">
        <w:rPr>
          <w:rFonts w:ascii="Times New Roman" w:eastAsia="宋体" w:hAnsi="Times New Roman" w:cs="Times New Roman"/>
          <w:b/>
          <w:bCs/>
          <w:kern w:val="0"/>
          <w:sz w:val="24"/>
          <w:szCs w:val="24"/>
        </w:rPr>
        <w:t>UE in CONNECTED mode</w:t>
      </w:r>
      <w:r w:rsidR="008C1DA0">
        <w:rPr>
          <w:rFonts w:ascii="Times New Roman" w:eastAsia="宋体" w:hAnsi="Times New Roman" w:cs="Times New Roman"/>
          <w:b/>
          <w:bCs/>
          <w:kern w:val="0"/>
          <w:sz w:val="24"/>
          <w:szCs w:val="24"/>
        </w:rPr>
        <w:t>.</w:t>
      </w:r>
    </w:p>
    <w:p w14:paraId="2777A201" w14:textId="6176433E" w:rsidR="006A73DB" w:rsidRPr="00067CE0" w:rsidRDefault="006A73DB" w:rsidP="006A73DB"/>
    <w:p w14:paraId="1E8E1A8F" w14:textId="43A73069" w:rsidR="00B7118E" w:rsidRDefault="002E0E18" w:rsidP="00731DBC">
      <w:pPr>
        <w:rPr>
          <w:b/>
          <w:bCs/>
          <w:u w:val="single"/>
        </w:rPr>
      </w:pPr>
      <w:bookmarkStart w:id="16" w:name="OLE_LINK18"/>
      <w:r>
        <w:rPr>
          <w:b/>
          <w:bCs/>
          <w:u w:val="single"/>
        </w:rPr>
        <w:t>A</w:t>
      </w:r>
      <w:r w:rsidR="005A61D2" w:rsidRPr="00731DBC">
        <w:rPr>
          <w:b/>
          <w:bCs/>
          <w:u w:val="single"/>
        </w:rPr>
        <w:t>ctivation and deactivation procedur</w:t>
      </w:r>
      <w:r w:rsidR="0065341E" w:rsidRPr="00731DBC">
        <w:rPr>
          <w:b/>
          <w:bCs/>
          <w:u w:val="single"/>
        </w:rPr>
        <w:t>e</w:t>
      </w:r>
    </w:p>
    <w:p w14:paraId="0D232CB0" w14:textId="2698DF43" w:rsidR="002906E7" w:rsidRDefault="00E5617A" w:rsidP="00E5617A">
      <w:pPr>
        <w:widowControl/>
        <w:snapToGrid w:val="0"/>
        <w:spacing w:before="240" w:after="240"/>
        <w:jc w:val="both"/>
        <w:rPr>
          <w:rFonts w:ascii="Times New Roman" w:eastAsia="宋体" w:hAnsi="Times New Roman" w:cs="Times New Roman"/>
          <w:kern w:val="0"/>
          <w:sz w:val="24"/>
          <w:szCs w:val="24"/>
        </w:rPr>
      </w:pPr>
      <w:r w:rsidRPr="00E5617A">
        <w:rPr>
          <w:rFonts w:ascii="Times New Roman" w:eastAsia="宋体" w:hAnsi="Times New Roman" w:cs="Times New Roman"/>
          <w:kern w:val="0"/>
          <w:sz w:val="24"/>
          <w:szCs w:val="24"/>
        </w:rPr>
        <w:t xml:space="preserve">For a connected UE, it is </w:t>
      </w:r>
      <w:r w:rsidR="00E961CC">
        <w:rPr>
          <w:rFonts w:ascii="Times New Roman" w:eastAsia="宋体" w:hAnsi="Times New Roman" w:cs="Times New Roman"/>
          <w:kern w:val="0"/>
          <w:sz w:val="24"/>
          <w:szCs w:val="24"/>
        </w:rPr>
        <w:t>straightforward</w:t>
      </w:r>
      <w:r w:rsidRPr="00E5617A">
        <w:rPr>
          <w:rFonts w:ascii="Times New Roman" w:eastAsia="宋体" w:hAnsi="Times New Roman" w:cs="Times New Roman"/>
          <w:kern w:val="0"/>
          <w:sz w:val="24"/>
          <w:szCs w:val="24"/>
        </w:rPr>
        <w:t xml:space="preserve"> </w:t>
      </w:r>
      <w:r w:rsidR="00230BF6">
        <w:rPr>
          <w:rFonts w:ascii="Times New Roman" w:eastAsia="宋体" w:hAnsi="Times New Roman" w:cs="Times New Roman"/>
          <w:kern w:val="0"/>
          <w:sz w:val="24"/>
          <w:szCs w:val="24"/>
        </w:rPr>
        <w:t>for</w:t>
      </w:r>
      <w:r w:rsidRPr="00E5617A">
        <w:rPr>
          <w:rFonts w:ascii="Times New Roman" w:eastAsia="宋体" w:hAnsi="Times New Roman" w:cs="Times New Roman"/>
          <w:kern w:val="0"/>
          <w:sz w:val="24"/>
          <w:szCs w:val="24"/>
        </w:rPr>
        <w:t xml:space="preserve"> UE </w:t>
      </w:r>
      <w:r w:rsidR="00230BF6">
        <w:rPr>
          <w:rFonts w:ascii="Times New Roman" w:eastAsia="宋体" w:hAnsi="Times New Roman" w:cs="Times New Roman"/>
          <w:kern w:val="0"/>
          <w:sz w:val="24"/>
          <w:szCs w:val="24"/>
        </w:rPr>
        <w:t xml:space="preserve">to </w:t>
      </w:r>
      <w:r w:rsidRPr="00E5617A">
        <w:rPr>
          <w:rFonts w:ascii="Times New Roman" w:eastAsia="宋体" w:hAnsi="Times New Roman" w:cs="Times New Roman"/>
          <w:kern w:val="0"/>
          <w:sz w:val="24"/>
          <w:szCs w:val="24"/>
        </w:rPr>
        <w:t>follow the gNB’s configuration to monitor LP-WUS or not, just like the procedure for ps-PDCCH monitoring.</w:t>
      </w:r>
      <w:r w:rsidR="001B3A9C">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On the other hand,</w:t>
      </w:r>
      <w:r w:rsidR="002906E7" w:rsidRPr="002906E7">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 xml:space="preserve">Considering the </w:t>
      </w:r>
      <w:r w:rsidR="002906E7" w:rsidRPr="00E5617A">
        <w:rPr>
          <w:rFonts w:ascii="Times New Roman" w:eastAsia="宋体" w:hAnsi="Times New Roman" w:cs="Times New Roman"/>
          <w:kern w:val="0"/>
          <w:sz w:val="24"/>
          <w:szCs w:val="24"/>
        </w:rPr>
        <w:t xml:space="preserve">target coverage of LP-WUS and LP-SS </w:t>
      </w:r>
      <w:r w:rsidR="00DD2114">
        <w:rPr>
          <w:rFonts w:ascii="Times New Roman" w:eastAsia="宋体" w:hAnsi="Times New Roman" w:cs="Times New Roman"/>
          <w:kern w:val="0"/>
          <w:sz w:val="24"/>
          <w:szCs w:val="24"/>
        </w:rPr>
        <w:t>may align with</w:t>
      </w:r>
      <w:r w:rsidR="002906E7" w:rsidRPr="00E5617A">
        <w:rPr>
          <w:rFonts w:ascii="Times New Roman" w:eastAsia="宋体" w:hAnsi="Times New Roman" w:cs="Times New Roman"/>
          <w:kern w:val="0"/>
          <w:sz w:val="24"/>
          <w:szCs w:val="24"/>
        </w:rPr>
        <w:t xml:space="preserve"> the coverage of PUSCH for m</w:t>
      </w:r>
      <w:r w:rsidR="00E40BE7">
        <w:rPr>
          <w:rFonts w:ascii="Times New Roman" w:eastAsia="宋体" w:hAnsi="Times New Roman" w:cs="Times New Roman"/>
          <w:kern w:val="0"/>
          <w:sz w:val="24"/>
          <w:szCs w:val="24"/>
        </w:rPr>
        <w:t>sg</w:t>
      </w:r>
      <w:r w:rsidR="002906E7" w:rsidRPr="00E5617A">
        <w:rPr>
          <w:rFonts w:ascii="Times New Roman" w:eastAsia="宋体" w:hAnsi="Times New Roman" w:cs="Times New Roman"/>
          <w:kern w:val="0"/>
          <w:sz w:val="24"/>
          <w:szCs w:val="24"/>
        </w:rPr>
        <w:t>3</w:t>
      </w:r>
      <w:r w:rsidR="002906E7">
        <w:rPr>
          <w:rFonts w:ascii="Times New Roman" w:eastAsia="宋体" w:hAnsi="Times New Roman" w:cs="Times New Roman"/>
          <w:kern w:val="0"/>
          <w:sz w:val="24"/>
          <w:szCs w:val="24"/>
        </w:rPr>
        <w:t xml:space="preserve">, which usually </w:t>
      </w:r>
      <w:r w:rsidR="0045135C">
        <w:rPr>
          <w:rFonts w:ascii="Times New Roman" w:eastAsia="宋体" w:hAnsi="Times New Roman" w:cs="Times New Roman"/>
          <w:kern w:val="0"/>
          <w:sz w:val="24"/>
          <w:szCs w:val="24"/>
        </w:rPr>
        <w:t>is</w:t>
      </w:r>
      <w:r w:rsidR="002906E7">
        <w:rPr>
          <w:rFonts w:ascii="Times New Roman" w:eastAsia="宋体" w:hAnsi="Times New Roman" w:cs="Times New Roman"/>
          <w:kern w:val="0"/>
          <w:sz w:val="24"/>
          <w:szCs w:val="24"/>
        </w:rPr>
        <w:t xml:space="preserve"> smaller than </w:t>
      </w:r>
      <w:r w:rsidR="00E961CC">
        <w:rPr>
          <w:rFonts w:ascii="Times New Roman" w:eastAsia="宋体" w:hAnsi="Times New Roman" w:cs="Times New Roman"/>
          <w:kern w:val="0"/>
          <w:sz w:val="24"/>
          <w:szCs w:val="24"/>
        </w:rPr>
        <w:t xml:space="preserve">the </w:t>
      </w:r>
      <w:r w:rsidR="002906E7">
        <w:rPr>
          <w:rFonts w:ascii="Times New Roman" w:eastAsia="宋体" w:hAnsi="Times New Roman" w:cs="Times New Roman"/>
          <w:kern w:val="0"/>
          <w:sz w:val="24"/>
          <w:szCs w:val="24"/>
        </w:rPr>
        <w:t xml:space="preserve">coverage of DL PDCCH, UE may </w:t>
      </w:r>
      <w:r w:rsidR="00E961CC">
        <w:rPr>
          <w:rFonts w:ascii="Times New Roman" w:eastAsia="宋体" w:hAnsi="Times New Roman" w:cs="Times New Roman"/>
          <w:kern w:val="0"/>
          <w:sz w:val="24"/>
          <w:szCs w:val="24"/>
        </w:rPr>
        <w:t>fall back</w:t>
      </w:r>
      <w:r w:rsidR="002906E7">
        <w:rPr>
          <w:rFonts w:ascii="Times New Roman" w:eastAsia="宋体" w:hAnsi="Times New Roman" w:cs="Times New Roman"/>
          <w:kern w:val="0"/>
          <w:sz w:val="24"/>
          <w:szCs w:val="24"/>
        </w:rPr>
        <w:t xml:space="preserve"> to legacy PO monitoring </w:t>
      </w:r>
      <w:r w:rsidR="0045135C">
        <w:rPr>
          <w:rFonts w:ascii="Times New Roman" w:eastAsia="宋体" w:hAnsi="Times New Roman" w:cs="Times New Roman"/>
          <w:kern w:val="0"/>
          <w:sz w:val="24"/>
          <w:szCs w:val="24"/>
        </w:rPr>
        <w:t>when it</w:t>
      </w:r>
      <w:r w:rsidR="0026669C">
        <w:rPr>
          <w:rFonts w:ascii="Times New Roman" w:eastAsia="宋体" w:hAnsi="Times New Roman" w:cs="Times New Roman"/>
          <w:kern w:val="0"/>
          <w:sz w:val="24"/>
          <w:szCs w:val="24"/>
        </w:rPr>
        <w:t xml:space="preserve"> </w:t>
      </w:r>
      <w:r w:rsidR="0045135C">
        <w:rPr>
          <w:rFonts w:ascii="Times New Roman" w:eastAsia="宋体" w:hAnsi="Times New Roman" w:cs="Times New Roman"/>
          <w:kern w:val="0"/>
          <w:sz w:val="24"/>
          <w:szCs w:val="24"/>
        </w:rPr>
        <w:t>moves</w:t>
      </w:r>
      <w:r w:rsidR="0026669C">
        <w:rPr>
          <w:rFonts w:ascii="Times New Roman" w:eastAsia="宋体" w:hAnsi="Times New Roman" w:cs="Times New Roman"/>
          <w:kern w:val="0"/>
          <w:sz w:val="24"/>
          <w:szCs w:val="24"/>
        </w:rPr>
        <w:t xml:space="preserve"> out of coverage of LP-WUS and the </w:t>
      </w:r>
      <w:r w:rsidR="00E961CC">
        <w:rPr>
          <w:rFonts w:ascii="Times New Roman" w:eastAsia="宋体" w:hAnsi="Times New Roman" w:cs="Times New Roman"/>
          <w:kern w:val="0"/>
          <w:sz w:val="24"/>
          <w:szCs w:val="24"/>
        </w:rPr>
        <w:t>cell-reselection</w:t>
      </w:r>
      <w:r w:rsidR="0026669C">
        <w:rPr>
          <w:rFonts w:ascii="Times New Roman" w:eastAsia="宋体" w:hAnsi="Times New Roman" w:cs="Times New Roman"/>
          <w:kern w:val="0"/>
          <w:sz w:val="24"/>
          <w:szCs w:val="24"/>
        </w:rPr>
        <w:t xml:space="preserve"> has not been </w:t>
      </w:r>
      <w:r w:rsidR="00E961CC">
        <w:rPr>
          <w:rFonts w:ascii="Times New Roman" w:eastAsia="宋体" w:hAnsi="Times New Roman" w:cs="Times New Roman"/>
          <w:kern w:val="0"/>
          <w:sz w:val="24"/>
          <w:szCs w:val="24"/>
        </w:rPr>
        <w:t>triggered</w:t>
      </w:r>
      <w:r w:rsidR="009A5434">
        <w:rPr>
          <w:rFonts w:ascii="Times New Roman" w:eastAsia="宋体" w:hAnsi="Times New Roman" w:cs="Times New Roman"/>
          <w:kern w:val="0"/>
          <w:sz w:val="24"/>
          <w:szCs w:val="24"/>
        </w:rPr>
        <w:t xml:space="preserve">. For this case, </w:t>
      </w:r>
      <w:r w:rsidR="0025227E">
        <w:rPr>
          <w:rFonts w:ascii="Times New Roman" w:eastAsia="宋体" w:hAnsi="Times New Roman" w:cs="Times New Roman"/>
          <w:kern w:val="0"/>
          <w:sz w:val="24"/>
          <w:szCs w:val="24"/>
        </w:rPr>
        <w:t xml:space="preserve">additional </w:t>
      </w:r>
      <w:r w:rsidR="0045135C">
        <w:rPr>
          <w:rFonts w:ascii="Times New Roman" w:eastAsia="宋体" w:hAnsi="Times New Roman" w:cs="Times New Roman"/>
          <w:kern w:val="0"/>
          <w:sz w:val="24"/>
          <w:szCs w:val="24"/>
        </w:rPr>
        <w:t xml:space="preserve">L1/L2 </w:t>
      </w:r>
      <w:r w:rsidR="0025227E">
        <w:rPr>
          <w:rFonts w:ascii="Times New Roman" w:eastAsia="宋体" w:hAnsi="Times New Roman" w:cs="Times New Roman"/>
          <w:kern w:val="0"/>
          <w:sz w:val="24"/>
          <w:szCs w:val="24"/>
        </w:rPr>
        <w:t>commands</w:t>
      </w:r>
      <w:r w:rsidR="0045135C">
        <w:rPr>
          <w:rFonts w:ascii="Times New Roman" w:eastAsia="宋体" w:hAnsi="Times New Roman" w:cs="Times New Roman"/>
          <w:kern w:val="0"/>
          <w:sz w:val="24"/>
          <w:szCs w:val="24"/>
        </w:rPr>
        <w:t xml:space="preserve"> on WUS monitoring mode can be considered</w:t>
      </w:r>
      <w:r w:rsidR="009A5434" w:rsidRPr="009A5434">
        <w:rPr>
          <w:rFonts w:ascii="Times New Roman" w:eastAsia="宋体" w:hAnsi="Times New Roman" w:cs="Times New Roman"/>
          <w:kern w:val="0"/>
          <w:sz w:val="24"/>
          <w:szCs w:val="24"/>
        </w:rPr>
        <w:t xml:space="preserve"> </w:t>
      </w:r>
      <w:r w:rsidR="009A5434">
        <w:rPr>
          <w:rFonts w:ascii="Times New Roman" w:eastAsia="宋体" w:hAnsi="Times New Roman" w:cs="Times New Roman"/>
          <w:kern w:val="0"/>
          <w:sz w:val="24"/>
          <w:szCs w:val="24"/>
        </w:rPr>
        <w:t>to get sync between gNB and UE</w:t>
      </w:r>
      <w:r w:rsidR="0045135C">
        <w:rPr>
          <w:rFonts w:ascii="Times New Roman" w:eastAsia="宋体" w:hAnsi="Times New Roman" w:cs="Times New Roman"/>
          <w:kern w:val="0"/>
          <w:sz w:val="24"/>
          <w:szCs w:val="24"/>
        </w:rPr>
        <w:t>.</w:t>
      </w:r>
      <w:r w:rsidR="00DD2114">
        <w:rPr>
          <w:rFonts w:ascii="Times New Roman" w:eastAsia="宋体" w:hAnsi="Times New Roman" w:cs="Times New Roman"/>
          <w:kern w:val="0"/>
          <w:sz w:val="24"/>
          <w:szCs w:val="24"/>
        </w:rPr>
        <w:t xml:space="preserve"> </w:t>
      </w:r>
    </w:p>
    <w:p w14:paraId="7A665FA5" w14:textId="7945DDF0" w:rsidR="0026669C" w:rsidRPr="0026669C" w:rsidRDefault="0026669C" w:rsidP="0026669C">
      <w:pPr>
        <w:widowControl/>
        <w:snapToGrid w:val="0"/>
        <w:spacing w:before="240" w:after="240"/>
        <w:jc w:val="both"/>
        <w:rPr>
          <w:rFonts w:ascii="Times New Roman" w:eastAsia="宋体" w:hAnsi="Times New Roman" w:cs="Times New Roman"/>
          <w:kern w:val="0"/>
          <w:sz w:val="24"/>
          <w:szCs w:val="24"/>
        </w:rPr>
      </w:pPr>
      <w:r w:rsidRPr="0026669C">
        <w:rPr>
          <w:rFonts w:ascii="Times New Roman" w:eastAsia="宋体" w:hAnsi="Times New Roman" w:cs="Times New Roman"/>
          <w:kern w:val="0"/>
          <w:sz w:val="24"/>
          <w:szCs w:val="24"/>
        </w:rPr>
        <w:t xml:space="preserve">Meanwhile, for </w:t>
      </w:r>
      <w:r w:rsidR="008C1DA0">
        <w:rPr>
          <w:rFonts w:ascii="Times New Roman" w:eastAsia="宋体" w:hAnsi="Times New Roman" w:cs="Times New Roman"/>
          <w:kern w:val="0"/>
          <w:sz w:val="24"/>
          <w:szCs w:val="24"/>
        </w:rPr>
        <w:t xml:space="preserve">a cell with </w:t>
      </w:r>
      <w:r w:rsidRPr="0026669C">
        <w:rPr>
          <w:rFonts w:ascii="Times New Roman" w:eastAsia="宋体" w:hAnsi="Times New Roman" w:cs="Times New Roman"/>
          <w:kern w:val="0"/>
          <w:sz w:val="24"/>
          <w:szCs w:val="24"/>
        </w:rPr>
        <w:t xml:space="preserve">full LP-SS/LP-WUS coverage, no special configuration would be required. That is, LP-WUS could be configured/activated for a UE in the cell, and not used when it is released/de-activated </w:t>
      </w:r>
      <w:r w:rsidR="008C1DA0">
        <w:rPr>
          <w:rFonts w:ascii="Times New Roman" w:eastAsia="宋体" w:hAnsi="Times New Roman" w:cs="Times New Roman"/>
          <w:kern w:val="0"/>
          <w:sz w:val="24"/>
          <w:szCs w:val="24"/>
        </w:rPr>
        <w:t xml:space="preserve">by gNB </w:t>
      </w:r>
      <w:r w:rsidRPr="0026669C">
        <w:rPr>
          <w:rFonts w:ascii="Times New Roman" w:eastAsia="宋体" w:hAnsi="Times New Roman" w:cs="Times New Roman"/>
          <w:kern w:val="0"/>
          <w:sz w:val="24"/>
          <w:szCs w:val="24"/>
        </w:rPr>
        <w:t>in the cell.</w:t>
      </w:r>
    </w:p>
    <w:p w14:paraId="626C6559" w14:textId="32A72703" w:rsidR="00E5617A" w:rsidRPr="0026669C" w:rsidRDefault="0026669C" w:rsidP="0026669C">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2</w:t>
      </w:r>
      <w:r w:rsidRPr="0026669C">
        <w:rPr>
          <w:rFonts w:ascii="Times New Roman" w:eastAsia="宋体" w:hAnsi="Times New Roman" w:cs="Times New Roman"/>
          <w:b/>
          <w:bCs/>
          <w:kern w:val="0"/>
          <w:sz w:val="24"/>
          <w:szCs w:val="24"/>
        </w:rPr>
        <w:t>: Consider both RRC signalling and L1/L2 command for activation and deactivation of LP-WUS monitoring</w:t>
      </w:r>
      <w:r w:rsidR="00DD2114">
        <w:rPr>
          <w:rFonts w:ascii="Times New Roman" w:eastAsia="宋体" w:hAnsi="Times New Roman" w:cs="Times New Roman"/>
          <w:b/>
          <w:bCs/>
          <w:kern w:val="0"/>
          <w:sz w:val="24"/>
          <w:szCs w:val="24"/>
        </w:rPr>
        <w:t>.</w:t>
      </w:r>
    </w:p>
    <w:p w14:paraId="423132CF" w14:textId="77777777" w:rsidR="00303549" w:rsidRDefault="00303549" w:rsidP="00B7118E">
      <w:pPr>
        <w:widowControl/>
        <w:snapToGrid w:val="0"/>
        <w:spacing w:after="100" w:afterAutospacing="1"/>
        <w:jc w:val="both"/>
        <w:rPr>
          <w:rFonts w:ascii="Times New Roman" w:eastAsia="宋体" w:hAnsi="Times New Roman" w:cs="Times New Roman"/>
          <w:b/>
          <w:bCs/>
          <w:kern w:val="0"/>
          <w:sz w:val="24"/>
          <w:szCs w:val="20"/>
          <w:lang w:val="en-GB"/>
        </w:rPr>
      </w:pPr>
    </w:p>
    <w:p w14:paraId="5C49BA27" w14:textId="77394C24" w:rsidR="007D1F18" w:rsidRDefault="007D1F18" w:rsidP="00A76B9F">
      <w:pPr>
        <w:rPr>
          <w:b/>
          <w:bCs/>
          <w:u w:val="single"/>
        </w:rPr>
      </w:pPr>
      <w:r w:rsidRPr="00A76B9F">
        <w:rPr>
          <w:b/>
          <w:bCs/>
          <w:u w:val="single"/>
        </w:rPr>
        <w:t>D</w:t>
      </w:r>
      <w:r w:rsidRPr="00A76B9F">
        <w:rPr>
          <w:rFonts w:hint="eastAsia"/>
          <w:b/>
          <w:bCs/>
          <w:u w:val="single"/>
        </w:rPr>
        <w:t>uty</w:t>
      </w:r>
      <w:r w:rsidRPr="00A76B9F">
        <w:rPr>
          <w:b/>
          <w:bCs/>
          <w:u w:val="single"/>
        </w:rPr>
        <w:t xml:space="preserve"> </w:t>
      </w:r>
      <w:r w:rsidRPr="00A76B9F">
        <w:rPr>
          <w:rFonts w:hint="eastAsia"/>
          <w:b/>
          <w:bCs/>
          <w:u w:val="single"/>
        </w:rPr>
        <w:t>cycle</w:t>
      </w:r>
      <w:r w:rsidRPr="00A76B9F">
        <w:rPr>
          <w:b/>
          <w:bCs/>
          <w:u w:val="single"/>
        </w:rPr>
        <w:t xml:space="preserve"> </w:t>
      </w:r>
      <w:r w:rsidRPr="00A76B9F">
        <w:rPr>
          <w:rFonts w:hint="eastAsia"/>
          <w:b/>
          <w:bCs/>
          <w:u w:val="single"/>
        </w:rPr>
        <w:t>and</w:t>
      </w:r>
      <w:r w:rsidRPr="00A76B9F">
        <w:rPr>
          <w:b/>
          <w:bCs/>
          <w:u w:val="single"/>
        </w:rPr>
        <w:t xml:space="preserve"> </w:t>
      </w:r>
      <w:r w:rsidRPr="00A76B9F">
        <w:rPr>
          <w:rFonts w:hint="eastAsia"/>
          <w:b/>
          <w:bCs/>
          <w:u w:val="single"/>
        </w:rPr>
        <w:t>continuous</w:t>
      </w:r>
      <w:r w:rsidRPr="00A76B9F">
        <w:rPr>
          <w:b/>
          <w:bCs/>
          <w:u w:val="single"/>
        </w:rPr>
        <w:t xml:space="preserve"> </w:t>
      </w:r>
      <w:r w:rsidR="00E961CC">
        <w:rPr>
          <w:b/>
          <w:bCs/>
          <w:u w:val="single"/>
        </w:rPr>
        <w:t>monitoring</w:t>
      </w:r>
    </w:p>
    <w:p w14:paraId="721C7616" w14:textId="3FB372F4" w:rsidR="00AE2435" w:rsidRPr="004E5C1B" w:rsidRDefault="00450E40" w:rsidP="00450E40">
      <w:pPr>
        <w:widowControl/>
        <w:snapToGrid w:val="0"/>
        <w:spacing w:before="240" w:after="240"/>
        <w:jc w:val="both"/>
        <w:rPr>
          <w:rFonts w:ascii="Times New Roman" w:eastAsia="宋体" w:hAnsi="Times New Roman" w:cs="Times New Roman"/>
          <w:kern w:val="0"/>
          <w:sz w:val="24"/>
          <w:szCs w:val="24"/>
        </w:rPr>
      </w:pPr>
      <w:r w:rsidRPr="004E5C1B">
        <w:rPr>
          <w:rFonts w:ascii="Times New Roman" w:eastAsia="宋体" w:hAnsi="Times New Roman" w:cs="Times New Roman"/>
          <w:kern w:val="0"/>
          <w:sz w:val="24"/>
          <w:szCs w:val="24"/>
        </w:rPr>
        <w:t xml:space="preserve">Compared with UE in IDLE/INACTIVE </w:t>
      </w:r>
      <w:r w:rsidR="0028360B">
        <w:rPr>
          <w:rFonts w:ascii="Times New Roman" w:eastAsia="宋体" w:hAnsi="Times New Roman" w:cs="Times New Roman"/>
          <w:kern w:val="0"/>
          <w:sz w:val="24"/>
          <w:szCs w:val="24"/>
        </w:rPr>
        <w:t>mode</w:t>
      </w:r>
      <w:r w:rsidRPr="004E5C1B">
        <w:rPr>
          <w:rFonts w:ascii="Times New Roman" w:eastAsia="宋体" w:hAnsi="Times New Roman" w:cs="Times New Roman"/>
          <w:kern w:val="0"/>
          <w:sz w:val="24"/>
          <w:szCs w:val="24"/>
        </w:rPr>
        <w:t xml:space="preserve">, UE in </w:t>
      </w:r>
      <w:r w:rsidR="007F1B16">
        <w:rPr>
          <w:rFonts w:ascii="Times New Roman" w:eastAsia="宋体" w:hAnsi="Times New Roman" w:cs="Times New Roman"/>
          <w:kern w:val="0"/>
          <w:sz w:val="24"/>
          <w:szCs w:val="24"/>
        </w:rPr>
        <w:t xml:space="preserve">the </w:t>
      </w:r>
      <w:r w:rsidRPr="004E5C1B">
        <w:rPr>
          <w:rFonts w:ascii="Times New Roman" w:eastAsia="宋体" w:hAnsi="Times New Roman" w:cs="Times New Roman"/>
          <w:kern w:val="0"/>
          <w:sz w:val="24"/>
          <w:szCs w:val="24"/>
        </w:rPr>
        <w:t xml:space="preserve">CONNECTED </w:t>
      </w:r>
      <w:r w:rsidR="0028360B">
        <w:rPr>
          <w:rFonts w:ascii="Times New Roman" w:eastAsia="宋体" w:hAnsi="Times New Roman" w:cs="Times New Roman"/>
          <w:kern w:val="0"/>
          <w:sz w:val="24"/>
          <w:szCs w:val="24"/>
        </w:rPr>
        <w:t>mode</w:t>
      </w:r>
      <w:r w:rsidRPr="004E5C1B">
        <w:rPr>
          <w:rFonts w:ascii="Times New Roman" w:eastAsia="宋体" w:hAnsi="Times New Roman" w:cs="Times New Roman"/>
          <w:kern w:val="0"/>
          <w:sz w:val="24"/>
          <w:szCs w:val="24"/>
        </w:rPr>
        <w:t xml:space="preserve"> is more sensitive to latency.</w:t>
      </w:r>
      <w:r>
        <w:rPr>
          <w:rFonts w:ascii="Times New Roman" w:eastAsia="宋体" w:hAnsi="Times New Roman" w:cs="Times New Roman"/>
          <w:kern w:val="0"/>
          <w:sz w:val="24"/>
          <w:szCs w:val="24"/>
        </w:rPr>
        <w:t xml:space="preserve"> </w:t>
      </w:r>
      <w:r w:rsidR="004D5C26">
        <w:rPr>
          <w:rFonts w:ascii="Times New Roman" w:eastAsia="宋体" w:hAnsi="Times New Roman" w:cs="Times New Roman"/>
          <w:kern w:val="0"/>
          <w:sz w:val="24"/>
          <w:szCs w:val="24"/>
        </w:rPr>
        <w:t>Furthermore, f</w:t>
      </w:r>
      <w:r w:rsidR="00AE2435">
        <w:rPr>
          <w:rFonts w:ascii="Times New Roman" w:eastAsia="宋体" w:hAnsi="Times New Roman" w:cs="Times New Roman"/>
          <w:kern w:val="0"/>
          <w:sz w:val="24"/>
          <w:szCs w:val="24"/>
        </w:rPr>
        <w:t xml:space="preserve">or UE </w:t>
      </w:r>
      <w:r w:rsidR="004D5C26">
        <w:rPr>
          <w:rFonts w:ascii="Times New Roman" w:eastAsia="宋体" w:hAnsi="Times New Roman" w:cs="Times New Roman"/>
          <w:kern w:val="0"/>
          <w:sz w:val="24"/>
          <w:szCs w:val="24"/>
        </w:rPr>
        <w:t>not in</w:t>
      </w:r>
      <w:r w:rsidR="00AE2435">
        <w:rPr>
          <w:rFonts w:ascii="Times New Roman" w:eastAsia="宋体" w:hAnsi="Times New Roman" w:cs="Times New Roman"/>
          <w:kern w:val="0"/>
          <w:sz w:val="24"/>
          <w:szCs w:val="24"/>
        </w:rPr>
        <w:t xml:space="preserve"> ultra-deep sleep, the percentage of power cost for </w:t>
      </w:r>
      <w:r w:rsidR="00E961CC">
        <w:rPr>
          <w:rFonts w:ascii="Times New Roman" w:eastAsia="宋体" w:hAnsi="Times New Roman" w:cs="Times New Roman"/>
          <w:kern w:val="0"/>
          <w:sz w:val="24"/>
          <w:szCs w:val="24"/>
        </w:rPr>
        <w:t>continuous</w:t>
      </w:r>
      <w:r w:rsidR="00AE2435">
        <w:rPr>
          <w:rFonts w:ascii="Times New Roman" w:eastAsia="宋体" w:hAnsi="Times New Roman" w:cs="Times New Roman"/>
          <w:kern w:val="0"/>
          <w:sz w:val="24"/>
          <w:szCs w:val="24"/>
        </w:rPr>
        <w:t xml:space="preserve"> monitoring of LP-WUS may be marginal</w:t>
      </w:r>
      <w:r w:rsidR="00DD2114">
        <w:rPr>
          <w:rFonts w:ascii="Times New Roman" w:eastAsia="宋体" w:hAnsi="Times New Roman" w:cs="Times New Roman"/>
          <w:kern w:val="0"/>
          <w:sz w:val="24"/>
          <w:szCs w:val="24"/>
        </w:rPr>
        <w:t xml:space="preserve">, which may </w:t>
      </w:r>
      <w:r w:rsidR="004D5C26">
        <w:rPr>
          <w:rFonts w:ascii="Times New Roman" w:eastAsia="宋体" w:hAnsi="Times New Roman" w:cs="Times New Roman"/>
          <w:kern w:val="0"/>
          <w:sz w:val="24"/>
          <w:szCs w:val="24"/>
        </w:rPr>
        <w:t>alleviate</w:t>
      </w:r>
      <w:r w:rsidR="00DD2114">
        <w:rPr>
          <w:rFonts w:ascii="Times New Roman" w:eastAsia="宋体" w:hAnsi="Times New Roman" w:cs="Times New Roman"/>
          <w:kern w:val="0"/>
          <w:sz w:val="24"/>
          <w:szCs w:val="24"/>
        </w:rPr>
        <w:t xml:space="preserve"> the strict power restriction </w:t>
      </w:r>
      <w:r w:rsidR="004D5C26">
        <w:rPr>
          <w:rFonts w:ascii="Times New Roman" w:eastAsia="宋体" w:hAnsi="Times New Roman" w:cs="Times New Roman"/>
          <w:kern w:val="0"/>
          <w:sz w:val="24"/>
          <w:szCs w:val="24"/>
        </w:rPr>
        <w:t xml:space="preserve">requirements </w:t>
      </w:r>
      <w:r w:rsidR="00DD2114">
        <w:rPr>
          <w:rFonts w:ascii="Times New Roman" w:eastAsia="宋体" w:hAnsi="Times New Roman" w:cs="Times New Roman"/>
          <w:kern w:val="0"/>
          <w:sz w:val="24"/>
          <w:szCs w:val="24"/>
        </w:rPr>
        <w:t>for WUR.</w:t>
      </w:r>
    </w:p>
    <w:p w14:paraId="06A3F439" w14:textId="078388C3" w:rsidR="00303549" w:rsidRPr="00F97689" w:rsidRDefault="00791BE6" w:rsidP="004E5C1B">
      <w:pPr>
        <w:widowControl/>
        <w:snapToGrid w:val="0"/>
        <w:spacing w:before="240" w:after="240"/>
        <w:jc w:val="both"/>
        <w:rPr>
          <w:rFonts w:ascii="Times New Roman" w:eastAsia="宋体" w:hAnsi="Times New Roman" w:cs="Times New Roman"/>
          <w:b/>
          <w:bCs/>
          <w:kern w:val="0"/>
          <w:sz w:val="24"/>
          <w:szCs w:val="24"/>
        </w:rPr>
      </w:pPr>
      <w:r w:rsidRPr="00F97689">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3</w:t>
      </w:r>
      <w:r w:rsidRPr="00F97689">
        <w:rPr>
          <w:rFonts w:ascii="Times New Roman" w:eastAsia="宋体" w:hAnsi="Times New Roman" w:cs="Times New Roman"/>
          <w:b/>
          <w:bCs/>
          <w:kern w:val="0"/>
          <w:sz w:val="24"/>
          <w:szCs w:val="24"/>
        </w:rPr>
        <w:t xml:space="preserve">: </w:t>
      </w:r>
      <w:r w:rsidR="0028360B">
        <w:rPr>
          <w:rFonts w:ascii="Times New Roman" w:eastAsia="宋体" w:hAnsi="Times New Roman" w:cs="Times New Roman"/>
          <w:b/>
          <w:bCs/>
          <w:kern w:val="0"/>
          <w:sz w:val="24"/>
          <w:szCs w:val="24"/>
        </w:rPr>
        <w:t>C</w:t>
      </w:r>
      <w:r w:rsidRPr="00F97689">
        <w:rPr>
          <w:rFonts w:ascii="Times New Roman" w:eastAsia="宋体" w:hAnsi="Times New Roman" w:cs="Times New Roman"/>
          <w:b/>
          <w:bCs/>
          <w:kern w:val="0"/>
          <w:sz w:val="24"/>
          <w:szCs w:val="24"/>
        </w:rPr>
        <w:t xml:space="preserve">onsider </w:t>
      </w:r>
      <w:r w:rsidR="00C058A6">
        <w:rPr>
          <w:rFonts w:ascii="Times New Roman" w:eastAsia="宋体" w:hAnsi="Times New Roman" w:cs="Times New Roman"/>
          <w:b/>
          <w:bCs/>
          <w:kern w:val="0"/>
          <w:sz w:val="24"/>
          <w:szCs w:val="24"/>
        </w:rPr>
        <w:t>both duty</w:t>
      </w:r>
      <w:r w:rsidR="0064097F">
        <w:rPr>
          <w:rFonts w:ascii="Times New Roman" w:eastAsia="宋体" w:hAnsi="Times New Roman" w:cs="Times New Roman"/>
          <w:b/>
          <w:bCs/>
          <w:kern w:val="0"/>
          <w:sz w:val="24"/>
          <w:szCs w:val="24"/>
        </w:rPr>
        <w:t>-</w:t>
      </w:r>
      <w:r w:rsidR="00C058A6">
        <w:rPr>
          <w:rFonts w:ascii="Times New Roman" w:eastAsia="宋体" w:hAnsi="Times New Roman" w:cs="Times New Roman"/>
          <w:b/>
          <w:bCs/>
          <w:kern w:val="0"/>
          <w:sz w:val="24"/>
          <w:szCs w:val="24"/>
        </w:rPr>
        <w:t xml:space="preserve">cycle and </w:t>
      </w:r>
      <w:r w:rsidRPr="00F97689">
        <w:rPr>
          <w:rFonts w:ascii="Times New Roman" w:eastAsia="宋体" w:hAnsi="Times New Roman" w:cs="Times New Roman"/>
          <w:b/>
          <w:bCs/>
          <w:kern w:val="0"/>
          <w:sz w:val="24"/>
          <w:szCs w:val="24"/>
        </w:rPr>
        <w:t xml:space="preserve">continuous monitoring of LP-WUS for </w:t>
      </w:r>
      <w:r w:rsidR="00345048">
        <w:rPr>
          <w:rFonts w:ascii="Times New Roman" w:eastAsia="宋体" w:hAnsi="Times New Roman" w:cs="Times New Roman" w:hint="eastAsia"/>
          <w:b/>
          <w:bCs/>
          <w:kern w:val="0"/>
          <w:sz w:val="24"/>
          <w:szCs w:val="24"/>
        </w:rPr>
        <w:t>UE</w:t>
      </w:r>
      <w:r w:rsidR="00DD2114" w:rsidRPr="00DD2114">
        <w:rPr>
          <w:rFonts w:ascii="Times New Roman" w:eastAsia="宋体" w:hAnsi="Times New Roman" w:cs="Times New Roman"/>
          <w:b/>
          <w:bCs/>
          <w:kern w:val="0"/>
          <w:sz w:val="24"/>
          <w:szCs w:val="24"/>
        </w:rPr>
        <w:t xml:space="preserve"> </w:t>
      </w:r>
      <w:r w:rsidR="00DD2114">
        <w:rPr>
          <w:rFonts w:ascii="Times New Roman" w:eastAsia="宋体" w:hAnsi="Times New Roman" w:cs="Times New Roman"/>
          <w:b/>
          <w:bCs/>
          <w:kern w:val="0"/>
          <w:sz w:val="24"/>
          <w:szCs w:val="24"/>
        </w:rPr>
        <w:t xml:space="preserve">in </w:t>
      </w:r>
      <w:r w:rsidR="0028360B" w:rsidRPr="00607072">
        <w:rPr>
          <w:rFonts w:ascii="Times New Roman" w:eastAsia="宋体" w:hAnsi="Times New Roman" w:cs="Times New Roman"/>
          <w:b/>
          <w:bCs/>
          <w:kern w:val="0"/>
          <w:sz w:val="24"/>
          <w:szCs w:val="24"/>
        </w:rPr>
        <w:t xml:space="preserve">CONNECTED </w:t>
      </w:r>
      <w:r w:rsidR="00DD2114">
        <w:rPr>
          <w:rFonts w:ascii="Times New Roman" w:eastAsia="宋体" w:hAnsi="Times New Roman" w:cs="Times New Roman"/>
          <w:b/>
          <w:bCs/>
          <w:kern w:val="0"/>
          <w:sz w:val="24"/>
          <w:szCs w:val="24"/>
        </w:rPr>
        <w:t>mode</w:t>
      </w:r>
      <w:r w:rsidR="000456C7">
        <w:rPr>
          <w:rFonts w:ascii="Times New Roman" w:eastAsia="宋体" w:hAnsi="Times New Roman" w:cs="Times New Roman"/>
          <w:b/>
          <w:bCs/>
          <w:kern w:val="0"/>
          <w:sz w:val="24"/>
          <w:szCs w:val="24"/>
        </w:rPr>
        <w:t>.</w:t>
      </w:r>
    </w:p>
    <w:p w14:paraId="1DDA1B5F" w14:textId="77777777" w:rsidR="007D1F18" w:rsidRPr="00C01332" w:rsidRDefault="007D1F18" w:rsidP="00B7118E">
      <w:pPr>
        <w:widowControl/>
        <w:snapToGrid w:val="0"/>
        <w:spacing w:after="100" w:afterAutospacing="1"/>
        <w:jc w:val="both"/>
        <w:rPr>
          <w:rFonts w:ascii="Times New Roman" w:eastAsia="宋体" w:hAnsi="Times New Roman" w:cs="Times New Roman"/>
          <w:b/>
          <w:bCs/>
          <w:kern w:val="0"/>
          <w:sz w:val="24"/>
          <w:szCs w:val="20"/>
          <w:lang w:val="en-GB"/>
        </w:rPr>
      </w:pPr>
    </w:p>
    <w:bookmarkEnd w:id="16"/>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B7118E" w:rsidRDefault="00B7118E" w:rsidP="00B7118E">
      <w:pPr>
        <w:widowControl/>
        <w:snapToGrid w:val="0"/>
        <w:spacing w:after="100" w:afterAutospacing="1"/>
        <w:jc w:val="both"/>
        <w:rPr>
          <w:rFonts w:ascii="Times New Roman" w:eastAsia="MS Gothic" w:hAnsi="Times New Roman" w:cs="Times New Roman"/>
          <w:kern w:val="0"/>
          <w:sz w:val="24"/>
          <w:szCs w:val="20"/>
          <w:lang w:eastAsia="ja-JP"/>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1B1296F6" w14:textId="77777777" w:rsidR="000C1675" w:rsidRPr="00067CE0" w:rsidRDefault="000C1675" w:rsidP="00607072">
      <w:pPr>
        <w:widowControl/>
        <w:snapToGrid w:val="0"/>
        <w:spacing w:before="240" w:after="240"/>
        <w:rPr>
          <w:rFonts w:ascii="Times New Roman" w:eastAsia="宋体" w:hAnsi="Times New Roman" w:cs="Times New Roman"/>
          <w:b/>
          <w:bCs/>
          <w:kern w:val="0"/>
          <w:sz w:val="24"/>
          <w:szCs w:val="24"/>
        </w:rPr>
      </w:pPr>
      <w:r w:rsidRPr="00067CE0">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1</w:t>
      </w:r>
      <w:r w:rsidRPr="00067CE0">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C</w:t>
      </w:r>
      <w:r w:rsidRPr="00067CE0">
        <w:rPr>
          <w:rFonts w:ascii="Times New Roman" w:eastAsia="宋体" w:hAnsi="Times New Roman" w:cs="Times New Roman"/>
          <w:b/>
          <w:bCs/>
          <w:kern w:val="0"/>
          <w:sz w:val="24"/>
          <w:szCs w:val="24"/>
        </w:rPr>
        <w:t>onsider direction</w:t>
      </w:r>
      <w:r>
        <w:rPr>
          <w:rFonts w:ascii="Times New Roman" w:eastAsia="宋体" w:hAnsi="Times New Roman" w:cs="Times New Roman"/>
          <w:b/>
          <w:bCs/>
          <w:kern w:val="0"/>
          <w:sz w:val="24"/>
          <w:szCs w:val="24"/>
        </w:rPr>
        <w:t xml:space="preserve"> </w:t>
      </w:r>
      <w:r w:rsidRPr="00067CE0">
        <w:rPr>
          <w:rFonts w:ascii="Times New Roman" w:eastAsia="宋体" w:hAnsi="Times New Roman" w:cs="Times New Roman"/>
          <w:b/>
          <w:bCs/>
          <w:kern w:val="0"/>
          <w:sz w:val="24"/>
          <w:szCs w:val="24"/>
        </w:rPr>
        <w:t xml:space="preserve">2 or direction 3 for LP-WUS monitoring </w:t>
      </w:r>
      <w:r>
        <w:rPr>
          <w:rFonts w:ascii="Times New Roman" w:eastAsia="宋体" w:hAnsi="Times New Roman" w:cs="Times New Roman"/>
          <w:b/>
          <w:bCs/>
          <w:kern w:val="0"/>
          <w:sz w:val="24"/>
          <w:szCs w:val="24"/>
        </w:rPr>
        <w:t>by</w:t>
      </w:r>
      <w:r w:rsidRPr="00067CE0">
        <w:rPr>
          <w:rFonts w:ascii="Times New Roman" w:eastAsia="宋体" w:hAnsi="Times New Roman" w:cs="Times New Roman"/>
          <w:b/>
          <w:bCs/>
          <w:kern w:val="0"/>
          <w:sz w:val="24"/>
          <w:szCs w:val="24"/>
        </w:rPr>
        <w:t xml:space="preserve"> UE in CONNECTED mode</w:t>
      </w:r>
      <w:r>
        <w:rPr>
          <w:rFonts w:ascii="Times New Roman" w:eastAsia="宋体" w:hAnsi="Times New Roman" w:cs="Times New Roman"/>
          <w:b/>
          <w:bCs/>
          <w:kern w:val="0"/>
          <w:sz w:val="24"/>
          <w:szCs w:val="24"/>
        </w:rPr>
        <w:t>.</w:t>
      </w:r>
    </w:p>
    <w:p w14:paraId="6FBD3012" w14:textId="77777777" w:rsidR="000C1675" w:rsidRPr="0026669C" w:rsidRDefault="000C1675" w:rsidP="00607072">
      <w:pPr>
        <w:widowControl/>
        <w:snapToGrid w:val="0"/>
        <w:spacing w:before="240" w:after="240"/>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2</w:t>
      </w:r>
      <w:r w:rsidRPr="0026669C">
        <w:rPr>
          <w:rFonts w:ascii="Times New Roman" w:eastAsia="宋体" w:hAnsi="Times New Roman" w:cs="Times New Roman"/>
          <w:b/>
          <w:bCs/>
          <w:kern w:val="0"/>
          <w:sz w:val="24"/>
          <w:szCs w:val="24"/>
        </w:rPr>
        <w:t>: Consider both RRC signalling and L1/L2 command for activation and deactivation of LP-WUS monitoring</w:t>
      </w:r>
      <w:r>
        <w:rPr>
          <w:rFonts w:ascii="Times New Roman" w:eastAsia="宋体" w:hAnsi="Times New Roman" w:cs="Times New Roman"/>
          <w:b/>
          <w:bCs/>
          <w:kern w:val="0"/>
          <w:sz w:val="24"/>
          <w:szCs w:val="24"/>
        </w:rPr>
        <w:t>.</w:t>
      </w:r>
    </w:p>
    <w:p w14:paraId="578EDD59" w14:textId="472743F3" w:rsidR="000C1675" w:rsidRPr="00F97689" w:rsidRDefault="000C1675" w:rsidP="00607072">
      <w:pPr>
        <w:widowControl/>
        <w:snapToGrid w:val="0"/>
        <w:spacing w:before="240" w:after="240"/>
        <w:rPr>
          <w:rFonts w:ascii="Times New Roman" w:eastAsia="宋体" w:hAnsi="Times New Roman" w:cs="Times New Roman"/>
          <w:b/>
          <w:bCs/>
          <w:kern w:val="0"/>
          <w:sz w:val="24"/>
          <w:szCs w:val="24"/>
        </w:rPr>
      </w:pPr>
      <w:r w:rsidRPr="00F97689">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3</w:t>
      </w:r>
      <w:r w:rsidRPr="00F97689">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C</w:t>
      </w:r>
      <w:r w:rsidRPr="00F97689">
        <w:rPr>
          <w:rFonts w:ascii="Times New Roman" w:eastAsia="宋体" w:hAnsi="Times New Roman" w:cs="Times New Roman"/>
          <w:b/>
          <w:bCs/>
          <w:kern w:val="0"/>
          <w:sz w:val="24"/>
          <w:szCs w:val="24"/>
        </w:rPr>
        <w:t xml:space="preserve">onsider </w:t>
      </w:r>
      <w:r>
        <w:rPr>
          <w:rFonts w:ascii="Times New Roman" w:eastAsia="宋体" w:hAnsi="Times New Roman" w:cs="Times New Roman"/>
          <w:b/>
          <w:bCs/>
          <w:kern w:val="0"/>
          <w:sz w:val="24"/>
          <w:szCs w:val="24"/>
        </w:rPr>
        <w:t xml:space="preserve">both duty-cycle and </w:t>
      </w:r>
      <w:r w:rsidRPr="00F97689">
        <w:rPr>
          <w:rFonts w:ascii="Times New Roman" w:eastAsia="宋体" w:hAnsi="Times New Roman" w:cs="Times New Roman"/>
          <w:b/>
          <w:bCs/>
          <w:kern w:val="0"/>
          <w:sz w:val="24"/>
          <w:szCs w:val="24"/>
        </w:rPr>
        <w:t xml:space="preserve">continuous monitoring of LP-WUS for </w:t>
      </w:r>
      <w:r>
        <w:rPr>
          <w:rFonts w:ascii="Times New Roman" w:eastAsia="宋体" w:hAnsi="Times New Roman" w:cs="Times New Roman" w:hint="eastAsia"/>
          <w:b/>
          <w:bCs/>
          <w:kern w:val="0"/>
          <w:sz w:val="24"/>
          <w:szCs w:val="24"/>
        </w:rPr>
        <w:t>UE</w:t>
      </w:r>
      <w:r w:rsidRPr="00DD2114">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 xml:space="preserve">in </w:t>
      </w:r>
      <w:r w:rsidRPr="00246C23">
        <w:rPr>
          <w:rFonts w:ascii="Times New Roman" w:eastAsia="宋体" w:hAnsi="Times New Roman" w:cs="Times New Roman"/>
          <w:b/>
          <w:bCs/>
          <w:kern w:val="0"/>
          <w:sz w:val="24"/>
          <w:szCs w:val="24"/>
        </w:rPr>
        <w:t xml:space="preserve">CONNECTED </w:t>
      </w:r>
      <w:r>
        <w:rPr>
          <w:rFonts w:ascii="Times New Roman" w:eastAsia="宋体" w:hAnsi="Times New Roman" w:cs="Times New Roman"/>
          <w:b/>
          <w:bCs/>
          <w:kern w:val="0"/>
          <w:sz w:val="24"/>
          <w:szCs w:val="24"/>
        </w:rPr>
        <w:t>mode</w:t>
      </w:r>
      <w:r w:rsidR="000456C7">
        <w:rPr>
          <w:rFonts w:ascii="Times New Roman" w:eastAsia="宋体" w:hAnsi="Times New Roman" w:cs="Times New Roman"/>
          <w:b/>
          <w:bCs/>
          <w:kern w:val="0"/>
          <w:sz w:val="24"/>
          <w:szCs w:val="24"/>
        </w:rPr>
        <w:t>.</w:t>
      </w: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B7118E"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0"/>
          <w:lang w:eastAsia="en-GB"/>
        </w:rPr>
      </w:pPr>
      <w:r>
        <w:rPr>
          <w:rFonts w:ascii="Times New Roman" w:eastAsia="MS Mincho" w:hAnsi="Times New Roman" w:cs="Times New Roman"/>
          <w:kern w:val="0"/>
          <w:sz w:val="24"/>
          <w:szCs w:val="20"/>
          <w:lang w:eastAsia="en-GB"/>
        </w:rPr>
        <w:t xml:space="preserve">[1] </w:t>
      </w:r>
      <w:hyperlink r:id="rId5" w:history="1">
        <w:r w:rsidRPr="00050284">
          <w:rPr>
            <w:rStyle w:val="aff7"/>
            <w:rFonts w:ascii="Times New Roman" w:eastAsia="MS Mincho" w:hAnsi="Times New Roman" w:cs="Times New Roman"/>
            <w:kern w:val="0"/>
            <w:sz w:val="24"/>
            <w:szCs w:val="20"/>
            <w:lang w:eastAsia="en-GB"/>
          </w:rPr>
          <w:t>RP-234056</w:t>
        </w:r>
      </w:hyperlink>
      <w:r>
        <w:rPr>
          <w:rFonts w:ascii="Times New Roman" w:eastAsia="MS Mincho" w:hAnsi="Times New Roman" w:cs="Times New Roman"/>
          <w:kern w:val="0"/>
          <w:sz w:val="24"/>
          <w:szCs w:val="20"/>
          <w:lang w:eastAsia="en-GB"/>
        </w:rPr>
        <w:t>,</w:t>
      </w:r>
      <w:r w:rsidRPr="006956B4">
        <w:t xml:space="preserve"> </w:t>
      </w:r>
      <w:r w:rsidRPr="00246C23">
        <w:rPr>
          <w:rFonts w:ascii="Times New Roman" w:eastAsia="MS Mincho" w:hAnsi="Times New Roman" w:cs="Times New Roman"/>
          <w:kern w:val="0"/>
          <w:sz w:val="24"/>
          <w:szCs w:val="20"/>
          <w:lang w:eastAsia="en-GB"/>
        </w:rPr>
        <w:t xml:space="preserve">New WID: </w:t>
      </w:r>
      <w:r w:rsidRPr="006956B4">
        <w:rPr>
          <w:rFonts w:ascii="Times New Roman" w:eastAsia="MS Mincho" w:hAnsi="Times New Roman" w:cs="Times New Roman"/>
          <w:kern w:val="0"/>
          <w:sz w:val="24"/>
          <w:szCs w:val="20"/>
          <w:lang w:eastAsia="en-GB"/>
        </w:rPr>
        <w:t>Low-power wake-up signal and receiver for NR (LP-WUS/WUR)</w:t>
      </w:r>
    </w:p>
    <w:p w14:paraId="7F73E5AC" w14:textId="13AC3229" w:rsidR="00391199" w:rsidRPr="00C16C74"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0"/>
          <w:lang w:eastAsia="en-GB"/>
        </w:rPr>
      </w:pPr>
      <w:r w:rsidRPr="00246C23">
        <w:rPr>
          <w:rFonts w:ascii="Times New Roman" w:eastAsia="MS Mincho" w:hAnsi="Times New Roman" w:cs="Times New Roman"/>
          <w:kern w:val="0"/>
          <w:sz w:val="24"/>
          <w:szCs w:val="20"/>
          <w:lang w:eastAsia="en-GB"/>
        </w:rPr>
        <w:t>[2] 3GPP TR 38.869 V2.0.0</w:t>
      </w:r>
      <w:r w:rsidR="00C16C74">
        <w:rPr>
          <w:rFonts w:ascii="Times New Roman" w:eastAsia="MS Mincho" w:hAnsi="Times New Roman" w:cs="Times New Roman"/>
          <w:kern w:val="0"/>
          <w:sz w:val="24"/>
          <w:szCs w:val="20"/>
          <w:lang w:eastAsia="en-GB"/>
        </w:rPr>
        <w:t>,</w:t>
      </w:r>
      <w:r w:rsidR="00C16C74" w:rsidRPr="00C16C74">
        <w:t xml:space="preserve"> </w:t>
      </w:r>
      <w:r w:rsidR="00C16C74" w:rsidRPr="00C16C74">
        <w:rPr>
          <w:rFonts w:ascii="Times New Roman" w:eastAsia="MS Mincho" w:hAnsi="Times New Roman" w:cs="Times New Roman"/>
          <w:kern w:val="0"/>
          <w:sz w:val="24"/>
          <w:szCs w:val="20"/>
          <w:lang w:eastAsia="en-GB"/>
        </w:rPr>
        <w:t>Study on low-power wake up signal and receiver for NR</w:t>
      </w:r>
    </w:p>
    <w:p w14:paraId="42DFCB7C" w14:textId="77777777" w:rsidR="00B7118E" w:rsidRPr="006A73DB" w:rsidRDefault="00B7118E" w:rsidP="006A73DB">
      <w:pPr>
        <w:rPr>
          <w:lang w:val="en-GB"/>
        </w:rPr>
      </w:pPr>
    </w:p>
    <w:sectPr w:rsidR="00B7118E" w:rsidRPr="006A73DB" w:rsidSect="001535D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1"/>
  </w:num>
  <w:num w:numId="2" w16cid:durableId="198006562">
    <w:abstractNumId w:val="1"/>
  </w:num>
  <w:num w:numId="3" w16cid:durableId="1997681437">
    <w:abstractNumId w:val="4"/>
  </w:num>
  <w:num w:numId="4" w16cid:durableId="2096776455">
    <w:abstractNumId w:val="19"/>
  </w:num>
  <w:num w:numId="5" w16cid:durableId="1862694715">
    <w:abstractNumId w:val="10"/>
  </w:num>
  <w:num w:numId="6" w16cid:durableId="475680801">
    <w:abstractNumId w:val="17"/>
  </w:num>
  <w:num w:numId="7" w16cid:durableId="1471903767">
    <w:abstractNumId w:val="14"/>
  </w:num>
  <w:num w:numId="8" w16cid:durableId="1563248477">
    <w:abstractNumId w:val="7"/>
  </w:num>
  <w:num w:numId="9" w16cid:durableId="122506871">
    <w:abstractNumId w:val="2"/>
  </w:num>
  <w:num w:numId="10" w16cid:durableId="1880240000">
    <w:abstractNumId w:val="3"/>
  </w:num>
  <w:num w:numId="11" w16cid:durableId="1903059608">
    <w:abstractNumId w:val="18"/>
  </w:num>
  <w:num w:numId="12" w16cid:durableId="89856158">
    <w:abstractNumId w:val="16"/>
  </w:num>
  <w:num w:numId="13" w16cid:durableId="526406916">
    <w:abstractNumId w:val="13"/>
  </w:num>
  <w:num w:numId="14" w16cid:durableId="1328634259">
    <w:abstractNumId w:val="8"/>
  </w:num>
  <w:num w:numId="15" w16cid:durableId="523906455">
    <w:abstractNumId w:val="9"/>
  </w:num>
  <w:num w:numId="16" w16cid:durableId="1924487034">
    <w:abstractNumId w:val="6"/>
  </w:num>
  <w:num w:numId="17" w16cid:durableId="1983465767">
    <w:abstractNumId w:val="0"/>
  </w:num>
  <w:num w:numId="18" w16cid:durableId="1371614682">
    <w:abstractNumId w:val="5"/>
  </w:num>
  <w:num w:numId="19" w16cid:durableId="19670416">
    <w:abstractNumId w:val="12"/>
  </w:num>
  <w:num w:numId="20" w16cid:durableId="2137672333">
    <w:abstractNumId w:val="11"/>
  </w:num>
  <w:num w:numId="21" w16cid:durableId="509679614">
    <w:abstractNumId w:val="11"/>
  </w:num>
  <w:num w:numId="22" w16cid:durableId="578177407">
    <w:abstractNumId w:val="15"/>
  </w:num>
  <w:num w:numId="23" w16cid:durableId="1998803200">
    <w:abstractNumId w:val="11"/>
  </w:num>
  <w:num w:numId="24" w16cid:durableId="1808356032">
    <w:abstractNumId w:val="11"/>
  </w:num>
  <w:num w:numId="25" w16cid:durableId="649210906">
    <w:abstractNumId w:val="11"/>
  </w:num>
  <w:num w:numId="26" w16cid:durableId="87603968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15D8"/>
    <w:rsid w:val="000135F8"/>
    <w:rsid w:val="00031AB2"/>
    <w:rsid w:val="0004560E"/>
    <w:rsid w:val="000456C7"/>
    <w:rsid w:val="00067CE0"/>
    <w:rsid w:val="00087731"/>
    <w:rsid w:val="000A3F0B"/>
    <w:rsid w:val="000B0F71"/>
    <w:rsid w:val="000B1A38"/>
    <w:rsid w:val="000B1AA5"/>
    <w:rsid w:val="000C1675"/>
    <w:rsid w:val="000C624E"/>
    <w:rsid w:val="000C7EDC"/>
    <w:rsid w:val="000D52FC"/>
    <w:rsid w:val="000E0393"/>
    <w:rsid w:val="00101639"/>
    <w:rsid w:val="001255F7"/>
    <w:rsid w:val="00141C27"/>
    <w:rsid w:val="001535D1"/>
    <w:rsid w:val="00155434"/>
    <w:rsid w:val="00175093"/>
    <w:rsid w:val="0019598D"/>
    <w:rsid w:val="001B3A9C"/>
    <w:rsid w:val="001C7F4D"/>
    <w:rsid w:val="001D1AF8"/>
    <w:rsid w:val="001E4112"/>
    <w:rsid w:val="001E46AD"/>
    <w:rsid w:val="002166B2"/>
    <w:rsid w:val="00224A73"/>
    <w:rsid w:val="00230BF6"/>
    <w:rsid w:val="0023111F"/>
    <w:rsid w:val="00236F18"/>
    <w:rsid w:val="00247A10"/>
    <w:rsid w:val="00251A4C"/>
    <w:rsid w:val="0025227E"/>
    <w:rsid w:val="0026669C"/>
    <w:rsid w:val="00272ADC"/>
    <w:rsid w:val="0028360B"/>
    <w:rsid w:val="002906E7"/>
    <w:rsid w:val="002D2132"/>
    <w:rsid w:val="002D65D7"/>
    <w:rsid w:val="002E0E18"/>
    <w:rsid w:val="002E1D2D"/>
    <w:rsid w:val="002F77B1"/>
    <w:rsid w:val="00303549"/>
    <w:rsid w:val="00345048"/>
    <w:rsid w:val="003506B9"/>
    <w:rsid w:val="00350705"/>
    <w:rsid w:val="00373F70"/>
    <w:rsid w:val="00383415"/>
    <w:rsid w:val="00391199"/>
    <w:rsid w:val="003A11D5"/>
    <w:rsid w:val="003C1AE8"/>
    <w:rsid w:val="003C6EAB"/>
    <w:rsid w:val="003F2A9C"/>
    <w:rsid w:val="004028AB"/>
    <w:rsid w:val="00426B1F"/>
    <w:rsid w:val="0044049B"/>
    <w:rsid w:val="004465E8"/>
    <w:rsid w:val="00450E40"/>
    <w:rsid w:val="0045135C"/>
    <w:rsid w:val="00455DC8"/>
    <w:rsid w:val="00483922"/>
    <w:rsid w:val="00486320"/>
    <w:rsid w:val="00492176"/>
    <w:rsid w:val="00494622"/>
    <w:rsid w:val="00495D0F"/>
    <w:rsid w:val="004C0E12"/>
    <w:rsid w:val="004C22F8"/>
    <w:rsid w:val="004D5C26"/>
    <w:rsid w:val="004E1F0B"/>
    <w:rsid w:val="004E5C1B"/>
    <w:rsid w:val="00507E9F"/>
    <w:rsid w:val="00524001"/>
    <w:rsid w:val="005549C9"/>
    <w:rsid w:val="00596D57"/>
    <w:rsid w:val="005A61D2"/>
    <w:rsid w:val="005A7DB3"/>
    <w:rsid w:val="005E0BAA"/>
    <w:rsid w:val="005E7062"/>
    <w:rsid w:val="00607072"/>
    <w:rsid w:val="00617C88"/>
    <w:rsid w:val="00625579"/>
    <w:rsid w:val="00640268"/>
    <w:rsid w:val="0064097F"/>
    <w:rsid w:val="0065083C"/>
    <w:rsid w:val="0065189B"/>
    <w:rsid w:val="0065341E"/>
    <w:rsid w:val="00672A93"/>
    <w:rsid w:val="00683027"/>
    <w:rsid w:val="00687AF9"/>
    <w:rsid w:val="0069450F"/>
    <w:rsid w:val="006A73DB"/>
    <w:rsid w:val="006C24E6"/>
    <w:rsid w:val="006D59B2"/>
    <w:rsid w:val="007026B8"/>
    <w:rsid w:val="00707447"/>
    <w:rsid w:val="00712900"/>
    <w:rsid w:val="00731DBC"/>
    <w:rsid w:val="007871A4"/>
    <w:rsid w:val="00791BE6"/>
    <w:rsid w:val="00794D86"/>
    <w:rsid w:val="007B123E"/>
    <w:rsid w:val="007B2BC3"/>
    <w:rsid w:val="007D1F18"/>
    <w:rsid w:val="007E0E4D"/>
    <w:rsid w:val="007E150D"/>
    <w:rsid w:val="007F1B16"/>
    <w:rsid w:val="007F409B"/>
    <w:rsid w:val="007F42C3"/>
    <w:rsid w:val="007F691B"/>
    <w:rsid w:val="00810FE5"/>
    <w:rsid w:val="00815C0D"/>
    <w:rsid w:val="00831DC2"/>
    <w:rsid w:val="00855FB8"/>
    <w:rsid w:val="00872CED"/>
    <w:rsid w:val="00897C4B"/>
    <w:rsid w:val="008A017F"/>
    <w:rsid w:val="008B4EFF"/>
    <w:rsid w:val="008C1DA0"/>
    <w:rsid w:val="008C2A51"/>
    <w:rsid w:val="009145BD"/>
    <w:rsid w:val="009451F4"/>
    <w:rsid w:val="0094608F"/>
    <w:rsid w:val="00975062"/>
    <w:rsid w:val="00980043"/>
    <w:rsid w:val="009929C7"/>
    <w:rsid w:val="009A5434"/>
    <w:rsid w:val="009B2145"/>
    <w:rsid w:val="009E3585"/>
    <w:rsid w:val="009F5D68"/>
    <w:rsid w:val="00A5353D"/>
    <w:rsid w:val="00A76B9F"/>
    <w:rsid w:val="00A84211"/>
    <w:rsid w:val="00A93706"/>
    <w:rsid w:val="00AD2B1D"/>
    <w:rsid w:val="00AE2435"/>
    <w:rsid w:val="00AE6B07"/>
    <w:rsid w:val="00AE75F3"/>
    <w:rsid w:val="00B01C08"/>
    <w:rsid w:val="00B108C5"/>
    <w:rsid w:val="00B3097D"/>
    <w:rsid w:val="00B54331"/>
    <w:rsid w:val="00B7118E"/>
    <w:rsid w:val="00BC14EC"/>
    <w:rsid w:val="00BD1E2E"/>
    <w:rsid w:val="00BE2FE4"/>
    <w:rsid w:val="00C01332"/>
    <w:rsid w:val="00C058A6"/>
    <w:rsid w:val="00C110BE"/>
    <w:rsid w:val="00C16C74"/>
    <w:rsid w:val="00C321D6"/>
    <w:rsid w:val="00C33A2C"/>
    <w:rsid w:val="00CC4BBF"/>
    <w:rsid w:val="00CE191E"/>
    <w:rsid w:val="00D0636E"/>
    <w:rsid w:val="00D117D0"/>
    <w:rsid w:val="00D70E34"/>
    <w:rsid w:val="00D814DF"/>
    <w:rsid w:val="00DA4826"/>
    <w:rsid w:val="00DD2114"/>
    <w:rsid w:val="00E01E81"/>
    <w:rsid w:val="00E40BE7"/>
    <w:rsid w:val="00E45702"/>
    <w:rsid w:val="00E55093"/>
    <w:rsid w:val="00E5617A"/>
    <w:rsid w:val="00E57004"/>
    <w:rsid w:val="00E70F74"/>
    <w:rsid w:val="00E740B0"/>
    <w:rsid w:val="00E84FF9"/>
    <w:rsid w:val="00E961CC"/>
    <w:rsid w:val="00E9732E"/>
    <w:rsid w:val="00EC07C8"/>
    <w:rsid w:val="00EC4804"/>
    <w:rsid w:val="00ED408B"/>
    <w:rsid w:val="00EE3136"/>
    <w:rsid w:val="00EF75A3"/>
    <w:rsid w:val="00F01937"/>
    <w:rsid w:val="00F41721"/>
    <w:rsid w:val="00F52FBB"/>
    <w:rsid w:val="00F56D56"/>
    <w:rsid w:val="00F57935"/>
    <w:rsid w:val="00F65334"/>
    <w:rsid w:val="00F97689"/>
    <w:rsid w:val="00FB6CA6"/>
    <w:rsid w:val="00FC16FE"/>
    <w:rsid w:val="00FD0236"/>
    <w:rsid w:val="00FD143B"/>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75"/>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102/Docs/RP-23405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1505</TotalTime>
  <Pages>3</Pages>
  <Words>733</Words>
  <Characters>4181</Characters>
  <Application>Microsoft Office Word</Application>
  <DocSecurity>0</DocSecurity>
  <Lines>34</Lines>
  <Paragraphs>9</Paragraphs>
  <ScaleCrop>false</ScaleCrop>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169</cp:revision>
  <dcterms:created xsi:type="dcterms:W3CDTF">2023-12-12T01:05:00Z</dcterms:created>
  <dcterms:modified xsi:type="dcterms:W3CDTF">2024-02-19T06:47:00Z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