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358B3" w14:textId="77777777" w:rsidR="00E324E7" w:rsidRDefault="00E324E7">
      <w:pPr>
        <w:pStyle w:val="af0"/>
        <w:tabs>
          <w:tab w:val="right" w:pos="9498"/>
        </w:tabs>
        <w:jc w:val="left"/>
        <w:rPr>
          <w:rFonts w:cs="Arial"/>
          <w:bCs/>
          <w:sz w:val="22"/>
          <w:lang w:val="en-US"/>
        </w:rPr>
      </w:pPr>
    </w:p>
    <w:p w14:paraId="79FEB246" w14:textId="77777777" w:rsidR="00E324E7" w:rsidRDefault="00000000">
      <w:pPr>
        <w:pStyle w:val="af0"/>
        <w:tabs>
          <w:tab w:val="right" w:pos="9498"/>
        </w:tabs>
        <w:jc w:val="left"/>
        <w:rPr>
          <w:rFonts w:cs="Arial"/>
          <w:bCs/>
          <w:sz w:val="22"/>
          <w:lang w:val="en-US"/>
        </w:rPr>
      </w:pPr>
      <w:r>
        <w:rPr>
          <w:rFonts w:cs="Arial"/>
          <w:bCs/>
          <w:sz w:val="22"/>
          <w:lang w:val="en-US"/>
        </w:rPr>
        <w:t>3GPP TSG-RAN WG1 Meeting #115</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2312280</w:t>
      </w:r>
    </w:p>
    <w:p w14:paraId="3B0A332C" w14:textId="77777777" w:rsidR="00E324E7" w:rsidRDefault="00000000">
      <w:pPr>
        <w:pStyle w:val="af0"/>
        <w:tabs>
          <w:tab w:val="right" w:pos="9639"/>
        </w:tabs>
        <w:jc w:val="left"/>
        <w:rPr>
          <w:rFonts w:cs="Arial"/>
          <w:bCs/>
          <w:sz w:val="22"/>
          <w:lang w:val="en-US"/>
        </w:rPr>
      </w:pPr>
      <w:r>
        <w:rPr>
          <w:rFonts w:cs="Arial"/>
          <w:bCs/>
          <w:sz w:val="22"/>
          <w:lang w:val="en-US"/>
        </w:rPr>
        <w:t>Chicago, USA, 13</w:t>
      </w:r>
      <w:r>
        <w:rPr>
          <w:rFonts w:cs="Arial"/>
          <w:bCs/>
          <w:sz w:val="22"/>
          <w:vertAlign w:val="superscript"/>
          <w:lang w:val="en-US"/>
        </w:rPr>
        <w:t>th</w:t>
      </w:r>
      <w:r>
        <w:rPr>
          <w:rFonts w:cs="Arial"/>
          <w:bCs/>
          <w:sz w:val="22"/>
          <w:lang w:val="en-US"/>
        </w:rPr>
        <w:t xml:space="preserve"> – 17</w:t>
      </w:r>
      <w:r>
        <w:rPr>
          <w:rFonts w:cs="Arial"/>
          <w:bCs/>
          <w:sz w:val="22"/>
          <w:vertAlign w:val="superscript"/>
          <w:lang w:val="en-US"/>
        </w:rPr>
        <w:t>th</w:t>
      </w:r>
      <w:r>
        <w:rPr>
          <w:rFonts w:cs="Arial"/>
          <w:bCs/>
          <w:sz w:val="22"/>
          <w:lang w:val="en-US"/>
        </w:rPr>
        <w:t xml:space="preserve"> November 2023</w:t>
      </w:r>
      <w:r>
        <w:rPr>
          <w:rFonts w:cs="Arial"/>
          <w:bCs/>
          <w:sz w:val="22"/>
          <w:lang w:val="en-US"/>
        </w:rPr>
        <w:br/>
      </w:r>
      <w:r>
        <w:rPr>
          <w:rFonts w:cs="Arial"/>
          <w:bCs/>
          <w:sz w:val="22"/>
          <w:lang w:val="en-US"/>
        </w:rPr>
        <w:br/>
      </w:r>
    </w:p>
    <w:p w14:paraId="1159EFAF" w14:textId="77777777" w:rsidR="00E324E7" w:rsidRDefault="00000000">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8.4.1</w:t>
      </w:r>
      <w:r>
        <w:rPr>
          <w:rFonts w:ascii="Arial" w:hAnsi="Arial" w:cs="Arial"/>
          <w:b/>
          <w:lang w:val="en-US"/>
        </w:rPr>
        <w:br/>
      </w:r>
    </w:p>
    <w:p w14:paraId="424CD81A" w14:textId="77777777" w:rsidR="00E324E7" w:rsidRDefault="00000000">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on Rel-18 RedCap UE complexity reduction</w:t>
      </w:r>
      <w:r>
        <w:rPr>
          <w:rFonts w:ascii="Arial" w:hAnsi="Arial" w:cs="Arial"/>
          <w:b/>
          <w:lang w:val="en-US"/>
        </w:rPr>
        <w:br/>
      </w:r>
    </w:p>
    <w:p w14:paraId="190B3AE2" w14:textId="77777777" w:rsidR="00E324E7" w:rsidRDefault="00000000">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EDEB6FB" w14:textId="77777777" w:rsidR="00E324E7" w:rsidRDefault="00000000">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11EB4F2" w14:textId="77777777" w:rsidR="00E324E7" w:rsidRDefault="00E324E7">
      <w:pPr>
        <w:rPr>
          <w:lang w:val="en-US"/>
        </w:rPr>
      </w:pPr>
    </w:p>
    <w:p w14:paraId="321061C3" w14:textId="77777777" w:rsidR="00E324E7" w:rsidRDefault="00000000">
      <w:pPr>
        <w:pStyle w:val="1"/>
        <w:ind w:left="1134" w:hanging="1134"/>
        <w:rPr>
          <w:lang w:val="en-US"/>
        </w:rPr>
      </w:pPr>
      <w:bookmarkStart w:id="1" w:name="scope"/>
      <w:bookmarkStart w:id="2" w:name="foreword"/>
      <w:bookmarkEnd w:id="1"/>
      <w:bookmarkEnd w:id="2"/>
      <w:r>
        <w:rPr>
          <w:lang w:val="en-US"/>
        </w:rPr>
        <w:t>Introduction</w:t>
      </w:r>
    </w:p>
    <w:p w14:paraId="39833202" w14:textId="77777777" w:rsidR="00E324E7" w:rsidRDefault="00000000">
      <w:pPr>
        <w:rPr>
          <w:lang w:val="en-US"/>
        </w:rPr>
      </w:pPr>
      <w:r>
        <w:rPr>
          <w:lang w:val="en-US"/>
        </w:rPr>
        <w:t>This feature lead (FL) summary (FLS) concerns the Rel-18 work item (WI) on enhanced support of reduced capability (RedCap) NR devices [1, 2]. The final FLS from the previous RAN1 meeting can be found in [3]. The RAN1 agreement summary from the previous RAN1 meeting is available in [4].</w:t>
      </w:r>
    </w:p>
    <w:p w14:paraId="79224B18" w14:textId="77777777" w:rsidR="00E324E7" w:rsidRDefault="00000000">
      <w:pPr>
        <w:rPr>
          <w:lang w:val="en-US"/>
        </w:rPr>
      </w:pPr>
      <w:r>
        <w:rPr>
          <w:lang w:val="en-US"/>
        </w:rPr>
        <w:t>This document summarizes contributions [5] – [29] submitted to agenda item 9.4.1 and the following email discussion:</w:t>
      </w:r>
    </w:p>
    <w:tbl>
      <w:tblPr>
        <w:tblStyle w:val="af7"/>
        <w:tblW w:w="9889" w:type="dxa"/>
        <w:tblLayout w:type="fixed"/>
        <w:tblLook w:val="04A0" w:firstRow="1" w:lastRow="0" w:firstColumn="1" w:lastColumn="0" w:noHBand="0" w:noVBand="1"/>
      </w:tblPr>
      <w:tblGrid>
        <w:gridCol w:w="9889"/>
      </w:tblGrid>
      <w:tr w:rsidR="00E324E7" w14:paraId="50CB6C08" w14:textId="77777777">
        <w:tc>
          <w:tcPr>
            <w:tcW w:w="9889" w:type="dxa"/>
          </w:tcPr>
          <w:p w14:paraId="33A7C5CA" w14:textId="77777777" w:rsidR="00E324E7" w:rsidRDefault="00000000">
            <w:pPr>
              <w:spacing w:after="0" w:line="240" w:lineRule="auto"/>
              <w:jc w:val="left"/>
              <w:rPr>
                <w:rFonts w:ascii="Times" w:hAnsi="Times"/>
                <w:szCs w:val="24"/>
                <w:highlight w:val="cyan"/>
                <w:lang w:val="en-US" w:eastAsia="zh-CN"/>
              </w:rPr>
            </w:pPr>
            <w:r>
              <w:rPr>
                <w:rFonts w:ascii="Times" w:hAnsi="Times"/>
                <w:szCs w:val="24"/>
                <w:highlight w:val="cyan"/>
                <w:lang w:val="en-US" w:eastAsia="zh-CN"/>
              </w:rPr>
              <w:t>[115-R18-RedCap] Email discussion on eRedCap – Johan (Ericsson)</w:t>
            </w:r>
          </w:p>
          <w:p w14:paraId="465BA9C7" w14:textId="77777777" w:rsidR="00E324E7" w:rsidRDefault="00000000">
            <w:pPr>
              <w:numPr>
                <w:ilvl w:val="0"/>
                <w:numId w:val="10"/>
              </w:numPr>
              <w:spacing w:after="0" w:line="240" w:lineRule="auto"/>
              <w:jc w:val="left"/>
              <w:rPr>
                <w:rFonts w:ascii="Times" w:hAnsi="Times"/>
                <w:szCs w:val="24"/>
                <w:lang w:val="en-US" w:eastAsia="zh-CN"/>
              </w:rPr>
            </w:pPr>
            <w:r>
              <w:rPr>
                <w:rFonts w:ascii="Times" w:hAnsi="Times"/>
                <w:szCs w:val="24"/>
                <w:highlight w:val="cyan"/>
                <w:lang w:val="en-US" w:eastAsia="zh-CN"/>
              </w:rPr>
              <w:t>To be used for sharing updates on online/offline schedule, details on what is to be discussed in online/offline sessions, Tdoc number of the moderator summary for online session, etc.</w:t>
            </w:r>
          </w:p>
          <w:p w14:paraId="458D1780" w14:textId="77777777" w:rsidR="00E324E7" w:rsidRDefault="00E324E7">
            <w:pPr>
              <w:spacing w:after="0" w:line="240" w:lineRule="auto"/>
              <w:jc w:val="left"/>
              <w:rPr>
                <w:rFonts w:ascii="Times" w:hAnsi="Times"/>
                <w:szCs w:val="24"/>
                <w:highlight w:val="cyan"/>
                <w:lang w:val="en-US" w:eastAsia="zh-CN"/>
              </w:rPr>
            </w:pPr>
          </w:p>
        </w:tc>
      </w:tr>
    </w:tbl>
    <w:p w14:paraId="26FC4347" w14:textId="77777777" w:rsidR="00E324E7" w:rsidRDefault="00000000">
      <w:pPr>
        <w:rPr>
          <w:lang w:val="en-US"/>
        </w:rPr>
      </w:pPr>
      <w:r>
        <w:rPr>
          <w:lang w:val="en-US"/>
        </w:rPr>
        <w:b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the focus of the initial discussion round are furthermore tagged </w:t>
      </w:r>
      <w:r>
        <w:rPr>
          <w:color w:val="FF0000"/>
          <w:lang w:val="en-US"/>
        </w:rPr>
        <w:t>FL2</w:t>
      </w:r>
      <w:r>
        <w:rPr>
          <w:lang w:val="en-US"/>
        </w:rPr>
        <w:t>.</w:t>
      </w:r>
    </w:p>
    <w:p w14:paraId="36ADC280" w14:textId="77777777" w:rsidR="00E324E7" w:rsidRDefault="00000000">
      <w:pPr>
        <w:rPr>
          <w:lang w:val="en-US"/>
        </w:rPr>
      </w:pPr>
      <w:r>
        <w:rPr>
          <w:lang w:val="en-US"/>
        </w:rPr>
        <w:t>Follow the naming convention in this example:</w:t>
      </w:r>
    </w:p>
    <w:p w14:paraId="430B7BD2" w14:textId="77777777" w:rsidR="00E324E7" w:rsidRDefault="00000000">
      <w:pPr>
        <w:pStyle w:val="aff"/>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eRedCapFLS1-v000.docx</w:t>
      </w:r>
    </w:p>
    <w:p w14:paraId="2A9A0088" w14:textId="77777777" w:rsidR="00E324E7" w:rsidRDefault="00000000">
      <w:pPr>
        <w:pStyle w:val="aff"/>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eRedCapFLS1-v001-CompanyA.docx</w:t>
      </w:r>
    </w:p>
    <w:p w14:paraId="711321B1" w14:textId="77777777" w:rsidR="00E324E7" w:rsidRDefault="00000000">
      <w:pPr>
        <w:pStyle w:val="aff"/>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eRedCapFLS1-v002-CompanyA-CompanyB.docx</w:t>
      </w:r>
    </w:p>
    <w:p w14:paraId="06007DAA" w14:textId="77777777" w:rsidR="00E324E7" w:rsidRDefault="00000000">
      <w:pPr>
        <w:pStyle w:val="aff"/>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eRedCapFLS1-v003-CompanyB-CompanyC.docx</w:t>
      </w:r>
    </w:p>
    <w:p w14:paraId="5BE187B2" w14:textId="77777777" w:rsidR="00E324E7" w:rsidRDefault="00000000">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761FA68E" w14:textId="77777777" w:rsidR="00E324E7" w:rsidRDefault="00000000">
      <w:pPr>
        <w:pStyle w:val="aff"/>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eRedCapFLS1-v002-CompanyA-CompanyB.docx</w:t>
      </w:r>
      <w:r>
        <w:rPr>
          <w:rFonts w:ascii="Times New Roman" w:eastAsia="Times New Roman" w:hAnsi="Times New Roman" w:cs="Times New Roman"/>
          <w:sz w:val="20"/>
          <w:szCs w:val="20"/>
          <w:lang w:val="en-US"/>
        </w:rPr>
        <w:t>.</w:t>
      </w:r>
    </w:p>
    <w:p w14:paraId="37458F32" w14:textId="77777777" w:rsidR="00E324E7" w:rsidRDefault="00000000">
      <w:pPr>
        <w:pStyle w:val="aff"/>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02934384" w14:textId="77777777" w:rsidR="00E324E7" w:rsidRDefault="00000000">
      <w:pPr>
        <w:pStyle w:val="aff"/>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6691C3F7" w14:textId="77777777" w:rsidR="00E324E7" w:rsidRDefault="00000000">
      <w:pPr>
        <w:pStyle w:val="aff"/>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0117D099" w14:textId="77777777" w:rsidR="00E324E7" w:rsidRDefault="00000000">
      <w:pPr>
        <w:pStyle w:val="aff"/>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9AA3D5A" w14:textId="77777777" w:rsidR="00E324E7" w:rsidRDefault="00000000">
      <w:pPr>
        <w:pStyle w:val="aff"/>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30048E9" w14:textId="77777777" w:rsidR="00E324E7" w:rsidRDefault="00000000">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R1-2310782</w:t>
        </w:r>
      </w:hyperlink>
      <w:r>
        <w:rPr>
          <w:rFonts w:eastAsia="Times New Roman"/>
          <w:lang w:val="en-US"/>
        </w:rPr>
        <w:t>), otherwise the sorting of the files will be messed up (which can only be fixed by the RAN1 secretary).</w:t>
      </w:r>
    </w:p>
    <w:p w14:paraId="1CFA0639" w14:textId="77777777" w:rsidR="00E324E7" w:rsidRDefault="00000000">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3ECD8655" w14:textId="77777777" w:rsidR="00E324E7" w:rsidRDefault="00000000">
      <w:pPr>
        <w:rPr>
          <w:lang w:val="en-US"/>
        </w:rPr>
      </w:pPr>
      <w:r>
        <w:rPr>
          <w:rFonts w:ascii="Times" w:hAnsi="Times"/>
          <w:b/>
          <w:szCs w:val="24"/>
          <w:lang w:val="en-US"/>
        </w:rPr>
        <w:lastRenderedPageBreak/>
        <w:t>FL2 Question 0-1a: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263"/>
        <w:gridCol w:w="3119"/>
        <w:gridCol w:w="4252"/>
      </w:tblGrid>
      <w:tr w:rsidR="00E324E7" w14:paraId="1B3BE598" w14:textId="77777777">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A74B9C" w14:textId="77777777" w:rsidR="00E324E7" w:rsidRDefault="00000000">
            <w:pPr>
              <w:spacing w:after="0"/>
              <w:jc w:val="center"/>
              <w:rPr>
                <w:b/>
                <w:bCs/>
                <w:lang w:val="en-US"/>
              </w:rPr>
            </w:pPr>
            <w:r>
              <w:rPr>
                <w:b/>
                <w:bCs/>
                <w:lang w:val="en-US"/>
              </w:rPr>
              <w:t>Company</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0C8C9E" w14:textId="77777777" w:rsidR="00E324E7" w:rsidRDefault="00000000">
            <w:pPr>
              <w:spacing w:after="0"/>
              <w:jc w:val="center"/>
              <w:rPr>
                <w:b/>
                <w:bCs/>
                <w:lang w:val="en-US"/>
              </w:rPr>
            </w:pPr>
            <w:r>
              <w:rPr>
                <w:b/>
                <w:bCs/>
                <w:lang w:val="en-US"/>
              </w:rPr>
              <w:t>Point(s) of contact</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7B676E" w14:textId="77777777" w:rsidR="00E324E7" w:rsidRDefault="00000000">
            <w:pPr>
              <w:spacing w:after="0"/>
              <w:jc w:val="center"/>
              <w:rPr>
                <w:b/>
                <w:bCs/>
                <w:lang w:val="en-US"/>
              </w:rPr>
            </w:pPr>
            <w:r>
              <w:rPr>
                <w:b/>
                <w:bCs/>
                <w:lang w:val="en-US"/>
              </w:rPr>
              <w:t>Email address(es)</w:t>
            </w:r>
          </w:p>
        </w:tc>
      </w:tr>
      <w:tr w:rsidR="00E324E7" w14:paraId="554C433D" w14:textId="77777777">
        <w:tc>
          <w:tcPr>
            <w:tcW w:w="2263" w:type="dxa"/>
            <w:tcBorders>
              <w:top w:val="single" w:sz="4" w:space="0" w:color="auto"/>
              <w:left w:val="single" w:sz="4" w:space="0" w:color="auto"/>
              <w:bottom w:val="single" w:sz="4" w:space="0" w:color="auto"/>
              <w:right w:val="single" w:sz="4" w:space="0" w:color="auto"/>
            </w:tcBorders>
          </w:tcPr>
          <w:p w14:paraId="63E3AAA5" w14:textId="77777777" w:rsidR="00E324E7" w:rsidRDefault="00000000">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3119" w:type="dxa"/>
            <w:tcBorders>
              <w:top w:val="single" w:sz="4" w:space="0" w:color="auto"/>
              <w:left w:val="single" w:sz="4" w:space="0" w:color="auto"/>
              <w:bottom w:val="single" w:sz="4" w:space="0" w:color="auto"/>
              <w:right w:val="single" w:sz="4" w:space="0" w:color="auto"/>
            </w:tcBorders>
          </w:tcPr>
          <w:p w14:paraId="30165F26" w14:textId="77777777" w:rsidR="00E324E7" w:rsidRDefault="00000000">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252" w:type="dxa"/>
            <w:tcBorders>
              <w:top w:val="single" w:sz="4" w:space="0" w:color="auto"/>
              <w:left w:val="single" w:sz="4" w:space="0" w:color="auto"/>
              <w:bottom w:val="single" w:sz="4" w:space="0" w:color="auto"/>
              <w:right w:val="single" w:sz="4" w:space="0" w:color="auto"/>
            </w:tcBorders>
          </w:tcPr>
          <w:p w14:paraId="654CFB29" w14:textId="77777777" w:rsidR="00E324E7" w:rsidRDefault="00000000">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E324E7" w14:paraId="0DBDBC2A" w14:textId="77777777">
        <w:tc>
          <w:tcPr>
            <w:tcW w:w="2263" w:type="dxa"/>
            <w:tcBorders>
              <w:top w:val="single" w:sz="4" w:space="0" w:color="auto"/>
              <w:left w:val="single" w:sz="4" w:space="0" w:color="auto"/>
              <w:bottom w:val="single" w:sz="4" w:space="0" w:color="auto"/>
              <w:right w:val="single" w:sz="4" w:space="0" w:color="auto"/>
            </w:tcBorders>
          </w:tcPr>
          <w:p w14:paraId="69BC51DA" w14:textId="77777777" w:rsidR="00E324E7" w:rsidRDefault="00000000">
            <w:pPr>
              <w:spacing w:after="0"/>
              <w:jc w:val="center"/>
              <w:rPr>
                <w:rFonts w:eastAsiaTheme="minorEastAsia"/>
                <w:lang w:eastAsia="zh-CN"/>
              </w:rPr>
            </w:pPr>
            <w:r>
              <w:rPr>
                <w:rFonts w:eastAsiaTheme="minorEastAsia"/>
                <w:lang w:eastAsia="zh-CN"/>
              </w:rPr>
              <w:t>Nordic</w:t>
            </w:r>
          </w:p>
        </w:tc>
        <w:tc>
          <w:tcPr>
            <w:tcW w:w="3119" w:type="dxa"/>
            <w:tcBorders>
              <w:top w:val="single" w:sz="4" w:space="0" w:color="auto"/>
              <w:left w:val="single" w:sz="4" w:space="0" w:color="auto"/>
              <w:bottom w:val="single" w:sz="4" w:space="0" w:color="auto"/>
              <w:right w:val="single" w:sz="4" w:space="0" w:color="auto"/>
            </w:tcBorders>
          </w:tcPr>
          <w:p w14:paraId="789CF81A" w14:textId="77777777" w:rsidR="00E324E7" w:rsidRDefault="00000000">
            <w:pPr>
              <w:spacing w:after="0"/>
              <w:jc w:val="center"/>
              <w:rPr>
                <w:rFonts w:eastAsiaTheme="minorEastAsia"/>
                <w:lang w:val="en-US" w:eastAsia="zh-CN"/>
              </w:rPr>
            </w:pPr>
            <w:r>
              <w:rPr>
                <w:rFonts w:eastAsiaTheme="minorEastAsia"/>
                <w:lang w:val="en-US" w:eastAsia="zh-CN"/>
              </w:rPr>
              <w:t>Karol Schober</w:t>
            </w:r>
          </w:p>
        </w:tc>
        <w:tc>
          <w:tcPr>
            <w:tcW w:w="4252" w:type="dxa"/>
            <w:tcBorders>
              <w:top w:val="single" w:sz="4" w:space="0" w:color="auto"/>
              <w:left w:val="single" w:sz="4" w:space="0" w:color="auto"/>
              <w:bottom w:val="single" w:sz="4" w:space="0" w:color="auto"/>
              <w:right w:val="single" w:sz="4" w:space="0" w:color="auto"/>
            </w:tcBorders>
          </w:tcPr>
          <w:p w14:paraId="38E6EA77" w14:textId="77777777" w:rsidR="00E324E7" w:rsidRDefault="00000000">
            <w:pPr>
              <w:spacing w:after="0"/>
              <w:jc w:val="center"/>
              <w:rPr>
                <w:rFonts w:eastAsiaTheme="minorEastAsia"/>
                <w:lang w:val="en-US" w:eastAsia="zh-CN"/>
              </w:rPr>
            </w:pPr>
            <w:r>
              <w:rPr>
                <w:rFonts w:eastAsiaTheme="minorEastAsia"/>
                <w:lang w:val="en-US" w:eastAsia="zh-CN"/>
              </w:rPr>
              <w:t>karol.schober@nordicsemi.no</w:t>
            </w:r>
          </w:p>
        </w:tc>
      </w:tr>
      <w:tr w:rsidR="00E324E7" w14:paraId="5AAC9F01" w14:textId="77777777">
        <w:tc>
          <w:tcPr>
            <w:tcW w:w="2263" w:type="dxa"/>
            <w:tcBorders>
              <w:top w:val="single" w:sz="4" w:space="0" w:color="auto"/>
              <w:left w:val="single" w:sz="4" w:space="0" w:color="auto"/>
              <w:bottom w:val="single" w:sz="4" w:space="0" w:color="auto"/>
              <w:right w:val="single" w:sz="4" w:space="0" w:color="auto"/>
            </w:tcBorders>
          </w:tcPr>
          <w:p w14:paraId="42E83E12" w14:textId="77777777" w:rsidR="00E324E7" w:rsidRDefault="00000000">
            <w:pPr>
              <w:spacing w:after="0"/>
              <w:jc w:val="center"/>
              <w:rPr>
                <w:rFonts w:eastAsiaTheme="minorEastAsia"/>
                <w:lang w:val="en-US" w:eastAsia="zh-CN"/>
              </w:rPr>
            </w:pPr>
            <w:r>
              <w:rPr>
                <w:rFonts w:eastAsiaTheme="minorEastAsia" w:hint="eastAsia"/>
                <w:lang w:val="en-US" w:eastAsia="zh-CN"/>
              </w:rPr>
              <w:t>CMCC</w:t>
            </w:r>
          </w:p>
        </w:tc>
        <w:tc>
          <w:tcPr>
            <w:tcW w:w="3119" w:type="dxa"/>
            <w:tcBorders>
              <w:top w:val="single" w:sz="4" w:space="0" w:color="auto"/>
              <w:left w:val="single" w:sz="4" w:space="0" w:color="auto"/>
              <w:bottom w:val="single" w:sz="4" w:space="0" w:color="auto"/>
              <w:right w:val="single" w:sz="4" w:space="0" w:color="auto"/>
            </w:tcBorders>
          </w:tcPr>
          <w:p w14:paraId="62A215D3" w14:textId="77777777" w:rsidR="00E324E7" w:rsidRDefault="00000000">
            <w:pPr>
              <w:spacing w:after="0"/>
              <w:jc w:val="center"/>
              <w:rPr>
                <w:rFonts w:eastAsiaTheme="minorEastAsia"/>
                <w:lang w:val="en-US" w:eastAsia="zh-CN"/>
              </w:rPr>
            </w:pPr>
            <w:r>
              <w:rPr>
                <w:rFonts w:eastAsiaTheme="minorEastAsia" w:hint="eastAsia"/>
                <w:lang w:val="en-US" w:eastAsia="zh-CN"/>
              </w:rPr>
              <w:t>Jiazhen Zhang</w:t>
            </w:r>
          </w:p>
        </w:tc>
        <w:tc>
          <w:tcPr>
            <w:tcW w:w="4252" w:type="dxa"/>
            <w:tcBorders>
              <w:top w:val="single" w:sz="4" w:space="0" w:color="auto"/>
              <w:left w:val="single" w:sz="4" w:space="0" w:color="auto"/>
              <w:bottom w:val="single" w:sz="4" w:space="0" w:color="auto"/>
              <w:right w:val="single" w:sz="4" w:space="0" w:color="auto"/>
            </w:tcBorders>
          </w:tcPr>
          <w:p w14:paraId="7F2C1EF5" w14:textId="77777777" w:rsidR="00E324E7" w:rsidRDefault="00000000">
            <w:pPr>
              <w:spacing w:after="0"/>
              <w:jc w:val="center"/>
              <w:rPr>
                <w:rFonts w:eastAsiaTheme="minorEastAsia"/>
                <w:lang w:val="en-US" w:eastAsia="zh-CN"/>
              </w:rPr>
            </w:pPr>
            <w:r>
              <w:rPr>
                <w:rFonts w:eastAsiaTheme="minorEastAsia" w:hint="eastAsia"/>
                <w:lang w:val="en-US" w:eastAsia="zh-CN"/>
              </w:rPr>
              <w:t>zhangjiazhen@chinamobile.com</w:t>
            </w:r>
          </w:p>
        </w:tc>
      </w:tr>
      <w:tr w:rsidR="00E324E7" w14:paraId="76017B06" w14:textId="77777777">
        <w:tc>
          <w:tcPr>
            <w:tcW w:w="2263" w:type="dxa"/>
            <w:tcBorders>
              <w:top w:val="single" w:sz="4" w:space="0" w:color="auto"/>
              <w:left w:val="single" w:sz="4" w:space="0" w:color="auto"/>
              <w:bottom w:val="single" w:sz="4" w:space="0" w:color="auto"/>
              <w:right w:val="single" w:sz="4" w:space="0" w:color="auto"/>
            </w:tcBorders>
          </w:tcPr>
          <w:p w14:paraId="2B5CC8E6" w14:textId="77777777" w:rsidR="00E324E7" w:rsidRDefault="00000000">
            <w:pPr>
              <w:spacing w:after="0"/>
              <w:jc w:val="center"/>
              <w:rPr>
                <w:rFonts w:eastAsiaTheme="minorEastAsia"/>
                <w:b/>
                <w:bCs/>
                <w:lang w:val="en-US" w:eastAsia="zh-CN"/>
              </w:rPr>
            </w:pPr>
            <w:r>
              <w:rPr>
                <w:rFonts w:eastAsiaTheme="minorEastAsia" w:hint="eastAsia"/>
                <w:lang w:eastAsia="zh-CN"/>
              </w:rPr>
              <w:t>S</w:t>
            </w:r>
            <w:r>
              <w:rPr>
                <w:rFonts w:eastAsiaTheme="minorEastAsia"/>
                <w:lang w:eastAsia="zh-CN"/>
              </w:rPr>
              <w:t>harp</w:t>
            </w:r>
          </w:p>
        </w:tc>
        <w:tc>
          <w:tcPr>
            <w:tcW w:w="3119" w:type="dxa"/>
            <w:tcBorders>
              <w:top w:val="single" w:sz="4" w:space="0" w:color="auto"/>
              <w:left w:val="single" w:sz="4" w:space="0" w:color="auto"/>
              <w:bottom w:val="single" w:sz="4" w:space="0" w:color="auto"/>
              <w:right w:val="single" w:sz="4" w:space="0" w:color="auto"/>
            </w:tcBorders>
          </w:tcPr>
          <w:p w14:paraId="2193E9BC" w14:textId="77777777" w:rsidR="00E324E7" w:rsidRDefault="00000000">
            <w:pPr>
              <w:spacing w:after="0"/>
              <w:jc w:val="center"/>
              <w:rPr>
                <w:rFonts w:eastAsiaTheme="minorEastAsia"/>
                <w:b/>
                <w:bCs/>
                <w:lang w:val="en-US" w:eastAsia="zh-CN"/>
              </w:rPr>
            </w:pPr>
            <w:r>
              <w:rPr>
                <w:rFonts w:eastAsiaTheme="minorEastAsia" w:hint="eastAsia"/>
                <w:lang w:eastAsia="zh-CN"/>
              </w:rPr>
              <w:t>X</w:t>
            </w:r>
            <w:r>
              <w:rPr>
                <w:rFonts w:eastAsiaTheme="minorEastAsia"/>
                <w:lang w:eastAsia="zh-CN"/>
              </w:rPr>
              <w:t>iaojun Ma</w:t>
            </w:r>
          </w:p>
        </w:tc>
        <w:tc>
          <w:tcPr>
            <w:tcW w:w="4252" w:type="dxa"/>
            <w:tcBorders>
              <w:top w:val="single" w:sz="4" w:space="0" w:color="auto"/>
              <w:left w:val="single" w:sz="4" w:space="0" w:color="auto"/>
              <w:bottom w:val="single" w:sz="4" w:space="0" w:color="auto"/>
              <w:right w:val="single" w:sz="4" w:space="0" w:color="auto"/>
            </w:tcBorders>
          </w:tcPr>
          <w:p w14:paraId="427AA464" w14:textId="77777777" w:rsidR="00E324E7" w:rsidRDefault="00000000">
            <w:pPr>
              <w:spacing w:after="0"/>
              <w:jc w:val="center"/>
              <w:rPr>
                <w:rFonts w:eastAsiaTheme="minorEastAsia"/>
                <w:b/>
                <w:bCs/>
                <w:lang w:val="en-US" w:eastAsia="zh-CN"/>
              </w:rPr>
            </w:pPr>
            <w:r>
              <w:t>xiaojun.ma@cn.sharp-world.com</w:t>
            </w:r>
          </w:p>
        </w:tc>
      </w:tr>
      <w:tr w:rsidR="00E324E7" w14:paraId="2DB6FCB8" w14:textId="77777777">
        <w:tc>
          <w:tcPr>
            <w:tcW w:w="2263" w:type="dxa"/>
            <w:tcBorders>
              <w:top w:val="single" w:sz="4" w:space="0" w:color="auto"/>
              <w:left w:val="single" w:sz="4" w:space="0" w:color="auto"/>
              <w:bottom w:val="single" w:sz="4" w:space="0" w:color="auto"/>
              <w:right w:val="single" w:sz="4" w:space="0" w:color="auto"/>
            </w:tcBorders>
          </w:tcPr>
          <w:p w14:paraId="31D98832" w14:textId="77777777" w:rsidR="00E324E7" w:rsidRDefault="00000000">
            <w:pPr>
              <w:spacing w:after="0"/>
              <w:jc w:val="center"/>
              <w:rPr>
                <w:rFonts w:eastAsiaTheme="minorEastAsia"/>
                <w:lang w:val="en-US" w:eastAsia="zh-CN"/>
              </w:rPr>
            </w:pPr>
            <w:r>
              <w:rPr>
                <w:rFonts w:eastAsiaTheme="minorEastAsia" w:hint="eastAsia"/>
                <w:lang w:val="en-US" w:eastAsia="zh-CN"/>
              </w:rPr>
              <w:t>ZTE, Sanechips</w:t>
            </w:r>
          </w:p>
        </w:tc>
        <w:tc>
          <w:tcPr>
            <w:tcW w:w="3119" w:type="dxa"/>
            <w:tcBorders>
              <w:top w:val="single" w:sz="4" w:space="0" w:color="auto"/>
              <w:left w:val="single" w:sz="4" w:space="0" w:color="auto"/>
              <w:bottom w:val="single" w:sz="4" w:space="0" w:color="auto"/>
              <w:right w:val="single" w:sz="4" w:space="0" w:color="auto"/>
            </w:tcBorders>
          </w:tcPr>
          <w:p w14:paraId="014AB91D" w14:textId="77777777" w:rsidR="00E324E7" w:rsidRDefault="00000000">
            <w:pPr>
              <w:spacing w:after="0"/>
              <w:jc w:val="center"/>
              <w:rPr>
                <w:rFonts w:eastAsiaTheme="minorEastAsia"/>
                <w:lang w:val="en-US" w:eastAsia="zh-CN"/>
              </w:rPr>
            </w:pPr>
            <w:r>
              <w:rPr>
                <w:rFonts w:eastAsiaTheme="minorEastAsia" w:hint="eastAsia"/>
                <w:lang w:val="en-US" w:eastAsia="zh-CN"/>
              </w:rPr>
              <w:t>Youjun Hu</w:t>
            </w:r>
          </w:p>
        </w:tc>
        <w:tc>
          <w:tcPr>
            <w:tcW w:w="4252" w:type="dxa"/>
            <w:tcBorders>
              <w:top w:val="single" w:sz="4" w:space="0" w:color="auto"/>
              <w:left w:val="single" w:sz="4" w:space="0" w:color="auto"/>
              <w:bottom w:val="single" w:sz="4" w:space="0" w:color="auto"/>
              <w:right w:val="single" w:sz="4" w:space="0" w:color="auto"/>
            </w:tcBorders>
          </w:tcPr>
          <w:p w14:paraId="2AAC43EF" w14:textId="77777777" w:rsidR="00E324E7" w:rsidRDefault="00000000">
            <w:pPr>
              <w:spacing w:after="0"/>
              <w:jc w:val="center"/>
              <w:rPr>
                <w:rFonts w:eastAsiaTheme="minorEastAsia"/>
                <w:lang w:val="en-US" w:eastAsia="zh-CN"/>
              </w:rPr>
            </w:pPr>
            <w:r>
              <w:rPr>
                <w:rFonts w:eastAsiaTheme="minorEastAsia" w:hint="eastAsia"/>
                <w:lang w:val="en-US" w:eastAsia="zh-CN"/>
              </w:rPr>
              <w:t>hu.youjun1@zte.com.cn</w:t>
            </w:r>
          </w:p>
        </w:tc>
      </w:tr>
      <w:tr w:rsidR="00E324E7" w14:paraId="13741132" w14:textId="77777777">
        <w:tc>
          <w:tcPr>
            <w:tcW w:w="2263" w:type="dxa"/>
            <w:tcBorders>
              <w:top w:val="single" w:sz="4" w:space="0" w:color="auto"/>
              <w:left w:val="single" w:sz="4" w:space="0" w:color="auto"/>
              <w:bottom w:val="single" w:sz="4" w:space="0" w:color="auto"/>
              <w:right w:val="single" w:sz="4" w:space="0" w:color="auto"/>
            </w:tcBorders>
          </w:tcPr>
          <w:p w14:paraId="6009FC77" w14:textId="77777777" w:rsidR="00E324E7" w:rsidRDefault="00000000">
            <w:pPr>
              <w:spacing w:after="0"/>
              <w:jc w:val="center"/>
              <w:rPr>
                <w:rFonts w:eastAsiaTheme="minorEastAsia"/>
                <w:lang w:val="en-US" w:eastAsia="zh-CN"/>
              </w:rPr>
            </w:pPr>
            <w:r>
              <w:rPr>
                <w:rFonts w:eastAsiaTheme="minorEastAsia" w:hint="eastAsia"/>
                <w:lang w:val="en-US" w:eastAsia="zh-CN"/>
              </w:rPr>
              <w:t>Spreadtrum</w:t>
            </w:r>
          </w:p>
        </w:tc>
        <w:tc>
          <w:tcPr>
            <w:tcW w:w="3119" w:type="dxa"/>
            <w:tcBorders>
              <w:top w:val="single" w:sz="4" w:space="0" w:color="auto"/>
              <w:left w:val="single" w:sz="4" w:space="0" w:color="auto"/>
              <w:bottom w:val="single" w:sz="4" w:space="0" w:color="auto"/>
              <w:right w:val="single" w:sz="4" w:space="0" w:color="auto"/>
            </w:tcBorders>
          </w:tcPr>
          <w:p w14:paraId="7A274CB6" w14:textId="77777777" w:rsidR="00E324E7" w:rsidRDefault="00000000">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252" w:type="dxa"/>
            <w:tcBorders>
              <w:top w:val="single" w:sz="4" w:space="0" w:color="auto"/>
              <w:left w:val="single" w:sz="4" w:space="0" w:color="auto"/>
              <w:bottom w:val="single" w:sz="4" w:space="0" w:color="auto"/>
              <w:right w:val="single" w:sz="4" w:space="0" w:color="auto"/>
            </w:tcBorders>
          </w:tcPr>
          <w:p w14:paraId="50B6E4CB" w14:textId="77777777" w:rsidR="00E324E7" w:rsidRDefault="00000000">
            <w:pPr>
              <w:spacing w:after="0"/>
              <w:jc w:val="center"/>
              <w:rPr>
                <w:rFonts w:eastAsiaTheme="minorEastAsia"/>
                <w:lang w:val="en-US" w:eastAsia="zh-CN"/>
              </w:rPr>
            </w:pPr>
            <w:r>
              <w:rPr>
                <w:rFonts w:eastAsiaTheme="minorEastAsia"/>
                <w:lang w:val="en-US" w:eastAsia="zh-CN"/>
              </w:rPr>
              <w:t>sicong.zhao@unisoc.com</w:t>
            </w:r>
          </w:p>
        </w:tc>
      </w:tr>
      <w:tr w:rsidR="00E324E7" w14:paraId="5FCA52D4" w14:textId="77777777">
        <w:tc>
          <w:tcPr>
            <w:tcW w:w="2263" w:type="dxa"/>
            <w:tcBorders>
              <w:top w:val="single" w:sz="4" w:space="0" w:color="auto"/>
              <w:left w:val="single" w:sz="4" w:space="0" w:color="auto"/>
              <w:bottom w:val="single" w:sz="4" w:space="0" w:color="auto"/>
              <w:right w:val="single" w:sz="4" w:space="0" w:color="auto"/>
            </w:tcBorders>
          </w:tcPr>
          <w:p w14:paraId="66C46FA5" w14:textId="77777777" w:rsidR="00E324E7" w:rsidRDefault="00000000">
            <w:pPr>
              <w:spacing w:after="0"/>
              <w:jc w:val="center"/>
              <w:rPr>
                <w:rFonts w:eastAsiaTheme="minorEastAsia"/>
                <w:lang w:val="en-US" w:eastAsia="zh-CN"/>
              </w:rPr>
            </w:pPr>
            <w:r>
              <w:rPr>
                <w:rFonts w:eastAsiaTheme="minorEastAsia" w:hint="eastAsia"/>
                <w:lang w:eastAsia="zh-CN"/>
              </w:rPr>
              <w:t>C</w:t>
            </w:r>
            <w:r>
              <w:rPr>
                <w:rFonts w:eastAsiaTheme="minorEastAsia"/>
                <w:lang w:eastAsia="zh-CN"/>
              </w:rPr>
              <w:t>ATT</w:t>
            </w:r>
          </w:p>
        </w:tc>
        <w:tc>
          <w:tcPr>
            <w:tcW w:w="3119" w:type="dxa"/>
            <w:tcBorders>
              <w:top w:val="single" w:sz="4" w:space="0" w:color="auto"/>
              <w:left w:val="single" w:sz="4" w:space="0" w:color="auto"/>
              <w:bottom w:val="single" w:sz="4" w:space="0" w:color="auto"/>
              <w:right w:val="single" w:sz="4" w:space="0" w:color="auto"/>
            </w:tcBorders>
          </w:tcPr>
          <w:p w14:paraId="18FC0DE5" w14:textId="77777777" w:rsidR="00E324E7" w:rsidRDefault="00000000">
            <w:pPr>
              <w:spacing w:after="0"/>
              <w:jc w:val="center"/>
              <w:rPr>
                <w:rFonts w:eastAsiaTheme="minorEastAsia"/>
                <w:lang w:val="en-US" w:eastAsia="zh-CN"/>
              </w:rPr>
            </w:pPr>
            <w:r>
              <w:rPr>
                <w:rFonts w:eastAsiaTheme="minorEastAsia" w:hint="eastAsia"/>
                <w:lang w:val="en-US" w:eastAsia="zh-CN"/>
              </w:rPr>
              <w:t>Y</w:t>
            </w:r>
            <w:r>
              <w:rPr>
                <w:rFonts w:eastAsiaTheme="minorEastAsia"/>
                <w:lang w:val="en-US" w:eastAsia="zh-CN"/>
              </w:rPr>
              <w:t>ongqiang Fei</w:t>
            </w:r>
          </w:p>
        </w:tc>
        <w:tc>
          <w:tcPr>
            <w:tcW w:w="4252" w:type="dxa"/>
            <w:tcBorders>
              <w:top w:val="single" w:sz="4" w:space="0" w:color="auto"/>
              <w:left w:val="single" w:sz="4" w:space="0" w:color="auto"/>
              <w:bottom w:val="single" w:sz="4" w:space="0" w:color="auto"/>
              <w:right w:val="single" w:sz="4" w:space="0" w:color="auto"/>
            </w:tcBorders>
          </w:tcPr>
          <w:p w14:paraId="18ADD4D3" w14:textId="77777777" w:rsidR="00E324E7" w:rsidRDefault="00000000">
            <w:pPr>
              <w:spacing w:after="0"/>
              <w:jc w:val="center"/>
              <w:rPr>
                <w:rFonts w:eastAsiaTheme="minorEastAsia"/>
                <w:lang w:val="en-US" w:eastAsia="zh-CN"/>
              </w:rPr>
            </w:pPr>
            <w:r>
              <w:rPr>
                <w:rFonts w:eastAsiaTheme="minorEastAsia" w:hint="eastAsia"/>
                <w:lang w:val="en-US" w:eastAsia="zh-CN"/>
              </w:rPr>
              <w:t>f</w:t>
            </w:r>
            <w:r>
              <w:rPr>
                <w:rFonts w:eastAsiaTheme="minorEastAsia"/>
                <w:lang w:val="en-US" w:eastAsia="zh-CN"/>
              </w:rPr>
              <w:t>eiyongqiang@catt.cn</w:t>
            </w:r>
          </w:p>
        </w:tc>
      </w:tr>
      <w:tr w:rsidR="00E324E7" w14:paraId="0629C247" w14:textId="77777777">
        <w:tc>
          <w:tcPr>
            <w:tcW w:w="2263" w:type="dxa"/>
            <w:tcBorders>
              <w:top w:val="single" w:sz="4" w:space="0" w:color="auto"/>
              <w:left w:val="single" w:sz="4" w:space="0" w:color="auto"/>
              <w:bottom w:val="single" w:sz="4" w:space="0" w:color="auto"/>
              <w:right w:val="single" w:sz="4" w:space="0" w:color="auto"/>
            </w:tcBorders>
          </w:tcPr>
          <w:p w14:paraId="6FD88759" w14:textId="77777777" w:rsidR="00E324E7" w:rsidRDefault="00000000">
            <w:pPr>
              <w:spacing w:after="0"/>
              <w:jc w:val="center"/>
              <w:rPr>
                <w:rFonts w:eastAsiaTheme="minorEastAsia"/>
                <w:lang w:eastAsia="zh-CN"/>
              </w:rPr>
            </w:pPr>
            <w:r>
              <w:rPr>
                <w:rFonts w:eastAsiaTheme="minorEastAsia"/>
                <w:lang w:eastAsia="zh-CN"/>
              </w:rPr>
              <w:t>FUTUREWEI</w:t>
            </w:r>
          </w:p>
        </w:tc>
        <w:tc>
          <w:tcPr>
            <w:tcW w:w="3119" w:type="dxa"/>
            <w:tcBorders>
              <w:top w:val="single" w:sz="4" w:space="0" w:color="auto"/>
              <w:left w:val="single" w:sz="4" w:space="0" w:color="auto"/>
              <w:bottom w:val="single" w:sz="4" w:space="0" w:color="auto"/>
              <w:right w:val="single" w:sz="4" w:space="0" w:color="auto"/>
            </w:tcBorders>
          </w:tcPr>
          <w:p w14:paraId="60CD5698" w14:textId="77777777" w:rsidR="00E324E7" w:rsidRDefault="00000000">
            <w:pPr>
              <w:spacing w:after="0"/>
              <w:jc w:val="center"/>
              <w:rPr>
                <w:rFonts w:eastAsiaTheme="minorEastAsia"/>
                <w:lang w:val="en-US" w:eastAsia="zh-CN"/>
              </w:rPr>
            </w:pPr>
            <w:r>
              <w:rPr>
                <w:rFonts w:eastAsiaTheme="minorEastAsia"/>
                <w:lang w:val="en-US" w:eastAsia="zh-CN"/>
              </w:rPr>
              <w:t>Vip Desai</w:t>
            </w:r>
          </w:p>
        </w:tc>
        <w:tc>
          <w:tcPr>
            <w:tcW w:w="4252" w:type="dxa"/>
            <w:tcBorders>
              <w:top w:val="single" w:sz="4" w:space="0" w:color="auto"/>
              <w:left w:val="single" w:sz="4" w:space="0" w:color="auto"/>
              <w:bottom w:val="single" w:sz="4" w:space="0" w:color="auto"/>
              <w:right w:val="single" w:sz="4" w:space="0" w:color="auto"/>
            </w:tcBorders>
          </w:tcPr>
          <w:p w14:paraId="407FE966" w14:textId="77777777" w:rsidR="00E324E7" w:rsidRDefault="00000000">
            <w:pPr>
              <w:spacing w:after="0"/>
              <w:jc w:val="center"/>
              <w:rPr>
                <w:rFonts w:eastAsiaTheme="minorEastAsia"/>
                <w:lang w:val="en-US" w:eastAsia="zh-CN"/>
              </w:rPr>
            </w:pPr>
            <w:r>
              <w:rPr>
                <w:rFonts w:eastAsiaTheme="minorEastAsia"/>
                <w:lang w:val="en-US" w:eastAsia="zh-CN"/>
              </w:rPr>
              <w:t>vipul.desai@futurewei.com</w:t>
            </w:r>
          </w:p>
        </w:tc>
      </w:tr>
      <w:tr w:rsidR="00E324E7" w14:paraId="6DDE8AFA" w14:textId="77777777">
        <w:tc>
          <w:tcPr>
            <w:tcW w:w="2263" w:type="dxa"/>
            <w:tcBorders>
              <w:top w:val="single" w:sz="4" w:space="0" w:color="auto"/>
              <w:left w:val="single" w:sz="4" w:space="0" w:color="auto"/>
              <w:bottom w:val="single" w:sz="4" w:space="0" w:color="auto"/>
              <w:right w:val="single" w:sz="4" w:space="0" w:color="auto"/>
            </w:tcBorders>
          </w:tcPr>
          <w:p w14:paraId="0B0ED791" w14:textId="77777777" w:rsidR="00E324E7" w:rsidRDefault="00000000">
            <w:pPr>
              <w:spacing w:after="0"/>
              <w:jc w:val="center"/>
              <w:rPr>
                <w:rFonts w:eastAsiaTheme="minorEastAsia"/>
                <w:lang w:eastAsia="zh-CN"/>
              </w:rPr>
            </w:pPr>
            <w:r>
              <w:rPr>
                <w:rFonts w:eastAsia="游明朝" w:hint="eastAsia"/>
                <w:lang w:eastAsia="ja-JP"/>
              </w:rPr>
              <w:t>P</w:t>
            </w:r>
            <w:r>
              <w:rPr>
                <w:rFonts w:eastAsia="游明朝"/>
                <w:lang w:eastAsia="ja-JP"/>
              </w:rPr>
              <w:t>anasonic</w:t>
            </w:r>
          </w:p>
        </w:tc>
        <w:tc>
          <w:tcPr>
            <w:tcW w:w="3119" w:type="dxa"/>
            <w:tcBorders>
              <w:top w:val="single" w:sz="4" w:space="0" w:color="auto"/>
              <w:left w:val="single" w:sz="4" w:space="0" w:color="auto"/>
              <w:bottom w:val="single" w:sz="4" w:space="0" w:color="auto"/>
              <w:right w:val="single" w:sz="4" w:space="0" w:color="auto"/>
            </w:tcBorders>
          </w:tcPr>
          <w:p w14:paraId="53708AE0" w14:textId="77777777" w:rsidR="00E324E7" w:rsidRDefault="00000000">
            <w:pPr>
              <w:spacing w:after="0"/>
              <w:jc w:val="center"/>
              <w:rPr>
                <w:rFonts w:eastAsiaTheme="minorEastAsia"/>
                <w:lang w:val="en-US" w:eastAsia="zh-CN"/>
              </w:rPr>
            </w:pPr>
            <w:r>
              <w:rPr>
                <w:rFonts w:eastAsia="游明朝" w:hint="eastAsia"/>
                <w:lang w:val="en-US" w:eastAsia="ja-JP"/>
              </w:rPr>
              <w:t>S</w:t>
            </w:r>
            <w:r>
              <w:rPr>
                <w:rFonts w:eastAsia="游明朝"/>
                <w:lang w:val="en-US" w:eastAsia="ja-JP"/>
              </w:rPr>
              <w:t>hotaro Maki</w:t>
            </w:r>
          </w:p>
        </w:tc>
        <w:tc>
          <w:tcPr>
            <w:tcW w:w="4252" w:type="dxa"/>
            <w:tcBorders>
              <w:top w:val="single" w:sz="4" w:space="0" w:color="auto"/>
              <w:left w:val="single" w:sz="4" w:space="0" w:color="auto"/>
              <w:bottom w:val="single" w:sz="4" w:space="0" w:color="auto"/>
              <w:right w:val="single" w:sz="4" w:space="0" w:color="auto"/>
            </w:tcBorders>
          </w:tcPr>
          <w:p w14:paraId="1F8C8BDE" w14:textId="77777777" w:rsidR="00E324E7" w:rsidRDefault="00000000">
            <w:pPr>
              <w:spacing w:after="0"/>
              <w:jc w:val="center"/>
              <w:rPr>
                <w:rFonts w:eastAsiaTheme="minorEastAsia"/>
                <w:lang w:val="en-US" w:eastAsia="zh-CN"/>
              </w:rPr>
            </w:pPr>
            <w:r>
              <w:rPr>
                <w:rFonts w:eastAsia="游明朝"/>
                <w:lang w:val="en-US" w:eastAsia="ja-JP"/>
              </w:rPr>
              <w:t>maki.shotaro@jp.panasonic.com</w:t>
            </w:r>
          </w:p>
        </w:tc>
      </w:tr>
      <w:tr w:rsidR="00E324E7" w14:paraId="13A6CAA6" w14:textId="77777777">
        <w:tc>
          <w:tcPr>
            <w:tcW w:w="2263" w:type="dxa"/>
            <w:tcBorders>
              <w:top w:val="single" w:sz="4" w:space="0" w:color="auto"/>
              <w:left w:val="single" w:sz="4" w:space="0" w:color="auto"/>
              <w:bottom w:val="single" w:sz="4" w:space="0" w:color="auto"/>
              <w:right w:val="single" w:sz="4" w:space="0" w:color="auto"/>
            </w:tcBorders>
          </w:tcPr>
          <w:p w14:paraId="0D869607" w14:textId="77777777" w:rsidR="00E324E7" w:rsidRDefault="00000000">
            <w:pPr>
              <w:spacing w:after="0"/>
              <w:jc w:val="center"/>
              <w:rPr>
                <w:rFonts w:eastAsia="游明朝"/>
                <w:lang w:eastAsia="ja-JP"/>
              </w:rPr>
            </w:pPr>
            <w:r>
              <w:rPr>
                <w:rFonts w:eastAsia="游明朝"/>
                <w:lang w:eastAsia="ja-JP"/>
              </w:rPr>
              <w:t>Nokia, NSB</w:t>
            </w:r>
          </w:p>
        </w:tc>
        <w:tc>
          <w:tcPr>
            <w:tcW w:w="3119" w:type="dxa"/>
            <w:tcBorders>
              <w:top w:val="single" w:sz="4" w:space="0" w:color="auto"/>
              <w:left w:val="single" w:sz="4" w:space="0" w:color="auto"/>
              <w:bottom w:val="single" w:sz="4" w:space="0" w:color="auto"/>
              <w:right w:val="single" w:sz="4" w:space="0" w:color="auto"/>
            </w:tcBorders>
          </w:tcPr>
          <w:p w14:paraId="7F365219" w14:textId="77777777" w:rsidR="00E324E7" w:rsidRDefault="00000000">
            <w:pPr>
              <w:spacing w:after="0"/>
              <w:jc w:val="center"/>
              <w:rPr>
                <w:rFonts w:eastAsia="游明朝"/>
                <w:lang w:val="en-US" w:eastAsia="ja-JP"/>
              </w:rPr>
            </w:pPr>
            <w:r>
              <w:rPr>
                <w:rFonts w:eastAsia="游明朝"/>
                <w:lang w:val="en-US" w:eastAsia="ja-JP"/>
              </w:rPr>
              <w:t>Rapeepat Ratasuk</w:t>
            </w:r>
          </w:p>
        </w:tc>
        <w:tc>
          <w:tcPr>
            <w:tcW w:w="4252" w:type="dxa"/>
            <w:tcBorders>
              <w:top w:val="single" w:sz="4" w:space="0" w:color="auto"/>
              <w:left w:val="single" w:sz="4" w:space="0" w:color="auto"/>
              <w:bottom w:val="single" w:sz="4" w:space="0" w:color="auto"/>
              <w:right w:val="single" w:sz="4" w:space="0" w:color="auto"/>
            </w:tcBorders>
          </w:tcPr>
          <w:p w14:paraId="61F874D4" w14:textId="77777777" w:rsidR="00E324E7" w:rsidRDefault="00000000">
            <w:pPr>
              <w:spacing w:after="0"/>
              <w:jc w:val="center"/>
              <w:rPr>
                <w:rFonts w:eastAsia="游明朝"/>
                <w:lang w:val="en-US" w:eastAsia="ja-JP"/>
              </w:rPr>
            </w:pPr>
            <w:r>
              <w:rPr>
                <w:rFonts w:eastAsia="游明朝"/>
                <w:lang w:val="en-US" w:eastAsia="ja-JP"/>
              </w:rPr>
              <w:t>rapeepat.ratasuk@nokia.com</w:t>
            </w:r>
          </w:p>
        </w:tc>
      </w:tr>
      <w:tr w:rsidR="00E324E7" w14:paraId="46170A55" w14:textId="77777777">
        <w:tc>
          <w:tcPr>
            <w:tcW w:w="2263" w:type="dxa"/>
            <w:tcBorders>
              <w:top w:val="single" w:sz="4" w:space="0" w:color="auto"/>
              <w:left w:val="single" w:sz="4" w:space="0" w:color="auto"/>
              <w:bottom w:val="single" w:sz="4" w:space="0" w:color="auto"/>
              <w:right w:val="single" w:sz="4" w:space="0" w:color="auto"/>
            </w:tcBorders>
          </w:tcPr>
          <w:p w14:paraId="00B90FC9" w14:textId="77777777" w:rsidR="00E324E7" w:rsidRDefault="00000000">
            <w:pPr>
              <w:spacing w:after="0"/>
              <w:jc w:val="center"/>
              <w:rPr>
                <w:rFonts w:eastAsia="游明朝"/>
                <w:lang w:eastAsia="ja-JP"/>
              </w:rPr>
            </w:pPr>
            <w:r>
              <w:rPr>
                <w:rFonts w:eastAsia="游明朝"/>
                <w:lang w:eastAsia="ja-JP"/>
              </w:rPr>
              <w:t>NTT DOCOMO</w:t>
            </w:r>
          </w:p>
        </w:tc>
        <w:tc>
          <w:tcPr>
            <w:tcW w:w="3119" w:type="dxa"/>
            <w:tcBorders>
              <w:top w:val="single" w:sz="4" w:space="0" w:color="auto"/>
              <w:left w:val="single" w:sz="4" w:space="0" w:color="auto"/>
              <w:bottom w:val="single" w:sz="4" w:space="0" w:color="auto"/>
              <w:right w:val="single" w:sz="4" w:space="0" w:color="auto"/>
            </w:tcBorders>
          </w:tcPr>
          <w:p w14:paraId="569F3E73" w14:textId="77777777" w:rsidR="00E324E7" w:rsidRDefault="00000000">
            <w:pPr>
              <w:spacing w:after="0"/>
              <w:jc w:val="center"/>
              <w:rPr>
                <w:rFonts w:eastAsia="游明朝"/>
                <w:lang w:val="en-US" w:eastAsia="ja-JP"/>
              </w:rPr>
            </w:pPr>
            <w:r>
              <w:rPr>
                <w:rFonts w:eastAsia="游明朝" w:hint="eastAsia"/>
                <w:lang w:val="en-US" w:eastAsia="ja-JP"/>
              </w:rPr>
              <w:t>M</w:t>
            </w:r>
            <w:r>
              <w:rPr>
                <w:rFonts w:eastAsia="游明朝"/>
                <w:lang w:val="en-US" w:eastAsia="ja-JP"/>
              </w:rPr>
              <w:t>ayuko Okano</w:t>
            </w:r>
          </w:p>
        </w:tc>
        <w:tc>
          <w:tcPr>
            <w:tcW w:w="4252" w:type="dxa"/>
            <w:tcBorders>
              <w:top w:val="single" w:sz="4" w:space="0" w:color="auto"/>
              <w:left w:val="single" w:sz="4" w:space="0" w:color="auto"/>
              <w:bottom w:val="single" w:sz="4" w:space="0" w:color="auto"/>
              <w:right w:val="single" w:sz="4" w:space="0" w:color="auto"/>
            </w:tcBorders>
          </w:tcPr>
          <w:p w14:paraId="362BB6F8" w14:textId="77777777" w:rsidR="00E324E7" w:rsidRDefault="00000000">
            <w:pPr>
              <w:spacing w:after="0"/>
              <w:jc w:val="center"/>
              <w:rPr>
                <w:rFonts w:eastAsia="游明朝"/>
                <w:lang w:val="en-US" w:eastAsia="ja-JP"/>
              </w:rPr>
            </w:pPr>
            <w:r>
              <w:rPr>
                <w:rFonts w:eastAsia="游明朝"/>
                <w:lang w:val="en-US" w:eastAsia="ja-JP"/>
              </w:rPr>
              <w:t>mayuko.okano.ca@nttdocomo.com</w:t>
            </w:r>
          </w:p>
        </w:tc>
      </w:tr>
      <w:tr w:rsidR="00E324E7" w14:paraId="1D5AEA54" w14:textId="77777777">
        <w:tc>
          <w:tcPr>
            <w:tcW w:w="2263" w:type="dxa"/>
            <w:tcBorders>
              <w:top w:val="single" w:sz="4" w:space="0" w:color="auto"/>
              <w:left w:val="single" w:sz="4" w:space="0" w:color="auto"/>
              <w:bottom w:val="single" w:sz="4" w:space="0" w:color="auto"/>
              <w:right w:val="single" w:sz="4" w:space="0" w:color="auto"/>
            </w:tcBorders>
          </w:tcPr>
          <w:p w14:paraId="7CF4283B" w14:textId="77777777" w:rsidR="00E324E7" w:rsidRDefault="00000000">
            <w:pPr>
              <w:spacing w:after="0"/>
              <w:jc w:val="center"/>
              <w:rPr>
                <w:rFonts w:eastAsia="游明朝"/>
                <w:lang w:eastAsia="ja-JP"/>
              </w:rPr>
            </w:pPr>
            <w:r>
              <w:t>LG Electronics</w:t>
            </w:r>
          </w:p>
        </w:tc>
        <w:tc>
          <w:tcPr>
            <w:tcW w:w="3119" w:type="dxa"/>
            <w:tcBorders>
              <w:top w:val="single" w:sz="4" w:space="0" w:color="auto"/>
              <w:left w:val="single" w:sz="4" w:space="0" w:color="auto"/>
              <w:bottom w:val="single" w:sz="4" w:space="0" w:color="auto"/>
              <w:right w:val="single" w:sz="4" w:space="0" w:color="auto"/>
            </w:tcBorders>
          </w:tcPr>
          <w:p w14:paraId="3DB858F8" w14:textId="77777777" w:rsidR="00E324E7" w:rsidRDefault="00000000">
            <w:pPr>
              <w:spacing w:after="0"/>
              <w:jc w:val="center"/>
              <w:rPr>
                <w:rFonts w:eastAsia="游明朝"/>
                <w:lang w:val="en-US" w:eastAsia="ja-JP"/>
              </w:rPr>
            </w:pPr>
            <w:r>
              <w:t>Seungjin Ahn</w:t>
            </w:r>
          </w:p>
        </w:tc>
        <w:tc>
          <w:tcPr>
            <w:tcW w:w="4252" w:type="dxa"/>
            <w:tcBorders>
              <w:top w:val="single" w:sz="4" w:space="0" w:color="auto"/>
              <w:left w:val="single" w:sz="4" w:space="0" w:color="auto"/>
              <w:bottom w:val="single" w:sz="4" w:space="0" w:color="auto"/>
              <w:right w:val="single" w:sz="4" w:space="0" w:color="auto"/>
            </w:tcBorders>
          </w:tcPr>
          <w:p w14:paraId="6439ED8B" w14:textId="77777777" w:rsidR="00E324E7" w:rsidRDefault="00000000">
            <w:pPr>
              <w:spacing w:after="0"/>
              <w:jc w:val="center"/>
              <w:rPr>
                <w:rFonts w:eastAsia="游明朝"/>
                <w:lang w:val="en-US" w:eastAsia="ja-JP"/>
              </w:rPr>
            </w:pPr>
            <w:r>
              <w:t>seungjin.ahn@lge.com</w:t>
            </w:r>
          </w:p>
        </w:tc>
      </w:tr>
      <w:tr w:rsidR="00E324E7" w14:paraId="5ACD874E" w14:textId="77777777">
        <w:tc>
          <w:tcPr>
            <w:tcW w:w="2263" w:type="dxa"/>
            <w:tcBorders>
              <w:top w:val="single" w:sz="4" w:space="0" w:color="auto"/>
              <w:left w:val="single" w:sz="4" w:space="0" w:color="auto"/>
              <w:bottom w:val="single" w:sz="4" w:space="0" w:color="auto"/>
              <w:right w:val="single" w:sz="4" w:space="0" w:color="auto"/>
            </w:tcBorders>
          </w:tcPr>
          <w:p w14:paraId="43DC6385" w14:textId="77777777" w:rsidR="00E324E7" w:rsidRDefault="00000000">
            <w:pPr>
              <w:spacing w:after="0"/>
              <w:jc w:val="center"/>
            </w:pPr>
            <w:r>
              <w:rPr>
                <w:rFonts w:eastAsia="游明朝"/>
                <w:lang w:eastAsia="ja-JP"/>
              </w:rPr>
              <w:t>NEC</w:t>
            </w:r>
          </w:p>
        </w:tc>
        <w:tc>
          <w:tcPr>
            <w:tcW w:w="3119" w:type="dxa"/>
            <w:tcBorders>
              <w:top w:val="single" w:sz="4" w:space="0" w:color="auto"/>
              <w:left w:val="single" w:sz="4" w:space="0" w:color="auto"/>
              <w:bottom w:val="single" w:sz="4" w:space="0" w:color="auto"/>
              <w:right w:val="single" w:sz="4" w:space="0" w:color="auto"/>
            </w:tcBorders>
          </w:tcPr>
          <w:p w14:paraId="78E2B855" w14:textId="77777777" w:rsidR="00E324E7" w:rsidRDefault="00000000">
            <w:pPr>
              <w:spacing w:after="0"/>
              <w:jc w:val="center"/>
            </w:pPr>
            <w:r>
              <w:rPr>
                <w:rFonts w:eastAsia="游明朝" w:hint="eastAsia"/>
                <w:lang w:val="en-US" w:eastAsia="ja-JP"/>
              </w:rPr>
              <w:t>T</w:t>
            </w:r>
            <w:r>
              <w:rPr>
                <w:rFonts w:eastAsia="游明朝"/>
                <w:lang w:val="en-US" w:eastAsia="ja-JP"/>
              </w:rPr>
              <w:t>akahiro Sasaki</w:t>
            </w:r>
          </w:p>
        </w:tc>
        <w:tc>
          <w:tcPr>
            <w:tcW w:w="4252" w:type="dxa"/>
            <w:tcBorders>
              <w:top w:val="single" w:sz="4" w:space="0" w:color="auto"/>
              <w:left w:val="single" w:sz="4" w:space="0" w:color="auto"/>
              <w:bottom w:val="single" w:sz="4" w:space="0" w:color="auto"/>
              <w:right w:val="single" w:sz="4" w:space="0" w:color="auto"/>
            </w:tcBorders>
          </w:tcPr>
          <w:p w14:paraId="2CC69EF9" w14:textId="77777777" w:rsidR="00E324E7" w:rsidRDefault="00000000">
            <w:pPr>
              <w:spacing w:after="0"/>
              <w:jc w:val="center"/>
            </w:pPr>
            <w:r>
              <w:rPr>
                <w:rFonts w:eastAsia="游明朝" w:hint="eastAsia"/>
                <w:lang w:val="en-US" w:eastAsia="ja-JP"/>
              </w:rPr>
              <w:t>t</w:t>
            </w:r>
            <w:r>
              <w:rPr>
                <w:rFonts w:eastAsia="游明朝"/>
                <w:lang w:val="en-US" w:eastAsia="ja-JP"/>
              </w:rPr>
              <w:t>akahiro.sasaki@nec.com</w:t>
            </w:r>
          </w:p>
        </w:tc>
      </w:tr>
      <w:tr w:rsidR="00E324E7" w:rsidRPr="00CA37C4" w14:paraId="2B50BC78" w14:textId="77777777">
        <w:tc>
          <w:tcPr>
            <w:tcW w:w="2263" w:type="dxa"/>
          </w:tcPr>
          <w:p w14:paraId="19CC94CE" w14:textId="77777777" w:rsidR="00E324E7" w:rsidRDefault="00000000">
            <w:pPr>
              <w:spacing w:after="0"/>
              <w:jc w:val="center"/>
              <w:rPr>
                <w:rFonts w:eastAsiaTheme="minorEastAsia"/>
                <w:lang w:val="en-US" w:eastAsia="zh-CN"/>
              </w:rPr>
            </w:pPr>
            <w:r>
              <w:rPr>
                <w:rFonts w:eastAsiaTheme="minorEastAsia"/>
                <w:lang w:val="en-US" w:eastAsia="zh-CN"/>
              </w:rPr>
              <w:t>Ericsson</w:t>
            </w:r>
          </w:p>
        </w:tc>
        <w:tc>
          <w:tcPr>
            <w:tcW w:w="3119" w:type="dxa"/>
          </w:tcPr>
          <w:p w14:paraId="587551AA" w14:textId="77777777" w:rsidR="00E324E7" w:rsidRDefault="00000000">
            <w:pPr>
              <w:spacing w:after="0"/>
              <w:jc w:val="center"/>
              <w:rPr>
                <w:rFonts w:eastAsiaTheme="minorEastAsia"/>
                <w:lang w:val="sv-SE" w:eastAsia="zh-CN"/>
              </w:rPr>
            </w:pPr>
            <w:r>
              <w:rPr>
                <w:rFonts w:eastAsiaTheme="minorEastAsia"/>
                <w:lang w:val="en-US" w:eastAsia="zh-CN"/>
              </w:rPr>
              <w:t>Sandeep Narayanan Kadan Veedu</w:t>
            </w:r>
          </w:p>
        </w:tc>
        <w:tc>
          <w:tcPr>
            <w:tcW w:w="4252" w:type="dxa"/>
          </w:tcPr>
          <w:p w14:paraId="27CAD4C1" w14:textId="77777777" w:rsidR="00E324E7" w:rsidRDefault="00000000">
            <w:pPr>
              <w:spacing w:after="0"/>
              <w:jc w:val="center"/>
              <w:rPr>
                <w:rFonts w:eastAsiaTheme="minorEastAsia"/>
                <w:lang w:val="sv-SE" w:eastAsia="zh-CN"/>
              </w:rPr>
            </w:pPr>
            <w:r>
              <w:rPr>
                <w:rFonts w:eastAsiaTheme="minorEastAsia"/>
                <w:lang w:val="sv-SE" w:eastAsia="zh-CN"/>
              </w:rPr>
              <w:t>sandeep.narayanan.kadan.veedu@ericsson.com</w:t>
            </w:r>
          </w:p>
        </w:tc>
      </w:tr>
      <w:tr w:rsidR="00E324E7" w14:paraId="6DF2EC7B" w14:textId="77777777">
        <w:tc>
          <w:tcPr>
            <w:tcW w:w="2263" w:type="dxa"/>
          </w:tcPr>
          <w:p w14:paraId="535AFE97" w14:textId="77777777" w:rsidR="00E324E7" w:rsidRDefault="00000000">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3119" w:type="dxa"/>
          </w:tcPr>
          <w:p w14:paraId="64E5CD21" w14:textId="77777777" w:rsidR="00E324E7" w:rsidRDefault="00000000">
            <w:pPr>
              <w:spacing w:after="0"/>
              <w:jc w:val="center"/>
              <w:rPr>
                <w:rFonts w:eastAsiaTheme="minorEastAsia"/>
                <w:lang w:val="en-US" w:eastAsia="zh-CN"/>
              </w:rPr>
            </w:pPr>
            <w:r>
              <w:rPr>
                <w:rFonts w:eastAsiaTheme="minorEastAsia"/>
                <w:lang w:val="en-US" w:eastAsia="zh-CN"/>
              </w:rPr>
              <w:t>Xuemei Qiao</w:t>
            </w:r>
          </w:p>
        </w:tc>
        <w:tc>
          <w:tcPr>
            <w:tcW w:w="4252" w:type="dxa"/>
          </w:tcPr>
          <w:p w14:paraId="5EFB68DE" w14:textId="77777777" w:rsidR="00E324E7" w:rsidRDefault="00000000">
            <w:pPr>
              <w:spacing w:after="0"/>
              <w:jc w:val="center"/>
              <w:rPr>
                <w:rFonts w:eastAsiaTheme="minorEastAsia"/>
                <w:lang w:val="sv-SE" w:eastAsia="zh-CN"/>
              </w:rPr>
            </w:pPr>
            <w:r>
              <w:rPr>
                <w:rFonts w:eastAsiaTheme="minorEastAsia" w:hint="eastAsia"/>
                <w:lang w:val="sv-SE" w:eastAsia="zh-CN"/>
              </w:rPr>
              <w:t>q</w:t>
            </w:r>
            <w:r>
              <w:rPr>
                <w:rFonts w:eastAsiaTheme="minorEastAsia"/>
                <w:lang w:val="sv-SE" w:eastAsia="zh-CN"/>
              </w:rPr>
              <w:t>iaoxuemei@xiaomi.com</w:t>
            </w:r>
          </w:p>
        </w:tc>
      </w:tr>
      <w:tr w:rsidR="00E324E7" w14:paraId="534EE70C" w14:textId="77777777">
        <w:tc>
          <w:tcPr>
            <w:tcW w:w="2263" w:type="dxa"/>
          </w:tcPr>
          <w:p w14:paraId="1B6710BD" w14:textId="77777777" w:rsidR="00E324E7" w:rsidRDefault="00000000">
            <w:pPr>
              <w:spacing w:after="0"/>
              <w:jc w:val="center"/>
              <w:rPr>
                <w:rFonts w:eastAsiaTheme="minorEastAsia"/>
                <w:lang w:val="en-US" w:eastAsia="zh-CN"/>
              </w:rPr>
            </w:pPr>
            <w:r>
              <w:rPr>
                <w:rFonts w:eastAsiaTheme="minorEastAsia"/>
                <w:lang w:val="en-US" w:eastAsia="zh-CN"/>
              </w:rPr>
              <w:t>SONY</w:t>
            </w:r>
          </w:p>
        </w:tc>
        <w:tc>
          <w:tcPr>
            <w:tcW w:w="3119" w:type="dxa"/>
          </w:tcPr>
          <w:p w14:paraId="5BF9E56B" w14:textId="77777777" w:rsidR="00E324E7" w:rsidRDefault="00000000">
            <w:pPr>
              <w:spacing w:after="0"/>
              <w:jc w:val="center"/>
              <w:rPr>
                <w:rFonts w:eastAsiaTheme="minorEastAsia"/>
                <w:lang w:val="en-US" w:eastAsia="zh-CN"/>
              </w:rPr>
            </w:pPr>
            <w:r>
              <w:rPr>
                <w:rFonts w:eastAsiaTheme="minorEastAsia"/>
                <w:lang w:val="en-US" w:eastAsia="zh-CN"/>
              </w:rPr>
              <w:t>Martin Beale</w:t>
            </w:r>
          </w:p>
        </w:tc>
        <w:tc>
          <w:tcPr>
            <w:tcW w:w="4252" w:type="dxa"/>
          </w:tcPr>
          <w:p w14:paraId="1CE33402" w14:textId="77777777" w:rsidR="00E324E7" w:rsidRDefault="00000000">
            <w:pPr>
              <w:spacing w:after="0"/>
              <w:jc w:val="center"/>
              <w:rPr>
                <w:rFonts w:eastAsiaTheme="minorEastAsia"/>
                <w:lang w:val="sv-SE" w:eastAsia="zh-CN"/>
              </w:rPr>
            </w:pPr>
            <w:r>
              <w:rPr>
                <w:rFonts w:eastAsiaTheme="minorEastAsia"/>
                <w:lang w:val="sv-SE" w:eastAsia="zh-CN"/>
              </w:rPr>
              <w:t>martin.beale@sony.com</w:t>
            </w:r>
          </w:p>
        </w:tc>
      </w:tr>
    </w:tbl>
    <w:p w14:paraId="1502ABA7" w14:textId="77777777" w:rsidR="00E324E7" w:rsidRDefault="00E324E7">
      <w:pPr>
        <w:rPr>
          <w:szCs w:val="22"/>
          <w:highlight w:val="magenta"/>
          <w:lang w:val="sv-SE"/>
        </w:rPr>
      </w:pPr>
    </w:p>
    <w:p w14:paraId="227FD58D" w14:textId="77777777" w:rsidR="00E324E7" w:rsidRDefault="00000000">
      <w:pPr>
        <w:pStyle w:val="1"/>
        <w:ind w:left="1134" w:hanging="1134"/>
        <w:rPr>
          <w:lang w:val="en-US"/>
        </w:rPr>
      </w:pPr>
      <w:r>
        <w:rPr>
          <w:lang w:val="en-US"/>
        </w:rPr>
        <w:t>1</w:t>
      </w:r>
      <w:r>
        <w:rPr>
          <w:lang w:val="en-US"/>
        </w:rPr>
        <w:tab/>
        <w:t>Early indication</w:t>
      </w:r>
    </w:p>
    <w:p w14:paraId="1D303853" w14:textId="77777777" w:rsidR="00E324E7" w:rsidRDefault="00000000">
      <w:pPr>
        <w:rPr>
          <w:lang w:val="en-US"/>
        </w:rPr>
      </w:pPr>
      <w:r>
        <w:rPr>
          <w:lang w:val="en-US"/>
        </w:rPr>
        <w:t>RAN1#113 made the following agreements regarding the early indication via Msg1/MsgA PRACH [4]:</w:t>
      </w:r>
    </w:p>
    <w:tbl>
      <w:tblPr>
        <w:tblStyle w:val="af7"/>
        <w:tblW w:w="9634" w:type="dxa"/>
        <w:tblLook w:val="04A0" w:firstRow="1" w:lastRow="0" w:firstColumn="1" w:lastColumn="0" w:noHBand="0" w:noVBand="1"/>
      </w:tblPr>
      <w:tblGrid>
        <w:gridCol w:w="9634"/>
      </w:tblGrid>
      <w:tr w:rsidR="00E324E7" w14:paraId="2A3AD44B" w14:textId="77777777">
        <w:tc>
          <w:tcPr>
            <w:tcW w:w="9634" w:type="dxa"/>
          </w:tcPr>
          <w:p w14:paraId="5DED812C" w14:textId="77777777" w:rsidR="00E324E7" w:rsidRDefault="00000000">
            <w:pPr>
              <w:spacing w:after="0" w:line="240" w:lineRule="auto"/>
              <w:jc w:val="left"/>
              <w:rPr>
                <w:rFonts w:eastAsiaTheme="minorEastAsia"/>
                <w:lang w:eastAsia="zh-CN"/>
              </w:rPr>
            </w:pPr>
            <w:r>
              <w:rPr>
                <w:rFonts w:eastAsiaTheme="minorEastAsia"/>
                <w:highlight w:val="green"/>
                <w:lang w:eastAsia="zh-CN"/>
              </w:rPr>
              <w:t>Agreement:</w:t>
            </w:r>
          </w:p>
          <w:p w14:paraId="7B815796" w14:textId="77777777" w:rsidR="00E324E7" w:rsidRDefault="00000000">
            <w:pPr>
              <w:numPr>
                <w:ilvl w:val="0"/>
                <w:numId w:val="13"/>
              </w:numPr>
              <w:spacing w:after="0" w:line="240" w:lineRule="auto"/>
              <w:jc w:val="left"/>
              <w:rPr>
                <w:lang w:val="en-US"/>
              </w:rPr>
            </w:pPr>
            <w:r>
              <w:rPr>
                <w:lang w:val="en-US"/>
              </w:rPr>
              <w:t>A network-configurable additional separate early indication in Msg1 for Rel-18 eRedCap UEs is supported.</w:t>
            </w:r>
          </w:p>
          <w:p w14:paraId="2C0A1732" w14:textId="77777777" w:rsidR="00E324E7" w:rsidRDefault="00000000">
            <w:pPr>
              <w:numPr>
                <w:ilvl w:val="1"/>
                <w:numId w:val="13"/>
              </w:numPr>
              <w:spacing w:after="0" w:line="240" w:lineRule="auto"/>
              <w:jc w:val="left"/>
              <w:rPr>
                <w:lang w:val="en-US"/>
              </w:rPr>
            </w:pPr>
            <w:r>
              <w:rPr>
                <w:lang w:val="en-US"/>
              </w:rPr>
              <w:t>When Msg1 indication for Rel-18 eRedCap UEs is configured, it is used by Rel-18 eRedCap UEs (with or without UE BB bandwidth reduction).</w:t>
            </w:r>
          </w:p>
          <w:p w14:paraId="1A289CD4" w14:textId="77777777" w:rsidR="00E324E7" w:rsidRDefault="00000000">
            <w:pPr>
              <w:numPr>
                <w:ilvl w:val="0"/>
                <w:numId w:val="13"/>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14:paraId="23152551" w14:textId="77777777" w:rsidR="00E324E7" w:rsidRDefault="00000000">
            <w:pPr>
              <w:numPr>
                <w:ilvl w:val="1"/>
                <w:numId w:val="13"/>
              </w:numPr>
              <w:spacing w:after="0" w:line="240" w:lineRule="auto"/>
              <w:jc w:val="left"/>
              <w:rPr>
                <w:lang w:val="en-US"/>
              </w:rPr>
            </w:pPr>
            <w:r>
              <w:rPr>
                <w:lang w:val="en-US"/>
              </w:rPr>
              <w:t>Note: Rel-18 eRedCap UEs will be differentiated from Rel-17 RedCap UEs based on Msg3 of Rel-18 eRedCap UEs.</w:t>
            </w:r>
          </w:p>
          <w:p w14:paraId="7D456605" w14:textId="77777777" w:rsidR="00E324E7" w:rsidRDefault="00000000">
            <w:pPr>
              <w:numPr>
                <w:ilvl w:val="0"/>
                <w:numId w:val="13"/>
              </w:numPr>
              <w:spacing w:after="0" w:line="240" w:lineRule="auto"/>
              <w:jc w:val="left"/>
              <w:rPr>
                <w:lang w:val="en-US"/>
              </w:rPr>
            </w:pPr>
            <w:r>
              <w:rPr>
                <w:lang w:val="en-US"/>
              </w:rPr>
              <w:t>Additional early indication in MsgA PRACH is not supported.</w:t>
            </w:r>
          </w:p>
          <w:p w14:paraId="6A67C699" w14:textId="77777777" w:rsidR="00E324E7" w:rsidRDefault="00E324E7">
            <w:pPr>
              <w:spacing w:after="0" w:line="240" w:lineRule="auto"/>
              <w:jc w:val="left"/>
              <w:rPr>
                <w:szCs w:val="22"/>
                <w:lang w:val="en-US" w:eastAsia="zh-CN"/>
              </w:rPr>
            </w:pPr>
          </w:p>
        </w:tc>
      </w:tr>
    </w:tbl>
    <w:p w14:paraId="2DEF0CA0" w14:textId="77777777" w:rsidR="00E324E7" w:rsidRDefault="00000000">
      <w:pPr>
        <w:rPr>
          <w:lang w:val="en-US"/>
        </w:rPr>
      </w:pPr>
      <w:r>
        <w:rPr>
          <w:lang w:val="en-US"/>
        </w:rPr>
        <w:br/>
        <w:t>The following contribution discusses early indication via Msg1/MsgA PRACH:</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E324E7" w14:paraId="657A9F4C" w14:textId="77777777">
        <w:trPr>
          <w:trHeight w:val="397"/>
        </w:trPr>
        <w:tc>
          <w:tcPr>
            <w:tcW w:w="704" w:type="dxa"/>
            <w:shd w:val="clear" w:color="auto" w:fill="FFFFFF"/>
            <w:tcMar>
              <w:top w:w="0" w:type="dxa"/>
              <w:left w:w="70" w:type="dxa"/>
              <w:bottom w:w="0" w:type="dxa"/>
              <w:right w:w="70" w:type="dxa"/>
            </w:tcMar>
          </w:tcPr>
          <w:p w14:paraId="46C425A0" w14:textId="77777777" w:rsidR="00E324E7" w:rsidRDefault="00000000">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6DE43A3F" w14:textId="77777777" w:rsidR="00E324E7" w:rsidRDefault="00000000">
            <w:pPr>
              <w:spacing w:after="0" w:line="276" w:lineRule="auto"/>
              <w:jc w:val="left"/>
              <w:rPr>
                <w:rStyle w:val="afb"/>
                <w:color w:val="0000FF"/>
                <w:lang w:val="en-US"/>
              </w:rPr>
            </w:pPr>
            <w:hyperlink r:id="rId12" w:history="1">
              <w:r>
                <w:rPr>
                  <w:rStyle w:val="afb"/>
                  <w:color w:val="0000FF"/>
                  <w:lang w:val="en-US"/>
                </w:rPr>
                <w:t>R1-2311262</w:t>
              </w:r>
            </w:hyperlink>
            <w:r>
              <w:rPr>
                <w:color w:val="000000"/>
              </w:rPr>
              <w:br/>
              <w:t>(section 2.1)</w:t>
            </w:r>
          </w:p>
        </w:tc>
        <w:tc>
          <w:tcPr>
            <w:tcW w:w="4921" w:type="dxa"/>
            <w:tcMar>
              <w:top w:w="0" w:type="dxa"/>
              <w:left w:w="70" w:type="dxa"/>
              <w:bottom w:w="0" w:type="dxa"/>
              <w:right w:w="70" w:type="dxa"/>
            </w:tcMar>
          </w:tcPr>
          <w:p w14:paraId="679B7BE5" w14:textId="77777777" w:rsidR="00E324E7" w:rsidRDefault="00000000">
            <w:pPr>
              <w:spacing w:after="0" w:line="276" w:lineRule="auto"/>
              <w:jc w:val="left"/>
              <w:rPr>
                <w:lang w:val="en-US"/>
              </w:rPr>
            </w:pPr>
            <w:r>
              <w:rPr>
                <w:color w:val="000000"/>
              </w:rPr>
              <w:t>Further consideration on specification for Rel-18 RedCap</w:t>
            </w:r>
          </w:p>
        </w:tc>
        <w:tc>
          <w:tcPr>
            <w:tcW w:w="2553" w:type="dxa"/>
            <w:tcMar>
              <w:top w:w="0" w:type="dxa"/>
              <w:left w:w="70" w:type="dxa"/>
              <w:bottom w:w="0" w:type="dxa"/>
              <w:right w:w="70" w:type="dxa"/>
            </w:tcMar>
          </w:tcPr>
          <w:p w14:paraId="52ECE784" w14:textId="77777777" w:rsidR="00E324E7" w:rsidRDefault="00000000">
            <w:pPr>
              <w:spacing w:after="0" w:line="276" w:lineRule="auto"/>
              <w:jc w:val="left"/>
              <w:rPr>
                <w:lang w:val="en-US"/>
              </w:rPr>
            </w:pPr>
            <w:r>
              <w:rPr>
                <w:color w:val="000000"/>
              </w:rPr>
              <w:t>OPPO</w:t>
            </w:r>
          </w:p>
        </w:tc>
      </w:tr>
    </w:tbl>
    <w:p w14:paraId="2C3E197A" w14:textId="77777777" w:rsidR="00E324E7" w:rsidRDefault="00000000">
      <w:pPr>
        <w:rPr>
          <w:bCs/>
          <w:lang w:val="en-US"/>
        </w:rPr>
      </w:pPr>
      <w:r>
        <w:rPr>
          <w:bCs/>
          <w:lang w:val="en-US"/>
        </w:rPr>
        <w:br/>
        <w:t>Contribution [11] notes that it is unclear from the RAN1#113 agreement that a Rel-18 eRedCap UE should use Rel-17 RedCap MsgA PRACH resources if configured.</w:t>
      </w:r>
    </w:p>
    <w:p w14:paraId="65642241" w14:textId="77777777" w:rsidR="00E324E7" w:rsidRDefault="00000000">
      <w:pPr>
        <w:rPr>
          <w:b/>
          <w:bCs/>
          <w:lang w:val="en-US"/>
        </w:rPr>
      </w:pPr>
      <w:r>
        <w:rPr>
          <w:b/>
          <w:highlight w:val="yellow"/>
          <w:lang w:val="en-US"/>
        </w:rPr>
        <w:t>FL1/FL2 High Priority Proposal 1-1a</w:t>
      </w:r>
      <w:r>
        <w:rPr>
          <w:b/>
          <w:bCs/>
          <w:lang w:val="en-US"/>
        </w:rPr>
        <w:t>: When MsgA PRACH early indication for Rel-17 RedCap UEs is configured, Rel-18 eRedCap UEs shall share the MsgA PRACH that is configured for Rel-17 RedCap UEs.</w:t>
      </w:r>
    </w:p>
    <w:tbl>
      <w:tblPr>
        <w:tblStyle w:val="af7"/>
        <w:tblW w:w="9634" w:type="dxa"/>
        <w:tblLayout w:type="fixed"/>
        <w:tblLook w:val="04A0" w:firstRow="1" w:lastRow="0" w:firstColumn="1" w:lastColumn="0" w:noHBand="0" w:noVBand="1"/>
      </w:tblPr>
      <w:tblGrid>
        <w:gridCol w:w="1479"/>
        <w:gridCol w:w="1372"/>
        <w:gridCol w:w="6783"/>
      </w:tblGrid>
      <w:tr w:rsidR="00E324E7" w14:paraId="51AC1E38" w14:textId="77777777">
        <w:tc>
          <w:tcPr>
            <w:tcW w:w="1479" w:type="dxa"/>
            <w:shd w:val="clear" w:color="auto" w:fill="D9D9D9" w:themeFill="background1" w:themeFillShade="D9"/>
          </w:tcPr>
          <w:p w14:paraId="4D82F5A6" w14:textId="77777777" w:rsidR="00E324E7" w:rsidRDefault="00000000">
            <w:pPr>
              <w:jc w:val="left"/>
              <w:rPr>
                <w:b/>
                <w:bCs/>
                <w:lang w:val="en-US"/>
              </w:rPr>
            </w:pPr>
            <w:r>
              <w:rPr>
                <w:b/>
                <w:bCs/>
                <w:lang w:val="en-US"/>
              </w:rPr>
              <w:t>Company</w:t>
            </w:r>
          </w:p>
        </w:tc>
        <w:tc>
          <w:tcPr>
            <w:tcW w:w="1372" w:type="dxa"/>
            <w:shd w:val="clear" w:color="auto" w:fill="D9D9D9" w:themeFill="background1" w:themeFillShade="D9"/>
          </w:tcPr>
          <w:p w14:paraId="3416B992" w14:textId="77777777" w:rsidR="00E324E7" w:rsidRDefault="00000000">
            <w:pPr>
              <w:jc w:val="left"/>
              <w:rPr>
                <w:b/>
                <w:bCs/>
                <w:lang w:val="en-US"/>
              </w:rPr>
            </w:pPr>
            <w:r>
              <w:rPr>
                <w:b/>
                <w:bCs/>
                <w:lang w:val="en-US"/>
              </w:rPr>
              <w:t>Y/N</w:t>
            </w:r>
          </w:p>
        </w:tc>
        <w:tc>
          <w:tcPr>
            <w:tcW w:w="6783" w:type="dxa"/>
            <w:shd w:val="clear" w:color="auto" w:fill="D9D9D9" w:themeFill="background1" w:themeFillShade="D9"/>
          </w:tcPr>
          <w:p w14:paraId="66D9EED4" w14:textId="77777777" w:rsidR="00E324E7" w:rsidRDefault="00000000">
            <w:pPr>
              <w:jc w:val="left"/>
              <w:rPr>
                <w:b/>
                <w:bCs/>
                <w:lang w:val="en-US"/>
              </w:rPr>
            </w:pPr>
            <w:r>
              <w:rPr>
                <w:b/>
                <w:bCs/>
                <w:lang w:val="en-US"/>
              </w:rPr>
              <w:t>Comments</w:t>
            </w:r>
          </w:p>
        </w:tc>
      </w:tr>
      <w:tr w:rsidR="00E324E7" w14:paraId="579E9B9D" w14:textId="77777777">
        <w:tc>
          <w:tcPr>
            <w:tcW w:w="1479" w:type="dxa"/>
          </w:tcPr>
          <w:p w14:paraId="53103710" w14:textId="77777777" w:rsidR="00E324E7" w:rsidRDefault="000000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01D5028" w14:textId="77777777" w:rsidR="00E324E7" w:rsidRDefault="00000000">
            <w:pPr>
              <w:tabs>
                <w:tab w:val="left" w:pos="551"/>
              </w:tabs>
              <w:rPr>
                <w:rFonts w:eastAsiaTheme="minorEastAsia"/>
                <w:lang w:val="en-US" w:eastAsia="zh-CN"/>
              </w:rPr>
            </w:pPr>
            <w:r>
              <w:rPr>
                <w:rFonts w:eastAsiaTheme="minorEastAsia" w:hint="eastAsia"/>
                <w:lang w:val="en-US" w:eastAsia="zh-CN"/>
              </w:rPr>
              <w:t>Y</w:t>
            </w:r>
          </w:p>
        </w:tc>
        <w:tc>
          <w:tcPr>
            <w:tcW w:w="6783" w:type="dxa"/>
          </w:tcPr>
          <w:p w14:paraId="6F98E539" w14:textId="77777777" w:rsidR="00E324E7" w:rsidRDefault="00000000">
            <w:pPr>
              <w:rPr>
                <w:rFonts w:eastAsiaTheme="minorEastAsia"/>
                <w:lang w:val="en-US" w:eastAsia="zh-CN"/>
              </w:rPr>
            </w:pPr>
            <w:r>
              <w:rPr>
                <w:rFonts w:eastAsiaTheme="minorEastAsia"/>
                <w:lang w:val="en-US" w:eastAsia="zh-CN"/>
              </w:rPr>
              <w:t>Since it was agreed that</w:t>
            </w:r>
            <w:r>
              <w:rPr>
                <w:rFonts w:hint="eastAsia"/>
              </w:rPr>
              <w:t xml:space="preserve"> </w:t>
            </w:r>
            <w:r>
              <w:rPr>
                <w:rFonts w:eastAsiaTheme="minorEastAsia" w:hint="eastAsia"/>
                <w:lang w:val="en-US" w:eastAsia="zh-CN"/>
              </w:rPr>
              <w:t>a</w:t>
            </w:r>
            <w:r>
              <w:rPr>
                <w:rFonts w:eastAsiaTheme="minorEastAsia"/>
                <w:lang w:val="en-US" w:eastAsia="zh-CN"/>
              </w:rPr>
              <w:t>dditional early indication in MsgA PRACH is not supported, it is better for R18 eRedCap share Rel-17 MsgA PRACH rather than sharing non-RedCap UE’s MsgA PRACH.</w:t>
            </w:r>
          </w:p>
        </w:tc>
      </w:tr>
      <w:tr w:rsidR="00E324E7" w14:paraId="27619EA0" w14:textId="77777777">
        <w:tc>
          <w:tcPr>
            <w:tcW w:w="1479" w:type="dxa"/>
          </w:tcPr>
          <w:p w14:paraId="7AC4C30D" w14:textId="77777777" w:rsidR="00E324E7" w:rsidRDefault="00000000">
            <w:pPr>
              <w:jc w:val="left"/>
              <w:rPr>
                <w:rFonts w:eastAsiaTheme="minorEastAsia"/>
                <w:lang w:eastAsia="zh-CN"/>
              </w:rPr>
            </w:pPr>
            <w:r>
              <w:rPr>
                <w:rFonts w:eastAsiaTheme="minorEastAsia"/>
                <w:lang w:val="en-US" w:eastAsia="zh-CN"/>
              </w:rPr>
              <w:t>Nordic</w:t>
            </w:r>
          </w:p>
        </w:tc>
        <w:tc>
          <w:tcPr>
            <w:tcW w:w="1372" w:type="dxa"/>
          </w:tcPr>
          <w:p w14:paraId="697BD4F0" w14:textId="77777777" w:rsidR="00E324E7" w:rsidRDefault="00000000">
            <w:pPr>
              <w:tabs>
                <w:tab w:val="left" w:pos="551"/>
              </w:tabs>
              <w:jc w:val="left"/>
              <w:rPr>
                <w:rFonts w:eastAsiaTheme="minorEastAsia"/>
                <w:lang w:val="en-US" w:eastAsia="zh-CN"/>
              </w:rPr>
            </w:pPr>
            <w:r>
              <w:rPr>
                <w:rFonts w:eastAsiaTheme="minorEastAsia"/>
                <w:lang w:val="en-US" w:eastAsia="zh-CN"/>
              </w:rPr>
              <w:t>Y</w:t>
            </w:r>
          </w:p>
        </w:tc>
        <w:tc>
          <w:tcPr>
            <w:tcW w:w="6783" w:type="dxa"/>
          </w:tcPr>
          <w:p w14:paraId="4EA4E7E8" w14:textId="77777777" w:rsidR="00E324E7" w:rsidRDefault="00E324E7">
            <w:pPr>
              <w:jc w:val="left"/>
              <w:rPr>
                <w:rFonts w:eastAsiaTheme="minorEastAsia"/>
                <w:lang w:val="en-US" w:eastAsia="zh-CN"/>
              </w:rPr>
            </w:pPr>
          </w:p>
        </w:tc>
      </w:tr>
      <w:tr w:rsidR="00E324E7" w14:paraId="0ED22CE9" w14:textId="77777777">
        <w:tc>
          <w:tcPr>
            <w:tcW w:w="1479" w:type="dxa"/>
          </w:tcPr>
          <w:p w14:paraId="670F36D1" w14:textId="77777777" w:rsidR="00E324E7"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4DB6CFD5"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9500B65" w14:textId="77777777" w:rsidR="00E324E7" w:rsidRDefault="00E324E7">
            <w:pPr>
              <w:jc w:val="left"/>
              <w:rPr>
                <w:rFonts w:eastAsiaTheme="minorEastAsia"/>
                <w:lang w:val="en-US" w:eastAsia="zh-CN"/>
              </w:rPr>
            </w:pPr>
          </w:p>
        </w:tc>
      </w:tr>
      <w:tr w:rsidR="00E324E7" w14:paraId="4199694E" w14:textId="77777777">
        <w:tc>
          <w:tcPr>
            <w:tcW w:w="1479" w:type="dxa"/>
          </w:tcPr>
          <w:p w14:paraId="3011AD01" w14:textId="77777777" w:rsidR="00E324E7" w:rsidRDefault="00000000">
            <w:pPr>
              <w:jc w:val="left"/>
              <w:rPr>
                <w:rFonts w:eastAsiaTheme="minorEastAsia"/>
                <w:lang w:eastAsia="zh-CN"/>
              </w:rPr>
            </w:pPr>
            <w:r>
              <w:rPr>
                <w:rFonts w:eastAsiaTheme="minorEastAsia" w:hint="eastAsia"/>
                <w:lang w:eastAsia="zh-CN"/>
              </w:rPr>
              <w:lastRenderedPageBreak/>
              <w:t>S</w:t>
            </w:r>
            <w:r>
              <w:rPr>
                <w:rFonts w:eastAsiaTheme="minorEastAsia"/>
                <w:lang w:eastAsia="zh-CN"/>
              </w:rPr>
              <w:t>harp</w:t>
            </w:r>
          </w:p>
        </w:tc>
        <w:tc>
          <w:tcPr>
            <w:tcW w:w="1372" w:type="dxa"/>
          </w:tcPr>
          <w:p w14:paraId="3126C858"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7E0AEA9" w14:textId="77777777" w:rsidR="00E324E7" w:rsidRDefault="00E324E7">
            <w:pPr>
              <w:jc w:val="left"/>
              <w:rPr>
                <w:rFonts w:eastAsiaTheme="minorEastAsia"/>
                <w:lang w:val="en-US" w:eastAsia="zh-CN"/>
              </w:rPr>
            </w:pPr>
          </w:p>
        </w:tc>
      </w:tr>
      <w:tr w:rsidR="00E324E7" w14:paraId="23DF9B93" w14:textId="77777777">
        <w:tc>
          <w:tcPr>
            <w:tcW w:w="1479" w:type="dxa"/>
          </w:tcPr>
          <w:p w14:paraId="35699BFF" w14:textId="77777777" w:rsidR="00E324E7" w:rsidRDefault="00000000">
            <w:pPr>
              <w:jc w:val="left"/>
              <w:rPr>
                <w:rFonts w:eastAsiaTheme="minorEastAsia"/>
                <w:lang w:val="en-US" w:eastAsia="zh-CN"/>
              </w:rPr>
            </w:pPr>
            <w:r>
              <w:rPr>
                <w:rFonts w:eastAsiaTheme="minorEastAsia" w:hint="eastAsia"/>
                <w:lang w:val="en-US" w:eastAsia="zh-CN"/>
              </w:rPr>
              <w:t>ZTE, Sanechips</w:t>
            </w:r>
          </w:p>
        </w:tc>
        <w:tc>
          <w:tcPr>
            <w:tcW w:w="1372" w:type="dxa"/>
          </w:tcPr>
          <w:p w14:paraId="2F924421"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194C6C33" w14:textId="77777777" w:rsidR="00E324E7" w:rsidRDefault="00E324E7">
            <w:pPr>
              <w:jc w:val="left"/>
              <w:rPr>
                <w:rFonts w:eastAsiaTheme="minorEastAsia"/>
                <w:lang w:val="en-US" w:eastAsia="zh-CN"/>
              </w:rPr>
            </w:pPr>
          </w:p>
        </w:tc>
      </w:tr>
      <w:tr w:rsidR="00E324E7" w14:paraId="147D82C9" w14:textId="77777777">
        <w:tc>
          <w:tcPr>
            <w:tcW w:w="1479" w:type="dxa"/>
          </w:tcPr>
          <w:p w14:paraId="54600EF9" w14:textId="77777777" w:rsidR="00E324E7" w:rsidRDefault="00000000">
            <w:pPr>
              <w:jc w:val="left"/>
              <w:rPr>
                <w:rFonts w:eastAsiaTheme="minorEastAsia"/>
                <w:lang w:val="en-US" w:eastAsia="zh-CN"/>
              </w:rPr>
            </w:pPr>
            <w:r>
              <w:rPr>
                <w:rFonts w:eastAsiaTheme="minorEastAsia" w:hint="eastAsia"/>
                <w:lang w:val="en-US" w:eastAsia="zh-CN"/>
              </w:rPr>
              <w:t>Spreadtrum</w:t>
            </w:r>
          </w:p>
        </w:tc>
        <w:tc>
          <w:tcPr>
            <w:tcW w:w="1372" w:type="dxa"/>
          </w:tcPr>
          <w:p w14:paraId="042B459F"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0B1A8C1A" w14:textId="77777777" w:rsidR="00E324E7" w:rsidRDefault="00E324E7">
            <w:pPr>
              <w:jc w:val="left"/>
              <w:rPr>
                <w:rFonts w:eastAsiaTheme="minorEastAsia"/>
                <w:highlight w:val="magenta"/>
                <w:lang w:val="en-US" w:eastAsia="zh-CN"/>
              </w:rPr>
            </w:pPr>
          </w:p>
        </w:tc>
      </w:tr>
      <w:tr w:rsidR="00E324E7" w14:paraId="52875AA2" w14:textId="77777777">
        <w:tc>
          <w:tcPr>
            <w:tcW w:w="1479" w:type="dxa"/>
          </w:tcPr>
          <w:p w14:paraId="2E0F1B7B" w14:textId="77777777" w:rsidR="00E324E7" w:rsidRDefault="00000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149E1BF2"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10A2D9B9" w14:textId="77777777" w:rsidR="00E324E7" w:rsidRDefault="00000000">
            <w:pPr>
              <w:jc w:val="left"/>
              <w:rPr>
                <w:rFonts w:eastAsiaTheme="minorEastAsia"/>
                <w:highlight w:val="magenta"/>
                <w:lang w:val="en-US" w:eastAsia="zh-CN"/>
              </w:rPr>
            </w:pPr>
            <w:r>
              <w:rPr>
                <w:rFonts w:eastAsiaTheme="minorEastAsia"/>
                <w:lang w:val="en-US" w:eastAsia="zh-CN"/>
              </w:rPr>
              <w:t>Seems natural from previous agreement (additional separate indication in MsgA PRACH is NOT supported, so they should share the same MsgA PRACH)</w:t>
            </w:r>
          </w:p>
        </w:tc>
      </w:tr>
      <w:tr w:rsidR="00E324E7" w14:paraId="00C67D73" w14:textId="77777777">
        <w:tc>
          <w:tcPr>
            <w:tcW w:w="1479" w:type="dxa"/>
          </w:tcPr>
          <w:p w14:paraId="2DACDD2F" w14:textId="77777777" w:rsidR="00E324E7" w:rsidRDefault="00000000">
            <w:pPr>
              <w:jc w:val="left"/>
              <w:rPr>
                <w:rFonts w:eastAsiaTheme="minorEastAsia"/>
                <w:lang w:val="en-US" w:eastAsia="zh-CN"/>
              </w:rPr>
            </w:pPr>
            <w:r>
              <w:rPr>
                <w:rFonts w:eastAsiaTheme="minorEastAsia"/>
                <w:lang w:val="en-US" w:eastAsia="zh-CN"/>
              </w:rPr>
              <w:t>FUTUREWEI</w:t>
            </w:r>
          </w:p>
        </w:tc>
        <w:tc>
          <w:tcPr>
            <w:tcW w:w="1372" w:type="dxa"/>
          </w:tcPr>
          <w:p w14:paraId="5BAE0FDE" w14:textId="77777777" w:rsidR="00E324E7" w:rsidRDefault="00000000">
            <w:pPr>
              <w:tabs>
                <w:tab w:val="left" w:pos="551"/>
              </w:tabs>
              <w:jc w:val="left"/>
              <w:rPr>
                <w:rFonts w:eastAsiaTheme="minorEastAsia"/>
                <w:lang w:val="en-US" w:eastAsia="zh-CN"/>
              </w:rPr>
            </w:pPr>
            <w:r>
              <w:rPr>
                <w:rFonts w:eastAsiaTheme="minorEastAsia"/>
                <w:lang w:val="en-US" w:eastAsia="zh-CN"/>
              </w:rPr>
              <w:t>Y</w:t>
            </w:r>
          </w:p>
        </w:tc>
        <w:tc>
          <w:tcPr>
            <w:tcW w:w="6783" w:type="dxa"/>
          </w:tcPr>
          <w:p w14:paraId="3FA38F8A" w14:textId="77777777" w:rsidR="00E324E7" w:rsidRDefault="00E324E7">
            <w:pPr>
              <w:jc w:val="left"/>
              <w:rPr>
                <w:rFonts w:eastAsiaTheme="minorEastAsia"/>
                <w:lang w:val="en-US" w:eastAsia="zh-CN"/>
              </w:rPr>
            </w:pPr>
          </w:p>
        </w:tc>
      </w:tr>
      <w:tr w:rsidR="00E324E7" w14:paraId="2DEC7260" w14:textId="77777777">
        <w:tc>
          <w:tcPr>
            <w:tcW w:w="1479" w:type="dxa"/>
          </w:tcPr>
          <w:p w14:paraId="59C74FDC" w14:textId="77777777" w:rsidR="00E324E7" w:rsidRDefault="00000000">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4E4F95C5" w14:textId="77777777" w:rsidR="00E324E7" w:rsidRDefault="00000000">
            <w:pPr>
              <w:tabs>
                <w:tab w:val="left" w:pos="551"/>
              </w:tabs>
              <w:jc w:val="left"/>
              <w:rPr>
                <w:rFonts w:eastAsiaTheme="minorEastAsia"/>
                <w:lang w:val="en-US" w:eastAsia="zh-CN"/>
              </w:rPr>
            </w:pPr>
            <w:r>
              <w:rPr>
                <w:rFonts w:eastAsia="游明朝" w:hint="eastAsia"/>
                <w:lang w:val="en-US" w:eastAsia="ja-JP"/>
              </w:rPr>
              <w:t>Y</w:t>
            </w:r>
          </w:p>
        </w:tc>
        <w:tc>
          <w:tcPr>
            <w:tcW w:w="6783" w:type="dxa"/>
          </w:tcPr>
          <w:p w14:paraId="5E318C9E" w14:textId="77777777" w:rsidR="00E324E7" w:rsidRDefault="00E324E7">
            <w:pPr>
              <w:jc w:val="left"/>
              <w:rPr>
                <w:rFonts w:eastAsiaTheme="minorEastAsia"/>
                <w:lang w:val="en-US" w:eastAsia="zh-CN"/>
              </w:rPr>
            </w:pPr>
          </w:p>
        </w:tc>
      </w:tr>
      <w:tr w:rsidR="00E324E7" w14:paraId="3348CF09" w14:textId="77777777">
        <w:tc>
          <w:tcPr>
            <w:tcW w:w="1479" w:type="dxa"/>
          </w:tcPr>
          <w:p w14:paraId="62EC92B5" w14:textId="77777777" w:rsidR="00E324E7" w:rsidRDefault="00000000">
            <w:pPr>
              <w:jc w:val="left"/>
              <w:rPr>
                <w:rFonts w:eastAsia="游明朝"/>
                <w:lang w:val="en-US" w:eastAsia="ja-JP"/>
              </w:rPr>
            </w:pPr>
            <w:r>
              <w:rPr>
                <w:rFonts w:eastAsia="游明朝"/>
                <w:lang w:val="en-US" w:eastAsia="ja-JP"/>
              </w:rPr>
              <w:t>Nokia, NSB</w:t>
            </w:r>
          </w:p>
        </w:tc>
        <w:tc>
          <w:tcPr>
            <w:tcW w:w="1372" w:type="dxa"/>
          </w:tcPr>
          <w:p w14:paraId="28C50EAF" w14:textId="77777777" w:rsidR="00E324E7" w:rsidRDefault="00000000">
            <w:pPr>
              <w:tabs>
                <w:tab w:val="left" w:pos="551"/>
              </w:tabs>
              <w:jc w:val="left"/>
              <w:rPr>
                <w:rFonts w:eastAsia="游明朝"/>
                <w:lang w:val="en-US" w:eastAsia="ja-JP"/>
              </w:rPr>
            </w:pPr>
            <w:r>
              <w:rPr>
                <w:rFonts w:eastAsia="游明朝"/>
                <w:lang w:val="en-US" w:eastAsia="ja-JP"/>
              </w:rPr>
              <w:t>Y</w:t>
            </w:r>
          </w:p>
        </w:tc>
        <w:tc>
          <w:tcPr>
            <w:tcW w:w="6783" w:type="dxa"/>
          </w:tcPr>
          <w:p w14:paraId="2AD11CC1" w14:textId="77777777" w:rsidR="00E324E7" w:rsidRDefault="00E324E7">
            <w:pPr>
              <w:jc w:val="left"/>
              <w:rPr>
                <w:rFonts w:eastAsiaTheme="minorEastAsia"/>
                <w:lang w:val="en-US" w:eastAsia="zh-CN"/>
              </w:rPr>
            </w:pPr>
          </w:p>
        </w:tc>
      </w:tr>
      <w:tr w:rsidR="00E324E7" w14:paraId="5FF2F8F3" w14:textId="77777777">
        <w:tc>
          <w:tcPr>
            <w:tcW w:w="1479" w:type="dxa"/>
          </w:tcPr>
          <w:p w14:paraId="0B3B6B95" w14:textId="77777777" w:rsidR="00E324E7" w:rsidRDefault="00000000">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019AE868" w14:textId="77777777" w:rsidR="00E324E7" w:rsidRDefault="00000000">
            <w:pPr>
              <w:tabs>
                <w:tab w:val="left" w:pos="551"/>
              </w:tabs>
              <w:jc w:val="left"/>
              <w:rPr>
                <w:rFonts w:eastAsia="游明朝"/>
                <w:lang w:val="en-US" w:eastAsia="ja-JP"/>
              </w:rPr>
            </w:pPr>
            <w:r>
              <w:rPr>
                <w:rFonts w:eastAsia="游明朝" w:hint="eastAsia"/>
                <w:lang w:val="en-US" w:eastAsia="ja-JP"/>
              </w:rPr>
              <w:t>Y</w:t>
            </w:r>
          </w:p>
        </w:tc>
        <w:tc>
          <w:tcPr>
            <w:tcW w:w="6783" w:type="dxa"/>
          </w:tcPr>
          <w:p w14:paraId="2ED296E1" w14:textId="77777777" w:rsidR="00E324E7" w:rsidRDefault="00E324E7">
            <w:pPr>
              <w:jc w:val="left"/>
              <w:rPr>
                <w:rFonts w:eastAsiaTheme="minorEastAsia"/>
                <w:lang w:val="en-US" w:eastAsia="zh-CN"/>
              </w:rPr>
            </w:pPr>
          </w:p>
        </w:tc>
      </w:tr>
      <w:tr w:rsidR="00E324E7" w14:paraId="0EE96346" w14:textId="77777777">
        <w:tc>
          <w:tcPr>
            <w:tcW w:w="1479" w:type="dxa"/>
          </w:tcPr>
          <w:p w14:paraId="07456500" w14:textId="77777777" w:rsidR="00E324E7" w:rsidRDefault="00000000">
            <w:pPr>
              <w:jc w:val="left"/>
              <w:rPr>
                <w:rFonts w:eastAsia="游明朝"/>
                <w:lang w:val="en-US" w:eastAsia="ja-JP"/>
              </w:rPr>
            </w:pPr>
            <w:r>
              <w:t>LG</w:t>
            </w:r>
          </w:p>
        </w:tc>
        <w:tc>
          <w:tcPr>
            <w:tcW w:w="1372" w:type="dxa"/>
          </w:tcPr>
          <w:p w14:paraId="0C405D36" w14:textId="77777777" w:rsidR="00E324E7" w:rsidRDefault="00000000">
            <w:pPr>
              <w:tabs>
                <w:tab w:val="left" w:pos="551"/>
              </w:tabs>
              <w:jc w:val="left"/>
              <w:rPr>
                <w:rFonts w:eastAsia="游明朝"/>
                <w:lang w:val="en-US" w:eastAsia="ja-JP"/>
              </w:rPr>
            </w:pPr>
            <w:r>
              <w:t>Y</w:t>
            </w:r>
          </w:p>
        </w:tc>
        <w:tc>
          <w:tcPr>
            <w:tcW w:w="6783" w:type="dxa"/>
          </w:tcPr>
          <w:p w14:paraId="1C449A8A" w14:textId="77777777" w:rsidR="00E324E7" w:rsidRDefault="00000000">
            <w:pPr>
              <w:jc w:val="left"/>
              <w:rPr>
                <w:rFonts w:eastAsiaTheme="minorEastAsia"/>
                <w:lang w:val="en-US" w:eastAsia="zh-CN"/>
              </w:rPr>
            </w:pPr>
            <w:r>
              <w:t>Same as CATT and VIVO</w:t>
            </w:r>
          </w:p>
        </w:tc>
      </w:tr>
      <w:tr w:rsidR="00E324E7" w14:paraId="7845292D" w14:textId="77777777">
        <w:tc>
          <w:tcPr>
            <w:tcW w:w="1479" w:type="dxa"/>
          </w:tcPr>
          <w:p w14:paraId="2A921E51" w14:textId="77777777" w:rsidR="00E324E7" w:rsidRDefault="00000000">
            <w:pPr>
              <w:jc w:val="left"/>
              <w:rPr>
                <w:rFonts w:eastAsia="游明朝"/>
                <w:lang w:eastAsia="ja-JP"/>
              </w:rPr>
            </w:pPr>
            <w:r>
              <w:rPr>
                <w:rFonts w:eastAsia="游明朝" w:hint="eastAsia"/>
                <w:lang w:eastAsia="ja-JP"/>
              </w:rPr>
              <w:t>N</w:t>
            </w:r>
            <w:r>
              <w:rPr>
                <w:rFonts w:eastAsia="游明朝"/>
                <w:lang w:eastAsia="ja-JP"/>
              </w:rPr>
              <w:t>EC</w:t>
            </w:r>
          </w:p>
        </w:tc>
        <w:tc>
          <w:tcPr>
            <w:tcW w:w="1372" w:type="dxa"/>
          </w:tcPr>
          <w:p w14:paraId="42A1D182" w14:textId="77777777" w:rsidR="00E324E7" w:rsidRDefault="00000000">
            <w:pPr>
              <w:tabs>
                <w:tab w:val="left" w:pos="551"/>
              </w:tabs>
              <w:jc w:val="left"/>
              <w:rPr>
                <w:rFonts w:eastAsia="游明朝"/>
                <w:lang w:eastAsia="ja-JP"/>
              </w:rPr>
            </w:pPr>
            <w:r>
              <w:rPr>
                <w:rFonts w:eastAsia="游明朝" w:hint="eastAsia"/>
                <w:lang w:eastAsia="ja-JP"/>
              </w:rPr>
              <w:t>Y</w:t>
            </w:r>
          </w:p>
        </w:tc>
        <w:tc>
          <w:tcPr>
            <w:tcW w:w="6783" w:type="dxa"/>
          </w:tcPr>
          <w:p w14:paraId="54EF3806" w14:textId="77777777" w:rsidR="00E324E7" w:rsidRDefault="00E324E7">
            <w:pPr>
              <w:jc w:val="left"/>
            </w:pPr>
          </w:p>
        </w:tc>
      </w:tr>
      <w:tr w:rsidR="00E324E7" w14:paraId="74ADFF51" w14:textId="77777777">
        <w:tc>
          <w:tcPr>
            <w:tcW w:w="1479" w:type="dxa"/>
          </w:tcPr>
          <w:p w14:paraId="10498BE0" w14:textId="77777777" w:rsidR="00E324E7" w:rsidRDefault="00000000">
            <w:pPr>
              <w:jc w:val="left"/>
              <w:rPr>
                <w:rFonts w:eastAsia="游明朝"/>
                <w:lang w:val="en-US" w:eastAsia="ja-JP"/>
              </w:rPr>
            </w:pPr>
            <w:r>
              <w:rPr>
                <w:rFonts w:eastAsia="游明朝"/>
                <w:lang w:val="en-US" w:eastAsia="ja-JP"/>
              </w:rPr>
              <w:t>OPPO</w:t>
            </w:r>
          </w:p>
        </w:tc>
        <w:tc>
          <w:tcPr>
            <w:tcW w:w="1372" w:type="dxa"/>
          </w:tcPr>
          <w:p w14:paraId="7087D2D5" w14:textId="77777777" w:rsidR="00E324E7" w:rsidRDefault="00000000">
            <w:pPr>
              <w:tabs>
                <w:tab w:val="left" w:pos="551"/>
              </w:tabs>
              <w:jc w:val="left"/>
              <w:rPr>
                <w:rFonts w:eastAsia="游明朝"/>
                <w:lang w:val="en-US" w:eastAsia="ja-JP"/>
              </w:rPr>
            </w:pPr>
            <w:r>
              <w:rPr>
                <w:rFonts w:eastAsia="游明朝"/>
                <w:lang w:val="en-US" w:eastAsia="ja-JP"/>
              </w:rPr>
              <w:t>Y</w:t>
            </w:r>
          </w:p>
        </w:tc>
        <w:tc>
          <w:tcPr>
            <w:tcW w:w="6783" w:type="dxa"/>
          </w:tcPr>
          <w:p w14:paraId="25B03A01" w14:textId="77777777" w:rsidR="00E324E7" w:rsidRDefault="00000000">
            <w:pPr>
              <w:jc w:val="left"/>
              <w:rPr>
                <w:rFonts w:eastAsiaTheme="minorEastAsia"/>
                <w:lang w:val="en-US" w:eastAsia="zh-CN"/>
              </w:rPr>
            </w:pPr>
            <w:r>
              <w:rPr>
                <w:rFonts w:eastAsiaTheme="minorEastAsia"/>
                <w:lang w:val="en-US" w:eastAsia="zh-CN"/>
              </w:rPr>
              <w:t>We’d better to have the conclusion and inform RAN2.</w:t>
            </w:r>
          </w:p>
        </w:tc>
      </w:tr>
      <w:tr w:rsidR="00E324E7" w14:paraId="027CE9F3" w14:textId="77777777">
        <w:tc>
          <w:tcPr>
            <w:tcW w:w="1479" w:type="dxa"/>
          </w:tcPr>
          <w:p w14:paraId="5228C727" w14:textId="77777777" w:rsidR="00E324E7" w:rsidRDefault="00000000">
            <w:pPr>
              <w:jc w:val="left"/>
              <w:rPr>
                <w:rFonts w:eastAsiaTheme="minorEastAsia"/>
                <w:lang w:val="en-US" w:eastAsia="zh-CN"/>
              </w:rPr>
            </w:pPr>
            <w:r>
              <w:rPr>
                <w:rFonts w:eastAsiaTheme="minorEastAsia"/>
                <w:lang w:val="en-US" w:eastAsia="zh-CN"/>
              </w:rPr>
              <w:t>Ericsson</w:t>
            </w:r>
          </w:p>
        </w:tc>
        <w:tc>
          <w:tcPr>
            <w:tcW w:w="1372" w:type="dxa"/>
          </w:tcPr>
          <w:p w14:paraId="016CFF69" w14:textId="77777777" w:rsidR="00E324E7" w:rsidRDefault="00000000">
            <w:pPr>
              <w:tabs>
                <w:tab w:val="left" w:pos="551"/>
              </w:tabs>
              <w:jc w:val="left"/>
              <w:rPr>
                <w:rFonts w:eastAsiaTheme="minorEastAsia"/>
                <w:lang w:val="en-US" w:eastAsia="zh-CN"/>
              </w:rPr>
            </w:pPr>
            <w:r>
              <w:rPr>
                <w:rFonts w:eastAsiaTheme="minorEastAsia"/>
                <w:lang w:val="en-US" w:eastAsia="zh-CN"/>
              </w:rPr>
              <w:t>Y</w:t>
            </w:r>
          </w:p>
        </w:tc>
        <w:tc>
          <w:tcPr>
            <w:tcW w:w="6783" w:type="dxa"/>
          </w:tcPr>
          <w:p w14:paraId="4D8F0342" w14:textId="77777777" w:rsidR="00E324E7" w:rsidRDefault="00E324E7">
            <w:pPr>
              <w:jc w:val="left"/>
              <w:rPr>
                <w:rFonts w:eastAsiaTheme="minorEastAsia"/>
                <w:lang w:val="en-US" w:eastAsia="zh-CN"/>
              </w:rPr>
            </w:pPr>
          </w:p>
        </w:tc>
      </w:tr>
      <w:tr w:rsidR="00E324E7" w14:paraId="45B96DB1" w14:textId="77777777">
        <w:tc>
          <w:tcPr>
            <w:tcW w:w="1479" w:type="dxa"/>
          </w:tcPr>
          <w:p w14:paraId="0D27CE98" w14:textId="77777777" w:rsidR="00E324E7" w:rsidRDefault="00000000">
            <w:pPr>
              <w:jc w:val="left"/>
              <w:rPr>
                <w:rFonts w:eastAsiaTheme="minorEastAsia"/>
                <w:lang w:val="en-US" w:eastAsia="zh-CN"/>
              </w:rPr>
            </w:pPr>
            <w:r>
              <w:rPr>
                <w:rFonts w:eastAsia="Malgun Gothic" w:hint="eastAsia"/>
                <w:lang w:val="en-US" w:eastAsia="ko-KR"/>
              </w:rPr>
              <w:t>Samsung</w:t>
            </w:r>
          </w:p>
        </w:tc>
        <w:tc>
          <w:tcPr>
            <w:tcW w:w="1372" w:type="dxa"/>
          </w:tcPr>
          <w:p w14:paraId="4B2D635B" w14:textId="77777777" w:rsidR="00E324E7" w:rsidRDefault="00000000">
            <w:pPr>
              <w:tabs>
                <w:tab w:val="left" w:pos="551"/>
              </w:tabs>
              <w:jc w:val="left"/>
              <w:rPr>
                <w:rFonts w:eastAsiaTheme="minorEastAsia"/>
                <w:lang w:val="en-US" w:eastAsia="zh-CN"/>
              </w:rPr>
            </w:pPr>
            <w:r>
              <w:rPr>
                <w:rFonts w:eastAsia="Malgun Gothic" w:hint="eastAsia"/>
                <w:lang w:val="en-US" w:eastAsia="ko-KR"/>
              </w:rPr>
              <w:t>Y</w:t>
            </w:r>
          </w:p>
        </w:tc>
        <w:tc>
          <w:tcPr>
            <w:tcW w:w="6783" w:type="dxa"/>
          </w:tcPr>
          <w:p w14:paraId="27496521" w14:textId="77777777" w:rsidR="00E324E7" w:rsidRDefault="00E324E7">
            <w:pPr>
              <w:jc w:val="left"/>
              <w:rPr>
                <w:rFonts w:eastAsiaTheme="minorEastAsia"/>
                <w:lang w:val="en-US" w:eastAsia="zh-CN"/>
              </w:rPr>
            </w:pPr>
          </w:p>
        </w:tc>
      </w:tr>
      <w:tr w:rsidR="00E324E7" w14:paraId="5795731C" w14:textId="77777777">
        <w:tc>
          <w:tcPr>
            <w:tcW w:w="1479" w:type="dxa"/>
          </w:tcPr>
          <w:p w14:paraId="75B1FCCF" w14:textId="77777777" w:rsidR="00E324E7"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83C856A"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54D702DB" w14:textId="77777777" w:rsidR="00E324E7" w:rsidRDefault="00E324E7">
            <w:pPr>
              <w:jc w:val="left"/>
              <w:rPr>
                <w:rFonts w:eastAsiaTheme="minorEastAsia"/>
                <w:lang w:val="en-US" w:eastAsia="zh-CN"/>
              </w:rPr>
            </w:pPr>
          </w:p>
        </w:tc>
      </w:tr>
      <w:tr w:rsidR="00E324E7" w14:paraId="69D2157F" w14:textId="77777777">
        <w:tc>
          <w:tcPr>
            <w:tcW w:w="1479" w:type="dxa"/>
          </w:tcPr>
          <w:p w14:paraId="1B6DD410" w14:textId="77777777" w:rsidR="00E324E7" w:rsidRDefault="00000000">
            <w:pPr>
              <w:jc w:val="left"/>
              <w:rPr>
                <w:rFonts w:eastAsiaTheme="minorEastAsia"/>
                <w:lang w:val="en-US" w:eastAsia="zh-CN"/>
              </w:rPr>
            </w:pPr>
            <w:r>
              <w:rPr>
                <w:rFonts w:eastAsiaTheme="minorEastAsia"/>
                <w:lang w:val="en-US" w:eastAsia="zh-CN"/>
              </w:rPr>
              <w:t>SONY</w:t>
            </w:r>
          </w:p>
        </w:tc>
        <w:tc>
          <w:tcPr>
            <w:tcW w:w="1372" w:type="dxa"/>
          </w:tcPr>
          <w:p w14:paraId="5F6D29F3" w14:textId="77777777" w:rsidR="00E324E7" w:rsidRDefault="00000000">
            <w:pPr>
              <w:tabs>
                <w:tab w:val="left" w:pos="551"/>
              </w:tabs>
              <w:jc w:val="left"/>
              <w:rPr>
                <w:rFonts w:eastAsiaTheme="minorEastAsia"/>
                <w:lang w:val="en-US" w:eastAsia="zh-CN"/>
              </w:rPr>
            </w:pPr>
            <w:r>
              <w:rPr>
                <w:rFonts w:eastAsiaTheme="minorEastAsia"/>
                <w:lang w:val="en-US" w:eastAsia="zh-CN"/>
              </w:rPr>
              <w:t>Y</w:t>
            </w:r>
          </w:p>
        </w:tc>
        <w:tc>
          <w:tcPr>
            <w:tcW w:w="6783" w:type="dxa"/>
          </w:tcPr>
          <w:p w14:paraId="79EF3BB2" w14:textId="77777777" w:rsidR="00E324E7" w:rsidRDefault="00E324E7">
            <w:pPr>
              <w:jc w:val="left"/>
              <w:rPr>
                <w:rFonts w:eastAsiaTheme="minorEastAsia"/>
                <w:lang w:val="en-US" w:eastAsia="zh-CN"/>
              </w:rPr>
            </w:pPr>
          </w:p>
        </w:tc>
      </w:tr>
    </w:tbl>
    <w:p w14:paraId="3B8F9077" w14:textId="77777777" w:rsidR="00E324E7" w:rsidRDefault="00E324E7">
      <w:pPr>
        <w:rPr>
          <w:szCs w:val="22"/>
          <w:highlight w:val="magenta"/>
          <w:lang w:val="en-US"/>
        </w:rPr>
      </w:pPr>
    </w:p>
    <w:p w14:paraId="0DA5EB38" w14:textId="77777777" w:rsidR="00E324E7" w:rsidRDefault="00000000">
      <w:pPr>
        <w:pStyle w:val="1"/>
        <w:ind w:left="1134" w:hanging="1134"/>
        <w:rPr>
          <w:lang w:val="en-US"/>
        </w:rPr>
      </w:pPr>
      <w:bookmarkStart w:id="3" w:name="_Toc101519362"/>
      <w:r>
        <w:rPr>
          <w:lang w:val="en-US"/>
        </w:rPr>
        <w:t>2</w:t>
      </w:r>
      <w:r>
        <w:rPr>
          <w:lang w:val="en-US"/>
        </w:rPr>
        <w:tab/>
      </w:r>
      <w:bookmarkEnd w:id="3"/>
      <w:r>
        <w:rPr>
          <w:lang w:val="en-US"/>
        </w:rPr>
        <w:t>Random access timeline relaxation</w:t>
      </w:r>
    </w:p>
    <w:p w14:paraId="313D697C" w14:textId="77777777" w:rsidR="00E324E7" w:rsidRDefault="00000000">
      <w:pPr>
        <w:rPr>
          <w:lang w:val="en-US"/>
        </w:rPr>
      </w:pPr>
      <w:r>
        <w:rPr>
          <w:lang w:val="en-US"/>
        </w:rPr>
        <w:t>RAN#114bis made the following agreements regarding the random access timeline relaxation [3, 4]:</w:t>
      </w:r>
    </w:p>
    <w:tbl>
      <w:tblPr>
        <w:tblStyle w:val="af7"/>
        <w:tblW w:w="0" w:type="auto"/>
        <w:tblLook w:val="04A0" w:firstRow="1" w:lastRow="0" w:firstColumn="1" w:lastColumn="0" w:noHBand="0" w:noVBand="1"/>
      </w:tblPr>
      <w:tblGrid>
        <w:gridCol w:w="9630"/>
      </w:tblGrid>
      <w:tr w:rsidR="00E324E7" w14:paraId="5AF6483C" w14:textId="77777777">
        <w:tc>
          <w:tcPr>
            <w:tcW w:w="9856" w:type="dxa"/>
          </w:tcPr>
          <w:p w14:paraId="1C047EFC" w14:textId="77777777" w:rsidR="00E324E7" w:rsidRDefault="00000000">
            <w:pPr>
              <w:spacing w:after="0" w:line="240" w:lineRule="auto"/>
              <w:jc w:val="left"/>
              <w:rPr>
                <w:rFonts w:eastAsiaTheme="minorEastAsia"/>
                <w:lang w:eastAsia="zh-CN"/>
              </w:rPr>
            </w:pPr>
            <w:r>
              <w:rPr>
                <w:rFonts w:eastAsiaTheme="minorEastAsia"/>
                <w:highlight w:val="green"/>
                <w:lang w:eastAsia="zh-CN"/>
              </w:rPr>
              <w:t>Agreement:</w:t>
            </w:r>
          </w:p>
          <w:p w14:paraId="73884137" w14:textId="77777777" w:rsidR="00E324E7" w:rsidRDefault="00000000">
            <w:pPr>
              <w:numPr>
                <w:ilvl w:val="0"/>
                <w:numId w:val="13"/>
              </w:numPr>
              <w:spacing w:after="0" w:line="240" w:lineRule="auto"/>
              <w:jc w:val="left"/>
              <w:rPr>
                <w:rFonts w:eastAsia="SimSun"/>
                <w:szCs w:val="24"/>
                <w:lang w:val="en-US" w:eastAsia="zh-CN"/>
              </w:rPr>
            </w:pPr>
            <w:r>
              <w:rPr>
                <w:rFonts w:eastAsia="SimSun"/>
                <w:szCs w:val="24"/>
                <w:lang w:val="en-US" w:eastAsia="zh-CN"/>
              </w:rPr>
              <w:t>The following does not apply to FG 48-2 UEs for CFRA:</w:t>
            </w:r>
          </w:p>
          <w:p w14:paraId="4D3AD99C" w14:textId="77777777" w:rsidR="00E324E7" w:rsidRDefault="00000000">
            <w:pPr>
              <w:numPr>
                <w:ilvl w:val="1"/>
                <w:numId w:val="13"/>
              </w:numPr>
              <w:spacing w:after="0" w:line="240" w:lineRule="auto"/>
              <w:jc w:val="left"/>
              <w:rPr>
                <w:rFonts w:eastAsia="SimSun"/>
                <w:szCs w:val="24"/>
                <w:lang w:val="en-US" w:eastAsia="zh-CN"/>
              </w:rPr>
            </w:pPr>
            <w:r>
              <w:rPr>
                <w:rFonts w:eastAsia="SimSun"/>
                <w:szCs w:val="24"/>
                <w:lang w:val="en-US" w:eastAsia="zh-CN"/>
              </w:rPr>
              <w:t>RAR PDSCH timeline relaxation</w:t>
            </w:r>
          </w:p>
          <w:p w14:paraId="65BB0E9C" w14:textId="77777777" w:rsidR="00E324E7" w:rsidRDefault="00E324E7">
            <w:pPr>
              <w:spacing w:after="0" w:line="240" w:lineRule="auto"/>
              <w:jc w:val="left"/>
              <w:rPr>
                <w:szCs w:val="24"/>
                <w:highlight w:val="green"/>
                <w:lang w:val="en-US"/>
              </w:rPr>
            </w:pPr>
          </w:p>
          <w:p w14:paraId="542C67D0" w14:textId="77777777" w:rsidR="00E324E7" w:rsidRDefault="00000000">
            <w:pPr>
              <w:spacing w:after="0" w:line="240" w:lineRule="auto"/>
              <w:jc w:val="left"/>
              <w:rPr>
                <w:szCs w:val="24"/>
                <w:highlight w:val="green"/>
                <w:lang w:val="en-US"/>
              </w:rPr>
            </w:pPr>
            <w:r>
              <w:rPr>
                <w:szCs w:val="24"/>
                <w:highlight w:val="green"/>
                <w:lang w:val="en-US"/>
              </w:rPr>
              <w:t>Agreement:</w:t>
            </w:r>
          </w:p>
          <w:p w14:paraId="46977B0B" w14:textId="77777777" w:rsidR="00E324E7" w:rsidRDefault="00000000">
            <w:pPr>
              <w:spacing w:after="0" w:line="240" w:lineRule="auto"/>
              <w:jc w:val="left"/>
              <w:rPr>
                <w:szCs w:val="24"/>
                <w:lang w:val="en-US" w:eastAsia="zh-CN"/>
              </w:rPr>
            </w:pPr>
            <w:bookmarkStart w:id="4" w:name="_Hlk150483694"/>
            <w:r>
              <w:rPr>
                <w:szCs w:val="24"/>
                <w:lang w:val="en-US"/>
              </w:rPr>
              <w:t>For which (if any) of the following 2-step RACH cases, continue to discuss if there is a need to update the specifications to reflect the RAN1 agreement that RAR PDSCH timeline relaxation does not apply to FG 48-2 UEs for CFRA:</w:t>
            </w:r>
          </w:p>
          <w:bookmarkEnd w:id="4"/>
          <w:p w14:paraId="3C581EBA" w14:textId="77777777" w:rsidR="00E324E7" w:rsidRDefault="00000000">
            <w:pPr>
              <w:numPr>
                <w:ilvl w:val="0"/>
                <w:numId w:val="13"/>
              </w:numPr>
              <w:spacing w:after="0" w:line="240" w:lineRule="auto"/>
              <w:jc w:val="left"/>
              <w:rPr>
                <w:rFonts w:eastAsia="SimSun"/>
                <w:szCs w:val="24"/>
                <w:lang w:val="en-US" w:eastAsia="zh-CN"/>
              </w:rPr>
            </w:pPr>
            <w:r>
              <w:rPr>
                <w:rFonts w:eastAsia="SimSun"/>
                <w:szCs w:val="24"/>
                <w:lang w:val="en-US" w:eastAsia="zh-CN"/>
              </w:rPr>
              <w:t>Case 2a: Between reception of fallbackRAR and transmission of Msg3</w:t>
            </w:r>
          </w:p>
          <w:p w14:paraId="1B9F9539" w14:textId="77777777" w:rsidR="00E324E7" w:rsidRDefault="00000000">
            <w:pPr>
              <w:numPr>
                <w:ilvl w:val="0"/>
                <w:numId w:val="13"/>
              </w:numPr>
              <w:spacing w:after="0" w:line="240" w:lineRule="auto"/>
              <w:jc w:val="left"/>
              <w:rPr>
                <w:rFonts w:eastAsia="SimSun"/>
                <w:szCs w:val="24"/>
                <w:lang w:val="en-US" w:eastAsia="zh-CN"/>
              </w:rPr>
            </w:pPr>
            <w:r>
              <w:rPr>
                <w:rFonts w:eastAsia="SimSun"/>
                <w:szCs w:val="24"/>
                <w:lang w:val="en-US" w:eastAsia="zh-CN"/>
              </w:rPr>
              <w:t>Case 2b: Between reception of successRAR and transmission of corresponding HARQ-ACK</w:t>
            </w:r>
          </w:p>
          <w:p w14:paraId="542C6267" w14:textId="77777777" w:rsidR="00E324E7" w:rsidRDefault="00000000">
            <w:pPr>
              <w:numPr>
                <w:ilvl w:val="0"/>
                <w:numId w:val="13"/>
              </w:numPr>
              <w:spacing w:after="0" w:line="240" w:lineRule="auto"/>
              <w:jc w:val="left"/>
              <w:rPr>
                <w:szCs w:val="22"/>
                <w:lang w:val="en-US" w:eastAsia="zh-CN"/>
              </w:rPr>
            </w:pPr>
            <w:r>
              <w:rPr>
                <w:szCs w:val="22"/>
                <w:lang w:val="en-US" w:eastAsia="zh-CN"/>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45C7FA2F" w14:textId="77777777" w:rsidR="00E324E7" w:rsidRDefault="00000000">
            <w:pPr>
              <w:numPr>
                <w:ilvl w:val="0"/>
                <w:numId w:val="13"/>
              </w:numPr>
              <w:spacing w:after="0" w:line="240" w:lineRule="auto"/>
              <w:jc w:val="left"/>
              <w:rPr>
                <w:szCs w:val="22"/>
                <w:lang w:val="en-US" w:eastAsia="zh-CN"/>
              </w:rPr>
            </w:pPr>
            <w:r>
              <w:rPr>
                <w:szCs w:val="22"/>
                <w:lang w:val="en-US" w:eastAsia="zh-CN"/>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23D5C514" w14:textId="77777777" w:rsidR="00E324E7" w:rsidRDefault="00E324E7">
            <w:pPr>
              <w:spacing w:after="0" w:line="240" w:lineRule="auto"/>
              <w:jc w:val="left"/>
              <w:rPr>
                <w:szCs w:val="22"/>
                <w:lang w:val="en-US" w:eastAsia="zh-CN"/>
              </w:rPr>
            </w:pPr>
          </w:p>
        </w:tc>
      </w:tr>
    </w:tbl>
    <w:p w14:paraId="353E19F0" w14:textId="77777777" w:rsidR="00E324E7" w:rsidRDefault="00000000">
      <w:pPr>
        <w:rPr>
          <w:lang w:val="en-US"/>
        </w:rPr>
      </w:pPr>
      <w:r>
        <w:rPr>
          <w:lang w:val="en-US"/>
        </w:rPr>
        <w:br/>
        <w:t xml:space="preserve">The relevant specification text in 38.213 clause 17.1A [36] is inserted below (with some parts </w:t>
      </w:r>
      <w:r>
        <w:rPr>
          <w:highlight w:val="magenta"/>
          <w:lang w:val="en-US"/>
        </w:rPr>
        <w:t>highlighted</w:t>
      </w:r>
      <w:r>
        <w:rPr>
          <w:lang w:val="en-US"/>
        </w:rPr>
        <w:t xml:space="preserve">), where the first paragraph corresponds to </w:t>
      </w:r>
      <w:r>
        <w:rPr>
          <w:u w:val="single"/>
          <w:lang w:val="en-US"/>
        </w:rPr>
        <w:t>Case 2a</w:t>
      </w:r>
      <w:r>
        <w:rPr>
          <w:lang w:val="en-US"/>
        </w:rPr>
        <w:t xml:space="preserve">, the middle paragraph to </w:t>
      </w:r>
      <w:r>
        <w:rPr>
          <w:u w:val="single"/>
          <w:lang w:val="en-US"/>
        </w:rPr>
        <w:t>Case 2c/2d</w:t>
      </w:r>
      <w:r>
        <w:rPr>
          <w:lang w:val="en-US"/>
        </w:rPr>
        <w:t xml:space="preserve">, and the last paragraph to </w:t>
      </w:r>
      <w:r>
        <w:rPr>
          <w:u w:val="single"/>
          <w:lang w:val="en-US"/>
        </w:rPr>
        <w:t>Case 2b</w:t>
      </w:r>
      <w:r>
        <w:rPr>
          <w:lang w:val="en-US"/>
        </w:rPr>
        <w:t>.</w:t>
      </w:r>
    </w:p>
    <w:tbl>
      <w:tblPr>
        <w:tblStyle w:val="af7"/>
        <w:tblW w:w="0" w:type="auto"/>
        <w:tblLook w:val="04A0" w:firstRow="1" w:lastRow="0" w:firstColumn="1" w:lastColumn="0" w:noHBand="0" w:noVBand="1"/>
      </w:tblPr>
      <w:tblGrid>
        <w:gridCol w:w="9630"/>
      </w:tblGrid>
      <w:tr w:rsidR="00E324E7" w14:paraId="5B17AB32" w14:textId="77777777">
        <w:tc>
          <w:tcPr>
            <w:tcW w:w="9856" w:type="dxa"/>
          </w:tcPr>
          <w:p w14:paraId="2A75D47F" w14:textId="77777777" w:rsidR="00E324E7" w:rsidRDefault="00000000">
            <w:pPr>
              <w:spacing w:line="240" w:lineRule="auto"/>
              <w:jc w:val="left"/>
              <w:rPr>
                <w:rFonts w:eastAsia="SimSun"/>
                <w:lang w:val="en-US"/>
              </w:rPr>
            </w:pPr>
            <w:r>
              <w:rPr>
                <w:rFonts w:eastAsia="SimSun"/>
                <w:lang w:val="en-US"/>
              </w:rPr>
              <w:lastRenderedPageBreak/>
              <w:t xml:space="preserve">When </w:t>
            </w:r>
          </w:p>
          <w:p w14:paraId="0565CA7B" w14:textId="77777777" w:rsidR="00E324E7" w:rsidRDefault="00000000">
            <w:pPr>
              <w:spacing w:line="240" w:lineRule="auto"/>
              <w:ind w:left="568" w:hanging="284"/>
              <w:jc w:val="left"/>
              <w:rPr>
                <w:rFonts w:eastAsia="SimSun"/>
                <w:lang w:eastAsia="zh-CN"/>
              </w:rPr>
            </w:pPr>
            <w:r>
              <w:rPr>
                <w:rFonts w:eastAsia="SimSun"/>
              </w:rPr>
              <w:t>-</w:t>
            </w:r>
            <w:r>
              <w:rPr>
                <w:rFonts w:eastAsia="SimSun"/>
              </w:rPr>
              <w:tab/>
              <w:t xml:space="preserve">a UE receives a PDSCH scheduled by a DCI format with CRC scrambled by a RA-RNTI or a MsgB-RNTI over a </w:t>
            </w:r>
            <w:r>
              <w:rPr>
                <w:rFonts w:eastAsia="SimSun"/>
                <w:lang w:eastAsia="zh-CN"/>
              </w:rPr>
              <w:t>number of PRBs that is</w:t>
            </w:r>
            <w:r>
              <w:rPr>
                <w:rFonts w:eastAsia="SimSun"/>
              </w:rPr>
              <w:t xml:space="preserve"> larger</w:t>
            </w:r>
            <w:r>
              <w:rPr>
                <w:rFonts w:eastAsia="SimSun"/>
                <w:lang w:eastAsia="zh-CN"/>
              </w:rPr>
              <w:t xml:space="preserve"> than 25 PRBs for 15 kHz SCS or larger than 12 PRBs for 30 kHz SCS, and </w:t>
            </w:r>
          </w:p>
          <w:p w14:paraId="2D1588F5" w14:textId="77777777" w:rsidR="00E324E7" w:rsidRDefault="00000000">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 xml:space="preserve">the PDSCH includes a RAR message with an RAR UL grant scheduling a Msg3 PUSCH transmission from the UE, as described in Clauses 8.2 and 8.2A </w:t>
            </w:r>
          </w:p>
          <w:p w14:paraId="2E33E24A" w14:textId="77777777" w:rsidR="00E324E7" w:rsidRDefault="00000000">
            <w:pPr>
              <w:spacing w:line="240" w:lineRule="auto"/>
              <w:jc w:val="left"/>
              <w:rPr>
                <w:rFonts w:eastAsia="SimSun"/>
                <w:lang w:val="en-US"/>
              </w:rPr>
            </w:pPr>
            <w:r>
              <w:rPr>
                <w:rFonts w:eastAsia="SimSun"/>
                <w:lang w:eastAsia="zh-CN"/>
              </w:rPr>
              <w:t xml:space="preserve">the UE transmits the Msg3 PUSCH if </w:t>
            </w:r>
            <w:r>
              <w:rPr>
                <w:rFonts w:eastAsia="SimSun"/>
              </w:rPr>
              <w:t xml:space="preserve">a time between the last symbol of a PDSCH reception conveying the RAR message and the first symbol of the Msg3 PUSCH transmission is not smaller than </w:t>
            </w:r>
            <m:oMath>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T,1</m:t>
                  </m:r>
                </m:sub>
              </m:sSub>
              <m:r>
                <w:rPr>
                  <w:rFonts w:ascii="Cambria Math" w:eastAsia="ＭＳ 明朝" w:hAnsi="Cambria Math"/>
                  <w:kern w:val="2"/>
                </w:rPr>
                <m:t>+</m:t>
              </m:r>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T,2</m:t>
                  </m:r>
                </m:sub>
              </m:sSub>
              <m:r>
                <w:rPr>
                  <w:rFonts w:ascii="Cambria Math" w:eastAsia="ＭＳ 明朝" w:hAnsi="Cambria Math"/>
                  <w:kern w:val="2"/>
                </w:rPr>
                <m:t>+1.5</m:t>
              </m:r>
            </m:oMath>
            <w:r>
              <w:rPr>
                <w:rFonts w:eastAsia="SimSun"/>
              </w:rPr>
              <w:t xml:space="preserve"> </w:t>
            </w:r>
            <w:r>
              <w:rPr>
                <w:rFonts w:eastAsia="SimSun"/>
                <w:lang w:val="en-US"/>
              </w:rPr>
              <w:t xml:space="preserve">msec for 15 kHz SCS or </w:t>
            </w:r>
            <m:oMath>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T,1</m:t>
                  </m:r>
                </m:sub>
              </m:sSub>
              <m:r>
                <w:rPr>
                  <w:rFonts w:ascii="Cambria Math" w:eastAsia="ＭＳ 明朝" w:hAnsi="Cambria Math"/>
                  <w:kern w:val="2"/>
                </w:rPr>
                <m:t>+</m:t>
              </m:r>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T,2</m:t>
                  </m:r>
                </m:sub>
              </m:sSub>
              <m:r>
                <w:rPr>
                  <w:rFonts w:ascii="Cambria Math" w:eastAsia="ＭＳ 明朝" w:hAnsi="Cambria Math"/>
                  <w:kern w:val="2"/>
                </w:rPr>
                <m:t>+1.0</m:t>
              </m:r>
            </m:oMath>
            <w:r>
              <w:rPr>
                <w:rFonts w:eastAsia="SimSun"/>
                <w:kern w:val="2"/>
              </w:rPr>
              <w:t xml:space="preserve"> msec for 30 kHz SCS </w:t>
            </w:r>
            <w:r>
              <w:rPr>
                <w:rFonts w:eastAsia="Calibri"/>
              </w:rPr>
              <w:t xml:space="preserve">where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oMath>
            <w:r>
              <w:rPr>
                <w:rFonts w:eastAsia="Calibri"/>
              </w:rPr>
              <w:t xml:space="preserve"> </w:t>
            </w:r>
            <w:r>
              <w:rPr>
                <w:rFonts w:eastAsia="SimSun"/>
                <w:kern w:val="2"/>
              </w:rPr>
              <w:t xml:space="preserve">and </w:t>
            </w:r>
            <m:oMath>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T,2</m:t>
                  </m:r>
                </m:sub>
              </m:sSub>
            </m:oMath>
            <w:r>
              <w:rPr>
                <w:rFonts w:eastAsia="SimSun"/>
              </w:rPr>
              <w:t xml:space="preserve"> are defined in clause 8.3; </w:t>
            </w:r>
            <w:r>
              <w:rPr>
                <w:rFonts w:eastAsia="SimSun"/>
                <w:highlight w:val="magenta"/>
              </w:rPr>
              <w:t xml:space="preserve">otherwise, the UE behaviour </w:t>
            </w:r>
            <w:r>
              <w:rPr>
                <w:rFonts w:eastAsia="SimSun"/>
                <w:bCs/>
                <w:kern w:val="32"/>
                <w:highlight w:val="magenta"/>
                <w:lang w:val="en-US" w:eastAsia="zh-CN"/>
              </w:rPr>
              <w:t>is based on UE implementation</w:t>
            </w:r>
            <w:r>
              <w:rPr>
                <w:rFonts w:eastAsia="SimSun"/>
                <w:lang w:val="en-US"/>
              </w:rPr>
              <w:t>.</w:t>
            </w:r>
          </w:p>
          <w:p w14:paraId="177D0F12" w14:textId="77777777" w:rsidR="00E324E7" w:rsidRDefault="00000000">
            <w:pPr>
              <w:spacing w:line="240" w:lineRule="auto"/>
              <w:jc w:val="left"/>
              <w:rPr>
                <w:rFonts w:eastAsia="SimSun"/>
                <w:lang w:val="en-US"/>
              </w:rPr>
            </w:pPr>
            <w:r>
              <w:rPr>
                <w:rFonts w:eastAsia="SimSun"/>
                <w:lang w:val="en-US"/>
              </w:rPr>
              <w:t xml:space="preserve">When </w:t>
            </w:r>
          </w:p>
          <w:p w14:paraId="33B7E561" w14:textId="77777777" w:rsidR="00E324E7" w:rsidRDefault="00000000">
            <w:pPr>
              <w:spacing w:line="240" w:lineRule="auto"/>
              <w:ind w:left="568" w:hanging="284"/>
              <w:jc w:val="left"/>
              <w:rPr>
                <w:rFonts w:eastAsia="SimSun"/>
                <w:lang w:eastAsia="zh-CN"/>
              </w:rPr>
            </w:pPr>
            <w:r>
              <w:rPr>
                <w:rFonts w:eastAsia="SimSun"/>
              </w:rPr>
              <w:t>-</w:t>
            </w:r>
            <w:r>
              <w:rPr>
                <w:rFonts w:eastAsia="SimSun"/>
              </w:rPr>
              <w:tab/>
            </w:r>
            <w:r>
              <w:rPr>
                <w:rFonts w:eastAsia="SimSun"/>
                <w:lang w:val="en-US"/>
              </w:rPr>
              <w:t xml:space="preserve">a UE receives a PDSCH scheduled by a DCI format with CRC scrambled by a RA-RNTI or a MsgB-RNTI over </w:t>
            </w:r>
            <w:r>
              <w:rPr>
                <w:rFonts w:eastAsia="SimSun"/>
                <w:lang w:eastAsia="zh-CN"/>
              </w:rPr>
              <w:t xml:space="preserve">a number of PRBs that is larger than 25 PRBs for 15 kHz SCS or larger than 12 PRBs for 30 kHz SCS, and </w:t>
            </w:r>
          </w:p>
          <w:p w14:paraId="30E78ACA" w14:textId="77777777" w:rsidR="00E324E7" w:rsidRDefault="00000000">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3DC424F9" w14:textId="77777777" w:rsidR="00E324E7" w:rsidRDefault="00000000">
            <w:pPr>
              <w:spacing w:line="240" w:lineRule="auto"/>
              <w:jc w:val="left"/>
              <w:rPr>
                <w:rFonts w:eastAsia="SimSun"/>
                <w:lang w:val="en-US"/>
              </w:rPr>
            </w:pPr>
            <w:r>
              <w:rPr>
                <w:rFonts w:eastAsia="SimSun"/>
                <w:lang w:eastAsia="zh-CN"/>
              </w:rPr>
              <w:t xml:space="preserve">if requested by higher layers, </w:t>
            </w:r>
            <w:r>
              <w:rPr>
                <w:rFonts w:eastAsia="SimSun"/>
                <w:highlight w:val="magenta"/>
                <w:lang w:eastAsia="zh-CN"/>
              </w:rPr>
              <w:t xml:space="preserve">the UE </w:t>
            </w:r>
            <w:r>
              <w:rPr>
                <w:rFonts w:eastAsia="DengXian"/>
                <w:highlight w:val="magenta"/>
              </w:rPr>
              <w:t>shall be ready</w:t>
            </w:r>
            <w:r>
              <w:rPr>
                <w:rFonts w:eastAsia="SimSun"/>
                <w:highlight w:val="magenta"/>
              </w:rPr>
              <w:t xml:space="preserve"> to transmit a PRACH no later than</w:t>
            </w:r>
            <w:r>
              <w:rPr>
                <w:rFonts w:eastAsia="SimSun"/>
              </w:rPr>
              <w:t xml:space="preserv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+1.75</m:t>
              </m:r>
            </m:oMath>
            <w:r>
              <w:rPr>
                <w:rFonts w:eastAsia="SimSun"/>
              </w:rPr>
              <w:t xml:space="preserve"> </w:t>
            </w:r>
            <w:r>
              <w:rPr>
                <w:rFonts w:eastAsia="SimSun"/>
                <w:lang w:val="en-US"/>
              </w:rPr>
              <w:t xml:space="preserve">msec for 15 kHz SCS, or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+1.25</m:t>
              </m:r>
            </m:oMath>
            <w:r>
              <w:rPr>
                <w:rFonts w:eastAsia="SimSun"/>
              </w:rPr>
              <w:t xml:space="preserve"> </w:t>
            </w:r>
            <w:r>
              <w:rPr>
                <w:rFonts w:eastAsia="SimSun"/>
                <w:lang w:val="en-US"/>
              </w:rPr>
              <w:t>msec for 30 kHz SCS,</w:t>
            </w:r>
            <w:r>
              <w:rPr>
                <w:rFonts w:eastAsia="SimSun"/>
              </w:rPr>
              <w:t xml:space="preserve"> after the last symbol of the PDSCH reception, or after the last symbol of the window as described in Clauses 8.2 and 8.2A</w:t>
            </w:r>
            <w:r>
              <w:rPr>
                <w:rFonts w:eastAsia="SimSun"/>
                <w:lang w:val="en-US"/>
              </w:rPr>
              <w:t>.</w:t>
            </w:r>
          </w:p>
          <w:p w14:paraId="28CB4A23" w14:textId="77777777" w:rsidR="00E324E7" w:rsidRDefault="00000000">
            <w:pPr>
              <w:spacing w:line="240" w:lineRule="auto"/>
              <w:jc w:val="left"/>
              <w:rPr>
                <w:rFonts w:eastAsia="SimSun"/>
                <w:lang w:val="en-US"/>
              </w:rPr>
            </w:pPr>
            <w:r>
              <w:rPr>
                <w:rFonts w:eastAsia="SimSun"/>
                <w:lang w:val="en-US"/>
              </w:rPr>
              <w:t xml:space="preserve">When </w:t>
            </w:r>
          </w:p>
          <w:p w14:paraId="19E7E6DA" w14:textId="77777777" w:rsidR="00E324E7" w:rsidRDefault="00000000">
            <w:pPr>
              <w:spacing w:line="240" w:lineRule="auto"/>
              <w:ind w:left="568" w:hanging="284"/>
              <w:jc w:val="left"/>
              <w:rPr>
                <w:rFonts w:eastAsia="SimSun"/>
                <w:lang w:eastAsia="zh-CN"/>
              </w:rPr>
            </w:pPr>
            <w:r>
              <w:rPr>
                <w:rFonts w:eastAsia="SimSun"/>
              </w:rPr>
              <w:t>-</w:t>
            </w:r>
            <w:r>
              <w:rPr>
                <w:rFonts w:eastAsia="SimSun"/>
              </w:rPr>
              <w:tab/>
            </w:r>
            <w:r>
              <w:rPr>
                <w:rFonts w:eastAsia="SimSun"/>
                <w:lang w:val="en-US"/>
              </w:rPr>
              <w:t xml:space="preserve">a UE receives a PDSCH scheduled by a DCI format with CRC scrambled by MsgB-RNTI over </w:t>
            </w:r>
            <w:r>
              <w:rPr>
                <w:rFonts w:eastAsia="SimSun"/>
                <w:lang w:eastAsia="zh-CN"/>
              </w:rPr>
              <w:t xml:space="preserve">a number of PRBs that is larger than 25 PRBs for 15 kHz SCS or larger than 12 PRBs for 30 kHz SCS, and </w:t>
            </w:r>
          </w:p>
          <w:p w14:paraId="708FED45" w14:textId="77777777" w:rsidR="00E324E7" w:rsidRDefault="00000000">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 xml:space="preserve">the PDSCH includes a RAR message that </w:t>
            </w:r>
            <w:r>
              <w:rPr>
                <w:rFonts w:eastAsia="SimSun"/>
              </w:rPr>
              <w:t xml:space="preserve">is for </w:t>
            </w:r>
            <w:r>
              <w:rPr>
                <w:rFonts w:eastAsia="Calibri"/>
              </w:rPr>
              <w:t>successRAR</w:t>
            </w:r>
            <w:r>
              <w:rPr>
                <w:rFonts w:eastAsia="SimSun"/>
                <w:lang w:eastAsia="zh-CN"/>
              </w:rPr>
              <w:t xml:space="preserve"> for the UE as described in Clause 8.2A </w:t>
            </w:r>
          </w:p>
          <w:p w14:paraId="5C8E531F" w14:textId="77777777" w:rsidR="00E324E7" w:rsidRDefault="00000000">
            <w:pPr>
              <w:spacing w:line="240" w:lineRule="auto"/>
              <w:jc w:val="left"/>
              <w:rPr>
                <w:rFonts w:eastAsia="SimSun"/>
                <w:lang w:val="en-US"/>
              </w:rPr>
            </w:pPr>
            <w:r>
              <w:rPr>
                <w:rFonts w:eastAsia="SimSun"/>
                <w:lang w:eastAsia="zh-CN"/>
              </w:rPr>
              <w:t xml:space="preserve">the UE transmits a PUCCH with HARQ-ACK information if </w:t>
            </w:r>
            <w:r>
              <w:rPr>
                <w:rFonts w:eastAsia="SimSun"/>
              </w:rPr>
              <w:t xml:space="preserve">a time between the last symbol of the PDSCH reception conveying the RAR message and the first symbol of the PUCCH transmission is not smaller than </w:t>
            </w:r>
            <m:oMath>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T,1</m:t>
                  </m:r>
                </m:sub>
              </m:sSub>
              <m:r>
                <w:rPr>
                  <w:rFonts w:ascii="Cambria Math" w:eastAsia="ＭＳ 明朝" w:hAnsi="Cambria Math"/>
                  <w:kern w:val="2"/>
                </w:rPr>
                <m:t>+1.5</m:t>
              </m:r>
            </m:oMath>
            <w:r>
              <w:rPr>
                <w:rFonts w:eastAsia="SimSun"/>
              </w:rPr>
              <w:t xml:space="preserve"> </w:t>
            </w:r>
            <w:r>
              <w:rPr>
                <w:rFonts w:eastAsia="SimSun"/>
                <w:lang w:val="en-US"/>
              </w:rPr>
              <w:t xml:space="preserve">msec for 15 kHz SCS or </w:t>
            </w:r>
            <m:oMath>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T,1</m:t>
                  </m:r>
                </m:sub>
              </m:sSub>
              <m:r>
                <w:rPr>
                  <w:rFonts w:ascii="Cambria Math" w:eastAsia="ＭＳ 明朝" w:hAnsi="Cambria Math"/>
                  <w:kern w:val="2"/>
                </w:rPr>
                <m:t>+1.0</m:t>
              </m:r>
            </m:oMath>
            <w:r>
              <w:rPr>
                <w:rFonts w:eastAsia="SimSun"/>
                <w:kern w:val="2"/>
              </w:rPr>
              <w:t xml:space="preserve"> msec for 30 kHz SCS</w:t>
            </w:r>
            <w:r>
              <w:rPr>
                <w:rFonts w:eastAsia="SimSun"/>
              </w:rPr>
              <w:t xml:space="preserve">; </w:t>
            </w:r>
            <w:r>
              <w:rPr>
                <w:rFonts w:eastAsia="SimSun"/>
                <w:highlight w:val="magenta"/>
              </w:rPr>
              <w:t xml:space="preserve">otherwise, the UE behaviour </w:t>
            </w:r>
            <w:r>
              <w:rPr>
                <w:rFonts w:eastAsia="SimSun"/>
                <w:bCs/>
                <w:kern w:val="32"/>
                <w:highlight w:val="magenta"/>
                <w:lang w:val="en-US" w:eastAsia="zh-CN"/>
              </w:rPr>
              <w:t>is based on UE implementation</w:t>
            </w:r>
            <w:r>
              <w:rPr>
                <w:rFonts w:eastAsia="SimSun"/>
                <w:lang w:val="en-US"/>
              </w:rPr>
              <w:t>.</w:t>
            </w:r>
          </w:p>
        </w:tc>
      </w:tr>
    </w:tbl>
    <w:p w14:paraId="360F7C53" w14:textId="77777777" w:rsidR="00E324E7" w:rsidRDefault="00000000">
      <w:pPr>
        <w:rPr>
          <w:lang w:val="en-US"/>
        </w:rPr>
      </w:pPr>
      <w:r>
        <w:rPr>
          <w:lang w:val="en-US"/>
        </w:rPr>
        <w:br/>
        <w:t>The following contributions discuss random access timeline relaxation:</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E324E7" w14:paraId="7D1C6B49" w14:textId="77777777">
        <w:trPr>
          <w:trHeight w:val="397"/>
        </w:trPr>
        <w:tc>
          <w:tcPr>
            <w:tcW w:w="704" w:type="dxa"/>
            <w:shd w:val="clear" w:color="auto" w:fill="FFFFFF"/>
            <w:tcMar>
              <w:top w:w="0" w:type="dxa"/>
              <w:left w:w="70" w:type="dxa"/>
              <w:bottom w:w="0" w:type="dxa"/>
              <w:right w:w="70" w:type="dxa"/>
            </w:tcMar>
          </w:tcPr>
          <w:p w14:paraId="0B2149DB" w14:textId="77777777" w:rsidR="00E324E7" w:rsidRDefault="00000000">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171B17E6" w14:textId="77777777" w:rsidR="00E324E7" w:rsidRDefault="00000000">
            <w:pPr>
              <w:spacing w:after="0" w:line="276" w:lineRule="auto"/>
              <w:jc w:val="left"/>
              <w:rPr>
                <w:rStyle w:val="afb"/>
                <w:color w:val="0000FF"/>
                <w:lang w:val="en-US"/>
              </w:rPr>
            </w:pPr>
            <w:hyperlink r:id="rId13" w:history="1">
              <w:r>
                <w:rPr>
                  <w:rStyle w:val="af9"/>
                  <w:color w:val="0000FF"/>
                  <w:lang w:val="en-US"/>
                </w:rPr>
                <w:t>R1-2310992</w:t>
              </w:r>
            </w:hyperlink>
            <w:r>
              <w:rPr>
                <w:color w:val="000000"/>
              </w:rPr>
              <w:br/>
              <w:t>(TP 3)</w:t>
            </w:r>
          </w:p>
        </w:tc>
        <w:tc>
          <w:tcPr>
            <w:tcW w:w="4921" w:type="dxa"/>
            <w:tcMar>
              <w:top w:w="0" w:type="dxa"/>
              <w:left w:w="70" w:type="dxa"/>
              <w:bottom w:w="0" w:type="dxa"/>
              <w:right w:w="70" w:type="dxa"/>
            </w:tcMar>
          </w:tcPr>
          <w:p w14:paraId="05709505" w14:textId="77777777" w:rsidR="00E324E7" w:rsidRDefault="00000000">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14:paraId="4B1198B6" w14:textId="77777777" w:rsidR="00E324E7" w:rsidRDefault="00000000">
            <w:pPr>
              <w:spacing w:after="0" w:line="276" w:lineRule="auto"/>
              <w:jc w:val="left"/>
              <w:rPr>
                <w:lang w:val="en-US"/>
              </w:rPr>
            </w:pPr>
            <w:r>
              <w:rPr>
                <w:color w:val="000000"/>
              </w:rPr>
              <w:t>ZTE, Sanechips</w:t>
            </w:r>
          </w:p>
        </w:tc>
      </w:tr>
      <w:tr w:rsidR="00E324E7" w14:paraId="75C6BCAE" w14:textId="77777777">
        <w:trPr>
          <w:trHeight w:val="397"/>
        </w:trPr>
        <w:tc>
          <w:tcPr>
            <w:tcW w:w="704" w:type="dxa"/>
            <w:shd w:val="clear" w:color="auto" w:fill="FFFFFF"/>
            <w:tcMar>
              <w:top w:w="0" w:type="dxa"/>
              <w:left w:w="70" w:type="dxa"/>
              <w:bottom w:w="0" w:type="dxa"/>
              <w:right w:w="70" w:type="dxa"/>
            </w:tcMar>
          </w:tcPr>
          <w:p w14:paraId="464CC24F" w14:textId="77777777" w:rsidR="00E324E7" w:rsidRDefault="00000000">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09C73508" w14:textId="77777777" w:rsidR="00E324E7" w:rsidRDefault="00000000">
            <w:pPr>
              <w:spacing w:after="0" w:line="276" w:lineRule="auto"/>
              <w:jc w:val="left"/>
              <w:rPr>
                <w:rStyle w:val="afb"/>
                <w:color w:val="0000FF"/>
                <w:lang w:val="en-US"/>
              </w:rPr>
            </w:pPr>
            <w:hyperlink r:id="rId14" w:history="1">
              <w:r>
                <w:rPr>
                  <w:rStyle w:val="afb"/>
                  <w:color w:val="0000FF"/>
                  <w:lang w:val="en-US"/>
                </w:rPr>
                <w:t>R1-2311000</w:t>
              </w:r>
            </w:hyperlink>
            <w:r>
              <w:rPr>
                <w:color w:val="000000"/>
              </w:rPr>
              <w:br/>
              <w:t>(section 2.1)</w:t>
            </w:r>
          </w:p>
        </w:tc>
        <w:tc>
          <w:tcPr>
            <w:tcW w:w="4921" w:type="dxa"/>
            <w:tcMar>
              <w:top w:w="0" w:type="dxa"/>
              <w:left w:w="70" w:type="dxa"/>
              <w:bottom w:w="0" w:type="dxa"/>
              <w:right w:w="70" w:type="dxa"/>
            </w:tcMar>
          </w:tcPr>
          <w:p w14:paraId="3A4A2FB3" w14:textId="77777777" w:rsidR="00E324E7" w:rsidRDefault="00000000">
            <w:pPr>
              <w:spacing w:after="0" w:line="276" w:lineRule="auto"/>
              <w:jc w:val="left"/>
              <w:rPr>
                <w:lang w:val="en-US"/>
              </w:rPr>
            </w:pPr>
            <w:r>
              <w:rPr>
                <w:color w:val="000000"/>
              </w:rPr>
              <w:t>Maintenance on UE complexity reduction for eRedCap</w:t>
            </w:r>
          </w:p>
        </w:tc>
        <w:tc>
          <w:tcPr>
            <w:tcW w:w="2553" w:type="dxa"/>
            <w:tcMar>
              <w:top w:w="0" w:type="dxa"/>
              <w:left w:w="70" w:type="dxa"/>
              <w:bottom w:w="0" w:type="dxa"/>
              <w:right w:w="70" w:type="dxa"/>
            </w:tcMar>
          </w:tcPr>
          <w:p w14:paraId="4B14BDEB" w14:textId="77777777" w:rsidR="00E324E7" w:rsidRDefault="00000000">
            <w:pPr>
              <w:spacing w:after="0" w:line="276" w:lineRule="auto"/>
              <w:jc w:val="left"/>
              <w:rPr>
                <w:lang w:val="en-US"/>
              </w:rPr>
            </w:pPr>
            <w:r>
              <w:rPr>
                <w:color w:val="000000"/>
              </w:rPr>
              <w:t>Panasonic</w:t>
            </w:r>
          </w:p>
        </w:tc>
      </w:tr>
      <w:tr w:rsidR="00E324E7" w14:paraId="7644F11C" w14:textId="77777777">
        <w:trPr>
          <w:trHeight w:val="397"/>
        </w:trPr>
        <w:tc>
          <w:tcPr>
            <w:tcW w:w="704" w:type="dxa"/>
            <w:shd w:val="clear" w:color="auto" w:fill="FFFFFF"/>
            <w:tcMar>
              <w:top w:w="0" w:type="dxa"/>
              <w:left w:w="70" w:type="dxa"/>
              <w:bottom w:w="0" w:type="dxa"/>
              <w:right w:w="70" w:type="dxa"/>
            </w:tcMar>
          </w:tcPr>
          <w:p w14:paraId="64415705" w14:textId="77777777" w:rsidR="00E324E7" w:rsidRDefault="00000000">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39B445BD" w14:textId="77777777" w:rsidR="00E324E7" w:rsidRDefault="00000000">
            <w:pPr>
              <w:spacing w:after="0" w:line="276" w:lineRule="auto"/>
              <w:jc w:val="left"/>
              <w:rPr>
                <w:rStyle w:val="afb"/>
                <w:color w:val="0000FF"/>
                <w:lang w:val="en-US"/>
              </w:rPr>
            </w:pPr>
            <w:hyperlink r:id="rId15" w:history="1">
              <w:r>
                <w:rPr>
                  <w:rStyle w:val="afb"/>
                  <w:color w:val="0000FF"/>
                  <w:lang w:val="en-US"/>
                </w:rPr>
                <w:t>R1-2311101</w:t>
              </w:r>
            </w:hyperlink>
            <w:r>
              <w:rPr>
                <w:color w:val="000000"/>
              </w:rPr>
              <w:br/>
              <w:t>(section 2)</w:t>
            </w:r>
          </w:p>
        </w:tc>
        <w:tc>
          <w:tcPr>
            <w:tcW w:w="4921" w:type="dxa"/>
            <w:tcMar>
              <w:top w:w="0" w:type="dxa"/>
              <w:left w:w="70" w:type="dxa"/>
              <w:bottom w:w="0" w:type="dxa"/>
              <w:right w:w="70" w:type="dxa"/>
            </w:tcMar>
          </w:tcPr>
          <w:p w14:paraId="53E44537" w14:textId="77777777" w:rsidR="00E324E7" w:rsidRDefault="00000000">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14:paraId="77403BD9" w14:textId="77777777" w:rsidR="00E324E7" w:rsidRDefault="00000000">
            <w:pPr>
              <w:spacing w:after="0" w:line="276" w:lineRule="auto"/>
              <w:jc w:val="left"/>
              <w:rPr>
                <w:lang w:val="en-US"/>
              </w:rPr>
            </w:pPr>
            <w:r>
              <w:rPr>
                <w:color w:val="000000"/>
              </w:rPr>
              <w:t>Vivo</w:t>
            </w:r>
          </w:p>
        </w:tc>
      </w:tr>
      <w:tr w:rsidR="00E324E7" w14:paraId="213E9C31" w14:textId="77777777">
        <w:trPr>
          <w:trHeight w:val="397"/>
        </w:trPr>
        <w:tc>
          <w:tcPr>
            <w:tcW w:w="704" w:type="dxa"/>
            <w:shd w:val="clear" w:color="auto" w:fill="FFFFFF"/>
            <w:tcMar>
              <w:top w:w="0" w:type="dxa"/>
              <w:left w:w="70" w:type="dxa"/>
              <w:bottom w:w="0" w:type="dxa"/>
              <w:right w:w="70" w:type="dxa"/>
            </w:tcMar>
          </w:tcPr>
          <w:p w14:paraId="4DE2B3FC" w14:textId="77777777" w:rsidR="00E324E7" w:rsidRDefault="00000000">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0D1FAB48" w14:textId="77777777" w:rsidR="00E324E7" w:rsidRDefault="00000000">
            <w:pPr>
              <w:spacing w:after="0" w:line="276" w:lineRule="auto"/>
              <w:jc w:val="left"/>
              <w:rPr>
                <w:rStyle w:val="afb"/>
                <w:color w:val="0000FF"/>
                <w:lang w:val="en-US"/>
              </w:rPr>
            </w:pPr>
            <w:hyperlink r:id="rId16" w:history="1">
              <w:r>
                <w:rPr>
                  <w:rStyle w:val="afb"/>
                  <w:color w:val="0000FF"/>
                  <w:lang w:val="en-US"/>
                </w:rPr>
                <w:t>R1-2311262</w:t>
              </w:r>
            </w:hyperlink>
            <w:r>
              <w:rPr>
                <w:color w:val="000000"/>
              </w:rPr>
              <w:br/>
              <w:t>(section 2.2)</w:t>
            </w:r>
          </w:p>
        </w:tc>
        <w:tc>
          <w:tcPr>
            <w:tcW w:w="4921" w:type="dxa"/>
            <w:tcMar>
              <w:top w:w="0" w:type="dxa"/>
              <w:left w:w="70" w:type="dxa"/>
              <w:bottom w:w="0" w:type="dxa"/>
              <w:right w:w="70" w:type="dxa"/>
            </w:tcMar>
          </w:tcPr>
          <w:p w14:paraId="12FAAFBE" w14:textId="77777777" w:rsidR="00E324E7" w:rsidRDefault="00000000">
            <w:pPr>
              <w:spacing w:after="0" w:line="276" w:lineRule="auto"/>
              <w:jc w:val="left"/>
              <w:rPr>
                <w:lang w:val="en-US"/>
              </w:rPr>
            </w:pPr>
            <w:r>
              <w:rPr>
                <w:color w:val="000000"/>
              </w:rPr>
              <w:t>Further consideration on specification for Rel-18 RedCap</w:t>
            </w:r>
          </w:p>
        </w:tc>
        <w:tc>
          <w:tcPr>
            <w:tcW w:w="2553" w:type="dxa"/>
            <w:tcMar>
              <w:top w:w="0" w:type="dxa"/>
              <w:left w:w="70" w:type="dxa"/>
              <w:bottom w:w="0" w:type="dxa"/>
              <w:right w:w="70" w:type="dxa"/>
            </w:tcMar>
          </w:tcPr>
          <w:p w14:paraId="3634C38C" w14:textId="77777777" w:rsidR="00E324E7" w:rsidRDefault="00000000">
            <w:pPr>
              <w:spacing w:after="0" w:line="276" w:lineRule="auto"/>
              <w:jc w:val="left"/>
              <w:rPr>
                <w:lang w:val="en-US"/>
              </w:rPr>
            </w:pPr>
            <w:r>
              <w:rPr>
                <w:color w:val="000000"/>
              </w:rPr>
              <w:t>OPPO</w:t>
            </w:r>
          </w:p>
        </w:tc>
      </w:tr>
      <w:tr w:rsidR="00E324E7" w14:paraId="22FF17DF" w14:textId="77777777">
        <w:trPr>
          <w:trHeight w:val="397"/>
        </w:trPr>
        <w:tc>
          <w:tcPr>
            <w:tcW w:w="704" w:type="dxa"/>
            <w:shd w:val="clear" w:color="auto" w:fill="FFFFFF"/>
            <w:tcMar>
              <w:top w:w="0" w:type="dxa"/>
              <w:left w:w="70" w:type="dxa"/>
              <w:bottom w:w="0" w:type="dxa"/>
              <w:right w:w="70" w:type="dxa"/>
            </w:tcMar>
          </w:tcPr>
          <w:p w14:paraId="79FABE77" w14:textId="77777777" w:rsidR="00E324E7" w:rsidRDefault="00000000">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2369E40D" w14:textId="77777777" w:rsidR="00E324E7" w:rsidRDefault="00000000">
            <w:pPr>
              <w:spacing w:after="0" w:line="276" w:lineRule="auto"/>
              <w:jc w:val="left"/>
              <w:rPr>
                <w:rStyle w:val="afb"/>
                <w:color w:val="0000FF"/>
                <w:lang w:val="en-US"/>
              </w:rPr>
            </w:pPr>
            <w:hyperlink r:id="rId17" w:history="1">
              <w:r>
                <w:rPr>
                  <w:rStyle w:val="afb"/>
                  <w:color w:val="0000FF"/>
                  <w:lang w:val="en-US"/>
                </w:rPr>
                <w:t>R1-2311346</w:t>
              </w:r>
            </w:hyperlink>
            <w:r>
              <w:rPr>
                <w:color w:val="000000"/>
              </w:rPr>
              <w:br/>
              <w:t>(section 3)</w:t>
            </w:r>
          </w:p>
        </w:tc>
        <w:tc>
          <w:tcPr>
            <w:tcW w:w="4921" w:type="dxa"/>
            <w:tcMar>
              <w:top w:w="0" w:type="dxa"/>
              <w:left w:w="70" w:type="dxa"/>
              <w:bottom w:w="0" w:type="dxa"/>
              <w:right w:w="70" w:type="dxa"/>
            </w:tcMar>
          </w:tcPr>
          <w:p w14:paraId="305E9446" w14:textId="77777777" w:rsidR="00E324E7" w:rsidRDefault="00000000">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14:paraId="376B1B32" w14:textId="77777777" w:rsidR="00E324E7" w:rsidRDefault="00000000">
            <w:pPr>
              <w:spacing w:after="0" w:line="276" w:lineRule="auto"/>
              <w:jc w:val="left"/>
              <w:rPr>
                <w:lang w:val="en-US"/>
              </w:rPr>
            </w:pPr>
            <w:r>
              <w:rPr>
                <w:color w:val="000000"/>
              </w:rPr>
              <w:t>CATT</w:t>
            </w:r>
          </w:p>
        </w:tc>
      </w:tr>
      <w:tr w:rsidR="00E324E7" w14:paraId="473501E7" w14:textId="77777777">
        <w:trPr>
          <w:trHeight w:val="397"/>
        </w:trPr>
        <w:tc>
          <w:tcPr>
            <w:tcW w:w="704" w:type="dxa"/>
            <w:shd w:val="clear" w:color="auto" w:fill="FFFFFF"/>
            <w:tcMar>
              <w:top w:w="0" w:type="dxa"/>
              <w:left w:w="70" w:type="dxa"/>
              <w:bottom w:w="0" w:type="dxa"/>
              <w:right w:w="70" w:type="dxa"/>
            </w:tcMar>
          </w:tcPr>
          <w:p w14:paraId="2F437D29" w14:textId="77777777" w:rsidR="00E324E7" w:rsidRDefault="00000000">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4B255BBF" w14:textId="77777777" w:rsidR="00E324E7" w:rsidRDefault="00000000">
            <w:pPr>
              <w:spacing w:after="0" w:line="276" w:lineRule="auto"/>
              <w:jc w:val="left"/>
              <w:rPr>
                <w:rStyle w:val="afb"/>
                <w:color w:val="0000FF"/>
                <w:lang w:val="en-US"/>
              </w:rPr>
            </w:pPr>
            <w:hyperlink r:id="rId18" w:history="1">
              <w:r>
                <w:rPr>
                  <w:rStyle w:val="afb"/>
                  <w:color w:val="0000FF"/>
                  <w:lang w:val="en-US"/>
                </w:rPr>
                <w:t>R1-2311406</w:t>
              </w:r>
            </w:hyperlink>
            <w:r>
              <w:rPr>
                <w:color w:val="000000"/>
              </w:rPr>
              <w:br/>
              <w:t>(section 2.1)</w:t>
            </w:r>
          </w:p>
        </w:tc>
        <w:tc>
          <w:tcPr>
            <w:tcW w:w="4921" w:type="dxa"/>
            <w:tcMar>
              <w:top w:w="0" w:type="dxa"/>
              <w:left w:w="70" w:type="dxa"/>
              <w:bottom w:w="0" w:type="dxa"/>
              <w:right w:w="70" w:type="dxa"/>
            </w:tcMar>
          </w:tcPr>
          <w:p w14:paraId="733D7DA8" w14:textId="77777777" w:rsidR="00E324E7" w:rsidRDefault="00000000">
            <w:pPr>
              <w:spacing w:after="0" w:line="276" w:lineRule="auto"/>
              <w:jc w:val="left"/>
              <w:rPr>
                <w:lang w:val="en-US"/>
              </w:rPr>
            </w:pPr>
            <w:r>
              <w:rPr>
                <w:color w:val="000000"/>
              </w:rPr>
              <w:t>Discussion on further complexity reduction for eRedCap UEs</w:t>
            </w:r>
          </w:p>
        </w:tc>
        <w:tc>
          <w:tcPr>
            <w:tcW w:w="2553" w:type="dxa"/>
            <w:tcMar>
              <w:top w:w="0" w:type="dxa"/>
              <w:left w:w="70" w:type="dxa"/>
              <w:bottom w:w="0" w:type="dxa"/>
              <w:right w:w="70" w:type="dxa"/>
            </w:tcMar>
          </w:tcPr>
          <w:p w14:paraId="190A9CFB" w14:textId="77777777" w:rsidR="00E324E7" w:rsidRDefault="00000000">
            <w:pPr>
              <w:spacing w:after="0" w:line="276" w:lineRule="auto"/>
              <w:jc w:val="left"/>
              <w:rPr>
                <w:lang w:val="en-US"/>
              </w:rPr>
            </w:pPr>
            <w:r>
              <w:rPr>
                <w:color w:val="000000"/>
              </w:rPr>
              <w:t>Xiaomi</w:t>
            </w:r>
          </w:p>
        </w:tc>
      </w:tr>
      <w:tr w:rsidR="00E324E7" w14:paraId="22CA44EA" w14:textId="77777777">
        <w:trPr>
          <w:trHeight w:val="397"/>
        </w:trPr>
        <w:tc>
          <w:tcPr>
            <w:tcW w:w="704" w:type="dxa"/>
            <w:shd w:val="clear" w:color="auto" w:fill="FFFFFF"/>
            <w:tcMar>
              <w:top w:w="0" w:type="dxa"/>
              <w:left w:w="70" w:type="dxa"/>
              <w:bottom w:w="0" w:type="dxa"/>
              <w:right w:w="70" w:type="dxa"/>
            </w:tcMar>
          </w:tcPr>
          <w:p w14:paraId="5796E803" w14:textId="77777777" w:rsidR="00E324E7" w:rsidRDefault="00000000">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534FA6E9" w14:textId="77777777" w:rsidR="00E324E7" w:rsidRDefault="00000000">
            <w:pPr>
              <w:spacing w:after="0" w:line="276" w:lineRule="auto"/>
              <w:jc w:val="left"/>
              <w:rPr>
                <w:rStyle w:val="afb"/>
                <w:color w:val="0000FF"/>
                <w:lang w:val="en-US"/>
              </w:rPr>
            </w:pPr>
            <w:hyperlink r:id="rId19" w:history="1">
              <w:r>
                <w:rPr>
                  <w:rStyle w:val="afb"/>
                  <w:color w:val="0000FF"/>
                  <w:lang w:val="en-US"/>
                </w:rPr>
                <w:t>R1-2311486</w:t>
              </w:r>
            </w:hyperlink>
            <w:r>
              <w:rPr>
                <w:color w:val="000000"/>
              </w:rPr>
              <w:br/>
              <w:t>(section 2.4)</w:t>
            </w:r>
          </w:p>
        </w:tc>
        <w:tc>
          <w:tcPr>
            <w:tcW w:w="4921" w:type="dxa"/>
            <w:tcMar>
              <w:top w:w="0" w:type="dxa"/>
              <w:left w:w="70" w:type="dxa"/>
              <w:bottom w:w="0" w:type="dxa"/>
              <w:right w:w="70" w:type="dxa"/>
            </w:tcMar>
          </w:tcPr>
          <w:p w14:paraId="31C32119" w14:textId="77777777" w:rsidR="00E324E7" w:rsidRDefault="00000000">
            <w:pPr>
              <w:spacing w:after="0" w:line="276" w:lineRule="auto"/>
              <w:jc w:val="left"/>
              <w:rPr>
                <w:lang w:val="en-US"/>
              </w:rPr>
            </w:pPr>
            <w:r>
              <w:rPr>
                <w:color w:val="000000"/>
              </w:rPr>
              <w:t>Maintenance on further complexity reduction for eRedCap</w:t>
            </w:r>
          </w:p>
        </w:tc>
        <w:tc>
          <w:tcPr>
            <w:tcW w:w="2553" w:type="dxa"/>
            <w:tcMar>
              <w:top w:w="0" w:type="dxa"/>
              <w:left w:w="70" w:type="dxa"/>
              <w:bottom w:w="0" w:type="dxa"/>
              <w:right w:w="70" w:type="dxa"/>
            </w:tcMar>
          </w:tcPr>
          <w:p w14:paraId="25D97781" w14:textId="77777777" w:rsidR="00E324E7" w:rsidRDefault="00000000">
            <w:pPr>
              <w:spacing w:after="0" w:line="276" w:lineRule="auto"/>
              <w:jc w:val="left"/>
              <w:rPr>
                <w:lang w:val="en-US"/>
              </w:rPr>
            </w:pPr>
            <w:r>
              <w:rPr>
                <w:color w:val="000000"/>
              </w:rPr>
              <w:t>CMCC</w:t>
            </w:r>
          </w:p>
        </w:tc>
      </w:tr>
      <w:tr w:rsidR="00E324E7" w14:paraId="68988D74" w14:textId="77777777">
        <w:trPr>
          <w:trHeight w:val="397"/>
        </w:trPr>
        <w:tc>
          <w:tcPr>
            <w:tcW w:w="704" w:type="dxa"/>
            <w:shd w:val="clear" w:color="auto" w:fill="FFFFFF"/>
            <w:tcMar>
              <w:top w:w="0" w:type="dxa"/>
              <w:left w:w="70" w:type="dxa"/>
              <w:bottom w:w="0" w:type="dxa"/>
              <w:right w:w="70" w:type="dxa"/>
            </w:tcMar>
          </w:tcPr>
          <w:p w14:paraId="44C28F90" w14:textId="77777777" w:rsidR="00E324E7" w:rsidRDefault="00000000">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770A56E2" w14:textId="77777777" w:rsidR="00E324E7" w:rsidRDefault="00000000">
            <w:pPr>
              <w:spacing w:after="0" w:line="276" w:lineRule="auto"/>
              <w:jc w:val="left"/>
              <w:rPr>
                <w:rStyle w:val="afb"/>
                <w:color w:val="0000FF"/>
                <w:lang w:val="en-US"/>
              </w:rPr>
            </w:pPr>
            <w:hyperlink r:id="rId20" w:history="1">
              <w:r>
                <w:rPr>
                  <w:rStyle w:val="afb"/>
                  <w:color w:val="0000FF"/>
                  <w:lang w:val="en-US"/>
                </w:rPr>
                <w:t>R1-2311545</w:t>
              </w:r>
            </w:hyperlink>
          </w:p>
        </w:tc>
        <w:tc>
          <w:tcPr>
            <w:tcW w:w="4921" w:type="dxa"/>
            <w:tcMar>
              <w:top w:w="0" w:type="dxa"/>
              <w:left w:w="70" w:type="dxa"/>
              <w:bottom w:w="0" w:type="dxa"/>
              <w:right w:w="70" w:type="dxa"/>
            </w:tcMar>
          </w:tcPr>
          <w:p w14:paraId="62B4188E" w14:textId="77777777" w:rsidR="00E324E7" w:rsidRDefault="00000000">
            <w:pPr>
              <w:spacing w:after="0" w:line="276" w:lineRule="auto"/>
              <w:jc w:val="left"/>
              <w:rPr>
                <w:lang w:val="en-US"/>
              </w:rPr>
            </w:pPr>
            <w:r>
              <w:rPr>
                <w:color w:val="000000"/>
              </w:rPr>
              <w:t>Remaining issues on UE complexity reduction for eRedCap UEs</w:t>
            </w:r>
          </w:p>
        </w:tc>
        <w:tc>
          <w:tcPr>
            <w:tcW w:w="2553" w:type="dxa"/>
            <w:tcMar>
              <w:top w:w="0" w:type="dxa"/>
              <w:left w:w="70" w:type="dxa"/>
              <w:bottom w:w="0" w:type="dxa"/>
              <w:right w:w="70" w:type="dxa"/>
            </w:tcMar>
          </w:tcPr>
          <w:p w14:paraId="321EF48D" w14:textId="77777777" w:rsidR="00E324E7" w:rsidRDefault="00000000">
            <w:pPr>
              <w:spacing w:after="0" w:line="276" w:lineRule="auto"/>
              <w:jc w:val="left"/>
              <w:rPr>
                <w:lang w:val="en-US"/>
              </w:rPr>
            </w:pPr>
            <w:r>
              <w:rPr>
                <w:color w:val="000000"/>
              </w:rPr>
              <w:t>China Telecom</w:t>
            </w:r>
          </w:p>
        </w:tc>
      </w:tr>
      <w:tr w:rsidR="00E324E7" w14:paraId="7E778BCD" w14:textId="77777777">
        <w:trPr>
          <w:trHeight w:val="397"/>
        </w:trPr>
        <w:tc>
          <w:tcPr>
            <w:tcW w:w="704" w:type="dxa"/>
            <w:shd w:val="clear" w:color="auto" w:fill="FFFFFF"/>
            <w:tcMar>
              <w:top w:w="0" w:type="dxa"/>
              <w:left w:w="70" w:type="dxa"/>
              <w:bottom w:w="0" w:type="dxa"/>
              <w:right w:w="70" w:type="dxa"/>
            </w:tcMar>
          </w:tcPr>
          <w:p w14:paraId="3F7778E0" w14:textId="77777777" w:rsidR="00E324E7" w:rsidRDefault="00000000">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65650C21" w14:textId="77777777" w:rsidR="00E324E7" w:rsidRDefault="00000000">
            <w:pPr>
              <w:spacing w:after="0" w:line="276" w:lineRule="auto"/>
              <w:jc w:val="left"/>
              <w:rPr>
                <w:rStyle w:val="afb"/>
                <w:color w:val="0000FF"/>
                <w:lang w:val="en-US"/>
              </w:rPr>
            </w:pPr>
            <w:hyperlink r:id="rId21" w:history="1">
              <w:r>
                <w:rPr>
                  <w:rStyle w:val="afb"/>
                  <w:color w:val="0000FF"/>
                  <w:lang w:val="en-US"/>
                </w:rPr>
                <w:t>R1-2311626</w:t>
              </w:r>
            </w:hyperlink>
            <w:r>
              <w:rPr>
                <w:color w:val="000000"/>
              </w:rPr>
              <w:br/>
              <w:t>(section 2.2)</w:t>
            </w:r>
          </w:p>
        </w:tc>
        <w:tc>
          <w:tcPr>
            <w:tcW w:w="4921" w:type="dxa"/>
            <w:tcMar>
              <w:top w:w="0" w:type="dxa"/>
              <w:left w:w="70" w:type="dxa"/>
              <w:bottom w:w="0" w:type="dxa"/>
              <w:right w:w="70" w:type="dxa"/>
            </w:tcMar>
          </w:tcPr>
          <w:p w14:paraId="708F3743" w14:textId="77777777" w:rsidR="00E324E7" w:rsidRDefault="00000000">
            <w:pPr>
              <w:spacing w:after="0" w:line="276" w:lineRule="auto"/>
              <w:jc w:val="left"/>
              <w:rPr>
                <w:lang w:val="en-US"/>
              </w:rPr>
            </w:pPr>
            <w:r>
              <w:rPr>
                <w:color w:val="000000"/>
              </w:rPr>
              <w:t>Maintenance on further UE complexity reduction for eRedCap</w:t>
            </w:r>
          </w:p>
        </w:tc>
        <w:tc>
          <w:tcPr>
            <w:tcW w:w="2553" w:type="dxa"/>
            <w:tcMar>
              <w:top w:w="0" w:type="dxa"/>
              <w:left w:w="70" w:type="dxa"/>
              <w:bottom w:w="0" w:type="dxa"/>
              <w:right w:w="70" w:type="dxa"/>
            </w:tcMar>
          </w:tcPr>
          <w:p w14:paraId="4147E70C" w14:textId="77777777" w:rsidR="00E324E7" w:rsidRDefault="00000000">
            <w:pPr>
              <w:spacing w:after="0" w:line="276" w:lineRule="auto"/>
              <w:jc w:val="left"/>
              <w:rPr>
                <w:lang w:val="en-US"/>
              </w:rPr>
            </w:pPr>
            <w:r>
              <w:rPr>
                <w:color w:val="000000"/>
              </w:rPr>
              <w:t>NTT DOCOMO, INC.</w:t>
            </w:r>
          </w:p>
        </w:tc>
      </w:tr>
      <w:tr w:rsidR="00E324E7" w14:paraId="0E2EA45D" w14:textId="77777777">
        <w:trPr>
          <w:trHeight w:val="397"/>
        </w:trPr>
        <w:tc>
          <w:tcPr>
            <w:tcW w:w="704" w:type="dxa"/>
            <w:shd w:val="clear" w:color="auto" w:fill="FFFFFF"/>
            <w:tcMar>
              <w:top w:w="0" w:type="dxa"/>
              <w:left w:w="70" w:type="dxa"/>
              <w:bottom w:w="0" w:type="dxa"/>
              <w:right w:w="70" w:type="dxa"/>
            </w:tcMar>
          </w:tcPr>
          <w:p w14:paraId="4B3B2C83" w14:textId="77777777" w:rsidR="00E324E7" w:rsidRDefault="00000000">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38276CF1" w14:textId="77777777" w:rsidR="00E324E7" w:rsidRDefault="00000000">
            <w:pPr>
              <w:spacing w:after="0" w:line="276" w:lineRule="auto"/>
              <w:jc w:val="left"/>
              <w:rPr>
                <w:rStyle w:val="afb"/>
                <w:color w:val="0000FF"/>
                <w:lang w:val="en-US"/>
              </w:rPr>
            </w:pPr>
            <w:hyperlink r:id="rId22" w:history="1">
              <w:r>
                <w:rPr>
                  <w:rStyle w:val="afb"/>
                  <w:color w:val="0000FF"/>
                  <w:lang w:val="en-US"/>
                </w:rPr>
                <w:t>R1-2311688</w:t>
              </w:r>
            </w:hyperlink>
            <w:r>
              <w:rPr>
                <w:color w:val="000000"/>
              </w:rPr>
              <w:br/>
              <w:t>(section 2.1)</w:t>
            </w:r>
          </w:p>
        </w:tc>
        <w:tc>
          <w:tcPr>
            <w:tcW w:w="4921" w:type="dxa"/>
            <w:tcMar>
              <w:top w:w="0" w:type="dxa"/>
              <w:left w:w="70" w:type="dxa"/>
              <w:bottom w:w="0" w:type="dxa"/>
              <w:right w:w="70" w:type="dxa"/>
            </w:tcMar>
          </w:tcPr>
          <w:p w14:paraId="5B8B1ABD" w14:textId="77777777" w:rsidR="00E324E7" w:rsidRDefault="00000000">
            <w:pPr>
              <w:spacing w:after="0" w:line="276" w:lineRule="auto"/>
              <w:jc w:val="left"/>
              <w:rPr>
                <w:lang w:val="en-US"/>
              </w:rPr>
            </w:pPr>
            <w:r>
              <w:rPr>
                <w:color w:val="000000"/>
              </w:rPr>
              <w:t>Further RedCap UE complexity reduction</w:t>
            </w:r>
          </w:p>
        </w:tc>
        <w:tc>
          <w:tcPr>
            <w:tcW w:w="2553" w:type="dxa"/>
            <w:tcMar>
              <w:top w:w="0" w:type="dxa"/>
              <w:left w:w="70" w:type="dxa"/>
              <w:bottom w:w="0" w:type="dxa"/>
              <w:right w:w="70" w:type="dxa"/>
            </w:tcMar>
          </w:tcPr>
          <w:p w14:paraId="028D9F8D" w14:textId="77777777" w:rsidR="00E324E7" w:rsidRDefault="00000000">
            <w:pPr>
              <w:spacing w:after="0" w:line="276" w:lineRule="auto"/>
              <w:jc w:val="left"/>
              <w:rPr>
                <w:lang w:val="en-US"/>
              </w:rPr>
            </w:pPr>
            <w:r>
              <w:rPr>
                <w:color w:val="000000"/>
              </w:rPr>
              <w:t>Apple</w:t>
            </w:r>
          </w:p>
        </w:tc>
      </w:tr>
      <w:tr w:rsidR="00E324E7" w14:paraId="04963329" w14:textId="77777777">
        <w:trPr>
          <w:trHeight w:val="397"/>
        </w:trPr>
        <w:tc>
          <w:tcPr>
            <w:tcW w:w="704" w:type="dxa"/>
            <w:shd w:val="clear" w:color="auto" w:fill="FFFFFF"/>
            <w:tcMar>
              <w:top w:w="0" w:type="dxa"/>
              <w:left w:w="70" w:type="dxa"/>
              <w:bottom w:w="0" w:type="dxa"/>
              <w:right w:w="70" w:type="dxa"/>
            </w:tcMar>
          </w:tcPr>
          <w:p w14:paraId="2E6449D9" w14:textId="77777777" w:rsidR="00E324E7" w:rsidRDefault="00000000">
            <w:pPr>
              <w:spacing w:after="0" w:line="276" w:lineRule="auto"/>
              <w:jc w:val="left"/>
              <w:rPr>
                <w:lang w:val="en-US"/>
              </w:rPr>
            </w:pPr>
            <w:r>
              <w:rPr>
                <w:color w:val="000000"/>
                <w:lang w:val="en-US"/>
              </w:rPr>
              <w:lastRenderedPageBreak/>
              <w:t>[19]</w:t>
            </w:r>
          </w:p>
        </w:tc>
        <w:tc>
          <w:tcPr>
            <w:tcW w:w="1456" w:type="dxa"/>
            <w:tcMar>
              <w:top w:w="0" w:type="dxa"/>
              <w:left w:w="70" w:type="dxa"/>
              <w:bottom w:w="0" w:type="dxa"/>
              <w:right w:w="70" w:type="dxa"/>
            </w:tcMar>
          </w:tcPr>
          <w:p w14:paraId="5871CDF1" w14:textId="77777777" w:rsidR="00E324E7" w:rsidRDefault="00000000">
            <w:pPr>
              <w:spacing w:after="0" w:line="276" w:lineRule="auto"/>
              <w:jc w:val="left"/>
              <w:rPr>
                <w:rStyle w:val="afb"/>
                <w:color w:val="0000FF"/>
                <w:lang w:val="en-US"/>
              </w:rPr>
            </w:pPr>
            <w:hyperlink r:id="rId23" w:history="1">
              <w:r>
                <w:rPr>
                  <w:rStyle w:val="afb"/>
                  <w:color w:val="0000FF"/>
                  <w:lang w:val="en-US"/>
                </w:rPr>
                <w:t>R1-2311746</w:t>
              </w:r>
            </w:hyperlink>
            <w:r>
              <w:rPr>
                <w:color w:val="000000"/>
              </w:rPr>
              <w:br/>
              <w:t>(proposal 1)</w:t>
            </w:r>
          </w:p>
        </w:tc>
        <w:tc>
          <w:tcPr>
            <w:tcW w:w="4921" w:type="dxa"/>
            <w:tcMar>
              <w:top w:w="0" w:type="dxa"/>
              <w:left w:w="70" w:type="dxa"/>
              <w:bottom w:w="0" w:type="dxa"/>
              <w:right w:w="70" w:type="dxa"/>
            </w:tcMar>
          </w:tcPr>
          <w:p w14:paraId="20F674AA" w14:textId="77777777" w:rsidR="00E324E7" w:rsidRDefault="00000000">
            <w:pPr>
              <w:spacing w:after="0" w:line="276" w:lineRule="auto"/>
              <w:jc w:val="left"/>
              <w:rPr>
                <w:lang w:val="en-US"/>
              </w:rPr>
            </w:pPr>
            <w:r>
              <w:rPr>
                <w:color w:val="000000"/>
              </w:rPr>
              <w:t>Discussion on UE complexity reduction</w:t>
            </w:r>
          </w:p>
        </w:tc>
        <w:tc>
          <w:tcPr>
            <w:tcW w:w="2553" w:type="dxa"/>
            <w:tcMar>
              <w:top w:w="0" w:type="dxa"/>
              <w:left w:w="70" w:type="dxa"/>
              <w:bottom w:w="0" w:type="dxa"/>
              <w:right w:w="70" w:type="dxa"/>
            </w:tcMar>
          </w:tcPr>
          <w:p w14:paraId="29E656A1" w14:textId="77777777" w:rsidR="00E324E7" w:rsidRDefault="00000000">
            <w:pPr>
              <w:spacing w:after="0" w:line="276" w:lineRule="auto"/>
              <w:jc w:val="left"/>
              <w:rPr>
                <w:lang w:val="en-US"/>
              </w:rPr>
            </w:pPr>
            <w:r>
              <w:rPr>
                <w:color w:val="000000"/>
              </w:rPr>
              <w:t>DENSO CORPORATION</w:t>
            </w:r>
          </w:p>
        </w:tc>
      </w:tr>
      <w:tr w:rsidR="00E324E7" w14:paraId="0753C23B" w14:textId="77777777">
        <w:trPr>
          <w:trHeight w:val="397"/>
        </w:trPr>
        <w:tc>
          <w:tcPr>
            <w:tcW w:w="704" w:type="dxa"/>
            <w:shd w:val="clear" w:color="auto" w:fill="FFFFFF"/>
            <w:tcMar>
              <w:top w:w="0" w:type="dxa"/>
              <w:left w:w="70" w:type="dxa"/>
              <w:bottom w:w="0" w:type="dxa"/>
              <w:right w:w="70" w:type="dxa"/>
            </w:tcMar>
          </w:tcPr>
          <w:p w14:paraId="1135691D" w14:textId="77777777" w:rsidR="00E324E7" w:rsidRDefault="00000000">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490E405F" w14:textId="77777777" w:rsidR="00E324E7" w:rsidRDefault="00000000">
            <w:pPr>
              <w:spacing w:after="0" w:line="276" w:lineRule="auto"/>
              <w:jc w:val="left"/>
              <w:rPr>
                <w:rStyle w:val="afb"/>
                <w:color w:val="0000FF"/>
                <w:lang w:val="en-US"/>
              </w:rPr>
            </w:pPr>
            <w:hyperlink r:id="rId24" w:history="1">
              <w:r>
                <w:rPr>
                  <w:rStyle w:val="afb"/>
                  <w:color w:val="0000FF"/>
                  <w:lang w:val="en-US"/>
                </w:rPr>
                <w:t>R1-2311786</w:t>
              </w:r>
            </w:hyperlink>
            <w:r>
              <w:rPr>
                <w:color w:val="000000"/>
              </w:rPr>
              <w:br/>
              <w:t>(issue 1/2)</w:t>
            </w:r>
          </w:p>
        </w:tc>
        <w:tc>
          <w:tcPr>
            <w:tcW w:w="4921" w:type="dxa"/>
            <w:tcMar>
              <w:top w:w="0" w:type="dxa"/>
              <w:left w:w="70" w:type="dxa"/>
              <w:bottom w:w="0" w:type="dxa"/>
              <w:right w:w="70" w:type="dxa"/>
            </w:tcMar>
          </w:tcPr>
          <w:p w14:paraId="42C85740" w14:textId="77777777" w:rsidR="00E324E7" w:rsidRDefault="00000000">
            <w:pPr>
              <w:spacing w:after="0" w:line="276" w:lineRule="auto"/>
              <w:jc w:val="left"/>
              <w:rPr>
                <w:lang w:val="en-US"/>
              </w:rPr>
            </w:pPr>
            <w:r>
              <w:rPr>
                <w:color w:val="000000"/>
              </w:rPr>
              <w:t>Remaining Issues for eRedCap</w:t>
            </w:r>
          </w:p>
        </w:tc>
        <w:tc>
          <w:tcPr>
            <w:tcW w:w="2553" w:type="dxa"/>
            <w:tcMar>
              <w:top w:w="0" w:type="dxa"/>
              <w:left w:w="70" w:type="dxa"/>
              <w:bottom w:w="0" w:type="dxa"/>
              <w:right w:w="70" w:type="dxa"/>
            </w:tcMar>
          </w:tcPr>
          <w:p w14:paraId="1AC80AD1" w14:textId="77777777" w:rsidR="00E324E7" w:rsidRDefault="00000000">
            <w:pPr>
              <w:spacing w:after="0" w:line="276" w:lineRule="auto"/>
              <w:jc w:val="left"/>
              <w:rPr>
                <w:lang w:val="en-US"/>
              </w:rPr>
            </w:pPr>
            <w:r>
              <w:rPr>
                <w:color w:val="000000"/>
              </w:rPr>
              <w:t>Nokia, Nokia Shanghai Bell</w:t>
            </w:r>
          </w:p>
        </w:tc>
      </w:tr>
      <w:tr w:rsidR="00E324E7" w14:paraId="42C6E39B" w14:textId="77777777">
        <w:trPr>
          <w:trHeight w:val="397"/>
        </w:trPr>
        <w:tc>
          <w:tcPr>
            <w:tcW w:w="704" w:type="dxa"/>
            <w:shd w:val="clear" w:color="auto" w:fill="FFFFFF"/>
            <w:tcMar>
              <w:top w:w="0" w:type="dxa"/>
              <w:left w:w="70" w:type="dxa"/>
              <w:bottom w:w="0" w:type="dxa"/>
              <w:right w:w="70" w:type="dxa"/>
            </w:tcMar>
          </w:tcPr>
          <w:p w14:paraId="334EFDCB" w14:textId="77777777" w:rsidR="00E324E7" w:rsidRDefault="00000000">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14:paraId="786B1C99" w14:textId="77777777" w:rsidR="00E324E7" w:rsidRDefault="00000000">
            <w:pPr>
              <w:spacing w:after="0" w:line="276" w:lineRule="auto"/>
              <w:jc w:val="left"/>
              <w:rPr>
                <w:rStyle w:val="afb"/>
                <w:color w:val="0000FF"/>
                <w:lang w:val="en-US"/>
              </w:rPr>
            </w:pPr>
            <w:hyperlink r:id="rId25" w:history="1">
              <w:r>
                <w:rPr>
                  <w:rStyle w:val="afb"/>
                  <w:color w:val="0000FF"/>
                  <w:lang w:val="en-US"/>
                </w:rPr>
                <w:t>R1-2311894</w:t>
              </w:r>
            </w:hyperlink>
            <w:r>
              <w:rPr>
                <w:color w:val="000000"/>
              </w:rPr>
              <w:br/>
              <w:t>(issue 1)</w:t>
            </w:r>
          </w:p>
        </w:tc>
        <w:tc>
          <w:tcPr>
            <w:tcW w:w="4921" w:type="dxa"/>
            <w:tcMar>
              <w:top w:w="0" w:type="dxa"/>
              <w:left w:w="70" w:type="dxa"/>
              <w:bottom w:w="0" w:type="dxa"/>
              <w:right w:w="70" w:type="dxa"/>
            </w:tcMar>
          </w:tcPr>
          <w:p w14:paraId="40352134" w14:textId="77777777" w:rsidR="00E324E7" w:rsidRDefault="00000000">
            <w:pPr>
              <w:spacing w:after="0" w:line="276" w:lineRule="auto"/>
              <w:jc w:val="left"/>
              <w:rPr>
                <w:lang w:val="en-US"/>
              </w:rPr>
            </w:pPr>
            <w:r>
              <w:rPr>
                <w:color w:val="000000"/>
              </w:rPr>
              <w:t>Remaining issues of further UE complexity reduction for eRedCap</w:t>
            </w:r>
          </w:p>
        </w:tc>
        <w:tc>
          <w:tcPr>
            <w:tcW w:w="2553" w:type="dxa"/>
            <w:tcMar>
              <w:top w:w="0" w:type="dxa"/>
              <w:left w:w="70" w:type="dxa"/>
              <w:bottom w:w="0" w:type="dxa"/>
              <w:right w:w="70" w:type="dxa"/>
            </w:tcMar>
          </w:tcPr>
          <w:p w14:paraId="5147990A" w14:textId="77777777" w:rsidR="00E324E7" w:rsidRDefault="00000000">
            <w:pPr>
              <w:spacing w:after="0" w:line="276" w:lineRule="auto"/>
              <w:jc w:val="left"/>
              <w:rPr>
                <w:lang w:val="en-US"/>
              </w:rPr>
            </w:pPr>
            <w:r>
              <w:rPr>
                <w:color w:val="000000"/>
              </w:rPr>
              <w:t>LG Electronics</w:t>
            </w:r>
          </w:p>
        </w:tc>
      </w:tr>
      <w:tr w:rsidR="00E324E7" w14:paraId="13FC9177" w14:textId="77777777">
        <w:trPr>
          <w:trHeight w:val="397"/>
        </w:trPr>
        <w:tc>
          <w:tcPr>
            <w:tcW w:w="704" w:type="dxa"/>
            <w:shd w:val="clear" w:color="auto" w:fill="FFFFFF"/>
            <w:tcMar>
              <w:top w:w="0" w:type="dxa"/>
              <w:left w:w="70" w:type="dxa"/>
              <w:bottom w:w="0" w:type="dxa"/>
              <w:right w:w="70" w:type="dxa"/>
            </w:tcMar>
          </w:tcPr>
          <w:p w14:paraId="63169C61" w14:textId="77777777" w:rsidR="00E324E7" w:rsidRDefault="00000000">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14:paraId="757A24BB" w14:textId="77777777" w:rsidR="00E324E7" w:rsidRDefault="00000000">
            <w:pPr>
              <w:spacing w:after="0" w:line="276" w:lineRule="auto"/>
              <w:jc w:val="left"/>
              <w:rPr>
                <w:rStyle w:val="afb"/>
                <w:color w:val="0000FF"/>
                <w:lang w:val="en-US"/>
              </w:rPr>
            </w:pPr>
            <w:hyperlink r:id="rId26" w:history="1">
              <w:r>
                <w:rPr>
                  <w:rStyle w:val="afb"/>
                  <w:color w:val="0000FF"/>
                  <w:lang w:val="en-US"/>
                </w:rPr>
                <w:t>R1-2311978</w:t>
              </w:r>
            </w:hyperlink>
          </w:p>
        </w:tc>
        <w:tc>
          <w:tcPr>
            <w:tcW w:w="4921" w:type="dxa"/>
            <w:tcMar>
              <w:top w:w="0" w:type="dxa"/>
              <w:left w:w="70" w:type="dxa"/>
              <w:bottom w:w="0" w:type="dxa"/>
              <w:right w:w="70" w:type="dxa"/>
            </w:tcMar>
          </w:tcPr>
          <w:p w14:paraId="69DFFE8F" w14:textId="77777777" w:rsidR="00E324E7" w:rsidRDefault="00000000">
            <w:pPr>
              <w:spacing w:after="0" w:line="276" w:lineRule="auto"/>
              <w:jc w:val="left"/>
              <w:rPr>
                <w:lang w:val="en-US"/>
              </w:rPr>
            </w:pPr>
            <w:r>
              <w:rPr>
                <w:color w:val="000000"/>
              </w:rPr>
              <w:t>Maintenance on eRedCap UE complexity reduction</w:t>
            </w:r>
          </w:p>
        </w:tc>
        <w:tc>
          <w:tcPr>
            <w:tcW w:w="2553" w:type="dxa"/>
            <w:tcMar>
              <w:top w:w="0" w:type="dxa"/>
              <w:left w:w="70" w:type="dxa"/>
              <w:bottom w:w="0" w:type="dxa"/>
              <w:right w:w="70" w:type="dxa"/>
            </w:tcMar>
          </w:tcPr>
          <w:p w14:paraId="5135B20E" w14:textId="77777777" w:rsidR="00E324E7" w:rsidRDefault="00000000">
            <w:pPr>
              <w:spacing w:after="0" w:line="276" w:lineRule="auto"/>
              <w:jc w:val="left"/>
              <w:rPr>
                <w:lang w:val="en-US"/>
              </w:rPr>
            </w:pPr>
            <w:r>
              <w:rPr>
                <w:color w:val="000000"/>
              </w:rPr>
              <w:t>MediaTek Inc.</w:t>
            </w:r>
          </w:p>
        </w:tc>
      </w:tr>
      <w:tr w:rsidR="00E324E7" w14:paraId="726F4BBA" w14:textId="77777777">
        <w:trPr>
          <w:trHeight w:val="397"/>
        </w:trPr>
        <w:tc>
          <w:tcPr>
            <w:tcW w:w="704" w:type="dxa"/>
            <w:shd w:val="clear" w:color="auto" w:fill="FFFFFF"/>
            <w:tcMar>
              <w:top w:w="0" w:type="dxa"/>
              <w:left w:w="70" w:type="dxa"/>
              <w:bottom w:w="0" w:type="dxa"/>
              <w:right w:w="70" w:type="dxa"/>
            </w:tcMar>
          </w:tcPr>
          <w:p w14:paraId="5B65358E" w14:textId="77777777" w:rsidR="00E324E7" w:rsidRDefault="00000000">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14:paraId="54C472AF" w14:textId="77777777" w:rsidR="00E324E7" w:rsidRDefault="00000000">
            <w:pPr>
              <w:spacing w:after="0" w:line="276" w:lineRule="auto"/>
              <w:jc w:val="left"/>
              <w:rPr>
                <w:rStyle w:val="afb"/>
                <w:color w:val="0000FF"/>
                <w:lang w:val="en-US"/>
              </w:rPr>
            </w:pPr>
            <w:hyperlink r:id="rId27" w:history="1">
              <w:r>
                <w:rPr>
                  <w:rStyle w:val="afb"/>
                  <w:color w:val="0000FF"/>
                  <w:lang w:val="en-US"/>
                </w:rPr>
                <w:t>R1-2312040</w:t>
              </w:r>
            </w:hyperlink>
            <w:r>
              <w:rPr>
                <w:color w:val="000000"/>
              </w:rPr>
              <w:br/>
              <w:t>(section 2.1)</w:t>
            </w:r>
          </w:p>
        </w:tc>
        <w:tc>
          <w:tcPr>
            <w:tcW w:w="4921" w:type="dxa"/>
            <w:tcMar>
              <w:top w:w="0" w:type="dxa"/>
              <w:left w:w="70" w:type="dxa"/>
              <w:bottom w:w="0" w:type="dxa"/>
              <w:right w:w="70" w:type="dxa"/>
            </w:tcMar>
          </w:tcPr>
          <w:p w14:paraId="0F708536" w14:textId="77777777" w:rsidR="00E324E7" w:rsidRDefault="00000000">
            <w:pPr>
              <w:spacing w:after="0" w:line="276" w:lineRule="auto"/>
              <w:jc w:val="left"/>
              <w:rPr>
                <w:color w:val="000000"/>
              </w:rPr>
            </w:pPr>
            <w:r>
              <w:rPr>
                <w:color w:val="000000"/>
              </w:rPr>
              <w:t>UE complexity reduction for eRedCap</w:t>
            </w:r>
          </w:p>
        </w:tc>
        <w:tc>
          <w:tcPr>
            <w:tcW w:w="2553" w:type="dxa"/>
            <w:tcMar>
              <w:top w:w="0" w:type="dxa"/>
              <w:left w:w="70" w:type="dxa"/>
              <w:bottom w:w="0" w:type="dxa"/>
              <w:right w:w="70" w:type="dxa"/>
            </w:tcMar>
          </w:tcPr>
          <w:p w14:paraId="6AB30FBA" w14:textId="77777777" w:rsidR="00E324E7" w:rsidRDefault="00000000">
            <w:pPr>
              <w:spacing w:after="0" w:line="276" w:lineRule="auto"/>
              <w:jc w:val="left"/>
              <w:rPr>
                <w:color w:val="000000"/>
              </w:rPr>
            </w:pPr>
            <w:r>
              <w:rPr>
                <w:color w:val="000000"/>
              </w:rPr>
              <w:t>Qualcomm Incorporated</w:t>
            </w:r>
          </w:p>
        </w:tc>
      </w:tr>
      <w:tr w:rsidR="00E324E7" w14:paraId="023C7892" w14:textId="77777777">
        <w:trPr>
          <w:trHeight w:val="397"/>
        </w:trPr>
        <w:tc>
          <w:tcPr>
            <w:tcW w:w="704" w:type="dxa"/>
            <w:shd w:val="clear" w:color="auto" w:fill="FFFFFF"/>
            <w:tcMar>
              <w:top w:w="0" w:type="dxa"/>
              <w:left w:w="70" w:type="dxa"/>
              <w:bottom w:w="0" w:type="dxa"/>
              <w:right w:w="70" w:type="dxa"/>
            </w:tcMar>
          </w:tcPr>
          <w:p w14:paraId="32B913C2" w14:textId="77777777" w:rsidR="00E324E7" w:rsidRDefault="00000000">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14:paraId="0137D69E" w14:textId="77777777" w:rsidR="00E324E7" w:rsidRDefault="00000000">
            <w:pPr>
              <w:spacing w:after="0" w:line="276" w:lineRule="auto"/>
              <w:jc w:val="left"/>
              <w:rPr>
                <w:rStyle w:val="afb"/>
                <w:color w:val="0000FF"/>
                <w:lang w:val="en-US"/>
              </w:rPr>
            </w:pPr>
            <w:hyperlink r:id="rId28" w:history="1">
              <w:r>
                <w:rPr>
                  <w:rStyle w:val="afb"/>
                  <w:color w:val="0000FF"/>
                  <w:lang w:val="en-US"/>
                </w:rPr>
                <w:t>R1-2312126</w:t>
              </w:r>
            </w:hyperlink>
            <w:r>
              <w:rPr>
                <w:color w:val="000000"/>
              </w:rPr>
              <w:br/>
              <w:t>(section 2.1)</w:t>
            </w:r>
          </w:p>
        </w:tc>
        <w:tc>
          <w:tcPr>
            <w:tcW w:w="4921" w:type="dxa"/>
            <w:tcMar>
              <w:top w:w="0" w:type="dxa"/>
              <w:left w:w="70" w:type="dxa"/>
              <w:bottom w:w="0" w:type="dxa"/>
              <w:right w:w="70" w:type="dxa"/>
            </w:tcMar>
          </w:tcPr>
          <w:p w14:paraId="56311668" w14:textId="77777777" w:rsidR="00E324E7" w:rsidRDefault="00000000">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14:paraId="343577AA" w14:textId="77777777" w:rsidR="00E324E7" w:rsidRDefault="00000000">
            <w:pPr>
              <w:spacing w:after="0" w:line="276" w:lineRule="auto"/>
              <w:jc w:val="left"/>
              <w:rPr>
                <w:color w:val="000000"/>
              </w:rPr>
            </w:pPr>
            <w:r>
              <w:rPr>
                <w:color w:val="000000"/>
              </w:rPr>
              <w:t>Nordic Semiconductor ASA</w:t>
            </w:r>
          </w:p>
        </w:tc>
      </w:tr>
      <w:tr w:rsidR="00E324E7" w14:paraId="46227A97" w14:textId="77777777">
        <w:trPr>
          <w:trHeight w:val="397"/>
        </w:trPr>
        <w:tc>
          <w:tcPr>
            <w:tcW w:w="704" w:type="dxa"/>
            <w:shd w:val="clear" w:color="auto" w:fill="FFFFFF"/>
            <w:tcMar>
              <w:top w:w="0" w:type="dxa"/>
              <w:left w:w="70" w:type="dxa"/>
              <w:bottom w:w="0" w:type="dxa"/>
              <w:right w:w="70" w:type="dxa"/>
            </w:tcMar>
          </w:tcPr>
          <w:p w14:paraId="64EA3B46" w14:textId="77777777" w:rsidR="00E324E7" w:rsidRDefault="00000000">
            <w:pPr>
              <w:spacing w:after="0" w:line="276" w:lineRule="auto"/>
              <w:jc w:val="left"/>
              <w:rPr>
                <w:color w:val="000000"/>
                <w:lang w:val="en-US"/>
              </w:rPr>
            </w:pPr>
            <w:r>
              <w:rPr>
                <w:color w:val="000000"/>
                <w:lang w:val="en-US"/>
              </w:rPr>
              <w:t>[29]</w:t>
            </w:r>
          </w:p>
        </w:tc>
        <w:tc>
          <w:tcPr>
            <w:tcW w:w="1456" w:type="dxa"/>
            <w:tcMar>
              <w:top w:w="0" w:type="dxa"/>
              <w:left w:w="70" w:type="dxa"/>
              <w:bottom w:w="0" w:type="dxa"/>
              <w:right w:w="70" w:type="dxa"/>
            </w:tcMar>
          </w:tcPr>
          <w:p w14:paraId="08F0DC27" w14:textId="77777777" w:rsidR="00E324E7" w:rsidRDefault="00000000">
            <w:pPr>
              <w:spacing w:after="0" w:line="276" w:lineRule="auto"/>
              <w:jc w:val="left"/>
              <w:rPr>
                <w:rStyle w:val="afb"/>
                <w:color w:val="0000FF"/>
                <w:lang w:val="en-US"/>
              </w:rPr>
            </w:pPr>
            <w:hyperlink r:id="rId29" w:history="1">
              <w:r>
                <w:rPr>
                  <w:rStyle w:val="afb"/>
                  <w:color w:val="0000FF"/>
                  <w:lang w:val="en-US"/>
                </w:rPr>
                <w:t>R1-2312204</w:t>
              </w:r>
            </w:hyperlink>
            <w:r>
              <w:rPr>
                <w:color w:val="000000"/>
              </w:rPr>
              <w:br/>
              <w:t>(section 2.1)</w:t>
            </w:r>
          </w:p>
        </w:tc>
        <w:tc>
          <w:tcPr>
            <w:tcW w:w="4921" w:type="dxa"/>
            <w:tcMar>
              <w:top w:w="0" w:type="dxa"/>
              <w:left w:w="70" w:type="dxa"/>
              <w:bottom w:w="0" w:type="dxa"/>
              <w:right w:w="70" w:type="dxa"/>
            </w:tcMar>
          </w:tcPr>
          <w:p w14:paraId="1B3A87FB" w14:textId="77777777" w:rsidR="00E324E7" w:rsidRDefault="00000000">
            <w:pPr>
              <w:spacing w:after="0" w:line="276" w:lineRule="auto"/>
              <w:jc w:val="left"/>
              <w:rPr>
                <w:color w:val="000000"/>
              </w:rPr>
            </w:pPr>
            <w:r>
              <w:rPr>
                <w:color w:val="000000"/>
              </w:rPr>
              <w:t>Maintenance issues for UE Redcap</w:t>
            </w:r>
          </w:p>
        </w:tc>
        <w:tc>
          <w:tcPr>
            <w:tcW w:w="2553" w:type="dxa"/>
            <w:tcMar>
              <w:top w:w="0" w:type="dxa"/>
              <w:left w:w="70" w:type="dxa"/>
              <w:bottom w:w="0" w:type="dxa"/>
              <w:right w:w="70" w:type="dxa"/>
            </w:tcMar>
          </w:tcPr>
          <w:p w14:paraId="2F7F6A6C" w14:textId="77777777" w:rsidR="00E324E7" w:rsidRDefault="00000000">
            <w:pPr>
              <w:spacing w:after="0" w:line="276" w:lineRule="auto"/>
              <w:jc w:val="left"/>
              <w:rPr>
                <w:color w:val="000000"/>
              </w:rPr>
            </w:pPr>
            <w:r>
              <w:rPr>
                <w:color w:val="000000"/>
              </w:rPr>
              <w:t>Sony</w:t>
            </w:r>
          </w:p>
        </w:tc>
      </w:tr>
    </w:tbl>
    <w:p w14:paraId="33C5C607" w14:textId="77777777" w:rsidR="00E324E7" w:rsidRDefault="00000000">
      <w:pPr>
        <w:rPr>
          <w:bCs/>
          <w:lang w:val="en-US"/>
        </w:rPr>
      </w:pPr>
      <w:r>
        <w:rPr>
          <w:bCs/>
          <w:lang w:val="en-US"/>
        </w:rPr>
        <w:br/>
        <w:t>Several contributions express that one or more of the cases may not valid or already covered by current specification:</w:t>
      </w:r>
    </w:p>
    <w:p w14:paraId="454AC5D9" w14:textId="77777777" w:rsidR="00E324E7" w:rsidRDefault="00000000">
      <w:pPr>
        <w:pStyle w:val="aff"/>
        <w:numPr>
          <w:ilvl w:val="0"/>
          <w:numId w:val="14"/>
        </w:numPr>
        <w:jc w:val="left"/>
        <w:rPr>
          <w:bCs/>
          <w:sz w:val="20"/>
          <w:szCs w:val="20"/>
          <w:lang w:val="en-US"/>
        </w:rPr>
      </w:pPr>
      <w:r>
        <w:rPr>
          <w:bCs/>
          <w:sz w:val="20"/>
          <w:szCs w:val="20"/>
          <w:lang w:val="en-US"/>
        </w:rPr>
        <w:t>For Case 2a, several contributions [9, 13, 17, 19, 21, 24, 25] claim that it is not valid in 2-step CFRA.</w:t>
      </w:r>
    </w:p>
    <w:p w14:paraId="6094DE5C" w14:textId="77777777" w:rsidR="00E324E7" w:rsidRDefault="00000000">
      <w:pPr>
        <w:pStyle w:val="aff"/>
        <w:numPr>
          <w:ilvl w:val="0"/>
          <w:numId w:val="14"/>
        </w:numPr>
        <w:jc w:val="left"/>
        <w:rPr>
          <w:bCs/>
          <w:sz w:val="20"/>
          <w:szCs w:val="20"/>
          <w:lang w:val="en-US"/>
        </w:rPr>
      </w:pPr>
      <w:r>
        <w:rPr>
          <w:bCs/>
          <w:sz w:val="20"/>
          <w:szCs w:val="20"/>
          <w:lang w:val="en-US"/>
        </w:rPr>
        <w:t>For Case 2b, some contributions [12, 17, 24, 25] express that the current specification already allows PUCCH to be transmitted without timeline relaxation thanks to the formulation “</w:t>
      </w:r>
      <w:r>
        <w:rPr>
          <w:bCs/>
          <w:sz w:val="20"/>
          <w:szCs w:val="20"/>
          <w:highlight w:val="magenta"/>
          <w:lang w:val="en-GB"/>
        </w:rPr>
        <w:t>otherwise, the UE behaviour is based on UE implementation</w:t>
      </w:r>
      <w:r>
        <w:rPr>
          <w:bCs/>
          <w:sz w:val="20"/>
          <w:szCs w:val="20"/>
          <w:lang w:val="en-US"/>
        </w:rPr>
        <w:t>”, which does not preclude earlier PUCCH transmission.</w:t>
      </w:r>
    </w:p>
    <w:p w14:paraId="4A236908" w14:textId="77777777" w:rsidR="00E324E7" w:rsidRDefault="00000000">
      <w:pPr>
        <w:pStyle w:val="aff"/>
        <w:numPr>
          <w:ilvl w:val="0"/>
          <w:numId w:val="14"/>
        </w:numPr>
        <w:jc w:val="left"/>
        <w:rPr>
          <w:bCs/>
          <w:sz w:val="20"/>
          <w:szCs w:val="20"/>
          <w:lang w:val="en-US"/>
        </w:rPr>
      </w:pPr>
      <w:r>
        <w:rPr>
          <w:bCs/>
          <w:sz w:val="20"/>
          <w:szCs w:val="20"/>
          <w:lang w:val="en-US"/>
        </w:rPr>
        <w:t>For Case 2c/2d, some contributions [17, 21, 24, 25] express that the current specification already allows PRACH to be transmitted without timeline relaxation thanks to the formulation “</w:t>
      </w:r>
      <w:r>
        <w:rPr>
          <w:bCs/>
          <w:sz w:val="20"/>
          <w:szCs w:val="20"/>
          <w:highlight w:val="magenta"/>
          <w:lang w:val="en-GB"/>
        </w:rPr>
        <w:t>the UE shall be ready to transmit a PRACH no later than</w:t>
      </w:r>
      <w:r>
        <w:rPr>
          <w:bCs/>
          <w:sz w:val="20"/>
          <w:szCs w:val="20"/>
          <w:lang w:val="en-US"/>
        </w:rPr>
        <w:t>”, which does not preclude earlier PRACH transmission.</w:t>
      </w:r>
    </w:p>
    <w:p w14:paraId="4B812A2D" w14:textId="77777777" w:rsidR="00E324E7" w:rsidRDefault="00000000">
      <w:pPr>
        <w:jc w:val="left"/>
        <w:rPr>
          <w:bCs/>
          <w:lang w:val="en-US"/>
        </w:rPr>
      </w:pPr>
      <w:r>
        <w:rPr>
          <w:bCs/>
          <w:lang w:val="en-US"/>
        </w:rPr>
        <w:t>As a result, there are different views regarding the need for specification changes:</w:t>
      </w:r>
    </w:p>
    <w:p w14:paraId="353BEB1F" w14:textId="77777777" w:rsidR="00E324E7" w:rsidRDefault="00000000">
      <w:pPr>
        <w:pStyle w:val="aff"/>
        <w:numPr>
          <w:ilvl w:val="0"/>
          <w:numId w:val="14"/>
        </w:numPr>
        <w:jc w:val="left"/>
        <w:rPr>
          <w:bCs/>
          <w:sz w:val="20"/>
          <w:szCs w:val="20"/>
          <w:lang w:val="en-US"/>
        </w:rPr>
      </w:pPr>
      <w:r>
        <w:rPr>
          <w:bCs/>
          <w:sz w:val="20"/>
          <w:szCs w:val="20"/>
          <w:lang w:val="en-US"/>
        </w:rPr>
        <w:t>Some contributions [16, 18, 29] propose to confirm that the random access timeline relaxation does not apply for Cases 2a/2b/2c/2d for CFRA for an FG 48-2 UE.</w:t>
      </w:r>
    </w:p>
    <w:p w14:paraId="56B7D7E1" w14:textId="77777777" w:rsidR="00E324E7" w:rsidRDefault="00000000">
      <w:pPr>
        <w:pStyle w:val="aff"/>
        <w:numPr>
          <w:ilvl w:val="0"/>
          <w:numId w:val="14"/>
        </w:numPr>
        <w:jc w:val="left"/>
        <w:rPr>
          <w:bCs/>
          <w:sz w:val="20"/>
          <w:szCs w:val="20"/>
          <w:lang w:val="en-US"/>
        </w:rPr>
      </w:pPr>
      <w:r>
        <w:rPr>
          <w:bCs/>
          <w:sz w:val="20"/>
          <w:szCs w:val="20"/>
          <w:lang w:val="en-US"/>
        </w:rPr>
        <w:t>Several contributions [7, 11, 13, 14, 19, 21, 26] express that a spec update is needed for one or more valid cases, and contributions [7, 11, 14, 26] provide corresponding TPs for 38.213.</w:t>
      </w:r>
    </w:p>
    <w:p w14:paraId="65E1C7D9" w14:textId="77777777" w:rsidR="00E324E7" w:rsidRDefault="00000000">
      <w:pPr>
        <w:pStyle w:val="aff"/>
        <w:numPr>
          <w:ilvl w:val="0"/>
          <w:numId w:val="14"/>
        </w:numPr>
        <w:jc w:val="left"/>
        <w:rPr>
          <w:bCs/>
          <w:sz w:val="20"/>
          <w:szCs w:val="20"/>
          <w:lang w:val="en-US"/>
        </w:rPr>
      </w:pPr>
      <w:r>
        <w:rPr>
          <w:bCs/>
          <w:sz w:val="20"/>
          <w:szCs w:val="20"/>
          <w:lang w:val="en-US"/>
        </w:rPr>
        <w:t>Several contributions [8, 9, 24, 25, 27] express that no spec update is needed for any of the cases.</w:t>
      </w:r>
    </w:p>
    <w:p w14:paraId="21BCCC5D" w14:textId="77777777" w:rsidR="00E324E7" w:rsidRDefault="00000000">
      <w:pPr>
        <w:pStyle w:val="aff"/>
        <w:numPr>
          <w:ilvl w:val="0"/>
          <w:numId w:val="14"/>
        </w:numPr>
        <w:jc w:val="left"/>
        <w:rPr>
          <w:bCs/>
          <w:sz w:val="20"/>
          <w:szCs w:val="20"/>
          <w:lang w:val="en-US"/>
        </w:rPr>
      </w:pPr>
      <w:r>
        <w:rPr>
          <w:bCs/>
          <w:sz w:val="20"/>
          <w:szCs w:val="20"/>
          <w:lang w:val="en-US"/>
        </w:rPr>
        <w:t>Some contributions [12, 17] express that either the spec should be updated for the valid cases, or it should be clarified that according to the current spec, an FG 48-2 UE does not apply relaxed timeline for 2-step CFRA.</w:t>
      </w:r>
    </w:p>
    <w:p w14:paraId="62F8E147" w14:textId="77777777" w:rsidR="00E324E7" w:rsidRDefault="00000000">
      <w:pPr>
        <w:rPr>
          <w:bCs/>
          <w:lang w:val="en-US"/>
        </w:rPr>
      </w:pPr>
      <w:r>
        <w:rPr>
          <w:bCs/>
          <w:lang w:val="en-US"/>
        </w:rPr>
        <w:t>Companies are invited to reply to the following question:</w:t>
      </w:r>
    </w:p>
    <w:p w14:paraId="00E7444D" w14:textId="77777777" w:rsidR="00E324E7" w:rsidRDefault="00000000">
      <w:pPr>
        <w:rPr>
          <w:b/>
          <w:bCs/>
          <w:lang w:val="en-US"/>
        </w:rPr>
      </w:pPr>
      <w:r>
        <w:rPr>
          <w:b/>
          <w:highlight w:val="yellow"/>
          <w:lang w:val="en-US"/>
        </w:rPr>
        <w:t>FL1 High Priority Question 2-1a</w:t>
      </w:r>
      <w:r>
        <w:rPr>
          <w:b/>
          <w:bCs/>
          <w:lang w:val="en-US"/>
        </w:rPr>
        <w:t>: Companies are invited to indicate a preference between these options.</w:t>
      </w:r>
    </w:p>
    <w:p w14:paraId="4333F9D7" w14:textId="77777777" w:rsidR="00E324E7" w:rsidRDefault="00000000">
      <w:pPr>
        <w:pStyle w:val="aff"/>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Make a RAN1 conclusion that the current specification reflects the RAN1 agreement that RAR PDSCH timeline relaxation does not apply to FG 48-2 UEs for CFRA.</w:t>
      </w:r>
    </w:p>
    <w:p w14:paraId="3C048BF7" w14:textId="77777777" w:rsidR="00E324E7" w:rsidRDefault="00000000">
      <w:pPr>
        <w:pStyle w:val="aff"/>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Update the RAN1 specification to reflect the RAN1 agreement that RAR PDSCH timeline relaxation does not apply to FG 48-2 UEs for CFRA.</w:t>
      </w:r>
    </w:p>
    <w:p w14:paraId="157A6663" w14:textId="77777777" w:rsidR="00E324E7" w:rsidRDefault="00000000">
      <w:pPr>
        <w:pStyle w:val="aff"/>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 Other way forward (please elaborate in the comment field).</w:t>
      </w:r>
    </w:p>
    <w:tbl>
      <w:tblPr>
        <w:tblStyle w:val="af7"/>
        <w:tblW w:w="9634" w:type="dxa"/>
        <w:tblLayout w:type="fixed"/>
        <w:tblLook w:val="04A0" w:firstRow="1" w:lastRow="0" w:firstColumn="1" w:lastColumn="0" w:noHBand="0" w:noVBand="1"/>
      </w:tblPr>
      <w:tblGrid>
        <w:gridCol w:w="1479"/>
        <w:gridCol w:w="1372"/>
        <w:gridCol w:w="6783"/>
      </w:tblGrid>
      <w:tr w:rsidR="00E324E7" w14:paraId="5406D53B" w14:textId="77777777">
        <w:tc>
          <w:tcPr>
            <w:tcW w:w="1479" w:type="dxa"/>
            <w:shd w:val="clear" w:color="auto" w:fill="D9D9D9" w:themeFill="background1" w:themeFillShade="D9"/>
          </w:tcPr>
          <w:p w14:paraId="13B6ADC6" w14:textId="77777777" w:rsidR="00E324E7" w:rsidRDefault="00000000">
            <w:pPr>
              <w:jc w:val="left"/>
              <w:rPr>
                <w:b/>
                <w:bCs/>
                <w:lang w:val="en-US"/>
              </w:rPr>
            </w:pPr>
            <w:r>
              <w:rPr>
                <w:b/>
                <w:bCs/>
                <w:lang w:val="en-US"/>
              </w:rPr>
              <w:t>Company</w:t>
            </w:r>
          </w:p>
        </w:tc>
        <w:tc>
          <w:tcPr>
            <w:tcW w:w="1372" w:type="dxa"/>
            <w:shd w:val="clear" w:color="auto" w:fill="D9D9D9" w:themeFill="background1" w:themeFillShade="D9"/>
          </w:tcPr>
          <w:p w14:paraId="6235352F" w14:textId="77777777" w:rsidR="00E324E7" w:rsidRDefault="00000000">
            <w:pPr>
              <w:jc w:val="left"/>
              <w:rPr>
                <w:b/>
                <w:bCs/>
                <w:lang w:val="en-US"/>
              </w:rPr>
            </w:pPr>
            <w:r>
              <w:rPr>
                <w:b/>
                <w:bCs/>
                <w:lang w:val="en-US"/>
              </w:rPr>
              <w:t>Option</w:t>
            </w:r>
          </w:p>
        </w:tc>
        <w:tc>
          <w:tcPr>
            <w:tcW w:w="6783" w:type="dxa"/>
            <w:shd w:val="clear" w:color="auto" w:fill="D9D9D9" w:themeFill="background1" w:themeFillShade="D9"/>
          </w:tcPr>
          <w:p w14:paraId="2E462504" w14:textId="77777777" w:rsidR="00E324E7" w:rsidRDefault="00000000">
            <w:pPr>
              <w:jc w:val="left"/>
              <w:rPr>
                <w:b/>
                <w:bCs/>
                <w:lang w:val="en-US"/>
              </w:rPr>
            </w:pPr>
            <w:r>
              <w:rPr>
                <w:b/>
                <w:bCs/>
                <w:lang w:val="en-US"/>
              </w:rPr>
              <w:t>Comments</w:t>
            </w:r>
          </w:p>
        </w:tc>
      </w:tr>
      <w:tr w:rsidR="00E324E7" w14:paraId="74B231CC" w14:textId="77777777">
        <w:tc>
          <w:tcPr>
            <w:tcW w:w="1479" w:type="dxa"/>
          </w:tcPr>
          <w:p w14:paraId="252F1CEA" w14:textId="77777777" w:rsidR="00E324E7" w:rsidRDefault="00000000">
            <w:pPr>
              <w:jc w:val="left"/>
              <w:rPr>
                <w:rFonts w:eastAsiaTheme="minorEastAsia"/>
                <w:lang w:val="en-US" w:eastAsia="zh-CN"/>
              </w:rPr>
            </w:pPr>
            <w:r>
              <w:rPr>
                <w:rFonts w:eastAsiaTheme="minorEastAsia"/>
                <w:lang w:val="en-US" w:eastAsia="zh-CN"/>
              </w:rPr>
              <w:t>Vivo</w:t>
            </w:r>
          </w:p>
        </w:tc>
        <w:tc>
          <w:tcPr>
            <w:tcW w:w="1372" w:type="dxa"/>
          </w:tcPr>
          <w:p w14:paraId="1B7506BD" w14:textId="77777777" w:rsidR="00E324E7" w:rsidRDefault="00000000">
            <w:pPr>
              <w:tabs>
                <w:tab w:val="left" w:pos="551"/>
              </w:tabs>
              <w:jc w:val="left"/>
              <w:rPr>
                <w:rFonts w:eastAsiaTheme="minorEastAsia"/>
                <w:lang w:val="en-US" w:eastAsia="zh-CN"/>
              </w:rPr>
            </w:pPr>
            <w:r>
              <w:rPr>
                <w:rFonts w:eastAsiaTheme="minorEastAsia"/>
                <w:lang w:val="en-US" w:eastAsia="zh-CN"/>
              </w:rPr>
              <w:t>Opt.1</w:t>
            </w:r>
          </w:p>
        </w:tc>
        <w:tc>
          <w:tcPr>
            <w:tcW w:w="6783" w:type="dxa"/>
          </w:tcPr>
          <w:p w14:paraId="7390504E" w14:textId="77777777" w:rsidR="00E324E7" w:rsidRDefault="00000000">
            <w:pPr>
              <w:adjustRightInd w:val="0"/>
              <w:snapToGrid w:val="0"/>
              <w:spacing w:afterLines="50" w:after="120"/>
              <w:rPr>
                <w:rFonts w:eastAsiaTheme="minorEastAsia"/>
                <w:lang w:val="en-US" w:eastAsia="zh-CN"/>
              </w:rPr>
            </w:pPr>
            <w:r>
              <w:rPr>
                <w:rFonts w:eastAsiaTheme="minorEastAsia" w:hint="eastAsia"/>
                <w:lang w:val="en-US" w:eastAsia="zh-CN"/>
              </w:rPr>
              <w:t>F</w:t>
            </w:r>
            <w:r>
              <w:rPr>
                <w:rFonts w:eastAsiaTheme="minorEastAsia"/>
                <w:lang w:val="en-US" w:eastAsia="zh-CN"/>
              </w:rPr>
              <w:t>or case 2a, Msg.3 does not exist for 2-step CFRA.</w:t>
            </w:r>
          </w:p>
          <w:p w14:paraId="0265C3C4" w14:textId="77777777" w:rsidR="00E324E7" w:rsidRDefault="00000000">
            <w:pPr>
              <w:adjustRightInd w:val="0"/>
              <w:snapToGrid w:val="0"/>
              <w:spacing w:afterLines="50" w:after="120"/>
              <w:rPr>
                <w:rFonts w:eastAsia="DengXian"/>
                <w:bCs/>
                <w:lang w:eastAsia="zh-CN"/>
              </w:rPr>
            </w:pPr>
            <w:r>
              <w:rPr>
                <w:rFonts w:eastAsiaTheme="minorEastAsia" w:hint="eastAsia"/>
                <w:lang w:val="en-US" w:eastAsia="zh-CN"/>
              </w:rPr>
              <w:t>F</w:t>
            </w:r>
            <w:r>
              <w:rPr>
                <w:rFonts w:eastAsiaTheme="minorEastAsia"/>
                <w:lang w:val="en-US" w:eastAsia="zh-CN"/>
              </w:rPr>
              <w:t xml:space="preserve">or case 2b, it does not exist for 2-step CFRA. Because the </w:t>
            </w:r>
            <w:r>
              <w:rPr>
                <w:rFonts w:eastAsia="DengXian"/>
                <w:bCs/>
                <w:lang w:eastAsia="zh-CN"/>
              </w:rPr>
              <w:t xml:space="preserve">successRAR is used for contention resolution for contention based 2-step RACH. </w:t>
            </w:r>
          </w:p>
          <w:p w14:paraId="1513DA65" w14:textId="77777777" w:rsidR="00E324E7" w:rsidRDefault="00000000">
            <w:pPr>
              <w:pStyle w:val="aff"/>
              <w:numPr>
                <w:ilvl w:val="0"/>
                <w:numId w:val="16"/>
              </w:numPr>
              <w:adjustRightInd w:val="0"/>
              <w:snapToGrid w:val="0"/>
              <w:spacing w:afterLines="50" w:after="120" w:line="259"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TS 38.</w:t>
            </w:r>
            <w:r>
              <w:rPr>
                <w:rFonts w:ascii="Times New Roman" w:eastAsiaTheme="minorEastAsia" w:hAnsi="Times New Roman" w:cs="Times New Roman" w:hint="eastAsia"/>
                <w:sz w:val="20"/>
                <w:szCs w:val="20"/>
                <w:lang w:val="en-US" w:eastAsia="zh-CN"/>
              </w:rPr>
              <w:t>3</w:t>
            </w:r>
            <w:r>
              <w:rPr>
                <w:rFonts w:ascii="Times New Roman" w:eastAsiaTheme="minorEastAsia" w:hAnsi="Times New Roman" w:cs="Times New Roman"/>
                <w:sz w:val="20"/>
                <w:szCs w:val="20"/>
                <w:lang w:val="en-US" w:eastAsia="zh-CN"/>
              </w:rPr>
              <w:t xml:space="preserve">21 spec, the successRAR is to response for the MsgA PUSCH which includes the CCCH, and CCCH is used for CBRA for Idle/inactive UEs, not for CFRA for connected UEs. In addition, in TS38.321 Figure 6.2.3a-2, successRAR includes the UE Contention Resolution Identity which is used for CBRA, not CFRA. </w:t>
            </w:r>
          </w:p>
          <w:p w14:paraId="35AE2445" w14:textId="77777777" w:rsidR="00E324E7" w:rsidRDefault="00000000">
            <w:pPr>
              <w:jc w:val="left"/>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case 2c and 2d, the spec says ”the UE shall be ready to transmit a PRACH no later than...”, it does not restrict the UE to transmit PRACH in earlier timing. </w:t>
            </w:r>
          </w:p>
        </w:tc>
      </w:tr>
      <w:tr w:rsidR="00E324E7" w14:paraId="44AAAAC6" w14:textId="77777777">
        <w:tc>
          <w:tcPr>
            <w:tcW w:w="1479" w:type="dxa"/>
          </w:tcPr>
          <w:p w14:paraId="732D4AEE" w14:textId="77777777" w:rsidR="00E324E7" w:rsidRDefault="00000000">
            <w:pPr>
              <w:jc w:val="left"/>
              <w:rPr>
                <w:rFonts w:eastAsiaTheme="minorEastAsia"/>
                <w:lang w:eastAsia="zh-CN"/>
              </w:rPr>
            </w:pPr>
            <w:r>
              <w:rPr>
                <w:rFonts w:eastAsiaTheme="minorEastAsia"/>
                <w:lang w:val="en-US" w:eastAsia="zh-CN"/>
              </w:rPr>
              <w:lastRenderedPageBreak/>
              <w:t xml:space="preserve">Nordic </w:t>
            </w:r>
          </w:p>
        </w:tc>
        <w:tc>
          <w:tcPr>
            <w:tcW w:w="1372" w:type="dxa"/>
          </w:tcPr>
          <w:p w14:paraId="2BA074FD" w14:textId="77777777" w:rsidR="00E324E7" w:rsidRDefault="00000000">
            <w:pPr>
              <w:tabs>
                <w:tab w:val="left" w:pos="551"/>
              </w:tabs>
              <w:jc w:val="left"/>
              <w:rPr>
                <w:rFonts w:eastAsiaTheme="minorEastAsia"/>
                <w:lang w:val="en-US" w:eastAsia="zh-CN"/>
              </w:rPr>
            </w:pPr>
            <w:r>
              <w:rPr>
                <w:rFonts w:eastAsiaTheme="minorEastAsia"/>
                <w:lang w:val="en-US" w:eastAsia="zh-CN"/>
              </w:rPr>
              <w:t>Option1</w:t>
            </w:r>
          </w:p>
        </w:tc>
        <w:tc>
          <w:tcPr>
            <w:tcW w:w="6783" w:type="dxa"/>
          </w:tcPr>
          <w:p w14:paraId="45B4D05F" w14:textId="77777777" w:rsidR="00E324E7" w:rsidRDefault="00E324E7">
            <w:pPr>
              <w:jc w:val="left"/>
              <w:rPr>
                <w:rFonts w:eastAsiaTheme="minorEastAsia"/>
                <w:lang w:val="en-US" w:eastAsia="zh-CN"/>
              </w:rPr>
            </w:pPr>
          </w:p>
        </w:tc>
      </w:tr>
      <w:tr w:rsidR="00E324E7" w14:paraId="0A30B027" w14:textId="77777777">
        <w:tc>
          <w:tcPr>
            <w:tcW w:w="1479" w:type="dxa"/>
          </w:tcPr>
          <w:p w14:paraId="626634BC" w14:textId="77777777" w:rsidR="00E324E7"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06020317"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Option2</w:t>
            </w:r>
          </w:p>
        </w:tc>
        <w:tc>
          <w:tcPr>
            <w:tcW w:w="6783" w:type="dxa"/>
          </w:tcPr>
          <w:p w14:paraId="163D4753" w14:textId="77777777" w:rsidR="00E324E7" w:rsidRDefault="00000000">
            <w:pPr>
              <w:adjustRightInd w:val="0"/>
              <w:snapToGrid w:val="0"/>
              <w:spacing w:afterLines="50" w:after="120"/>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2a, </w:t>
            </w:r>
            <w:r>
              <w:rPr>
                <w:rFonts w:eastAsiaTheme="minorEastAsia" w:hint="eastAsia"/>
                <w:lang w:val="en-US" w:eastAsia="zh-CN"/>
              </w:rPr>
              <w:t xml:space="preserve">when fallback to 4-step CFRA, </w:t>
            </w:r>
            <w:r>
              <w:rPr>
                <w:rFonts w:eastAsiaTheme="minorEastAsia"/>
                <w:lang w:val="en-US" w:eastAsia="zh-CN"/>
              </w:rPr>
              <w:t>Msg.3 does not exist.</w:t>
            </w:r>
          </w:p>
          <w:p w14:paraId="47E5F6F2" w14:textId="77777777" w:rsidR="00E324E7" w:rsidRDefault="0000000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2b, </w:t>
            </w:r>
            <w:r>
              <w:rPr>
                <w:lang w:val="en-US" w:eastAsia="zh-CN"/>
              </w:rPr>
              <w:t>successRAR</w:t>
            </w:r>
            <w:r>
              <w:rPr>
                <w:rFonts w:eastAsiaTheme="minorEastAsia"/>
                <w:lang w:val="en-US" w:eastAsia="zh-CN"/>
              </w:rPr>
              <w:t xml:space="preserve"> does not exist for 2-step CFRA. </w:t>
            </w:r>
          </w:p>
          <w:p w14:paraId="5C3F79CE" w14:textId="77777777" w:rsidR="00E324E7" w:rsidRDefault="0000000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2c and 2d, </w:t>
            </w:r>
            <w:r>
              <w:rPr>
                <w:rFonts w:eastAsiaTheme="minorEastAsia" w:hint="eastAsia"/>
                <w:lang w:val="en-US" w:eastAsia="zh-CN"/>
              </w:rPr>
              <w:t xml:space="preserve">UE retransmits PRACH depends on its capability, </w:t>
            </w:r>
            <w:r>
              <w:rPr>
                <w:rFonts w:eastAsiaTheme="minorEastAsia"/>
                <w:lang w:val="en-US" w:eastAsia="zh-CN"/>
              </w:rPr>
              <w:t xml:space="preserve">the spec </w:t>
            </w:r>
            <w:r>
              <w:rPr>
                <w:rFonts w:eastAsiaTheme="minorEastAsia" w:hint="eastAsia"/>
                <w:lang w:val="en-US" w:eastAsia="zh-CN"/>
              </w:rPr>
              <w:t>should restrict RAR timeline relaxation is only for FG48-1 UE, and FG48-2 UE in idle mode.</w:t>
            </w:r>
          </w:p>
        </w:tc>
      </w:tr>
      <w:tr w:rsidR="00E324E7" w14:paraId="26CE7731" w14:textId="77777777">
        <w:tc>
          <w:tcPr>
            <w:tcW w:w="1479" w:type="dxa"/>
          </w:tcPr>
          <w:p w14:paraId="08E27341" w14:textId="77777777" w:rsidR="00E324E7" w:rsidRDefault="00000000">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726C4918"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ption1</w:t>
            </w:r>
          </w:p>
        </w:tc>
        <w:tc>
          <w:tcPr>
            <w:tcW w:w="6783" w:type="dxa"/>
          </w:tcPr>
          <w:p w14:paraId="3F3D1EAC" w14:textId="77777777" w:rsidR="00E324E7" w:rsidRDefault="00E324E7">
            <w:pPr>
              <w:jc w:val="left"/>
              <w:rPr>
                <w:rFonts w:eastAsiaTheme="minorEastAsia"/>
                <w:lang w:val="en-US" w:eastAsia="zh-CN"/>
              </w:rPr>
            </w:pPr>
          </w:p>
        </w:tc>
      </w:tr>
      <w:tr w:rsidR="00E324E7" w14:paraId="33EC78D2" w14:textId="77777777">
        <w:tc>
          <w:tcPr>
            <w:tcW w:w="1479" w:type="dxa"/>
          </w:tcPr>
          <w:p w14:paraId="59BF49F2" w14:textId="77777777" w:rsidR="00E324E7" w:rsidRDefault="00000000">
            <w:pPr>
              <w:jc w:val="left"/>
              <w:rPr>
                <w:rFonts w:eastAsiaTheme="minorEastAsia"/>
                <w:lang w:val="en-US" w:eastAsia="zh-CN"/>
              </w:rPr>
            </w:pPr>
            <w:r>
              <w:rPr>
                <w:rFonts w:eastAsiaTheme="minorEastAsia" w:hint="eastAsia"/>
                <w:lang w:val="en-US" w:eastAsia="zh-CN"/>
              </w:rPr>
              <w:t>ZTE, Sanechips</w:t>
            </w:r>
          </w:p>
        </w:tc>
        <w:tc>
          <w:tcPr>
            <w:tcW w:w="1372" w:type="dxa"/>
          </w:tcPr>
          <w:p w14:paraId="1A84BD21"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Opt3</w:t>
            </w:r>
          </w:p>
        </w:tc>
        <w:tc>
          <w:tcPr>
            <w:tcW w:w="6783" w:type="dxa"/>
          </w:tcPr>
          <w:p w14:paraId="71586A42" w14:textId="77777777" w:rsidR="00E324E7" w:rsidRDefault="00000000">
            <w:pPr>
              <w:jc w:val="left"/>
              <w:rPr>
                <w:rFonts w:eastAsiaTheme="minorEastAsia"/>
                <w:lang w:val="en-US" w:eastAsia="zh-CN"/>
              </w:rPr>
            </w:pPr>
            <w:r>
              <w:rPr>
                <w:rFonts w:eastAsiaTheme="minorEastAsia" w:hint="eastAsia"/>
                <w:lang w:val="en-US" w:eastAsia="zh-CN"/>
              </w:rPr>
              <w:t xml:space="preserve">For the paragraph with </w:t>
            </w:r>
            <w:r>
              <w:rPr>
                <w:bCs/>
                <w:lang w:val="en-US"/>
              </w:rPr>
              <w:t>“</w:t>
            </w:r>
            <w:r>
              <w:rPr>
                <w:bCs/>
                <w:highlight w:val="magenta"/>
              </w:rPr>
              <w:t>the UE shall be ready to transmit a PRACH no later than</w:t>
            </w:r>
            <w:r>
              <w:rPr>
                <w:bCs/>
                <w:lang w:val="en-US"/>
              </w:rPr>
              <w:t>”</w:t>
            </w:r>
            <w:r>
              <w:rPr>
                <w:rFonts w:eastAsiaTheme="minorEastAsia" w:hint="eastAsia"/>
                <w:lang w:val="en-US" w:eastAsia="zh-CN"/>
              </w:rPr>
              <w:t xml:space="preserve">, we do not have strong view to change, because </w:t>
            </w:r>
            <w:r>
              <w:rPr>
                <w:rFonts w:eastAsiaTheme="minorEastAsia"/>
                <w:lang w:val="en-US" w:eastAsia="zh-CN"/>
              </w:rPr>
              <w:t>it does not restrict the UE to transmit PRACH earlier.</w:t>
            </w:r>
            <w:r>
              <w:rPr>
                <w:rFonts w:eastAsiaTheme="minorEastAsia" w:hint="eastAsia"/>
                <w:lang w:val="en-US" w:eastAsia="zh-CN"/>
              </w:rPr>
              <w:t xml:space="preserve"> </w:t>
            </w:r>
          </w:p>
          <w:p w14:paraId="67F16CEC" w14:textId="77777777" w:rsidR="00E324E7" w:rsidRDefault="00000000">
            <w:pPr>
              <w:jc w:val="left"/>
              <w:rPr>
                <w:rFonts w:eastAsia="SimSun"/>
                <w:bCs/>
                <w:lang w:val="en-US" w:eastAsia="zh-CN"/>
              </w:rPr>
            </w:pPr>
            <w:r>
              <w:rPr>
                <w:rFonts w:eastAsiaTheme="minorEastAsia" w:hint="eastAsia"/>
                <w:lang w:val="en-US" w:eastAsia="zh-CN"/>
              </w:rPr>
              <w:t xml:space="preserve">However, for the paragraph with </w:t>
            </w:r>
            <w:r>
              <w:rPr>
                <w:bCs/>
                <w:lang w:val="en-US"/>
              </w:rPr>
              <w:t>“</w:t>
            </w:r>
            <w:r>
              <w:rPr>
                <w:bCs/>
                <w:highlight w:val="magenta"/>
              </w:rPr>
              <w:t>otherwise, the UE behaviour is based on UE implementation</w:t>
            </w:r>
            <w:r>
              <w:rPr>
                <w:bCs/>
                <w:lang w:val="en-US"/>
              </w:rPr>
              <w:t>”</w:t>
            </w:r>
            <w:r>
              <w:rPr>
                <w:rFonts w:eastAsia="SimSun" w:hint="eastAsia"/>
                <w:bCs/>
                <w:lang w:val="en-US" w:eastAsia="zh-CN"/>
              </w:rPr>
              <w:t>, it is better to have some change, because, if the timeline for on PUCCH is earlier, up to UE implementation means the UE may not send PUCCH even the UE can handle it. Additionally, if there is no change, it actually reverts the agreement.</w:t>
            </w:r>
          </w:p>
        </w:tc>
      </w:tr>
      <w:tr w:rsidR="00E324E7" w14:paraId="7AB9B2B0" w14:textId="77777777">
        <w:tc>
          <w:tcPr>
            <w:tcW w:w="1479" w:type="dxa"/>
          </w:tcPr>
          <w:p w14:paraId="11E3D706" w14:textId="77777777" w:rsidR="00E324E7"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CBCC6A3" w14:textId="77777777" w:rsidR="00E324E7" w:rsidRDefault="00000000">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211D43AB" w14:textId="77777777" w:rsidR="00E324E7" w:rsidRDefault="00E324E7">
            <w:pPr>
              <w:jc w:val="left"/>
              <w:rPr>
                <w:rFonts w:eastAsiaTheme="minorEastAsia"/>
                <w:highlight w:val="magenta"/>
                <w:lang w:val="en-US" w:eastAsia="zh-CN"/>
              </w:rPr>
            </w:pPr>
          </w:p>
        </w:tc>
      </w:tr>
      <w:tr w:rsidR="00E324E7" w14:paraId="0A13A07B" w14:textId="77777777">
        <w:tc>
          <w:tcPr>
            <w:tcW w:w="1479" w:type="dxa"/>
          </w:tcPr>
          <w:p w14:paraId="4108F349" w14:textId="77777777" w:rsidR="00E324E7" w:rsidRDefault="00000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0F6A2059"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w:t>
            </w:r>
          </w:p>
          <w:p w14:paraId="7567AE3A"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(2</w:t>
            </w:r>
            <w:r>
              <w:rPr>
                <w:rFonts w:eastAsiaTheme="minorEastAsia"/>
                <w:vertAlign w:val="superscript"/>
                <w:lang w:val="en-US" w:eastAsia="zh-CN"/>
              </w:rPr>
              <w:t>nd</w:t>
            </w:r>
            <w:r>
              <w:rPr>
                <w:rFonts w:eastAsiaTheme="minorEastAsia"/>
                <w:lang w:val="en-US" w:eastAsia="zh-CN"/>
              </w:rPr>
              <w:t>, only for 2c, 2d)</w:t>
            </w:r>
          </w:p>
        </w:tc>
        <w:tc>
          <w:tcPr>
            <w:tcW w:w="6783" w:type="dxa"/>
          </w:tcPr>
          <w:p w14:paraId="2593D43E" w14:textId="77777777" w:rsidR="00E324E7" w:rsidRDefault="00000000">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mentioned in our paper, </w:t>
            </w:r>
            <w:r>
              <w:rPr>
                <w:rFonts w:eastAsiaTheme="minorEastAsia"/>
                <w:b/>
                <w:bCs/>
                <w:lang w:val="en-US" w:eastAsia="zh-CN"/>
              </w:rPr>
              <w:t>case 2b is invalid</w:t>
            </w:r>
            <w:r>
              <w:rPr>
                <w:rFonts w:eastAsiaTheme="minorEastAsia"/>
                <w:lang w:val="en-US" w:eastAsia="zh-CN"/>
              </w:rPr>
              <w:t xml:space="preserve"> because MsgA PUSCH shall carry C-RNTI in CFRA. If MsgA PUSCH is successfully decoded by gNB, the gNB shall schedule the subsequent PDSCH with C-RNTI. There is no PDSCH carrying successRAR asking HARQ-ACK feedback.</w:t>
            </w:r>
          </w:p>
          <w:p w14:paraId="33421B07" w14:textId="77777777" w:rsidR="00E324E7" w:rsidRDefault="00000000">
            <w:pPr>
              <w:jc w:val="left"/>
              <w:rPr>
                <w:rFonts w:eastAsiaTheme="minorEastAsia"/>
                <w:highlight w:val="magenta"/>
                <w:lang w:val="en-US" w:eastAsia="zh-CN"/>
              </w:rPr>
            </w:pPr>
            <w:r>
              <w:rPr>
                <w:rFonts w:eastAsiaTheme="minorEastAsia" w:hint="eastAsia"/>
                <w:lang w:val="en-US" w:eastAsia="zh-CN"/>
              </w:rPr>
              <w:t>H</w:t>
            </w:r>
            <w:r>
              <w:rPr>
                <w:rFonts w:eastAsiaTheme="minorEastAsia"/>
                <w:lang w:val="en-US" w:eastAsia="zh-CN"/>
              </w:rPr>
              <w:t>aving said this, we 1</w:t>
            </w:r>
            <w:r>
              <w:rPr>
                <w:rFonts w:eastAsiaTheme="minorEastAsia"/>
                <w:vertAlign w:val="superscript"/>
                <w:lang w:val="en-US" w:eastAsia="zh-CN"/>
              </w:rPr>
              <w:t>st</w:t>
            </w:r>
            <w:r>
              <w:rPr>
                <w:rFonts w:eastAsiaTheme="minorEastAsia"/>
                <w:lang w:val="en-US" w:eastAsia="zh-CN"/>
              </w:rPr>
              <w:t xml:space="preserve"> prefer Option 1. If we really need to update specification, only 2c and 2d shall be considered.</w:t>
            </w:r>
          </w:p>
        </w:tc>
      </w:tr>
      <w:tr w:rsidR="00E324E7" w14:paraId="1C5B19C2" w14:textId="77777777">
        <w:tc>
          <w:tcPr>
            <w:tcW w:w="1479" w:type="dxa"/>
          </w:tcPr>
          <w:p w14:paraId="2E00465B" w14:textId="77777777" w:rsidR="00E324E7" w:rsidRDefault="00000000">
            <w:pPr>
              <w:jc w:val="left"/>
              <w:rPr>
                <w:rFonts w:eastAsiaTheme="minorEastAsia"/>
                <w:lang w:val="en-US" w:eastAsia="zh-CN"/>
              </w:rPr>
            </w:pPr>
            <w:r>
              <w:rPr>
                <w:rFonts w:eastAsiaTheme="minorEastAsia"/>
                <w:lang w:val="en-US" w:eastAsia="zh-CN"/>
              </w:rPr>
              <w:t>FUTUREWEI</w:t>
            </w:r>
          </w:p>
        </w:tc>
        <w:tc>
          <w:tcPr>
            <w:tcW w:w="1372" w:type="dxa"/>
          </w:tcPr>
          <w:p w14:paraId="5B97E953" w14:textId="77777777" w:rsidR="00E324E7" w:rsidRDefault="00000000">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6DDEEDF1" w14:textId="77777777" w:rsidR="00E324E7" w:rsidRDefault="00E324E7">
            <w:pPr>
              <w:jc w:val="left"/>
              <w:rPr>
                <w:rFonts w:eastAsiaTheme="minorEastAsia"/>
                <w:lang w:val="en-US" w:eastAsia="zh-CN"/>
              </w:rPr>
            </w:pPr>
          </w:p>
        </w:tc>
      </w:tr>
      <w:tr w:rsidR="00E324E7" w14:paraId="4553D534" w14:textId="77777777">
        <w:tc>
          <w:tcPr>
            <w:tcW w:w="1479" w:type="dxa"/>
          </w:tcPr>
          <w:p w14:paraId="6DF7EDD5" w14:textId="77777777" w:rsidR="00E324E7" w:rsidRDefault="00000000">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5B6BF3B9" w14:textId="77777777" w:rsidR="00E324E7" w:rsidRDefault="00000000">
            <w:pPr>
              <w:tabs>
                <w:tab w:val="left" w:pos="551"/>
              </w:tabs>
              <w:jc w:val="left"/>
              <w:rPr>
                <w:rFonts w:eastAsiaTheme="minorEastAsia"/>
                <w:lang w:val="en-US" w:eastAsia="zh-CN"/>
              </w:rPr>
            </w:pPr>
            <w:r>
              <w:rPr>
                <w:rFonts w:eastAsia="游明朝" w:hint="eastAsia"/>
                <w:lang w:val="en-US" w:eastAsia="ja-JP"/>
              </w:rPr>
              <w:t>O</w:t>
            </w:r>
            <w:r>
              <w:rPr>
                <w:rFonts w:eastAsia="游明朝"/>
                <w:lang w:val="en-US" w:eastAsia="ja-JP"/>
              </w:rPr>
              <w:t>ption 1</w:t>
            </w:r>
          </w:p>
        </w:tc>
        <w:tc>
          <w:tcPr>
            <w:tcW w:w="6783" w:type="dxa"/>
          </w:tcPr>
          <w:p w14:paraId="5771D70C" w14:textId="77777777" w:rsidR="00E324E7" w:rsidRDefault="00000000">
            <w:pPr>
              <w:jc w:val="left"/>
              <w:rPr>
                <w:rFonts w:eastAsiaTheme="minorEastAsia"/>
                <w:lang w:val="en-US" w:eastAsia="zh-CN"/>
              </w:rPr>
            </w:pPr>
            <w:r>
              <w:rPr>
                <w:rFonts w:eastAsia="游明朝"/>
                <w:lang w:val="en-US" w:eastAsia="ja-JP"/>
              </w:rPr>
              <w:t>In the CFRA case, the PDSCH can be scheduled with C-RNTI and then the separate handling between FG 48-1 and 48-2 is possible. The cases 2a/2b/2c/2d using MSGB-RNTI are not required to be optimized.</w:t>
            </w:r>
          </w:p>
        </w:tc>
      </w:tr>
      <w:tr w:rsidR="00E324E7" w14:paraId="5E112DDB" w14:textId="77777777">
        <w:tc>
          <w:tcPr>
            <w:tcW w:w="1479" w:type="dxa"/>
          </w:tcPr>
          <w:p w14:paraId="3C2710AB" w14:textId="77777777" w:rsidR="00E324E7" w:rsidRDefault="00000000">
            <w:pPr>
              <w:jc w:val="left"/>
              <w:rPr>
                <w:rFonts w:eastAsia="游明朝"/>
                <w:lang w:val="en-US" w:eastAsia="ja-JP"/>
              </w:rPr>
            </w:pPr>
            <w:r>
              <w:rPr>
                <w:rFonts w:eastAsia="游明朝"/>
                <w:lang w:val="en-US" w:eastAsia="ja-JP"/>
              </w:rPr>
              <w:t>Nokia, NSB</w:t>
            </w:r>
          </w:p>
        </w:tc>
        <w:tc>
          <w:tcPr>
            <w:tcW w:w="1372" w:type="dxa"/>
          </w:tcPr>
          <w:p w14:paraId="41B755B9" w14:textId="77777777" w:rsidR="00E324E7" w:rsidRDefault="00000000">
            <w:pPr>
              <w:tabs>
                <w:tab w:val="left" w:pos="551"/>
              </w:tabs>
              <w:jc w:val="left"/>
              <w:rPr>
                <w:rFonts w:eastAsia="游明朝"/>
                <w:lang w:val="en-US" w:eastAsia="ja-JP"/>
              </w:rPr>
            </w:pPr>
            <w:r>
              <w:rPr>
                <w:rFonts w:eastAsia="游明朝"/>
                <w:lang w:val="en-US" w:eastAsia="ja-JP"/>
              </w:rPr>
              <w:t>Option 1</w:t>
            </w:r>
          </w:p>
        </w:tc>
        <w:tc>
          <w:tcPr>
            <w:tcW w:w="6783" w:type="dxa"/>
          </w:tcPr>
          <w:p w14:paraId="31607FBC" w14:textId="77777777" w:rsidR="00E324E7" w:rsidRDefault="00000000">
            <w:pPr>
              <w:jc w:val="left"/>
              <w:rPr>
                <w:rFonts w:eastAsia="游明朝"/>
                <w:lang w:val="en-US" w:eastAsia="ja-JP"/>
              </w:rPr>
            </w:pPr>
            <w:r>
              <w:rPr>
                <w:rFonts w:eastAsia="游明朝"/>
                <w:lang w:val="en-US" w:eastAsia="ja-JP"/>
              </w:rPr>
              <w:t xml:space="preserve">We think Option 1 is the best option. The relaxed timeline is not applicable to Case 2a. For 2c/2d, the UE can already transmit the PRACH earlier than the indicated timeline. For 2b, there is no need to optimize. </w:t>
            </w:r>
          </w:p>
        </w:tc>
      </w:tr>
      <w:tr w:rsidR="00E324E7" w14:paraId="7358F984" w14:textId="77777777">
        <w:tc>
          <w:tcPr>
            <w:tcW w:w="1479" w:type="dxa"/>
          </w:tcPr>
          <w:p w14:paraId="54190D3D" w14:textId="77777777" w:rsidR="00E324E7" w:rsidRDefault="00000000">
            <w:pPr>
              <w:jc w:val="left"/>
              <w:rPr>
                <w:rFonts w:eastAsia="游明朝"/>
                <w:lang w:val="en-US" w:eastAsia="ja-JP"/>
              </w:rPr>
            </w:pPr>
            <w:r>
              <w:rPr>
                <w:rFonts w:eastAsia="游明朝"/>
                <w:lang w:val="en-US" w:eastAsia="ja-JP"/>
              </w:rPr>
              <w:t>DOCOMO</w:t>
            </w:r>
          </w:p>
        </w:tc>
        <w:tc>
          <w:tcPr>
            <w:tcW w:w="1372" w:type="dxa"/>
          </w:tcPr>
          <w:p w14:paraId="601DBF77" w14:textId="77777777" w:rsidR="00E324E7" w:rsidRDefault="00000000">
            <w:pPr>
              <w:tabs>
                <w:tab w:val="left" w:pos="551"/>
              </w:tabs>
              <w:jc w:val="left"/>
              <w:rPr>
                <w:rFonts w:eastAsia="游明朝"/>
                <w:lang w:val="en-US" w:eastAsia="ja-JP"/>
              </w:rPr>
            </w:pPr>
            <w:r>
              <w:rPr>
                <w:rFonts w:eastAsia="游明朝"/>
                <w:lang w:val="en-US" w:eastAsia="ja-JP"/>
              </w:rPr>
              <w:t>Option 1</w:t>
            </w:r>
          </w:p>
        </w:tc>
        <w:tc>
          <w:tcPr>
            <w:tcW w:w="6783" w:type="dxa"/>
          </w:tcPr>
          <w:p w14:paraId="70471E0E" w14:textId="77777777" w:rsidR="00E324E7" w:rsidRDefault="00000000">
            <w:pPr>
              <w:jc w:val="left"/>
              <w:rPr>
                <w:rFonts w:eastAsia="游明朝"/>
                <w:lang w:val="en-US" w:eastAsia="ja-JP"/>
              </w:rPr>
            </w:pPr>
            <w:r>
              <w:rPr>
                <w:rFonts w:eastAsia="游明朝"/>
                <w:lang w:val="en-US" w:eastAsia="ja-JP"/>
              </w:rPr>
              <w:t xml:space="preserve">We don’t see the strong need but tend to agree with ZTE that it should be clarified the details of FG48-2 UE behavior on </w:t>
            </w:r>
            <w:r>
              <w:rPr>
                <w:rFonts w:eastAsia="游明朝" w:hint="eastAsia"/>
                <w:lang w:val="en-US" w:eastAsia="ja-JP"/>
              </w:rPr>
              <w:t>“</w:t>
            </w:r>
            <w:r>
              <w:rPr>
                <w:rFonts w:eastAsia="游明朝"/>
                <w:lang w:val="en-US" w:eastAsia="ja-JP"/>
              </w:rPr>
              <w:t xml:space="preserve">otherwise, the UE </w:t>
            </w:r>
            <w:r>
              <w:rPr>
                <w:rFonts w:eastAsia="游明朝"/>
                <w:lang w:eastAsia="ja-JP"/>
              </w:rPr>
              <w:t>behaviour</w:t>
            </w:r>
            <w:r>
              <w:rPr>
                <w:rFonts w:eastAsia="游明朝"/>
                <w:lang w:val="en-US" w:eastAsia="ja-JP"/>
              </w:rPr>
              <w:t xml:space="preserve"> is based on UE implementation”.</w:t>
            </w:r>
          </w:p>
        </w:tc>
      </w:tr>
      <w:tr w:rsidR="00E324E7" w14:paraId="0F71C300" w14:textId="77777777">
        <w:tc>
          <w:tcPr>
            <w:tcW w:w="1479" w:type="dxa"/>
          </w:tcPr>
          <w:p w14:paraId="376935AA" w14:textId="77777777" w:rsidR="00E324E7" w:rsidRDefault="00000000">
            <w:pPr>
              <w:jc w:val="left"/>
              <w:rPr>
                <w:rFonts w:eastAsia="游明朝"/>
                <w:lang w:val="en-US" w:eastAsia="ja-JP"/>
              </w:rPr>
            </w:pPr>
            <w:r>
              <w:t>LG</w:t>
            </w:r>
          </w:p>
        </w:tc>
        <w:tc>
          <w:tcPr>
            <w:tcW w:w="1372" w:type="dxa"/>
          </w:tcPr>
          <w:p w14:paraId="5A3C8636" w14:textId="77777777" w:rsidR="00E324E7" w:rsidRDefault="00000000">
            <w:pPr>
              <w:tabs>
                <w:tab w:val="left" w:pos="551"/>
              </w:tabs>
              <w:jc w:val="left"/>
              <w:rPr>
                <w:rFonts w:eastAsia="游明朝"/>
                <w:lang w:val="en-US" w:eastAsia="ja-JP"/>
              </w:rPr>
            </w:pPr>
            <w:r>
              <w:t>Option 1</w:t>
            </w:r>
          </w:p>
        </w:tc>
        <w:tc>
          <w:tcPr>
            <w:tcW w:w="6783" w:type="dxa"/>
          </w:tcPr>
          <w:p w14:paraId="5EF59C15" w14:textId="77777777" w:rsidR="00E324E7" w:rsidRDefault="00000000">
            <w:pPr>
              <w:jc w:val="left"/>
              <w:rPr>
                <w:rFonts w:eastAsia="游明朝"/>
                <w:lang w:val="en-US" w:eastAsia="ja-JP"/>
              </w:rPr>
            </w:pPr>
            <w:r>
              <w:t xml:space="preserve">We think that </w:t>
            </w:r>
            <w:r>
              <w:rPr>
                <w:highlight w:val="magenta"/>
              </w:rPr>
              <w:t>the pink screened phrases</w:t>
            </w:r>
            <w:r>
              <w:t xml:space="preserve"> can cover 2c,2d cases to FG 48-2 for CFRA on timeline relaxation. The others cannot exist. </w:t>
            </w:r>
          </w:p>
        </w:tc>
      </w:tr>
      <w:tr w:rsidR="00E324E7" w14:paraId="0466BD89" w14:textId="77777777">
        <w:tc>
          <w:tcPr>
            <w:tcW w:w="1479" w:type="dxa"/>
          </w:tcPr>
          <w:p w14:paraId="1A5283A9" w14:textId="77777777" w:rsidR="00E324E7" w:rsidRDefault="00000000">
            <w:pPr>
              <w:jc w:val="left"/>
            </w:pPr>
            <w:r>
              <w:rPr>
                <w:rFonts w:eastAsia="游明朝" w:hint="eastAsia"/>
                <w:lang w:val="en-US" w:eastAsia="ja-JP"/>
              </w:rPr>
              <w:t>N</w:t>
            </w:r>
            <w:r>
              <w:rPr>
                <w:rFonts w:eastAsia="游明朝"/>
                <w:lang w:val="en-US" w:eastAsia="ja-JP"/>
              </w:rPr>
              <w:t>EC</w:t>
            </w:r>
          </w:p>
        </w:tc>
        <w:tc>
          <w:tcPr>
            <w:tcW w:w="1372" w:type="dxa"/>
          </w:tcPr>
          <w:p w14:paraId="6A91A7C2" w14:textId="77777777" w:rsidR="00E324E7" w:rsidRDefault="00000000">
            <w:pPr>
              <w:tabs>
                <w:tab w:val="left" w:pos="551"/>
              </w:tabs>
              <w:jc w:val="left"/>
            </w:pPr>
            <w:r>
              <w:rPr>
                <w:rFonts w:eastAsia="游明朝" w:hint="eastAsia"/>
                <w:lang w:val="en-US" w:eastAsia="ja-JP"/>
              </w:rPr>
              <w:t>O</w:t>
            </w:r>
            <w:r>
              <w:rPr>
                <w:rFonts w:eastAsia="游明朝"/>
                <w:lang w:val="en-US" w:eastAsia="ja-JP"/>
              </w:rPr>
              <w:t>ption 1</w:t>
            </w:r>
          </w:p>
        </w:tc>
        <w:tc>
          <w:tcPr>
            <w:tcW w:w="6783" w:type="dxa"/>
          </w:tcPr>
          <w:p w14:paraId="70DDB49C" w14:textId="77777777" w:rsidR="00E324E7" w:rsidRDefault="00E324E7">
            <w:pPr>
              <w:jc w:val="left"/>
            </w:pPr>
          </w:p>
        </w:tc>
      </w:tr>
      <w:tr w:rsidR="00E324E7" w14:paraId="68CFF2EA" w14:textId="77777777">
        <w:tc>
          <w:tcPr>
            <w:tcW w:w="1479" w:type="dxa"/>
          </w:tcPr>
          <w:p w14:paraId="7481E3CB" w14:textId="77777777" w:rsidR="00E324E7" w:rsidRDefault="00000000">
            <w:pPr>
              <w:jc w:val="left"/>
              <w:rPr>
                <w:rFonts w:eastAsiaTheme="minorEastAsia"/>
                <w:lang w:val="en-US" w:eastAsia="zh-CN"/>
              </w:rPr>
            </w:pPr>
            <w:r>
              <w:rPr>
                <w:rFonts w:eastAsiaTheme="minorEastAsia"/>
                <w:lang w:val="en-US" w:eastAsia="zh-CN"/>
              </w:rPr>
              <w:t>QC</w:t>
            </w:r>
          </w:p>
        </w:tc>
        <w:tc>
          <w:tcPr>
            <w:tcW w:w="1372" w:type="dxa"/>
          </w:tcPr>
          <w:p w14:paraId="360CD756" w14:textId="77777777" w:rsidR="00E324E7" w:rsidRDefault="00000000">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25ADC9FF" w14:textId="77777777" w:rsidR="00E324E7" w:rsidRDefault="00000000">
            <w:pPr>
              <w:jc w:val="left"/>
              <w:rPr>
                <w:bCs/>
                <w:lang w:val="en-US"/>
              </w:rPr>
            </w:pPr>
            <w:r>
              <w:rPr>
                <w:rFonts w:eastAsiaTheme="minorEastAsia"/>
                <w:lang w:val="en-US" w:eastAsia="zh-CN"/>
              </w:rPr>
              <w:t xml:space="preserve">We disagree with the statement that </w:t>
            </w:r>
            <w:r>
              <w:rPr>
                <w:bCs/>
                <w:lang w:val="en-US"/>
              </w:rPr>
              <w:t>“</w:t>
            </w:r>
            <w:r>
              <w:rPr>
                <w:bCs/>
                <w:highlight w:val="magenta"/>
              </w:rPr>
              <w:t>otherwise, the UE behaviour is based on UE implementation</w:t>
            </w:r>
            <w:r>
              <w:rPr>
                <w:bCs/>
                <w:lang w:val="en-US"/>
              </w:rPr>
              <w:t>” or “</w:t>
            </w:r>
            <w:r>
              <w:rPr>
                <w:bCs/>
                <w:highlight w:val="magenta"/>
              </w:rPr>
              <w:t>the UE shall be ready to transmit a PRACH no later than</w:t>
            </w:r>
            <w:r>
              <w:rPr>
                <w:bCs/>
                <w:lang w:val="en-US"/>
              </w:rPr>
              <w:t xml:space="preserve">” already capture the agreement because earlier PUCCH/PRACH transmission is not precluded. With all due respect, we have to say that statement is against basic RAN1 logic/philosophy. With CFRA, that max time gap should be 1 slot shorter. Current specification erroneously specified 1 slot longer max time gap for PUCCH/PRACH transmission for CFRA. Current specification allows correct </w:t>
            </w:r>
            <w:r>
              <w:rPr>
                <w:bCs/>
                <w:lang w:val="en-US"/>
              </w:rPr>
              <w:lastRenderedPageBreak/>
              <w:t xml:space="preserve">UE behavior by so called “earlier PUCCH/PRACH transmission”. But Current specification also allows wrong UE behavior by allowing that UE send PUCCH/PRACH later, with time gap larger than it supposed to be, which is a UE behavior violates the agreement that </w:t>
            </w:r>
            <w:r>
              <w:rPr>
                <w:rFonts w:eastAsia="SimSun"/>
                <w:szCs w:val="24"/>
                <w:lang w:val="en-US" w:eastAsia="zh-CN"/>
              </w:rPr>
              <w:t xml:space="preserve">FG 48-2 UEs for CFRA does not need RAR PDSCH timeline relaxation.  </w:t>
            </w:r>
            <w:r>
              <w:rPr>
                <w:bCs/>
                <w:lang w:val="en-US"/>
              </w:rPr>
              <w:t xml:space="preserve"> </w:t>
            </w:r>
          </w:p>
          <w:p w14:paraId="172B079E" w14:textId="77777777" w:rsidR="00E324E7" w:rsidRDefault="00000000">
            <w:pPr>
              <w:jc w:val="left"/>
              <w:rPr>
                <w:rFonts w:eastAsiaTheme="minorEastAsia"/>
                <w:lang w:val="en-US" w:eastAsia="zh-CN"/>
              </w:rPr>
            </w:pPr>
            <w:r>
              <w:rPr>
                <w:rFonts w:eastAsia="SimSun"/>
                <w:szCs w:val="24"/>
                <w:lang w:val="en-US" w:eastAsia="zh-CN"/>
              </w:rPr>
              <w:t xml:space="preserve">In summary, we think current specification is not following the agreement, which should be modified to capture the agreement. This is a RAN1 procedure we should follow.   </w:t>
            </w:r>
            <w:r>
              <w:rPr>
                <w:bCs/>
                <w:lang w:val="en-US"/>
              </w:rPr>
              <w:t xml:space="preserve"> </w:t>
            </w:r>
          </w:p>
        </w:tc>
      </w:tr>
      <w:tr w:rsidR="00E324E7" w14:paraId="350A1569" w14:textId="77777777">
        <w:tc>
          <w:tcPr>
            <w:tcW w:w="1479" w:type="dxa"/>
          </w:tcPr>
          <w:p w14:paraId="0CA6F5E5" w14:textId="77777777" w:rsidR="00E324E7" w:rsidRDefault="00000000">
            <w:pPr>
              <w:jc w:val="left"/>
              <w:rPr>
                <w:rFonts w:eastAsiaTheme="minorEastAsia"/>
                <w:lang w:val="en-US" w:eastAsia="zh-CN"/>
              </w:rPr>
            </w:pPr>
            <w:r>
              <w:rPr>
                <w:rFonts w:eastAsia="游明朝"/>
                <w:lang w:val="en-US" w:eastAsia="ja-JP"/>
              </w:rPr>
              <w:lastRenderedPageBreak/>
              <w:t>OPPO</w:t>
            </w:r>
          </w:p>
        </w:tc>
        <w:tc>
          <w:tcPr>
            <w:tcW w:w="1372" w:type="dxa"/>
          </w:tcPr>
          <w:p w14:paraId="7C340178" w14:textId="77777777" w:rsidR="00E324E7" w:rsidRDefault="00000000">
            <w:pPr>
              <w:tabs>
                <w:tab w:val="left" w:pos="551"/>
              </w:tabs>
              <w:jc w:val="left"/>
              <w:rPr>
                <w:rFonts w:eastAsiaTheme="minorEastAsia"/>
                <w:lang w:val="en-US" w:eastAsia="zh-CN"/>
              </w:rPr>
            </w:pPr>
            <w:r>
              <w:rPr>
                <w:rFonts w:eastAsia="游明朝"/>
                <w:lang w:val="en-US" w:eastAsia="ja-JP"/>
              </w:rPr>
              <w:t>Option 2</w:t>
            </w:r>
          </w:p>
        </w:tc>
        <w:tc>
          <w:tcPr>
            <w:tcW w:w="6783" w:type="dxa"/>
          </w:tcPr>
          <w:p w14:paraId="72294A08" w14:textId="77777777" w:rsidR="00E324E7" w:rsidRDefault="00000000">
            <w:pPr>
              <w:jc w:val="left"/>
              <w:rPr>
                <w:rFonts w:eastAsiaTheme="minorEastAsia"/>
                <w:lang w:val="en-US" w:eastAsia="zh-CN"/>
              </w:rPr>
            </w:pPr>
            <w:r>
              <w:rPr>
                <w:rFonts w:eastAsia="游明朝"/>
                <w:lang w:val="en-US" w:eastAsia="ja-JP"/>
              </w:rPr>
              <w:t>At least the Case 2c and Case 2d need some clarification in the specification, otherwise, the spec. are not inline with the last meeting conclusion.</w:t>
            </w:r>
          </w:p>
        </w:tc>
      </w:tr>
      <w:tr w:rsidR="00E324E7" w14:paraId="6B5D7C4F" w14:textId="77777777">
        <w:tc>
          <w:tcPr>
            <w:tcW w:w="1479" w:type="dxa"/>
          </w:tcPr>
          <w:p w14:paraId="5EE42466" w14:textId="77777777" w:rsidR="00E324E7" w:rsidRDefault="00000000">
            <w:pPr>
              <w:jc w:val="left"/>
              <w:rPr>
                <w:rFonts w:eastAsiaTheme="minorEastAsia"/>
                <w:lang w:val="en-US" w:eastAsia="zh-CN"/>
              </w:rPr>
            </w:pPr>
            <w:r>
              <w:rPr>
                <w:rFonts w:eastAsiaTheme="minorEastAsia"/>
                <w:lang w:val="en-US" w:eastAsia="zh-CN"/>
              </w:rPr>
              <w:t>Ericsson</w:t>
            </w:r>
          </w:p>
        </w:tc>
        <w:tc>
          <w:tcPr>
            <w:tcW w:w="1372" w:type="dxa"/>
          </w:tcPr>
          <w:p w14:paraId="7155534A" w14:textId="77777777" w:rsidR="00E324E7" w:rsidRDefault="00000000">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71692FD9" w14:textId="77777777" w:rsidR="00E324E7" w:rsidRDefault="00000000">
            <w:pPr>
              <w:jc w:val="left"/>
              <w:rPr>
                <w:rFonts w:eastAsiaTheme="minorEastAsia"/>
                <w:lang w:val="en-US" w:eastAsia="zh-CN"/>
              </w:rPr>
            </w:pPr>
            <w:r>
              <w:rPr>
                <w:rFonts w:eastAsiaTheme="minorEastAsia"/>
                <w:lang w:val="en-US" w:eastAsia="zh-CN"/>
              </w:rPr>
              <w:t>We think there should be spec update(s) to capture cases 2c and 2d.</w:t>
            </w:r>
          </w:p>
        </w:tc>
      </w:tr>
      <w:tr w:rsidR="00E324E7" w14:paraId="2AA7608F" w14:textId="77777777">
        <w:tc>
          <w:tcPr>
            <w:tcW w:w="1479" w:type="dxa"/>
          </w:tcPr>
          <w:p w14:paraId="7C76D2DD" w14:textId="77777777" w:rsidR="00E324E7" w:rsidRDefault="00000000">
            <w:pPr>
              <w:jc w:val="left"/>
              <w:rPr>
                <w:rFonts w:eastAsiaTheme="minorEastAsia"/>
                <w:lang w:val="en-US" w:eastAsia="zh-CN"/>
              </w:rPr>
            </w:pPr>
            <w:r>
              <w:rPr>
                <w:rFonts w:eastAsia="Malgun Gothic" w:hint="eastAsia"/>
                <w:lang w:val="en-US" w:eastAsia="ko-KR"/>
              </w:rPr>
              <w:t>Samsung</w:t>
            </w:r>
          </w:p>
        </w:tc>
        <w:tc>
          <w:tcPr>
            <w:tcW w:w="1372" w:type="dxa"/>
          </w:tcPr>
          <w:p w14:paraId="75846556" w14:textId="77777777" w:rsidR="00E324E7" w:rsidRDefault="00000000">
            <w:pPr>
              <w:tabs>
                <w:tab w:val="left" w:pos="551"/>
              </w:tabs>
              <w:jc w:val="left"/>
              <w:rPr>
                <w:rFonts w:eastAsiaTheme="minorEastAsia"/>
                <w:lang w:val="en-US" w:eastAsia="zh-CN"/>
              </w:rPr>
            </w:pPr>
            <w:r>
              <w:rPr>
                <w:rFonts w:eastAsia="Malgun Gothic" w:hint="eastAsia"/>
                <w:lang w:val="en-US" w:eastAsia="ko-KR"/>
              </w:rPr>
              <w:t>Option 1</w:t>
            </w:r>
          </w:p>
        </w:tc>
        <w:tc>
          <w:tcPr>
            <w:tcW w:w="6783" w:type="dxa"/>
          </w:tcPr>
          <w:p w14:paraId="73309A96" w14:textId="77777777" w:rsidR="00E324E7" w:rsidRDefault="00E324E7">
            <w:pPr>
              <w:jc w:val="left"/>
              <w:rPr>
                <w:rFonts w:eastAsiaTheme="minorEastAsia"/>
                <w:lang w:val="en-US" w:eastAsia="zh-CN"/>
              </w:rPr>
            </w:pPr>
          </w:p>
        </w:tc>
      </w:tr>
      <w:tr w:rsidR="00E324E7" w14:paraId="4083B072" w14:textId="77777777">
        <w:tc>
          <w:tcPr>
            <w:tcW w:w="1479" w:type="dxa"/>
          </w:tcPr>
          <w:p w14:paraId="72300F5C" w14:textId="77777777" w:rsidR="00E324E7" w:rsidRDefault="00000000">
            <w:pPr>
              <w:jc w:val="left"/>
              <w:rPr>
                <w:rFonts w:eastAsiaTheme="minorEastAsia"/>
                <w:lang w:val="en-US" w:eastAsia="zh-CN"/>
              </w:rPr>
            </w:pPr>
            <w:r>
              <w:rPr>
                <w:rFonts w:eastAsiaTheme="minorEastAsia"/>
                <w:lang w:val="en-US" w:eastAsia="zh-CN"/>
              </w:rPr>
              <w:t>Xiaomi</w:t>
            </w:r>
          </w:p>
        </w:tc>
        <w:tc>
          <w:tcPr>
            <w:tcW w:w="1372" w:type="dxa"/>
          </w:tcPr>
          <w:p w14:paraId="38CA2C37"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3" w:type="dxa"/>
          </w:tcPr>
          <w:p w14:paraId="3F0F141F" w14:textId="77777777" w:rsidR="00E324E7" w:rsidRDefault="00000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apture case 2c and 2d.</w:t>
            </w:r>
          </w:p>
        </w:tc>
      </w:tr>
      <w:tr w:rsidR="00E324E7" w14:paraId="24D39860" w14:textId="77777777">
        <w:tc>
          <w:tcPr>
            <w:tcW w:w="1479" w:type="dxa"/>
          </w:tcPr>
          <w:p w14:paraId="1714CE52" w14:textId="77777777" w:rsidR="00E324E7" w:rsidRDefault="00000000">
            <w:pPr>
              <w:jc w:val="left"/>
              <w:rPr>
                <w:rFonts w:eastAsiaTheme="minorEastAsia"/>
                <w:lang w:val="en-US" w:eastAsia="zh-CN"/>
              </w:rPr>
            </w:pPr>
            <w:r>
              <w:rPr>
                <w:rFonts w:eastAsiaTheme="minorEastAsia"/>
                <w:lang w:val="en-US" w:eastAsia="zh-CN"/>
              </w:rPr>
              <w:t>SONY</w:t>
            </w:r>
          </w:p>
        </w:tc>
        <w:tc>
          <w:tcPr>
            <w:tcW w:w="1372" w:type="dxa"/>
          </w:tcPr>
          <w:p w14:paraId="143BEF84" w14:textId="77777777" w:rsidR="00E324E7" w:rsidRDefault="00000000">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5A60589E" w14:textId="77777777" w:rsidR="00E324E7" w:rsidRDefault="00000000">
            <w:pPr>
              <w:jc w:val="left"/>
              <w:rPr>
                <w:rFonts w:eastAsia="SimSun"/>
              </w:rPr>
            </w:pPr>
            <w:r>
              <w:rPr>
                <w:rFonts w:eastAsiaTheme="minorEastAsia"/>
                <w:lang w:val="en-US" w:eastAsia="zh-CN"/>
              </w:rPr>
              <w:t xml:space="preserve">The current specs say nothing about when the FG48_2 UEs should transmit a response to the RAR. For example, for case 2a, we know that the FG48_1 UE should transmit a response to RAR if the RAR-to-PUSCH time is greater than </w:t>
            </w:r>
            <m:oMath>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T,1</m:t>
                  </m:r>
                </m:sub>
              </m:sSub>
              <m:r>
                <w:rPr>
                  <w:rFonts w:ascii="Cambria Math" w:eastAsia="ＭＳ 明朝" w:hAnsi="Cambria Math"/>
                  <w:kern w:val="2"/>
                </w:rPr>
                <m:t>+</m:t>
              </m:r>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T,2</m:t>
                  </m:r>
                </m:sub>
              </m:sSub>
              <m:r>
                <w:rPr>
                  <w:rFonts w:ascii="Cambria Math" w:eastAsia="ＭＳ 明朝" w:hAnsi="Cambria Math"/>
                  <w:kern w:val="2"/>
                </w:rPr>
                <m:t>+1.5</m:t>
              </m:r>
            </m:oMath>
            <w:r>
              <w:rPr>
                <w:rFonts w:eastAsia="SimSun"/>
              </w:rPr>
              <w:t xml:space="preserve"> ms. An FG48_2 UE can send PUSCH if the timeline is shorter than </w:t>
            </w:r>
            <m:oMath>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T,1</m:t>
                  </m:r>
                </m:sub>
              </m:sSub>
              <m:r>
                <w:rPr>
                  <w:rFonts w:ascii="Cambria Math" w:eastAsia="ＭＳ 明朝" w:hAnsi="Cambria Math"/>
                  <w:kern w:val="2"/>
                </w:rPr>
                <m:t>+</m:t>
              </m:r>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T,2</m:t>
                  </m:r>
                </m:sub>
              </m:sSub>
              <m:r>
                <w:rPr>
                  <w:rFonts w:ascii="Cambria Math" w:eastAsia="ＭＳ 明朝" w:hAnsi="Cambria Math"/>
                  <w:kern w:val="2"/>
                </w:rPr>
                <m:t>+1.5</m:t>
              </m:r>
            </m:oMath>
            <w:r>
              <w:rPr>
                <w:rFonts w:eastAsia="SimSun"/>
              </w:rPr>
              <w:t xml:space="preserve"> ms (the spec says that it is up to implementation), but how short? Is it OK that the FG48_2 UE responds if the gap is </w:t>
            </w:r>
            <m:oMath>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T,1</m:t>
                  </m:r>
                </m:sub>
              </m:sSub>
              <m:r>
                <w:rPr>
                  <w:rFonts w:ascii="Cambria Math" w:eastAsia="ＭＳ 明朝" w:hAnsi="Cambria Math"/>
                  <w:kern w:val="2"/>
                </w:rPr>
                <m:t>+</m:t>
              </m:r>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T,2</m:t>
                  </m:r>
                </m:sub>
              </m:sSub>
              <m:r>
                <w:rPr>
                  <w:rFonts w:ascii="Cambria Math" w:eastAsia="ＭＳ 明朝" w:hAnsi="Cambria Math"/>
                  <w:kern w:val="2"/>
                </w:rPr>
                <m:t>+1.0</m:t>
              </m:r>
            </m:oMath>
            <w:r>
              <w:rPr>
                <w:rFonts w:eastAsia="SimSun"/>
              </w:rPr>
              <w:t xml:space="preserve"> ms? Should it respond if the gap is </w:t>
            </w:r>
            <m:oMath>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T,1</m:t>
                  </m:r>
                </m:sub>
              </m:sSub>
              <m:r>
                <w:rPr>
                  <w:rFonts w:ascii="Cambria Math" w:eastAsia="ＭＳ 明朝" w:hAnsi="Cambria Math"/>
                  <w:kern w:val="2"/>
                </w:rPr>
                <m:t>+</m:t>
              </m:r>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T,2</m:t>
                  </m:r>
                </m:sub>
              </m:sSub>
              <m:r>
                <w:rPr>
                  <w:rFonts w:ascii="Cambria Math" w:eastAsia="ＭＳ 明朝" w:hAnsi="Cambria Math"/>
                  <w:kern w:val="2"/>
                </w:rPr>
                <m:t>+0.5</m:t>
              </m:r>
            </m:oMath>
            <w:r>
              <w:rPr>
                <w:rFonts w:eastAsia="SimSun"/>
              </w:rPr>
              <w:t xml:space="preserve"> ms? What about a shorter gap than that?</w:t>
            </w:r>
          </w:p>
          <w:p w14:paraId="3D34920C" w14:textId="77777777" w:rsidR="00E324E7" w:rsidRDefault="00000000">
            <w:pPr>
              <w:jc w:val="left"/>
              <w:rPr>
                <w:rFonts w:eastAsiaTheme="minorEastAsia"/>
                <w:lang w:val="en-US" w:eastAsia="zh-CN"/>
              </w:rPr>
            </w:pPr>
            <w:r>
              <w:rPr>
                <w:rFonts w:eastAsia="SimSun"/>
              </w:rPr>
              <w:t xml:space="preserve">It basically seems unclear what timeline the FG48_2 UE needs to meet. Hence, we think that a specification change would be beneficial. </w:t>
            </w:r>
          </w:p>
        </w:tc>
      </w:tr>
      <w:tr w:rsidR="00E324E7" w14:paraId="1BD8A515" w14:textId="77777777">
        <w:tc>
          <w:tcPr>
            <w:tcW w:w="1479" w:type="dxa"/>
          </w:tcPr>
          <w:p w14:paraId="64894F53" w14:textId="77777777" w:rsidR="00E324E7" w:rsidRDefault="00000000">
            <w:pPr>
              <w:jc w:val="left"/>
              <w:rPr>
                <w:rFonts w:eastAsiaTheme="minorEastAsia"/>
                <w:lang w:val="en-US" w:eastAsia="zh-CN"/>
              </w:rPr>
            </w:pPr>
            <w:r>
              <w:rPr>
                <w:rFonts w:eastAsiaTheme="minorEastAsia"/>
                <w:lang w:val="en-US" w:eastAsia="zh-CN"/>
              </w:rPr>
              <w:t>FL2</w:t>
            </w:r>
          </w:p>
        </w:tc>
        <w:tc>
          <w:tcPr>
            <w:tcW w:w="8155" w:type="dxa"/>
            <w:gridSpan w:val="2"/>
          </w:tcPr>
          <w:p w14:paraId="02B502B1" w14:textId="77777777" w:rsidR="00E324E7" w:rsidRDefault="00000000">
            <w:pPr>
              <w:jc w:val="left"/>
              <w:rPr>
                <w:rFonts w:eastAsiaTheme="minorEastAsia"/>
                <w:lang w:val="en-US" w:eastAsia="zh-CN"/>
              </w:rPr>
            </w:pPr>
            <w:r>
              <w:rPr>
                <w:rFonts w:eastAsiaTheme="minorEastAsia"/>
                <w:lang w:val="en-US" w:eastAsia="zh-CN"/>
              </w:rPr>
              <w:t>Most received responses expressed a preference for Option 1, but there was also some support for Option 2. Some responses expressed that for Case 2c/2d, the formulation “</w:t>
            </w:r>
            <w:r>
              <w:rPr>
                <w:rFonts w:eastAsia="SimSun"/>
                <w:highlight w:val="magenta"/>
                <w:lang w:eastAsia="zh-CN"/>
              </w:rPr>
              <w:t xml:space="preserve">the UE </w:t>
            </w:r>
            <w:r>
              <w:rPr>
                <w:rFonts w:eastAsia="DengXian"/>
                <w:highlight w:val="magenta"/>
              </w:rPr>
              <w:t>shall be ready</w:t>
            </w:r>
            <w:r>
              <w:rPr>
                <w:rFonts w:eastAsia="SimSun"/>
                <w:highlight w:val="magenta"/>
              </w:rPr>
              <w:t xml:space="preserve"> to transmit a PRACH no later than</w:t>
            </w:r>
            <w:r>
              <w:rPr>
                <w:rFonts w:eastAsiaTheme="minorEastAsia"/>
                <w:lang w:val="en-US" w:eastAsia="zh-CN"/>
              </w:rPr>
              <w:t>” is not stringent enough. Perhaps the following proposal can be considered to address the concerns for Case 2c/2d.</w:t>
            </w:r>
          </w:p>
          <w:p w14:paraId="7534E41D" w14:textId="77777777" w:rsidR="00E324E7" w:rsidRDefault="00000000">
            <w:pPr>
              <w:rPr>
                <w:b/>
                <w:bCs/>
                <w:lang w:val="en-US"/>
              </w:rPr>
            </w:pPr>
            <w:r>
              <w:rPr>
                <w:b/>
                <w:highlight w:val="yellow"/>
                <w:lang w:val="en-US"/>
              </w:rPr>
              <w:t>High Priority Proposal 2-1b</w:t>
            </w:r>
            <w:r>
              <w:rPr>
                <w:b/>
                <w:bCs/>
                <w:lang w:val="en-US"/>
              </w:rPr>
              <w:t>: Adopt the following TP for 38.213 clause 17.1A:</w:t>
            </w:r>
          </w:p>
          <w:tbl>
            <w:tblPr>
              <w:tblStyle w:val="af7"/>
              <w:tblW w:w="0" w:type="auto"/>
              <w:tblLayout w:type="fixed"/>
              <w:tblLook w:val="04A0" w:firstRow="1" w:lastRow="0" w:firstColumn="1" w:lastColumn="0" w:noHBand="0" w:noVBand="1"/>
            </w:tblPr>
            <w:tblGrid>
              <w:gridCol w:w="7929"/>
            </w:tblGrid>
            <w:tr w:rsidR="00E324E7" w14:paraId="53B1570A" w14:textId="77777777">
              <w:tc>
                <w:tcPr>
                  <w:tcW w:w="7929" w:type="dxa"/>
                </w:tcPr>
                <w:p w14:paraId="09202600" w14:textId="77777777" w:rsidR="00E324E7" w:rsidRDefault="00000000">
                  <w:pPr>
                    <w:spacing w:line="240" w:lineRule="auto"/>
                    <w:jc w:val="left"/>
                    <w:rPr>
                      <w:rFonts w:eastAsia="SimSun"/>
                      <w:lang w:val="en-US"/>
                    </w:rPr>
                  </w:pPr>
                  <w:r>
                    <w:rPr>
                      <w:rFonts w:eastAsia="SimSun"/>
                      <w:color w:val="C00000"/>
                      <w:u w:val="single"/>
                      <w:lang w:val="en-US"/>
                    </w:rPr>
                    <w:t>For a UE not supporting FG 48-2 performing random access procedure, and for a UE supporting FG 48-2 performing contention-based random access procedure, w</w:t>
                  </w:r>
                  <w:r>
                    <w:rPr>
                      <w:rFonts w:eastAsia="SimSun"/>
                      <w:strike/>
                      <w:color w:val="C00000"/>
                      <w:lang w:val="en-US"/>
                    </w:rPr>
                    <w:t>W</w:t>
                  </w:r>
                  <w:r>
                    <w:rPr>
                      <w:rFonts w:eastAsia="SimSun"/>
                      <w:lang w:val="en-US"/>
                    </w:rPr>
                    <w:t xml:space="preserve">hen </w:t>
                  </w:r>
                </w:p>
                <w:p w14:paraId="315E82FA" w14:textId="77777777" w:rsidR="00E324E7" w:rsidRDefault="00000000">
                  <w:pPr>
                    <w:spacing w:line="240" w:lineRule="auto"/>
                    <w:ind w:left="568" w:hanging="284"/>
                    <w:jc w:val="left"/>
                    <w:rPr>
                      <w:rFonts w:eastAsia="SimSun"/>
                      <w:lang w:eastAsia="zh-CN"/>
                    </w:rPr>
                  </w:pPr>
                  <w:r>
                    <w:rPr>
                      <w:rFonts w:eastAsia="SimSun"/>
                    </w:rPr>
                    <w:t>-</w:t>
                  </w:r>
                  <w:r>
                    <w:rPr>
                      <w:rFonts w:eastAsia="SimSun"/>
                    </w:rPr>
                    <w:tab/>
                  </w:r>
                  <w:r>
                    <w:rPr>
                      <w:rFonts w:eastAsia="SimSun"/>
                      <w:lang w:val="en-US"/>
                    </w:rPr>
                    <w:t xml:space="preserve">a UE receives a PDSCH scheduled by a DCI format with CRC scrambled by a RA-RNTI or a MsgB-RNTI over </w:t>
                  </w:r>
                  <w:r>
                    <w:rPr>
                      <w:rFonts w:eastAsia="SimSun"/>
                      <w:lang w:eastAsia="zh-CN"/>
                    </w:rPr>
                    <w:t xml:space="preserve">a number of PRBs that is larger than 25 PRBs for 15 kHz SCS or larger than 12 PRBs for 30 kHz SCS, and </w:t>
                  </w:r>
                </w:p>
                <w:p w14:paraId="11D37469" w14:textId="77777777" w:rsidR="00E324E7" w:rsidRDefault="00000000">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78258D79" w14:textId="77777777" w:rsidR="00E324E7" w:rsidRDefault="00000000">
                  <w:pPr>
                    <w:spacing w:line="240" w:lineRule="auto"/>
                    <w:jc w:val="left"/>
                    <w:rPr>
                      <w:rFonts w:eastAsia="SimSun"/>
                      <w:lang w:val="en-US"/>
                    </w:rPr>
                  </w:pPr>
                  <w:r>
                    <w:rPr>
                      <w:rFonts w:eastAsia="SimSun"/>
                      <w:lang w:eastAsia="zh-CN"/>
                    </w:rPr>
                    <w:t xml:space="preserve">if requested by higher layers, the 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+1.75</m:t>
                    </m:r>
                  </m:oMath>
                  <w:r>
                    <w:rPr>
                      <w:rFonts w:eastAsia="SimSun"/>
                    </w:rPr>
                    <w:t xml:space="preserve"> </w:t>
                  </w:r>
                  <w:r>
                    <w:rPr>
                      <w:rFonts w:eastAsia="SimSun"/>
                      <w:lang w:val="en-US"/>
                    </w:rPr>
                    <w:t xml:space="preserve">msec for 15 kHz SCS, or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+1.25</m:t>
                    </m:r>
                  </m:oMath>
                  <w:r>
                    <w:rPr>
                      <w:rFonts w:eastAsia="SimSun"/>
                    </w:rPr>
                    <w:t xml:space="preserve"> </w:t>
                  </w:r>
                  <w:r>
                    <w:rPr>
                      <w:rFonts w:eastAsia="SimSun"/>
                      <w:lang w:val="en-US"/>
                    </w:rPr>
                    <w:t>msec for 30 kHz SCS,</w:t>
                  </w:r>
                  <w:r>
                    <w:rPr>
                      <w:rFonts w:eastAsia="SimSun"/>
                    </w:rPr>
                    <w:t xml:space="preserve"> after the last symbol of the PDSCH reception, or after the last symbol of the window as described in Clauses 8.2 and 8.2A</w:t>
                  </w:r>
                  <w:r>
                    <w:rPr>
                      <w:rFonts w:eastAsia="SimSun"/>
                      <w:lang w:val="en-US"/>
                    </w:rPr>
                    <w:t>.</w:t>
                  </w:r>
                </w:p>
              </w:tc>
            </w:tr>
          </w:tbl>
          <w:p w14:paraId="5564ECAE" w14:textId="77777777" w:rsidR="00E324E7" w:rsidRDefault="00000000">
            <w:pPr>
              <w:jc w:val="left"/>
              <w:rPr>
                <w:b/>
                <w:bCs/>
                <w:lang w:val="en-US"/>
              </w:rPr>
            </w:pPr>
            <w:r>
              <w:rPr>
                <w:b/>
                <w:bCs/>
                <w:lang w:val="en-US"/>
              </w:rPr>
              <w:t xml:space="preserve"> </w:t>
            </w:r>
          </w:p>
        </w:tc>
      </w:tr>
      <w:tr w:rsidR="00E324E7" w14:paraId="090DF6C2" w14:textId="77777777">
        <w:tc>
          <w:tcPr>
            <w:tcW w:w="1479" w:type="dxa"/>
            <w:shd w:val="clear" w:color="auto" w:fill="D9D9D9" w:themeFill="background1" w:themeFillShade="D9"/>
          </w:tcPr>
          <w:p w14:paraId="6141D03F" w14:textId="77777777" w:rsidR="00E324E7" w:rsidRDefault="00000000">
            <w:pPr>
              <w:jc w:val="left"/>
              <w:rPr>
                <w:b/>
                <w:bCs/>
                <w:lang w:val="en-US"/>
              </w:rPr>
            </w:pPr>
            <w:r>
              <w:rPr>
                <w:b/>
                <w:bCs/>
                <w:lang w:val="en-US"/>
              </w:rPr>
              <w:t>Company</w:t>
            </w:r>
          </w:p>
        </w:tc>
        <w:tc>
          <w:tcPr>
            <w:tcW w:w="1372" w:type="dxa"/>
            <w:shd w:val="clear" w:color="auto" w:fill="D9D9D9" w:themeFill="background1" w:themeFillShade="D9"/>
          </w:tcPr>
          <w:p w14:paraId="34DEF4E0" w14:textId="77777777" w:rsidR="00E324E7" w:rsidRDefault="00000000">
            <w:pPr>
              <w:tabs>
                <w:tab w:val="left" w:pos="551"/>
              </w:tabs>
              <w:jc w:val="left"/>
              <w:rPr>
                <w:b/>
                <w:bCs/>
                <w:lang w:val="en-US"/>
              </w:rPr>
            </w:pPr>
            <w:r>
              <w:rPr>
                <w:b/>
                <w:bCs/>
                <w:lang w:val="en-US"/>
              </w:rPr>
              <w:t>Y/N</w:t>
            </w:r>
          </w:p>
        </w:tc>
        <w:tc>
          <w:tcPr>
            <w:tcW w:w="6783" w:type="dxa"/>
            <w:shd w:val="clear" w:color="auto" w:fill="D9D9D9" w:themeFill="background1" w:themeFillShade="D9"/>
          </w:tcPr>
          <w:p w14:paraId="6865161B" w14:textId="77777777" w:rsidR="00E324E7" w:rsidRDefault="00000000">
            <w:pPr>
              <w:jc w:val="left"/>
              <w:rPr>
                <w:b/>
                <w:bCs/>
                <w:lang w:val="en-US"/>
              </w:rPr>
            </w:pPr>
            <w:r>
              <w:rPr>
                <w:b/>
                <w:bCs/>
                <w:lang w:val="en-US"/>
              </w:rPr>
              <w:t>Comments</w:t>
            </w:r>
          </w:p>
        </w:tc>
      </w:tr>
      <w:tr w:rsidR="00E324E7" w14:paraId="0D397A52" w14:textId="77777777">
        <w:tc>
          <w:tcPr>
            <w:tcW w:w="1479" w:type="dxa"/>
          </w:tcPr>
          <w:p w14:paraId="77C027FF" w14:textId="77777777" w:rsidR="00E324E7"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21CB5255" w14:textId="77777777" w:rsidR="00E324E7" w:rsidRDefault="00000000">
            <w:pPr>
              <w:tabs>
                <w:tab w:val="left" w:pos="551"/>
              </w:tabs>
              <w:jc w:val="left"/>
              <w:rPr>
                <w:rFonts w:eastAsiaTheme="minorEastAsia"/>
                <w:lang w:val="en-US" w:eastAsia="zh-CN"/>
              </w:rPr>
            </w:pPr>
            <w:r>
              <w:rPr>
                <w:rFonts w:eastAsiaTheme="minorEastAsia"/>
                <w:lang w:val="en-US" w:eastAsia="zh-CN"/>
              </w:rPr>
              <w:t>N</w:t>
            </w:r>
          </w:p>
        </w:tc>
        <w:tc>
          <w:tcPr>
            <w:tcW w:w="6783" w:type="dxa"/>
          </w:tcPr>
          <w:p w14:paraId="1022418D" w14:textId="77777777" w:rsidR="00E324E7" w:rsidRDefault="00000000">
            <w:pPr>
              <w:jc w:val="left"/>
              <w:rPr>
                <w:rFonts w:eastAsiaTheme="minorEastAsia"/>
                <w:lang w:val="en-US" w:eastAsia="zh-CN"/>
              </w:rPr>
            </w:pPr>
            <w:r>
              <w:rPr>
                <w:rFonts w:eastAsiaTheme="minorEastAsia"/>
                <w:lang w:val="en-US" w:eastAsia="zh-CN"/>
              </w:rPr>
              <w:t>In CFRA, a UE does not get DCI format with CRC scrambled with MSGB or RA RNTI.  No change needed</w:t>
            </w:r>
          </w:p>
        </w:tc>
      </w:tr>
      <w:tr w:rsidR="00E324E7" w14:paraId="5B19E658" w14:textId="77777777">
        <w:tc>
          <w:tcPr>
            <w:tcW w:w="1479" w:type="dxa"/>
          </w:tcPr>
          <w:p w14:paraId="711642D3" w14:textId="77777777" w:rsidR="00E324E7" w:rsidRDefault="00000000">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7E0E8AD7"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0EF1536B" w14:textId="77777777" w:rsidR="00E324E7" w:rsidRDefault="00000000">
            <w:pPr>
              <w:jc w:val="left"/>
              <w:rPr>
                <w:rFonts w:eastAsiaTheme="minorEastAsia"/>
                <w:lang w:val="en-US" w:eastAsia="zh-CN"/>
              </w:rPr>
            </w:pPr>
            <w:r>
              <w:rPr>
                <w:rFonts w:eastAsiaTheme="minorEastAsia"/>
                <w:lang w:val="en-US" w:eastAsia="zh-CN"/>
              </w:rPr>
              <w:t>We don’t think the change is necessary. The time for UE to transmit PRACH is requested by UE highlayer. The UE knows its capability and can trans PRACH as early as possible, “no later than” has covered this possibility.</w:t>
            </w:r>
          </w:p>
        </w:tc>
      </w:tr>
      <w:tr w:rsidR="00E324E7" w14:paraId="63B1601E" w14:textId="77777777">
        <w:tc>
          <w:tcPr>
            <w:tcW w:w="1479" w:type="dxa"/>
          </w:tcPr>
          <w:p w14:paraId="0BA699D6" w14:textId="77777777" w:rsidR="00E324E7"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11684E62"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6993BC72" w14:textId="77777777" w:rsidR="00E324E7" w:rsidRDefault="00E324E7">
            <w:pPr>
              <w:jc w:val="left"/>
              <w:rPr>
                <w:rFonts w:eastAsiaTheme="minorEastAsia"/>
                <w:lang w:val="en-US" w:eastAsia="zh-CN"/>
              </w:rPr>
            </w:pPr>
          </w:p>
        </w:tc>
      </w:tr>
      <w:tr w:rsidR="00E324E7" w14:paraId="309ABF50" w14:textId="77777777">
        <w:tc>
          <w:tcPr>
            <w:tcW w:w="1479" w:type="dxa"/>
          </w:tcPr>
          <w:p w14:paraId="26C13EA9" w14:textId="77777777" w:rsidR="00E324E7" w:rsidRDefault="00000000">
            <w:pPr>
              <w:jc w:val="left"/>
              <w:rPr>
                <w:rFonts w:eastAsiaTheme="minorEastAsia"/>
                <w:lang w:val="en-US" w:eastAsia="zh-CN"/>
              </w:rPr>
            </w:pPr>
            <w:r>
              <w:rPr>
                <w:rFonts w:eastAsiaTheme="minorEastAsia"/>
                <w:lang w:val="en-US" w:eastAsia="zh-CN"/>
              </w:rPr>
              <w:t>Nokia, NSB</w:t>
            </w:r>
          </w:p>
        </w:tc>
        <w:tc>
          <w:tcPr>
            <w:tcW w:w="1372" w:type="dxa"/>
          </w:tcPr>
          <w:p w14:paraId="5E8D921D" w14:textId="77777777" w:rsidR="00E324E7" w:rsidRDefault="00000000">
            <w:pPr>
              <w:tabs>
                <w:tab w:val="left" w:pos="551"/>
              </w:tabs>
              <w:jc w:val="left"/>
              <w:rPr>
                <w:rFonts w:eastAsiaTheme="minorEastAsia"/>
                <w:lang w:val="en-US" w:eastAsia="zh-CN"/>
              </w:rPr>
            </w:pPr>
            <w:r>
              <w:rPr>
                <w:rFonts w:eastAsiaTheme="minorEastAsia"/>
                <w:lang w:val="en-US" w:eastAsia="zh-CN"/>
              </w:rPr>
              <w:t>N</w:t>
            </w:r>
          </w:p>
        </w:tc>
        <w:tc>
          <w:tcPr>
            <w:tcW w:w="6783" w:type="dxa"/>
          </w:tcPr>
          <w:p w14:paraId="782B4FA1" w14:textId="77777777" w:rsidR="00E324E7" w:rsidRDefault="00000000">
            <w:pPr>
              <w:jc w:val="left"/>
              <w:rPr>
                <w:rFonts w:eastAsiaTheme="minorEastAsia"/>
                <w:lang w:val="en-US" w:eastAsia="zh-CN"/>
              </w:rPr>
            </w:pPr>
            <w:r>
              <w:rPr>
                <w:rFonts w:eastAsiaTheme="minorEastAsia"/>
                <w:lang w:val="en-US" w:eastAsia="zh-CN"/>
              </w:rPr>
              <w:t>We do not think this change is necessary as UE can always transmit PRACH earlier.</w:t>
            </w:r>
          </w:p>
        </w:tc>
      </w:tr>
      <w:tr w:rsidR="00E324E7" w14:paraId="7D6FACAE" w14:textId="77777777">
        <w:tc>
          <w:tcPr>
            <w:tcW w:w="1479" w:type="dxa"/>
          </w:tcPr>
          <w:p w14:paraId="3BAA223A" w14:textId="77777777" w:rsidR="00E324E7" w:rsidRDefault="00000000">
            <w:pPr>
              <w:jc w:val="left"/>
              <w:rPr>
                <w:rFonts w:eastAsiaTheme="minorEastAsia"/>
                <w:lang w:val="en-US" w:eastAsia="zh-CN"/>
              </w:rPr>
            </w:pPr>
            <w:r>
              <w:rPr>
                <w:rFonts w:eastAsiaTheme="minorEastAsia" w:hint="eastAsia"/>
                <w:lang w:val="en-US" w:eastAsia="zh-CN"/>
              </w:rPr>
              <w:t>ZTE, Sanechips</w:t>
            </w:r>
          </w:p>
        </w:tc>
        <w:tc>
          <w:tcPr>
            <w:tcW w:w="1372" w:type="dxa"/>
          </w:tcPr>
          <w:p w14:paraId="08EFCD76" w14:textId="77777777" w:rsidR="00E324E7" w:rsidRDefault="00E324E7">
            <w:pPr>
              <w:tabs>
                <w:tab w:val="left" w:pos="551"/>
              </w:tabs>
              <w:jc w:val="left"/>
              <w:rPr>
                <w:rFonts w:eastAsiaTheme="minorEastAsia"/>
                <w:lang w:val="en-US" w:eastAsia="zh-CN"/>
              </w:rPr>
            </w:pPr>
          </w:p>
        </w:tc>
        <w:tc>
          <w:tcPr>
            <w:tcW w:w="6783" w:type="dxa"/>
          </w:tcPr>
          <w:p w14:paraId="72A9D8CB" w14:textId="77777777" w:rsidR="00E324E7" w:rsidRDefault="00000000">
            <w:pPr>
              <w:jc w:val="left"/>
              <w:rPr>
                <w:rFonts w:eastAsiaTheme="minorEastAsia"/>
                <w:lang w:val="en-US" w:eastAsia="zh-CN"/>
              </w:rPr>
            </w:pPr>
            <w:r>
              <w:rPr>
                <w:rFonts w:eastAsiaTheme="minorEastAsia" w:hint="eastAsia"/>
                <w:lang w:val="en-US" w:eastAsia="zh-CN"/>
              </w:rPr>
              <w:t>For PRACH transmission, we are OK with it and also OK with no change.</w:t>
            </w:r>
          </w:p>
          <w:p w14:paraId="78EED509" w14:textId="77777777" w:rsidR="00E324E7" w:rsidRDefault="00000000">
            <w:pPr>
              <w:jc w:val="left"/>
              <w:rPr>
                <w:rFonts w:eastAsiaTheme="minorEastAsia"/>
                <w:lang w:val="en-US" w:eastAsia="zh-CN"/>
              </w:rPr>
            </w:pPr>
            <w:r>
              <w:rPr>
                <w:rFonts w:eastAsiaTheme="minorEastAsia" w:hint="eastAsia"/>
                <w:lang w:val="en-US" w:eastAsia="zh-CN"/>
              </w:rPr>
              <w:t>For PUCCH feedback, we think it is more important to have a change.</w:t>
            </w:r>
          </w:p>
        </w:tc>
      </w:tr>
      <w:tr w:rsidR="00CA37C4" w14:paraId="3B10F76E" w14:textId="77777777">
        <w:tc>
          <w:tcPr>
            <w:tcW w:w="1479" w:type="dxa"/>
          </w:tcPr>
          <w:p w14:paraId="3954B5E1" w14:textId="007B93F5" w:rsidR="00CA37C4" w:rsidRPr="00CA37C4" w:rsidRDefault="00CA37C4">
            <w:pPr>
              <w:jc w:val="left"/>
              <w:rPr>
                <w:rFonts w:eastAsia="游明朝" w:hint="eastAsia"/>
                <w:lang w:val="en-US" w:eastAsia="ja-JP"/>
              </w:rPr>
            </w:pPr>
            <w:r>
              <w:rPr>
                <w:rFonts w:eastAsia="游明朝"/>
                <w:lang w:val="en-US" w:eastAsia="ja-JP"/>
              </w:rPr>
              <w:t>Panasonic</w:t>
            </w:r>
          </w:p>
        </w:tc>
        <w:tc>
          <w:tcPr>
            <w:tcW w:w="1372" w:type="dxa"/>
          </w:tcPr>
          <w:p w14:paraId="01D24086" w14:textId="77777777" w:rsidR="00CA37C4" w:rsidRDefault="00CA37C4">
            <w:pPr>
              <w:tabs>
                <w:tab w:val="left" w:pos="551"/>
              </w:tabs>
              <w:jc w:val="left"/>
              <w:rPr>
                <w:rFonts w:eastAsiaTheme="minorEastAsia"/>
                <w:lang w:val="en-US" w:eastAsia="zh-CN"/>
              </w:rPr>
            </w:pPr>
          </w:p>
        </w:tc>
        <w:tc>
          <w:tcPr>
            <w:tcW w:w="6783" w:type="dxa"/>
          </w:tcPr>
          <w:p w14:paraId="7A02089A" w14:textId="0393C745" w:rsidR="00CA37C4" w:rsidRPr="00CA37C4" w:rsidRDefault="00CA37C4">
            <w:pPr>
              <w:jc w:val="left"/>
              <w:rPr>
                <w:rFonts w:eastAsia="游明朝" w:hint="eastAsia"/>
                <w:lang w:val="en-US" w:eastAsia="ja-JP"/>
              </w:rPr>
            </w:pPr>
            <w:r>
              <w:rPr>
                <w:rFonts w:eastAsia="游明朝" w:hint="eastAsia"/>
                <w:lang w:val="en-US" w:eastAsia="ja-JP"/>
              </w:rPr>
              <w:t>W</w:t>
            </w:r>
            <w:r>
              <w:rPr>
                <w:rFonts w:eastAsia="游明朝"/>
                <w:lang w:val="en-US" w:eastAsia="ja-JP"/>
              </w:rPr>
              <w:t xml:space="preserve">e do not yet think </w:t>
            </w:r>
            <w:r w:rsidR="004D32C0">
              <w:rPr>
                <w:rFonts w:eastAsia="游明朝"/>
                <w:lang w:val="en-US" w:eastAsia="ja-JP"/>
              </w:rPr>
              <w:t>the</w:t>
            </w:r>
            <w:r>
              <w:rPr>
                <w:rFonts w:eastAsia="游明朝"/>
                <w:lang w:val="en-US" w:eastAsia="ja-JP"/>
              </w:rPr>
              <w:t xml:space="preserve"> TP is essential. </w:t>
            </w:r>
            <w:r w:rsidR="008A5EEE">
              <w:rPr>
                <w:rFonts w:eastAsia="游明朝"/>
                <w:lang w:val="en-US" w:eastAsia="ja-JP"/>
              </w:rPr>
              <w:t>The first reason is that</w:t>
            </w:r>
            <w:r w:rsidR="004D32C0">
              <w:rPr>
                <w:rFonts w:eastAsia="游明朝"/>
                <w:lang w:val="en-US" w:eastAsia="ja-JP"/>
              </w:rPr>
              <w:t xml:space="preserve"> it would not be a usual case that</w:t>
            </w:r>
            <w:r w:rsidR="008A5EEE">
              <w:rPr>
                <w:rFonts w:eastAsia="游明朝"/>
                <w:lang w:val="en-US" w:eastAsia="ja-JP"/>
              </w:rPr>
              <w:t xml:space="preserve"> th</w:t>
            </w:r>
            <w:r w:rsidR="00A03116">
              <w:rPr>
                <w:rFonts w:eastAsia="游明朝"/>
                <w:lang w:val="en-US" w:eastAsia="ja-JP"/>
              </w:rPr>
              <w:t xml:space="preserve">e PDSCH </w:t>
            </w:r>
            <w:r w:rsidR="004D32C0">
              <w:rPr>
                <w:rFonts w:eastAsia="游明朝"/>
                <w:lang w:val="en-US" w:eastAsia="ja-JP"/>
              </w:rPr>
              <w:t xml:space="preserve">is scheduled </w:t>
            </w:r>
            <w:r w:rsidR="00F35106">
              <w:rPr>
                <w:rFonts w:eastAsia="游明朝"/>
                <w:lang w:val="en-US" w:eastAsia="ja-JP"/>
              </w:rPr>
              <w:t xml:space="preserve">with MSGB-RNTI during CFRA. The second reason is that </w:t>
            </w:r>
            <w:r w:rsidR="00BA594E">
              <w:rPr>
                <w:rFonts w:eastAsia="游明朝"/>
                <w:lang w:val="en-US" w:eastAsia="ja-JP"/>
              </w:rPr>
              <w:t>the earlier PRACH transmission</w:t>
            </w:r>
            <w:r w:rsidR="00330B04">
              <w:rPr>
                <w:rFonts w:eastAsia="游明朝"/>
                <w:lang w:val="en-US" w:eastAsia="ja-JP"/>
              </w:rPr>
              <w:t xml:space="preserve"> by FG 48-2 UEs</w:t>
            </w:r>
            <w:r w:rsidR="00BA594E">
              <w:rPr>
                <w:rFonts w:eastAsia="游明朝"/>
                <w:lang w:val="en-US" w:eastAsia="ja-JP"/>
              </w:rPr>
              <w:t xml:space="preserve"> is still allowed even by the current spec, as companies mentioned.</w:t>
            </w:r>
          </w:p>
        </w:tc>
      </w:tr>
    </w:tbl>
    <w:p w14:paraId="40409D80" w14:textId="77777777" w:rsidR="00E324E7" w:rsidRDefault="00E324E7">
      <w:pPr>
        <w:rPr>
          <w:lang w:val="en-US"/>
        </w:rPr>
      </w:pPr>
    </w:p>
    <w:p w14:paraId="09E70EF2" w14:textId="77777777" w:rsidR="00E324E7" w:rsidRDefault="00000000">
      <w:pPr>
        <w:pStyle w:val="1"/>
        <w:ind w:left="1134" w:hanging="1134"/>
        <w:rPr>
          <w:lang w:val="en-US"/>
        </w:rPr>
      </w:pPr>
      <w:r>
        <w:rPr>
          <w:lang w:val="en-US"/>
        </w:rPr>
        <w:t>3</w:t>
      </w:r>
      <w:r>
        <w:rPr>
          <w:lang w:val="en-US"/>
        </w:rPr>
        <w:tab/>
        <w:t>Msg4 PDSCH bandwidth</w:t>
      </w:r>
    </w:p>
    <w:p w14:paraId="00350C6C" w14:textId="77777777" w:rsidR="00E324E7" w:rsidRDefault="00000000">
      <w:pPr>
        <w:rPr>
          <w:lang w:val="en-US"/>
        </w:rPr>
      </w:pPr>
      <w:r>
        <w:rPr>
          <w:lang w:val="en-US"/>
        </w:rPr>
        <w:t>RAN1#112bis-e sent the following LS to RAN2 in [30]:</w:t>
      </w:r>
    </w:p>
    <w:tbl>
      <w:tblPr>
        <w:tblStyle w:val="af7"/>
        <w:tblW w:w="9634" w:type="dxa"/>
        <w:tblLook w:val="04A0" w:firstRow="1" w:lastRow="0" w:firstColumn="1" w:lastColumn="0" w:noHBand="0" w:noVBand="1"/>
      </w:tblPr>
      <w:tblGrid>
        <w:gridCol w:w="9634"/>
      </w:tblGrid>
      <w:tr w:rsidR="00E324E7" w14:paraId="07ACF607" w14:textId="77777777">
        <w:tc>
          <w:tcPr>
            <w:tcW w:w="9634" w:type="dxa"/>
          </w:tcPr>
          <w:p w14:paraId="0E2A28AF" w14:textId="77777777" w:rsidR="00E324E7" w:rsidRDefault="00000000">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1</w:t>
            </w:r>
            <w:r>
              <w:rPr>
                <w:rFonts w:ascii="Arial" w:eastAsia="Times New Roman" w:hAnsi="Arial"/>
                <w:sz w:val="36"/>
                <w:lang w:val="en-US" w:eastAsia="en-GB"/>
              </w:rPr>
              <w:tab/>
              <w:t>Overall description</w:t>
            </w:r>
          </w:p>
          <w:p w14:paraId="026783D1" w14:textId="77777777" w:rsidR="00E324E7" w:rsidRDefault="00000000">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t>RAN1 discussed Msg4 PDSCH transmission to Rel-18 eRedCap UEs and made the following agreement:</w:t>
            </w:r>
          </w:p>
          <w:tbl>
            <w:tblPr>
              <w:tblStyle w:val="af7"/>
              <w:tblW w:w="0" w:type="auto"/>
              <w:tblLook w:val="04A0" w:firstRow="1" w:lastRow="0" w:firstColumn="1" w:lastColumn="0" w:noHBand="0" w:noVBand="1"/>
            </w:tblPr>
            <w:tblGrid>
              <w:gridCol w:w="9373"/>
            </w:tblGrid>
            <w:tr w:rsidR="00E324E7" w14:paraId="69B3A46C" w14:textId="77777777">
              <w:tc>
                <w:tcPr>
                  <w:tcW w:w="9373" w:type="dxa"/>
                </w:tcPr>
                <w:p w14:paraId="58389A49" w14:textId="77777777" w:rsidR="00E324E7" w:rsidRDefault="00000000">
                  <w:pPr>
                    <w:spacing w:after="0" w:line="240" w:lineRule="auto"/>
                    <w:jc w:val="left"/>
                    <w:rPr>
                      <w:bCs/>
                      <w:szCs w:val="24"/>
                      <w:highlight w:val="green"/>
                      <w:lang w:val="en-US" w:eastAsia="zh-CN"/>
                    </w:rPr>
                  </w:pPr>
                  <w:r>
                    <w:rPr>
                      <w:bCs/>
                      <w:szCs w:val="24"/>
                      <w:highlight w:val="green"/>
                      <w:lang w:val="en-US" w:eastAsia="zh-CN"/>
                    </w:rPr>
                    <w:t>Agreement</w:t>
                  </w:r>
                </w:p>
                <w:p w14:paraId="0E83B8C0" w14:textId="77777777" w:rsidR="00E324E7" w:rsidRDefault="00000000">
                  <w:pPr>
                    <w:spacing w:after="0" w:line="240" w:lineRule="auto"/>
                    <w:jc w:val="left"/>
                    <w:rPr>
                      <w:bCs/>
                      <w:szCs w:val="24"/>
                      <w:lang w:val="en-US"/>
                    </w:rPr>
                  </w:pPr>
                  <w:r>
                    <w:rPr>
                      <w:bCs/>
                      <w:szCs w:val="24"/>
                      <w:lang w:val="en-US"/>
                    </w:rPr>
                    <w:t>Confirm the following working assumption by assuming that Msg3 indication is available</w:t>
                  </w:r>
                </w:p>
                <w:p w14:paraId="6E534C5A" w14:textId="77777777" w:rsidR="00E324E7" w:rsidRDefault="00000000">
                  <w:pPr>
                    <w:spacing w:after="0" w:line="240" w:lineRule="auto"/>
                    <w:jc w:val="left"/>
                    <w:rPr>
                      <w:bCs/>
                      <w:szCs w:val="24"/>
                      <w:highlight w:val="darkYellow"/>
                      <w:lang w:val="en-US" w:eastAsia="zh-CN"/>
                    </w:rPr>
                  </w:pPr>
                  <w:r>
                    <w:rPr>
                      <w:bCs/>
                      <w:szCs w:val="24"/>
                      <w:highlight w:val="darkYellow"/>
                      <w:lang w:val="en-US" w:eastAsia="zh-CN"/>
                    </w:rPr>
                    <w:t>Working Assumption</w:t>
                  </w:r>
                </w:p>
                <w:p w14:paraId="0CA51827" w14:textId="77777777" w:rsidR="00E324E7" w:rsidRDefault="00000000">
                  <w:pPr>
                    <w:numPr>
                      <w:ilvl w:val="0"/>
                      <w:numId w:val="17"/>
                    </w:numPr>
                    <w:overflowPunct w:val="0"/>
                    <w:autoSpaceDE w:val="0"/>
                    <w:autoSpaceDN w:val="0"/>
                    <w:adjustRightInd w:val="0"/>
                    <w:spacing w:line="252" w:lineRule="auto"/>
                    <w:contextualSpacing/>
                    <w:jc w:val="left"/>
                    <w:textAlignment w:val="baseline"/>
                    <w:rPr>
                      <w:bCs/>
                      <w:lang w:val="en-US" w:eastAsia="zh-CN"/>
                    </w:rPr>
                  </w:pPr>
                  <w:r>
                    <w:rPr>
                      <w:bCs/>
                      <w:lang w:val="en-US" w:eastAsia="zh-CN"/>
                    </w:rPr>
                    <w:t>For UE BB complexity reduction, a UE is able to receive a Msg4 PDSCH resource allocation spanning a bandwidth of more than ~5 MHz per slot.</w:t>
                  </w:r>
                </w:p>
                <w:p w14:paraId="349C4299" w14:textId="77777777" w:rsidR="00E324E7" w:rsidRDefault="00000000">
                  <w:pPr>
                    <w:numPr>
                      <w:ilvl w:val="1"/>
                      <w:numId w:val="17"/>
                    </w:numPr>
                    <w:overflowPunct w:val="0"/>
                    <w:autoSpaceDE w:val="0"/>
                    <w:autoSpaceDN w:val="0"/>
                    <w:adjustRightInd w:val="0"/>
                    <w:spacing w:line="252" w:lineRule="auto"/>
                    <w:contextualSpacing/>
                    <w:jc w:val="left"/>
                    <w:textAlignment w:val="baseline"/>
                    <w:rPr>
                      <w:b/>
                      <w:bCs/>
                      <w:lang w:val="en-US" w:eastAsia="zh-CN"/>
                    </w:rPr>
                  </w:pPr>
                  <w:r>
                    <w:rPr>
                      <w:bCs/>
                      <w:lang w:val="en-US" w:eastAsia="zh-CN"/>
                    </w:rPr>
                    <w:t>The UE is not required to process a Msg4 PDSCH with a larger number of PRBs than 25 PRBs for 15 kHz SCS and 12 PRBs for 30 kHz SCS.</w:t>
                  </w:r>
                </w:p>
              </w:tc>
            </w:tr>
          </w:tbl>
          <w:p w14:paraId="2BB7AFF5" w14:textId="77777777" w:rsidR="00E324E7" w:rsidRDefault="00000000">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RAN1 would like to inform RAN2 about the following case, to consider, if needed, the UE behavior in the RAN2 specifications, and ask RAN2 for feedback if any:</w:t>
            </w:r>
          </w:p>
          <w:p w14:paraId="40E612FC" w14:textId="77777777" w:rsidR="00E324E7" w:rsidRDefault="00000000">
            <w:pPr>
              <w:numPr>
                <w:ilvl w:val="0"/>
                <w:numId w:val="18"/>
              </w:numPr>
              <w:overflowPunct w:val="0"/>
              <w:autoSpaceDE w:val="0"/>
              <w:autoSpaceDN w:val="0"/>
              <w:adjustRightInd w:val="0"/>
              <w:spacing w:line="240" w:lineRule="auto"/>
              <w:contextualSpacing/>
              <w:jc w:val="left"/>
              <w:textAlignment w:val="baseline"/>
              <w:rPr>
                <w:rFonts w:ascii="Arial" w:eastAsia="Times New Roman" w:hAnsi="Arial" w:cs="Arial"/>
                <w:lang w:val="en-US" w:eastAsia="en-GB"/>
              </w:rPr>
            </w:pPr>
            <w:r>
              <w:rPr>
                <w:rFonts w:ascii="Arial" w:eastAsia="Times New Roman" w:hAnsi="Arial" w:cs="Arial"/>
                <w:lang w:val="en-US" w:eastAsia="en-GB"/>
              </w:rPr>
              <w:t>For UE BB complexity reduction, the case when the UE detects a DCI scheduling a Msg4 PDSCH transmission with a larger bandwidth than it can receive or process</w:t>
            </w:r>
          </w:p>
          <w:p w14:paraId="5573243D" w14:textId="77777777" w:rsidR="00E324E7" w:rsidRDefault="00000000">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 xml:space="preserve">The case was also discussed in RAN1 in Question 2.7-2b of summary </w:t>
            </w:r>
            <w:hyperlink r:id="rId30" w:history="1">
              <w:r>
                <w:rPr>
                  <w:rFonts w:ascii="Arial" w:eastAsia="Times New Roman" w:hAnsi="Arial" w:cs="Arial"/>
                  <w:color w:val="0000FF"/>
                  <w:u w:val="single"/>
                  <w:lang w:val="en-US" w:eastAsia="en-GB"/>
                </w:rPr>
                <w:t>R1-2303936</w:t>
              </w:r>
            </w:hyperlink>
            <w:r>
              <w:rPr>
                <w:rFonts w:ascii="Arial" w:eastAsia="Times New Roman" w:hAnsi="Arial" w:cs="Arial"/>
                <w:lang w:val="en-US" w:eastAsia="en-GB"/>
              </w:rPr>
              <w:t>.</w:t>
            </w:r>
          </w:p>
          <w:p w14:paraId="3D421812" w14:textId="77777777" w:rsidR="00E324E7" w:rsidRDefault="00000000">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2</w:t>
            </w:r>
            <w:r>
              <w:rPr>
                <w:rFonts w:ascii="Arial" w:eastAsia="Times New Roman" w:hAnsi="Arial"/>
                <w:sz w:val="36"/>
                <w:lang w:val="en-US" w:eastAsia="en-GB"/>
              </w:rPr>
              <w:tab/>
              <w:t>Actions</w:t>
            </w:r>
          </w:p>
          <w:p w14:paraId="2BA23133" w14:textId="77777777" w:rsidR="00E324E7" w:rsidRDefault="00000000">
            <w:pPr>
              <w:overflowPunct w:val="0"/>
              <w:autoSpaceDE w:val="0"/>
              <w:autoSpaceDN w:val="0"/>
              <w:adjustRightInd w:val="0"/>
              <w:spacing w:after="120" w:line="240" w:lineRule="auto"/>
              <w:ind w:left="1985" w:hanging="1985"/>
              <w:jc w:val="left"/>
              <w:textAlignment w:val="baseline"/>
              <w:rPr>
                <w:rFonts w:ascii="Arial" w:eastAsia="Times New Roman" w:hAnsi="Arial" w:cs="Arial"/>
                <w:b/>
                <w:lang w:val="en-US" w:eastAsia="en-GB"/>
              </w:rPr>
            </w:pPr>
            <w:r>
              <w:rPr>
                <w:rFonts w:ascii="Arial" w:eastAsia="Times New Roman" w:hAnsi="Arial" w:cs="Arial"/>
                <w:b/>
                <w:lang w:val="en-US" w:eastAsia="en-GB"/>
              </w:rPr>
              <w:t>To RAN2:</w:t>
            </w:r>
          </w:p>
          <w:p w14:paraId="08463005" w14:textId="77777777" w:rsidR="00E324E7" w:rsidRDefault="00000000">
            <w:pPr>
              <w:overflowPunct w:val="0"/>
              <w:autoSpaceDE w:val="0"/>
              <w:autoSpaceDN w:val="0"/>
              <w:adjustRightInd w:val="0"/>
              <w:spacing w:after="120" w:line="240" w:lineRule="auto"/>
              <w:ind w:left="993" w:hanging="993"/>
              <w:jc w:val="left"/>
              <w:textAlignment w:val="baseline"/>
              <w:rPr>
                <w:rFonts w:ascii="Arial" w:eastAsia="Times New Roman" w:hAnsi="Arial" w:cs="Arial"/>
                <w:lang w:val="en-US" w:eastAsia="en-GB"/>
              </w:rPr>
            </w:pPr>
            <w:r>
              <w:rPr>
                <w:rFonts w:ascii="Arial" w:eastAsia="Times New Roman" w:hAnsi="Arial" w:cs="Arial"/>
                <w:b/>
                <w:lang w:val="en-US" w:eastAsia="en-GB"/>
              </w:rPr>
              <w:t xml:space="preserve">ACTION: </w:t>
            </w:r>
            <w:r>
              <w:rPr>
                <w:rFonts w:ascii="Arial" w:eastAsia="Times New Roman" w:hAnsi="Arial" w:cs="Arial"/>
                <w:b/>
                <w:lang w:val="en-US" w:eastAsia="en-GB"/>
              </w:rPr>
              <w:tab/>
            </w:r>
            <w:r>
              <w:rPr>
                <w:rFonts w:ascii="Arial" w:eastAsia="Times New Roman" w:hAnsi="Arial" w:cs="Arial"/>
                <w:bCs/>
                <w:lang w:val="en-US" w:eastAsia="en-GB"/>
              </w:rPr>
              <w:t>RAN1 respectfully requests RAN2 to take the above into account in their future work and to provide feedback to RAN1 if any</w:t>
            </w:r>
            <w:r>
              <w:rPr>
                <w:rFonts w:ascii="Arial" w:eastAsia="Times New Roman" w:hAnsi="Arial" w:cs="Arial"/>
                <w:lang w:val="en-US" w:eastAsia="en-GB"/>
              </w:rPr>
              <w:t>.</w:t>
            </w:r>
          </w:p>
        </w:tc>
      </w:tr>
    </w:tbl>
    <w:p w14:paraId="11672597" w14:textId="77777777" w:rsidR="00E324E7" w:rsidRDefault="00000000">
      <w:pPr>
        <w:rPr>
          <w:lang w:val="en-US"/>
        </w:rPr>
      </w:pPr>
      <w:r>
        <w:rPr>
          <w:lang w:val="en-US"/>
        </w:rPr>
        <w:br/>
        <w:t>RAN1#114bis received the following LS reply from RAN2 in [31]:</w:t>
      </w:r>
    </w:p>
    <w:tbl>
      <w:tblPr>
        <w:tblStyle w:val="af7"/>
        <w:tblW w:w="9634" w:type="dxa"/>
        <w:tblLook w:val="04A0" w:firstRow="1" w:lastRow="0" w:firstColumn="1" w:lastColumn="0" w:noHBand="0" w:noVBand="1"/>
      </w:tblPr>
      <w:tblGrid>
        <w:gridCol w:w="9634"/>
      </w:tblGrid>
      <w:tr w:rsidR="00E324E7" w14:paraId="06586834" w14:textId="77777777">
        <w:tc>
          <w:tcPr>
            <w:tcW w:w="9634" w:type="dxa"/>
          </w:tcPr>
          <w:p w14:paraId="3D19CA6D" w14:textId="77777777" w:rsidR="00E324E7" w:rsidRDefault="00000000">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 w:val="22"/>
                <w:szCs w:val="22"/>
                <w:lang w:val="en-US"/>
              </w:rPr>
              <w:t xml:space="preserve">1. </w:t>
            </w:r>
            <w:r>
              <w:rPr>
                <w:rFonts w:ascii="Arial" w:eastAsia="SimSun" w:hAnsi="Arial" w:cs="Arial"/>
                <w:b/>
                <w:szCs w:val="22"/>
                <w:lang w:val="en-US"/>
              </w:rPr>
              <w:t>Overall Description:</w:t>
            </w:r>
          </w:p>
          <w:p w14:paraId="217796C2" w14:textId="77777777" w:rsidR="00E324E7" w:rsidRDefault="00000000">
            <w:pPr>
              <w:spacing w:line="240" w:lineRule="auto"/>
              <w:jc w:val="left"/>
              <w:rPr>
                <w:rFonts w:ascii="Arial" w:eastAsia="SimSun" w:hAnsi="Arial" w:cs="Arial"/>
                <w:bCs/>
                <w:lang w:val="en-US" w:eastAsia="zh-CN"/>
              </w:rPr>
            </w:pPr>
            <w:bookmarkStart w:id="5" w:name="OLE_LINK1"/>
            <w:r>
              <w:rPr>
                <w:rFonts w:ascii="Arial" w:eastAsia="SimSun" w:hAnsi="Arial" w:cs="Arial"/>
                <w:bCs/>
                <w:szCs w:val="22"/>
                <w:lang w:val="en-US" w:eastAsia="zh-CN"/>
              </w:rPr>
              <w:t>RAN2 would like to thank RAN1 on the</w:t>
            </w:r>
            <w:r>
              <w:rPr>
                <w:rFonts w:eastAsia="SimSun"/>
                <w:sz w:val="22"/>
                <w:szCs w:val="22"/>
                <w:lang w:val="en-US"/>
              </w:rPr>
              <w:t xml:space="preserve"> </w:t>
            </w:r>
            <w:r>
              <w:rPr>
                <w:rFonts w:ascii="Arial" w:eastAsia="SimSun" w:hAnsi="Arial" w:cs="Arial"/>
                <w:bCs/>
                <w:szCs w:val="22"/>
                <w:lang w:val="en-US" w:eastAsia="zh-CN"/>
              </w:rPr>
              <w:t>LS on Msg4 PDSCH transmission to Rel-18 eRedCap UEs. RAN2 had some discussion on the issue mentioned in the LS, and achieved the following agreement:</w:t>
            </w:r>
          </w:p>
          <w:p w14:paraId="03DF5E2E" w14:textId="77777777" w:rsidR="00E324E7" w:rsidRDefault="00000000">
            <w:pPr>
              <w:numPr>
                <w:ilvl w:val="0"/>
                <w:numId w:val="19"/>
              </w:numPr>
              <w:autoSpaceDE w:val="0"/>
              <w:autoSpaceDN w:val="0"/>
              <w:adjustRightInd w:val="0"/>
              <w:snapToGrid w:val="0"/>
              <w:spacing w:after="120" w:line="240" w:lineRule="auto"/>
              <w:jc w:val="left"/>
              <w:rPr>
                <w:rFonts w:ascii="Arial" w:eastAsia="SimSun" w:hAnsi="Arial" w:cs="Arial"/>
                <w:bCs/>
                <w:sz w:val="18"/>
                <w:szCs w:val="18"/>
                <w:lang w:val="en-US" w:eastAsia="zh-CN"/>
              </w:rPr>
            </w:pPr>
            <w:r>
              <w:rPr>
                <w:rFonts w:eastAsia="SimSun"/>
                <w:b/>
                <w:bCs/>
                <w:lang w:val="en-US" w:eastAsia="zh-CN"/>
              </w:rPr>
              <w:lastRenderedPageBreak/>
              <w:t xml:space="preserve">An eRedCap UE considers the contention resolution not successful and stop the </w:t>
            </w:r>
            <w:r>
              <w:rPr>
                <w:rFonts w:eastAsia="SimSun"/>
                <w:b/>
                <w:bCs/>
                <w:i/>
                <w:iCs/>
                <w:lang w:val="en-US" w:eastAsia="zh-CN"/>
              </w:rPr>
              <w:t>ra-ContentionResolutionTimer</w:t>
            </w:r>
            <w:r>
              <w:rPr>
                <w:rFonts w:eastAsia="SimSun"/>
                <w:b/>
                <w:bCs/>
                <w:lang w:val="en-US" w:eastAsia="zh-CN"/>
              </w:rPr>
              <w:t>, when the UE detects a PDCCH transmission addressed to its TEMPORARY_C-RNTI with a DCI that schedules a Msg4 PDSCH transmission with a larger bandwidth than it can receive or process, i.e. option 1 is adopted.</w:t>
            </w:r>
            <w:r>
              <w:rPr>
                <w:rFonts w:eastAsia="SimSun"/>
                <w:b/>
                <w:bCs/>
                <w:lang w:val="en-US" w:eastAsia="zh-CN"/>
              </w:rPr>
              <w:br/>
            </w:r>
          </w:p>
          <w:bookmarkEnd w:id="5"/>
          <w:p w14:paraId="2B2CCC0D" w14:textId="77777777" w:rsidR="00E324E7" w:rsidRDefault="00000000">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Cs w:val="22"/>
                <w:lang w:val="en-US"/>
              </w:rPr>
              <w:t>2. Actions:</w:t>
            </w:r>
          </w:p>
          <w:p w14:paraId="709CD12E" w14:textId="77777777" w:rsidR="00E324E7" w:rsidRDefault="00000000">
            <w:pPr>
              <w:autoSpaceDE w:val="0"/>
              <w:autoSpaceDN w:val="0"/>
              <w:adjustRightInd w:val="0"/>
              <w:snapToGrid w:val="0"/>
              <w:spacing w:after="120" w:line="240" w:lineRule="auto"/>
              <w:ind w:left="1985" w:hanging="1985"/>
              <w:jc w:val="left"/>
              <w:outlineLvl w:val="0"/>
              <w:rPr>
                <w:rFonts w:ascii="Arial" w:eastAsia="SimSun" w:hAnsi="Arial" w:cs="Arial"/>
                <w:b/>
                <w:szCs w:val="22"/>
                <w:lang w:val="en-US" w:eastAsia="zh-CN"/>
              </w:rPr>
            </w:pPr>
            <w:r>
              <w:rPr>
                <w:rFonts w:ascii="Arial" w:eastAsia="SimSun" w:hAnsi="Arial" w:cs="Arial"/>
                <w:b/>
                <w:szCs w:val="22"/>
                <w:lang w:val="en-US"/>
              </w:rPr>
              <w:t xml:space="preserve">To </w:t>
            </w:r>
            <w:r>
              <w:rPr>
                <w:rFonts w:ascii="Arial" w:eastAsia="SimSun" w:hAnsi="Arial" w:cs="Arial"/>
                <w:b/>
                <w:szCs w:val="22"/>
                <w:lang w:val="en-US" w:eastAsia="zh-CN"/>
              </w:rPr>
              <w:t>RAN WG1:</w:t>
            </w:r>
          </w:p>
          <w:p w14:paraId="4B11D655" w14:textId="77777777" w:rsidR="00E324E7" w:rsidRDefault="00000000">
            <w:pPr>
              <w:autoSpaceDE w:val="0"/>
              <w:autoSpaceDN w:val="0"/>
              <w:adjustRightInd w:val="0"/>
              <w:snapToGrid w:val="0"/>
              <w:spacing w:after="60" w:line="240" w:lineRule="auto"/>
              <w:jc w:val="left"/>
              <w:outlineLvl w:val="0"/>
              <w:rPr>
                <w:rFonts w:ascii="Arial" w:eastAsia="SimSun" w:hAnsi="Arial" w:cs="Arial"/>
                <w:szCs w:val="22"/>
                <w:lang w:val="en-US"/>
              </w:rPr>
            </w:pPr>
            <w:r>
              <w:rPr>
                <w:rFonts w:ascii="Arial" w:eastAsia="SimSun" w:hAnsi="Arial" w:cs="Arial"/>
                <w:szCs w:val="22"/>
                <w:lang w:val="en-US"/>
              </w:rPr>
              <w:t>RAN2 kindly request RAN1 to take the above information into account, and provide feedback, if any.</w:t>
            </w:r>
          </w:p>
        </w:tc>
      </w:tr>
    </w:tbl>
    <w:p w14:paraId="08A246E5" w14:textId="77777777" w:rsidR="00E324E7" w:rsidRDefault="00000000">
      <w:pPr>
        <w:rPr>
          <w:lang w:val="en-US"/>
        </w:rPr>
      </w:pPr>
      <w:r>
        <w:rPr>
          <w:lang w:val="en-US"/>
        </w:rPr>
        <w:lastRenderedPageBreak/>
        <w:br/>
        <w:t>RAN1#114bis discussed the RAN2 reply and considered the following proposal without reaching a conclusion [3].</w:t>
      </w:r>
    </w:p>
    <w:tbl>
      <w:tblPr>
        <w:tblStyle w:val="af7"/>
        <w:tblW w:w="0" w:type="auto"/>
        <w:tblLook w:val="04A0" w:firstRow="1" w:lastRow="0" w:firstColumn="1" w:lastColumn="0" w:noHBand="0" w:noVBand="1"/>
      </w:tblPr>
      <w:tblGrid>
        <w:gridCol w:w="9630"/>
      </w:tblGrid>
      <w:tr w:rsidR="00E324E7" w14:paraId="70457705" w14:textId="77777777">
        <w:tc>
          <w:tcPr>
            <w:tcW w:w="9856" w:type="dxa"/>
          </w:tcPr>
          <w:p w14:paraId="548674EA" w14:textId="77777777" w:rsidR="00E324E7" w:rsidRDefault="00000000">
            <w:pPr>
              <w:spacing w:after="0" w:line="240" w:lineRule="auto"/>
              <w:jc w:val="left"/>
              <w:rPr>
                <w:rFonts w:eastAsiaTheme="minorEastAsia"/>
                <w:lang w:eastAsia="zh-CN"/>
              </w:rPr>
            </w:pPr>
            <w:r>
              <w:rPr>
                <w:b/>
                <w:lang w:val="en-US"/>
              </w:rPr>
              <w:t>RAN1#114bis High Priority Proposal 2.3-1c</w:t>
            </w:r>
            <w:r>
              <w:rPr>
                <w:b/>
                <w:bCs/>
                <w:lang w:val="en-US"/>
              </w:rPr>
              <w:t>:</w:t>
            </w:r>
          </w:p>
          <w:p w14:paraId="454017EA" w14:textId="77777777" w:rsidR="00E324E7" w:rsidRDefault="00000000">
            <w:pPr>
              <w:numPr>
                <w:ilvl w:val="0"/>
                <w:numId w:val="13"/>
              </w:numPr>
              <w:spacing w:after="0" w:line="240" w:lineRule="auto"/>
              <w:jc w:val="left"/>
              <w:rPr>
                <w:rFonts w:eastAsiaTheme="minorEastAsia"/>
                <w:lang w:val="en-US" w:eastAsia="zh-CN"/>
              </w:rPr>
            </w:pPr>
            <w:r>
              <w:rPr>
                <w:rFonts w:eastAsiaTheme="minorEastAsia"/>
                <w:lang w:val="en-US" w:eastAsia="zh-CN"/>
              </w:rPr>
              <w:t>Conclusion: It is up to UE implementation about how the physical layer notifies higher layers when it detects a DCI that schedules a Msg4 PDSCH transmission with a larger bandwidth than the UE can receive or process.</w:t>
            </w:r>
          </w:p>
          <w:p w14:paraId="46E23CDB" w14:textId="77777777" w:rsidR="00E324E7" w:rsidRDefault="00E324E7">
            <w:pPr>
              <w:spacing w:after="0" w:line="240" w:lineRule="auto"/>
              <w:jc w:val="left"/>
              <w:rPr>
                <w:rFonts w:eastAsiaTheme="minorEastAsia"/>
                <w:lang w:val="en-US" w:eastAsia="zh-CN"/>
              </w:rPr>
            </w:pPr>
          </w:p>
        </w:tc>
      </w:tr>
    </w:tbl>
    <w:p w14:paraId="33F3F660" w14:textId="77777777" w:rsidR="00E324E7" w:rsidRDefault="00000000">
      <w:pPr>
        <w:rPr>
          <w:lang w:val="en-US"/>
        </w:rPr>
      </w:pPr>
      <w:r>
        <w:rPr>
          <w:lang w:val="en-US"/>
        </w:rPr>
        <w:br/>
        <w:t>The following contributions discuss Msg4 PDSCH bandwidth:</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E324E7" w14:paraId="02D887AE" w14:textId="77777777">
        <w:trPr>
          <w:trHeight w:val="397"/>
        </w:trPr>
        <w:tc>
          <w:tcPr>
            <w:tcW w:w="704" w:type="dxa"/>
            <w:shd w:val="clear" w:color="auto" w:fill="FFFFFF"/>
            <w:tcMar>
              <w:top w:w="0" w:type="dxa"/>
              <w:left w:w="70" w:type="dxa"/>
              <w:bottom w:w="0" w:type="dxa"/>
              <w:right w:w="70" w:type="dxa"/>
            </w:tcMar>
          </w:tcPr>
          <w:p w14:paraId="313F8895" w14:textId="77777777" w:rsidR="00E324E7" w:rsidRDefault="00000000">
            <w:pPr>
              <w:spacing w:after="0" w:line="276" w:lineRule="auto"/>
              <w:jc w:val="left"/>
              <w:rPr>
                <w:color w:val="000000"/>
                <w:lang w:val="en-US"/>
              </w:rPr>
            </w:pPr>
            <w:r>
              <w:rPr>
                <w:color w:val="000000"/>
                <w:lang w:val="en-US"/>
              </w:rPr>
              <w:t>[5]</w:t>
            </w:r>
          </w:p>
        </w:tc>
        <w:tc>
          <w:tcPr>
            <w:tcW w:w="1456" w:type="dxa"/>
            <w:tcMar>
              <w:top w:w="0" w:type="dxa"/>
              <w:left w:w="70" w:type="dxa"/>
              <w:bottom w:w="0" w:type="dxa"/>
              <w:right w:w="70" w:type="dxa"/>
            </w:tcMar>
          </w:tcPr>
          <w:p w14:paraId="6D678F72" w14:textId="77777777" w:rsidR="00E324E7" w:rsidRDefault="00000000">
            <w:pPr>
              <w:spacing w:after="0" w:line="276" w:lineRule="auto"/>
              <w:jc w:val="left"/>
            </w:pPr>
            <w:hyperlink r:id="rId31" w:history="1">
              <w:r>
                <w:rPr>
                  <w:rStyle w:val="afb"/>
                  <w:color w:val="0000FF"/>
                  <w:lang w:val="en-US"/>
                </w:rPr>
                <w:t>R1-2310820</w:t>
              </w:r>
            </w:hyperlink>
            <w:r>
              <w:rPr>
                <w:color w:val="000000"/>
              </w:rPr>
              <w:br/>
              <w:t>(section 2.1)</w:t>
            </w:r>
          </w:p>
        </w:tc>
        <w:tc>
          <w:tcPr>
            <w:tcW w:w="4921" w:type="dxa"/>
            <w:tcMar>
              <w:top w:w="0" w:type="dxa"/>
              <w:left w:w="70" w:type="dxa"/>
              <w:bottom w:w="0" w:type="dxa"/>
              <w:right w:w="70" w:type="dxa"/>
            </w:tcMar>
          </w:tcPr>
          <w:p w14:paraId="38F70805" w14:textId="77777777" w:rsidR="00E324E7" w:rsidRDefault="00000000">
            <w:pPr>
              <w:spacing w:after="0" w:line="276" w:lineRule="auto"/>
              <w:jc w:val="left"/>
              <w:rPr>
                <w:color w:val="000000"/>
              </w:rPr>
            </w:pPr>
            <w:r>
              <w:rPr>
                <w:color w:val="000000"/>
              </w:rPr>
              <w:t>Maintenance of R18 RedCap</w:t>
            </w:r>
          </w:p>
        </w:tc>
        <w:tc>
          <w:tcPr>
            <w:tcW w:w="2553" w:type="dxa"/>
            <w:tcMar>
              <w:top w:w="0" w:type="dxa"/>
              <w:left w:w="70" w:type="dxa"/>
              <w:bottom w:w="0" w:type="dxa"/>
              <w:right w:w="70" w:type="dxa"/>
            </w:tcMar>
          </w:tcPr>
          <w:p w14:paraId="77FB682D" w14:textId="77777777" w:rsidR="00E324E7" w:rsidRDefault="00000000">
            <w:pPr>
              <w:spacing w:after="0" w:line="276" w:lineRule="auto"/>
              <w:jc w:val="left"/>
              <w:rPr>
                <w:color w:val="000000"/>
              </w:rPr>
            </w:pPr>
            <w:r>
              <w:rPr>
                <w:color w:val="000000"/>
              </w:rPr>
              <w:t>FUTUREWEI</w:t>
            </w:r>
          </w:p>
        </w:tc>
      </w:tr>
      <w:tr w:rsidR="00E324E7" w14:paraId="4D26A84F" w14:textId="77777777">
        <w:trPr>
          <w:trHeight w:val="397"/>
        </w:trPr>
        <w:tc>
          <w:tcPr>
            <w:tcW w:w="704" w:type="dxa"/>
            <w:shd w:val="clear" w:color="auto" w:fill="FFFFFF"/>
            <w:tcMar>
              <w:top w:w="0" w:type="dxa"/>
              <w:left w:w="70" w:type="dxa"/>
              <w:bottom w:w="0" w:type="dxa"/>
              <w:right w:w="70" w:type="dxa"/>
            </w:tcMar>
          </w:tcPr>
          <w:p w14:paraId="47D9BF1B" w14:textId="77777777" w:rsidR="00E324E7" w:rsidRDefault="00000000">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14:paraId="07853EB0" w14:textId="77777777" w:rsidR="00E324E7" w:rsidRDefault="00000000">
            <w:pPr>
              <w:spacing w:after="0" w:line="276" w:lineRule="auto"/>
              <w:jc w:val="left"/>
            </w:pPr>
            <w:hyperlink r:id="rId32" w:history="1">
              <w:r>
                <w:rPr>
                  <w:rStyle w:val="afb"/>
                  <w:color w:val="0000FF"/>
                  <w:lang w:val="en-US"/>
                </w:rPr>
                <w:t>R1-2311101</w:t>
              </w:r>
            </w:hyperlink>
            <w:r>
              <w:rPr>
                <w:color w:val="000000"/>
              </w:rPr>
              <w:br/>
              <w:t>(section 4)</w:t>
            </w:r>
          </w:p>
        </w:tc>
        <w:tc>
          <w:tcPr>
            <w:tcW w:w="4921" w:type="dxa"/>
            <w:tcMar>
              <w:top w:w="0" w:type="dxa"/>
              <w:left w:w="70" w:type="dxa"/>
              <w:bottom w:w="0" w:type="dxa"/>
              <w:right w:w="70" w:type="dxa"/>
            </w:tcMar>
          </w:tcPr>
          <w:p w14:paraId="1DC2A22F" w14:textId="77777777" w:rsidR="00E324E7" w:rsidRDefault="00000000">
            <w:pPr>
              <w:spacing w:after="0" w:line="276" w:lineRule="auto"/>
              <w:jc w:val="left"/>
              <w:rPr>
                <w:color w:val="000000"/>
              </w:rPr>
            </w:pPr>
            <w:r>
              <w:rPr>
                <w:color w:val="000000"/>
              </w:rPr>
              <w:t>Remaining issues on further UE complexity reduction</w:t>
            </w:r>
          </w:p>
        </w:tc>
        <w:tc>
          <w:tcPr>
            <w:tcW w:w="2553" w:type="dxa"/>
            <w:tcMar>
              <w:top w:w="0" w:type="dxa"/>
              <w:left w:w="70" w:type="dxa"/>
              <w:bottom w:w="0" w:type="dxa"/>
              <w:right w:w="70" w:type="dxa"/>
            </w:tcMar>
          </w:tcPr>
          <w:p w14:paraId="4ED49A0C" w14:textId="77777777" w:rsidR="00E324E7" w:rsidRDefault="00000000">
            <w:pPr>
              <w:spacing w:after="0" w:line="276" w:lineRule="auto"/>
              <w:jc w:val="left"/>
              <w:rPr>
                <w:color w:val="000000"/>
              </w:rPr>
            </w:pPr>
            <w:r>
              <w:rPr>
                <w:color w:val="000000"/>
              </w:rPr>
              <w:t>Vivo</w:t>
            </w:r>
          </w:p>
        </w:tc>
      </w:tr>
      <w:tr w:rsidR="00E324E7" w14:paraId="5568811A" w14:textId="77777777">
        <w:trPr>
          <w:trHeight w:val="397"/>
        </w:trPr>
        <w:tc>
          <w:tcPr>
            <w:tcW w:w="704" w:type="dxa"/>
            <w:shd w:val="clear" w:color="auto" w:fill="FFFFFF"/>
            <w:tcMar>
              <w:top w:w="0" w:type="dxa"/>
              <w:left w:w="70" w:type="dxa"/>
              <w:bottom w:w="0" w:type="dxa"/>
              <w:right w:w="70" w:type="dxa"/>
            </w:tcMar>
          </w:tcPr>
          <w:p w14:paraId="5F13B264" w14:textId="77777777" w:rsidR="00E324E7" w:rsidRDefault="00000000">
            <w:pPr>
              <w:spacing w:after="0" w:line="276" w:lineRule="auto"/>
              <w:jc w:val="left"/>
              <w:rPr>
                <w:color w:val="000000"/>
                <w:lang w:val="en-US"/>
              </w:rPr>
            </w:pPr>
            <w:r>
              <w:rPr>
                <w:color w:val="000000"/>
                <w:lang w:val="en-US"/>
              </w:rPr>
              <w:t>[15]</w:t>
            </w:r>
          </w:p>
        </w:tc>
        <w:tc>
          <w:tcPr>
            <w:tcW w:w="1456" w:type="dxa"/>
            <w:tcMar>
              <w:top w:w="0" w:type="dxa"/>
              <w:left w:w="70" w:type="dxa"/>
              <w:bottom w:w="0" w:type="dxa"/>
              <w:right w:w="70" w:type="dxa"/>
            </w:tcMar>
          </w:tcPr>
          <w:p w14:paraId="11AFA26A" w14:textId="77777777" w:rsidR="00E324E7" w:rsidRDefault="00000000">
            <w:pPr>
              <w:spacing w:after="0" w:line="276" w:lineRule="auto"/>
              <w:jc w:val="left"/>
            </w:pPr>
            <w:hyperlink r:id="rId33" w:history="1">
              <w:r>
                <w:rPr>
                  <w:rStyle w:val="afb"/>
                  <w:color w:val="0000FF"/>
                  <w:lang w:val="en-US"/>
                </w:rPr>
                <w:t>R1-2311541</w:t>
              </w:r>
            </w:hyperlink>
          </w:p>
        </w:tc>
        <w:tc>
          <w:tcPr>
            <w:tcW w:w="4921" w:type="dxa"/>
            <w:tcMar>
              <w:top w:w="0" w:type="dxa"/>
              <w:left w:w="70" w:type="dxa"/>
              <w:bottom w:w="0" w:type="dxa"/>
              <w:right w:w="70" w:type="dxa"/>
            </w:tcMar>
          </w:tcPr>
          <w:p w14:paraId="19F66832" w14:textId="77777777" w:rsidR="00E324E7" w:rsidRDefault="00000000">
            <w:pPr>
              <w:spacing w:after="0" w:line="276" w:lineRule="auto"/>
              <w:jc w:val="left"/>
            </w:pPr>
            <w:r>
              <w:rPr>
                <w:color w:val="000000"/>
              </w:rPr>
              <w:t>Maintenance on Rel-18 RedCap UE</w:t>
            </w:r>
          </w:p>
        </w:tc>
        <w:tc>
          <w:tcPr>
            <w:tcW w:w="2553" w:type="dxa"/>
            <w:tcMar>
              <w:top w:w="0" w:type="dxa"/>
              <w:left w:w="70" w:type="dxa"/>
              <w:bottom w:w="0" w:type="dxa"/>
              <w:right w:w="70" w:type="dxa"/>
            </w:tcMar>
          </w:tcPr>
          <w:p w14:paraId="1D07F5AC" w14:textId="77777777" w:rsidR="00E324E7" w:rsidRDefault="00000000">
            <w:pPr>
              <w:spacing w:after="0" w:line="276" w:lineRule="auto"/>
              <w:jc w:val="left"/>
            </w:pPr>
            <w:r>
              <w:rPr>
                <w:color w:val="000000"/>
              </w:rPr>
              <w:t>NEC</w:t>
            </w:r>
          </w:p>
        </w:tc>
      </w:tr>
      <w:tr w:rsidR="00E324E7" w14:paraId="6357E113" w14:textId="77777777">
        <w:trPr>
          <w:trHeight w:val="397"/>
        </w:trPr>
        <w:tc>
          <w:tcPr>
            <w:tcW w:w="704" w:type="dxa"/>
            <w:shd w:val="clear" w:color="auto" w:fill="FFFFFF"/>
            <w:tcMar>
              <w:top w:w="0" w:type="dxa"/>
              <w:left w:w="70" w:type="dxa"/>
              <w:bottom w:w="0" w:type="dxa"/>
              <w:right w:w="70" w:type="dxa"/>
            </w:tcMar>
          </w:tcPr>
          <w:p w14:paraId="252DB670" w14:textId="77777777" w:rsidR="00E324E7" w:rsidRDefault="00000000">
            <w:pPr>
              <w:spacing w:after="0" w:line="276" w:lineRule="auto"/>
              <w:jc w:val="left"/>
              <w:rPr>
                <w:color w:val="000000"/>
                <w:lang w:val="en-US"/>
              </w:rPr>
            </w:pPr>
            <w:r>
              <w:rPr>
                <w:color w:val="000000"/>
                <w:lang w:val="en-US"/>
              </w:rPr>
              <w:t>[17]</w:t>
            </w:r>
          </w:p>
        </w:tc>
        <w:tc>
          <w:tcPr>
            <w:tcW w:w="1456" w:type="dxa"/>
            <w:tcMar>
              <w:top w:w="0" w:type="dxa"/>
              <w:left w:w="70" w:type="dxa"/>
              <w:bottom w:w="0" w:type="dxa"/>
              <w:right w:w="70" w:type="dxa"/>
            </w:tcMar>
          </w:tcPr>
          <w:p w14:paraId="65BCA10E" w14:textId="77777777" w:rsidR="00E324E7" w:rsidRDefault="00000000">
            <w:pPr>
              <w:spacing w:after="0" w:line="276" w:lineRule="auto"/>
              <w:jc w:val="left"/>
            </w:pPr>
            <w:hyperlink r:id="rId34" w:history="1">
              <w:r>
                <w:rPr>
                  <w:rStyle w:val="afb"/>
                  <w:color w:val="0000FF"/>
                </w:rPr>
                <w:t>R1-2311626</w:t>
              </w:r>
            </w:hyperlink>
            <w:r>
              <w:rPr>
                <w:color w:val="000000"/>
              </w:rPr>
              <w:br/>
              <w:t>(proposal 2/3)</w:t>
            </w:r>
          </w:p>
        </w:tc>
        <w:tc>
          <w:tcPr>
            <w:tcW w:w="4921" w:type="dxa"/>
            <w:tcMar>
              <w:top w:w="0" w:type="dxa"/>
              <w:left w:w="70" w:type="dxa"/>
              <w:bottom w:w="0" w:type="dxa"/>
              <w:right w:w="70" w:type="dxa"/>
            </w:tcMar>
          </w:tcPr>
          <w:p w14:paraId="107B8309" w14:textId="77777777" w:rsidR="00E324E7" w:rsidRDefault="00000000">
            <w:pPr>
              <w:spacing w:after="0" w:line="276" w:lineRule="auto"/>
              <w:jc w:val="left"/>
            </w:pPr>
            <w:r>
              <w:t>Maintenance on further UE complexity reduction for eRedCap</w:t>
            </w:r>
          </w:p>
        </w:tc>
        <w:tc>
          <w:tcPr>
            <w:tcW w:w="2553" w:type="dxa"/>
            <w:tcMar>
              <w:top w:w="0" w:type="dxa"/>
              <w:left w:w="70" w:type="dxa"/>
              <w:bottom w:w="0" w:type="dxa"/>
              <w:right w:w="70" w:type="dxa"/>
            </w:tcMar>
          </w:tcPr>
          <w:p w14:paraId="6D5EA7CA" w14:textId="77777777" w:rsidR="00E324E7" w:rsidRDefault="00000000">
            <w:pPr>
              <w:spacing w:after="0" w:line="276" w:lineRule="auto"/>
              <w:jc w:val="left"/>
            </w:pPr>
            <w:r>
              <w:t>NTT DOCOMO, INC.</w:t>
            </w:r>
          </w:p>
        </w:tc>
      </w:tr>
      <w:tr w:rsidR="00E324E7" w14:paraId="7BB7BE3C" w14:textId="77777777">
        <w:trPr>
          <w:trHeight w:val="397"/>
        </w:trPr>
        <w:tc>
          <w:tcPr>
            <w:tcW w:w="704" w:type="dxa"/>
            <w:shd w:val="clear" w:color="auto" w:fill="FFFFFF"/>
            <w:tcMar>
              <w:top w:w="0" w:type="dxa"/>
              <w:left w:w="70" w:type="dxa"/>
              <w:bottom w:w="0" w:type="dxa"/>
              <w:right w:w="70" w:type="dxa"/>
            </w:tcMar>
          </w:tcPr>
          <w:p w14:paraId="3D6276EF" w14:textId="77777777" w:rsidR="00E324E7" w:rsidRDefault="00000000">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05799149" w14:textId="77777777" w:rsidR="00E324E7" w:rsidRDefault="00000000">
            <w:pPr>
              <w:spacing w:after="0" w:line="276" w:lineRule="auto"/>
              <w:jc w:val="left"/>
              <w:rPr>
                <w:rStyle w:val="afb"/>
                <w:color w:val="0000FF"/>
                <w:lang w:val="en-US"/>
              </w:rPr>
            </w:pPr>
            <w:hyperlink r:id="rId35" w:history="1">
              <w:r>
                <w:rPr>
                  <w:rStyle w:val="afb"/>
                  <w:color w:val="0000FF"/>
                </w:rPr>
                <w:t>R1-2311746</w:t>
              </w:r>
            </w:hyperlink>
            <w:r>
              <w:rPr>
                <w:color w:val="000000"/>
              </w:rPr>
              <w:br/>
              <w:t>(proposal 2)</w:t>
            </w:r>
          </w:p>
        </w:tc>
        <w:tc>
          <w:tcPr>
            <w:tcW w:w="4921" w:type="dxa"/>
            <w:tcMar>
              <w:top w:w="0" w:type="dxa"/>
              <w:left w:w="70" w:type="dxa"/>
              <w:bottom w:w="0" w:type="dxa"/>
              <w:right w:w="70" w:type="dxa"/>
            </w:tcMar>
          </w:tcPr>
          <w:p w14:paraId="23C7448F" w14:textId="77777777" w:rsidR="00E324E7" w:rsidRDefault="00000000">
            <w:pPr>
              <w:spacing w:after="0" w:line="276" w:lineRule="auto"/>
              <w:jc w:val="left"/>
              <w:rPr>
                <w:lang w:val="en-US"/>
              </w:rPr>
            </w:pPr>
            <w:r>
              <w:t>Discussion on UE complexity reduction</w:t>
            </w:r>
          </w:p>
        </w:tc>
        <w:tc>
          <w:tcPr>
            <w:tcW w:w="2553" w:type="dxa"/>
            <w:tcMar>
              <w:top w:w="0" w:type="dxa"/>
              <w:left w:w="70" w:type="dxa"/>
              <w:bottom w:w="0" w:type="dxa"/>
              <w:right w:w="70" w:type="dxa"/>
            </w:tcMar>
          </w:tcPr>
          <w:p w14:paraId="2E9DEDC7" w14:textId="77777777" w:rsidR="00E324E7" w:rsidRDefault="00000000">
            <w:pPr>
              <w:spacing w:after="0" w:line="276" w:lineRule="auto"/>
              <w:jc w:val="left"/>
              <w:rPr>
                <w:lang w:val="en-US"/>
              </w:rPr>
            </w:pPr>
            <w:r>
              <w:t>DENSO CORPORATION</w:t>
            </w:r>
          </w:p>
        </w:tc>
      </w:tr>
    </w:tbl>
    <w:p w14:paraId="530A06EC" w14:textId="77777777" w:rsidR="00E324E7" w:rsidRDefault="00000000">
      <w:pPr>
        <w:rPr>
          <w:bCs/>
          <w:lang w:val="en-US"/>
        </w:rPr>
      </w:pPr>
      <w:r>
        <w:rPr>
          <w:bCs/>
          <w:lang w:val="en-US"/>
        </w:rPr>
        <w:br/>
        <w:t>The above contributions express the following views on Msg4 PDSCH bandwidth:</w:t>
      </w:r>
    </w:p>
    <w:p w14:paraId="42B860C7" w14:textId="77777777" w:rsidR="00E324E7" w:rsidRDefault="00000000">
      <w:pPr>
        <w:pStyle w:val="aff"/>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[5] expresses that Msg4 PDSCH bandwidth restriction should be applied to FG 48-2 UE in RRC_IDLE and RRC_INACTIVE.</w:t>
      </w:r>
    </w:p>
    <w:p w14:paraId="3665925A" w14:textId="77777777" w:rsidR="00E324E7" w:rsidRDefault="00000000">
      <w:pPr>
        <w:pStyle w:val="aff"/>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[9] proposes to apply Msg4 PDSCH bandwidth restriction to FG 48-2 UE in RRC_INACTIVE.</w:t>
      </w:r>
    </w:p>
    <w:p w14:paraId="71AC5B49" w14:textId="77777777" w:rsidR="00E324E7" w:rsidRDefault="00000000">
      <w:pPr>
        <w:pStyle w:val="aff"/>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[15] proposes that the Msg4 PDSCH bandwidth restriction only applies in RRC_IDLE or CBRA.</w:t>
      </w:r>
    </w:p>
    <w:p w14:paraId="7C37027E" w14:textId="77777777" w:rsidR="00E324E7" w:rsidRDefault="00000000">
      <w:pPr>
        <w:pStyle w:val="aff"/>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[17] expresses that it would be unnecessary for an FG 48-2 UE to stop the contention resolution timer when it encounters a Msg4 PDSCH larger than 25/12 PRBs for 15/30 kHz SCS.</w:t>
      </w:r>
    </w:p>
    <w:p w14:paraId="65678918" w14:textId="77777777" w:rsidR="00E324E7" w:rsidRDefault="00000000">
      <w:pPr>
        <w:pStyle w:val="aff"/>
        <w:numPr>
          <w:ilvl w:val="0"/>
          <w:numId w:val="20"/>
        </w:numPr>
        <w:jc w:val="left"/>
        <w:rPr>
          <w:bCs/>
          <w:sz w:val="20"/>
          <w:szCs w:val="20"/>
          <w:lang w:val="en-US"/>
        </w:rPr>
      </w:pPr>
      <w:r>
        <w:rPr>
          <w:bCs/>
          <w:sz w:val="20"/>
          <w:szCs w:val="20"/>
          <w:lang w:val="en-US"/>
        </w:rPr>
        <w:t>Contribution [19] proposes to discuss the potential physical layer notification to higher layers when the RAN2 specifications are more complete.</w:t>
      </w:r>
    </w:p>
    <w:p w14:paraId="50033828" w14:textId="77777777" w:rsidR="00E324E7" w:rsidRDefault="00000000">
      <w:pPr>
        <w:tabs>
          <w:tab w:val="left" w:pos="1545"/>
        </w:tabs>
        <w:jc w:val="left"/>
        <w:rPr>
          <w:lang w:val="en-US"/>
        </w:rPr>
      </w:pPr>
      <w:r>
        <w:rPr>
          <w:lang w:val="en-US"/>
        </w:rPr>
        <w:t>Companies are invited to comment on the question below.</w:t>
      </w:r>
    </w:p>
    <w:p w14:paraId="268E3997" w14:textId="77777777" w:rsidR="00E324E7" w:rsidRDefault="00000000">
      <w:pPr>
        <w:rPr>
          <w:b/>
          <w:bCs/>
          <w:lang w:val="en-US"/>
        </w:rPr>
      </w:pPr>
      <w:r>
        <w:rPr>
          <w:b/>
          <w:highlight w:val="cyan"/>
          <w:lang w:val="en-US"/>
        </w:rPr>
        <w:t>FL1 Medium Priority Question 3-1a</w:t>
      </w:r>
      <w:r>
        <w:rPr>
          <w:b/>
          <w:bCs/>
          <w:lang w:val="en-US"/>
        </w:rPr>
        <w:t>: To avoid that the contention resolution timer is stopped unnecessarily if/when gNB happens to schedule a Msg4 PDSCH wider than 25/12 PRBs for 15/30 kHz SCS (e.g., to non-eRedCap UEs), would it be acceptable to agree the following TP for 38.213 clause 17.1A?</w:t>
      </w:r>
    </w:p>
    <w:tbl>
      <w:tblPr>
        <w:tblStyle w:val="af7"/>
        <w:tblW w:w="9634" w:type="dxa"/>
        <w:tblLook w:val="04A0" w:firstRow="1" w:lastRow="0" w:firstColumn="1" w:lastColumn="0" w:noHBand="0" w:noVBand="1"/>
      </w:tblPr>
      <w:tblGrid>
        <w:gridCol w:w="1650"/>
        <w:gridCol w:w="1349"/>
        <w:gridCol w:w="6635"/>
      </w:tblGrid>
      <w:tr w:rsidR="00E324E7" w14:paraId="02E48B05" w14:textId="77777777">
        <w:tc>
          <w:tcPr>
            <w:tcW w:w="9634" w:type="dxa"/>
            <w:gridSpan w:val="3"/>
          </w:tcPr>
          <w:p w14:paraId="39440E47" w14:textId="77777777" w:rsidR="00E324E7" w:rsidRDefault="00000000">
            <w:pPr>
              <w:jc w:val="left"/>
              <w:rPr>
                <w:lang w:eastAsia="zh-CN"/>
              </w:rPr>
            </w:pPr>
            <w:r>
              <w:t>A UE</w:t>
            </w:r>
            <w:r>
              <w:rPr>
                <w:color w:val="C00000"/>
                <w:u w:val="single"/>
              </w:rPr>
              <w:t xml:space="preserve"> not supporting FG 48-2</w:t>
            </w:r>
            <w:r>
              <w:t xml:space="preserve"> is not required to process </w:t>
            </w:r>
            <w:r>
              <w:rPr>
                <w:lang w:eastAsia="zh-CN"/>
              </w:rPr>
              <w:t>a PDSCH reception that is scheduled by a DCI format with CRC scrambled by a TC-RNTI over a number of PRBs that is larger than 25 PRBs for 15 kHz SCS, or larger than 12 PRBs for 30 kHz SCS, in a slot.</w:t>
            </w:r>
          </w:p>
        </w:tc>
      </w:tr>
      <w:tr w:rsidR="00E324E7" w14:paraId="72C8BCD1" w14:textId="77777777">
        <w:tc>
          <w:tcPr>
            <w:tcW w:w="1650" w:type="dxa"/>
            <w:shd w:val="clear" w:color="auto" w:fill="D9D9D9" w:themeFill="background1" w:themeFillShade="D9"/>
          </w:tcPr>
          <w:p w14:paraId="14B5EE66" w14:textId="77777777" w:rsidR="00E324E7" w:rsidRDefault="00000000">
            <w:pPr>
              <w:jc w:val="left"/>
              <w:rPr>
                <w:b/>
                <w:bCs/>
                <w:lang w:val="en-US"/>
              </w:rPr>
            </w:pPr>
            <w:r>
              <w:rPr>
                <w:b/>
                <w:bCs/>
                <w:lang w:val="en-US"/>
              </w:rPr>
              <w:t>Company</w:t>
            </w:r>
          </w:p>
        </w:tc>
        <w:tc>
          <w:tcPr>
            <w:tcW w:w="1349" w:type="dxa"/>
            <w:shd w:val="clear" w:color="auto" w:fill="D9D9D9" w:themeFill="background1" w:themeFillShade="D9"/>
          </w:tcPr>
          <w:p w14:paraId="22877FA6" w14:textId="77777777" w:rsidR="00E324E7" w:rsidRDefault="00000000">
            <w:pPr>
              <w:jc w:val="left"/>
              <w:rPr>
                <w:b/>
                <w:bCs/>
                <w:lang w:val="en-US"/>
              </w:rPr>
            </w:pPr>
            <w:r>
              <w:rPr>
                <w:b/>
                <w:bCs/>
                <w:lang w:val="en-US"/>
              </w:rPr>
              <w:t>Y/N</w:t>
            </w:r>
          </w:p>
        </w:tc>
        <w:tc>
          <w:tcPr>
            <w:tcW w:w="6635" w:type="dxa"/>
            <w:shd w:val="clear" w:color="auto" w:fill="D9D9D9" w:themeFill="background1" w:themeFillShade="D9"/>
          </w:tcPr>
          <w:p w14:paraId="4338BD73" w14:textId="77777777" w:rsidR="00E324E7" w:rsidRDefault="00000000">
            <w:pPr>
              <w:jc w:val="left"/>
              <w:rPr>
                <w:b/>
                <w:bCs/>
                <w:lang w:val="en-US"/>
              </w:rPr>
            </w:pPr>
            <w:r>
              <w:rPr>
                <w:b/>
                <w:bCs/>
                <w:lang w:val="en-US"/>
              </w:rPr>
              <w:t>Comments</w:t>
            </w:r>
          </w:p>
        </w:tc>
      </w:tr>
      <w:tr w:rsidR="00E324E7" w14:paraId="4B22229D" w14:textId="77777777">
        <w:tc>
          <w:tcPr>
            <w:tcW w:w="1650" w:type="dxa"/>
          </w:tcPr>
          <w:p w14:paraId="1A00882D" w14:textId="77777777" w:rsidR="00E324E7" w:rsidRDefault="00000000">
            <w:pPr>
              <w:jc w:val="left"/>
              <w:rPr>
                <w:rFonts w:eastAsiaTheme="minorEastAsia"/>
                <w:lang w:val="en-US" w:eastAsia="zh-CN"/>
              </w:rPr>
            </w:pPr>
            <w:r>
              <w:rPr>
                <w:rFonts w:eastAsiaTheme="minorEastAsia" w:hint="eastAsia"/>
                <w:lang w:val="en-US" w:eastAsia="zh-CN"/>
              </w:rPr>
              <w:t>vivo</w:t>
            </w:r>
          </w:p>
        </w:tc>
        <w:tc>
          <w:tcPr>
            <w:tcW w:w="1349" w:type="dxa"/>
          </w:tcPr>
          <w:p w14:paraId="2174EFB4"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1E1C9F90" w14:textId="77777777" w:rsidR="00E324E7"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procedure applies to FG48-1 and 48-2 RedCap UEs during the initial access.</w:t>
            </w:r>
          </w:p>
        </w:tc>
      </w:tr>
      <w:tr w:rsidR="00E324E7" w14:paraId="1384CAE7" w14:textId="77777777">
        <w:tc>
          <w:tcPr>
            <w:tcW w:w="1650" w:type="dxa"/>
          </w:tcPr>
          <w:p w14:paraId="7796CFED" w14:textId="77777777" w:rsidR="00E324E7" w:rsidRDefault="00000000">
            <w:pPr>
              <w:jc w:val="left"/>
              <w:rPr>
                <w:rFonts w:eastAsiaTheme="minorEastAsia"/>
                <w:lang w:eastAsia="zh-CN"/>
              </w:rPr>
            </w:pPr>
            <w:r>
              <w:rPr>
                <w:rFonts w:eastAsiaTheme="minorEastAsia"/>
                <w:lang w:val="en-US" w:eastAsia="zh-CN"/>
              </w:rPr>
              <w:t>Nordic</w:t>
            </w:r>
          </w:p>
        </w:tc>
        <w:tc>
          <w:tcPr>
            <w:tcW w:w="1349" w:type="dxa"/>
          </w:tcPr>
          <w:p w14:paraId="6FB3B0B4" w14:textId="77777777" w:rsidR="00E324E7" w:rsidRDefault="00000000">
            <w:pPr>
              <w:tabs>
                <w:tab w:val="left" w:pos="551"/>
              </w:tabs>
              <w:jc w:val="left"/>
              <w:rPr>
                <w:rFonts w:eastAsiaTheme="minorEastAsia"/>
                <w:lang w:val="en-US" w:eastAsia="zh-CN"/>
              </w:rPr>
            </w:pPr>
            <w:r>
              <w:rPr>
                <w:rFonts w:eastAsiaTheme="minorEastAsia"/>
                <w:lang w:val="en-US" w:eastAsia="zh-CN"/>
              </w:rPr>
              <w:t>No</w:t>
            </w:r>
          </w:p>
        </w:tc>
        <w:tc>
          <w:tcPr>
            <w:tcW w:w="6635" w:type="dxa"/>
          </w:tcPr>
          <w:p w14:paraId="5B8EE219" w14:textId="77777777" w:rsidR="00E324E7" w:rsidRDefault="00000000">
            <w:pPr>
              <w:jc w:val="left"/>
              <w:rPr>
                <w:rFonts w:eastAsiaTheme="minorEastAsia"/>
                <w:lang w:val="en-US" w:eastAsia="zh-CN"/>
              </w:rPr>
            </w:pPr>
            <w:r>
              <w:rPr>
                <w:rFonts w:eastAsiaTheme="minorEastAsia"/>
                <w:lang w:val="en-US" w:eastAsia="zh-CN"/>
              </w:rPr>
              <w:t xml:space="preserve">do not support change. </w:t>
            </w:r>
          </w:p>
        </w:tc>
      </w:tr>
      <w:tr w:rsidR="00E324E7" w14:paraId="30348B73" w14:textId="77777777">
        <w:tc>
          <w:tcPr>
            <w:tcW w:w="1650" w:type="dxa"/>
          </w:tcPr>
          <w:p w14:paraId="6868B005" w14:textId="77777777" w:rsidR="00E324E7" w:rsidRDefault="00000000">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49" w:type="dxa"/>
          </w:tcPr>
          <w:p w14:paraId="1335A130"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0B755B19" w14:textId="77777777" w:rsidR="00E324E7" w:rsidRDefault="00000000">
            <w:pPr>
              <w:jc w:val="left"/>
              <w:rPr>
                <w:rFonts w:eastAsiaTheme="minorEastAsia"/>
                <w:lang w:val="en-US" w:eastAsia="zh-CN"/>
              </w:rPr>
            </w:pPr>
            <w:r>
              <w:rPr>
                <w:rFonts w:eastAsiaTheme="minorEastAsia"/>
                <w:lang w:val="en-US" w:eastAsia="zh-CN"/>
              </w:rPr>
              <w:t>For CBRA, the same procedure should be applied for FG48-1 and FG48-2 UEs. For CFRA, there are no msg4 PDSCH scheduled by TC-RNTI.</w:t>
            </w:r>
          </w:p>
        </w:tc>
      </w:tr>
      <w:tr w:rsidR="00E324E7" w14:paraId="67A48A05" w14:textId="77777777">
        <w:tc>
          <w:tcPr>
            <w:tcW w:w="1650" w:type="dxa"/>
          </w:tcPr>
          <w:p w14:paraId="6AD68B8C" w14:textId="77777777" w:rsidR="00E324E7" w:rsidRDefault="00000000">
            <w:pPr>
              <w:jc w:val="left"/>
              <w:rPr>
                <w:rFonts w:eastAsiaTheme="minorEastAsia"/>
                <w:lang w:val="en-US" w:eastAsia="zh-CN"/>
              </w:rPr>
            </w:pPr>
            <w:r>
              <w:rPr>
                <w:rFonts w:eastAsiaTheme="minorEastAsia" w:hint="eastAsia"/>
                <w:lang w:val="en-US" w:eastAsia="zh-CN"/>
              </w:rPr>
              <w:t>ZTE, Sanechips</w:t>
            </w:r>
          </w:p>
        </w:tc>
        <w:tc>
          <w:tcPr>
            <w:tcW w:w="1349" w:type="dxa"/>
          </w:tcPr>
          <w:p w14:paraId="43B472B8"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7CA1D63B" w14:textId="77777777" w:rsidR="00E324E7" w:rsidRDefault="00E324E7">
            <w:pPr>
              <w:jc w:val="left"/>
              <w:rPr>
                <w:rFonts w:eastAsiaTheme="minorEastAsia"/>
                <w:lang w:val="en-US" w:eastAsia="zh-CN"/>
              </w:rPr>
            </w:pPr>
          </w:p>
        </w:tc>
      </w:tr>
      <w:tr w:rsidR="00E324E7" w14:paraId="4064A794" w14:textId="77777777">
        <w:tc>
          <w:tcPr>
            <w:tcW w:w="1650" w:type="dxa"/>
          </w:tcPr>
          <w:p w14:paraId="2E4FD3EF" w14:textId="77777777" w:rsidR="00E324E7"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49" w:type="dxa"/>
          </w:tcPr>
          <w:p w14:paraId="478243CD"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6B6FF05A" w14:textId="77777777" w:rsidR="00E324E7" w:rsidRDefault="00E324E7">
            <w:pPr>
              <w:jc w:val="left"/>
              <w:rPr>
                <w:rFonts w:eastAsiaTheme="minorEastAsia"/>
                <w:highlight w:val="magenta"/>
                <w:lang w:val="en-US" w:eastAsia="zh-CN"/>
              </w:rPr>
            </w:pPr>
          </w:p>
        </w:tc>
      </w:tr>
      <w:tr w:rsidR="00E324E7" w14:paraId="7D400503" w14:textId="77777777">
        <w:tc>
          <w:tcPr>
            <w:tcW w:w="1650" w:type="dxa"/>
          </w:tcPr>
          <w:p w14:paraId="707DAE68" w14:textId="77777777" w:rsidR="00E324E7" w:rsidRDefault="00000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49" w:type="dxa"/>
          </w:tcPr>
          <w:p w14:paraId="2098BD3A"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1EA00DD9" w14:textId="77777777" w:rsidR="00E324E7" w:rsidRDefault="00000000">
            <w:pPr>
              <w:jc w:val="left"/>
              <w:rPr>
                <w:rFonts w:eastAsiaTheme="minorEastAsia"/>
                <w:highlight w:val="magenta"/>
                <w:lang w:val="en-US" w:eastAsia="zh-CN"/>
              </w:rPr>
            </w:pPr>
            <w:r>
              <w:rPr>
                <w:rFonts w:eastAsiaTheme="minorEastAsia" w:hint="eastAsia"/>
                <w:lang w:val="en-US" w:eastAsia="zh-CN"/>
              </w:rPr>
              <w:t>I</w:t>
            </w:r>
            <w:r>
              <w:rPr>
                <w:rFonts w:eastAsiaTheme="minorEastAsia"/>
                <w:lang w:val="en-US" w:eastAsia="zh-CN"/>
              </w:rPr>
              <w:t>n RRC_IDLE or RRC_INACTIVE, gNB cannot distinguish FG 48-1 or FG 48-2 UE, so it is unlikely to schedule &gt;5MHz Msg4 for either FG 48-1 or FG 48-2 UE.</w:t>
            </w:r>
          </w:p>
        </w:tc>
      </w:tr>
      <w:tr w:rsidR="00E324E7" w14:paraId="1282C522" w14:textId="77777777">
        <w:tc>
          <w:tcPr>
            <w:tcW w:w="1650" w:type="dxa"/>
          </w:tcPr>
          <w:p w14:paraId="1C0D335C" w14:textId="77777777" w:rsidR="00E324E7" w:rsidRDefault="00000000">
            <w:pPr>
              <w:jc w:val="left"/>
              <w:rPr>
                <w:rFonts w:eastAsiaTheme="minorEastAsia"/>
                <w:lang w:val="en-US" w:eastAsia="zh-CN"/>
              </w:rPr>
            </w:pPr>
            <w:r>
              <w:rPr>
                <w:rFonts w:eastAsiaTheme="minorEastAsia"/>
                <w:lang w:val="en-US" w:eastAsia="zh-CN"/>
              </w:rPr>
              <w:t>FUTUREWEI</w:t>
            </w:r>
          </w:p>
        </w:tc>
        <w:tc>
          <w:tcPr>
            <w:tcW w:w="1349" w:type="dxa"/>
          </w:tcPr>
          <w:p w14:paraId="41782039" w14:textId="77777777" w:rsidR="00E324E7" w:rsidRDefault="00000000">
            <w:pPr>
              <w:tabs>
                <w:tab w:val="left" w:pos="551"/>
              </w:tabs>
              <w:jc w:val="left"/>
              <w:rPr>
                <w:rFonts w:eastAsiaTheme="minorEastAsia"/>
                <w:lang w:val="en-US" w:eastAsia="zh-CN"/>
              </w:rPr>
            </w:pPr>
            <w:r>
              <w:rPr>
                <w:rFonts w:eastAsiaTheme="minorEastAsia"/>
                <w:lang w:val="en-US" w:eastAsia="zh-CN"/>
              </w:rPr>
              <w:t>N</w:t>
            </w:r>
          </w:p>
        </w:tc>
        <w:tc>
          <w:tcPr>
            <w:tcW w:w="6635" w:type="dxa"/>
          </w:tcPr>
          <w:p w14:paraId="3878EF58" w14:textId="77777777" w:rsidR="00E324E7" w:rsidRDefault="00000000">
            <w:pPr>
              <w:jc w:val="left"/>
              <w:rPr>
                <w:rFonts w:eastAsiaTheme="minorEastAsia"/>
                <w:lang w:val="en-US" w:eastAsia="zh-CN"/>
              </w:rPr>
            </w:pPr>
            <w:r>
              <w:rPr>
                <w:rFonts w:eastAsiaTheme="minorEastAsia"/>
                <w:lang w:val="en-US" w:eastAsia="zh-CN"/>
              </w:rPr>
              <w:t>A FG 48-2 UE follows the same initial access procedures as a FG 48-1 UE</w:t>
            </w:r>
          </w:p>
        </w:tc>
      </w:tr>
      <w:tr w:rsidR="00E324E7" w14:paraId="1ED80418" w14:textId="77777777">
        <w:tc>
          <w:tcPr>
            <w:tcW w:w="1650" w:type="dxa"/>
          </w:tcPr>
          <w:p w14:paraId="3DD16BBD" w14:textId="77777777" w:rsidR="00E324E7" w:rsidRDefault="00000000">
            <w:pPr>
              <w:jc w:val="left"/>
              <w:rPr>
                <w:rFonts w:eastAsiaTheme="minorEastAsia"/>
                <w:lang w:val="en-US" w:eastAsia="zh-CN"/>
              </w:rPr>
            </w:pPr>
            <w:r>
              <w:rPr>
                <w:rFonts w:eastAsiaTheme="minorEastAsia"/>
                <w:lang w:val="en-US" w:eastAsia="zh-CN"/>
              </w:rPr>
              <w:t>Nokia, NSB</w:t>
            </w:r>
          </w:p>
        </w:tc>
        <w:tc>
          <w:tcPr>
            <w:tcW w:w="1349" w:type="dxa"/>
          </w:tcPr>
          <w:p w14:paraId="261F08F4" w14:textId="77777777" w:rsidR="00E324E7" w:rsidRDefault="00000000">
            <w:pPr>
              <w:tabs>
                <w:tab w:val="left" w:pos="551"/>
              </w:tabs>
              <w:jc w:val="left"/>
              <w:rPr>
                <w:rFonts w:eastAsiaTheme="minorEastAsia"/>
                <w:lang w:val="en-US" w:eastAsia="zh-CN"/>
              </w:rPr>
            </w:pPr>
            <w:r>
              <w:rPr>
                <w:rFonts w:eastAsiaTheme="minorEastAsia"/>
                <w:lang w:val="en-US" w:eastAsia="zh-CN"/>
              </w:rPr>
              <w:t>N</w:t>
            </w:r>
          </w:p>
        </w:tc>
        <w:tc>
          <w:tcPr>
            <w:tcW w:w="6635" w:type="dxa"/>
          </w:tcPr>
          <w:p w14:paraId="0FA74392" w14:textId="77777777" w:rsidR="00E324E7" w:rsidRDefault="00E324E7">
            <w:pPr>
              <w:jc w:val="left"/>
              <w:rPr>
                <w:rFonts w:eastAsiaTheme="minorEastAsia"/>
                <w:lang w:val="en-US" w:eastAsia="zh-CN"/>
              </w:rPr>
            </w:pPr>
          </w:p>
        </w:tc>
      </w:tr>
      <w:tr w:rsidR="00E324E7" w14:paraId="3EF1A27F" w14:textId="77777777">
        <w:tc>
          <w:tcPr>
            <w:tcW w:w="1650" w:type="dxa"/>
          </w:tcPr>
          <w:p w14:paraId="6021CE34" w14:textId="77777777" w:rsidR="00E324E7" w:rsidRDefault="00000000">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49" w:type="dxa"/>
          </w:tcPr>
          <w:p w14:paraId="0BF097A8" w14:textId="77777777" w:rsidR="00E324E7" w:rsidRDefault="00E324E7">
            <w:pPr>
              <w:tabs>
                <w:tab w:val="left" w:pos="551"/>
              </w:tabs>
              <w:jc w:val="left"/>
              <w:rPr>
                <w:rFonts w:eastAsiaTheme="minorEastAsia"/>
                <w:lang w:val="en-US" w:eastAsia="zh-CN"/>
              </w:rPr>
            </w:pPr>
          </w:p>
        </w:tc>
        <w:tc>
          <w:tcPr>
            <w:tcW w:w="6635" w:type="dxa"/>
          </w:tcPr>
          <w:p w14:paraId="27F6B7B0" w14:textId="77777777" w:rsidR="00E324E7" w:rsidRDefault="00000000">
            <w:pPr>
              <w:jc w:val="left"/>
              <w:rPr>
                <w:rFonts w:eastAsiaTheme="minorEastAsia"/>
                <w:lang w:val="en-US" w:eastAsia="zh-CN"/>
              </w:rPr>
            </w:pPr>
            <w:r>
              <w:rPr>
                <w:rFonts w:eastAsia="游明朝"/>
                <w:lang w:val="en-US" w:eastAsia="ja-JP"/>
              </w:rPr>
              <w:t xml:space="preserve">While we don’t see the strong need to apply the new behavior of contention timer to UE supporting FG48-2, we are fine without this spec change at least it is clarified whether to apply Msg4 PDSCH BW restriction and corresponding </w:t>
            </w:r>
            <w:r>
              <w:rPr>
                <w:rFonts w:eastAsia="游明朝"/>
                <w:lang w:eastAsia="ja-JP"/>
              </w:rPr>
              <w:t>behaviour</w:t>
            </w:r>
            <w:r>
              <w:rPr>
                <w:rFonts w:eastAsia="游明朝"/>
                <w:lang w:val="en-US" w:eastAsia="ja-JP"/>
              </w:rPr>
              <w:t xml:space="preserve"> related to contention resolution timer is applied to UE supporting FG48-2.</w:t>
            </w:r>
          </w:p>
        </w:tc>
      </w:tr>
      <w:tr w:rsidR="00E324E7" w14:paraId="1677B021" w14:textId="77777777">
        <w:tc>
          <w:tcPr>
            <w:tcW w:w="1650" w:type="dxa"/>
          </w:tcPr>
          <w:p w14:paraId="56F3A785" w14:textId="77777777" w:rsidR="00E324E7" w:rsidRDefault="00000000">
            <w:pPr>
              <w:jc w:val="left"/>
              <w:rPr>
                <w:rFonts w:eastAsia="游明朝"/>
                <w:lang w:val="en-US" w:eastAsia="ja-JP"/>
              </w:rPr>
            </w:pPr>
            <w:r>
              <w:t>LG</w:t>
            </w:r>
          </w:p>
        </w:tc>
        <w:tc>
          <w:tcPr>
            <w:tcW w:w="1349" w:type="dxa"/>
          </w:tcPr>
          <w:p w14:paraId="5C6E7ACC" w14:textId="77777777" w:rsidR="00E324E7" w:rsidRDefault="00000000">
            <w:pPr>
              <w:tabs>
                <w:tab w:val="left" w:pos="551"/>
              </w:tabs>
              <w:jc w:val="left"/>
              <w:rPr>
                <w:rFonts w:eastAsiaTheme="minorEastAsia"/>
                <w:lang w:val="en-US" w:eastAsia="zh-CN"/>
              </w:rPr>
            </w:pPr>
            <w:r>
              <w:t>N</w:t>
            </w:r>
          </w:p>
        </w:tc>
        <w:tc>
          <w:tcPr>
            <w:tcW w:w="6635" w:type="dxa"/>
          </w:tcPr>
          <w:p w14:paraId="1569CA04" w14:textId="77777777" w:rsidR="00E324E7" w:rsidRDefault="00000000">
            <w:pPr>
              <w:jc w:val="left"/>
              <w:rPr>
                <w:rFonts w:eastAsia="游明朝"/>
                <w:lang w:val="en-US" w:eastAsia="ja-JP"/>
              </w:rPr>
            </w:pPr>
            <w:r>
              <w:t xml:space="preserve">Same as FUTUREWEI, CATT, VIVO </w:t>
            </w:r>
          </w:p>
        </w:tc>
      </w:tr>
      <w:tr w:rsidR="00E324E7" w14:paraId="2E3956E8" w14:textId="77777777">
        <w:tc>
          <w:tcPr>
            <w:tcW w:w="1650" w:type="dxa"/>
          </w:tcPr>
          <w:p w14:paraId="08ACB011" w14:textId="77777777" w:rsidR="00E324E7" w:rsidRDefault="00000000">
            <w:pPr>
              <w:jc w:val="left"/>
              <w:rPr>
                <w:rFonts w:eastAsia="游明朝"/>
                <w:lang w:eastAsia="ja-JP"/>
              </w:rPr>
            </w:pPr>
            <w:r>
              <w:rPr>
                <w:rFonts w:eastAsia="游明朝" w:hint="eastAsia"/>
                <w:lang w:eastAsia="ja-JP"/>
              </w:rPr>
              <w:t>N</w:t>
            </w:r>
            <w:r>
              <w:rPr>
                <w:rFonts w:eastAsia="游明朝"/>
                <w:lang w:eastAsia="ja-JP"/>
              </w:rPr>
              <w:t>EC</w:t>
            </w:r>
          </w:p>
        </w:tc>
        <w:tc>
          <w:tcPr>
            <w:tcW w:w="1349" w:type="dxa"/>
          </w:tcPr>
          <w:p w14:paraId="63EB39FD" w14:textId="77777777" w:rsidR="00E324E7" w:rsidRDefault="00000000">
            <w:pPr>
              <w:tabs>
                <w:tab w:val="left" w:pos="551"/>
              </w:tabs>
              <w:jc w:val="left"/>
              <w:rPr>
                <w:rFonts w:eastAsia="游明朝"/>
                <w:lang w:eastAsia="ja-JP"/>
              </w:rPr>
            </w:pPr>
            <w:r>
              <w:rPr>
                <w:rFonts w:eastAsia="游明朝" w:hint="eastAsia"/>
                <w:lang w:eastAsia="ja-JP"/>
              </w:rPr>
              <w:t>N</w:t>
            </w:r>
          </w:p>
        </w:tc>
        <w:tc>
          <w:tcPr>
            <w:tcW w:w="6635" w:type="dxa"/>
          </w:tcPr>
          <w:p w14:paraId="521C997E" w14:textId="77777777" w:rsidR="00E324E7" w:rsidRDefault="00E324E7">
            <w:pPr>
              <w:jc w:val="left"/>
            </w:pPr>
          </w:p>
        </w:tc>
      </w:tr>
      <w:tr w:rsidR="00E324E7" w14:paraId="3374F4DF" w14:textId="77777777">
        <w:tc>
          <w:tcPr>
            <w:tcW w:w="1650" w:type="dxa"/>
          </w:tcPr>
          <w:p w14:paraId="68C7DDD7" w14:textId="77777777" w:rsidR="00E324E7" w:rsidRDefault="00000000">
            <w:pPr>
              <w:jc w:val="left"/>
              <w:rPr>
                <w:rFonts w:eastAsiaTheme="minorEastAsia"/>
                <w:lang w:val="en-US" w:eastAsia="zh-CN"/>
              </w:rPr>
            </w:pPr>
            <w:r>
              <w:rPr>
                <w:rFonts w:eastAsiaTheme="minorEastAsia"/>
                <w:lang w:val="en-US" w:eastAsia="zh-CN"/>
              </w:rPr>
              <w:t>QC</w:t>
            </w:r>
          </w:p>
        </w:tc>
        <w:tc>
          <w:tcPr>
            <w:tcW w:w="1349" w:type="dxa"/>
          </w:tcPr>
          <w:p w14:paraId="56967FF5" w14:textId="77777777" w:rsidR="00E324E7" w:rsidRDefault="00000000">
            <w:pPr>
              <w:tabs>
                <w:tab w:val="left" w:pos="551"/>
              </w:tabs>
              <w:jc w:val="left"/>
              <w:rPr>
                <w:rFonts w:eastAsiaTheme="minorEastAsia"/>
                <w:lang w:val="en-US" w:eastAsia="zh-CN"/>
              </w:rPr>
            </w:pPr>
            <w:r>
              <w:rPr>
                <w:rFonts w:eastAsiaTheme="minorEastAsia"/>
                <w:lang w:val="en-US" w:eastAsia="zh-CN"/>
              </w:rPr>
              <w:t>Yes</w:t>
            </w:r>
          </w:p>
        </w:tc>
        <w:tc>
          <w:tcPr>
            <w:tcW w:w="6635" w:type="dxa"/>
          </w:tcPr>
          <w:p w14:paraId="66B7C7B2" w14:textId="77777777" w:rsidR="00E324E7" w:rsidRDefault="00000000">
            <w:pPr>
              <w:jc w:val="left"/>
              <w:rPr>
                <w:rFonts w:eastAsiaTheme="minorEastAsia"/>
                <w:lang w:val="en-US" w:eastAsia="zh-CN"/>
              </w:rPr>
            </w:pPr>
            <w:r>
              <w:rPr>
                <w:rFonts w:eastAsiaTheme="minorEastAsia"/>
                <w:lang w:val="en-US" w:eastAsia="zh-CN"/>
              </w:rPr>
              <w:t xml:space="preserve">We support the proposal to capture correct UE behavior. Specification is written for UE to follow. It is simply a factor that a UE supporting FG 48-2 can process Msg 4 wider than 25/12 PRBs for 15/30 kHz SCS. If, from NW perspective, NW want to have unified behavior for PR1 PR3 UE thus does not schedule 25/12 PRBs for Msg 4, it is up to NW. Specification should not describe NW behavior. </w:t>
            </w:r>
          </w:p>
        </w:tc>
      </w:tr>
      <w:tr w:rsidR="00E324E7" w14:paraId="642B562E" w14:textId="77777777">
        <w:tc>
          <w:tcPr>
            <w:tcW w:w="1650" w:type="dxa"/>
          </w:tcPr>
          <w:p w14:paraId="28E2D67F" w14:textId="77777777" w:rsidR="00E324E7" w:rsidRDefault="00000000">
            <w:pPr>
              <w:jc w:val="left"/>
              <w:rPr>
                <w:rFonts w:eastAsiaTheme="minorEastAsia"/>
                <w:lang w:val="en-US" w:eastAsia="zh-CN"/>
              </w:rPr>
            </w:pPr>
            <w:r>
              <w:rPr>
                <w:rFonts w:eastAsiaTheme="minorEastAsia"/>
                <w:lang w:val="en-US" w:eastAsia="zh-CN"/>
              </w:rPr>
              <w:t>OPPO</w:t>
            </w:r>
          </w:p>
        </w:tc>
        <w:tc>
          <w:tcPr>
            <w:tcW w:w="1349" w:type="dxa"/>
          </w:tcPr>
          <w:p w14:paraId="214B848E" w14:textId="77777777" w:rsidR="00E324E7" w:rsidRDefault="00000000">
            <w:pPr>
              <w:tabs>
                <w:tab w:val="left" w:pos="551"/>
              </w:tabs>
              <w:jc w:val="left"/>
              <w:rPr>
                <w:rFonts w:eastAsiaTheme="minorEastAsia"/>
                <w:lang w:val="en-US" w:eastAsia="zh-CN"/>
              </w:rPr>
            </w:pPr>
            <w:r>
              <w:rPr>
                <w:rFonts w:eastAsiaTheme="minorEastAsia"/>
                <w:lang w:val="en-US" w:eastAsia="zh-CN"/>
              </w:rPr>
              <w:t>N</w:t>
            </w:r>
          </w:p>
        </w:tc>
        <w:tc>
          <w:tcPr>
            <w:tcW w:w="6635" w:type="dxa"/>
          </w:tcPr>
          <w:p w14:paraId="6928FAD3" w14:textId="77777777" w:rsidR="00E324E7" w:rsidRDefault="00000000">
            <w:pPr>
              <w:jc w:val="left"/>
              <w:rPr>
                <w:rFonts w:eastAsiaTheme="minorEastAsia"/>
                <w:lang w:val="en-US" w:eastAsia="zh-CN"/>
              </w:rPr>
            </w:pPr>
            <w:r>
              <w:rPr>
                <w:rFonts w:eastAsiaTheme="minorEastAsia"/>
                <w:lang w:val="en-US" w:eastAsia="zh-CN"/>
              </w:rPr>
              <w:t xml:space="preserve">We see the spec. already cover the FG 48-1 behavior requested by RAN2. The stage has to treat </w:t>
            </w:r>
            <w:r>
              <w:rPr>
                <w:rFonts w:eastAsiaTheme="minorEastAsia" w:hint="eastAsia"/>
                <w:lang w:val="en-US" w:eastAsia="zh-CN"/>
              </w:rPr>
              <w:t>FG</w:t>
            </w:r>
            <w:r>
              <w:rPr>
                <w:rFonts w:eastAsiaTheme="minorEastAsia"/>
                <w:lang w:val="en-US" w:eastAsia="zh-CN"/>
              </w:rPr>
              <w:t xml:space="preserve"> </w:t>
            </w:r>
            <w:r>
              <w:rPr>
                <w:rFonts w:eastAsiaTheme="minorEastAsia" w:hint="eastAsia"/>
                <w:lang w:val="en-US" w:eastAsia="zh-CN"/>
              </w:rPr>
              <w:t>48-2</w:t>
            </w:r>
            <w:r>
              <w:rPr>
                <w:rFonts w:eastAsiaTheme="minorEastAsia"/>
                <w:lang w:val="en-US" w:eastAsia="zh-CN"/>
              </w:rPr>
              <w:t xml:space="preserve"> UE same way, since UE is not identified yet.</w:t>
            </w:r>
          </w:p>
        </w:tc>
      </w:tr>
      <w:tr w:rsidR="00E324E7" w14:paraId="3B6AEF00" w14:textId="77777777">
        <w:tc>
          <w:tcPr>
            <w:tcW w:w="1650" w:type="dxa"/>
          </w:tcPr>
          <w:p w14:paraId="6D960145" w14:textId="77777777" w:rsidR="00E324E7" w:rsidRDefault="00000000">
            <w:pPr>
              <w:jc w:val="left"/>
              <w:rPr>
                <w:rFonts w:eastAsiaTheme="minorEastAsia"/>
                <w:lang w:val="en-US" w:eastAsia="zh-CN"/>
              </w:rPr>
            </w:pPr>
            <w:r>
              <w:rPr>
                <w:rFonts w:eastAsiaTheme="minorEastAsia"/>
                <w:lang w:val="en-US" w:eastAsia="zh-CN"/>
              </w:rPr>
              <w:t>Ericsson</w:t>
            </w:r>
          </w:p>
        </w:tc>
        <w:tc>
          <w:tcPr>
            <w:tcW w:w="1349" w:type="dxa"/>
          </w:tcPr>
          <w:p w14:paraId="2EBB96C0" w14:textId="77777777" w:rsidR="00E324E7" w:rsidRDefault="00000000">
            <w:pPr>
              <w:tabs>
                <w:tab w:val="left" w:pos="551"/>
              </w:tabs>
              <w:jc w:val="left"/>
              <w:rPr>
                <w:rFonts w:eastAsiaTheme="minorEastAsia"/>
                <w:lang w:val="en-US" w:eastAsia="zh-CN"/>
              </w:rPr>
            </w:pPr>
            <w:r>
              <w:rPr>
                <w:rFonts w:eastAsiaTheme="minorEastAsia"/>
                <w:lang w:val="en-US" w:eastAsia="zh-CN"/>
              </w:rPr>
              <w:t>Y</w:t>
            </w:r>
          </w:p>
        </w:tc>
        <w:tc>
          <w:tcPr>
            <w:tcW w:w="6635" w:type="dxa"/>
          </w:tcPr>
          <w:p w14:paraId="6D92FFC4" w14:textId="77777777" w:rsidR="00E324E7" w:rsidRDefault="00E324E7">
            <w:pPr>
              <w:jc w:val="left"/>
              <w:rPr>
                <w:rFonts w:eastAsiaTheme="minorEastAsia"/>
                <w:lang w:val="en-US" w:eastAsia="zh-CN"/>
              </w:rPr>
            </w:pPr>
          </w:p>
        </w:tc>
      </w:tr>
      <w:tr w:rsidR="00E324E7" w14:paraId="3CEF3909" w14:textId="77777777">
        <w:tc>
          <w:tcPr>
            <w:tcW w:w="1650" w:type="dxa"/>
          </w:tcPr>
          <w:p w14:paraId="105FA2F4" w14:textId="77777777" w:rsidR="00E324E7" w:rsidRDefault="00000000">
            <w:pPr>
              <w:jc w:val="left"/>
              <w:rPr>
                <w:rFonts w:eastAsiaTheme="minorEastAsia"/>
                <w:lang w:val="en-US" w:eastAsia="zh-CN"/>
              </w:rPr>
            </w:pPr>
            <w:r>
              <w:rPr>
                <w:rFonts w:eastAsia="Malgun Gothic" w:hint="eastAsia"/>
                <w:lang w:val="en-US" w:eastAsia="ko-KR"/>
              </w:rPr>
              <w:t>Samsung</w:t>
            </w:r>
          </w:p>
        </w:tc>
        <w:tc>
          <w:tcPr>
            <w:tcW w:w="1349" w:type="dxa"/>
          </w:tcPr>
          <w:p w14:paraId="3FFB16D9" w14:textId="77777777" w:rsidR="00E324E7" w:rsidRDefault="00000000">
            <w:pPr>
              <w:tabs>
                <w:tab w:val="left" w:pos="551"/>
              </w:tabs>
              <w:jc w:val="left"/>
              <w:rPr>
                <w:rFonts w:eastAsiaTheme="minorEastAsia"/>
                <w:lang w:val="en-US" w:eastAsia="zh-CN"/>
              </w:rPr>
            </w:pPr>
            <w:r>
              <w:rPr>
                <w:rFonts w:eastAsia="Malgun Gothic" w:hint="eastAsia"/>
                <w:lang w:val="en-US" w:eastAsia="ko-KR"/>
              </w:rPr>
              <w:t>N</w:t>
            </w:r>
          </w:p>
        </w:tc>
        <w:tc>
          <w:tcPr>
            <w:tcW w:w="6635" w:type="dxa"/>
          </w:tcPr>
          <w:p w14:paraId="1EA8631E" w14:textId="77777777" w:rsidR="00E324E7" w:rsidRDefault="00E324E7">
            <w:pPr>
              <w:jc w:val="left"/>
              <w:rPr>
                <w:rFonts w:eastAsiaTheme="minorEastAsia"/>
                <w:lang w:val="en-US" w:eastAsia="zh-CN"/>
              </w:rPr>
            </w:pPr>
          </w:p>
        </w:tc>
      </w:tr>
      <w:tr w:rsidR="00E324E7" w14:paraId="5E8A8A31" w14:textId="77777777">
        <w:tc>
          <w:tcPr>
            <w:tcW w:w="1650" w:type="dxa"/>
          </w:tcPr>
          <w:p w14:paraId="406BDE85" w14:textId="77777777" w:rsidR="00E324E7"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49" w:type="dxa"/>
          </w:tcPr>
          <w:p w14:paraId="05445C67" w14:textId="77777777" w:rsidR="00E324E7" w:rsidRDefault="00E324E7">
            <w:pPr>
              <w:tabs>
                <w:tab w:val="left" w:pos="551"/>
              </w:tabs>
              <w:jc w:val="left"/>
              <w:rPr>
                <w:rFonts w:eastAsiaTheme="minorEastAsia"/>
                <w:lang w:val="en-US" w:eastAsia="zh-CN"/>
              </w:rPr>
            </w:pPr>
          </w:p>
        </w:tc>
        <w:tc>
          <w:tcPr>
            <w:tcW w:w="6635" w:type="dxa"/>
          </w:tcPr>
          <w:p w14:paraId="2A9984DB" w14:textId="77777777" w:rsidR="00E324E7" w:rsidRDefault="00000000">
            <w:pPr>
              <w:jc w:val="left"/>
              <w:rPr>
                <w:rFonts w:eastAsiaTheme="minorEastAsia"/>
                <w:lang w:val="en-US" w:eastAsia="zh-CN"/>
              </w:rPr>
            </w:pPr>
            <w:r>
              <w:rPr>
                <w:rFonts w:eastAsiaTheme="minorEastAsia"/>
                <w:lang w:val="en-US" w:eastAsia="zh-CN"/>
              </w:rPr>
              <w:t>Msg4 PDSCH limitation should be applied for FG 48-2 at least in the RR</w:t>
            </w:r>
            <w:r>
              <w:rPr>
                <w:rFonts w:eastAsiaTheme="minorEastAsia" w:hint="eastAsia"/>
                <w:lang w:val="en-US" w:eastAsia="zh-CN"/>
              </w:rPr>
              <w:t>C</w:t>
            </w:r>
            <w:r>
              <w:rPr>
                <w:rFonts w:eastAsiaTheme="minorEastAsia"/>
                <w:lang w:val="en-US" w:eastAsia="zh-CN"/>
              </w:rPr>
              <w:t xml:space="preserve"> idle mode.</w:t>
            </w:r>
          </w:p>
        </w:tc>
      </w:tr>
      <w:tr w:rsidR="00E324E7" w14:paraId="7194659E" w14:textId="77777777">
        <w:tc>
          <w:tcPr>
            <w:tcW w:w="1650" w:type="dxa"/>
          </w:tcPr>
          <w:p w14:paraId="03E46254" w14:textId="77777777" w:rsidR="00E324E7" w:rsidRDefault="00000000">
            <w:pPr>
              <w:jc w:val="left"/>
              <w:rPr>
                <w:rFonts w:eastAsiaTheme="minorEastAsia"/>
                <w:lang w:val="en-US" w:eastAsia="zh-CN"/>
              </w:rPr>
            </w:pPr>
            <w:r>
              <w:rPr>
                <w:rFonts w:eastAsiaTheme="minorEastAsia"/>
                <w:lang w:val="en-US" w:eastAsia="zh-CN"/>
              </w:rPr>
              <w:t>SONY</w:t>
            </w:r>
          </w:p>
        </w:tc>
        <w:tc>
          <w:tcPr>
            <w:tcW w:w="1349" w:type="dxa"/>
          </w:tcPr>
          <w:p w14:paraId="6B9CF2E6" w14:textId="77777777" w:rsidR="00E324E7" w:rsidRDefault="00000000">
            <w:pPr>
              <w:tabs>
                <w:tab w:val="left" w:pos="551"/>
              </w:tabs>
              <w:jc w:val="left"/>
              <w:rPr>
                <w:rFonts w:eastAsiaTheme="minorEastAsia"/>
                <w:lang w:val="en-US" w:eastAsia="zh-CN"/>
              </w:rPr>
            </w:pPr>
            <w:r>
              <w:rPr>
                <w:rFonts w:eastAsiaTheme="minorEastAsia"/>
                <w:lang w:val="en-US" w:eastAsia="zh-CN"/>
              </w:rPr>
              <w:t>N</w:t>
            </w:r>
          </w:p>
        </w:tc>
        <w:tc>
          <w:tcPr>
            <w:tcW w:w="6635" w:type="dxa"/>
          </w:tcPr>
          <w:p w14:paraId="7F1F5F35" w14:textId="77777777" w:rsidR="00E324E7" w:rsidRDefault="00000000">
            <w:pPr>
              <w:jc w:val="left"/>
              <w:rPr>
                <w:rFonts w:eastAsiaTheme="minorEastAsia"/>
                <w:lang w:val="en-US" w:eastAsia="zh-CN"/>
              </w:rPr>
            </w:pPr>
            <w:r>
              <w:rPr>
                <w:rFonts w:eastAsiaTheme="minorEastAsia"/>
                <w:lang w:val="en-US" w:eastAsia="zh-CN"/>
              </w:rPr>
              <w:t>FG48_1 and FG48_2 UEs should apply the same initial access procedure</w:t>
            </w:r>
          </w:p>
        </w:tc>
      </w:tr>
      <w:tr w:rsidR="00E324E7" w14:paraId="62C12B7F" w14:textId="77777777">
        <w:tc>
          <w:tcPr>
            <w:tcW w:w="1650" w:type="dxa"/>
          </w:tcPr>
          <w:p w14:paraId="650B57DB" w14:textId="77777777" w:rsidR="00E324E7" w:rsidRDefault="00000000">
            <w:pPr>
              <w:jc w:val="left"/>
              <w:rPr>
                <w:rFonts w:eastAsiaTheme="minorEastAsia"/>
                <w:lang w:val="en-US" w:eastAsia="zh-CN"/>
              </w:rPr>
            </w:pPr>
            <w:r>
              <w:rPr>
                <w:rFonts w:eastAsiaTheme="minorEastAsia"/>
                <w:lang w:val="en-US" w:eastAsia="zh-CN"/>
              </w:rPr>
              <w:t>FL2</w:t>
            </w:r>
          </w:p>
        </w:tc>
        <w:tc>
          <w:tcPr>
            <w:tcW w:w="7984" w:type="dxa"/>
            <w:gridSpan w:val="2"/>
          </w:tcPr>
          <w:p w14:paraId="7F365754" w14:textId="77777777" w:rsidR="00E324E7" w:rsidRDefault="00000000">
            <w:pPr>
              <w:jc w:val="left"/>
              <w:rPr>
                <w:rFonts w:eastAsiaTheme="minorEastAsia"/>
                <w:lang w:val="en-US" w:eastAsia="zh-CN"/>
              </w:rPr>
            </w:pPr>
            <w:r>
              <w:rPr>
                <w:rFonts w:eastAsiaTheme="minorEastAsia"/>
                <w:lang w:val="en-US" w:eastAsia="zh-CN"/>
              </w:rPr>
              <w:t>Based on the received responses, there does not seem to be much support for a spec change.</w:t>
            </w:r>
          </w:p>
        </w:tc>
      </w:tr>
    </w:tbl>
    <w:p w14:paraId="27AE9C40" w14:textId="77777777" w:rsidR="00E324E7" w:rsidRDefault="00E324E7">
      <w:pPr>
        <w:rPr>
          <w:szCs w:val="22"/>
          <w:highlight w:val="magenta"/>
          <w:lang w:val="en-US"/>
        </w:rPr>
      </w:pPr>
    </w:p>
    <w:p w14:paraId="70AD196A" w14:textId="77777777" w:rsidR="00E324E7" w:rsidRDefault="00000000">
      <w:pPr>
        <w:pStyle w:val="1"/>
        <w:ind w:left="1134" w:hanging="1134"/>
        <w:rPr>
          <w:lang w:val="en-US"/>
        </w:rPr>
      </w:pPr>
      <w:r>
        <w:rPr>
          <w:lang w:val="en-US"/>
        </w:rPr>
        <w:t>4</w:t>
      </w:r>
      <w:r>
        <w:rPr>
          <w:lang w:val="en-US"/>
        </w:rPr>
        <w:tab/>
        <w:t>MBS PDSCH bandwidth</w:t>
      </w:r>
    </w:p>
    <w:p w14:paraId="3BB4F35D" w14:textId="77777777" w:rsidR="00E324E7" w:rsidRDefault="00000000">
      <w:pPr>
        <w:tabs>
          <w:tab w:val="left" w:pos="1545"/>
        </w:tabs>
        <w:jc w:val="left"/>
        <w:rPr>
          <w:lang w:val="en-US" w:eastAsia="ja-JP"/>
        </w:rPr>
      </w:pPr>
      <w:r>
        <w:rPr>
          <w:lang w:val="en-US" w:eastAsia="ja-JP"/>
        </w:rPr>
        <w:t>RAN1#114 and RAN#114bis made the following agreements on broadcast/multicast MBS PDSCH bandwidth [3, 4]:</w:t>
      </w:r>
    </w:p>
    <w:tbl>
      <w:tblPr>
        <w:tblStyle w:val="af7"/>
        <w:tblW w:w="0" w:type="auto"/>
        <w:tblLook w:val="04A0" w:firstRow="1" w:lastRow="0" w:firstColumn="1" w:lastColumn="0" w:noHBand="0" w:noVBand="1"/>
      </w:tblPr>
      <w:tblGrid>
        <w:gridCol w:w="9630"/>
      </w:tblGrid>
      <w:tr w:rsidR="00E324E7" w14:paraId="3471EAC5" w14:textId="77777777">
        <w:tc>
          <w:tcPr>
            <w:tcW w:w="9856" w:type="dxa"/>
          </w:tcPr>
          <w:p w14:paraId="27E91A5E" w14:textId="77777777" w:rsidR="00E324E7" w:rsidRDefault="00000000">
            <w:pPr>
              <w:spacing w:after="0" w:line="240" w:lineRule="auto"/>
              <w:jc w:val="left"/>
              <w:rPr>
                <w:rFonts w:eastAsia="DengXian"/>
                <w:highlight w:val="green"/>
                <w:lang w:eastAsia="zh-CN"/>
              </w:rPr>
            </w:pPr>
            <w:r>
              <w:rPr>
                <w:rFonts w:eastAsia="DengXian"/>
                <w:highlight w:val="green"/>
                <w:lang w:eastAsia="zh-CN"/>
              </w:rPr>
              <w:t>Agreement:</w:t>
            </w:r>
          </w:p>
          <w:p w14:paraId="34A54AFC" w14:textId="77777777" w:rsidR="00E324E7" w:rsidRDefault="00000000">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443A8049" w14:textId="77777777" w:rsidR="00E324E7" w:rsidRDefault="00000000">
            <w:pPr>
              <w:numPr>
                <w:ilvl w:val="1"/>
                <w:numId w:val="13"/>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any PDSCH in next slot</w:t>
            </w:r>
          </w:p>
          <w:p w14:paraId="13584916" w14:textId="77777777" w:rsidR="00E324E7" w:rsidRDefault="00000000">
            <w:pPr>
              <w:numPr>
                <w:ilvl w:val="1"/>
                <w:numId w:val="13"/>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MBS PDSCH repetition</w:t>
            </w:r>
          </w:p>
          <w:p w14:paraId="3CF89F4B" w14:textId="77777777" w:rsidR="00E324E7" w:rsidRDefault="00E324E7">
            <w:pPr>
              <w:spacing w:after="0" w:line="240" w:lineRule="auto"/>
              <w:jc w:val="left"/>
              <w:rPr>
                <w:rFonts w:eastAsia="Microsoft YaHei UI"/>
                <w:lang w:val="en-US" w:eastAsia="zh-CN"/>
              </w:rPr>
            </w:pPr>
          </w:p>
          <w:p w14:paraId="2903D2F8" w14:textId="77777777" w:rsidR="00E324E7" w:rsidRDefault="00000000">
            <w:pPr>
              <w:spacing w:after="0" w:line="240" w:lineRule="auto"/>
              <w:jc w:val="left"/>
              <w:rPr>
                <w:rFonts w:eastAsia="DengXian"/>
                <w:highlight w:val="green"/>
                <w:lang w:eastAsia="zh-CN"/>
              </w:rPr>
            </w:pPr>
            <w:r>
              <w:rPr>
                <w:rFonts w:eastAsia="DengXian"/>
                <w:highlight w:val="green"/>
                <w:lang w:eastAsia="zh-CN"/>
              </w:rPr>
              <w:t>Agreement:</w:t>
            </w:r>
          </w:p>
          <w:p w14:paraId="12C13BF4" w14:textId="77777777" w:rsidR="00E324E7" w:rsidRDefault="00000000">
            <w:pPr>
              <w:numPr>
                <w:ilvl w:val="0"/>
                <w:numId w:val="21"/>
              </w:numPr>
              <w:spacing w:after="0" w:line="240" w:lineRule="auto"/>
              <w:jc w:val="left"/>
              <w:rPr>
                <w:lang w:val="en-US" w:eastAsia="zh-CN"/>
              </w:rPr>
            </w:pPr>
            <w:r>
              <w:rPr>
                <w:lang w:val="en-US" w:eastAsia="zh-CN"/>
              </w:rPr>
              <w:lastRenderedPageBreak/>
              <w:t xml:space="preserve">For a UE with BB bandwidth reduction, for </w:t>
            </w:r>
            <w:r>
              <w:rPr>
                <w:u w:val="single"/>
                <w:lang w:val="en-US" w:eastAsia="zh-CN"/>
              </w:rPr>
              <w:t>multicast</w:t>
            </w:r>
            <w:r>
              <w:rPr>
                <w:lang w:val="en-US" w:eastAsia="zh-CN"/>
              </w:rPr>
              <w:t xml:space="preserve"> MBS specified in Rel-17, the number of PRBs scheduled in DCI </w:t>
            </w:r>
            <w:r>
              <w:rPr>
                <w:u w:val="single"/>
                <w:lang w:val="en-US" w:eastAsia="zh-CN"/>
              </w:rPr>
              <w:t>is not larger</w:t>
            </w:r>
            <w:r>
              <w:rPr>
                <w:lang w:val="en-US" w:eastAsia="zh-CN"/>
              </w:rPr>
              <w:t xml:space="preserve"> than 25/15 PRBs for 15/30 kHz SCS (irrespective of whether HARQ feedback is enabled or disabled).</w:t>
            </w:r>
          </w:p>
          <w:p w14:paraId="1A25BA89" w14:textId="77777777" w:rsidR="00E324E7" w:rsidRDefault="00E324E7">
            <w:pPr>
              <w:spacing w:after="0" w:line="240" w:lineRule="auto"/>
              <w:jc w:val="left"/>
              <w:rPr>
                <w:lang w:val="en-US" w:eastAsia="zh-CN"/>
              </w:rPr>
            </w:pPr>
          </w:p>
        </w:tc>
      </w:tr>
    </w:tbl>
    <w:p w14:paraId="1148489B" w14:textId="77777777" w:rsidR="00E324E7" w:rsidRDefault="00000000">
      <w:pPr>
        <w:tabs>
          <w:tab w:val="left" w:pos="1545"/>
        </w:tabs>
        <w:jc w:val="left"/>
        <w:rPr>
          <w:lang w:val="en-US"/>
        </w:rPr>
      </w:pPr>
      <w:r>
        <w:rPr>
          <w:lang w:val="en-US" w:eastAsia="ja-JP"/>
        </w:rPr>
        <w:lastRenderedPageBreak/>
        <w:br/>
      </w:r>
      <w:r>
        <w:rPr>
          <w:lang w:val="en-US"/>
        </w:rPr>
        <w:t xml:space="preserve">The following contributions discuss </w:t>
      </w:r>
      <w:r>
        <w:rPr>
          <w:lang w:val="en-US" w:eastAsia="ja-JP"/>
        </w:rPr>
        <w:t>broadcast/multicast MBS PDSCH bandwidth</w:t>
      </w:r>
      <w:r>
        <w:rPr>
          <w:lang w:val="en-US"/>
        </w:rPr>
        <w: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E324E7" w14:paraId="0560E021" w14:textId="77777777">
        <w:trPr>
          <w:trHeight w:val="397"/>
        </w:trPr>
        <w:tc>
          <w:tcPr>
            <w:tcW w:w="704" w:type="dxa"/>
            <w:shd w:val="clear" w:color="auto" w:fill="FFFFFF"/>
            <w:tcMar>
              <w:top w:w="0" w:type="dxa"/>
              <w:left w:w="70" w:type="dxa"/>
              <w:bottom w:w="0" w:type="dxa"/>
              <w:right w:w="70" w:type="dxa"/>
            </w:tcMar>
          </w:tcPr>
          <w:p w14:paraId="1D162F43" w14:textId="77777777" w:rsidR="00E324E7" w:rsidRDefault="00000000">
            <w:pPr>
              <w:spacing w:after="0" w:line="276" w:lineRule="auto"/>
              <w:jc w:val="left"/>
              <w:rPr>
                <w:lang w:val="en-US"/>
              </w:rPr>
            </w:pPr>
            <w:r>
              <w:rPr>
                <w:color w:val="000000"/>
              </w:rPr>
              <w:t>[5]</w:t>
            </w:r>
          </w:p>
        </w:tc>
        <w:tc>
          <w:tcPr>
            <w:tcW w:w="1456" w:type="dxa"/>
            <w:tcMar>
              <w:top w:w="0" w:type="dxa"/>
              <w:left w:w="70" w:type="dxa"/>
              <w:bottom w:w="0" w:type="dxa"/>
              <w:right w:w="70" w:type="dxa"/>
            </w:tcMar>
          </w:tcPr>
          <w:p w14:paraId="771FE5B8" w14:textId="77777777" w:rsidR="00E324E7" w:rsidRDefault="00000000">
            <w:pPr>
              <w:spacing w:after="0" w:line="276" w:lineRule="auto"/>
              <w:jc w:val="left"/>
              <w:rPr>
                <w:rStyle w:val="afb"/>
                <w:color w:val="0000FF"/>
                <w:lang w:val="en-US"/>
              </w:rPr>
            </w:pPr>
            <w:hyperlink r:id="rId36" w:history="1">
              <w:r>
                <w:rPr>
                  <w:rStyle w:val="afb"/>
                  <w:color w:val="0000FF"/>
                  <w:lang w:val="en-US"/>
                </w:rPr>
                <w:t>R1-2310820</w:t>
              </w:r>
            </w:hyperlink>
            <w:r>
              <w:rPr>
                <w:color w:val="000000"/>
              </w:rPr>
              <w:br/>
              <w:t>(section 2.2)</w:t>
            </w:r>
          </w:p>
        </w:tc>
        <w:tc>
          <w:tcPr>
            <w:tcW w:w="4921" w:type="dxa"/>
            <w:tcMar>
              <w:top w:w="0" w:type="dxa"/>
              <w:left w:w="70" w:type="dxa"/>
              <w:bottom w:w="0" w:type="dxa"/>
              <w:right w:w="70" w:type="dxa"/>
            </w:tcMar>
          </w:tcPr>
          <w:p w14:paraId="1DBCAF85" w14:textId="77777777" w:rsidR="00E324E7" w:rsidRDefault="00000000">
            <w:pPr>
              <w:spacing w:after="0" w:line="276" w:lineRule="auto"/>
              <w:jc w:val="left"/>
              <w:rPr>
                <w:lang w:val="en-US"/>
              </w:rPr>
            </w:pPr>
            <w:r>
              <w:rPr>
                <w:color w:val="000000"/>
              </w:rPr>
              <w:t>Maintenance of R18 RedCap</w:t>
            </w:r>
          </w:p>
        </w:tc>
        <w:tc>
          <w:tcPr>
            <w:tcW w:w="2553" w:type="dxa"/>
            <w:tcMar>
              <w:top w:w="0" w:type="dxa"/>
              <w:left w:w="70" w:type="dxa"/>
              <w:bottom w:w="0" w:type="dxa"/>
              <w:right w:w="70" w:type="dxa"/>
            </w:tcMar>
          </w:tcPr>
          <w:p w14:paraId="6AA6358A" w14:textId="77777777" w:rsidR="00E324E7" w:rsidRDefault="00000000">
            <w:pPr>
              <w:spacing w:after="0" w:line="276" w:lineRule="auto"/>
              <w:jc w:val="left"/>
              <w:rPr>
                <w:lang w:val="en-US"/>
              </w:rPr>
            </w:pPr>
            <w:r>
              <w:rPr>
                <w:color w:val="000000"/>
              </w:rPr>
              <w:t>FUTUREWEI</w:t>
            </w:r>
          </w:p>
        </w:tc>
      </w:tr>
      <w:tr w:rsidR="00E324E7" w14:paraId="7DC95543" w14:textId="77777777">
        <w:trPr>
          <w:trHeight w:val="397"/>
        </w:trPr>
        <w:tc>
          <w:tcPr>
            <w:tcW w:w="704" w:type="dxa"/>
            <w:shd w:val="clear" w:color="auto" w:fill="FFFFFF"/>
            <w:tcMar>
              <w:top w:w="0" w:type="dxa"/>
              <w:left w:w="70" w:type="dxa"/>
              <w:bottom w:w="0" w:type="dxa"/>
              <w:right w:w="70" w:type="dxa"/>
            </w:tcMar>
          </w:tcPr>
          <w:p w14:paraId="7083022A" w14:textId="77777777" w:rsidR="00E324E7" w:rsidRDefault="00000000">
            <w:pPr>
              <w:spacing w:after="0" w:line="276" w:lineRule="auto"/>
              <w:jc w:val="left"/>
              <w:rPr>
                <w:lang w:val="en-US"/>
              </w:rPr>
            </w:pPr>
            <w:r>
              <w:rPr>
                <w:color w:val="000000"/>
              </w:rPr>
              <w:t>[6]</w:t>
            </w:r>
          </w:p>
        </w:tc>
        <w:tc>
          <w:tcPr>
            <w:tcW w:w="1456" w:type="dxa"/>
            <w:tcMar>
              <w:top w:w="0" w:type="dxa"/>
              <w:left w:w="70" w:type="dxa"/>
              <w:bottom w:w="0" w:type="dxa"/>
              <w:right w:w="70" w:type="dxa"/>
            </w:tcMar>
          </w:tcPr>
          <w:p w14:paraId="6CF6FD97" w14:textId="77777777" w:rsidR="00E324E7" w:rsidRDefault="00000000">
            <w:pPr>
              <w:spacing w:after="0" w:line="276" w:lineRule="auto"/>
              <w:jc w:val="left"/>
              <w:rPr>
                <w:rStyle w:val="afb"/>
                <w:color w:val="0000FF"/>
                <w:lang w:val="en-US"/>
              </w:rPr>
            </w:pPr>
            <w:hyperlink r:id="rId37" w:history="1">
              <w:r>
                <w:rPr>
                  <w:rStyle w:val="afb"/>
                  <w:color w:val="0000FF"/>
                  <w:lang w:val="en-US"/>
                </w:rPr>
                <w:t>R1-2310857</w:t>
              </w:r>
            </w:hyperlink>
            <w:r>
              <w:rPr>
                <w:color w:val="000000"/>
              </w:rPr>
              <w:br/>
              <w:t>(section 2.2.1)</w:t>
            </w:r>
          </w:p>
        </w:tc>
        <w:tc>
          <w:tcPr>
            <w:tcW w:w="4921" w:type="dxa"/>
            <w:tcMar>
              <w:top w:w="0" w:type="dxa"/>
              <w:left w:w="70" w:type="dxa"/>
              <w:bottom w:w="0" w:type="dxa"/>
              <w:right w:w="70" w:type="dxa"/>
            </w:tcMar>
          </w:tcPr>
          <w:p w14:paraId="5A6B7F44" w14:textId="77777777" w:rsidR="00E324E7" w:rsidRDefault="00000000">
            <w:pPr>
              <w:spacing w:after="0" w:line="276" w:lineRule="auto"/>
              <w:jc w:val="left"/>
              <w:rPr>
                <w:lang w:val="en-US"/>
              </w:rPr>
            </w:pPr>
            <w:r>
              <w:rPr>
                <w:color w:val="000000"/>
              </w:rPr>
              <w:t>Maintenance on Rel-18 RedCap</w:t>
            </w:r>
          </w:p>
        </w:tc>
        <w:tc>
          <w:tcPr>
            <w:tcW w:w="2553" w:type="dxa"/>
            <w:tcMar>
              <w:top w:w="0" w:type="dxa"/>
              <w:left w:w="70" w:type="dxa"/>
              <w:bottom w:w="0" w:type="dxa"/>
              <w:right w:w="70" w:type="dxa"/>
            </w:tcMar>
          </w:tcPr>
          <w:p w14:paraId="68FE45D1" w14:textId="77777777" w:rsidR="00E324E7" w:rsidRDefault="00000000">
            <w:pPr>
              <w:spacing w:after="0" w:line="276" w:lineRule="auto"/>
              <w:jc w:val="left"/>
              <w:rPr>
                <w:lang w:val="en-US"/>
              </w:rPr>
            </w:pPr>
            <w:r>
              <w:rPr>
                <w:color w:val="000000"/>
              </w:rPr>
              <w:t>Huawei, HiSilicon</w:t>
            </w:r>
          </w:p>
        </w:tc>
      </w:tr>
      <w:tr w:rsidR="00E324E7" w14:paraId="286CED25" w14:textId="77777777">
        <w:trPr>
          <w:trHeight w:val="397"/>
        </w:trPr>
        <w:tc>
          <w:tcPr>
            <w:tcW w:w="704" w:type="dxa"/>
            <w:shd w:val="clear" w:color="auto" w:fill="FFFFFF"/>
            <w:tcMar>
              <w:top w:w="0" w:type="dxa"/>
              <w:left w:w="70" w:type="dxa"/>
              <w:bottom w:w="0" w:type="dxa"/>
              <w:right w:w="70" w:type="dxa"/>
            </w:tcMar>
          </w:tcPr>
          <w:p w14:paraId="2FD8F296" w14:textId="77777777" w:rsidR="00E324E7" w:rsidRDefault="00000000">
            <w:pPr>
              <w:spacing w:after="0" w:line="276" w:lineRule="auto"/>
              <w:jc w:val="left"/>
              <w:rPr>
                <w:lang w:val="en-US"/>
              </w:rPr>
            </w:pPr>
            <w:r>
              <w:rPr>
                <w:color w:val="000000"/>
              </w:rPr>
              <w:t>[12]</w:t>
            </w:r>
          </w:p>
        </w:tc>
        <w:tc>
          <w:tcPr>
            <w:tcW w:w="1456" w:type="dxa"/>
            <w:tcMar>
              <w:top w:w="0" w:type="dxa"/>
              <w:left w:w="70" w:type="dxa"/>
              <w:bottom w:w="0" w:type="dxa"/>
              <w:right w:w="70" w:type="dxa"/>
            </w:tcMar>
          </w:tcPr>
          <w:p w14:paraId="30DF3916" w14:textId="77777777" w:rsidR="00E324E7" w:rsidRDefault="00000000">
            <w:pPr>
              <w:spacing w:after="0" w:line="276" w:lineRule="auto"/>
              <w:jc w:val="left"/>
              <w:rPr>
                <w:rStyle w:val="afb"/>
                <w:color w:val="0000FF"/>
                <w:lang w:val="en-US"/>
              </w:rPr>
            </w:pPr>
            <w:hyperlink r:id="rId38" w:history="1">
              <w:r>
                <w:rPr>
                  <w:rStyle w:val="afb"/>
                  <w:color w:val="0000FF"/>
                  <w:lang w:val="en-US"/>
                </w:rPr>
                <w:t>R1-2311346</w:t>
              </w:r>
            </w:hyperlink>
            <w:r>
              <w:rPr>
                <w:color w:val="000000"/>
              </w:rPr>
              <w:br/>
              <w:t>(section 2.2)</w:t>
            </w:r>
          </w:p>
        </w:tc>
        <w:tc>
          <w:tcPr>
            <w:tcW w:w="4921" w:type="dxa"/>
            <w:tcMar>
              <w:top w:w="0" w:type="dxa"/>
              <w:left w:w="70" w:type="dxa"/>
              <w:bottom w:w="0" w:type="dxa"/>
              <w:right w:w="70" w:type="dxa"/>
            </w:tcMar>
          </w:tcPr>
          <w:p w14:paraId="7E9DDD9A" w14:textId="77777777" w:rsidR="00E324E7" w:rsidRDefault="00000000">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14:paraId="094B4A45" w14:textId="77777777" w:rsidR="00E324E7" w:rsidRDefault="00000000">
            <w:pPr>
              <w:spacing w:after="0" w:line="276" w:lineRule="auto"/>
              <w:jc w:val="left"/>
              <w:rPr>
                <w:lang w:val="en-US"/>
              </w:rPr>
            </w:pPr>
            <w:r>
              <w:rPr>
                <w:color w:val="000000"/>
              </w:rPr>
              <w:t>CATT</w:t>
            </w:r>
          </w:p>
        </w:tc>
      </w:tr>
      <w:tr w:rsidR="00E324E7" w14:paraId="0ADB86D6" w14:textId="77777777">
        <w:trPr>
          <w:trHeight w:val="397"/>
        </w:trPr>
        <w:tc>
          <w:tcPr>
            <w:tcW w:w="704" w:type="dxa"/>
            <w:shd w:val="clear" w:color="auto" w:fill="FFFFFF"/>
            <w:tcMar>
              <w:top w:w="0" w:type="dxa"/>
              <w:left w:w="70" w:type="dxa"/>
              <w:bottom w:w="0" w:type="dxa"/>
              <w:right w:w="70" w:type="dxa"/>
            </w:tcMar>
          </w:tcPr>
          <w:p w14:paraId="75D26121" w14:textId="77777777" w:rsidR="00E324E7" w:rsidRDefault="00000000">
            <w:pPr>
              <w:spacing w:after="0" w:line="276" w:lineRule="auto"/>
              <w:jc w:val="left"/>
              <w:rPr>
                <w:lang w:val="en-US"/>
              </w:rPr>
            </w:pPr>
            <w:r>
              <w:rPr>
                <w:color w:val="000000"/>
              </w:rPr>
              <w:t>[13]</w:t>
            </w:r>
          </w:p>
        </w:tc>
        <w:tc>
          <w:tcPr>
            <w:tcW w:w="1456" w:type="dxa"/>
            <w:tcMar>
              <w:top w:w="0" w:type="dxa"/>
              <w:left w:w="70" w:type="dxa"/>
              <w:bottom w:w="0" w:type="dxa"/>
              <w:right w:w="70" w:type="dxa"/>
            </w:tcMar>
          </w:tcPr>
          <w:p w14:paraId="22E53423" w14:textId="77777777" w:rsidR="00E324E7" w:rsidRDefault="00000000">
            <w:pPr>
              <w:spacing w:after="0" w:line="276" w:lineRule="auto"/>
              <w:jc w:val="left"/>
              <w:rPr>
                <w:rStyle w:val="afb"/>
                <w:color w:val="0000FF"/>
                <w:lang w:val="en-US"/>
              </w:rPr>
            </w:pPr>
            <w:hyperlink r:id="rId39" w:history="1">
              <w:r>
                <w:rPr>
                  <w:rStyle w:val="afb"/>
                  <w:color w:val="0000FF"/>
                  <w:lang w:val="en-US"/>
                </w:rPr>
                <w:t>R1-2311406</w:t>
              </w:r>
            </w:hyperlink>
            <w:r>
              <w:rPr>
                <w:color w:val="000000"/>
              </w:rPr>
              <w:br/>
              <w:t>(section 2.2)</w:t>
            </w:r>
          </w:p>
        </w:tc>
        <w:tc>
          <w:tcPr>
            <w:tcW w:w="4921" w:type="dxa"/>
            <w:tcMar>
              <w:top w:w="0" w:type="dxa"/>
              <w:left w:w="70" w:type="dxa"/>
              <w:bottom w:w="0" w:type="dxa"/>
              <w:right w:w="70" w:type="dxa"/>
            </w:tcMar>
          </w:tcPr>
          <w:p w14:paraId="4E0DF403" w14:textId="77777777" w:rsidR="00E324E7" w:rsidRDefault="00000000">
            <w:pPr>
              <w:spacing w:after="0" w:line="276" w:lineRule="auto"/>
              <w:jc w:val="left"/>
              <w:rPr>
                <w:lang w:val="en-US"/>
              </w:rPr>
            </w:pPr>
            <w:r>
              <w:rPr>
                <w:color w:val="000000"/>
              </w:rPr>
              <w:t>Discussion on further complexity reduction for eRedCap UEs</w:t>
            </w:r>
          </w:p>
        </w:tc>
        <w:tc>
          <w:tcPr>
            <w:tcW w:w="2553" w:type="dxa"/>
            <w:tcMar>
              <w:top w:w="0" w:type="dxa"/>
              <w:left w:w="70" w:type="dxa"/>
              <w:bottom w:w="0" w:type="dxa"/>
              <w:right w:w="70" w:type="dxa"/>
            </w:tcMar>
          </w:tcPr>
          <w:p w14:paraId="0856F401" w14:textId="77777777" w:rsidR="00E324E7" w:rsidRDefault="00000000">
            <w:pPr>
              <w:spacing w:after="0" w:line="276" w:lineRule="auto"/>
              <w:jc w:val="left"/>
              <w:rPr>
                <w:lang w:val="en-US"/>
              </w:rPr>
            </w:pPr>
            <w:r>
              <w:rPr>
                <w:color w:val="000000"/>
              </w:rPr>
              <w:t>Xiaomi</w:t>
            </w:r>
          </w:p>
        </w:tc>
      </w:tr>
      <w:tr w:rsidR="00E324E7" w14:paraId="2A0AB5D2" w14:textId="77777777">
        <w:trPr>
          <w:trHeight w:val="397"/>
        </w:trPr>
        <w:tc>
          <w:tcPr>
            <w:tcW w:w="704" w:type="dxa"/>
            <w:shd w:val="clear" w:color="auto" w:fill="FFFFFF"/>
            <w:tcMar>
              <w:top w:w="0" w:type="dxa"/>
              <w:left w:w="70" w:type="dxa"/>
              <w:bottom w:w="0" w:type="dxa"/>
              <w:right w:w="70" w:type="dxa"/>
            </w:tcMar>
          </w:tcPr>
          <w:p w14:paraId="22D06343" w14:textId="77777777" w:rsidR="00E324E7" w:rsidRDefault="00000000">
            <w:pPr>
              <w:spacing w:after="0" w:line="276" w:lineRule="auto"/>
              <w:jc w:val="left"/>
              <w:rPr>
                <w:lang w:val="en-US"/>
              </w:rPr>
            </w:pPr>
            <w:r>
              <w:rPr>
                <w:color w:val="000000"/>
              </w:rPr>
              <w:t>[14]</w:t>
            </w:r>
          </w:p>
        </w:tc>
        <w:tc>
          <w:tcPr>
            <w:tcW w:w="1456" w:type="dxa"/>
            <w:tcMar>
              <w:top w:w="0" w:type="dxa"/>
              <w:left w:w="70" w:type="dxa"/>
              <w:bottom w:w="0" w:type="dxa"/>
              <w:right w:w="70" w:type="dxa"/>
            </w:tcMar>
          </w:tcPr>
          <w:p w14:paraId="2F7CB890" w14:textId="77777777" w:rsidR="00E324E7" w:rsidRDefault="00000000">
            <w:pPr>
              <w:spacing w:after="0" w:line="276" w:lineRule="auto"/>
              <w:jc w:val="left"/>
              <w:rPr>
                <w:rStyle w:val="afb"/>
                <w:color w:val="0000FF"/>
                <w:lang w:val="en-US"/>
              </w:rPr>
            </w:pPr>
            <w:hyperlink r:id="rId40" w:history="1">
              <w:r>
                <w:rPr>
                  <w:rStyle w:val="afb"/>
                  <w:color w:val="0000FF"/>
                  <w:lang w:val="en-US"/>
                </w:rPr>
                <w:t>R1-2311486</w:t>
              </w:r>
            </w:hyperlink>
            <w:r>
              <w:rPr>
                <w:color w:val="000000"/>
              </w:rPr>
              <w:br/>
              <w:t>(section 2.1)</w:t>
            </w:r>
          </w:p>
        </w:tc>
        <w:tc>
          <w:tcPr>
            <w:tcW w:w="4921" w:type="dxa"/>
            <w:tcMar>
              <w:top w:w="0" w:type="dxa"/>
              <w:left w:w="70" w:type="dxa"/>
              <w:bottom w:w="0" w:type="dxa"/>
              <w:right w:w="70" w:type="dxa"/>
            </w:tcMar>
          </w:tcPr>
          <w:p w14:paraId="5EC14121" w14:textId="77777777" w:rsidR="00E324E7" w:rsidRDefault="00000000">
            <w:pPr>
              <w:spacing w:after="0" w:line="276" w:lineRule="auto"/>
              <w:jc w:val="left"/>
              <w:rPr>
                <w:lang w:val="en-US"/>
              </w:rPr>
            </w:pPr>
            <w:r>
              <w:rPr>
                <w:color w:val="000000"/>
              </w:rPr>
              <w:t>Maintenance on further complexity reduction for eRedCap</w:t>
            </w:r>
          </w:p>
        </w:tc>
        <w:tc>
          <w:tcPr>
            <w:tcW w:w="2553" w:type="dxa"/>
            <w:tcMar>
              <w:top w:w="0" w:type="dxa"/>
              <w:left w:w="70" w:type="dxa"/>
              <w:bottom w:w="0" w:type="dxa"/>
              <w:right w:w="70" w:type="dxa"/>
            </w:tcMar>
          </w:tcPr>
          <w:p w14:paraId="36EC8081" w14:textId="77777777" w:rsidR="00E324E7" w:rsidRDefault="00000000">
            <w:pPr>
              <w:spacing w:after="0" w:line="276" w:lineRule="auto"/>
              <w:jc w:val="left"/>
              <w:rPr>
                <w:lang w:val="en-US"/>
              </w:rPr>
            </w:pPr>
            <w:r>
              <w:rPr>
                <w:color w:val="000000"/>
              </w:rPr>
              <w:t>CMCC</w:t>
            </w:r>
          </w:p>
        </w:tc>
      </w:tr>
      <w:tr w:rsidR="00E324E7" w14:paraId="71D6B5C1" w14:textId="77777777">
        <w:trPr>
          <w:trHeight w:val="397"/>
        </w:trPr>
        <w:tc>
          <w:tcPr>
            <w:tcW w:w="704" w:type="dxa"/>
            <w:shd w:val="clear" w:color="auto" w:fill="FFFFFF"/>
            <w:tcMar>
              <w:top w:w="0" w:type="dxa"/>
              <w:left w:w="70" w:type="dxa"/>
              <w:bottom w:w="0" w:type="dxa"/>
              <w:right w:w="70" w:type="dxa"/>
            </w:tcMar>
          </w:tcPr>
          <w:p w14:paraId="77EE14C6" w14:textId="77777777" w:rsidR="00E324E7" w:rsidRDefault="00000000">
            <w:pPr>
              <w:spacing w:after="0" w:line="276" w:lineRule="auto"/>
              <w:jc w:val="left"/>
              <w:rPr>
                <w:lang w:val="en-US"/>
              </w:rPr>
            </w:pPr>
            <w:r>
              <w:rPr>
                <w:color w:val="000000"/>
              </w:rPr>
              <w:t>[17]</w:t>
            </w:r>
          </w:p>
        </w:tc>
        <w:tc>
          <w:tcPr>
            <w:tcW w:w="1456" w:type="dxa"/>
            <w:tcMar>
              <w:top w:w="0" w:type="dxa"/>
              <w:left w:w="70" w:type="dxa"/>
              <w:bottom w:w="0" w:type="dxa"/>
              <w:right w:w="70" w:type="dxa"/>
            </w:tcMar>
          </w:tcPr>
          <w:p w14:paraId="039FE7D2" w14:textId="77777777" w:rsidR="00E324E7" w:rsidRDefault="00000000">
            <w:pPr>
              <w:spacing w:after="0" w:line="276" w:lineRule="auto"/>
              <w:jc w:val="left"/>
              <w:rPr>
                <w:rStyle w:val="afb"/>
                <w:color w:val="0000FF"/>
                <w:lang w:val="en-US"/>
              </w:rPr>
            </w:pPr>
            <w:hyperlink r:id="rId41" w:history="1">
              <w:r>
                <w:rPr>
                  <w:rStyle w:val="afb"/>
                  <w:color w:val="0000FF"/>
                  <w:lang w:val="en-US"/>
                </w:rPr>
                <w:t>R1-2311626</w:t>
              </w:r>
            </w:hyperlink>
            <w:r>
              <w:rPr>
                <w:color w:val="000000"/>
              </w:rPr>
              <w:br/>
              <w:t>(section 2.3)</w:t>
            </w:r>
          </w:p>
        </w:tc>
        <w:tc>
          <w:tcPr>
            <w:tcW w:w="4921" w:type="dxa"/>
            <w:tcMar>
              <w:top w:w="0" w:type="dxa"/>
              <w:left w:w="70" w:type="dxa"/>
              <w:bottom w:w="0" w:type="dxa"/>
              <w:right w:w="70" w:type="dxa"/>
            </w:tcMar>
          </w:tcPr>
          <w:p w14:paraId="288D0861" w14:textId="77777777" w:rsidR="00E324E7" w:rsidRDefault="00000000">
            <w:pPr>
              <w:spacing w:after="0" w:line="276" w:lineRule="auto"/>
              <w:jc w:val="left"/>
              <w:rPr>
                <w:lang w:val="en-US"/>
              </w:rPr>
            </w:pPr>
            <w:r>
              <w:rPr>
                <w:color w:val="000000"/>
              </w:rPr>
              <w:t>Maintenance on further UE complexity reduction for eRedCap</w:t>
            </w:r>
          </w:p>
        </w:tc>
        <w:tc>
          <w:tcPr>
            <w:tcW w:w="2553" w:type="dxa"/>
            <w:tcMar>
              <w:top w:w="0" w:type="dxa"/>
              <w:left w:w="70" w:type="dxa"/>
              <w:bottom w:w="0" w:type="dxa"/>
              <w:right w:w="70" w:type="dxa"/>
            </w:tcMar>
          </w:tcPr>
          <w:p w14:paraId="458747B5" w14:textId="77777777" w:rsidR="00E324E7" w:rsidRDefault="00000000">
            <w:pPr>
              <w:spacing w:after="0" w:line="276" w:lineRule="auto"/>
              <w:jc w:val="left"/>
              <w:rPr>
                <w:lang w:val="en-US"/>
              </w:rPr>
            </w:pPr>
            <w:r>
              <w:rPr>
                <w:color w:val="000000"/>
              </w:rPr>
              <w:t>NTT DOCOMO, INC.</w:t>
            </w:r>
          </w:p>
        </w:tc>
      </w:tr>
      <w:tr w:rsidR="00E324E7" w14:paraId="31C7D653" w14:textId="77777777">
        <w:trPr>
          <w:trHeight w:val="397"/>
        </w:trPr>
        <w:tc>
          <w:tcPr>
            <w:tcW w:w="704" w:type="dxa"/>
            <w:shd w:val="clear" w:color="auto" w:fill="FFFFFF"/>
            <w:tcMar>
              <w:top w:w="0" w:type="dxa"/>
              <w:left w:w="70" w:type="dxa"/>
              <w:bottom w:w="0" w:type="dxa"/>
              <w:right w:w="70" w:type="dxa"/>
            </w:tcMar>
          </w:tcPr>
          <w:p w14:paraId="5507A67F" w14:textId="77777777" w:rsidR="00E324E7" w:rsidRDefault="00000000">
            <w:pPr>
              <w:spacing w:after="0" w:line="276" w:lineRule="auto"/>
              <w:jc w:val="left"/>
              <w:rPr>
                <w:lang w:val="en-US"/>
              </w:rPr>
            </w:pPr>
            <w:r>
              <w:rPr>
                <w:color w:val="000000"/>
              </w:rPr>
              <w:t>[20]</w:t>
            </w:r>
          </w:p>
        </w:tc>
        <w:tc>
          <w:tcPr>
            <w:tcW w:w="1456" w:type="dxa"/>
            <w:tcMar>
              <w:top w:w="0" w:type="dxa"/>
              <w:left w:w="70" w:type="dxa"/>
              <w:bottom w:w="0" w:type="dxa"/>
              <w:right w:w="70" w:type="dxa"/>
            </w:tcMar>
          </w:tcPr>
          <w:p w14:paraId="218B39DE" w14:textId="77777777" w:rsidR="00E324E7" w:rsidRDefault="00000000">
            <w:pPr>
              <w:spacing w:after="0" w:line="276" w:lineRule="auto"/>
              <w:jc w:val="left"/>
              <w:rPr>
                <w:rStyle w:val="afb"/>
                <w:color w:val="0000FF"/>
                <w:lang w:val="en-US"/>
              </w:rPr>
            </w:pPr>
            <w:hyperlink r:id="rId42" w:history="1">
              <w:r>
                <w:rPr>
                  <w:rStyle w:val="afb"/>
                  <w:color w:val="0000FF"/>
                  <w:lang w:val="en-US"/>
                </w:rPr>
                <w:t>R1-2311749</w:t>
              </w:r>
            </w:hyperlink>
            <w:r>
              <w:rPr>
                <w:color w:val="000000"/>
              </w:rPr>
              <w:br/>
              <w:t>(issue 1)</w:t>
            </w:r>
          </w:p>
        </w:tc>
        <w:tc>
          <w:tcPr>
            <w:tcW w:w="4921" w:type="dxa"/>
            <w:tcMar>
              <w:top w:w="0" w:type="dxa"/>
              <w:left w:w="70" w:type="dxa"/>
              <w:bottom w:w="0" w:type="dxa"/>
              <w:right w:w="70" w:type="dxa"/>
            </w:tcMar>
          </w:tcPr>
          <w:p w14:paraId="7537CA6B" w14:textId="77777777" w:rsidR="00E324E7" w:rsidRDefault="00000000">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14:paraId="785D63BA" w14:textId="77777777" w:rsidR="00E324E7" w:rsidRDefault="00000000">
            <w:pPr>
              <w:spacing w:after="0" w:line="276" w:lineRule="auto"/>
              <w:jc w:val="left"/>
              <w:rPr>
                <w:lang w:val="en-US"/>
              </w:rPr>
            </w:pPr>
            <w:r>
              <w:rPr>
                <w:color w:val="000000"/>
              </w:rPr>
              <w:t>Sharp</w:t>
            </w:r>
          </w:p>
        </w:tc>
      </w:tr>
      <w:tr w:rsidR="00E324E7" w14:paraId="49E9581C" w14:textId="77777777">
        <w:trPr>
          <w:trHeight w:val="397"/>
        </w:trPr>
        <w:tc>
          <w:tcPr>
            <w:tcW w:w="704" w:type="dxa"/>
            <w:shd w:val="clear" w:color="auto" w:fill="FFFFFF"/>
            <w:tcMar>
              <w:top w:w="0" w:type="dxa"/>
              <w:left w:w="70" w:type="dxa"/>
              <w:bottom w:w="0" w:type="dxa"/>
              <w:right w:w="70" w:type="dxa"/>
            </w:tcMar>
          </w:tcPr>
          <w:p w14:paraId="5A75FC73" w14:textId="77777777" w:rsidR="00E324E7" w:rsidRDefault="00000000">
            <w:pPr>
              <w:spacing w:after="0" w:line="276" w:lineRule="auto"/>
              <w:jc w:val="left"/>
              <w:rPr>
                <w:lang w:val="en-US"/>
              </w:rPr>
            </w:pPr>
            <w:r>
              <w:rPr>
                <w:color w:val="000000"/>
              </w:rPr>
              <w:t>[26]</w:t>
            </w:r>
          </w:p>
        </w:tc>
        <w:tc>
          <w:tcPr>
            <w:tcW w:w="1456" w:type="dxa"/>
            <w:tcMar>
              <w:top w:w="0" w:type="dxa"/>
              <w:left w:w="70" w:type="dxa"/>
              <w:bottom w:w="0" w:type="dxa"/>
              <w:right w:w="70" w:type="dxa"/>
            </w:tcMar>
          </w:tcPr>
          <w:p w14:paraId="7B62C0DC" w14:textId="77777777" w:rsidR="00E324E7" w:rsidRDefault="00000000">
            <w:pPr>
              <w:spacing w:after="0" w:line="276" w:lineRule="auto"/>
              <w:jc w:val="left"/>
              <w:rPr>
                <w:rStyle w:val="afb"/>
                <w:color w:val="0000FF"/>
                <w:lang w:val="en-US"/>
              </w:rPr>
            </w:pPr>
            <w:hyperlink r:id="rId43" w:history="1">
              <w:r>
                <w:rPr>
                  <w:rStyle w:val="afb"/>
                  <w:color w:val="0000FF"/>
                  <w:lang w:val="en-US"/>
                </w:rPr>
                <w:t>R1-2312040</w:t>
              </w:r>
            </w:hyperlink>
            <w:r>
              <w:rPr>
                <w:color w:val="000000"/>
              </w:rPr>
              <w:br/>
              <w:t>(section 3.1)</w:t>
            </w:r>
          </w:p>
        </w:tc>
        <w:tc>
          <w:tcPr>
            <w:tcW w:w="4921" w:type="dxa"/>
            <w:tcMar>
              <w:top w:w="0" w:type="dxa"/>
              <w:left w:w="70" w:type="dxa"/>
              <w:bottom w:w="0" w:type="dxa"/>
              <w:right w:w="70" w:type="dxa"/>
            </w:tcMar>
          </w:tcPr>
          <w:p w14:paraId="168DA625" w14:textId="77777777" w:rsidR="00E324E7" w:rsidRDefault="00000000">
            <w:pPr>
              <w:spacing w:after="0" w:line="276" w:lineRule="auto"/>
              <w:jc w:val="left"/>
              <w:rPr>
                <w:lang w:val="en-US"/>
              </w:rPr>
            </w:pPr>
            <w:r>
              <w:rPr>
                <w:color w:val="000000"/>
              </w:rPr>
              <w:t>UE complexity reduction for eRedCap</w:t>
            </w:r>
          </w:p>
        </w:tc>
        <w:tc>
          <w:tcPr>
            <w:tcW w:w="2553" w:type="dxa"/>
            <w:tcMar>
              <w:top w:w="0" w:type="dxa"/>
              <w:left w:w="70" w:type="dxa"/>
              <w:bottom w:w="0" w:type="dxa"/>
              <w:right w:w="70" w:type="dxa"/>
            </w:tcMar>
          </w:tcPr>
          <w:p w14:paraId="532B9469" w14:textId="77777777" w:rsidR="00E324E7" w:rsidRDefault="00000000">
            <w:pPr>
              <w:spacing w:after="0" w:line="276" w:lineRule="auto"/>
              <w:jc w:val="left"/>
              <w:rPr>
                <w:lang w:val="en-US"/>
              </w:rPr>
            </w:pPr>
            <w:r>
              <w:rPr>
                <w:color w:val="000000"/>
              </w:rPr>
              <w:t>Qualcomm Incorporated</w:t>
            </w:r>
          </w:p>
        </w:tc>
      </w:tr>
    </w:tbl>
    <w:p w14:paraId="17E60D74" w14:textId="77777777" w:rsidR="00E324E7" w:rsidRDefault="00000000">
      <w:pPr>
        <w:tabs>
          <w:tab w:val="left" w:pos="1545"/>
        </w:tabs>
        <w:jc w:val="left"/>
        <w:rPr>
          <w:lang w:val="en-US" w:eastAsia="ja-JP"/>
        </w:rPr>
      </w:pPr>
      <w:r>
        <w:rPr>
          <w:bCs/>
          <w:lang w:val="en-US"/>
        </w:rPr>
        <w:br/>
      </w:r>
      <w:r>
        <w:rPr>
          <w:lang w:val="en-US" w:eastAsia="ja-JP"/>
        </w:rPr>
        <w:t xml:space="preserve">The contributions express the following views regarding </w:t>
      </w:r>
      <w:r>
        <w:rPr>
          <w:u w:val="single"/>
          <w:lang w:val="en-US" w:eastAsia="ja-JP"/>
        </w:rPr>
        <w:t>broadcast</w:t>
      </w:r>
      <w:r>
        <w:rPr>
          <w:lang w:val="en-US" w:eastAsia="ja-JP"/>
        </w:rPr>
        <w:t xml:space="preserve"> MBS:</w:t>
      </w:r>
    </w:p>
    <w:p w14:paraId="6F9EE877" w14:textId="77777777" w:rsidR="00E324E7" w:rsidRDefault="00000000">
      <w:pPr>
        <w:pStyle w:val="aff"/>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w:t>
      </w:r>
      <w:r>
        <w:rPr>
          <w:rFonts w:ascii="Times New Roman" w:hAnsi="Times New Roman" w:cs="Times New Roman"/>
          <w:sz w:val="20"/>
          <w:szCs w:val="20"/>
          <w:u w:val="single"/>
          <w:lang w:val="en-US"/>
        </w:rPr>
        <w:t>broadcast MBS with other PDSCH in next slot or with MBS PDSCH repetition</w:t>
      </w:r>
      <w:r>
        <w:rPr>
          <w:rFonts w:ascii="Times New Roman" w:hAnsi="Times New Roman" w:cs="Times New Roman"/>
          <w:sz w:val="20"/>
          <w:szCs w:val="20"/>
          <w:lang w:val="en-US"/>
        </w:rPr>
        <w:t>, contribution [12] proposes that it should be supported when the number of PRBs is not larger than 25/12 PRBs for 15/30 kHz, while contributions [13, 14] propose that it can be up to UE implementation whether larger number of PRBs is also supported.</w:t>
      </w:r>
    </w:p>
    <w:p w14:paraId="3E490874" w14:textId="77777777" w:rsidR="00E324E7" w:rsidRDefault="00000000">
      <w:pPr>
        <w:pStyle w:val="aff"/>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Rel-18 broadcast MBS feature for RedCap-specific CFR</w:t>
      </w:r>
      <w:r>
        <w:rPr>
          <w:rFonts w:ascii="Times New Roman" w:hAnsi="Times New Roman" w:cs="Times New Roman"/>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14:paraId="12D62149" w14:textId="77777777" w:rsidR="00E324E7" w:rsidRDefault="00000000">
      <w:pPr>
        <w:pStyle w:val="aff"/>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UE should be able to receive </w:t>
      </w:r>
      <w:r>
        <w:rPr>
          <w:rFonts w:ascii="Times New Roman" w:hAnsi="Times New Roman" w:cs="Times New Roman"/>
          <w:sz w:val="20"/>
          <w:szCs w:val="20"/>
          <w:u w:val="single"/>
          <w:lang w:val="en-US"/>
        </w:rPr>
        <w:t>MCCH PDSCH with larger number of PRBs</w:t>
      </w:r>
      <w:r>
        <w:rPr>
          <w:rFonts w:ascii="Times New Roman" w:hAnsi="Times New Roman" w:cs="Times New Roman"/>
          <w:sz w:val="20"/>
          <w:szCs w:val="20"/>
          <w:lang w:val="en-US"/>
        </w:rPr>
        <w:t xml:space="preserve"> than 25/12 PRBs for 15/30 kHz SCS when another PDSCH is scheduled in the same slot.</w:t>
      </w:r>
    </w:p>
    <w:p w14:paraId="3BC7AA83" w14:textId="77777777" w:rsidR="00E324E7" w:rsidRDefault="00000000">
      <w:pPr>
        <w:pStyle w:val="aff"/>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same broadcast MBS procedure should be used for UEs </w:t>
      </w:r>
      <w:r>
        <w:rPr>
          <w:rFonts w:ascii="Times New Roman" w:hAnsi="Times New Roman" w:cs="Times New Roman"/>
          <w:sz w:val="20"/>
          <w:szCs w:val="20"/>
          <w:u w:val="single"/>
          <w:lang w:val="en-US"/>
        </w:rPr>
        <w:t>with and without UE BB bandwidth reduction</w:t>
      </w:r>
      <w:r>
        <w:rPr>
          <w:rFonts w:ascii="Times New Roman" w:hAnsi="Times New Roman" w:cs="Times New Roman"/>
          <w:sz w:val="20"/>
          <w:szCs w:val="20"/>
          <w:lang w:val="en-US"/>
        </w:rPr>
        <w:t>.</w:t>
      </w:r>
    </w:p>
    <w:p w14:paraId="75E537E2" w14:textId="77777777" w:rsidR="00E324E7" w:rsidRDefault="00000000">
      <w:pPr>
        <w:pStyle w:val="aff"/>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 [6] provides a TP for 38.213 clause 17.1A to rewrite the broadcast MBS paragraph to refer to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-1, </w:t>
      </w:r>
      <w:r>
        <w:rPr>
          <w:rFonts w:ascii="Times New Roman" w:hAnsi="Times New Roman" w:cs="Times New Roman"/>
          <w:i/>
          <w:iCs/>
          <w:sz w:val="20"/>
          <w:szCs w:val="20"/>
          <w:lang w:val="en-US"/>
        </w:rPr>
        <w:t>n</w:t>
      </w:r>
      <w:r>
        <w:rPr>
          <w:rFonts w:ascii="Times New Roman" w:hAnsi="Times New Roman" w:cs="Times New Roman"/>
          <w:sz w:val="20"/>
          <w:szCs w:val="20"/>
          <w:lang w:val="en-US"/>
        </w:rPr>
        <w:t>} instead of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n</w:t>
      </w:r>
      <w:r>
        <w:rPr>
          <w:rFonts w:ascii="Times New Roman" w:hAnsi="Times New Roman" w:cs="Times New Roman"/>
          <w:sz w:val="20"/>
          <w:szCs w:val="20"/>
          <w:lang w:val="en-US"/>
        </w:rPr>
        <w:t>+1}.</w:t>
      </w:r>
    </w:p>
    <w:p w14:paraId="759DC033" w14:textId="77777777" w:rsidR="00E324E7" w:rsidRDefault="00000000">
      <w:pPr>
        <w:tabs>
          <w:tab w:val="left" w:pos="1545"/>
        </w:tabs>
        <w:jc w:val="left"/>
        <w:rPr>
          <w:lang w:val="en-US" w:eastAsia="ja-JP"/>
        </w:rPr>
      </w:pPr>
      <w:r>
        <w:rPr>
          <w:lang w:val="en-US" w:eastAsia="ja-JP"/>
        </w:rPr>
        <w:t xml:space="preserve">The contributions express the following views regarding </w:t>
      </w:r>
      <w:r>
        <w:rPr>
          <w:u w:val="single"/>
          <w:lang w:val="en-US" w:eastAsia="ja-JP"/>
        </w:rPr>
        <w:t>multicast</w:t>
      </w:r>
      <w:r>
        <w:rPr>
          <w:lang w:val="en-US" w:eastAsia="ja-JP"/>
        </w:rPr>
        <w:t xml:space="preserve"> MBS:</w:t>
      </w:r>
    </w:p>
    <w:p w14:paraId="3FE36255" w14:textId="77777777" w:rsidR="00E324E7" w:rsidRDefault="00000000">
      <w:pPr>
        <w:pStyle w:val="aff"/>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Rel-18 multicast MBS feature for inactive state</w:t>
      </w:r>
      <w:r>
        <w:rPr>
          <w:rFonts w:ascii="Times New Roman" w:hAnsi="Times New Roman" w:cs="Times New Roman"/>
          <w:sz w:val="20"/>
          <w:szCs w:val="20"/>
          <w:lang w:val="en-US"/>
        </w:rPr>
        <w:t xml:space="preserve"> is brought up in contributions [5, 26] which propose that it should support the same number of PRBs as broadcast MBS (without any PDSCH in next slot, and without MBS PDSCH repetition), whereas contribution [12] instead proposes that it supports the same number of PRBs as Rel-17 multicast MBS for connected state.</w:t>
      </w:r>
    </w:p>
    <w:p w14:paraId="11402FD2" w14:textId="77777777" w:rsidR="00E324E7" w:rsidRDefault="00000000">
      <w:pPr>
        <w:tabs>
          <w:tab w:val="left" w:pos="1545"/>
        </w:tabs>
        <w:jc w:val="left"/>
        <w:rPr>
          <w:lang w:val="en-US"/>
        </w:rPr>
      </w:pPr>
      <w:r>
        <w:rPr>
          <w:lang w:val="en-US"/>
        </w:rPr>
        <w:t>Companies are invited to comment on the questions below.</w:t>
      </w:r>
    </w:p>
    <w:p w14:paraId="66775611" w14:textId="77777777" w:rsidR="00E324E7" w:rsidRDefault="00000000">
      <w:pPr>
        <w:rPr>
          <w:b/>
          <w:lang w:val="en-US"/>
        </w:rPr>
      </w:pPr>
      <w:r>
        <w:rPr>
          <w:b/>
          <w:highlight w:val="yellow"/>
          <w:lang w:val="en-US"/>
        </w:rPr>
        <w:t>FL1 High Priority Question 4-1a</w:t>
      </w:r>
      <w:r>
        <w:rPr>
          <w:b/>
          <w:lang w:val="en-US"/>
        </w:rPr>
        <w:t xml:space="preserve">: Please indicate your preference among the following options: </w:t>
      </w:r>
    </w:p>
    <w:p w14:paraId="0B2DAEA8" w14:textId="77777777" w:rsidR="00E324E7" w:rsidRDefault="00000000">
      <w:pPr>
        <w:pStyle w:val="aff"/>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p w14:paraId="72922CC2" w14:textId="77777777" w:rsidR="00E324E7" w:rsidRDefault="00000000">
      <w:pPr>
        <w:pStyle w:val="aff"/>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tbl>
      <w:tblPr>
        <w:tblStyle w:val="af7"/>
        <w:tblW w:w="9634" w:type="dxa"/>
        <w:tblLayout w:type="fixed"/>
        <w:tblLook w:val="04A0" w:firstRow="1" w:lastRow="0" w:firstColumn="1" w:lastColumn="0" w:noHBand="0" w:noVBand="1"/>
      </w:tblPr>
      <w:tblGrid>
        <w:gridCol w:w="1479"/>
        <w:gridCol w:w="1372"/>
        <w:gridCol w:w="6783"/>
      </w:tblGrid>
      <w:tr w:rsidR="00E324E7" w14:paraId="50CA232F" w14:textId="77777777">
        <w:tc>
          <w:tcPr>
            <w:tcW w:w="1479" w:type="dxa"/>
            <w:shd w:val="clear" w:color="auto" w:fill="D9D9D9" w:themeFill="background1" w:themeFillShade="D9"/>
          </w:tcPr>
          <w:p w14:paraId="6CCC047C" w14:textId="77777777" w:rsidR="00E324E7" w:rsidRDefault="00000000">
            <w:pPr>
              <w:jc w:val="left"/>
              <w:rPr>
                <w:b/>
                <w:bCs/>
                <w:lang w:val="en-US"/>
              </w:rPr>
            </w:pPr>
            <w:r>
              <w:rPr>
                <w:b/>
                <w:bCs/>
                <w:lang w:val="en-US"/>
              </w:rPr>
              <w:lastRenderedPageBreak/>
              <w:t>Company</w:t>
            </w:r>
          </w:p>
        </w:tc>
        <w:tc>
          <w:tcPr>
            <w:tcW w:w="1372" w:type="dxa"/>
            <w:shd w:val="clear" w:color="auto" w:fill="D9D9D9" w:themeFill="background1" w:themeFillShade="D9"/>
          </w:tcPr>
          <w:p w14:paraId="69D50C8B" w14:textId="77777777" w:rsidR="00E324E7" w:rsidRDefault="00000000">
            <w:pPr>
              <w:jc w:val="left"/>
              <w:rPr>
                <w:b/>
                <w:bCs/>
                <w:lang w:val="en-US"/>
              </w:rPr>
            </w:pPr>
            <w:r>
              <w:rPr>
                <w:b/>
                <w:bCs/>
                <w:lang w:val="en-US"/>
              </w:rPr>
              <w:t>Option</w:t>
            </w:r>
          </w:p>
        </w:tc>
        <w:tc>
          <w:tcPr>
            <w:tcW w:w="6783" w:type="dxa"/>
            <w:shd w:val="clear" w:color="auto" w:fill="D9D9D9" w:themeFill="background1" w:themeFillShade="D9"/>
          </w:tcPr>
          <w:p w14:paraId="2D4F284F" w14:textId="77777777" w:rsidR="00E324E7" w:rsidRDefault="00000000">
            <w:pPr>
              <w:jc w:val="left"/>
              <w:rPr>
                <w:b/>
                <w:bCs/>
                <w:lang w:val="en-US"/>
              </w:rPr>
            </w:pPr>
            <w:r>
              <w:rPr>
                <w:b/>
                <w:bCs/>
                <w:lang w:val="en-US"/>
              </w:rPr>
              <w:t>Comments</w:t>
            </w:r>
          </w:p>
        </w:tc>
      </w:tr>
      <w:tr w:rsidR="00E324E7" w14:paraId="2F1AC1B4" w14:textId="77777777">
        <w:tc>
          <w:tcPr>
            <w:tcW w:w="1479" w:type="dxa"/>
          </w:tcPr>
          <w:p w14:paraId="75B49CA9" w14:textId="77777777" w:rsidR="00E324E7"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EAF063"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but</w:t>
            </w:r>
          </w:p>
        </w:tc>
        <w:tc>
          <w:tcPr>
            <w:tcW w:w="6783" w:type="dxa"/>
          </w:tcPr>
          <w:p w14:paraId="4C14DC82" w14:textId="77777777" w:rsidR="00E324E7" w:rsidRDefault="00000000">
            <w:pPr>
              <w:jc w:val="left"/>
              <w:rPr>
                <w:rFonts w:eastAsiaTheme="minorEastAsia"/>
                <w:lang w:val="en-US" w:eastAsia="zh-CN"/>
              </w:rPr>
            </w:pPr>
            <w:r>
              <w:rPr>
                <w:rFonts w:eastAsiaTheme="minorEastAsia"/>
                <w:lang w:val="en-US" w:eastAsia="zh-CN"/>
              </w:rPr>
              <w:t xml:space="preserve">Current spec reads like the option 2: </w:t>
            </w:r>
          </w:p>
          <w:p w14:paraId="575C3932" w14:textId="77777777" w:rsidR="00E324E7" w:rsidRDefault="00000000">
            <w:pPr>
              <w:spacing w:after="120"/>
              <w:rPr>
                <w:rFonts w:eastAsiaTheme="minorEastAsia"/>
                <w:lang w:val="en-US" w:eastAsia="zh-CN"/>
              </w:rPr>
            </w:pPr>
            <w:r>
              <w:rPr>
                <w:rFonts w:eastAsiaTheme="minorEastAsia"/>
                <w:lang w:val="en-US" w:eastAsia="zh-CN"/>
              </w:rPr>
              <w:t xml:space="preserve">“A UE that has not indicated FG 48-2 </w:t>
            </w:r>
            <w:r>
              <w:rPr>
                <w:rFonts w:eastAsia="SimSun"/>
              </w:rPr>
              <w:t xml:space="preserve">is not required to process </w:t>
            </w:r>
            <w:r>
              <w:rPr>
                <w:rFonts w:eastAsia="SimSun"/>
                <w:lang w:eastAsia="zh-CN"/>
              </w:rPr>
              <w:t xml:space="preserve">a PDSCH reception in slot </w:t>
            </w:r>
            <m:oMath>
              <m:r>
                <w:rPr>
                  <w:rFonts w:ascii="Cambria Math" w:eastAsia="SimSun" w:hAnsi="Cambria Math"/>
                  <w:lang w:eastAsia="zh-CN"/>
                </w:rPr>
                <m:t>n</m:t>
              </m:r>
            </m:oMath>
            <w:r>
              <w:rPr>
                <w:rFonts w:eastAsia="SimSun"/>
              </w:rPr>
              <w:t xml:space="preserve"> </w:t>
            </w:r>
            <w:r>
              <w:rPr>
                <w:rFonts w:eastAsia="SimSun"/>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eastAsia="SimSun" w:hAnsi="Cambria Math"/>
                  <w:lang w:eastAsia="zh-CN"/>
                </w:rPr>
                <m:t>n+1</m:t>
              </m:r>
            </m:oMath>
            <w:r>
              <w:rPr>
                <w:rFonts w:eastAsiaTheme="minorEastAsia"/>
                <w:lang w:val="en-US" w:eastAsia="zh-CN"/>
              </w:rPr>
              <w:t>.”</w:t>
            </w:r>
          </w:p>
          <w:p w14:paraId="080B286E" w14:textId="77777777" w:rsidR="00E324E7" w:rsidRDefault="00000000">
            <w:pPr>
              <w:jc w:val="left"/>
              <w:rPr>
                <w:rFonts w:eastAsiaTheme="minorEastAsia"/>
                <w:lang w:val="en-US" w:eastAsia="zh-CN"/>
              </w:rPr>
            </w:pPr>
            <w:r>
              <w:rPr>
                <w:rFonts w:eastAsiaTheme="minorEastAsia"/>
                <w:lang w:val="en-US" w:eastAsia="zh-CN"/>
              </w:rPr>
              <w:t xml:space="preserve">But it seems not clear how to understand the UE behavior. Does above text mean the UE is not required to </w:t>
            </w:r>
            <w:r>
              <w:rPr>
                <w:rFonts w:eastAsia="SimSun"/>
              </w:rPr>
              <w:t xml:space="preserve">process </w:t>
            </w:r>
            <w:r>
              <w:rPr>
                <w:rFonts w:eastAsia="SimSun"/>
                <w:lang w:eastAsia="zh-CN"/>
              </w:rPr>
              <w:t xml:space="preserve">a broadcast MBS PDSCH in slot n, but </w:t>
            </w:r>
            <w:r>
              <w:rPr>
                <w:rFonts w:eastAsiaTheme="minorEastAsia"/>
                <w:lang w:val="en-US" w:eastAsia="zh-CN"/>
              </w:rPr>
              <w:t xml:space="preserve">the UE should prioritize the </w:t>
            </w:r>
            <w:r>
              <w:rPr>
                <w:rFonts w:eastAsia="SimSun"/>
                <w:lang w:eastAsia="zh-CN"/>
              </w:rPr>
              <w:t>broadcast MBS PDSCH</w:t>
            </w:r>
            <w:r>
              <w:rPr>
                <w:rFonts w:eastAsiaTheme="minorEastAsia"/>
                <w:lang w:val="en-US" w:eastAsia="zh-CN"/>
              </w:rPr>
              <w:t xml:space="preserve"> repetition in slot n+1, </w:t>
            </w:r>
            <w:r>
              <w:rPr>
                <w:rFonts w:eastAsiaTheme="minorEastAsia" w:hint="eastAsia"/>
                <w:lang w:val="en-US" w:eastAsia="zh-CN"/>
              </w:rPr>
              <w:t>over</w:t>
            </w:r>
            <w:r>
              <w:rPr>
                <w:rFonts w:eastAsiaTheme="minorEastAsia"/>
                <w:lang w:val="en-US" w:eastAsia="zh-CN"/>
              </w:rPr>
              <w:t xml:space="preserve"> the repetition in slot n</w:t>
            </w:r>
            <w:r>
              <w:rPr>
                <w:rFonts w:eastAsiaTheme="minorEastAsia" w:hint="eastAsia"/>
                <w:lang w:val="en-US" w:eastAsia="zh-CN"/>
              </w:rPr>
              <w:t>,</w:t>
            </w:r>
            <w:r>
              <w:rPr>
                <w:rFonts w:eastAsiaTheme="minorEastAsia"/>
                <w:lang w:val="en-US" w:eastAsia="zh-CN"/>
              </w:rPr>
              <w:t xml:space="preserve"> if the </w:t>
            </w:r>
            <w:r>
              <w:rPr>
                <w:rFonts w:eastAsia="SimSun"/>
                <w:lang w:eastAsia="zh-CN"/>
              </w:rPr>
              <w:t xml:space="preserve">broadcast MBS PDSCH is with </w:t>
            </w:r>
            <w:r>
              <w:rPr>
                <w:rFonts w:eastAsiaTheme="minorEastAsia"/>
                <w:lang w:val="en-US" w:eastAsia="zh-CN"/>
              </w:rPr>
              <w:t>repetition</w:t>
            </w:r>
            <w:r>
              <w:rPr>
                <w:rFonts w:eastAsia="SimSun"/>
                <w:lang w:eastAsia="zh-CN"/>
              </w:rPr>
              <w:t xml:space="preserve">, and </w:t>
            </w:r>
            <w:r>
              <w:rPr>
                <w:rFonts w:eastAsiaTheme="minorEastAsia"/>
                <w:lang w:val="en-US" w:eastAsia="zh-CN"/>
              </w:rPr>
              <w:t>the UE should prioritize another PDSCH in slot n+1? Or the UE behavior is up to implementation for such case?</w:t>
            </w:r>
          </w:p>
        </w:tc>
      </w:tr>
      <w:tr w:rsidR="00E324E7" w14:paraId="070562B1" w14:textId="77777777">
        <w:tc>
          <w:tcPr>
            <w:tcW w:w="1479" w:type="dxa"/>
          </w:tcPr>
          <w:p w14:paraId="3085E3A5" w14:textId="77777777" w:rsidR="00E324E7" w:rsidRDefault="00000000">
            <w:pPr>
              <w:jc w:val="left"/>
              <w:rPr>
                <w:rFonts w:eastAsiaTheme="minorEastAsia"/>
                <w:lang w:eastAsia="zh-CN"/>
              </w:rPr>
            </w:pPr>
            <w:r>
              <w:rPr>
                <w:rFonts w:eastAsiaTheme="minorEastAsia"/>
                <w:lang w:val="en-US" w:eastAsia="zh-CN"/>
              </w:rPr>
              <w:t xml:space="preserve">Nordic </w:t>
            </w:r>
          </w:p>
        </w:tc>
        <w:tc>
          <w:tcPr>
            <w:tcW w:w="1372" w:type="dxa"/>
          </w:tcPr>
          <w:p w14:paraId="1B7AEED6" w14:textId="77777777" w:rsidR="00E324E7" w:rsidRDefault="00000000">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56293C91" w14:textId="77777777" w:rsidR="00E324E7" w:rsidRDefault="00000000">
            <w:pPr>
              <w:jc w:val="left"/>
              <w:rPr>
                <w:rFonts w:eastAsiaTheme="minorEastAsia"/>
                <w:lang w:val="en-US" w:eastAsia="zh-CN"/>
              </w:rPr>
            </w:pPr>
            <w:r>
              <w:rPr>
                <w:rFonts w:eastAsiaTheme="minorEastAsia"/>
                <w:lang w:val="en-US" w:eastAsia="zh-CN"/>
              </w:rPr>
              <w:t xml:space="preserve">i.e. current agreement </w:t>
            </w:r>
          </w:p>
        </w:tc>
      </w:tr>
      <w:tr w:rsidR="00E324E7" w14:paraId="784B5BE7" w14:textId="77777777">
        <w:tc>
          <w:tcPr>
            <w:tcW w:w="1479" w:type="dxa"/>
          </w:tcPr>
          <w:p w14:paraId="74A7D5DF" w14:textId="77777777" w:rsidR="00E324E7"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65C4C757"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Option2</w:t>
            </w:r>
          </w:p>
        </w:tc>
        <w:tc>
          <w:tcPr>
            <w:tcW w:w="6783" w:type="dxa"/>
          </w:tcPr>
          <w:p w14:paraId="49205435" w14:textId="77777777" w:rsidR="00E324E7" w:rsidRDefault="00000000">
            <w:pPr>
              <w:jc w:val="left"/>
              <w:rPr>
                <w:rFonts w:eastAsiaTheme="minorEastAsia"/>
                <w:lang w:val="en-US" w:eastAsia="zh-CN"/>
              </w:rPr>
            </w:pPr>
            <w:r>
              <w:rPr>
                <w:rFonts w:eastAsiaTheme="minorEastAsia"/>
                <w:lang w:val="en-US" w:eastAsia="zh-CN"/>
              </w:rPr>
              <w:t xml:space="preserve">Current spec </w:t>
            </w:r>
            <w:r>
              <w:rPr>
                <w:rFonts w:eastAsiaTheme="minorEastAsia" w:hint="eastAsia"/>
                <w:lang w:val="en-US" w:eastAsia="zh-CN"/>
              </w:rPr>
              <w:t xml:space="preserve">aligns with </w:t>
            </w:r>
            <w:r>
              <w:rPr>
                <w:rFonts w:eastAsiaTheme="minorEastAsia"/>
                <w:lang w:val="en-US" w:eastAsia="zh-CN"/>
              </w:rPr>
              <w:t>option 2</w:t>
            </w:r>
            <w:r>
              <w:rPr>
                <w:rFonts w:eastAsiaTheme="minorEastAsia" w:hint="eastAsia"/>
                <w:lang w:val="en-US" w:eastAsia="zh-CN"/>
              </w:rPr>
              <w:t>. Supporting broadcast larger than 5MHz can avoid impose restriction on broadcast for legacy UEs. Considering capability of FG48-1 UE, it can process broadcast in one slot or one repetition.</w:t>
            </w:r>
          </w:p>
        </w:tc>
      </w:tr>
      <w:tr w:rsidR="00E324E7" w14:paraId="2D5BAF27" w14:textId="77777777">
        <w:tc>
          <w:tcPr>
            <w:tcW w:w="1479" w:type="dxa"/>
          </w:tcPr>
          <w:p w14:paraId="7E11A746" w14:textId="77777777" w:rsidR="00E324E7" w:rsidRDefault="00000000">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064B1A1A"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ption2</w:t>
            </w:r>
          </w:p>
        </w:tc>
        <w:tc>
          <w:tcPr>
            <w:tcW w:w="6783" w:type="dxa"/>
          </w:tcPr>
          <w:p w14:paraId="0A34F9B1" w14:textId="77777777" w:rsidR="00E324E7" w:rsidRDefault="00000000">
            <w:pPr>
              <w:jc w:val="left"/>
              <w:rPr>
                <w:rFonts w:eastAsiaTheme="minorEastAsia"/>
                <w:lang w:val="en-US" w:eastAsia="zh-CN"/>
              </w:rPr>
            </w:pPr>
            <w:r>
              <w:rPr>
                <w:rFonts w:eastAsiaTheme="minorEastAsia"/>
                <w:lang w:val="en-US" w:eastAsia="zh-CN"/>
              </w:rPr>
              <w:t xml:space="preserve">“Can be larger than 25/12 PRBs” and “UE does not require to…” are not contradict. </w:t>
            </w:r>
          </w:p>
        </w:tc>
      </w:tr>
      <w:tr w:rsidR="00E324E7" w14:paraId="6BD835C4" w14:textId="77777777">
        <w:tc>
          <w:tcPr>
            <w:tcW w:w="1479" w:type="dxa"/>
          </w:tcPr>
          <w:p w14:paraId="315B3952" w14:textId="77777777" w:rsidR="00E324E7" w:rsidRDefault="00000000">
            <w:pPr>
              <w:jc w:val="left"/>
              <w:rPr>
                <w:rFonts w:eastAsiaTheme="minorEastAsia"/>
                <w:lang w:val="en-US" w:eastAsia="zh-CN"/>
              </w:rPr>
            </w:pPr>
            <w:r>
              <w:rPr>
                <w:rFonts w:eastAsiaTheme="minorEastAsia" w:hint="eastAsia"/>
                <w:lang w:val="en-US" w:eastAsia="zh-CN"/>
              </w:rPr>
              <w:t>ZTE, Sanechips</w:t>
            </w:r>
          </w:p>
        </w:tc>
        <w:tc>
          <w:tcPr>
            <w:tcW w:w="1372" w:type="dxa"/>
          </w:tcPr>
          <w:p w14:paraId="13B2C394"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Option 2</w:t>
            </w:r>
          </w:p>
        </w:tc>
        <w:tc>
          <w:tcPr>
            <w:tcW w:w="6783" w:type="dxa"/>
          </w:tcPr>
          <w:p w14:paraId="4C05AE80" w14:textId="77777777" w:rsidR="00E324E7" w:rsidRDefault="00000000">
            <w:pPr>
              <w:jc w:val="left"/>
              <w:rPr>
                <w:rFonts w:eastAsiaTheme="minorEastAsia"/>
                <w:lang w:val="en-US" w:eastAsia="zh-CN"/>
              </w:rPr>
            </w:pPr>
            <w:r>
              <w:rPr>
                <w:rFonts w:eastAsiaTheme="minorEastAsia" w:hint="eastAsia"/>
                <w:lang w:val="en-US" w:eastAsia="zh-CN"/>
              </w:rPr>
              <w:t>Actually, if gNB side restrict the broadcast PDSCH for eRedCap UE within 5MHz, it is unfair to the Rel-17 RedCap UE. Therefore, it is not Okay to restrict the broadcast bandwidth.</w:t>
            </w:r>
          </w:p>
          <w:p w14:paraId="11044503" w14:textId="77777777" w:rsidR="00E324E7" w:rsidRDefault="00000000">
            <w:pPr>
              <w:jc w:val="left"/>
              <w:rPr>
                <w:rFonts w:eastAsiaTheme="minorEastAsia"/>
                <w:lang w:val="en-US" w:eastAsia="zh-CN"/>
              </w:rPr>
            </w:pPr>
            <w:r>
              <w:rPr>
                <w:rFonts w:eastAsiaTheme="minorEastAsia" w:hint="eastAsia"/>
                <w:lang w:val="en-US" w:eastAsia="zh-CN"/>
              </w:rPr>
              <w:t xml:space="preserve">For the UE behavior, </w:t>
            </w:r>
            <w:r>
              <w:rPr>
                <w:rFonts w:eastAsiaTheme="minorEastAsia"/>
                <w:lang w:val="en-US" w:eastAsia="zh-CN"/>
              </w:rPr>
              <w:t>the UE should prioritize another PDSCH in slot n+1</w:t>
            </w:r>
            <w:r>
              <w:rPr>
                <w:rFonts w:eastAsiaTheme="minorEastAsia" w:hint="eastAsia"/>
                <w:lang w:val="en-US" w:eastAsia="zh-CN"/>
              </w:rPr>
              <w:t xml:space="preserve"> if any. For the MBS PDSCH in slot n, it can be dropped or something else, which is up to UE implementation.</w:t>
            </w:r>
          </w:p>
        </w:tc>
      </w:tr>
      <w:tr w:rsidR="00E324E7" w14:paraId="7E150BA0" w14:textId="77777777">
        <w:tc>
          <w:tcPr>
            <w:tcW w:w="1479" w:type="dxa"/>
          </w:tcPr>
          <w:p w14:paraId="60938A73" w14:textId="77777777" w:rsidR="00E324E7" w:rsidRDefault="00000000">
            <w:pPr>
              <w:jc w:val="left"/>
              <w:rPr>
                <w:rFonts w:eastAsiaTheme="minorEastAsia"/>
                <w:lang w:val="en-US" w:eastAsia="zh-CN"/>
              </w:rPr>
            </w:pPr>
            <w:r>
              <w:rPr>
                <w:rFonts w:eastAsiaTheme="minorEastAsia" w:hint="eastAsia"/>
                <w:lang w:val="en-US" w:eastAsia="zh-CN"/>
              </w:rPr>
              <w:t>Spreadtru</w:t>
            </w:r>
            <w:r>
              <w:rPr>
                <w:rFonts w:eastAsiaTheme="minorEastAsia"/>
                <w:lang w:val="en-US" w:eastAsia="zh-CN"/>
              </w:rPr>
              <w:t>m</w:t>
            </w:r>
          </w:p>
        </w:tc>
        <w:tc>
          <w:tcPr>
            <w:tcW w:w="1372" w:type="dxa"/>
          </w:tcPr>
          <w:p w14:paraId="17334D80" w14:textId="77777777" w:rsidR="00E324E7" w:rsidRDefault="00E324E7">
            <w:pPr>
              <w:tabs>
                <w:tab w:val="left" w:pos="551"/>
              </w:tabs>
              <w:jc w:val="left"/>
              <w:rPr>
                <w:rFonts w:eastAsiaTheme="minorEastAsia"/>
                <w:lang w:val="en-US" w:eastAsia="zh-CN"/>
              </w:rPr>
            </w:pPr>
          </w:p>
        </w:tc>
        <w:tc>
          <w:tcPr>
            <w:tcW w:w="6783" w:type="dxa"/>
          </w:tcPr>
          <w:p w14:paraId="2630D44F" w14:textId="77777777" w:rsidR="00E324E7" w:rsidRDefault="00000000">
            <w:pPr>
              <w:snapToGrid w:val="0"/>
              <w:spacing w:after="0"/>
              <w:jc w:val="left"/>
              <w:rPr>
                <w:rFonts w:eastAsiaTheme="minorEastAsia"/>
                <w:lang w:val="en-US" w:eastAsia="zh-CN"/>
              </w:rPr>
            </w:pPr>
            <w:r>
              <w:rPr>
                <w:rFonts w:eastAsiaTheme="minorEastAsia"/>
                <w:lang w:val="en-US" w:eastAsia="zh-CN"/>
              </w:rPr>
              <w:t>For option 1, we understand that the 48-1 UE can handle this case. Do we need to reflect this case in the spec?</w:t>
            </w:r>
          </w:p>
          <w:p w14:paraId="3A4DA601" w14:textId="77777777" w:rsidR="00E324E7" w:rsidRDefault="00E324E7">
            <w:pPr>
              <w:snapToGrid w:val="0"/>
              <w:spacing w:after="0"/>
              <w:jc w:val="left"/>
              <w:rPr>
                <w:rFonts w:eastAsiaTheme="minorEastAsia"/>
                <w:lang w:val="en-US" w:eastAsia="zh-CN"/>
              </w:rPr>
            </w:pPr>
          </w:p>
          <w:p w14:paraId="4FE63CE5" w14:textId="77777777" w:rsidR="00E324E7" w:rsidRDefault="00000000">
            <w:pPr>
              <w:snapToGrid w:val="0"/>
              <w:spacing w:after="0"/>
              <w:jc w:val="left"/>
              <w:rPr>
                <w:rFonts w:eastAsiaTheme="minorEastAsia"/>
                <w:lang w:val="en-US" w:eastAsia="zh-CN"/>
              </w:rPr>
            </w:pPr>
            <w:r>
              <w:rPr>
                <w:rFonts w:eastAsiaTheme="minorEastAsia"/>
                <w:lang w:val="en-US" w:eastAsia="zh-CN"/>
              </w:rPr>
              <w:t xml:space="preserve">For option 2, actually, we don’t think the current spec is align with option 2, option 2 didn’t say anything about UE behavior for dropping. Option 2 may require a higher UE capability, i.e., to process MBS in slot n, even </w:t>
            </w:r>
            <w:r>
              <w:rPr>
                <w:rFonts w:eastAsia="SimSun"/>
                <w:lang w:eastAsia="zh-CN"/>
              </w:rPr>
              <w:t xml:space="preserve">when the PDSCH reception is with repetitions or when the UE receives another PDSCH in slot </w:t>
            </w:r>
            <m:oMath>
              <m:r>
                <w:rPr>
                  <w:rFonts w:ascii="Cambria Math" w:eastAsia="SimSun" w:hAnsi="Cambria Math"/>
                  <w:lang w:eastAsia="zh-CN"/>
                </w:rPr>
                <m:t>n+1</m:t>
              </m:r>
            </m:oMath>
            <w:r>
              <w:rPr>
                <w:rFonts w:eastAsiaTheme="minorEastAsia"/>
                <w:lang w:val="en-US" w:eastAsia="zh-CN"/>
              </w:rPr>
              <w:t>. Then, we are negative for option 2.</w:t>
            </w:r>
          </w:p>
          <w:p w14:paraId="4EBAF070" w14:textId="77777777" w:rsidR="00E324E7" w:rsidRDefault="00000000">
            <w:pPr>
              <w:pStyle w:val="aff"/>
              <w:numPr>
                <w:ilvl w:val="0"/>
                <w:numId w:val="23"/>
              </w:numPr>
              <w:snapToGrid w:val="0"/>
              <w:spacing w:after="0"/>
              <w:jc w:val="left"/>
              <w:rPr>
                <w:rFonts w:eastAsiaTheme="minorEastAsia"/>
                <w:sz w:val="20"/>
                <w:szCs w:val="20"/>
                <w:lang w:val="en-US" w:eastAsia="zh-CN"/>
              </w:rPr>
            </w:pPr>
            <w:r>
              <w:rPr>
                <w:rFonts w:eastAsiaTheme="minorEastAsia"/>
                <w:sz w:val="20"/>
                <w:szCs w:val="20"/>
                <w:lang w:val="en-US" w:eastAsia="zh-CN"/>
              </w:rPr>
              <w:t>If option 2 includes UE behavior for dropping, then we may need to make it more clear before we agree it, for example:</w:t>
            </w:r>
          </w:p>
          <w:p w14:paraId="74A6CAF5" w14:textId="77777777" w:rsidR="00E324E7" w:rsidRDefault="00000000">
            <w:pPr>
              <w:pStyle w:val="aff"/>
              <w:numPr>
                <w:ilvl w:val="1"/>
                <w:numId w:val="24"/>
              </w:numPr>
              <w:snapToGrid w:val="0"/>
              <w:spacing w:after="0"/>
              <w:contextualSpacing w:val="0"/>
              <w:jc w:val="left"/>
              <w:rPr>
                <w:rFonts w:eastAsiaTheme="minorEastAsia"/>
                <w:sz w:val="20"/>
                <w:szCs w:val="20"/>
                <w:lang w:val="en-US" w:eastAsia="zh-CN"/>
              </w:rPr>
            </w:pPr>
            <w:r>
              <w:rPr>
                <w:rFonts w:eastAsiaTheme="minorEastAsia"/>
                <w:sz w:val="20"/>
                <w:szCs w:val="20"/>
                <w:lang w:val="en-US" w:eastAsia="zh-CN"/>
              </w:rPr>
              <w:t xml:space="preserve">Reuse the current spec, i.e., “the UE is </w:t>
            </w:r>
            <w:r>
              <w:rPr>
                <w:sz w:val="20"/>
                <w:szCs w:val="20"/>
                <w:lang w:val="en-US"/>
              </w:rPr>
              <w:t xml:space="preserve">not required to process </w:t>
            </w:r>
            <w:r>
              <w:rPr>
                <w:sz w:val="20"/>
                <w:szCs w:val="20"/>
                <w:lang w:val="en-US" w:eastAsia="zh-CN"/>
              </w:rPr>
              <w:t xml:space="preserve">a PDSCH reception in slot </w:t>
            </w:r>
            <m:oMath>
              <m:r>
                <w:rPr>
                  <w:rFonts w:ascii="Cambria Math" w:hAnsi="Cambria Math"/>
                  <w:sz w:val="20"/>
                  <w:szCs w:val="20"/>
                  <w:lang w:eastAsia="zh-CN"/>
                </w:rPr>
                <m:t>n</m:t>
              </m:r>
            </m:oMath>
            <w:r>
              <w:rPr>
                <w:sz w:val="20"/>
                <w:szCs w:val="20"/>
                <w:lang w:val="en-US"/>
              </w:rPr>
              <w:t xml:space="preserve"> </w:t>
            </w:r>
            <w:r>
              <w:rPr>
                <w:sz w:val="20"/>
                <w:szCs w:val="20"/>
                <w:lang w:val="en-US" w:eastAsia="zh-CN"/>
              </w:rPr>
              <w:t>that is scheduled …</w:t>
            </w:r>
            <w:r>
              <w:rPr>
                <w:rFonts w:eastAsiaTheme="minorEastAsia"/>
                <w:sz w:val="20"/>
                <w:szCs w:val="20"/>
                <w:lang w:val="en-US" w:eastAsia="zh-CN"/>
              </w:rPr>
              <w:t xml:space="preserve">”. If it is, option 2 is </w:t>
            </w:r>
            <w:r>
              <w:rPr>
                <w:rFonts w:eastAsiaTheme="minorEastAsia" w:hint="eastAsia"/>
                <w:sz w:val="20"/>
                <w:szCs w:val="20"/>
                <w:lang w:val="en-US" w:eastAsia="zh-CN"/>
              </w:rPr>
              <w:t>alread</w:t>
            </w:r>
            <w:r>
              <w:rPr>
                <w:rFonts w:eastAsiaTheme="minorEastAsia"/>
                <w:sz w:val="20"/>
                <w:szCs w:val="20"/>
                <w:lang w:val="en-US" w:eastAsia="zh-CN"/>
              </w:rPr>
              <w:t>y included in the current spec...</w:t>
            </w:r>
          </w:p>
          <w:p w14:paraId="3DC503C7" w14:textId="77777777" w:rsidR="00E324E7" w:rsidRDefault="00000000">
            <w:pPr>
              <w:pStyle w:val="aff"/>
              <w:numPr>
                <w:ilvl w:val="1"/>
                <w:numId w:val="24"/>
              </w:numPr>
              <w:snapToGrid w:val="0"/>
              <w:spacing w:after="0"/>
              <w:contextualSpacing w:val="0"/>
              <w:jc w:val="left"/>
              <w:rPr>
                <w:rFonts w:eastAsiaTheme="minorEastAsia"/>
                <w:sz w:val="20"/>
                <w:lang w:val="en-US" w:eastAsia="zh-CN"/>
              </w:rPr>
            </w:pPr>
            <w:r>
              <w:rPr>
                <w:rFonts w:eastAsiaTheme="minorEastAsia"/>
                <w:sz w:val="20"/>
                <w:szCs w:val="20"/>
                <w:lang w:val="en-US" w:eastAsia="zh-CN"/>
              </w:rPr>
              <w:t>Up to UE implementation.</w:t>
            </w:r>
          </w:p>
          <w:p w14:paraId="4A2EBCFD" w14:textId="77777777" w:rsidR="00E324E7" w:rsidRDefault="00E324E7">
            <w:pPr>
              <w:snapToGrid w:val="0"/>
              <w:spacing w:after="0"/>
              <w:jc w:val="left"/>
              <w:rPr>
                <w:rFonts w:eastAsiaTheme="minorEastAsia"/>
                <w:lang w:val="en-US" w:eastAsia="zh-CN"/>
              </w:rPr>
            </w:pPr>
          </w:p>
        </w:tc>
      </w:tr>
      <w:tr w:rsidR="00E324E7" w14:paraId="62948F0B" w14:textId="77777777">
        <w:tc>
          <w:tcPr>
            <w:tcW w:w="1479" w:type="dxa"/>
          </w:tcPr>
          <w:p w14:paraId="086BF18A" w14:textId="77777777" w:rsidR="00E324E7" w:rsidRDefault="00000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301DEAB7"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but</w:t>
            </w:r>
          </w:p>
        </w:tc>
        <w:tc>
          <w:tcPr>
            <w:tcW w:w="6783" w:type="dxa"/>
          </w:tcPr>
          <w:p w14:paraId="06C22F13" w14:textId="77777777" w:rsidR="00E324E7" w:rsidRDefault="00000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urrent spec looks like Option 1. (</w:t>
            </w:r>
            <w:r>
              <w:rPr>
                <w:rFonts w:eastAsia="SimSun"/>
              </w:rPr>
              <w:t>is NOT … when … or …</w:t>
            </w:r>
            <w:r>
              <w:rPr>
                <w:rFonts w:eastAsiaTheme="minorEastAsia"/>
                <w:lang w:val="en-US" w:eastAsia="zh-CN"/>
              </w:rPr>
              <w:t>).</w:t>
            </w:r>
          </w:p>
        </w:tc>
      </w:tr>
      <w:tr w:rsidR="00E324E7" w14:paraId="7775ED51" w14:textId="77777777">
        <w:tc>
          <w:tcPr>
            <w:tcW w:w="1479" w:type="dxa"/>
          </w:tcPr>
          <w:p w14:paraId="78407A1A" w14:textId="77777777" w:rsidR="00E324E7" w:rsidRDefault="00000000">
            <w:pPr>
              <w:jc w:val="left"/>
              <w:rPr>
                <w:rFonts w:eastAsiaTheme="minorEastAsia"/>
                <w:lang w:val="en-US" w:eastAsia="zh-CN"/>
              </w:rPr>
            </w:pPr>
            <w:r>
              <w:rPr>
                <w:rFonts w:eastAsiaTheme="minorEastAsia"/>
                <w:lang w:val="en-US" w:eastAsia="zh-CN"/>
              </w:rPr>
              <w:t>FUTUREWEI</w:t>
            </w:r>
          </w:p>
        </w:tc>
        <w:tc>
          <w:tcPr>
            <w:tcW w:w="1372" w:type="dxa"/>
          </w:tcPr>
          <w:p w14:paraId="5C9920DE" w14:textId="77777777" w:rsidR="00E324E7" w:rsidRDefault="00000000">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798ED45D" w14:textId="77777777" w:rsidR="00E324E7" w:rsidRDefault="00E324E7">
            <w:pPr>
              <w:jc w:val="left"/>
              <w:rPr>
                <w:rFonts w:eastAsiaTheme="minorEastAsia"/>
                <w:lang w:val="en-US" w:eastAsia="zh-CN"/>
              </w:rPr>
            </w:pPr>
          </w:p>
        </w:tc>
      </w:tr>
      <w:tr w:rsidR="00E324E7" w14:paraId="79DF8CB4" w14:textId="77777777">
        <w:tc>
          <w:tcPr>
            <w:tcW w:w="1479" w:type="dxa"/>
          </w:tcPr>
          <w:p w14:paraId="021E2E3F" w14:textId="77777777" w:rsidR="00E324E7" w:rsidRDefault="00000000">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5AE0D710" w14:textId="77777777" w:rsidR="00E324E7" w:rsidRDefault="00000000">
            <w:pPr>
              <w:tabs>
                <w:tab w:val="left" w:pos="551"/>
              </w:tabs>
              <w:jc w:val="left"/>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6783" w:type="dxa"/>
          </w:tcPr>
          <w:p w14:paraId="7EA77925" w14:textId="77777777" w:rsidR="00E324E7" w:rsidRDefault="00000000">
            <w:pPr>
              <w:jc w:val="left"/>
              <w:rPr>
                <w:rFonts w:eastAsiaTheme="minorEastAsia"/>
                <w:lang w:val="en-US" w:eastAsia="zh-CN"/>
              </w:rPr>
            </w:pPr>
            <w:r>
              <w:rPr>
                <w:rFonts w:eastAsia="游明朝"/>
                <w:lang w:val="en-US" w:eastAsia="ja-JP"/>
              </w:rPr>
              <w:t>We assume the question is whether the scheduling is restricted or not. The Option 1, the scheduling restriction, would impact the non-eRedCap UE’s performance, which is not reasonable. The eRedCap UE behavior in that case can be up to the implementation.</w:t>
            </w:r>
          </w:p>
        </w:tc>
      </w:tr>
      <w:tr w:rsidR="00E324E7" w14:paraId="051C94B5" w14:textId="77777777">
        <w:tc>
          <w:tcPr>
            <w:tcW w:w="1479" w:type="dxa"/>
          </w:tcPr>
          <w:p w14:paraId="1025D6CC" w14:textId="77777777" w:rsidR="00E324E7" w:rsidRDefault="00000000">
            <w:pPr>
              <w:jc w:val="left"/>
              <w:rPr>
                <w:rFonts w:eastAsia="游明朝"/>
                <w:lang w:val="en-US" w:eastAsia="ja-JP"/>
              </w:rPr>
            </w:pPr>
            <w:r>
              <w:rPr>
                <w:rFonts w:eastAsia="游明朝"/>
                <w:lang w:val="en-US" w:eastAsia="ja-JP"/>
              </w:rPr>
              <w:lastRenderedPageBreak/>
              <w:t>Nokia, NSB</w:t>
            </w:r>
          </w:p>
        </w:tc>
        <w:tc>
          <w:tcPr>
            <w:tcW w:w="1372" w:type="dxa"/>
          </w:tcPr>
          <w:p w14:paraId="16ADF7E6" w14:textId="77777777" w:rsidR="00E324E7" w:rsidRDefault="00000000">
            <w:pPr>
              <w:tabs>
                <w:tab w:val="left" w:pos="551"/>
              </w:tabs>
              <w:jc w:val="left"/>
              <w:rPr>
                <w:rFonts w:eastAsia="游明朝"/>
                <w:lang w:val="en-US" w:eastAsia="ja-JP"/>
              </w:rPr>
            </w:pPr>
            <w:r>
              <w:rPr>
                <w:rFonts w:eastAsia="游明朝"/>
                <w:lang w:val="en-US" w:eastAsia="ja-JP"/>
              </w:rPr>
              <w:t>Option 2</w:t>
            </w:r>
          </w:p>
        </w:tc>
        <w:tc>
          <w:tcPr>
            <w:tcW w:w="6783" w:type="dxa"/>
          </w:tcPr>
          <w:p w14:paraId="2B0BF757" w14:textId="77777777" w:rsidR="00E324E7" w:rsidRDefault="00000000">
            <w:pPr>
              <w:jc w:val="left"/>
              <w:rPr>
                <w:rFonts w:eastAsia="游明朝"/>
                <w:lang w:val="en-US" w:eastAsia="ja-JP"/>
              </w:rPr>
            </w:pPr>
            <w:r>
              <w:rPr>
                <w:rFonts w:eastAsia="游明朝"/>
                <w:lang w:val="en-US" w:eastAsia="ja-JP"/>
              </w:rPr>
              <w:t>There should not be any scheduling restriction since this will impact Rel-17 RedCap UE.</w:t>
            </w:r>
          </w:p>
        </w:tc>
      </w:tr>
      <w:tr w:rsidR="00E324E7" w14:paraId="7CCA2272" w14:textId="77777777">
        <w:tc>
          <w:tcPr>
            <w:tcW w:w="1479" w:type="dxa"/>
          </w:tcPr>
          <w:p w14:paraId="34819DE6" w14:textId="77777777" w:rsidR="00E324E7" w:rsidRDefault="00000000">
            <w:pPr>
              <w:jc w:val="left"/>
              <w:rPr>
                <w:rFonts w:eastAsia="游明朝"/>
                <w:lang w:val="en-US" w:eastAsia="ja-JP"/>
              </w:rPr>
            </w:pPr>
            <w:r>
              <w:rPr>
                <w:rFonts w:eastAsia="游明朝"/>
                <w:lang w:val="en-US" w:eastAsia="ja-JP"/>
              </w:rPr>
              <w:t>DOCOMO</w:t>
            </w:r>
          </w:p>
        </w:tc>
        <w:tc>
          <w:tcPr>
            <w:tcW w:w="1372" w:type="dxa"/>
          </w:tcPr>
          <w:p w14:paraId="6B935898" w14:textId="77777777" w:rsidR="00E324E7" w:rsidRDefault="00000000">
            <w:pPr>
              <w:tabs>
                <w:tab w:val="left" w:pos="551"/>
              </w:tabs>
              <w:jc w:val="left"/>
              <w:rPr>
                <w:rFonts w:eastAsia="游明朝"/>
                <w:lang w:val="en-US" w:eastAsia="ja-JP"/>
              </w:rPr>
            </w:pPr>
            <w:r>
              <w:rPr>
                <w:rFonts w:eastAsia="游明朝"/>
                <w:lang w:val="en-US" w:eastAsia="ja-JP"/>
              </w:rPr>
              <w:t>Option 2</w:t>
            </w:r>
          </w:p>
        </w:tc>
        <w:tc>
          <w:tcPr>
            <w:tcW w:w="6783" w:type="dxa"/>
          </w:tcPr>
          <w:p w14:paraId="0EBAA978" w14:textId="77777777" w:rsidR="00E324E7" w:rsidRDefault="00000000">
            <w:pPr>
              <w:jc w:val="left"/>
              <w:rPr>
                <w:rFonts w:eastAsia="游明朝"/>
                <w:lang w:val="en-US" w:eastAsia="ja-JP"/>
              </w:rPr>
            </w:pPr>
            <w:r>
              <w:rPr>
                <w:rFonts w:eastAsia="游明朝"/>
                <w:lang w:val="en-US" w:eastAsia="ja-JP"/>
              </w:rPr>
              <w:t>In our understanding, based on the previous meeting, at least UE can support option 1 case.</w:t>
            </w:r>
          </w:p>
          <w:p w14:paraId="2A0429F3" w14:textId="77777777" w:rsidR="00E324E7" w:rsidRDefault="00000000">
            <w:pPr>
              <w:jc w:val="left"/>
              <w:rPr>
                <w:rFonts w:eastAsia="游明朝"/>
                <w:lang w:val="en-US" w:eastAsia="ja-JP"/>
              </w:rPr>
            </w:pPr>
            <w:r>
              <w:rPr>
                <w:rFonts w:eastAsia="游明朝"/>
                <w:lang w:val="en-US" w:eastAsia="ja-JP"/>
              </w:rPr>
              <w:t xml:space="preserve">If only option 1 is supported, scheduling of the broadcast MBS PDSCH would be restricted even for legacy UEs if the NW accommodate eRedCap UEs. </w:t>
            </w:r>
            <w:r>
              <w:rPr>
                <w:rFonts w:eastAsia="游明朝" w:hint="eastAsia"/>
                <w:lang w:val="en-US" w:eastAsia="ja-JP"/>
              </w:rPr>
              <w:t>M</w:t>
            </w:r>
            <w:r>
              <w:rPr>
                <w:rFonts w:eastAsia="游明朝"/>
                <w:lang w:val="en-US" w:eastAsia="ja-JP"/>
              </w:rPr>
              <w:t>BS features are not essential for eRedCap UEs with BB BW reduction, and hence we don’t see the need to optimize the scheduling of broadcast MBS PDSCH for eRedCap UEs.</w:t>
            </w:r>
          </w:p>
        </w:tc>
      </w:tr>
      <w:tr w:rsidR="00E324E7" w14:paraId="7B095C2F" w14:textId="77777777">
        <w:tc>
          <w:tcPr>
            <w:tcW w:w="1479" w:type="dxa"/>
          </w:tcPr>
          <w:p w14:paraId="71986114" w14:textId="77777777" w:rsidR="00E324E7" w:rsidRDefault="00000000">
            <w:pPr>
              <w:jc w:val="left"/>
              <w:rPr>
                <w:rFonts w:eastAsia="游明朝"/>
                <w:lang w:val="en-US" w:eastAsia="ja-JP"/>
              </w:rPr>
            </w:pPr>
            <w:r>
              <w:t>LG</w:t>
            </w:r>
          </w:p>
        </w:tc>
        <w:tc>
          <w:tcPr>
            <w:tcW w:w="1372" w:type="dxa"/>
          </w:tcPr>
          <w:p w14:paraId="7DD12B3B" w14:textId="77777777" w:rsidR="00E324E7" w:rsidRDefault="00000000">
            <w:pPr>
              <w:tabs>
                <w:tab w:val="left" w:pos="551"/>
              </w:tabs>
              <w:jc w:val="left"/>
              <w:rPr>
                <w:rFonts w:eastAsia="游明朝"/>
                <w:lang w:val="en-US" w:eastAsia="ja-JP"/>
              </w:rPr>
            </w:pPr>
            <w:r>
              <w:t>Option2</w:t>
            </w:r>
          </w:p>
        </w:tc>
        <w:tc>
          <w:tcPr>
            <w:tcW w:w="6783" w:type="dxa"/>
          </w:tcPr>
          <w:p w14:paraId="5C747716" w14:textId="77777777" w:rsidR="00E324E7" w:rsidRDefault="00E324E7">
            <w:pPr>
              <w:jc w:val="left"/>
              <w:rPr>
                <w:rFonts w:eastAsia="游明朝"/>
                <w:lang w:val="en-US" w:eastAsia="ja-JP"/>
              </w:rPr>
            </w:pPr>
          </w:p>
        </w:tc>
      </w:tr>
      <w:tr w:rsidR="00E324E7" w14:paraId="59DC8F34" w14:textId="77777777">
        <w:tc>
          <w:tcPr>
            <w:tcW w:w="1479" w:type="dxa"/>
          </w:tcPr>
          <w:p w14:paraId="31226512" w14:textId="77777777" w:rsidR="00E324E7" w:rsidRDefault="00000000">
            <w:pPr>
              <w:jc w:val="left"/>
              <w:rPr>
                <w:rFonts w:eastAsiaTheme="minorEastAsia"/>
                <w:lang w:val="en-US" w:eastAsia="zh-CN"/>
              </w:rPr>
            </w:pPr>
            <w:r>
              <w:rPr>
                <w:rFonts w:eastAsiaTheme="minorEastAsia"/>
                <w:lang w:val="en-US" w:eastAsia="zh-CN"/>
              </w:rPr>
              <w:t>QC</w:t>
            </w:r>
          </w:p>
        </w:tc>
        <w:tc>
          <w:tcPr>
            <w:tcW w:w="1372" w:type="dxa"/>
          </w:tcPr>
          <w:p w14:paraId="0F8C2FE5" w14:textId="77777777" w:rsidR="00E324E7" w:rsidRDefault="00E324E7">
            <w:pPr>
              <w:tabs>
                <w:tab w:val="left" w:pos="551"/>
              </w:tabs>
              <w:jc w:val="left"/>
              <w:rPr>
                <w:rFonts w:eastAsiaTheme="minorEastAsia"/>
                <w:lang w:val="en-US" w:eastAsia="zh-CN"/>
              </w:rPr>
            </w:pPr>
          </w:p>
        </w:tc>
        <w:tc>
          <w:tcPr>
            <w:tcW w:w="6783" w:type="dxa"/>
          </w:tcPr>
          <w:p w14:paraId="10161B31" w14:textId="77777777" w:rsidR="00E324E7" w:rsidRDefault="00000000">
            <w:pPr>
              <w:jc w:val="left"/>
              <w:rPr>
                <w:rFonts w:eastAsiaTheme="minorEastAsia"/>
                <w:lang w:val="en-US" w:eastAsia="zh-CN"/>
              </w:rPr>
            </w:pPr>
            <w:r>
              <w:rPr>
                <w:rFonts w:eastAsiaTheme="minorEastAsia"/>
                <w:lang w:val="en-US" w:eastAsia="zh-CN"/>
              </w:rPr>
              <w:t xml:space="preserve">Maybe I missed something. But I think this issue has been discussed and resolved by previous agreement, no?  </w:t>
            </w:r>
          </w:p>
          <w:p w14:paraId="3B1DE6B7" w14:textId="77777777" w:rsidR="00E324E7" w:rsidRDefault="00000000">
            <w:pPr>
              <w:spacing w:after="0" w:line="240" w:lineRule="auto"/>
              <w:jc w:val="left"/>
              <w:rPr>
                <w:rFonts w:eastAsia="DengXian"/>
                <w:highlight w:val="green"/>
                <w:lang w:eastAsia="zh-CN"/>
              </w:rPr>
            </w:pPr>
            <w:r>
              <w:rPr>
                <w:rFonts w:eastAsia="DengXian"/>
                <w:highlight w:val="green"/>
                <w:lang w:eastAsia="zh-CN"/>
              </w:rPr>
              <w:t>Agreement:</w:t>
            </w:r>
          </w:p>
          <w:p w14:paraId="0528D200" w14:textId="77777777" w:rsidR="00E324E7" w:rsidRDefault="00000000">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0A0D0379" w14:textId="77777777" w:rsidR="00E324E7" w:rsidRDefault="00000000">
            <w:pPr>
              <w:numPr>
                <w:ilvl w:val="1"/>
                <w:numId w:val="13"/>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any PDSCH in next slot</w:t>
            </w:r>
          </w:p>
          <w:p w14:paraId="304AF8A6" w14:textId="77777777" w:rsidR="00E324E7" w:rsidRDefault="00000000">
            <w:pPr>
              <w:numPr>
                <w:ilvl w:val="1"/>
                <w:numId w:val="13"/>
              </w:numPr>
              <w:spacing w:after="0" w:line="240" w:lineRule="auto"/>
              <w:jc w:val="left"/>
              <w:rPr>
                <w:rFonts w:eastAsiaTheme="minorEastAsia"/>
                <w:lang w:val="en-US" w:eastAsia="zh-CN"/>
              </w:rPr>
            </w:pPr>
            <w:r>
              <w:rPr>
                <w:rFonts w:eastAsia="Microsoft YaHei UI"/>
                <w:u w:val="single"/>
                <w:lang w:val="en-US" w:eastAsia="zh-CN"/>
              </w:rPr>
              <w:t>Broadcast MBS PDSCH without MBS PDSCH repetition</w:t>
            </w:r>
          </w:p>
          <w:p w14:paraId="4731BAEA" w14:textId="77777777" w:rsidR="00E324E7" w:rsidRDefault="00E324E7">
            <w:pPr>
              <w:spacing w:after="0" w:line="240" w:lineRule="auto"/>
              <w:jc w:val="left"/>
              <w:rPr>
                <w:rFonts w:eastAsiaTheme="minorEastAsia"/>
                <w:lang w:val="en-US" w:eastAsia="zh-CN"/>
              </w:rPr>
            </w:pPr>
          </w:p>
        </w:tc>
      </w:tr>
      <w:tr w:rsidR="00E324E7" w14:paraId="6B256800" w14:textId="77777777">
        <w:tc>
          <w:tcPr>
            <w:tcW w:w="1479" w:type="dxa"/>
          </w:tcPr>
          <w:p w14:paraId="7D6EA2D1" w14:textId="77777777" w:rsidR="00E324E7" w:rsidRDefault="00000000">
            <w:pPr>
              <w:jc w:val="left"/>
              <w:rPr>
                <w:rFonts w:eastAsiaTheme="minorEastAsia"/>
                <w:lang w:val="en-US" w:eastAsia="zh-CN"/>
              </w:rPr>
            </w:pPr>
            <w:r>
              <w:rPr>
                <w:rFonts w:eastAsiaTheme="minorEastAsia"/>
                <w:lang w:val="en-US" w:eastAsia="zh-CN"/>
              </w:rPr>
              <w:t>Ericsson</w:t>
            </w:r>
          </w:p>
        </w:tc>
        <w:tc>
          <w:tcPr>
            <w:tcW w:w="1372" w:type="dxa"/>
          </w:tcPr>
          <w:p w14:paraId="18691F78" w14:textId="77777777" w:rsidR="00E324E7" w:rsidRDefault="00000000">
            <w:pPr>
              <w:tabs>
                <w:tab w:val="left" w:pos="551"/>
              </w:tabs>
              <w:jc w:val="left"/>
              <w:rPr>
                <w:rFonts w:eastAsiaTheme="minorEastAsia"/>
                <w:lang w:val="en-US" w:eastAsia="zh-CN"/>
              </w:rPr>
            </w:pPr>
            <w:r>
              <w:rPr>
                <w:rFonts w:eastAsiaTheme="minorEastAsia"/>
                <w:lang w:val="en-US" w:eastAsia="zh-CN"/>
              </w:rPr>
              <w:t>Option 2, but</w:t>
            </w:r>
          </w:p>
        </w:tc>
        <w:tc>
          <w:tcPr>
            <w:tcW w:w="6783" w:type="dxa"/>
          </w:tcPr>
          <w:p w14:paraId="13E8F5AB" w14:textId="77777777" w:rsidR="00E324E7" w:rsidRDefault="00000000">
            <w:pPr>
              <w:jc w:val="left"/>
              <w:rPr>
                <w:rFonts w:eastAsiaTheme="minorEastAsia"/>
                <w:lang w:val="en-US" w:eastAsia="zh-CN"/>
              </w:rPr>
            </w:pPr>
            <w:r>
              <w:rPr>
                <w:rFonts w:eastAsiaTheme="minorEastAsia"/>
                <w:lang w:val="en-US" w:eastAsia="zh-CN"/>
              </w:rPr>
              <w:t>The UE is not required to process the corresponding PDSCH, as per the current specification.</w:t>
            </w:r>
          </w:p>
        </w:tc>
      </w:tr>
      <w:tr w:rsidR="00E324E7" w14:paraId="79783D11" w14:textId="77777777">
        <w:tc>
          <w:tcPr>
            <w:tcW w:w="1479" w:type="dxa"/>
          </w:tcPr>
          <w:p w14:paraId="1513C1C3" w14:textId="77777777" w:rsidR="00E324E7" w:rsidRDefault="00000000">
            <w:pPr>
              <w:jc w:val="left"/>
              <w:rPr>
                <w:rFonts w:eastAsiaTheme="minorEastAsia"/>
                <w:lang w:val="en-US" w:eastAsia="zh-CN"/>
              </w:rPr>
            </w:pPr>
            <w:r>
              <w:rPr>
                <w:rFonts w:eastAsia="Malgun Gothic" w:hint="eastAsia"/>
                <w:lang w:val="en-US" w:eastAsia="ko-KR"/>
              </w:rPr>
              <w:t>Samsung</w:t>
            </w:r>
          </w:p>
        </w:tc>
        <w:tc>
          <w:tcPr>
            <w:tcW w:w="1372" w:type="dxa"/>
          </w:tcPr>
          <w:p w14:paraId="31FD0FC3" w14:textId="77777777" w:rsidR="00E324E7" w:rsidRDefault="00000000">
            <w:pPr>
              <w:tabs>
                <w:tab w:val="left" w:pos="551"/>
              </w:tabs>
              <w:jc w:val="left"/>
              <w:rPr>
                <w:rFonts w:eastAsiaTheme="minorEastAsia"/>
                <w:lang w:val="en-US" w:eastAsia="zh-CN"/>
              </w:rPr>
            </w:pPr>
            <w:r>
              <w:rPr>
                <w:rFonts w:eastAsia="Malgun Gothic" w:hint="eastAsia"/>
                <w:lang w:val="en-US" w:eastAsia="ko-KR"/>
              </w:rPr>
              <w:t>Option 2</w:t>
            </w:r>
          </w:p>
        </w:tc>
        <w:tc>
          <w:tcPr>
            <w:tcW w:w="6783" w:type="dxa"/>
          </w:tcPr>
          <w:p w14:paraId="54526EFA" w14:textId="77777777" w:rsidR="00E324E7" w:rsidRDefault="00000000">
            <w:pPr>
              <w:jc w:val="left"/>
              <w:rPr>
                <w:rFonts w:eastAsiaTheme="minorEastAsia"/>
                <w:lang w:val="en-US" w:eastAsia="zh-CN"/>
              </w:rPr>
            </w:pPr>
            <w:r>
              <w:rPr>
                <w:rFonts w:eastAsia="Malgun Gothic" w:hint="eastAsia"/>
                <w:lang w:val="en-US" w:eastAsia="ko-KR"/>
              </w:rPr>
              <w:t xml:space="preserve">Similar view with ZTE </w:t>
            </w:r>
            <w:r>
              <w:rPr>
                <w:rFonts w:eastAsia="Malgun Gothic"/>
                <w:lang w:val="en-US" w:eastAsia="ko-KR"/>
              </w:rPr>
              <w:t>and Panasonic. We also think that the restriction on the broadcast bandwidth for non-eRedCap UE is not reasonable.</w:t>
            </w:r>
          </w:p>
        </w:tc>
      </w:tr>
      <w:tr w:rsidR="00E324E7" w14:paraId="68EEA7D7" w14:textId="77777777">
        <w:tc>
          <w:tcPr>
            <w:tcW w:w="1479" w:type="dxa"/>
          </w:tcPr>
          <w:p w14:paraId="14CBA3A0" w14:textId="77777777" w:rsidR="00E324E7" w:rsidRDefault="00000000">
            <w:pPr>
              <w:jc w:val="left"/>
              <w:rPr>
                <w:rFonts w:eastAsia="Malgun Gothic"/>
                <w:lang w:val="en-US" w:eastAsia="ko-KR"/>
              </w:rPr>
            </w:pPr>
            <w:r>
              <w:rPr>
                <w:rFonts w:eastAsiaTheme="minorEastAsia" w:hint="eastAsia"/>
                <w:lang w:val="en-US" w:eastAsia="zh-CN"/>
              </w:rPr>
              <w:t>Xiaomi</w:t>
            </w:r>
          </w:p>
        </w:tc>
        <w:tc>
          <w:tcPr>
            <w:tcW w:w="1372" w:type="dxa"/>
          </w:tcPr>
          <w:p w14:paraId="6350DAB5"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3" w:type="dxa"/>
          </w:tcPr>
          <w:p w14:paraId="2FE34AB1" w14:textId="77777777" w:rsidR="00E324E7" w:rsidRDefault="00000000">
            <w:pPr>
              <w:jc w:val="left"/>
              <w:rPr>
                <w:rFonts w:eastAsiaTheme="minorEastAsia"/>
                <w:lang w:val="en-US" w:eastAsia="zh-CN"/>
              </w:rPr>
            </w:pPr>
            <w:r>
              <w:rPr>
                <w:rFonts w:eastAsiaTheme="minorEastAsia"/>
                <w:lang w:val="en-US" w:eastAsia="zh-CN"/>
              </w:rPr>
              <w:t xml:space="preserve">For this issue, we assume there is a pre-condition that eRedCap should share the same broadcast MBS PDSC with non-eRedCap with the same CFR. So, it is not reasonable to affect legacy UE’s scheduling. </w:t>
            </w:r>
          </w:p>
          <w:p w14:paraId="3DB52239" w14:textId="77777777" w:rsidR="00E324E7" w:rsidRDefault="00000000">
            <w:pPr>
              <w:jc w:val="left"/>
              <w:rPr>
                <w:rFonts w:eastAsiaTheme="minorEastAsia"/>
                <w:lang w:val="en-US" w:eastAsia="zh-CN"/>
              </w:rPr>
            </w:pPr>
            <w:r>
              <w:rPr>
                <w:rFonts w:eastAsiaTheme="minorEastAsia"/>
                <w:lang w:val="en-US" w:eastAsia="zh-CN"/>
              </w:rPr>
              <w:t xml:space="preserve">Besides, we think it is up to UE implementation for the case that the broadcast PDSCH CBW is larger than 25/12 PRBs and there is PDSCH in the next slot. </w:t>
            </w:r>
          </w:p>
        </w:tc>
      </w:tr>
      <w:tr w:rsidR="00E324E7" w14:paraId="346FFBF7" w14:textId="77777777">
        <w:tc>
          <w:tcPr>
            <w:tcW w:w="1479" w:type="dxa"/>
          </w:tcPr>
          <w:p w14:paraId="26A9D9B8" w14:textId="77777777" w:rsidR="00E324E7" w:rsidRDefault="00000000">
            <w:pPr>
              <w:jc w:val="left"/>
              <w:rPr>
                <w:rFonts w:eastAsiaTheme="minorEastAsia"/>
                <w:lang w:val="en-US" w:eastAsia="zh-CN"/>
              </w:rPr>
            </w:pPr>
            <w:r>
              <w:rPr>
                <w:rFonts w:eastAsiaTheme="minorEastAsia"/>
                <w:lang w:val="en-US" w:eastAsia="zh-CN"/>
              </w:rPr>
              <w:t>SONY</w:t>
            </w:r>
          </w:p>
        </w:tc>
        <w:tc>
          <w:tcPr>
            <w:tcW w:w="1372" w:type="dxa"/>
          </w:tcPr>
          <w:p w14:paraId="5D122FEC" w14:textId="77777777" w:rsidR="00E324E7" w:rsidRDefault="00000000">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1DC566E6" w14:textId="77777777" w:rsidR="00E324E7" w:rsidRDefault="00000000">
            <w:pPr>
              <w:jc w:val="left"/>
              <w:rPr>
                <w:rFonts w:eastAsiaTheme="minorEastAsia"/>
                <w:lang w:val="en-US" w:eastAsia="zh-CN"/>
              </w:rPr>
            </w:pPr>
            <w:r>
              <w:rPr>
                <w:rFonts w:eastAsiaTheme="minorEastAsia"/>
                <w:lang w:val="en-US" w:eastAsia="zh-CN"/>
              </w:rPr>
              <w:t>This is the current agreement.</w:t>
            </w:r>
          </w:p>
          <w:p w14:paraId="39094A31" w14:textId="77777777" w:rsidR="00E324E7" w:rsidRDefault="00000000">
            <w:pPr>
              <w:jc w:val="left"/>
              <w:rPr>
                <w:rFonts w:eastAsiaTheme="minorEastAsia"/>
                <w:lang w:val="en-US" w:eastAsia="zh-CN"/>
              </w:rPr>
            </w:pPr>
            <w:r>
              <w:rPr>
                <w:rFonts w:eastAsiaTheme="minorEastAsia"/>
                <w:lang w:val="en-US" w:eastAsia="zh-CN"/>
              </w:rPr>
              <w:t>If the gNB scheduled more than 5MHz of bandwidth for the MBS PDSCH, the FG48_1 UE would not be able to receive that PDSCH. The gNB can schedule such a wide bandwidth MBS PDSCH, but the FG48_1 UEs won’t receive it. Maybe the gNB would be OK scheduling this sort of MBS PDSCH in the knowledge that FG48_1 UEs would not be able to receive the MBS PDSCH, but other UEs (Rel-17 UEs etc) could receive that MBS PDSCH.</w:t>
            </w:r>
          </w:p>
        </w:tc>
      </w:tr>
      <w:tr w:rsidR="00E324E7" w14:paraId="56C7FD65" w14:textId="77777777">
        <w:tc>
          <w:tcPr>
            <w:tcW w:w="1479" w:type="dxa"/>
          </w:tcPr>
          <w:p w14:paraId="4721F51E" w14:textId="77777777" w:rsidR="00E324E7" w:rsidRDefault="00000000">
            <w:pPr>
              <w:jc w:val="left"/>
              <w:rPr>
                <w:rFonts w:eastAsiaTheme="minorEastAsia"/>
                <w:lang w:val="en-US" w:eastAsia="zh-CN"/>
              </w:rPr>
            </w:pPr>
            <w:r>
              <w:rPr>
                <w:rFonts w:eastAsiaTheme="minorEastAsia"/>
                <w:lang w:val="en-US" w:eastAsia="zh-CN"/>
              </w:rPr>
              <w:t>FL2</w:t>
            </w:r>
          </w:p>
        </w:tc>
        <w:tc>
          <w:tcPr>
            <w:tcW w:w="8155" w:type="dxa"/>
            <w:gridSpan w:val="2"/>
          </w:tcPr>
          <w:p w14:paraId="7CC55730" w14:textId="77777777" w:rsidR="00E324E7" w:rsidRDefault="00000000">
            <w:pPr>
              <w:jc w:val="left"/>
              <w:rPr>
                <w:rFonts w:eastAsiaTheme="minorEastAsia"/>
                <w:lang w:val="en-US" w:eastAsia="zh-CN"/>
              </w:rPr>
            </w:pPr>
            <w:r>
              <w:rPr>
                <w:rFonts w:eastAsiaTheme="minorEastAsia"/>
                <w:lang w:val="en-US" w:eastAsia="zh-CN"/>
              </w:rPr>
              <w:t>Based on the received responses, the following question regarding Option 2 can be considered.</w:t>
            </w:r>
          </w:p>
          <w:p w14:paraId="39AEBDBB" w14:textId="77777777" w:rsidR="00E324E7" w:rsidRDefault="00000000">
            <w:pPr>
              <w:pStyle w:val="aff"/>
              <w:numPr>
                <w:ilvl w:val="0"/>
                <w:numId w:val="22"/>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Option 2: For UE BB bandwidth reduction, the number of PRBs scheduled in DCI </w:t>
            </w:r>
            <w:r>
              <w:rPr>
                <w:rFonts w:ascii="Times New Roman" w:hAnsi="Times New Roman" w:cs="Times New Roman"/>
                <w:bCs/>
                <w:sz w:val="20"/>
                <w:szCs w:val="20"/>
                <w:u w:val="single"/>
                <w:lang w:val="en-US"/>
              </w:rPr>
              <w:t>can be larger</w:t>
            </w:r>
            <w:r>
              <w:rPr>
                <w:rFonts w:ascii="Times New Roman" w:hAnsi="Times New Roman" w:cs="Times New Roman"/>
                <w:bCs/>
                <w:sz w:val="20"/>
                <w:szCs w:val="20"/>
                <w:lang w:val="en-US"/>
              </w:rPr>
              <w:t xml:space="preserve"> than 25/12 PRBs for 15/30 kHz SCS for (Rel-17) </w:t>
            </w:r>
            <w:r>
              <w:rPr>
                <w:rFonts w:ascii="Times New Roman" w:hAnsi="Times New Roman" w:cs="Times New Roman"/>
                <w:bCs/>
                <w:sz w:val="20"/>
                <w:szCs w:val="20"/>
                <w:u w:val="single"/>
                <w:lang w:val="en-US"/>
              </w:rPr>
              <w:t>broadcast</w:t>
            </w:r>
            <w:r>
              <w:rPr>
                <w:rFonts w:ascii="Times New Roman" w:hAnsi="Times New Roman" w:cs="Times New Roman"/>
                <w:bCs/>
                <w:sz w:val="20"/>
                <w:szCs w:val="20"/>
                <w:lang w:val="en-US"/>
              </w:rPr>
              <w:t xml:space="preserve"> MBS PDSCH with any PDSCH in next slot or MBS PDSCH repetition.</w:t>
            </w:r>
          </w:p>
          <w:p w14:paraId="7FB17AFB" w14:textId="77777777" w:rsidR="00E324E7" w:rsidRDefault="00000000">
            <w:pPr>
              <w:rPr>
                <w:b/>
                <w:lang w:val="en-US"/>
              </w:rPr>
            </w:pPr>
            <w:r>
              <w:rPr>
                <w:b/>
                <w:highlight w:val="yellow"/>
                <w:lang w:val="en-US"/>
              </w:rPr>
              <w:t>High Priority Question 4-1b</w:t>
            </w:r>
            <w:r>
              <w:rPr>
                <w:b/>
                <w:lang w:val="en-US"/>
              </w:rPr>
              <w:t>: If Option 2 is adopted, would a spec change be needed?</w:t>
            </w:r>
          </w:p>
        </w:tc>
      </w:tr>
      <w:tr w:rsidR="00E324E7" w14:paraId="2ED585EE" w14:textId="77777777">
        <w:tc>
          <w:tcPr>
            <w:tcW w:w="1479" w:type="dxa"/>
            <w:shd w:val="clear" w:color="auto" w:fill="D9D9D9" w:themeFill="background1" w:themeFillShade="D9"/>
          </w:tcPr>
          <w:p w14:paraId="5151029A" w14:textId="77777777" w:rsidR="00E324E7" w:rsidRDefault="00000000">
            <w:pPr>
              <w:jc w:val="left"/>
              <w:rPr>
                <w:rFonts w:eastAsiaTheme="minorEastAsia"/>
                <w:b/>
                <w:bCs/>
                <w:lang w:val="en-US" w:eastAsia="zh-CN"/>
              </w:rPr>
            </w:pPr>
            <w:r>
              <w:rPr>
                <w:rFonts w:eastAsiaTheme="minorEastAsia"/>
                <w:b/>
                <w:bCs/>
                <w:lang w:val="en-US" w:eastAsia="zh-CN"/>
              </w:rPr>
              <w:t>Company</w:t>
            </w:r>
          </w:p>
        </w:tc>
        <w:tc>
          <w:tcPr>
            <w:tcW w:w="1372" w:type="dxa"/>
            <w:shd w:val="clear" w:color="auto" w:fill="D9D9D9" w:themeFill="background1" w:themeFillShade="D9"/>
          </w:tcPr>
          <w:p w14:paraId="2BDDB1E7" w14:textId="77777777" w:rsidR="00E324E7" w:rsidRDefault="00000000">
            <w:pPr>
              <w:tabs>
                <w:tab w:val="left" w:pos="551"/>
              </w:tabs>
              <w:jc w:val="left"/>
              <w:rPr>
                <w:rFonts w:eastAsiaTheme="minorEastAsia"/>
                <w:b/>
                <w:bCs/>
                <w:lang w:val="en-US" w:eastAsia="zh-CN"/>
              </w:rPr>
            </w:pPr>
            <w:r>
              <w:rPr>
                <w:rFonts w:eastAsiaTheme="minorEastAsia"/>
                <w:b/>
                <w:bCs/>
                <w:lang w:val="en-US" w:eastAsia="zh-CN"/>
              </w:rPr>
              <w:t>Y/N</w:t>
            </w:r>
          </w:p>
        </w:tc>
        <w:tc>
          <w:tcPr>
            <w:tcW w:w="6783" w:type="dxa"/>
            <w:shd w:val="clear" w:color="auto" w:fill="D9D9D9" w:themeFill="background1" w:themeFillShade="D9"/>
          </w:tcPr>
          <w:p w14:paraId="72FEAA3B" w14:textId="77777777" w:rsidR="00E324E7" w:rsidRDefault="00000000">
            <w:pPr>
              <w:jc w:val="left"/>
              <w:rPr>
                <w:rFonts w:eastAsiaTheme="minorEastAsia"/>
                <w:b/>
                <w:bCs/>
                <w:lang w:val="en-US" w:eastAsia="zh-CN"/>
              </w:rPr>
            </w:pPr>
            <w:r>
              <w:rPr>
                <w:rFonts w:eastAsiaTheme="minorEastAsia"/>
                <w:b/>
                <w:bCs/>
                <w:lang w:val="en-US" w:eastAsia="zh-CN"/>
              </w:rPr>
              <w:t>Comments</w:t>
            </w:r>
          </w:p>
        </w:tc>
      </w:tr>
      <w:tr w:rsidR="00E324E7" w14:paraId="6EB6E64C" w14:textId="77777777">
        <w:tc>
          <w:tcPr>
            <w:tcW w:w="1479" w:type="dxa"/>
          </w:tcPr>
          <w:p w14:paraId="507FD5E6" w14:textId="77777777" w:rsidR="00E324E7"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533DBB9C" w14:textId="77777777" w:rsidR="00E324E7" w:rsidRDefault="00000000">
            <w:pPr>
              <w:tabs>
                <w:tab w:val="left" w:pos="551"/>
              </w:tabs>
              <w:jc w:val="left"/>
              <w:rPr>
                <w:rFonts w:eastAsiaTheme="minorEastAsia"/>
                <w:lang w:val="en-US" w:eastAsia="zh-CN"/>
              </w:rPr>
            </w:pPr>
            <w:r>
              <w:rPr>
                <w:rFonts w:eastAsiaTheme="minorEastAsia"/>
                <w:lang w:val="en-US" w:eastAsia="zh-CN"/>
              </w:rPr>
              <w:t>N</w:t>
            </w:r>
          </w:p>
        </w:tc>
        <w:tc>
          <w:tcPr>
            <w:tcW w:w="6783" w:type="dxa"/>
          </w:tcPr>
          <w:p w14:paraId="02532E76" w14:textId="77777777" w:rsidR="00E324E7" w:rsidRDefault="00000000">
            <w:pPr>
              <w:jc w:val="left"/>
              <w:rPr>
                <w:rFonts w:eastAsiaTheme="minorEastAsia"/>
                <w:lang w:val="en-US" w:eastAsia="zh-CN"/>
              </w:rPr>
            </w:pPr>
            <w:r>
              <w:rPr>
                <w:rFonts w:eastAsiaTheme="minorEastAsia"/>
                <w:lang w:val="en-US" w:eastAsia="zh-CN"/>
              </w:rPr>
              <w:t xml:space="preserve"> Option 2 is specified, but clearly does not match the agreement RAN1 made. </w:t>
            </w:r>
          </w:p>
          <w:p w14:paraId="4C2A0FBA" w14:textId="77777777" w:rsidR="00E324E7" w:rsidRDefault="00000000">
            <w:pPr>
              <w:jc w:val="left"/>
              <w:rPr>
                <w:rFonts w:eastAsiaTheme="minorEastAsia"/>
                <w:lang w:val="en-US" w:eastAsia="zh-CN"/>
              </w:rPr>
            </w:pPr>
            <w:r>
              <w:rPr>
                <w:rFonts w:eastAsiaTheme="minorEastAsia"/>
                <w:lang w:val="en-US" w:eastAsia="zh-CN"/>
              </w:rPr>
              <w:t xml:space="preserve"> </w:t>
            </w:r>
          </w:p>
          <w:p w14:paraId="04AA2885" w14:textId="77777777" w:rsidR="00E324E7" w:rsidRDefault="00E324E7">
            <w:pPr>
              <w:jc w:val="left"/>
              <w:rPr>
                <w:rFonts w:eastAsiaTheme="minorEastAsia"/>
                <w:lang w:val="en-US" w:eastAsia="zh-CN"/>
              </w:rPr>
            </w:pPr>
          </w:p>
          <w:p w14:paraId="0EE1278C" w14:textId="77777777" w:rsidR="00E324E7" w:rsidRDefault="00E324E7">
            <w:pPr>
              <w:jc w:val="left"/>
              <w:rPr>
                <w:rFonts w:eastAsiaTheme="minorEastAsia"/>
                <w:lang w:val="en-US" w:eastAsia="zh-CN"/>
              </w:rPr>
            </w:pPr>
          </w:p>
        </w:tc>
      </w:tr>
      <w:tr w:rsidR="00E324E7" w14:paraId="63C82C81" w14:textId="77777777">
        <w:tc>
          <w:tcPr>
            <w:tcW w:w="1479" w:type="dxa"/>
          </w:tcPr>
          <w:p w14:paraId="79ADD38A" w14:textId="77777777" w:rsidR="00E324E7" w:rsidRDefault="00000000">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1C993E8F"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E01BD4E" w14:textId="77777777" w:rsidR="00E324E7" w:rsidRDefault="00000000">
            <w:pPr>
              <w:jc w:val="left"/>
              <w:rPr>
                <w:rFonts w:eastAsiaTheme="minorEastAsia"/>
                <w:lang w:val="en-US" w:eastAsia="zh-CN"/>
              </w:rPr>
            </w:pPr>
            <w:r>
              <w:rPr>
                <w:rFonts w:eastAsiaTheme="minorEastAsia"/>
                <w:lang w:val="en-US" w:eastAsia="zh-CN"/>
              </w:rPr>
              <w:t>At least for MCCH</w:t>
            </w:r>
          </w:p>
        </w:tc>
      </w:tr>
      <w:tr w:rsidR="00E324E7" w14:paraId="09925199" w14:textId="77777777">
        <w:tc>
          <w:tcPr>
            <w:tcW w:w="1479" w:type="dxa"/>
          </w:tcPr>
          <w:p w14:paraId="11604288" w14:textId="77777777" w:rsidR="00E324E7"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34E523F0" w14:textId="77777777" w:rsidR="00E324E7" w:rsidRDefault="00E324E7">
            <w:pPr>
              <w:tabs>
                <w:tab w:val="left" w:pos="551"/>
              </w:tabs>
              <w:jc w:val="left"/>
              <w:rPr>
                <w:rFonts w:eastAsiaTheme="minorEastAsia"/>
                <w:lang w:val="en-US" w:eastAsia="zh-CN"/>
              </w:rPr>
            </w:pPr>
          </w:p>
        </w:tc>
        <w:tc>
          <w:tcPr>
            <w:tcW w:w="6783" w:type="dxa"/>
          </w:tcPr>
          <w:p w14:paraId="55A0816F" w14:textId="77777777" w:rsidR="00E324E7" w:rsidRDefault="00000000">
            <w:pPr>
              <w:pStyle w:val="aff"/>
              <w:tabs>
                <w:tab w:val="left" w:pos="1545"/>
              </w:tabs>
              <w:ind w:left="0"/>
              <w:jc w:val="left"/>
              <w:rPr>
                <w:rFonts w:eastAsiaTheme="minorEastAsia"/>
                <w:lang w:val="en-US" w:eastAsia="zh-CN"/>
              </w:rPr>
            </w:pPr>
            <w:r>
              <w:rPr>
                <w:rFonts w:ascii="Times New Roman" w:hAnsi="Times New Roman" w:cs="Times New Roman" w:hint="eastAsia"/>
                <w:sz w:val="20"/>
                <w:szCs w:val="20"/>
                <w:lang w:val="en-US" w:eastAsia="zh-CN"/>
              </w:rPr>
              <w:t>R</w:t>
            </w:r>
            <w:r>
              <w:rPr>
                <w:rFonts w:ascii="Times New Roman" w:hAnsi="Times New Roman" w:cs="Times New Roman"/>
                <w:sz w:val="20"/>
                <w:szCs w:val="20"/>
                <w:lang w:val="en-US"/>
              </w:rPr>
              <w:t>ewrit</w:t>
            </w:r>
            <w:r>
              <w:rPr>
                <w:rFonts w:ascii="Times New Roman" w:hAnsi="Times New Roman" w:cs="Times New Roman" w:hint="eastAsia"/>
                <w:sz w:val="20"/>
                <w:szCs w:val="20"/>
                <w:lang w:val="en-US" w:eastAsia="zh-CN"/>
              </w:rPr>
              <w:t>ing</w:t>
            </w:r>
            <w:r>
              <w:rPr>
                <w:rFonts w:ascii="Times New Roman" w:hAnsi="Times New Roman" w:cs="Times New Roman"/>
                <w:sz w:val="20"/>
                <w:szCs w:val="20"/>
                <w:lang w:val="en-US"/>
              </w:rPr>
              <w:t xml:space="preserve"> the broadcast MBS paragraph to refer to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-1, </w:t>
            </w:r>
            <w:r>
              <w:rPr>
                <w:rFonts w:ascii="Times New Roman" w:hAnsi="Times New Roman" w:cs="Times New Roman"/>
                <w:i/>
                <w:iCs/>
                <w:sz w:val="20"/>
                <w:szCs w:val="20"/>
                <w:lang w:val="en-US"/>
              </w:rPr>
              <w:t>n</w:t>
            </w:r>
            <w:r>
              <w:rPr>
                <w:rFonts w:ascii="Times New Roman" w:hAnsi="Times New Roman" w:cs="Times New Roman"/>
                <w:sz w:val="20"/>
                <w:szCs w:val="20"/>
                <w:lang w:val="en-US"/>
              </w:rPr>
              <w:t>} instead of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n</w:t>
            </w:r>
            <w:r>
              <w:rPr>
                <w:rFonts w:ascii="Times New Roman" w:hAnsi="Times New Roman" w:cs="Times New Roman"/>
                <w:sz w:val="20"/>
                <w:szCs w:val="20"/>
                <w:lang w:val="en-US"/>
              </w:rPr>
              <w:t>+1}</w:t>
            </w:r>
            <w:r>
              <w:rPr>
                <w:rFonts w:ascii="Times New Roman" w:hAnsi="Times New Roman" w:cs="Times New Roman" w:hint="eastAsia"/>
                <w:sz w:val="20"/>
                <w:szCs w:val="20"/>
                <w:lang w:val="en-US" w:eastAsia="zh-CN"/>
              </w:rPr>
              <w:t xml:space="preserve"> can be considered to reduce complexity when UE decides which PDSCH is dropped.</w:t>
            </w:r>
          </w:p>
        </w:tc>
      </w:tr>
      <w:tr w:rsidR="00E324E7" w14:paraId="5F7A07B7" w14:textId="77777777">
        <w:tc>
          <w:tcPr>
            <w:tcW w:w="1479" w:type="dxa"/>
          </w:tcPr>
          <w:p w14:paraId="4D511EFE" w14:textId="77777777" w:rsidR="00E324E7" w:rsidRDefault="00000000">
            <w:pPr>
              <w:jc w:val="left"/>
              <w:rPr>
                <w:rFonts w:eastAsiaTheme="minorEastAsia"/>
                <w:lang w:val="en-US" w:eastAsia="zh-CN"/>
              </w:rPr>
            </w:pPr>
            <w:r>
              <w:rPr>
                <w:rFonts w:eastAsiaTheme="minorEastAsia" w:hint="eastAsia"/>
                <w:lang w:val="en-US" w:eastAsia="zh-CN"/>
              </w:rPr>
              <w:t>ZTE, Sanechips</w:t>
            </w:r>
          </w:p>
        </w:tc>
        <w:tc>
          <w:tcPr>
            <w:tcW w:w="1372" w:type="dxa"/>
          </w:tcPr>
          <w:p w14:paraId="3C1EC9E5" w14:textId="77777777" w:rsidR="00E324E7" w:rsidRDefault="00E324E7">
            <w:pPr>
              <w:tabs>
                <w:tab w:val="left" w:pos="551"/>
              </w:tabs>
              <w:jc w:val="left"/>
              <w:rPr>
                <w:rFonts w:eastAsiaTheme="minorEastAsia"/>
                <w:lang w:val="en-US" w:eastAsia="zh-CN"/>
              </w:rPr>
            </w:pPr>
          </w:p>
        </w:tc>
        <w:tc>
          <w:tcPr>
            <w:tcW w:w="6783" w:type="dxa"/>
          </w:tcPr>
          <w:p w14:paraId="043424F2" w14:textId="77777777" w:rsidR="00E324E7" w:rsidRDefault="00000000">
            <w:pPr>
              <w:pStyle w:val="aff"/>
              <w:tabs>
                <w:tab w:val="left" w:pos="1545"/>
              </w:tabs>
              <w:ind w:left="0"/>
              <w:jc w:val="left"/>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We are fine with option2. seems no spec change is needed.</w:t>
            </w:r>
          </w:p>
        </w:tc>
      </w:tr>
      <w:tr w:rsidR="008F6837" w14:paraId="107D40FA" w14:textId="77777777">
        <w:tc>
          <w:tcPr>
            <w:tcW w:w="1479" w:type="dxa"/>
          </w:tcPr>
          <w:p w14:paraId="3F38568A" w14:textId="4613C221" w:rsidR="008F6837" w:rsidRPr="008F6837" w:rsidRDefault="008F6837">
            <w:pPr>
              <w:jc w:val="left"/>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372" w:type="dxa"/>
          </w:tcPr>
          <w:p w14:paraId="6F5CCDD6" w14:textId="7F0B387D" w:rsidR="008F6837" w:rsidRPr="008F6837" w:rsidRDefault="008F6837">
            <w:pPr>
              <w:tabs>
                <w:tab w:val="left" w:pos="551"/>
              </w:tabs>
              <w:jc w:val="left"/>
              <w:rPr>
                <w:rFonts w:eastAsia="游明朝" w:hint="eastAsia"/>
                <w:lang w:val="en-US" w:eastAsia="ja-JP"/>
              </w:rPr>
            </w:pPr>
            <w:r>
              <w:rPr>
                <w:rFonts w:eastAsia="游明朝" w:hint="eastAsia"/>
                <w:lang w:val="en-US" w:eastAsia="ja-JP"/>
              </w:rPr>
              <w:t>N</w:t>
            </w:r>
          </w:p>
        </w:tc>
        <w:tc>
          <w:tcPr>
            <w:tcW w:w="6783" w:type="dxa"/>
          </w:tcPr>
          <w:p w14:paraId="5651858C" w14:textId="7078FC44" w:rsidR="008F6837" w:rsidRPr="00B5396F" w:rsidRDefault="00B5396F">
            <w:pPr>
              <w:pStyle w:val="aff"/>
              <w:tabs>
                <w:tab w:val="left" w:pos="1545"/>
              </w:tabs>
              <w:ind w:left="0"/>
              <w:jc w:val="left"/>
              <w:rPr>
                <w:rFonts w:ascii="Times New Roman" w:eastAsia="游明朝" w:hAnsi="Times New Roman" w:cs="Times New Roman" w:hint="eastAsia"/>
                <w:sz w:val="20"/>
                <w:szCs w:val="20"/>
                <w:lang w:val="en-US"/>
              </w:rPr>
            </w:pPr>
            <w:r>
              <w:rPr>
                <w:rFonts w:ascii="Times New Roman" w:eastAsia="游明朝" w:hAnsi="Times New Roman" w:cs="Times New Roman" w:hint="eastAsia"/>
                <w:sz w:val="20"/>
                <w:szCs w:val="20"/>
                <w:lang w:val="en-US"/>
              </w:rPr>
              <w:t>T</w:t>
            </w:r>
            <w:r>
              <w:rPr>
                <w:rFonts w:ascii="Times New Roman" w:eastAsia="游明朝" w:hAnsi="Times New Roman" w:cs="Times New Roman"/>
                <w:sz w:val="20"/>
                <w:szCs w:val="20"/>
                <w:lang w:val="en-US"/>
              </w:rPr>
              <w:t xml:space="preserve">here would be no additional scheduling restriction </w:t>
            </w:r>
            <w:r w:rsidR="007D2621">
              <w:rPr>
                <w:rFonts w:ascii="Times New Roman" w:eastAsia="游明朝" w:hAnsi="Times New Roman" w:cs="Times New Roman"/>
                <w:sz w:val="20"/>
                <w:szCs w:val="20"/>
                <w:lang w:val="en-US"/>
              </w:rPr>
              <w:t>by</w:t>
            </w:r>
            <w:r>
              <w:rPr>
                <w:rFonts w:ascii="Times New Roman" w:eastAsia="游明朝" w:hAnsi="Times New Roman" w:cs="Times New Roman"/>
                <w:sz w:val="20"/>
                <w:szCs w:val="20"/>
                <w:lang w:val="en-US"/>
              </w:rPr>
              <w:t xml:space="preserve"> the Option 2. </w:t>
            </w:r>
            <w:r w:rsidR="007D2621">
              <w:rPr>
                <w:rFonts w:ascii="Times New Roman" w:eastAsia="游明朝" w:hAnsi="Times New Roman" w:cs="Times New Roman"/>
                <w:sz w:val="20"/>
                <w:szCs w:val="20"/>
                <w:lang w:val="en-US"/>
              </w:rPr>
              <w:t>So, no spec change is needed.</w:t>
            </w:r>
          </w:p>
        </w:tc>
      </w:tr>
    </w:tbl>
    <w:p w14:paraId="6786F356" w14:textId="77777777" w:rsidR="00E324E7" w:rsidRDefault="00E324E7">
      <w:pPr>
        <w:rPr>
          <w:rFonts w:eastAsia="Microsoft YaHei UI"/>
          <w:lang w:val="en-US" w:eastAsia="zh-CN"/>
        </w:rPr>
      </w:pPr>
    </w:p>
    <w:p w14:paraId="3F320DBF" w14:textId="77777777" w:rsidR="00E324E7" w:rsidRDefault="00000000">
      <w:pPr>
        <w:rPr>
          <w:b/>
          <w:lang w:val="en-US"/>
        </w:rPr>
      </w:pPr>
      <w:r>
        <w:rPr>
          <w:b/>
          <w:highlight w:val="cyan"/>
          <w:lang w:val="en-US"/>
        </w:rPr>
        <w:t>FL1/FL2 Medium Priority Question 4-2a</w:t>
      </w:r>
      <w:r>
        <w:rPr>
          <w:b/>
          <w:lang w:val="en-US"/>
        </w:rPr>
        <w:t>: Please indicate your preference among the following options:</w:t>
      </w:r>
    </w:p>
    <w:p w14:paraId="7E463A9D" w14:textId="77777777" w:rsidR="00E324E7" w:rsidRDefault="00000000">
      <w:pPr>
        <w:pStyle w:val="aff"/>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p w14:paraId="67439E41" w14:textId="77777777" w:rsidR="00E324E7" w:rsidRDefault="00000000">
      <w:pPr>
        <w:pStyle w:val="aff"/>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tbl>
      <w:tblPr>
        <w:tblStyle w:val="af7"/>
        <w:tblW w:w="9634" w:type="dxa"/>
        <w:tblLayout w:type="fixed"/>
        <w:tblLook w:val="04A0" w:firstRow="1" w:lastRow="0" w:firstColumn="1" w:lastColumn="0" w:noHBand="0" w:noVBand="1"/>
      </w:tblPr>
      <w:tblGrid>
        <w:gridCol w:w="1479"/>
        <w:gridCol w:w="1372"/>
        <w:gridCol w:w="6783"/>
      </w:tblGrid>
      <w:tr w:rsidR="00E324E7" w14:paraId="61FCF2A0" w14:textId="77777777">
        <w:tc>
          <w:tcPr>
            <w:tcW w:w="1479" w:type="dxa"/>
            <w:shd w:val="clear" w:color="auto" w:fill="D9D9D9" w:themeFill="background1" w:themeFillShade="D9"/>
          </w:tcPr>
          <w:p w14:paraId="281B2252" w14:textId="77777777" w:rsidR="00E324E7" w:rsidRDefault="00000000">
            <w:pPr>
              <w:jc w:val="left"/>
              <w:rPr>
                <w:b/>
                <w:bCs/>
                <w:lang w:val="en-US"/>
              </w:rPr>
            </w:pPr>
            <w:r>
              <w:rPr>
                <w:b/>
                <w:bCs/>
                <w:lang w:val="en-US"/>
              </w:rPr>
              <w:t>Company</w:t>
            </w:r>
          </w:p>
        </w:tc>
        <w:tc>
          <w:tcPr>
            <w:tcW w:w="1372" w:type="dxa"/>
            <w:shd w:val="clear" w:color="auto" w:fill="D9D9D9" w:themeFill="background1" w:themeFillShade="D9"/>
          </w:tcPr>
          <w:p w14:paraId="34005D2F" w14:textId="77777777" w:rsidR="00E324E7" w:rsidRDefault="00000000">
            <w:pPr>
              <w:jc w:val="left"/>
              <w:rPr>
                <w:b/>
                <w:bCs/>
                <w:lang w:val="en-US"/>
              </w:rPr>
            </w:pPr>
            <w:r>
              <w:rPr>
                <w:b/>
                <w:bCs/>
                <w:lang w:val="en-US"/>
              </w:rPr>
              <w:t>Option</w:t>
            </w:r>
          </w:p>
        </w:tc>
        <w:tc>
          <w:tcPr>
            <w:tcW w:w="6783" w:type="dxa"/>
            <w:shd w:val="clear" w:color="auto" w:fill="D9D9D9" w:themeFill="background1" w:themeFillShade="D9"/>
          </w:tcPr>
          <w:p w14:paraId="0D03B329" w14:textId="77777777" w:rsidR="00E324E7" w:rsidRDefault="00000000">
            <w:pPr>
              <w:jc w:val="left"/>
              <w:rPr>
                <w:b/>
                <w:bCs/>
                <w:lang w:val="en-US"/>
              </w:rPr>
            </w:pPr>
            <w:r>
              <w:rPr>
                <w:b/>
                <w:bCs/>
                <w:lang w:val="en-US"/>
              </w:rPr>
              <w:t>Comments</w:t>
            </w:r>
          </w:p>
        </w:tc>
      </w:tr>
      <w:tr w:rsidR="00E324E7" w14:paraId="087E1A18" w14:textId="77777777">
        <w:tc>
          <w:tcPr>
            <w:tcW w:w="1479" w:type="dxa"/>
          </w:tcPr>
          <w:p w14:paraId="3FF4CFF2" w14:textId="77777777" w:rsidR="00E324E7"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2DDA5F5E" w14:textId="77777777" w:rsidR="00E324E7" w:rsidRDefault="00E324E7">
            <w:pPr>
              <w:tabs>
                <w:tab w:val="left" w:pos="551"/>
              </w:tabs>
              <w:jc w:val="left"/>
              <w:rPr>
                <w:rFonts w:eastAsiaTheme="minorEastAsia"/>
                <w:lang w:val="en-US" w:eastAsia="zh-CN"/>
              </w:rPr>
            </w:pPr>
          </w:p>
        </w:tc>
        <w:tc>
          <w:tcPr>
            <w:tcW w:w="6783" w:type="dxa"/>
          </w:tcPr>
          <w:p w14:paraId="2D895491" w14:textId="77777777" w:rsidR="00E324E7" w:rsidRDefault="00000000">
            <w:pPr>
              <w:jc w:val="left"/>
              <w:rPr>
                <w:rFonts w:eastAsiaTheme="minorEastAsia"/>
                <w:lang w:val="en-US" w:eastAsia="zh-CN"/>
              </w:rPr>
            </w:pPr>
            <w:r>
              <w:rPr>
                <w:rFonts w:eastAsiaTheme="minorEastAsia"/>
                <w:lang w:val="en-US" w:eastAsia="zh-CN"/>
              </w:rPr>
              <w:t>This R18 feature combination is of lower priority, we should first resolve R17MBS with R18eRedCap.</w:t>
            </w:r>
          </w:p>
        </w:tc>
      </w:tr>
      <w:tr w:rsidR="00E324E7" w14:paraId="08D51938" w14:textId="77777777">
        <w:tc>
          <w:tcPr>
            <w:tcW w:w="1479" w:type="dxa"/>
          </w:tcPr>
          <w:p w14:paraId="68BBAEE8" w14:textId="77777777" w:rsidR="00E324E7"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0331F039"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Option1</w:t>
            </w:r>
          </w:p>
        </w:tc>
        <w:tc>
          <w:tcPr>
            <w:tcW w:w="6783" w:type="dxa"/>
          </w:tcPr>
          <w:p w14:paraId="2DD96A70" w14:textId="77777777" w:rsidR="00E324E7" w:rsidRDefault="00000000">
            <w:pPr>
              <w:jc w:val="left"/>
              <w:rPr>
                <w:rFonts w:eastAsia="SimSun"/>
                <w:lang w:val="en-US" w:eastAsia="zh-CN"/>
              </w:rPr>
            </w:pPr>
            <w:r>
              <w:rPr>
                <w:rFonts w:eastAsiaTheme="minorEastAsia" w:hint="eastAsia"/>
                <w:lang w:val="en-US" w:eastAsia="zh-CN"/>
              </w:rPr>
              <w:t>Considering multicast UE in inactive mode and in connected mode may be in one group, the same bandwidth restriction is preferred.</w:t>
            </w:r>
          </w:p>
        </w:tc>
      </w:tr>
      <w:tr w:rsidR="00E324E7" w14:paraId="20117764" w14:textId="77777777">
        <w:tc>
          <w:tcPr>
            <w:tcW w:w="1479" w:type="dxa"/>
          </w:tcPr>
          <w:p w14:paraId="72352B3E" w14:textId="77777777" w:rsidR="00E324E7" w:rsidRDefault="00000000">
            <w:pPr>
              <w:jc w:val="left"/>
              <w:rPr>
                <w:rFonts w:eastAsiaTheme="minorEastAsia"/>
                <w:lang w:val="en-US" w:eastAsia="zh-CN"/>
              </w:rPr>
            </w:pPr>
            <w:r>
              <w:rPr>
                <w:rFonts w:eastAsiaTheme="minorEastAsia" w:hint="eastAsia"/>
                <w:lang w:val="en-US" w:eastAsia="zh-CN"/>
              </w:rPr>
              <w:t>ZTE, Sanechips</w:t>
            </w:r>
          </w:p>
        </w:tc>
        <w:tc>
          <w:tcPr>
            <w:tcW w:w="1372" w:type="dxa"/>
          </w:tcPr>
          <w:p w14:paraId="7CC8E8AC" w14:textId="77777777" w:rsidR="00E324E7" w:rsidRDefault="00E324E7">
            <w:pPr>
              <w:tabs>
                <w:tab w:val="left" w:pos="551"/>
              </w:tabs>
              <w:jc w:val="left"/>
              <w:rPr>
                <w:rFonts w:eastAsiaTheme="minorEastAsia"/>
                <w:lang w:val="en-US" w:eastAsia="zh-CN"/>
              </w:rPr>
            </w:pPr>
          </w:p>
        </w:tc>
        <w:tc>
          <w:tcPr>
            <w:tcW w:w="6783" w:type="dxa"/>
          </w:tcPr>
          <w:p w14:paraId="42931821" w14:textId="77777777" w:rsidR="00E324E7" w:rsidRDefault="00000000">
            <w:pPr>
              <w:jc w:val="left"/>
              <w:rPr>
                <w:rFonts w:eastAsiaTheme="minorEastAsia"/>
                <w:lang w:val="en-US" w:eastAsia="zh-CN"/>
              </w:rPr>
            </w:pPr>
            <w:r>
              <w:rPr>
                <w:rFonts w:eastAsiaTheme="minorEastAsia" w:hint="eastAsia"/>
                <w:lang w:val="en-US" w:eastAsia="zh-CN"/>
              </w:rPr>
              <w:t>Agree with Nordic, there are many Rel-18 features also, and this MBS issue could be deprioritized, or other R18 features also should be treated.</w:t>
            </w:r>
          </w:p>
        </w:tc>
      </w:tr>
      <w:tr w:rsidR="00E324E7" w14:paraId="2202390E" w14:textId="77777777">
        <w:tc>
          <w:tcPr>
            <w:tcW w:w="1479" w:type="dxa"/>
          </w:tcPr>
          <w:p w14:paraId="591E0328" w14:textId="77777777" w:rsidR="00E324E7"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F6BE879" w14:textId="77777777" w:rsidR="00E324E7" w:rsidRDefault="00E324E7">
            <w:pPr>
              <w:tabs>
                <w:tab w:val="left" w:pos="551"/>
              </w:tabs>
              <w:jc w:val="left"/>
              <w:rPr>
                <w:rFonts w:eastAsiaTheme="minorEastAsia"/>
                <w:lang w:val="en-US" w:eastAsia="zh-CN"/>
              </w:rPr>
            </w:pPr>
          </w:p>
        </w:tc>
        <w:tc>
          <w:tcPr>
            <w:tcW w:w="6783" w:type="dxa"/>
          </w:tcPr>
          <w:p w14:paraId="19C26D16" w14:textId="77777777" w:rsidR="00E324E7" w:rsidRDefault="00000000">
            <w:pPr>
              <w:jc w:val="left"/>
              <w:rPr>
                <w:rFonts w:eastAsiaTheme="minorEastAsia"/>
                <w:lang w:val="en-US" w:eastAsia="zh-CN"/>
              </w:rPr>
            </w:pPr>
            <w:r>
              <w:rPr>
                <w:rFonts w:eastAsiaTheme="minorEastAsia" w:hint="eastAsia"/>
                <w:lang w:val="en-US" w:eastAsia="zh-CN"/>
              </w:rPr>
              <w:t>Agree with Nordic,</w:t>
            </w:r>
            <w:r>
              <w:rPr>
                <w:rFonts w:eastAsiaTheme="minorEastAsia"/>
                <w:lang w:val="en-US" w:eastAsia="zh-CN"/>
              </w:rPr>
              <w:t xml:space="preserve"> this R18 feature combination is of lower priority, we should focus on R17 MBS.</w:t>
            </w:r>
          </w:p>
          <w:p w14:paraId="52DF93AC" w14:textId="77777777" w:rsidR="00E324E7" w:rsidRDefault="00000000">
            <w:pPr>
              <w:jc w:val="left"/>
              <w:rPr>
                <w:rFonts w:eastAsiaTheme="minorEastAsia"/>
                <w:lang w:val="en-US" w:eastAsia="zh-CN"/>
              </w:rPr>
            </w:pPr>
            <w:r>
              <w:rPr>
                <w:rFonts w:eastAsiaTheme="minorEastAsia"/>
                <w:lang w:val="en-US" w:eastAsia="zh-CN"/>
              </w:rPr>
              <w:t xml:space="preserve">For R17 MBS, we understand that all the cases we discussed for R18 eRedCap is that the total span of R17 MSB CFR and RedCap BWP is no larger than 20MHz. This means for the case that the total span of MSB CFR and RedCap BWP is larger than 20MHz (as shown in the following figure), R18 eRedCap does not need to handle. </w:t>
            </w:r>
          </w:p>
          <w:p w14:paraId="66310D8A" w14:textId="77777777" w:rsidR="00E324E7" w:rsidRDefault="00000000">
            <w:pPr>
              <w:jc w:val="center"/>
              <w:rPr>
                <w:rFonts w:eastAsiaTheme="minorEastAsia"/>
                <w:lang w:val="en-US" w:eastAsia="zh-CN"/>
              </w:rPr>
            </w:pPr>
            <w:r>
              <w:rPr>
                <w:noProof/>
                <w:lang w:val="en-US" w:eastAsia="zh-CN"/>
              </w:rPr>
              <w:drawing>
                <wp:inline distT="0" distB="0" distL="0" distR="0" wp14:anchorId="7ED36DFB" wp14:editId="102F3B8F">
                  <wp:extent cx="2216150" cy="10648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4"/>
                          <a:stretch>
                            <a:fillRect/>
                          </a:stretch>
                        </pic:blipFill>
                        <pic:spPr>
                          <a:xfrm>
                            <a:off x="0" y="0"/>
                            <a:ext cx="2227792" cy="1070790"/>
                          </a:xfrm>
                          <a:prstGeom prst="rect">
                            <a:avLst/>
                          </a:prstGeom>
                        </pic:spPr>
                      </pic:pic>
                    </a:graphicData>
                  </a:graphic>
                </wp:inline>
              </w:drawing>
            </w:r>
          </w:p>
          <w:p w14:paraId="02E16218" w14:textId="77777777" w:rsidR="00E324E7" w:rsidRDefault="00000000">
            <w:pPr>
              <w:jc w:val="left"/>
              <w:rPr>
                <w:rFonts w:eastAsiaTheme="minorEastAsia"/>
                <w:lang w:val="en-US" w:eastAsia="zh-CN"/>
              </w:rPr>
            </w:pPr>
            <w:r>
              <w:rPr>
                <w:rFonts w:eastAsiaTheme="minorEastAsia"/>
                <w:lang w:val="en-US" w:eastAsia="zh-CN"/>
              </w:rPr>
              <w:t>In order to avoid ambiguous, we suggest RAN1 to conclude the following:</w:t>
            </w:r>
          </w:p>
          <w:p w14:paraId="1B7CE8F8" w14:textId="77777777" w:rsidR="00E324E7" w:rsidRDefault="00000000">
            <w:pPr>
              <w:pStyle w:val="aff"/>
              <w:numPr>
                <w:ilvl w:val="0"/>
                <w:numId w:val="25"/>
              </w:numPr>
              <w:jc w:val="left"/>
              <w:rPr>
                <w:rFonts w:eastAsiaTheme="minorEastAsia"/>
                <w:lang w:val="en-US" w:eastAsia="zh-CN"/>
              </w:rPr>
            </w:pPr>
            <w:r>
              <w:rPr>
                <w:rFonts w:eastAsiaTheme="minorEastAsia"/>
                <w:sz w:val="20"/>
                <w:lang w:val="en-US" w:eastAsia="zh-CN"/>
              </w:rPr>
              <w:t>R18 eRedCap does not need to handle the case that the total span of R17 MSB CFR and RedCap BWP is larger than 20MHz.</w:t>
            </w:r>
            <w:r>
              <w:rPr>
                <w:rFonts w:eastAsiaTheme="minorEastAsia"/>
                <w:lang w:val="en-US" w:eastAsia="zh-CN"/>
              </w:rPr>
              <w:t xml:space="preserve"> </w:t>
            </w:r>
          </w:p>
        </w:tc>
      </w:tr>
      <w:tr w:rsidR="00E324E7" w14:paraId="1C51A315" w14:textId="77777777">
        <w:tc>
          <w:tcPr>
            <w:tcW w:w="1479" w:type="dxa"/>
          </w:tcPr>
          <w:p w14:paraId="4A539917" w14:textId="77777777" w:rsidR="00E324E7" w:rsidRDefault="00000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0424DA61"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3" w:type="dxa"/>
          </w:tcPr>
          <w:p w14:paraId="14DA789C" w14:textId="77777777" w:rsidR="00E324E7" w:rsidRDefault="00000000">
            <w:pPr>
              <w:jc w:val="left"/>
              <w:rPr>
                <w:rFonts w:eastAsiaTheme="minorEastAsia"/>
                <w:lang w:val="en-US" w:eastAsia="zh-CN"/>
              </w:rPr>
            </w:pPr>
            <w:r>
              <w:rPr>
                <w:rFonts w:eastAsiaTheme="minorEastAsia"/>
                <w:lang w:val="en-US" w:eastAsia="zh-CN"/>
              </w:rPr>
              <w:t>Slightly prefer Option 1 to make multicast MBS easier.</w:t>
            </w:r>
          </w:p>
        </w:tc>
      </w:tr>
      <w:tr w:rsidR="00E324E7" w14:paraId="20FF6F14" w14:textId="77777777">
        <w:tc>
          <w:tcPr>
            <w:tcW w:w="1479" w:type="dxa"/>
          </w:tcPr>
          <w:p w14:paraId="02EA2F21" w14:textId="77777777" w:rsidR="00E324E7" w:rsidRDefault="00000000">
            <w:pPr>
              <w:jc w:val="left"/>
              <w:rPr>
                <w:rFonts w:eastAsiaTheme="minorEastAsia"/>
                <w:lang w:val="en-US" w:eastAsia="zh-CN"/>
              </w:rPr>
            </w:pPr>
            <w:r>
              <w:rPr>
                <w:rFonts w:eastAsiaTheme="minorEastAsia"/>
                <w:lang w:val="en-US" w:eastAsia="zh-CN"/>
              </w:rPr>
              <w:t>FUTUREWEI</w:t>
            </w:r>
          </w:p>
        </w:tc>
        <w:tc>
          <w:tcPr>
            <w:tcW w:w="1372" w:type="dxa"/>
          </w:tcPr>
          <w:p w14:paraId="6D1EB7F0" w14:textId="77777777" w:rsidR="00E324E7" w:rsidRDefault="00000000">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4E835FCF" w14:textId="77777777" w:rsidR="00E324E7" w:rsidRDefault="00000000">
            <w:pPr>
              <w:jc w:val="left"/>
              <w:rPr>
                <w:rFonts w:eastAsiaTheme="minorEastAsia"/>
                <w:lang w:val="en-US" w:eastAsia="zh-CN"/>
              </w:rPr>
            </w:pPr>
            <w:r>
              <w:rPr>
                <w:rFonts w:eastAsiaTheme="minorEastAsia"/>
                <w:lang w:val="en-US" w:eastAsia="zh-CN"/>
              </w:rPr>
              <w:t>Slight preference for option 2</w:t>
            </w:r>
          </w:p>
        </w:tc>
      </w:tr>
      <w:tr w:rsidR="00E324E7" w14:paraId="08D7D813" w14:textId="77777777">
        <w:tc>
          <w:tcPr>
            <w:tcW w:w="1479" w:type="dxa"/>
          </w:tcPr>
          <w:p w14:paraId="025514CE" w14:textId="77777777" w:rsidR="00E324E7" w:rsidRDefault="00000000">
            <w:pPr>
              <w:jc w:val="left"/>
              <w:rPr>
                <w:rFonts w:eastAsiaTheme="minorEastAsia"/>
                <w:lang w:val="en-US" w:eastAsia="zh-CN"/>
              </w:rPr>
            </w:pPr>
            <w:r>
              <w:rPr>
                <w:rFonts w:eastAsiaTheme="minorEastAsia"/>
                <w:lang w:val="en-US" w:eastAsia="zh-CN"/>
              </w:rPr>
              <w:t>Nokia, NSB</w:t>
            </w:r>
          </w:p>
        </w:tc>
        <w:tc>
          <w:tcPr>
            <w:tcW w:w="1372" w:type="dxa"/>
          </w:tcPr>
          <w:p w14:paraId="150BE1B4" w14:textId="77777777" w:rsidR="00E324E7" w:rsidRDefault="00000000">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03DE7915" w14:textId="77777777" w:rsidR="00E324E7" w:rsidRDefault="00000000">
            <w:pPr>
              <w:jc w:val="left"/>
              <w:rPr>
                <w:rFonts w:eastAsiaTheme="minorEastAsia"/>
                <w:lang w:val="en-US" w:eastAsia="zh-CN"/>
              </w:rPr>
            </w:pPr>
            <w:r>
              <w:rPr>
                <w:rFonts w:eastAsiaTheme="minorEastAsia"/>
                <w:lang w:val="en-US" w:eastAsia="zh-CN"/>
              </w:rPr>
              <w:t>No strong view but we have slight preference for option 2.</w:t>
            </w:r>
          </w:p>
        </w:tc>
      </w:tr>
      <w:tr w:rsidR="00E324E7" w14:paraId="76E053D0" w14:textId="77777777">
        <w:tc>
          <w:tcPr>
            <w:tcW w:w="1479" w:type="dxa"/>
          </w:tcPr>
          <w:p w14:paraId="5B890247" w14:textId="77777777" w:rsidR="00E324E7" w:rsidRDefault="00000000">
            <w:pPr>
              <w:jc w:val="left"/>
              <w:rPr>
                <w:rFonts w:eastAsiaTheme="minorEastAsia"/>
                <w:lang w:val="en-US" w:eastAsia="zh-CN"/>
              </w:rPr>
            </w:pPr>
            <w:r>
              <w:rPr>
                <w:rFonts w:eastAsia="游明朝" w:hint="eastAsia"/>
                <w:lang w:val="en-US" w:eastAsia="ja-JP"/>
              </w:rPr>
              <w:lastRenderedPageBreak/>
              <w:t>D</w:t>
            </w:r>
            <w:r>
              <w:rPr>
                <w:rFonts w:eastAsia="游明朝"/>
                <w:lang w:val="en-US" w:eastAsia="ja-JP"/>
              </w:rPr>
              <w:t>OCOMO</w:t>
            </w:r>
          </w:p>
        </w:tc>
        <w:tc>
          <w:tcPr>
            <w:tcW w:w="1372" w:type="dxa"/>
          </w:tcPr>
          <w:p w14:paraId="32295288" w14:textId="77777777" w:rsidR="00E324E7" w:rsidRDefault="00000000">
            <w:pPr>
              <w:tabs>
                <w:tab w:val="left" w:pos="551"/>
              </w:tabs>
              <w:jc w:val="left"/>
              <w:rPr>
                <w:rFonts w:eastAsiaTheme="minorEastAsia"/>
                <w:lang w:val="en-US" w:eastAsia="zh-CN"/>
              </w:rPr>
            </w:pPr>
            <w:r>
              <w:rPr>
                <w:rFonts w:eastAsia="游明朝"/>
                <w:lang w:val="en-US" w:eastAsia="ja-JP"/>
              </w:rPr>
              <w:t>Option 1</w:t>
            </w:r>
          </w:p>
        </w:tc>
        <w:tc>
          <w:tcPr>
            <w:tcW w:w="6783" w:type="dxa"/>
          </w:tcPr>
          <w:p w14:paraId="76500518" w14:textId="77777777" w:rsidR="00E324E7" w:rsidRDefault="00000000">
            <w:pPr>
              <w:jc w:val="left"/>
              <w:rPr>
                <w:rFonts w:eastAsiaTheme="minorEastAsia"/>
                <w:lang w:val="en-US" w:eastAsia="zh-CN"/>
              </w:rPr>
            </w:pPr>
            <w:r>
              <w:rPr>
                <w:rFonts w:eastAsia="游明朝"/>
                <w:lang w:val="en-US" w:eastAsia="ja-JP"/>
              </w:rPr>
              <w:t>Agree with companies that this is low priority.</w:t>
            </w:r>
          </w:p>
        </w:tc>
      </w:tr>
      <w:tr w:rsidR="00E324E7" w14:paraId="1696F869" w14:textId="77777777">
        <w:tc>
          <w:tcPr>
            <w:tcW w:w="1479" w:type="dxa"/>
          </w:tcPr>
          <w:p w14:paraId="16FC5A8F" w14:textId="77777777" w:rsidR="00E324E7" w:rsidRDefault="00000000">
            <w:pPr>
              <w:jc w:val="left"/>
              <w:rPr>
                <w:rFonts w:eastAsia="游明朝"/>
                <w:lang w:val="en-US" w:eastAsia="ja-JP"/>
              </w:rPr>
            </w:pPr>
            <w:r>
              <w:t>LG</w:t>
            </w:r>
          </w:p>
        </w:tc>
        <w:tc>
          <w:tcPr>
            <w:tcW w:w="1372" w:type="dxa"/>
          </w:tcPr>
          <w:p w14:paraId="6A2AED7F" w14:textId="77777777" w:rsidR="00E324E7" w:rsidRDefault="00000000">
            <w:pPr>
              <w:tabs>
                <w:tab w:val="left" w:pos="551"/>
              </w:tabs>
              <w:jc w:val="left"/>
              <w:rPr>
                <w:rFonts w:eastAsia="游明朝"/>
                <w:lang w:val="en-US" w:eastAsia="ja-JP"/>
              </w:rPr>
            </w:pPr>
            <w:r>
              <w:t>Option 2</w:t>
            </w:r>
          </w:p>
        </w:tc>
        <w:tc>
          <w:tcPr>
            <w:tcW w:w="6783" w:type="dxa"/>
          </w:tcPr>
          <w:p w14:paraId="0BE62145" w14:textId="77777777" w:rsidR="00E324E7" w:rsidRDefault="00000000">
            <w:pPr>
              <w:jc w:val="left"/>
              <w:rPr>
                <w:rFonts w:eastAsia="游明朝"/>
                <w:lang w:val="en-US" w:eastAsia="ja-JP"/>
              </w:rPr>
            </w:pPr>
            <w:r>
              <w:t>We prefer Option 2 for flexibility. How to schedule MBS Broadcast PDSCH can be similarly applied to MBS Multicast PDSCH for inactive state.</w:t>
            </w:r>
          </w:p>
        </w:tc>
      </w:tr>
      <w:tr w:rsidR="00E324E7" w14:paraId="59A073A4" w14:textId="77777777">
        <w:tc>
          <w:tcPr>
            <w:tcW w:w="1479" w:type="dxa"/>
          </w:tcPr>
          <w:p w14:paraId="38C48B4B" w14:textId="77777777" w:rsidR="00E324E7" w:rsidRDefault="00000000">
            <w:pPr>
              <w:jc w:val="left"/>
            </w:pPr>
            <w:r>
              <w:rPr>
                <w:rFonts w:eastAsia="游明朝" w:hint="eastAsia"/>
                <w:lang w:val="en-US" w:eastAsia="ja-JP"/>
              </w:rPr>
              <w:t>N</w:t>
            </w:r>
            <w:r>
              <w:rPr>
                <w:rFonts w:eastAsia="游明朝"/>
                <w:lang w:val="en-US" w:eastAsia="ja-JP"/>
              </w:rPr>
              <w:t>EC</w:t>
            </w:r>
          </w:p>
        </w:tc>
        <w:tc>
          <w:tcPr>
            <w:tcW w:w="1372" w:type="dxa"/>
          </w:tcPr>
          <w:p w14:paraId="67208A18" w14:textId="77777777" w:rsidR="00E324E7" w:rsidRDefault="00000000">
            <w:pPr>
              <w:tabs>
                <w:tab w:val="left" w:pos="551"/>
              </w:tabs>
              <w:jc w:val="left"/>
            </w:pPr>
            <w:r>
              <w:rPr>
                <w:rFonts w:eastAsia="游明朝" w:hint="eastAsia"/>
                <w:lang w:val="en-US" w:eastAsia="ja-JP"/>
              </w:rPr>
              <w:t>O</w:t>
            </w:r>
            <w:r>
              <w:rPr>
                <w:rFonts w:eastAsia="游明朝"/>
                <w:lang w:val="en-US" w:eastAsia="ja-JP"/>
              </w:rPr>
              <w:t>ption 1</w:t>
            </w:r>
          </w:p>
        </w:tc>
        <w:tc>
          <w:tcPr>
            <w:tcW w:w="6783" w:type="dxa"/>
          </w:tcPr>
          <w:p w14:paraId="665EB05B" w14:textId="77777777" w:rsidR="00E324E7" w:rsidRDefault="00000000">
            <w:pPr>
              <w:jc w:val="left"/>
            </w:pPr>
            <w:r>
              <w:rPr>
                <w:rFonts w:eastAsia="游明朝" w:hint="eastAsia"/>
                <w:lang w:val="en-US" w:eastAsia="ja-JP"/>
              </w:rPr>
              <w:t>T</w:t>
            </w:r>
            <w:r>
              <w:rPr>
                <w:rFonts w:eastAsia="游明朝"/>
                <w:lang w:val="en-US" w:eastAsia="ja-JP"/>
              </w:rPr>
              <w:t xml:space="preserve">he same behavior as in RRC_CONNECTED would be preferable. </w:t>
            </w:r>
          </w:p>
        </w:tc>
      </w:tr>
      <w:tr w:rsidR="00E324E7" w14:paraId="4C6C578D" w14:textId="77777777">
        <w:tc>
          <w:tcPr>
            <w:tcW w:w="1479" w:type="dxa"/>
          </w:tcPr>
          <w:p w14:paraId="7B813995" w14:textId="77777777" w:rsidR="00E324E7" w:rsidRDefault="00000000">
            <w:pPr>
              <w:jc w:val="left"/>
              <w:rPr>
                <w:rFonts w:eastAsiaTheme="minorEastAsia"/>
                <w:lang w:val="en-US" w:eastAsia="zh-CN"/>
              </w:rPr>
            </w:pPr>
            <w:r>
              <w:rPr>
                <w:rFonts w:eastAsiaTheme="minorEastAsia"/>
                <w:lang w:val="en-US" w:eastAsia="zh-CN"/>
              </w:rPr>
              <w:t>QC</w:t>
            </w:r>
          </w:p>
        </w:tc>
        <w:tc>
          <w:tcPr>
            <w:tcW w:w="1372" w:type="dxa"/>
          </w:tcPr>
          <w:p w14:paraId="278B159F" w14:textId="77777777" w:rsidR="00E324E7" w:rsidRDefault="00000000">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1DC93E6B" w14:textId="77777777" w:rsidR="00E324E7" w:rsidRDefault="00E324E7">
            <w:pPr>
              <w:jc w:val="left"/>
              <w:rPr>
                <w:rFonts w:eastAsiaTheme="minorEastAsia"/>
                <w:lang w:val="en-US" w:eastAsia="zh-CN"/>
              </w:rPr>
            </w:pPr>
          </w:p>
        </w:tc>
      </w:tr>
      <w:tr w:rsidR="00E324E7" w14:paraId="36D65DC9" w14:textId="77777777">
        <w:tc>
          <w:tcPr>
            <w:tcW w:w="1479" w:type="dxa"/>
          </w:tcPr>
          <w:p w14:paraId="73679D67" w14:textId="77777777" w:rsidR="00E324E7" w:rsidRDefault="00000000">
            <w:pPr>
              <w:jc w:val="left"/>
              <w:rPr>
                <w:rFonts w:eastAsiaTheme="minorEastAsia"/>
                <w:lang w:val="en-US" w:eastAsia="zh-CN"/>
              </w:rPr>
            </w:pPr>
            <w:r>
              <w:rPr>
                <w:rFonts w:eastAsiaTheme="minorEastAsia"/>
                <w:lang w:val="en-US" w:eastAsia="zh-CN"/>
              </w:rPr>
              <w:t>Ericsson</w:t>
            </w:r>
          </w:p>
        </w:tc>
        <w:tc>
          <w:tcPr>
            <w:tcW w:w="1372" w:type="dxa"/>
          </w:tcPr>
          <w:p w14:paraId="690E68CF" w14:textId="77777777" w:rsidR="00E324E7" w:rsidRDefault="00000000">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68D7B8B8" w14:textId="77777777" w:rsidR="00E324E7" w:rsidRDefault="00000000">
            <w:pPr>
              <w:jc w:val="left"/>
              <w:rPr>
                <w:rFonts w:eastAsiaTheme="minorEastAsia"/>
                <w:lang w:val="en-US" w:eastAsia="zh-CN"/>
              </w:rPr>
            </w:pPr>
            <w:r>
              <w:rPr>
                <w:rFonts w:eastAsiaTheme="minorEastAsia"/>
                <w:lang w:val="en-US" w:eastAsia="zh-CN"/>
              </w:rPr>
              <w:t xml:space="preserve">Fine with down prioritizing this issue, as suggested by companies above. </w:t>
            </w:r>
          </w:p>
        </w:tc>
      </w:tr>
      <w:tr w:rsidR="00E324E7" w14:paraId="1CBE9F2F" w14:textId="77777777">
        <w:tc>
          <w:tcPr>
            <w:tcW w:w="1479" w:type="dxa"/>
          </w:tcPr>
          <w:p w14:paraId="58D8B3EC" w14:textId="77777777" w:rsidR="00E324E7"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C7B3EA7"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B</w:t>
            </w:r>
            <w:r>
              <w:rPr>
                <w:rFonts w:eastAsiaTheme="minorEastAsia"/>
                <w:lang w:val="en-US" w:eastAsia="zh-CN"/>
              </w:rPr>
              <w:t>oth are OK</w:t>
            </w:r>
          </w:p>
        </w:tc>
        <w:tc>
          <w:tcPr>
            <w:tcW w:w="6783" w:type="dxa"/>
          </w:tcPr>
          <w:p w14:paraId="6F1F3EF1" w14:textId="77777777" w:rsidR="00E324E7" w:rsidRDefault="00000000">
            <w:pPr>
              <w:jc w:val="left"/>
              <w:rPr>
                <w:rFonts w:eastAsiaTheme="minorEastAsia"/>
                <w:lang w:val="en-US" w:eastAsia="zh-CN"/>
              </w:rPr>
            </w:pPr>
            <w:r>
              <w:rPr>
                <w:rFonts w:eastAsiaTheme="minorEastAsia"/>
                <w:lang w:val="en-US" w:eastAsia="zh-CN"/>
              </w:rPr>
              <w:t>No strong view for this issue.</w:t>
            </w:r>
          </w:p>
        </w:tc>
      </w:tr>
      <w:tr w:rsidR="00E324E7" w14:paraId="2EBFF52A" w14:textId="77777777">
        <w:tc>
          <w:tcPr>
            <w:tcW w:w="1479" w:type="dxa"/>
          </w:tcPr>
          <w:p w14:paraId="57ED9CD3" w14:textId="77777777" w:rsidR="00E324E7" w:rsidRDefault="00000000">
            <w:pPr>
              <w:jc w:val="left"/>
              <w:rPr>
                <w:rFonts w:eastAsiaTheme="minorEastAsia"/>
                <w:lang w:val="en-US" w:eastAsia="zh-CN"/>
              </w:rPr>
            </w:pPr>
            <w:r>
              <w:rPr>
                <w:rFonts w:eastAsiaTheme="minorEastAsia"/>
                <w:lang w:val="en-US" w:eastAsia="zh-CN"/>
              </w:rPr>
              <w:t>SONY</w:t>
            </w:r>
          </w:p>
        </w:tc>
        <w:tc>
          <w:tcPr>
            <w:tcW w:w="1372" w:type="dxa"/>
          </w:tcPr>
          <w:p w14:paraId="51A620D2" w14:textId="77777777" w:rsidR="00E324E7" w:rsidRDefault="00000000">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6D45EDC8" w14:textId="77777777" w:rsidR="00E324E7" w:rsidRDefault="00000000">
            <w:pPr>
              <w:jc w:val="left"/>
              <w:rPr>
                <w:rFonts w:eastAsiaTheme="minorEastAsia"/>
                <w:lang w:val="en-US" w:eastAsia="zh-CN"/>
              </w:rPr>
            </w:pPr>
            <w:r>
              <w:rPr>
                <w:rFonts w:eastAsiaTheme="minorEastAsia"/>
                <w:lang w:val="en-US" w:eastAsia="zh-CN"/>
              </w:rPr>
              <w:t>The FG48_1 UE is a bandwidth-limited UE, so it should only have to receive a limited bandwidth.</w:t>
            </w:r>
          </w:p>
        </w:tc>
      </w:tr>
    </w:tbl>
    <w:p w14:paraId="152D0821" w14:textId="77777777" w:rsidR="00E324E7" w:rsidRDefault="00E324E7">
      <w:pPr>
        <w:rPr>
          <w:rFonts w:eastAsia="Microsoft YaHei UI"/>
          <w:lang w:val="en-US" w:eastAsia="zh-CN"/>
        </w:rPr>
      </w:pPr>
    </w:p>
    <w:p w14:paraId="7B9D927B" w14:textId="77777777" w:rsidR="00E324E7" w:rsidRDefault="00000000">
      <w:pPr>
        <w:rPr>
          <w:b/>
          <w:lang w:val="en-US"/>
        </w:rPr>
      </w:pPr>
      <w:r>
        <w:rPr>
          <w:b/>
          <w:highlight w:val="cyan"/>
          <w:lang w:val="en-US"/>
        </w:rPr>
        <w:t>FL1/FL2 Medium Priority Question 4-3a</w:t>
      </w:r>
      <w:r>
        <w:rPr>
          <w:b/>
          <w:lang w:val="en-US"/>
        </w:rPr>
        <w:t>: Please indicate which (if any) of the following proposals you think should be prioritized in this meeting (and please elaborate in the comment field):</w:t>
      </w:r>
    </w:p>
    <w:p w14:paraId="6709773C" w14:textId="77777777" w:rsidR="00E324E7" w:rsidRDefault="00000000">
      <w:pPr>
        <w:pStyle w:val="aff"/>
        <w:numPr>
          <w:ilvl w:val="0"/>
          <w:numId w:val="26"/>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1: The </w:t>
      </w:r>
      <w:r>
        <w:rPr>
          <w:rFonts w:ascii="Times New Roman" w:hAnsi="Times New Roman" w:cs="Times New Roman"/>
          <w:b/>
          <w:bCs/>
          <w:sz w:val="20"/>
          <w:szCs w:val="20"/>
          <w:u w:val="single"/>
          <w:lang w:val="en-US"/>
        </w:rPr>
        <w:t>Rel-18 broadcast MBS feature for RedCap-specific CFR</w:t>
      </w:r>
      <w:r>
        <w:rPr>
          <w:rFonts w:ascii="Times New Roman" w:hAnsi="Times New Roman" w:cs="Times New Roman"/>
          <w:b/>
          <w:bCs/>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14:paraId="7130310E" w14:textId="77777777" w:rsidR="00E324E7" w:rsidRDefault="00000000">
      <w:pPr>
        <w:pStyle w:val="aff"/>
        <w:numPr>
          <w:ilvl w:val="0"/>
          <w:numId w:val="26"/>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2: Contribution [20] proposes that the UE should be able to receive </w:t>
      </w:r>
      <w:r>
        <w:rPr>
          <w:rFonts w:ascii="Times New Roman" w:hAnsi="Times New Roman" w:cs="Times New Roman"/>
          <w:b/>
          <w:bCs/>
          <w:sz w:val="20"/>
          <w:szCs w:val="20"/>
          <w:u w:val="single"/>
          <w:lang w:val="en-US"/>
        </w:rPr>
        <w:t>MCCH PDSCH with larger number of PRBs</w:t>
      </w:r>
      <w:r>
        <w:rPr>
          <w:rFonts w:ascii="Times New Roman" w:hAnsi="Times New Roman" w:cs="Times New Roman"/>
          <w:b/>
          <w:bCs/>
          <w:sz w:val="20"/>
          <w:szCs w:val="20"/>
          <w:lang w:val="en-US"/>
        </w:rPr>
        <w:t xml:space="preserve"> than 25/12 PRBs for 15/30 kHz SCS when another PDSCH is scheduled in the same slot.</w:t>
      </w:r>
    </w:p>
    <w:p w14:paraId="60D6D461" w14:textId="77777777" w:rsidR="00E324E7" w:rsidRDefault="00000000">
      <w:pPr>
        <w:pStyle w:val="aff"/>
        <w:numPr>
          <w:ilvl w:val="0"/>
          <w:numId w:val="26"/>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3: Contribution [20] proposes that the same broadcast MBS procedure should be used for UEs </w:t>
      </w:r>
      <w:r>
        <w:rPr>
          <w:rFonts w:ascii="Times New Roman" w:hAnsi="Times New Roman" w:cs="Times New Roman"/>
          <w:b/>
          <w:bCs/>
          <w:sz w:val="20"/>
          <w:szCs w:val="20"/>
          <w:u w:val="single"/>
          <w:lang w:val="en-US"/>
        </w:rPr>
        <w:t>with and without UE BB bandwidth reduction</w:t>
      </w:r>
      <w:r>
        <w:rPr>
          <w:rFonts w:ascii="Times New Roman" w:hAnsi="Times New Roman" w:cs="Times New Roman"/>
          <w:b/>
          <w:bCs/>
          <w:sz w:val="20"/>
          <w:szCs w:val="20"/>
          <w:lang w:val="en-US"/>
        </w:rPr>
        <w:t>.</w:t>
      </w:r>
    </w:p>
    <w:p w14:paraId="2C9E7577" w14:textId="77777777" w:rsidR="00E324E7" w:rsidRDefault="00000000">
      <w:pPr>
        <w:pStyle w:val="aff"/>
        <w:numPr>
          <w:ilvl w:val="0"/>
          <w:numId w:val="26"/>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Proposal 4: Contribution [6] provides a TP for 38.213 clause 17.1A to rewrite the broadcast MBS paragraph to refer to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-1,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instead of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+1}.</w:t>
      </w:r>
    </w:p>
    <w:tbl>
      <w:tblPr>
        <w:tblStyle w:val="af7"/>
        <w:tblW w:w="9634" w:type="dxa"/>
        <w:tblLayout w:type="fixed"/>
        <w:tblLook w:val="04A0" w:firstRow="1" w:lastRow="0" w:firstColumn="1" w:lastColumn="0" w:noHBand="0" w:noVBand="1"/>
      </w:tblPr>
      <w:tblGrid>
        <w:gridCol w:w="1479"/>
        <w:gridCol w:w="1372"/>
        <w:gridCol w:w="6783"/>
      </w:tblGrid>
      <w:tr w:rsidR="00E324E7" w14:paraId="0E4108E0" w14:textId="77777777">
        <w:tc>
          <w:tcPr>
            <w:tcW w:w="1479" w:type="dxa"/>
            <w:shd w:val="clear" w:color="auto" w:fill="D9D9D9" w:themeFill="background1" w:themeFillShade="D9"/>
          </w:tcPr>
          <w:p w14:paraId="560D231B" w14:textId="77777777" w:rsidR="00E324E7" w:rsidRDefault="00000000">
            <w:pPr>
              <w:jc w:val="left"/>
              <w:rPr>
                <w:b/>
                <w:bCs/>
                <w:lang w:val="en-US"/>
              </w:rPr>
            </w:pPr>
            <w:r>
              <w:rPr>
                <w:b/>
                <w:bCs/>
                <w:lang w:val="en-US"/>
              </w:rPr>
              <w:t>Company</w:t>
            </w:r>
          </w:p>
        </w:tc>
        <w:tc>
          <w:tcPr>
            <w:tcW w:w="1372" w:type="dxa"/>
            <w:shd w:val="clear" w:color="auto" w:fill="D9D9D9" w:themeFill="background1" w:themeFillShade="D9"/>
          </w:tcPr>
          <w:p w14:paraId="5108AA95" w14:textId="77777777" w:rsidR="00E324E7" w:rsidRDefault="00000000">
            <w:pPr>
              <w:jc w:val="left"/>
              <w:rPr>
                <w:b/>
                <w:bCs/>
                <w:lang w:val="en-US"/>
              </w:rPr>
            </w:pPr>
            <w:r>
              <w:rPr>
                <w:b/>
                <w:bCs/>
                <w:lang w:val="en-US"/>
              </w:rPr>
              <w:t>Proposal(s)</w:t>
            </w:r>
          </w:p>
        </w:tc>
        <w:tc>
          <w:tcPr>
            <w:tcW w:w="6783" w:type="dxa"/>
            <w:shd w:val="clear" w:color="auto" w:fill="D9D9D9" w:themeFill="background1" w:themeFillShade="D9"/>
          </w:tcPr>
          <w:p w14:paraId="548505EC" w14:textId="77777777" w:rsidR="00E324E7" w:rsidRDefault="00000000">
            <w:pPr>
              <w:jc w:val="left"/>
              <w:rPr>
                <w:b/>
                <w:bCs/>
                <w:lang w:val="en-US"/>
              </w:rPr>
            </w:pPr>
            <w:r>
              <w:rPr>
                <w:b/>
                <w:bCs/>
                <w:lang w:val="en-US"/>
              </w:rPr>
              <w:t>Comments</w:t>
            </w:r>
          </w:p>
        </w:tc>
      </w:tr>
      <w:tr w:rsidR="00E324E7" w14:paraId="2C45B10F" w14:textId="77777777">
        <w:tc>
          <w:tcPr>
            <w:tcW w:w="1479" w:type="dxa"/>
          </w:tcPr>
          <w:p w14:paraId="6FFE408E" w14:textId="77777777" w:rsidR="00E324E7" w:rsidRDefault="00000000">
            <w:pPr>
              <w:jc w:val="left"/>
              <w:rPr>
                <w:rFonts w:eastAsiaTheme="minorEastAsia"/>
                <w:lang w:val="en-US" w:eastAsia="zh-CN"/>
              </w:rPr>
            </w:pPr>
            <w:r>
              <w:rPr>
                <w:rFonts w:eastAsiaTheme="minorEastAsia"/>
                <w:lang w:val="en-US" w:eastAsia="zh-CN"/>
              </w:rPr>
              <w:t xml:space="preserve"> Nordic </w:t>
            </w:r>
          </w:p>
        </w:tc>
        <w:tc>
          <w:tcPr>
            <w:tcW w:w="1372" w:type="dxa"/>
          </w:tcPr>
          <w:p w14:paraId="07FF76DC" w14:textId="77777777" w:rsidR="00E324E7" w:rsidRDefault="00000000">
            <w:pPr>
              <w:tabs>
                <w:tab w:val="left" w:pos="551"/>
              </w:tabs>
              <w:jc w:val="left"/>
              <w:rPr>
                <w:rFonts w:eastAsiaTheme="minorEastAsia"/>
                <w:lang w:val="en-US" w:eastAsia="zh-CN"/>
              </w:rPr>
            </w:pPr>
            <w:r>
              <w:rPr>
                <w:rFonts w:eastAsiaTheme="minorEastAsia"/>
                <w:lang w:val="en-US" w:eastAsia="zh-CN"/>
              </w:rPr>
              <w:t>None</w:t>
            </w:r>
          </w:p>
        </w:tc>
        <w:tc>
          <w:tcPr>
            <w:tcW w:w="6783" w:type="dxa"/>
          </w:tcPr>
          <w:p w14:paraId="6E7F7F5B" w14:textId="77777777" w:rsidR="00E324E7" w:rsidRDefault="00E324E7">
            <w:pPr>
              <w:jc w:val="left"/>
              <w:rPr>
                <w:rFonts w:eastAsiaTheme="minorEastAsia"/>
                <w:lang w:val="en-US" w:eastAsia="zh-CN"/>
              </w:rPr>
            </w:pPr>
          </w:p>
        </w:tc>
      </w:tr>
      <w:tr w:rsidR="00E324E7" w14:paraId="36220B0C" w14:textId="77777777">
        <w:tc>
          <w:tcPr>
            <w:tcW w:w="1479" w:type="dxa"/>
          </w:tcPr>
          <w:p w14:paraId="08A64E9D" w14:textId="77777777" w:rsidR="00E324E7"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6F229F6B" w14:textId="77777777" w:rsidR="00E324E7" w:rsidRDefault="00E324E7">
            <w:pPr>
              <w:tabs>
                <w:tab w:val="left" w:pos="551"/>
              </w:tabs>
              <w:jc w:val="left"/>
              <w:rPr>
                <w:rFonts w:eastAsiaTheme="minorEastAsia"/>
                <w:lang w:val="en-US" w:eastAsia="zh-CN"/>
              </w:rPr>
            </w:pPr>
          </w:p>
        </w:tc>
        <w:tc>
          <w:tcPr>
            <w:tcW w:w="6783" w:type="dxa"/>
          </w:tcPr>
          <w:p w14:paraId="1E4AC987" w14:textId="77777777" w:rsidR="00E324E7" w:rsidRDefault="00000000">
            <w:pPr>
              <w:jc w:val="left"/>
              <w:rPr>
                <w:rFonts w:eastAsia="SimSun"/>
                <w:lang w:val="en-US" w:eastAsia="zh-CN"/>
              </w:rPr>
            </w:pPr>
            <w:r>
              <w:rPr>
                <w:lang w:val="en-US"/>
              </w:rPr>
              <w:t>Proposal 4</w:t>
            </w:r>
            <w:r>
              <w:rPr>
                <w:rFonts w:eastAsia="SimSun" w:hint="eastAsia"/>
                <w:lang w:val="en-US" w:eastAsia="zh-CN"/>
              </w:rPr>
              <w:t xml:space="preserve"> can be further discussed.</w:t>
            </w:r>
          </w:p>
        </w:tc>
      </w:tr>
      <w:tr w:rsidR="00E324E7" w14:paraId="476ECB4B" w14:textId="77777777">
        <w:tc>
          <w:tcPr>
            <w:tcW w:w="1479" w:type="dxa"/>
          </w:tcPr>
          <w:p w14:paraId="530E9E61" w14:textId="77777777" w:rsidR="00E324E7" w:rsidRDefault="00000000">
            <w:pPr>
              <w:jc w:val="left"/>
              <w:rPr>
                <w:rFonts w:eastAsiaTheme="minorEastAsia"/>
                <w:lang w:eastAsia="zh-CN"/>
              </w:rPr>
            </w:pPr>
            <w:bookmarkStart w:id="6" w:name="_Hlk150777944"/>
            <w:r>
              <w:rPr>
                <w:rFonts w:eastAsiaTheme="minorEastAsia" w:hint="eastAsia"/>
                <w:lang w:eastAsia="zh-CN"/>
              </w:rPr>
              <w:t>S</w:t>
            </w:r>
            <w:r>
              <w:rPr>
                <w:rFonts w:eastAsiaTheme="minorEastAsia"/>
                <w:lang w:eastAsia="zh-CN"/>
              </w:rPr>
              <w:t>harp</w:t>
            </w:r>
          </w:p>
        </w:tc>
        <w:tc>
          <w:tcPr>
            <w:tcW w:w="1372" w:type="dxa"/>
          </w:tcPr>
          <w:p w14:paraId="72DED2F7" w14:textId="77777777" w:rsidR="00E324E7" w:rsidRDefault="00000000">
            <w:pPr>
              <w:tabs>
                <w:tab w:val="left" w:pos="551"/>
              </w:tabs>
              <w:jc w:val="left"/>
              <w:rPr>
                <w:rFonts w:eastAsiaTheme="minorEastAsia"/>
                <w:lang w:val="en-US" w:eastAsia="zh-CN"/>
              </w:rPr>
            </w:pPr>
            <w:r>
              <w:rPr>
                <w:rFonts w:eastAsiaTheme="minorEastAsia"/>
                <w:lang w:val="en-US" w:eastAsia="zh-CN"/>
              </w:rPr>
              <w:t xml:space="preserve">At least </w:t>
            </w:r>
            <w:r>
              <w:rPr>
                <w:rFonts w:eastAsiaTheme="minorEastAsia" w:hint="eastAsia"/>
                <w:lang w:val="en-US" w:eastAsia="zh-CN"/>
              </w:rPr>
              <w:t>2</w:t>
            </w:r>
          </w:p>
        </w:tc>
        <w:tc>
          <w:tcPr>
            <w:tcW w:w="6783" w:type="dxa"/>
          </w:tcPr>
          <w:p w14:paraId="695044DD" w14:textId="77777777" w:rsidR="00E324E7" w:rsidRDefault="00000000">
            <w:pPr>
              <w:jc w:val="left"/>
              <w:rPr>
                <w:rFonts w:eastAsiaTheme="minorEastAsia"/>
                <w:lang w:val="en-US" w:eastAsia="zh-CN"/>
              </w:rPr>
            </w:pPr>
            <w:r>
              <w:rPr>
                <w:rFonts w:eastAsiaTheme="minorEastAsia"/>
                <w:lang w:val="en-US" w:eastAsia="zh-CN"/>
              </w:rPr>
              <w:t>In 38.331, UE is requred to process the MCCH immediately if the DCI indicated a MCCH change notification. For this case, the UE should receive MCCH PDSCH with higher priority even if another PDSCH is scheduled in next slot.</w:t>
            </w:r>
          </w:p>
        </w:tc>
      </w:tr>
      <w:tr w:rsidR="00E324E7" w14:paraId="7F371B10" w14:textId="77777777">
        <w:tc>
          <w:tcPr>
            <w:tcW w:w="1479" w:type="dxa"/>
          </w:tcPr>
          <w:p w14:paraId="0079E380" w14:textId="77777777" w:rsidR="00E324E7" w:rsidRDefault="00000000">
            <w:pPr>
              <w:jc w:val="left"/>
              <w:rPr>
                <w:rFonts w:eastAsiaTheme="minorEastAsia"/>
                <w:lang w:val="en-US" w:eastAsia="zh-CN"/>
              </w:rPr>
            </w:pPr>
            <w:r>
              <w:rPr>
                <w:rFonts w:eastAsiaTheme="minorEastAsia" w:hint="eastAsia"/>
                <w:lang w:val="en-US" w:eastAsia="zh-CN"/>
              </w:rPr>
              <w:t>ZTE, Sanechips</w:t>
            </w:r>
          </w:p>
        </w:tc>
        <w:tc>
          <w:tcPr>
            <w:tcW w:w="1372" w:type="dxa"/>
          </w:tcPr>
          <w:p w14:paraId="5F196483" w14:textId="77777777" w:rsidR="00E324E7" w:rsidRDefault="00E324E7">
            <w:pPr>
              <w:tabs>
                <w:tab w:val="left" w:pos="551"/>
              </w:tabs>
              <w:jc w:val="left"/>
              <w:rPr>
                <w:rFonts w:eastAsiaTheme="minorEastAsia"/>
                <w:lang w:val="en-US" w:eastAsia="zh-CN"/>
              </w:rPr>
            </w:pPr>
          </w:p>
        </w:tc>
        <w:tc>
          <w:tcPr>
            <w:tcW w:w="6783" w:type="dxa"/>
          </w:tcPr>
          <w:p w14:paraId="6C31EC93" w14:textId="77777777" w:rsidR="00E324E7" w:rsidRDefault="00000000">
            <w:pPr>
              <w:jc w:val="left"/>
              <w:rPr>
                <w:rFonts w:eastAsiaTheme="minorEastAsia"/>
                <w:lang w:val="en-US" w:eastAsia="zh-CN"/>
              </w:rPr>
            </w:pPr>
            <w:r>
              <w:rPr>
                <w:rFonts w:eastAsiaTheme="minorEastAsia" w:hint="eastAsia"/>
                <w:lang w:val="en-US" w:eastAsia="zh-CN"/>
              </w:rPr>
              <w:t>For P1, we did not see the spec change. If there is no spec change, we do not think it is critical in this maintenance stage.</w:t>
            </w:r>
          </w:p>
          <w:p w14:paraId="524DB9CA" w14:textId="77777777" w:rsidR="00E324E7" w:rsidRDefault="00000000">
            <w:pPr>
              <w:jc w:val="left"/>
              <w:rPr>
                <w:rFonts w:eastAsiaTheme="minorEastAsia"/>
                <w:lang w:val="en-US" w:eastAsia="zh-CN"/>
              </w:rPr>
            </w:pPr>
            <w:r>
              <w:rPr>
                <w:rFonts w:eastAsiaTheme="minorEastAsia" w:hint="eastAsia"/>
                <w:lang w:val="en-US" w:eastAsia="zh-CN"/>
              </w:rPr>
              <w:t>For P2, there is no need to make such differentiation between MCCH and MTCH PDSCH. If the UE can process, then it will process the MCCH and does not impact the next slot processing. If the UE can not process MCCH within slot n, the slot n+1 PDSCH still should be prioritized.</w:t>
            </w:r>
          </w:p>
          <w:p w14:paraId="0ADD53ED" w14:textId="77777777" w:rsidR="00E324E7" w:rsidRDefault="00000000">
            <w:pPr>
              <w:jc w:val="left"/>
              <w:rPr>
                <w:rFonts w:eastAsiaTheme="minorEastAsia"/>
                <w:lang w:val="en-US" w:eastAsia="zh-CN"/>
              </w:rPr>
            </w:pPr>
            <w:r>
              <w:rPr>
                <w:rFonts w:eastAsiaTheme="minorEastAsia" w:hint="eastAsia"/>
                <w:lang w:val="en-US" w:eastAsia="zh-CN"/>
              </w:rPr>
              <w:t>For P3, we are open to discuss the procedure if the peak data rate is larger than 10Mbps for UE with 48-2. but whether it should be the same procedure for the UE with 48-1 and 48-2, we donot think it is critical.</w:t>
            </w:r>
          </w:p>
          <w:p w14:paraId="67E960E5" w14:textId="77777777" w:rsidR="00E324E7" w:rsidRDefault="00000000">
            <w:pPr>
              <w:jc w:val="left"/>
              <w:rPr>
                <w:rFonts w:eastAsiaTheme="minorEastAsia"/>
                <w:lang w:val="en-US" w:eastAsia="zh-CN"/>
              </w:rPr>
            </w:pPr>
            <w:r>
              <w:rPr>
                <w:rFonts w:eastAsiaTheme="minorEastAsia" w:hint="eastAsia"/>
                <w:lang w:val="en-US" w:eastAsia="zh-CN"/>
              </w:rPr>
              <w:t>For P4, it has been discussed in last meeting and there is no consensus. Moreover, with such change, the unicast PDSCH in slot n may be dropped, which is not aligned with the agreement. Therefore, there is no need to discuss P4.</w:t>
            </w:r>
          </w:p>
        </w:tc>
      </w:tr>
      <w:tr w:rsidR="00E324E7" w14:paraId="51289EFB" w14:textId="77777777">
        <w:tc>
          <w:tcPr>
            <w:tcW w:w="1479" w:type="dxa"/>
          </w:tcPr>
          <w:p w14:paraId="001627E8" w14:textId="77777777" w:rsidR="00E324E7" w:rsidRDefault="00000000">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D05A2C1" w14:textId="77777777" w:rsidR="00E324E7" w:rsidRDefault="00E324E7">
            <w:pPr>
              <w:tabs>
                <w:tab w:val="left" w:pos="551"/>
              </w:tabs>
              <w:jc w:val="left"/>
              <w:rPr>
                <w:rFonts w:eastAsiaTheme="minorEastAsia"/>
                <w:lang w:val="en-US" w:eastAsia="zh-CN"/>
              </w:rPr>
            </w:pPr>
          </w:p>
        </w:tc>
        <w:tc>
          <w:tcPr>
            <w:tcW w:w="6783" w:type="dxa"/>
          </w:tcPr>
          <w:p w14:paraId="0C41BE27" w14:textId="77777777" w:rsidR="00E324E7" w:rsidRDefault="00000000">
            <w:pPr>
              <w:jc w:val="left"/>
              <w:rPr>
                <w:rFonts w:eastAsiaTheme="minorEastAsia"/>
                <w:lang w:val="en-US" w:eastAsia="zh-CN"/>
              </w:rPr>
            </w:pPr>
            <w:r>
              <w:rPr>
                <w:rFonts w:eastAsia="游明朝"/>
                <w:lang w:val="en-US" w:eastAsia="ja-JP"/>
              </w:rPr>
              <w:t>We think it can be discussed after Question 4-1a is concluded.</w:t>
            </w:r>
          </w:p>
        </w:tc>
      </w:tr>
      <w:tr w:rsidR="00E324E7" w14:paraId="50025916" w14:textId="77777777">
        <w:tc>
          <w:tcPr>
            <w:tcW w:w="1479" w:type="dxa"/>
          </w:tcPr>
          <w:p w14:paraId="1E67E198" w14:textId="77777777" w:rsidR="00E324E7" w:rsidRDefault="00000000">
            <w:pPr>
              <w:jc w:val="left"/>
              <w:rPr>
                <w:rFonts w:eastAsia="游明朝"/>
                <w:lang w:val="en-US" w:eastAsia="ja-JP"/>
              </w:rPr>
            </w:pPr>
            <w:r>
              <w:t>LG</w:t>
            </w:r>
          </w:p>
        </w:tc>
        <w:tc>
          <w:tcPr>
            <w:tcW w:w="1372" w:type="dxa"/>
          </w:tcPr>
          <w:p w14:paraId="124658F7" w14:textId="77777777" w:rsidR="00E324E7" w:rsidRDefault="00000000">
            <w:pPr>
              <w:tabs>
                <w:tab w:val="left" w:pos="551"/>
              </w:tabs>
              <w:jc w:val="left"/>
              <w:rPr>
                <w:rFonts w:eastAsiaTheme="minorEastAsia"/>
                <w:lang w:val="en-US" w:eastAsia="zh-CN"/>
              </w:rPr>
            </w:pPr>
            <w:r>
              <w:t xml:space="preserve">None </w:t>
            </w:r>
          </w:p>
        </w:tc>
        <w:tc>
          <w:tcPr>
            <w:tcW w:w="6783" w:type="dxa"/>
          </w:tcPr>
          <w:p w14:paraId="2FCFBFEB" w14:textId="77777777" w:rsidR="00E324E7" w:rsidRDefault="00000000">
            <w:pPr>
              <w:jc w:val="left"/>
              <w:rPr>
                <w:rFonts w:eastAsia="游明朝"/>
                <w:lang w:val="en-US" w:eastAsia="ja-JP"/>
              </w:rPr>
            </w:pPr>
            <w:r>
              <w:t xml:space="preserve">We think that all proposals are not needed to be prioritized. </w:t>
            </w:r>
          </w:p>
        </w:tc>
      </w:tr>
      <w:bookmarkEnd w:id="6"/>
      <w:tr w:rsidR="00E324E7" w14:paraId="41665D35" w14:textId="77777777">
        <w:tc>
          <w:tcPr>
            <w:tcW w:w="1479" w:type="dxa"/>
          </w:tcPr>
          <w:p w14:paraId="05207C1C" w14:textId="77777777" w:rsidR="00E324E7" w:rsidRDefault="00000000">
            <w:pPr>
              <w:jc w:val="left"/>
              <w:rPr>
                <w:rFonts w:eastAsiaTheme="minorEastAsia"/>
                <w:lang w:val="en-US" w:eastAsia="zh-CN"/>
              </w:rPr>
            </w:pPr>
            <w:r>
              <w:rPr>
                <w:rFonts w:eastAsiaTheme="minorEastAsia"/>
                <w:lang w:val="en-US" w:eastAsia="zh-CN"/>
              </w:rPr>
              <w:lastRenderedPageBreak/>
              <w:t>QC</w:t>
            </w:r>
          </w:p>
        </w:tc>
        <w:tc>
          <w:tcPr>
            <w:tcW w:w="1372" w:type="dxa"/>
          </w:tcPr>
          <w:p w14:paraId="4A45ECDA" w14:textId="77777777" w:rsidR="00E324E7" w:rsidRDefault="00E324E7">
            <w:pPr>
              <w:tabs>
                <w:tab w:val="left" w:pos="551"/>
              </w:tabs>
              <w:jc w:val="left"/>
              <w:rPr>
                <w:rFonts w:eastAsiaTheme="minorEastAsia"/>
                <w:lang w:val="en-US" w:eastAsia="zh-CN"/>
              </w:rPr>
            </w:pPr>
          </w:p>
        </w:tc>
        <w:tc>
          <w:tcPr>
            <w:tcW w:w="6783" w:type="dxa"/>
          </w:tcPr>
          <w:p w14:paraId="779C4740" w14:textId="77777777" w:rsidR="00E324E7" w:rsidRDefault="00000000">
            <w:pPr>
              <w:jc w:val="left"/>
              <w:rPr>
                <w:rFonts w:eastAsiaTheme="minorEastAsia"/>
                <w:lang w:val="en-US" w:eastAsia="zh-CN"/>
              </w:rPr>
            </w:pPr>
            <w:r>
              <w:rPr>
                <w:rFonts w:eastAsiaTheme="minorEastAsia"/>
                <w:lang w:val="en-US" w:eastAsia="zh-CN"/>
              </w:rPr>
              <w:t xml:space="preserve">Don’t see clear motivation to prioritize these proposals. </w:t>
            </w:r>
          </w:p>
        </w:tc>
      </w:tr>
      <w:tr w:rsidR="00E324E7" w14:paraId="5258C7C6" w14:textId="77777777">
        <w:tc>
          <w:tcPr>
            <w:tcW w:w="1479" w:type="dxa"/>
          </w:tcPr>
          <w:p w14:paraId="0F1296F2" w14:textId="77777777" w:rsidR="00E324E7" w:rsidRDefault="00000000">
            <w:pPr>
              <w:jc w:val="left"/>
              <w:rPr>
                <w:rFonts w:eastAsiaTheme="minorEastAsia"/>
                <w:lang w:val="en-US" w:eastAsia="zh-CN"/>
              </w:rPr>
            </w:pPr>
            <w:r>
              <w:rPr>
                <w:rFonts w:eastAsiaTheme="minorEastAsia"/>
                <w:lang w:val="en-US" w:eastAsia="zh-CN"/>
              </w:rPr>
              <w:t>Ericsson</w:t>
            </w:r>
          </w:p>
        </w:tc>
        <w:tc>
          <w:tcPr>
            <w:tcW w:w="1372" w:type="dxa"/>
          </w:tcPr>
          <w:p w14:paraId="5735697A" w14:textId="77777777" w:rsidR="00E324E7" w:rsidRDefault="00000000">
            <w:pPr>
              <w:tabs>
                <w:tab w:val="left" w:pos="551"/>
              </w:tabs>
              <w:jc w:val="left"/>
              <w:rPr>
                <w:rFonts w:eastAsiaTheme="minorEastAsia"/>
                <w:lang w:val="en-US" w:eastAsia="zh-CN"/>
              </w:rPr>
            </w:pPr>
            <w:r>
              <w:rPr>
                <w:rFonts w:eastAsiaTheme="minorEastAsia"/>
                <w:lang w:val="en-US" w:eastAsia="zh-CN"/>
              </w:rPr>
              <w:t>At least P4</w:t>
            </w:r>
          </w:p>
        </w:tc>
        <w:tc>
          <w:tcPr>
            <w:tcW w:w="6783" w:type="dxa"/>
          </w:tcPr>
          <w:p w14:paraId="371C4390" w14:textId="77777777" w:rsidR="00E324E7" w:rsidRDefault="00E324E7">
            <w:pPr>
              <w:jc w:val="left"/>
              <w:rPr>
                <w:rFonts w:eastAsiaTheme="minorEastAsia"/>
                <w:lang w:val="en-US" w:eastAsia="zh-CN"/>
              </w:rPr>
            </w:pPr>
          </w:p>
        </w:tc>
      </w:tr>
      <w:tr w:rsidR="00E324E7" w14:paraId="5A7D6687" w14:textId="77777777">
        <w:tc>
          <w:tcPr>
            <w:tcW w:w="1479" w:type="dxa"/>
          </w:tcPr>
          <w:p w14:paraId="32F4D651" w14:textId="77777777" w:rsidR="00E324E7"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5CE9DAA"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one</w:t>
            </w:r>
          </w:p>
        </w:tc>
        <w:tc>
          <w:tcPr>
            <w:tcW w:w="6783" w:type="dxa"/>
          </w:tcPr>
          <w:p w14:paraId="12838476" w14:textId="77777777" w:rsidR="00E324E7" w:rsidRDefault="00E324E7">
            <w:pPr>
              <w:jc w:val="left"/>
              <w:rPr>
                <w:rFonts w:eastAsiaTheme="minorEastAsia"/>
                <w:lang w:val="en-US" w:eastAsia="zh-CN"/>
              </w:rPr>
            </w:pPr>
          </w:p>
        </w:tc>
      </w:tr>
      <w:tr w:rsidR="00E324E7" w14:paraId="3D1AEC3F" w14:textId="77777777">
        <w:tc>
          <w:tcPr>
            <w:tcW w:w="1479" w:type="dxa"/>
          </w:tcPr>
          <w:p w14:paraId="17D323B5" w14:textId="77777777" w:rsidR="00E324E7" w:rsidRDefault="00000000">
            <w:pPr>
              <w:jc w:val="left"/>
              <w:rPr>
                <w:rFonts w:eastAsiaTheme="minorEastAsia"/>
                <w:lang w:val="en-US" w:eastAsia="zh-CN"/>
              </w:rPr>
            </w:pPr>
            <w:r>
              <w:rPr>
                <w:rFonts w:eastAsiaTheme="minorEastAsia"/>
                <w:lang w:val="en-US" w:eastAsia="zh-CN"/>
              </w:rPr>
              <w:t>SONY</w:t>
            </w:r>
          </w:p>
        </w:tc>
        <w:tc>
          <w:tcPr>
            <w:tcW w:w="1372" w:type="dxa"/>
          </w:tcPr>
          <w:p w14:paraId="1A0DA85A" w14:textId="77777777" w:rsidR="00E324E7" w:rsidRDefault="00000000">
            <w:pPr>
              <w:tabs>
                <w:tab w:val="left" w:pos="551"/>
              </w:tabs>
              <w:jc w:val="left"/>
              <w:rPr>
                <w:rFonts w:eastAsiaTheme="minorEastAsia"/>
                <w:lang w:val="en-US" w:eastAsia="zh-CN"/>
              </w:rPr>
            </w:pPr>
            <w:r>
              <w:rPr>
                <w:rFonts w:eastAsiaTheme="minorEastAsia"/>
                <w:lang w:val="en-US" w:eastAsia="zh-CN"/>
              </w:rPr>
              <w:t>None</w:t>
            </w:r>
          </w:p>
        </w:tc>
        <w:tc>
          <w:tcPr>
            <w:tcW w:w="6783" w:type="dxa"/>
          </w:tcPr>
          <w:p w14:paraId="1900571E" w14:textId="77777777" w:rsidR="00E324E7" w:rsidRDefault="00E324E7">
            <w:pPr>
              <w:jc w:val="left"/>
              <w:rPr>
                <w:rFonts w:eastAsiaTheme="minorEastAsia"/>
                <w:lang w:val="en-US" w:eastAsia="zh-CN"/>
              </w:rPr>
            </w:pPr>
          </w:p>
        </w:tc>
      </w:tr>
    </w:tbl>
    <w:p w14:paraId="4CE5F844" w14:textId="77777777" w:rsidR="00E324E7" w:rsidRDefault="00E324E7">
      <w:pPr>
        <w:rPr>
          <w:rFonts w:eastAsia="Microsoft YaHei UI"/>
          <w:lang w:val="en-US" w:eastAsia="zh-CN"/>
        </w:rPr>
      </w:pPr>
    </w:p>
    <w:p w14:paraId="2D721834" w14:textId="77777777" w:rsidR="00E324E7" w:rsidRDefault="00000000">
      <w:pPr>
        <w:pStyle w:val="1"/>
        <w:ind w:left="1134" w:hanging="1134"/>
        <w:rPr>
          <w:lang w:val="en-US"/>
        </w:rPr>
      </w:pPr>
      <w:r>
        <w:rPr>
          <w:lang w:val="en-US"/>
        </w:rPr>
        <w:t>5</w:t>
      </w:r>
      <w:r>
        <w:rPr>
          <w:lang w:val="en-US"/>
        </w:rPr>
        <w:tab/>
        <w:t>Simultaneous reception of MBS and other PDSCH</w:t>
      </w:r>
    </w:p>
    <w:p w14:paraId="0D175205" w14:textId="77777777" w:rsidR="00E324E7" w:rsidRDefault="00000000">
      <w:pPr>
        <w:tabs>
          <w:tab w:val="left" w:pos="1545"/>
        </w:tabs>
        <w:jc w:val="left"/>
        <w:rPr>
          <w:lang w:val="en-US" w:eastAsia="ja-JP"/>
        </w:rPr>
      </w:pPr>
      <w:r>
        <w:rPr>
          <w:lang w:val="en-US" w:eastAsia="ja-JP"/>
        </w:rPr>
        <w:t>RAN#114bis made the following agreements regarding simultaneous reception of MBS and other PDSCH [3, 4]:</w:t>
      </w:r>
    </w:p>
    <w:tbl>
      <w:tblPr>
        <w:tblStyle w:val="af7"/>
        <w:tblW w:w="0" w:type="auto"/>
        <w:tblLook w:val="04A0" w:firstRow="1" w:lastRow="0" w:firstColumn="1" w:lastColumn="0" w:noHBand="0" w:noVBand="1"/>
      </w:tblPr>
      <w:tblGrid>
        <w:gridCol w:w="9630"/>
      </w:tblGrid>
      <w:tr w:rsidR="00E324E7" w14:paraId="0E9981EB" w14:textId="77777777">
        <w:tc>
          <w:tcPr>
            <w:tcW w:w="9856" w:type="dxa"/>
          </w:tcPr>
          <w:p w14:paraId="52B23619" w14:textId="77777777" w:rsidR="00E324E7" w:rsidRDefault="00000000">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19D24456" w14:textId="77777777" w:rsidR="00E324E7" w:rsidRDefault="00000000">
            <w:pPr>
              <w:numPr>
                <w:ilvl w:val="0"/>
                <w:numId w:val="27"/>
              </w:numPr>
              <w:spacing w:after="0" w:line="240" w:lineRule="auto"/>
              <w:jc w:val="left"/>
              <w:rPr>
                <w:rFonts w:ascii="Times" w:eastAsia="SimSun" w:hAnsi="Times"/>
                <w:szCs w:val="24"/>
                <w:lang w:val="en-US" w:eastAsia="zh-CN"/>
              </w:rPr>
            </w:pPr>
            <w:r>
              <w:rPr>
                <w:rFonts w:ascii="Times" w:eastAsia="SimSun" w:hAnsi="Times"/>
                <w:szCs w:val="24"/>
                <w:lang w:val="en-US" w:eastAsia="zh-CN"/>
              </w:rPr>
              <w:t xml:space="preserve">An eRedCap UE with bandwidth reduction, depending on indicated UE capability, the UE can decode a PDSCH for MBS </w:t>
            </w:r>
            <w:r>
              <w:rPr>
                <w:rFonts w:ascii="Times" w:eastAsia="SimSun" w:hAnsi="Times"/>
                <w:szCs w:val="24"/>
                <w:u w:val="single"/>
                <w:lang w:val="en-US" w:eastAsia="zh-CN"/>
              </w:rPr>
              <w:t>broadcast</w:t>
            </w:r>
            <w:r>
              <w:rPr>
                <w:rFonts w:ascii="Times" w:eastAsia="SimSun" w:hAnsi="Times"/>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14:paraId="32945642" w14:textId="77777777" w:rsidR="00E324E7" w:rsidRDefault="00E324E7">
            <w:pPr>
              <w:spacing w:after="0" w:line="240" w:lineRule="auto"/>
              <w:jc w:val="left"/>
              <w:rPr>
                <w:rFonts w:ascii="Times" w:hAnsi="Times"/>
                <w:szCs w:val="24"/>
                <w:lang w:val="en-US"/>
              </w:rPr>
            </w:pPr>
          </w:p>
          <w:p w14:paraId="7FBDF299" w14:textId="77777777" w:rsidR="00E324E7" w:rsidRDefault="00000000">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3510C281" w14:textId="77777777" w:rsidR="00E324E7" w:rsidRDefault="00000000">
            <w:pPr>
              <w:numPr>
                <w:ilvl w:val="0"/>
                <w:numId w:val="27"/>
              </w:numPr>
              <w:spacing w:after="0" w:line="240" w:lineRule="auto"/>
              <w:jc w:val="left"/>
              <w:rPr>
                <w:rFonts w:ascii="Times" w:eastAsia="SimSun" w:hAnsi="Times"/>
                <w:szCs w:val="24"/>
                <w:lang w:val="en-US" w:eastAsia="zh-CN"/>
              </w:rPr>
            </w:pPr>
            <w:r>
              <w:rPr>
                <w:rFonts w:ascii="Times" w:eastAsia="SimSun" w:hAnsi="Times"/>
                <w:szCs w:val="24"/>
                <w:lang w:val="en-US" w:eastAsia="zh-CN"/>
              </w:rPr>
              <w:t xml:space="preserve">An eRedCap UE with bandwidth reduction, depending on indicated UE capability, the UE can decode a PDSCH for MBS </w:t>
            </w:r>
            <w:r>
              <w:rPr>
                <w:rFonts w:ascii="Times" w:eastAsia="SimSun" w:hAnsi="Times"/>
                <w:szCs w:val="24"/>
                <w:u w:val="single"/>
                <w:lang w:val="en-US" w:eastAsia="zh-CN"/>
              </w:rPr>
              <w:t>multicast</w:t>
            </w:r>
            <w:r>
              <w:rPr>
                <w:rFonts w:ascii="Times" w:eastAsia="SimSun" w:hAnsi="Times"/>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14:paraId="5F02B07E" w14:textId="77777777" w:rsidR="00E324E7" w:rsidRDefault="00E324E7">
            <w:pPr>
              <w:spacing w:after="0" w:line="240" w:lineRule="auto"/>
              <w:jc w:val="left"/>
              <w:rPr>
                <w:bCs/>
                <w:lang w:val="en-US"/>
              </w:rPr>
            </w:pPr>
          </w:p>
          <w:p w14:paraId="0539C59E" w14:textId="77777777" w:rsidR="00E324E7" w:rsidRDefault="00000000">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145EEAD5" w14:textId="77777777" w:rsidR="00E324E7" w:rsidRDefault="00000000">
            <w:pPr>
              <w:numPr>
                <w:ilvl w:val="0"/>
                <w:numId w:val="27"/>
              </w:numPr>
              <w:spacing w:after="0" w:line="240" w:lineRule="auto"/>
              <w:jc w:val="left"/>
              <w:rPr>
                <w:rFonts w:ascii="Times" w:eastAsia="SimSun" w:hAnsi="Times"/>
                <w:szCs w:val="24"/>
                <w:lang w:val="en-US" w:eastAsia="zh-CN"/>
              </w:rPr>
            </w:pPr>
            <w:r>
              <w:rPr>
                <w:rFonts w:ascii="Times" w:eastAsia="SimSun" w:hAnsi="Times"/>
                <w:szCs w:val="24"/>
                <w:lang w:val="en-US" w:eastAsia="zh-CN"/>
              </w:rPr>
              <w:t>Continue to discuss whether and how to update the specification regarding the following aspect:</w:t>
            </w:r>
          </w:p>
          <w:p w14:paraId="1863BC35" w14:textId="77777777" w:rsidR="00E324E7" w:rsidRDefault="00000000">
            <w:pPr>
              <w:numPr>
                <w:ilvl w:val="1"/>
                <w:numId w:val="27"/>
              </w:numPr>
              <w:spacing w:after="0" w:line="240" w:lineRule="auto"/>
              <w:jc w:val="left"/>
              <w:rPr>
                <w:rFonts w:ascii="Times" w:eastAsia="SimSun" w:hAnsi="Times"/>
                <w:szCs w:val="24"/>
                <w:lang w:val="en-US" w:eastAsia="zh-CN"/>
              </w:rPr>
            </w:pPr>
            <w:r>
              <w:rPr>
                <w:rFonts w:ascii="Times" w:eastAsia="SimSun" w:hAnsi="Times"/>
                <w:szCs w:val="24"/>
                <w:lang w:val="en-US" w:eastAsia="zh-CN"/>
              </w:rPr>
              <w:t>simultaneous MBS broadcast/multicast and unicast when the total number of PRBs exceeds the maximum number of PRBs that the UE can receive or process per slot (if this is a valid case)</w:t>
            </w:r>
          </w:p>
          <w:p w14:paraId="4537F407" w14:textId="77777777" w:rsidR="00E324E7" w:rsidRDefault="00E324E7">
            <w:pPr>
              <w:spacing w:after="0" w:line="240" w:lineRule="auto"/>
              <w:jc w:val="left"/>
              <w:rPr>
                <w:lang w:val="en-US" w:eastAsia="zh-CN"/>
              </w:rPr>
            </w:pPr>
          </w:p>
        </w:tc>
      </w:tr>
    </w:tbl>
    <w:p w14:paraId="3219D1E3" w14:textId="77777777" w:rsidR="00E324E7" w:rsidRDefault="00000000">
      <w:pPr>
        <w:tabs>
          <w:tab w:val="left" w:pos="1545"/>
        </w:tabs>
        <w:spacing w:after="0" w:line="276" w:lineRule="auto"/>
        <w:jc w:val="left"/>
        <w:rPr>
          <w:lang w:val="en-US"/>
        </w:rPr>
      </w:pPr>
      <w:r>
        <w:rPr>
          <w:lang w:val="en-US" w:eastAsia="ja-JP"/>
        </w:rPr>
        <w:br/>
      </w:r>
      <w:r>
        <w:rPr>
          <w:lang w:val="en-US"/>
        </w:rPr>
        <w:t xml:space="preserve">The following contributions discuss </w:t>
      </w:r>
      <w:r>
        <w:rPr>
          <w:lang w:val="en-US" w:eastAsia="ja-JP"/>
        </w:rPr>
        <w:t>simultaneous reception of MBS and other PDSCH</w:t>
      </w:r>
      <w:r>
        <w:rPr>
          <w:lang w:val="en-US"/>
        </w:rPr>
        <w:t>:</w:t>
      </w:r>
      <w:r>
        <w:rPr>
          <w:lang w:val="en-US"/>
        </w:rPr>
        <w:br/>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E324E7" w14:paraId="02025A5E" w14:textId="77777777">
        <w:trPr>
          <w:trHeight w:val="397"/>
        </w:trPr>
        <w:tc>
          <w:tcPr>
            <w:tcW w:w="704" w:type="dxa"/>
            <w:shd w:val="clear" w:color="auto" w:fill="FFFFFF"/>
            <w:tcMar>
              <w:top w:w="0" w:type="dxa"/>
              <w:left w:w="70" w:type="dxa"/>
              <w:bottom w:w="0" w:type="dxa"/>
              <w:right w:w="70" w:type="dxa"/>
            </w:tcMar>
          </w:tcPr>
          <w:p w14:paraId="2395D02D" w14:textId="77777777" w:rsidR="00E324E7" w:rsidRDefault="00000000">
            <w:pPr>
              <w:spacing w:after="0" w:line="276" w:lineRule="auto"/>
              <w:jc w:val="left"/>
              <w:rPr>
                <w:lang w:val="en-US"/>
              </w:rPr>
            </w:pPr>
            <w:r>
              <w:rPr>
                <w:color w:val="000000"/>
              </w:rPr>
              <w:t>[5]</w:t>
            </w:r>
          </w:p>
        </w:tc>
        <w:tc>
          <w:tcPr>
            <w:tcW w:w="1456" w:type="dxa"/>
            <w:tcMar>
              <w:top w:w="0" w:type="dxa"/>
              <w:left w:w="70" w:type="dxa"/>
              <w:bottom w:w="0" w:type="dxa"/>
              <w:right w:w="70" w:type="dxa"/>
            </w:tcMar>
          </w:tcPr>
          <w:p w14:paraId="4560189A" w14:textId="77777777" w:rsidR="00E324E7" w:rsidRDefault="00000000">
            <w:pPr>
              <w:spacing w:after="0" w:line="276" w:lineRule="auto"/>
              <w:jc w:val="left"/>
              <w:rPr>
                <w:rStyle w:val="afb"/>
                <w:color w:val="0000FF"/>
                <w:lang w:val="en-US"/>
              </w:rPr>
            </w:pPr>
            <w:hyperlink r:id="rId45" w:history="1">
              <w:r>
                <w:rPr>
                  <w:rStyle w:val="afb"/>
                  <w:color w:val="0000FF"/>
                  <w:lang w:val="en-US"/>
                </w:rPr>
                <w:t>R1-2310820</w:t>
              </w:r>
            </w:hyperlink>
            <w:r>
              <w:rPr>
                <w:color w:val="000000"/>
              </w:rPr>
              <w:br/>
              <w:t>(section 2.2)</w:t>
            </w:r>
          </w:p>
        </w:tc>
        <w:tc>
          <w:tcPr>
            <w:tcW w:w="4921" w:type="dxa"/>
            <w:tcMar>
              <w:top w:w="0" w:type="dxa"/>
              <w:left w:w="70" w:type="dxa"/>
              <w:bottom w:w="0" w:type="dxa"/>
              <w:right w:w="70" w:type="dxa"/>
            </w:tcMar>
          </w:tcPr>
          <w:p w14:paraId="129CA603" w14:textId="77777777" w:rsidR="00E324E7" w:rsidRDefault="00000000">
            <w:pPr>
              <w:spacing w:after="0" w:line="276" w:lineRule="auto"/>
              <w:jc w:val="left"/>
              <w:rPr>
                <w:lang w:val="en-US"/>
              </w:rPr>
            </w:pPr>
            <w:r>
              <w:rPr>
                <w:color w:val="000000"/>
              </w:rPr>
              <w:t>Maintenance of R18 RedCap</w:t>
            </w:r>
          </w:p>
        </w:tc>
        <w:tc>
          <w:tcPr>
            <w:tcW w:w="2553" w:type="dxa"/>
            <w:tcMar>
              <w:top w:w="0" w:type="dxa"/>
              <w:left w:w="70" w:type="dxa"/>
              <w:bottom w:w="0" w:type="dxa"/>
              <w:right w:w="70" w:type="dxa"/>
            </w:tcMar>
          </w:tcPr>
          <w:p w14:paraId="1E99814E" w14:textId="77777777" w:rsidR="00E324E7" w:rsidRDefault="00000000">
            <w:pPr>
              <w:spacing w:after="0" w:line="276" w:lineRule="auto"/>
              <w:jc w:val="left"/>
              <w:rPr>
                <w:lang w:val="en-US"/>
              </w:rPr>
            </w:pPr>
            <w:r>
              <w:rPr>
                <w:color w:val="000000"/>
              </w:rPr>
              <w:t>FUTUREWEI</w:t>
            </w:r>
          </w:p>
        </w:tc>
      </w:tr>
      <w:tr w:rsidR="00E324E7" w14:paraId="6D12D118" w14:textId="77777777">
        <w:trPr>
          <w:trHeight w:val="397"/>
        </w:trPr>
        <w:tc>
          <w:tcPr>
            <w:tcW w:w="704" w:type="dxa"/>
            <w:shd w:val="clear" w:color="auto" w:fill="FFFFFF"/>
            <w:tcMar>
              <w:top w:w="0" w:type="dxa"/>
              <w:left w:w="70" w:type="dxa"/>
              <w:bottom w:w="0" w:type="dxa"/>
              <w:right w:w="70" w:type="dxa"/>
            </w:tcMar>
          </w:tcPr>
          <w:p w14:paraId="2F517123" w14:textId="77777777" w:rsidR="00E324E7" w:rsidRDefault="00000000">
            <w:pPr>
              <w:spacing w:after="0" w:line="276" w:lineRule="auto"/>
              <w:jc w:val="left"/>
              <w:rPr>
                <w:lang w:val="en-US"/>
              </w:rPr>
            </w:pPr>
            <w:r>
              <w:rPr>
                <w:color w:val="000000"/>
              </w:rPr>
              <w:t>[6]</w:t>
            </w:r>
          </w:p>
        </w:tc>
        <w:tc>
          <w:tcPr>
            <w:tcW w:w="1456" w:type="dxa"/>
            <w:tcMar>
              <w:top w:w="0" w:type="dxa"/>
              <w:left w:w="70" w:type="dxa"/>
              <w:bottom w:w="0" w:type="dxa"/>
              <w:right w:w="70" w:type="dxa"/>
            </w:tcMar>
          </w:tcPr>
          <w:p w14:paraId="626E0CE7" w14:textId="77777777" w:rsidR="00E324E7" w:rsidRDefault="00000000">
            <w:pPr>
              <w:spacing w:after="0" w:line="276" w:lineRule="auto"/>
              <w:jc w:val="left"/>
              <w:rPr>
                <w:rStyle w:val="afb"/>
                <w:color w:val="0000FF"/>
                <w:lang w:val="en-US"/>
              </w:rPr>
            </w:pPr>
            <w:hyperlink r:id="rId46" w:history="1">
              <w:r>
                <w:rPr>
                  <w:rStyle w:val="afb"/>
                  <w:color w:val="0000FF"/>
                  <w:lang w:val="en-US"/>
                </w:rPr>
                <w:t>R1-2310857</w:t>
              </w:r>
            </w:hyperlink>
            <w:r>
              <w:rPr>
                <w:color w:val="000000"/>
              </w:rPr>
              <w:br/>
              <w:t>(section 2.1)</w:t>
            </w:r>
          </w:p>
        </w:tc>
        <w:tc>
          <w:tcPr>
            <w:tcW w:w="4921" w:type="dxa"/>
            <w:tcMar>
              <w:top w:w="0" w:type="dxa"/>
              <w:left w:w="70" w:type="dxa"/>
              <w:bottom w:w="0" w:type="dxa"/>
              <w:right w:w="70" w:type="dxa"/>
            </w:tcMar>
          </w:tcPr>
          <w:p w14:paraId="32F1EBCF" w14:textId="77777777" w:rsidR="00E324E7" w:rsidRDefault="00000000">
            <w:pPr>
              <w:spacing w:after="0" w:line="276" w:lineRule="auto"/>
              <w:jc w:val="left"/>
              <w:rPr>
                <w:lang w:val="en-US"/>
              </w:rPr>
            </w:pPr>
            <w:r>
              <w:rPr>
                <w:color w:val="000000"/>
              </w:rPr>
              <w:t>Maintenance on Rel-18 RedCap</w:t>
            </w:r>
          </w:p>
        </w:tc>
        <w:tc>
          <w:tcPr>
            <w:tcW w:w="2553" w:type="dxa"/>
            <w:tcMar>
              <w:top w:w="0" w:type="dxa"/>
              <w:left w:w="70" w:type="dxa"/>
              <w:bottom w:w="0" w:type="dxa"/>
              <w:right w:w="70" w:type="dxa"/>
            </w:tcMar>
          </w:tcPr>
          <w:p w14:paraId="05F041A3" w14:textId="77777777" w:rsidR="00E324E7" w:rsidRDefault="00000000">
            <w:pPr>
              <w:spacing w:after="0" w:line="276" w:lineRule="auto"/>
              <w:jc w:val="left"/>
              <w:rPr>
                <w:lang w:val="en-US"/>
              </w:rPr>
            </w:pPr>
            <w:r>
              <w:rPr>
                <w:color w:val="000000"/>
              </w:rPr>
              <w:t>Huawei, HiSilicon</w:t>
            </w:r>
          </w:p>
        </w:tc>
      </w:tr>
      <w:tr w:rsidR="00E324E7" w14:paraId="3D138ED7" w14:textId="77777777">
        <w:trPr>
          <w:trHeight w:val="397"/>
        </w:trPr>
        <w:tc>
          <w:tcPr>
            <w:tcW w:w="704" w:type="dxa"/>
            <w:shd w:val="clear" w:color="auto" w:fill="FFFFFF"/>
            <w:tcMar>
              <w:top w:w="0" w:type="dxa"/>
              <w:left w:w="70" w:type="dxa"/>
              <w:bottom w:w="0" w:type="dxa"/>
              <w:right w:w="70" w:type="dxa"/>
            </w:tcMar>
          </w:tcPr>
          <w:p w14:paraId="05EC7F7B" w14:textId="77777777" w:rsidR="00E324E7" w:rsidRDefault="00000000">
            <w:pPr>
              <w:spacing w:after="0" w:line="276" w:lineRule="auto"/>
              <w:jc w:val="left"/>
              <w:rPr>
                <w:lang w:val="en-US"/>
              </w:rPr>
            </w:pPr>
            <w:r>
              <w:rPr>
                <w:color w:val="000000"/>
              </w:rPr>
              <w:t>[7]</w:t>
            </w:r>
          </w:p>
        </w:tc>
        <w:tc>
          <w:tcPr>
            <w:tcW w:w="1456" w:type="dxa"/>
            <w:tcMar>
              <w:top w:w="0" w:type="dxa"/>
              <w:left w:w="70" w:type="dxa"/>
              <w:bottom w:w="0" w:type="dxa"/>
              <w:right w:w="70" w:type="dxa"/>
            </w:tcMar>
          </w:tcPr>
          <w:p w14:paraId="5CE34B9A" w14:textId="77777777" w:rsidR="00E324E7" w:rsidRDefault="00000000">
            <w:pPr>
              <w:spacing w:after="0" w:line="276" w:lineRule="auto"/>
              <w:jc w:val="left"/>
              <w:rPr>
                <w:rStyle w:val="afb"/>
                <w:color w:val="0000FF"/>
                <w:lang w:val="en-US"/>
              </w:rPr>
            </w:pPr>
            <w:hyperlink r:id="rId47" w:history="1">
              <w:r>
                <w:rPr>
                  <w:rStyle w:val="afb"/>
                  <w:color w:val="0000FF"/>
                  <w:lang w:val="en-US"/>
                </w:rPr>
                <w:t>R1-2310992</w:t>
              </w:r>
            </w:hyperlink>
            <w:r>
              <w:rPr>
                <w:color w:val="000000"/>
              </w:rPr>
              <w:br/>
              <w:t>(proposal 1)</w:t>
            </w:r>
          </w:p>
        </w:tc>
        <w:tc>
          <w:tcPr>
            <w:tcW w:w="4921" w:type="dxa"/>
            <w:tcMar>
              <w:top w:w="0" w:type="dxa"/>
              <w:left w:w="70" w:type="dxa"/>
              <w:bottom w:w="0" w:type="dxa"/>
              <w:right w:w="70" w:type="dxa"/>
            </w:tcMar>
          </w:tcPr>
          <w:p w14:paraId="16D83C72" w14:textId="77777777" w:rsidR="00E324E7" w:rsidRDefault="00000000">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14:paraId="0093B1AB" w14:textId="77777777" w:rsidR="00E324E7" w:rsidRDefault="00000000">
            <w:pPr>
              <w:spacing w:after="0" w:line="276" w:lineRule="auto"/>
              <w:jc w:val="left"/>
              <w:rPr>
                <w:lang w:val="en-US"/>
              </w:rPr>
            </w:pPr>
            <w:r>
              <w:rPr>
                <w:color w:val="000000"/>
              </w:rPr>
              <w:t>ZTE, Sanechips</w:t>
            </w:r>
          </w:p>
        </w:tc>
      </w:tr>
      <w:tr w:rsidR="00E324E7" w14:paraId="4565FCD9" w14:textId="77777777">
        <w:trPr>
          <w:trHeight w:val="397"/>
        </w:trPr>
        <w:tc>
          <w:tcPr>
            <w:tcW w:w="704" w:type="dxa"/>
            <w:shd w:val="clear" w:color="auto" w:fill="FFFFFF"/>
            <w:tcMar>
              <w:top w:w="0" w:type="dxa"/>
              <w:left w:w="70" w:type="dxa"/>
              <w:bottom w:w="0" w:type="dxa"/>
              <w:right w:w="70" w:type="dxa"/>
            </w:tcMar>
          </w:tcPr>
          <w:p w14:paraId="325B9DE8" w14:textId="77777777" w:rsidR="00E324E7" w:rsidRDefault="00000000">
            <w:pPr>
              <w:spacing w:after="0" w:line="276" w:lineRule="auto"/>
              <w:jc w:val="left"/>
              <w:rPr>
                <w:lang w:val="en-US"/>
              </w:rPr>
            </w:pPr>
            <w:r>
              <w:rPr>
                <w:color w:val="000000"/>
              </w:rPr>
              <w:t>[8]</w:t>
            </w:r>
          </w:p>
        </w:tc>
        <w:tc>
          <w:tcPr>
            <w:tcW w:w="1456" w:type="dxa"/>
            <w:tcMar>
              <w:top w:w="0" w:type="dxa"/>
              <w:left w:w="70" w:type="dxa"/>
              <w:bottom w:w="0" w:type="dxa"/>
              <w:right w:w="70" w:type="dxa"/>
            </w:tcMar>
          </w:tcPr>
          <w:p w14:paraId="7FC59D60" w14:textId="77777777" w:rsidR="00E324E7" w:rsidRDefault="00000000">
            <w:pPr>
              <w:spacing w:after="0" w:line="276" w:lineRule="auto"/>
              <w:jc w:val="left"/>
              <w:rPr>
                <w:rStyle w:val="afb"/>
                <w:color w:val="0000FF"/>
                <w:lang w:val="en-US"/>
              </w:rPr>
            </w:pPr>
            <w:hyperlink r:id="rId48" w:history="1">
              <w:r>
                <w:rPr>
                  <w:rStyle w:val="afb"/>
                  <w:color w:val="0000FF"/>
                  <w:lang w:val="en-US"/>
                </w:rPr>
                <w:t>R1-2311000</w:t>
              </w:r>
            </w:hyperlink>
            <w:r>
              <w:rPr>
                <w:color w:val="000000"/>
              </w:rPr>
              <w:br/>
              <w:t>(section 2.2)</w:t>
            </w:r>
          </w:p>
        </w:tc>
        <w:tc>
          <w:tcPr>
            <w:tcW w:w="4921" w:type="dxa"/>
            <w:tcMar>
              <w:top w:w="0" w:type="dxa"/>
              <w:left w:w="70" w:type="dxa"/>
              <w:bottom w:w="0" w:type="dxa"/>
              <w:right w:w="70" w:type="dxa"/>
            </w:tcMar>
          </w:tcPr>
          <w:p w14:paraId="5B3372BF" w14:textId="77777777" w:rsidR="00E324E7" w:rsidRDefault="00000000">
            <w:pPr>
              <w:spacing w:after="0" w:line="276" w:lineRule="auto"/>
              <w:jc w:val="left"/>
              <w:rPr>
                <w:lang w:val="en-US"/>
              </w:rPr>
            </w:pPr>
            <w:r>
              <w:rPr>
                <w:color w:val="000000"/>
              </w:rPr>
              <w:t>Maintenance on UE complexity reduction for eRedCap</w:t>
            </w:r>
          </w:p>
        </w:tc>
        <w:tc>
          <w:tcPr>
            <w:tcW w:w="2553" w:type="dxa"/>
            <w:tcMar>
              <w:top w:w="0" w:type="dxa"/>
              <w:left w:w="70" w:type="dxa"/>
              <w:bottom w:w="0" w:type="dxa"/>
              <w:right w:w="70" w:type="dxa"/>
            </w:tcMar>
          </w:tcPr>
          <w:p w14:paraId="5FC5E16D" w14:textId="77777777" w:rsidR="00E324E7" w:rsidRDefault="00000000">
            <w:pPr>
              <w:spacing w:after="0" w:line="276" w:lineRule="auto"/>
              <w:jc w:val="left"/>
              <w:rPr>
                <w:lang w:val="en-US"/>
              </w:rPr>
            </w:pPr>
            <w:r>
              <w:rPr>
                <w:color w:val="000000"/>
              </w:rPr>
              <w:t>Panasonic</w:t>
            </w:r>
          </w:p>
        </w:tc>
      </w:tr>
      <w:tr w:rsidR="00E324E7" w14:paraId="09F56398" w14:textId="77777777">
        <w:trPr>
          <w:trHeight w:val="397"/>
        </w:trPr>
        <w:tc>
          <w:tcPr>
            <w:tcW w:w="704" w:type="dxa"/>
            <w:shd w:val="clear" w:color="auto" w:fill="FFFFFF"/>
            <w:tcMar>
              <w:top w:w="0" w:type="dxa"/>
              <w:left w:w="70" w:type="dxa"/>
              <w:bottom w:w="0" w:type="dxa"/>
              <w:right w:w="70" w:type="dxa"/>
            </w:tcMar>
          </w:tcPr>
          <w:p w14:paraId="74A1DA09" w14:textId="77777777" w:rsidR="00E324E7" w:rsidRDefault="00000000">
            <w:pPr>
              <w:spacing w:after="0" w:line="276" w:lineRule="auto"/>
              <w:jc w:val="left"/>
              <w:rPr>
                <w:lang w:val="en-US"/>
              </w:rPr>
            </w:pPr>
            <w:r>
              <w:rPr>
                <w:color w:val="000000"/>
              </w:rPr>
              <w:t>[9]</w:t>
            </w:r>
          </w:p>
        </w:tc>
        <w:tc>
          <w:tcPr>
            <w:tcW w:w="1456" w:type="dxa"/>
            <w:tcMar>
              <w:top w:w="0" w:type="dxa"/>
              <w:left w:w="70" w:type="dxa"/>
              <w:bottom w:w="0" w:type="dxa"/>
              <w:right w:w="70" w:type="dxa"/>
            </w:tcMar>
          </w:tcPr>
          <w:p w14:paraId="003676DF" w14:textId="77777777" w:rsidR="00E324E7" w:rsidRDefault="00000000">
            <w:pPr>
              <w:spacing w:after="0" w:line="276" w:lineRule="auto"/>
              <w:jc w:val="left"/>
              <w:rPr>
                <w:rStyle w:val="afb"/>
                <w:color w:val="0000FF"/>
                <w:lang w:val="en-US"/>
              </w:rPr>
            </w:pPr>
            <w:hyperlink r:id="rId49" w:history="1">
              <w:r>
                <w:rPr>
                  <w:rStyle w:val="afb"/>
                  <w:color w:val="0000FF"/>
                  <w:lang w:val="en-US"/>
                </w:rPr>
                <w:t>R1-2311101</w:t>
              </w:r>
            </w:hyperlink>
            <w:r>
              <w:rPr>
                <w:color w:val="000000"/>
              </w:rPr>
              <w:br/>
              <w:t>(section 3)</w:t>
            </w:r>
          </w:p>
        </w:tc>
        <w:tc>
          <w:tcPr>
            <w:tcW w:w="4921" w:type="dxa"/>
            <w:tcMar>
              <w:top w:w="0" w:type="dxa"/>
              <w:left w:w="70" w:type="dxa"/>
              <w:bottom w:w="0" w:type="dxa"/>
              <w:right w:w="70" w:type="dxa"/>
            </w:tcMar>
          </w:tcPr>
          <w:p w14:paraId="447AF632" w14:textId="77777777" w:rsidR="00E324E7" w:rsidRDefault="00000000">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14:paraId="3C43A3F3" w14:textId="77777777" w:rsidR="00E324E7" w:rsidRDefault="00000000">
            <w:pPr>
              <w:spacing w:after="0" w:line="276" w:lineRule="auto"/>
              <w:jc w:val="left"/>
              <w:rPr>
                <w:lang w:val="en-US"/>
              </w:rPr>
            </w:pPr>
            <w:r>
              <w:rPr>
                <w:color w:val="000000"/>
              </w:rPr>
              <w:t>Vivo</w:t>
            </w:r>
          </w:p>
        </w:tc>
      </w:tr>
      <w:tr w:rsidR="00E324E7" w14:paraId="5AFEE728" w14:textId="77777777">
        <w:trPr>
          <w:trHeight w:val="397"/>
        </w:trPr>
        <w:tc>
          <w:tcPr>
            <w:tcW w:w="704" w:type="dxa"/>
            <w:shd w:val="clear" w:color="auto" w:fill="FFFFFF"/>
            <w:tcMar>
              <w:top w:w="0" w:type="dxa"/>
              <w:left w:w="70" w:type="dxa"/>
              <w:bottom w:w="0" w:type="dxa"/>
              <w:right w:w="70" w:type="dxa"/>
            </w:tcMar>
          </w:tcPr>
          <w:p w14:paraId="25FA682E" w14:textId="77777777" w:rsidR="00E324E7" w:rsidRDefault="00000000">
            <w:pPr>
              <w:spacing w:after="0" w:line="276" w:lineRule="auto"/>
              <w:jc w:val="left"/>
              <w:rPr>
                <w:lang w:val="en-US"/>
              </w:rPr>
            </w:pPr>
            <w:r>
              <w:rPr>
                <w:color w:val="000000"/>
              </w:rPr>
              <w:t>[10]</w:t>
            </w:r>
          </w:p>
        </w:tc>
        <w:tc>
          <w:tcPr>
            <w:tcW w:w="1456" w:type="dxa"/>
            <w:tcMar>
              <w:top w:w="0" w:type="dxa"/>
              <w:left w:w="70" w:type="dxa"/>
              <w:bottom w:w="0" w:type="dxa"/>
              <w:right w:w="70" w:type="dxa"/>
            </w:tcMar>
          </w:tcPr>
          <w:p w14:paraId="127B7BC3" w14:textId="77777777" w:rsidR="00E324E7" w:rsidRDefault="00000000">
            <w:pPr>
              <w:spacing w:after="0" w:line="276" w:lineRule="auto"/>
              <w:jc w:val="left"/>
              <w:rPr>
                <w:rStyle w:val="afb"/>
                <w:color w:val="0000FF"/>
                <w:lang w:val="en-US"/>
              </w:rPr>
            </w:pPr>
            <w:hyperlink r:id="rId50" w:history="1">
              <w:r>
                <w:rPr>
                  <w:rStyle w:val="afb"/>
                  <w:color w:val="0000FF"/>
                  <w:lang w:val="en-US"/>
                </w:rPr>
                <w:t>R1-2311169</w:t>
              </w:r>
            </w:hyperlink>
            <w:r>
              <w:rPr>
                <w:color w:val="000000"/>
              </w:rPr>
              <w:br/>
              <w:t>(section 2.2)</w:t>
            </w:r>
          </w:p>
        </w:tc>
        <w:tc>
          <w:tcPr>
            <w:tcW w:w="4921" w:type="dxa"/>
            <w:tcMar>
              <w:top w:w="0" w:type="dxa"/>
              <w:left w:w="70" w:type="dxa"/>
              <w:bottom w:w="0" w:type="dxa"/>
              <w:right w:w="70" w:type="dxa"/>
            </w:tcMar>
          </w:tcPr>
          <w:p w14:paraId="2647B385" w14:textId="77777777" w:rsidR="00E324E7" w:rsidRDefault="00000000">
            <w:pPr>
              <w:spacing w:after="0" w:line="276" w:lineRule="auto"/>
              <w:jc w:val="left"/>
              <w:rPr>
                <w:lang w:val="en-US"/>
              </w:rPr>
            </w:pPr>
            <w:r>
              <w:rPr>
                <w:color w:val="000000"/>
              </w:rPr>
              <w:t>Remaining issues on enhanced support of RedCap devices</w:t>
            </w:r>
          </w:p>
        </w:tc>
        <w:tc>
          <w:tcPr>
            <w:tcW w:w="2553" w:type="dxa"/>
            <w:tcMar>
              <w:top w:w="0" w:type="dxa"/>
              <w:left w:w="70" w:type="dxa"/>
              <w:bottom w:w="0" w:type="dxa"/>
              <w:right w:w="70" w:type="dxa"/>
            </w:tcMar>
          </w:tcPr>
          <w:p w14:paraId="27BEBA54" w14:textId="77777777" w:rsidR="00E324E7" w:rsidRDefault="00000000">
            <w:pPr>
              <w:spacing w:after="0" w:line="276" w:lineRule="auto"/>
              <w:jc w:val="left"/>
              <w:rPr>
                <w:lang w:val="en-US"/>
              </w:rPr>
            </w:pPr>
            <w:r>
              <w:rPr>
                <w:color w:val="000000"/>
              </w:rPr>
              <w:t>Spreadtrum Communications</w:t>
            </w:r>
          </w:p>
        </w:tc>
      </w:tr>
      <w:tr w:rsidR="00E324E7" w14:paraId="4991EBFE" w14:textId="77777777">
        <w:trPr>
          <w:trHeight w:val="397"/>
        </w:trPr>
        <w:tc>
          <w:tcPr>
            <w:tcW w:w="704" w:type="dxa"/>
            <w:shd w:val="clear" w:color="auto" w:fill="FFFFFF"/>
            <w:tcMar>
              <w:top w:w="0" w:type="dxa"/>
              <w:left w:w="70" w:type="dxa"/>
              <w:bottom w:w="0" w:type="dxa"/>
              <w:right w:w="70" w:type="dxa"/>
            </w:tcMar>
          </w:tcPr>
          <w:p w14:paraId="7FF6BDAC" w14:textId="77777777" w:rsidR="00E324E7" w:rsidRDefault="00000000">
            <w:pPr>
              <w:spacing w:after="0" w:line="276" w:lineRule="auto"/>
              <w:jc w:val="left"/>
              <w:rPr>
                <w:lang w:val="en-US"/>
              </w:rPr>
            </w:pPr>
            <w:r>
              <w:rPr>
                <w:color w:val="000000"/>
              </w:rPr>
              <w:t>[11]</w:t>
            </w:r>
          </w:p>
        </w:tc>
        <w:tc>
          <w:tcPr>
            <w:tcW w:w="1456" w:type="dxa"/>
            <w:tcMar>
              <w:top w:w="0" w:type="dxa"/>
              <w:left w:w="70" w:type="dxa"/>
              <w:bottom w:w="0" w:type="dxa"/>
              <w:right w:w="70" w:type="dxa"/>
            </w:tcMar>
          </w:tcPr>
          <w:p w14:paraId="37D76F03" w14:textId="77777777" w:rsidR="00E324E7" w:rsidRDefault="00000000">
            <w:pPr>
              <w:spacing w:after="0" w:line="276" w:lineRule="auto"/>
              <w:jc w:val="left"/>
              <w:rPr>
                <w:rStyle w:val="afb"/>
                <w:color w:val="0000FF"/>
                <w:lang w:val="en-US"/>
              </w:rPr>
            </w:pPr>
            <w:hyperlink r:id="rId51" w:history="1">
              <w:r>
                <w:rPr>
                  <w:rStyle w:val="afb"/>
                  <w:color w:val="0000FF"/>
                  <w:lang w:val="en-US"/>
                </w:rPr>
                <w:t>R1-2311262</w:t>
              </w:r>
            </w:hyperlink>
            <w:r>
              <w:rPr>
                <w:color w:val="000000"/>
              </w:rPr>
              <w:br/>
              <w:t>(section 2.3)</w:t>
            </w:r>
          </w:p>
        </w:tc>
        <w:tc>
          <w:tcPr>
            <w:tcW w:w="4921" w:type="dxa"/>
            <w:tcMar>
              <w:top w:w="0" w:type="dxa"/>
              <w:left w:w="70" w:type="dxa"/>
              <w:bottom w:w="0" w:type="dxa"/>
              <w:right w:w="70" w:type="dxa"/>
            </w:tcMar>
          </w:tcPr>
          <w:p w14:paraId="5ECAA5EC" w14:textId="77777777" w:rsidR="00E324E7" w:rsidRDefault="00000000">
            <w:pPr>
              <w:spacing w:after="0" w:line="276" w:lineRule="auto"/>
              <w:jc w:val="left"/>
              <w:rPr>
                <w:lang w:val="en-US"/>
              </w:rPr>
            </w:pPr>
            <w:r>
              <w:rPr>
                <w:color w:val="000000"/>
              </w:rPr>
              <w:t>Further consideration on specification for Rel-18 RedCap</w:t>
            </w:r>
          </w:p>
        </w:tc>
        <w:tc>
          <w:tcPr>
            <w:tcW w:w="2553" w:type="dxa"/>
            <w:tcMar>
              <w:top w:w="0" w:type="dxa"/>
              <w:left w:w="70" w:type="dxa"/>
              <w:bottom w:w="0" w:type="dxa"/>
              <w:right w:w="70" w:type="dxa"/>
            </w:tcMar>
          </w:tcPr>
          <w:p w14:paraId="1F4C34CA" w14:textId="77777777" w:rsidR="00E324E7" w:rsidRDefault="00000000">
            <w:pPr>
              <w:spacing w:after="0" w:line="276" w:lineRule="auto"/>
              <w:jc w:val="left"/>
              <w:rPr>
                <w:lang w:val="en-US"/>
              </w:rPr>
            </w:pPr>
            <w:r>
              <w:rPr>
                <w:color w:val="000000"/>
              </w:rPr>
              <w:t>OPPO</w:t>
            </w:r>
          </w:p>
        </w:tc>
      </w:tr>
      <w:tr w:rsidR="00E324E7" w14:paraId="201631AC" w14:textId="77777777">
        <w:trPr>
          <w:trHeight w:val="397"/>
        </w:trPr>
        <w:tc>
          <w:tcPr>
            <w:tcW w:w="704" w:type="dxa"/>
            <w:shd w:val="clear" w:color="auto" w:fill="FFFFFF"/>
            <w:tcMar>
              <w:top w:w="0" w:type="dxa"/>
              <w:left w:w="70" w:type="dxa"/>
              <w:bottom w:w="0" w:type="dxa"/>
              <w:right w:w="70" w:type="dxa"/>
            </w:tcMar>
          </w:tcPr>
          <w:p w14:paraId="7E175B77" w14:textId="77777777" w:rsidR="00E324E7" w:rsidRDefault="00000000">
            <w:pPr>
              <w:spacing w:after="0" w:line="276" w:lineRule="auto"/>
              <w:jc w:val="left"/>
              <w:rPr>
                <w:lang w:val="en-US"/>
              </w:rPr>
            </w:pPr>
            <w:r>
              <w:rPr>
                <w:color w:val="000000"/>
              </w:rPr>
              <w:t>[12]</w:t>
            </w:r>
          </w:p>
        </w:tc>
        <w:tc>
          <w:tcPr>
            <w:tcW w:w="1456" w:type="dxa"/>
            <w:tcMar>
              <w:top w:w="0" w:type="dxa"/>
              <w:left w:w="70" w:type="dxa"/>
              <w:bottom w:w="0" w:type="dxa"/>
              <w:right w:w="70" w:type="dxa"/>
            </w:tcMar>
          </w:tcPr>
          <w:p w14:paraId="611CEF85" w14:textId="77777777" w:rsidR="00E324E7" w:rsidRDefault="00000000">
            <w:pPr>
              <w:spacing w:after="0" w:line="276" w:lineRule="auto"/>
              <w:jc w:val="left"/>
              <w:rPr>
                <w:rStyle w:val="afb"/>
                <w:color w:val="0000FF"/>
                <w:lang w:val="en-US"/>
              </w:rPr>
            </w:pPr>
            <w:hyperlink r:id="rId52" w:history="1">
              <w:r>
                <w:rPr>
                  <w:rStyle w:val="afb"/>
                  <w:color w:val="0000FF"/>
                  <w:lang w:val="en-US"/>
                </w:rPr>
                <w:t>R1-2311346</w:t>
              </w:r>
            </w:hyperlink>
            <w:r>
              <w:rPr>
                <w:color w:val="000000"/>
              </w:rPr>
              <w:br/>
              <w:t>(section 2.3)</w:t>
            </w:r>
          </w:p>
        </w:tc>
        <w:tc>
          <w:tcPr>
            <w:tcW w:w="4921" w:type="dxa"/>
            <w:tcMar>
              <w:top w:w="0" w:type="dxa"/>
              <w:left w:w="70" w:type="dxa"/>
              <w:bottom w:w="0" w:type="dxa"/>
              <w:right w:w="70" w:type="dxa"/>
            </w:tcMar>
          </w:tcPr>
          <w:p w14:paraId="2E1DB4EF" w14:textId="77777777" w:rsidR="00E324E7" w:rsidRDefault="00000000">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14:paraId="44B2F2B7" w14:textId="77777777" w:rsidR="00E324E7" w:rsidRDefault="00000000">
            <w:pPr>
              <w:spacing w:after="0" w:line="276" w:lineRule="auto"/>
              <w:jc w:val="left"/>
              <w:rPr>
                <w:lang w:val="en-US"/>
              </w:rPr>
            </w:pPr>
            <w:r>
              <w:rPr>
                <w:color w:val="000000"/>
              </w:rPr>
              <w:t>CATT</w:t>
            </w:r>
          </w:p>
        </w:tc>
      </w:tr>
      <w:tr w:rsidR="00E324E7" w14:paraId="1E4F9D3D" w14:textId="77777777">
        <w:trPr>
          <w:trHeight w:val="397"/>
        </w:trPr>
        <w:tc>
          <w:tcPr>
            <w:tcW w:w="704" w:type="dxa"/>
            <w:shd w:val="clear" w:color="auto" w:fill="FFFFFF"/>
            <w:tcMar>
              <w:top w:w="0" w:type="dxa"/>
              <w:left w:w="70" w:type="dxa"/>
              <w:bottom w:w="0" w:type="dxa"/>
              <w:right w:w="70" w:type="dxa"/>
            </w:tcMar>
          </w:tcPr>
          <w:p w14:paraId="0E7C4923" w14:textId="77777777" w:rsidR="00E324E7" w:rsidRDefault="00000000">
            <w:pPr>
              <w:spacing w:after="0" w:line="276" w:lineRule="auto"/>
              <w:jc w:val="left"/>
              <w:rPr>
                <w:color w:val="000000"/>
              </w:rPr>
            </w:pPr>
            <w:r>
              <w:rPr>
                <w:color w:val="000000"/>
              </w:rPr>
              <w:t>[14]</w:t>
            </w:r>
          </w:p>
        </w:tc>
        <w:tc>
          <w:tcPr>
            <w:tcW w:w="1456" w:type="dxa"/>
            <w:tcMar>
              <w:top w:w="0" w:type="dxa"/>
              <w:left w:w="70" w:type="dxa"/>
              <w:bottom w:w="0" w:type="dxa"/>
              <w:right w:w="70" w:type="dxa"/>
            </w:tcMar>
          </w:tcPr>
          <w:p w14:paraId="510E794A" w14:textId="77777777" w:rsidR="00E324E7" w:rsidRDefault="00000000">
            <w:pPr>
              <w:spacing w:after="0" w:line="276" w:lineRule="auto"/>
              <w:jc w:val="left"/>
              <w:rPr>
                <w:rStyle w:val="afb"/>
                <w:color w:val="0000FF"/>
                <w:lang w:val="en-US"/>
              </w:rPr>
            </w:pPr>
            <w:hyperlink r:id="rId53" w:history="1">
              <w:r>
                <w:rPr>
                  <w:rStyle w:val="afb"/>
                  <w:color w:val="0000FF"/>
                  <w:lang w:val="en-US"/>
                </w:rPr>
                <w:t>R1-2311486</w:t>
              </w:r>
            </w:hyperlink>
            <w:r>
              <w:rPr>
                <w:color w:val="000000"/>
              </w:rPr>
              <w:br/>
              <w:t>(section 2.2)</w:t>
            </w:r>
          </w:p>
        </w:tc>
        <w:tc>
          <w:tcPr>
            <w:tcW w:w="4921" w:type="dxa"/>
            <w:tcMar>
              <w:top w:w="0" w:type="dxa"/>
              <w:left w:w="70" w:type="dxa"/>
              <w:bottom w:w="0" w:type="dxa"/>
              <w:right w:w="70" w:type="dxa"/>
            </w:tcMar>
          </w:tcPr>
          <w:p w14:paraId="334FE0DA" w14:textId="77777777" w:rsidR="00E324E7" w:rsidRDefault="00000000">
            <w:pPr>
              <w:spacing w:after="0" w:line="276" w:lineRule="auto"/>
              <w:jc w:val="left"/>
              <w:rPr>
                <w:color w:val="000000"/>
              </w:rPr>
            </w:pPr>
            <w:r>
              <w:rPr>
                <w:color w:val="000000"/>
              </w:rPr>
              <w:t>Maintenance on further complexity reduction for eRedCap</w:t>
            </w:r>
          </w:p>
        </w:tc>
        <w:tc>
          <w:tcPr>
            <w:tcW w:w="2553" w:type="dxa"/>
            <w:tcMar>
              <w:top w:w="0" w:type="dxa"/>
              <w:left w:w="70" w:type="dxa"/>
              <w:bottom w:w="0" w:type="dxa"/>
              <w:right w:w="70" w:type="dxa"/>
            </w:tcMar>
          </w:tcPr>
          <w:p w14:paraId="1A71E44A" w14:textId="77777777" w:rsidR="00E324E7" w:rsidRDefault="00000000">
            <w:pPr>
              <w:spacing w:after="0" w:line="276" w:lineRule="auto"/>
              <w:jc w:val="left"/>
              <w:rPr>
                <w:color w:val="000000"/>
              </w:rPr>
            </w:pPr>
            <w:r>
              <w:rPr>
                <w:color w:val="000000"/>
              </w:rPr>
              <w:t>CMCC</w:t>
            </w:r>
          </w:p>
        </w:tc>
      </w:tr>
      <w:tr w:rsidR="00E324E7" w14:paraId="0274085E" w14:textId="77777777">
        <w:trPr>
          <w:trHeight w:val="397"/>
        </w:trPr>
        <w:tc>
          <w:tcPr>
            <w:tcW w:w="704" w:type="dxa"/>
            <w:shd w:val="clear" w:color="auto" w:fill="FFFFFF"/>
            <w:tcMar>
              <w:top w:w="0" w:type="dxa"/>
              <w:left w:w="70" w:type="dxa"/>
              <w:bottom w:w="0" w:type="dxa"/>
              <w:right w:w="70" w:type="dxa"/>
            </w:tcMar>
          </w:tcPr>
          <w:p w14:paraId="6F4FE308" w14:textId="77777777" w:rsidR="00E324E7" w:rsidRDefault="00000000">
            <w:pPr>
              <w:spacing w:after="0" w:line="276" w:lineRule="auto"/>
              <w:jc w:val="left"/>
              <w:rPr>
                <w:color w:val="000000"/>
              </w:rPr>
            </w:pPr>
            <w:r>
              <w:rPr>
                <w:color w:val="000000"/>
              </w:rPr>
              <w:t>[17]</w:t>
            </w:r>
          </w:p>
        </w:tc>
        <w:tc>
          <w:tcPr>
            <w:tcW w:w="1456" w:type="dxa"/>
            <w:tcMar>
              <w:top w:w="0" w:type="dxa"/>
              <w:left w:w="70" w:type="dxa"/>
              <w:bottom w:w="0" w:type="dxa"/>
              <w:right w:w="70" w:type="dxa"/>
            </w:tcMar>
          </w:tcPr>
          <w:p w14:paraId="66C59ABF" w14:textId="77777777" w:rsidR="00E324E7" w:rsidRDefault="00000000">
            <w:pPr>
              <w:spacing w:after="0" w:line="276" w:lineRule="auto"/>
              <w:jc w:val="left"/>
              <w:rPr>
                <w:rStyle w:val="afb"/>
                <w:color w:val="0000FF"/>
                <w:lang w:val="en-US"/>
              </w:rPr>
            </w:pPr>
            <w:hyperlink r:id="rId54" w:history="1">
              <w:r>
                <w:rPr>
                  <w:rStyle w:val="afb"/>
                  <w:color w:val="0000FF"/>
                  <w:lang w:val="en-US"/>
                </w:rPr>
                <w:t>R1-2311626</w:t>
              </w:r>
            </w:hyperlink>
            <w:r>
              <w:rPr>
                <w:color w:val="000000"/>
              </w:rPr>
              <w:br/>
              <w:t>(section 2.3)</w:t>
            </w:r>
          </w:p>
        </w:tc>
        <w:tc>
          <w:tcPr>
            <w:tcW w:w="4921" w:type="dxa"/>
            <w:tcMar>
              <w:top w:w="0" w:type="dxa"/>
              <w:left w:w="70" w:type="dxa"/>
              <w:bottom w:w="0" w:type="dxa"/>
              <w:right w:w="70" w:type="dxa"/>
            </w:tcMar>
          </w:tcPr>
          <w:p w14:paraId="45CE8081" w14:textId="77777777" w:rsidR="00E324E7" w:rsidRDefault="00000000">
            <w:pPr>
              <w:spacing w:after="0" w:line="276" w:lineRule="auto"/>
              <w:jc w:val="left"/>
              <w:rPr>
                <w:color w:val="000000"/>
              </w:rPr>
            </w:pPr>
            <w:r>
              <w:rPr>
                <w:color w:val="000000"/>
              </w:rPr>
              <w:t>Maintenance on further UE complexity reduction for eRedCap</w:t>
            </w:r>
          </w:p>
        </w:tc>
        <w:tc>
          <w:tcPr>
            <w:tcW w:w="2553" w:type="dxa"/>
            <w:tcMar>
              <w:top w:w="0" w:type="dxa"/>
              <w:left w:w="70" w:type="dxa"/>
              <w:bottom w:w="0" w:type="dxa"/>
              <w:right w:w="70" w:type="dxa"/>
            </w:tcMar>
          </w:tcPr>
          <w:p w14:paraId="1E24BD04" w14:textId="77777777" w:rsidR="00E324E7" w:rsidRDefault="00000000">
            <w:pPr>
              <w:spacing w:after="0" w:line="276" w:lineRule="auto"/>
              <w:jc w:val="left"/>
              <w:rPr>
                <w:color w:val="000000"/>
              </w:rPr>
            </w:pPr>
            <w:r>
              <w:rPr>
                <w:color w:val="000000"/>
              </w:rPr>
              <w:t>NTT DOCOMO, INC.</w:t>
            </w:r>
          </w:p>
        </w:tc>
      </w:tr>
      <w:tr w:rsidR="00E324E7" w14:paraId="31CD91A2" w14:textId="77777777">
        <w:trPr>
          <w:trHeight w:val="397"/>
        </w:trPr>
        <w:tc>
          <w:tcPr>
            <w:tcW w:w="704" w:type="dxa"/>
            <w:shd w:val="clear" w:color="auto" w:fill="FFFFFF"/>
            <w:tcMar>
              <w:top w:w="0" w:type="dxa"/>
              <w:left w:w="70" w:type="dxa"/>
              <w:bottom w:w="0" w:type="dxa"/>
              <w:right w:w="70" w:type="dxa"/>
            </w:tcMar>
          </w:tcPr>
          <w:p w14:paraId="38719D52" w14:textId="77777777" w:rsidR="00E324E7" w:rsidRDefault="00000000">
            <w:pPr>
              <w:spacing w:after="0" w:line="276" w:lineRule="auto"/>
              <w:jc w:val="left"/>
              <w:rPr>
                <w:color w:val="000000"/>
              </w:rPr>
            </w:pPr>
            <w:r>
              <w:rPr>
                <w:color w:val="000000"/>
              </w:rPr>
              <w:t>[18]</w:t>
            </w:r>
          </w:p>
        </w:tc>
        <w:tc>
          <w:tcPr>
            <w:tcW w:w="1456" w:type="dxa"/>
            <w:tcMar>
              <w:top w:w="0" w:type="dxa"/>
              <w:left w:w="70" w:type="dxa"/>
              <w:bottom w:w="0" w:type="dxa"/>
              <w:right w:w="70" w:type="dxa"/>
            </w:tcMar>
          </w:tcPr>
          <w:p w14:paraId="79AD1BD8" w14:textId="77777777" w:rsidR="00E324E7" w:rsidRDefault="00000000">
            <w:pPr>
              <w:spacing w:after="0" w:line="276" w:lineRule="auto"/>
              <w:jc w:val="left"/>
              <w:rPr>
                <w:rStyle w:val="afb"/>
                <w:color w:val="0000FF"/>
                <w:lang w:val="en-US"/>
              </w:rPr>
            </w:pPr>
            <w:hyperlink r:id="rId55" w:history="1">
              <w:r>
                <w:rPr>
                  <w:rStyle w:val="afb"/>
                  <w:color w:val="0000FF"/>
                  <w:lang w:val="en-US"/>
                </w:rPr>
                <w:t>R1-2311688</w:t>
              </w:r>
            </w:hyperlink>
            <w:r>
              <w:rPr>
                <w:color w:val="000000"/>
              </w:rPr>
              <w:br/>
              <w:t>(section 2.2)</w:t>
            </w:r>
          </w:p>
        </w:tc>
        <w:tc>
          <w:tcPr>
            <w:tcW w:w="4921" w:type="dxa"/>
            <w:tcMar>
              <w:top w:w="0" w:type="dxa"/>
              <w:left w:w="70" w:type="dxa"/>
              <w:bottom w:w="0" w:type="dxa"/>
              <w:right w:w="70" w:type="dxa"/>
            </w:tcMar>
          </w:tcPr>
          <w:p w14:paraId="01122223" w14:textId="77777777" w:rsidR="00E324E7" w:rsidRDefault="00000000">
            <w:pPr>
              <w:spacing w:after="0" w:line="276" w:lineRule="auto"/>
              <w:jc w:val="left"/>
              <w:rPr>
                <w:color w:val="000000"/>
              </w:rPr>
            </w:pPr>
            <w:r>
              <w:rPr>
                <w:color w:val="000000"/>
              </w:rPr>
              <w:t>Further RedCap UE complexity reduction</w:t>
            </w:r>
          </w:p>
        </w:tc>
        <w:tc>
          <w:tcPr>
            <w:tcW w:w="2553" w:type="dxa"/>
            <w:tcMar>
              <w:top w:w="0" w:type="dxa"/>
              <w:left w:w="70" w:type="dxa"/>
              <w:bottom w:w="0" w:type="dxa"/>
              <w:right w:w="70" w:type="dxa"/>
            </w:tcMar>
          </w:tcPr>
          <w:p w14:paraId="2FB44526" w14:textId="77777777" w:rsidR="00E324E7" w:rsidRDefault="00000000">
            <w:pPr>
              <w:spacing w:after="0" w:line="276" w:lineRule="auto"/>
              <w:jc w:val="left"/>
              <w:rPr>
                <w:color w:val="000000"/>
              </w:rPr>
            </w:pPr>
            <w:r>
              <w:rPr>
                <w:color w:val="000000"/>
              </w:rPr>
              <w:t>Apple</w:t>
            </w:r>
          </w:p>
        </w:tc>
      </w:tr>
      <w:tr w:rsidR="00E324E7" w14:paraId="047AA8B6" w14:textId="77777777">
        <w:trPr>
          <w:trHeight w:val="397"/>
        </w:trPr>
        <w:tc>
          <w:tcPr>
            <w:tcW w:w="704" w:type="dxa"/>
            <w:shd w:val="clear" w:color="auto" w:fill="FFFFFF"/>
            <w:tcMar>
              <w:top w:w="0" w:type="dxa"/>
              <w:left w:w="70" w:type="dxa"/>
              <w:bottom w:w="0" w:type="dxa"/>
              <w:right w:w="70" w:type="dxa"/>
            </w:tcMar>
          </w:tcPr>
          <w:p w14:paraId="3658B620" w14:textId="77777777" w:rsidR="00E324E7" w:rsidRDefault="00000000">
            <w:pPr>
              <w:spacing w:after="0" w:line="276" w:lineRule="auto"/>
              <w:jc w:val="left"/>
              <w:rPr>
                <w:color w:val="000000"/>
              </w:rPr>
            </w:pPr>
            <w:r>
              <w:rPr>
                <w:color w:val="000000"/>
              </w:rPr>
              <w:lastRenderedPageBreak/>
              <w:t>[19]</w:t>
            </w:r>
          </w:p>
        </w:tc>
        <w:tc>
          <w:tcPr>
            <w:tcW w:w="1456" w:type="dxa"/>
            <w:tcMar>
              <w:top w:w="0" w:type="dxa"/>
              <w:left w:w="70" w:type="dxa"/>
              <w:bottom w:w="0" w:type="dxa"/>
              <w:right w:w="70" w:type="dxa"/>
            </w:tcMar>
          </w:tcPr>
          <w:p w14:paraId="044FC9A6" w14:textId="77777777" w:rsidR="00E324E7" w:rsidRDefault="00000000">
            <w:pPr>
              <w:spacing w:after="0" w:line="276" w:lineRule="auto"/>
              <w:jc w:val="left"/>
              <w:rPr>
                <w:rStyle w:val="afb"/>
                <w:color w:val="0000FF"/>
                <w:lang w:val="en-US"/>
              </w:rPr>
            </w:pPr>
            <w:hyperlink r:id="rId56" w:history="1">
              <w:r>
                <w:rPr>
                  <w:rStyle w:val="afb"/>
                  <w:color w:val="0000FF"/>
                  <w:lang w:val="en-US"/>
                </w:rPr>
                <w:t>R1-2311746</w:t>
              </w:r>
            </w:hyperlink>
            <w:r>
              <w:rPr>
                <w:color w:val="000000"/>
              </w:rPr>
              <w:br/>
              <w:t>(proposal 3)</w:t>
            </w:r>
          </w:p>
        </w:tc>
        <w:tc>
          <w:tcPr>
            <w:tcW w:w="4921" w:type="dxa"/>
            <w:tcMar>
              <w:top w:w="0" w:type="dxa"/>
              <w:left w:w="70" w:type="dxa"/>
              <w:bottom w:w="0" w:type="dxa"/>
              <w:right w:w="70" w:type="dxa"/>
            </w:tcMar>
          </w:tcPr>
          <w:p w14:paraId="03F7A333" w14:textId="77777777" w:rsidR="00E324E7" w:rsidRDefault="00000000">
            <w:pPr>
              <w:spacing w:after="0" w:line="276" w:lineRule="auto"/>
              <w:jc w:val="left"/>
              <w:rPr>
                <w:color w:val="000000"/>
              </w:rPr>
            </w:pPr>
            <w:r>
              <w:rPr>
                <w:color w:val="000000"/>
              </w:rPr>
              <w:t>Discussion on UE complexity reduction</w:t>
            </w:r>
          </w:p>
        </w:tc>
        <w:tc>
          <w:tcPr>
            <w:tcW w:w="2553" w:type="dxa"/>
            <w:tcMar>
              <w:top w:w="0" w:type="dxa"/>
              <w:left w:w="70" w:type="dxa"/>
              <w:bottom w:w="0" w:type="dxa"/>
              <w:right w:w="70" w:type="dxa"/>
            </w:tcMar>
          </w:tcPr>
          <w:p w14:paraId="4E3C905A" w14:textId="77777777" w:rsidR="00E324E7" w:rsidRDefault="00000000">
            <w:pPr>
              <w:spacing w:after="0" w:line="276" w:lineRule="auto"/>
              <w:jc w:val="left"/>
              <w:rPr>
                <w:color w:val="000000"/>
              </w:rPr>
            </w:pPr>
            <w:r>
              <w:rPr>
                <w:color w:val="000000"/>
              </w:rPr>
              <w:t>DENSO CORPORATION</w:t>
            </w:r>
          </w:p>
        </w:tc>
      </w:tr>
      <w:tr w:rsidR="00E324E7" w14:paraId="1F7525E8" w14:textId="77777777">
        <w:trPr>
          <w:trHeight w:val="397"/>
        </w:trPr>
        <w:tc>
          <w:tcPr>
            <w:tcW w:w="704" w:type="dxa"/>
            <w:shd w:val="clear" w:color="auto" w:fill="FFFFFF"/>
            <w:tcMar>
              <w:top w:w="0" w:type="dxa"/>
              <w:left w:w="70" w:type="dxa"/>
              <w:bottom w:w="0" w:type="dxa"/>
              <w:right w:w="70" w:type="dxa"/>
            </w:tcMar>
          </w:tcPr>
          <w:p w14:paraId="70A703B0" w14:textId="77777777" w:rsidR="00E324E7" w:rsidRDefault="00000000">
            <w:pPr>
              <w:spacing w:after="0" w:line="276" w:lineRule="auto"/>
              <w:jc w:val="left"/>
              <w:rPr>
                <w:color w:val="000000"/>
              </w:rPr>
            </w:pPr>
            <w:r>
              <w:rPr>
                <w:color w:val="000000"/>
              </w:rPr>
              <w:t>[20]</w:t>
            </w:r>
          </w:p>
        </w:tc>
        <w:tc>
          <w:tcPr>
            <w:tcW w:w="1456" w:type="dxa"/>
            <w:tcMar>
              <w:top w:w="0" w:type="dxa"/>
              <w:left w:w="70" w:type="dxa"/>
              <w:bottom w:w="0" w:type="dxa"/>
              <w:right w:w="70" w:type="dxa"/>
            </w:tcMar>
          </w:tcPr>
          <w:p w14:paraId="52457245" w14:textId="77777777" w:rsidR="00E324E7" w:rsidRDefault="00000000">
            <w:pPr>
              <w:spacing w:after="0" w:line="276" w:lineRule="auto"/>
              <w:jc w:val="left"/>
              <w:rPr>
                <w:rStyle w:val="afb"/>
                <w:color w:val="0000FF"/>
                <w:lang w:val="en-US"/>
              </w:rPr>
            </w:pPr>
            <w:hyperlink r:id="rId57" w:history="1">
              <w:r>
                <w:rPr>
                  <w:rStyle w:val="afb"/>
                  <w:color w:val="0000FF"/>
                  <w:lang w:val="en-US"/>
                </w:rPr>
                <w:t>R1-2311749</w:t>
              </w:r>
            </w:hyperlink>
            <w:r>
              <w:rPr>
                <w:color w:val="000000"/>
              </w:rPr>
              <w:br/>
              <w:t>(issue 2)</w:t>
            </w:r>
          </w:p>
        </w:tc>
        <w:tc>
          <w:tcPr>
            <w:tcW w:w="4921" w:type="dxa"/>
            <w:tcMar>
              <w:top w:w="0" w:type="dxa"/>
              <w:left w:w="70" w:type="dxa"/>
              <w:bottom w:w="0" w:type="dxa"/>
              <w:right w:w="70" w:type="dxa"/>
            </w:tcMar>
          </w:tcPr>
          <w:p w14:paraId="4D3D9A4E" w14:textId="77777777" w:rsidR="00E324E7" w:rsidRDefault="00000000">
            <w:pPr>
              <w:spacing w:after="0" w:line="276" w:lineRule="auto"/>
              <w:jc w:val="left"/>
              <w:rPr>
                <w:color w:val="000000"/>
              </w:rPr>
            </w:pPr>
            <w:r>
              <w:rPr>
                <w:color w:val="000000"/>
              </w:rPr>
              <w:t>Remaining issues on UE complexity reduction</w:t>
            </w:r>
          </w:p>
        </w:tc>
        <w:tc>
          <w:tcPr>
            <w:tcW w:w="2553" w:type="dxa"/>
            <w:tcMar>
              <w:top w:w="0" w:type="dxa"/>
              <w:left w:w="70" w:type="dxa"/>
              <w:bottom w:w="0" w:type="dxa"/>
              <w:right w:w="70" w:type="dxa"/>
            </w:tcMar>
          </w:tcPr>
          <w:p w14:paraId="4F5588FD" w14:textId="77777777" w:rsidR="00E324E7" w:rsidRDefault="00000000">
            <w:pPr>
              <w:spacing w:after="0" w:line="276" w:lineRule="auto"/>
              <w:jc w:val="left"/>
              <w:rPr>
                <w:color w:val="000000"/>
              </w:rPr>
            </w:pPr>
            <w:r>
              <w:rPr>
                <w:color w:val="000000"/>
              </w:rPr>
              <w:t>Sharp</w:t>
            </w:r>
          </w:p>
        </w:tc>
      </w:tr>
      <w:tr w:rsidR="00E324E7" w14:paraId="64947CF1" w14:textId="77777777">
        <w:trPr>
          <w:trHeight w:val="397"/>
        </w:trPr>
        <w:tc>
          <w:tcPr>
            <w:tcW w:w="704" w:type="dxa"/>
            <w:shd w:val="clear" w:color="auto" w:fill="FFFFFF"/>
            <w:tcMar>
              <w:top w:w="0" w:type="dxa"/>
              <w:left w:w="70" w:type="dxa"/>
              <w:bottom w:w="0" w:type="dxa"/>
              <w:right w:w="70" w:type="dxa"/>
            </w:tcMar>
          </w:tcPr>
          <w:p w14:paraId="6C3C0082" w14:textId="77777777" w:rsidR="00E324E7" w:rsidRDefault="00000000">
            <w:pPr>
              <w:spacing w:after="0" w:line="276" w:lineRule="auto"/>
              <w:jc w:val="left"/>
              <w:rPr>
                <w:color w:val="000000"/>
              </w:rPr>
            </w:pPr>
            <w:r>
              <w:rPr>
                <w:color w:val="000000"/>
              </w:rPr>
              <w:t>[21]</w:t>
            </w:r>
          </w:p>
        </w:tc>
        <w:tc>
          <w:tcPr>
            <w:tcW w:w="1456" w:type="dxa"/>
            <w:tcMar>
              <w:top w:w="0" w:type="dxa"/>
              <w:left w:w="70" w:type="dxa"/>
              <w:bottom w:w="0" w:type="dxa"/>
              <w:right w:w="70" w:type="dxa"/>
            </w:tcMar>
          </w:tcPr>
          <w:p w14:paraId="54EC6327" w14:textId="77777777" w:rsidR="00E324E7" w:rsidRDefault="00000000">
            <w:pPr>
              <w:spacing w:after="0" w:line="276" w:lineRule="auto"/>
              <w:jc w:val="left"/>
              <w:rPr>
                <w:rStyle w:val="afb"/>
                <w:color w:val="0000FF"/>
                <w:lang w:val="en-US"/>
              </w:rPr>
            </w:pPr>
            <w:hyperlink r:id="rId58" w:history="1">
              <w:r>
                <w:rPr>
                  <w:rStyle w:val="afb"/>
                  <w:color w:val="0000FF"/>
                  <w:lang w:val="en-US"/>
                </w:rPr>
                <w:t>R1-2311786</w:t>
              </w:r>
            </w:hyperlink>
            <w:r>
              <w:rPr>
                <w:color w:val="000000"/>
              </w:rPr>
              <w:br/>
              <w:t>(issue 3)</w:t>
            </w:r>
          </w:p>
        </w:tc>
        <w:tc>
          <w:tcPr>
            <w:tcW w:w="4921" w:type="dxa"/>
            <w:tcMar>
              <w:top w:w="0" w:type="dxa"/>
              <w:left w:w="70" w:type="dxa"/>
              <w:bottom w:w="0" w:type="dxa"/>
              <w:right w:w="70" w:type="dxa"/>
            </w:tcMar>
          </w:tcPr>
          <w:p w14:paraId="0BA4A69D" w14:textId="77777777" w:rsidR="00E324E7" w:rsidRDefault="00000000">
            <w:pPr>
              <w:spacing w:after="0" w:line="276" w:lineRule="auto"/>
              <w:jc w:val="left"/>
              <w:rPr>
                <w:color w:val="000000"/>
              </w:rPr>
            </w:pPr>
            <w:r>
              <w:rPr>
                <w:color w:val="000000"/>
              </w:rPr>
              <w:t>Remaining Issues for eRedCap</w:t>
            </w:r>
          </w:p>
        </w:tc>
        <w:tc>
          <w:tcPr>
            <w:tcW w:w="2553" w:type="dxa"/>
            <w:tcMar>
              <w:top w:w="0" w:type="dxa"/>
              <w:left w:w="70" w:type="dxa"/>
              <w:bottom w:w="0" w:type="dxa"/>
              <w:right w:w="70" w:type="dxa"/>
            </w:tcMar>
          </w:tcPr>
          <w:p w14:paraId="46988789" w14:textId="77777777" w:rsidR="00E324E7" w:rsidRDefault="00000000">
            <w:pPr>
              <w:spacing w:after="0" w:line="276" w:lineRule="auto"/>
              <w:jc w:val="left"/>
              <w:rPr>
                <w:color w:val="000000"/>
              </w:rPr>
            </w:pPr>
            <w:r>
              <w:rPr>
                <w:color w:val="000000"/>
              </w:rPr>
              <w:t>Nokia, Nokia Shanghai Bell</w:t>
            </w:r>
          </w:p>
        </w:tc>
      </w:tr>
      <w:tr w:rsidR="00E324E7" w14:paraId="0FA40B09" w14:textId="77777777">
        <w:trPr>
          <w:trHeight w:val="397"/>
        </w:trPr>
        <w:tc>
          <w:tcPr>
            <w:tcW w:w="704" w:type="dxa"/>
            <w:shd w:val="clear" w:color="auto" w:fill="FFFFFF"/>
            <w:tcMar>
              <w:top w:w="0" w:type="dxa"/>
              <w:left w:w="70" w:type="dxa"/>
              <w:bottom w:w="0" w:type="dxa"/>
              <w:right w:w="70" w:type="dxa"/>
            </w:tcMar>
          </w:tcPr>
          <w:p w14:paraId="2F8A1227" w14:textId="77777777" w:rsidR="00E324E7" w:rsidRDefault="00000000">
            <w:pPr>
              <w:spacing w:after="0" w:line="276" w:lineRule="auto"/>
              <w:jc w:val="left"/>
              <w:rPr>
                <w:color w:val="000000"/>
              </w:rPr>
            </w:pPr>
            <w:r>
              <w:rPr>
                <w:color w:val="000000"/>
              </w:rPr>
              <w:t>[24]</w:t>
            </w:r>
          </w:p>
        </w:tc>
        <w:tc>
          <w:tcPr>
            <w:tcW w:w="1456" w:type="dxa"/>
            <w:tcMar>
              <w:top w:w="0" w:type="dxa"/>
              <w:left w:w="70" w:type="dxa"/>
              <w:bottom w:w="0" w:type="dxa"/>
              <w:right w:w="70" w:type="dxa"/>
            </w:tcMar>
          </w:tcPr>
          <w:p w14:paraId="5EE72B85" w14:textId="77777777" w:rsidR="00E324E7" w:rsidRDefault="00000000">
            <w:pPr>
              <w:spacing w:after="0" w:line="276" w:lineRule="auto"/>
              <w:jc w:val="left"/>
              <w:rPr>
                <w:rStyle w:val="afb"/>
                <w:color w:val="0000FF"/>
                <w:lang w:val="en-US"/>
              </w:rPr>
            </w:pPr>
            <w:hyperlink r:id="rId59" w:history="1">
              <w:r>
                <w:rPr>
                  <w:rStyle w:val="afb"/>
                  <w:color w:val="0000FF"/>
                  <w:lang w:val="en-US"/>
                </w:rPr>
                <w:t>R1-2311894</w:t>
              </w:r>
            </w:hyperlink>
            <w:r>
              <w:rPr>
                <w:color w:val="000000"/>
              </w:rPr>
              <w:br/>
              <w:t>(issue 3)</w:t>
            </w:r>
          </w:p>
        </w:tc>
        <w:tc>
          <w:tcPr>
            <w:tcW w:w="4921" w:type="dxa"/>
            <w:tcMar>
              <w:top w:w="0" w:type="dxa"/>
              <w:left w:w="70" w:type="dxa"/>
              <w:bottom w:w="0" w:type="dxa"/>
              <w:right w:w="70" w:type="dxa"/>
            </w:tcMar>
          </w:tcPr>
          <w:p w14:paraId="657D86D9" w14:textId="77777777" w:rsidR="00E324E7" w:rsidRDefault="00000000">
            <w:pPr>
              <w:spacing w:after="0" w:line="276" w:lineRule="auto"/>
              <w:jc w:val="left"/>
              <w:rPr>
                <w:color w:val="000000"/>
              </w:rPr>
            </w:pPr>
            <w:r>
              <w:rPr>
                <w:color w:val="000000"/>
              </w:rPr>
              <w:t>Remaining issues of further UE complexity reduction for eRedCap</w:t>
            </w:r>
          </w:p>
        </w:tc>
        <w:tc>
          <w:tcPr>
            <w:tcW w:w="2553" w:type="dxa"/>
            <w:tcMar>
              <w:top w:w="0" w:type="dxa"/>
              <w:left w:w="70" w:type="dxa"/>
              <w:bottom w:w="0" w:type="dxa"/>
              <w:right w:w="70" w:type="dxa"/>
            </w:tcMar>
          </w:tcPr>
          <w:p w14:paraId="1BAB2480" w14:textId="77777777" w:rsidR="00E324E7" w:rsidRDefault="00000000">
            <w:pPr>
              <w:spacing w:after="0" w:line="276" w:lineRule="auto"/>
              <w:jc w:val="left"/>
              <w:rPr>
                <w:color w:val="000000"/>
              </w:rPr>
            </w:pPr>
            <w:r>
              <w:rPr>
                <w:color w:val="000000"/>
              </w:rPr>
              <w:t>LG Electronics</w:t>
            </w:r>
          </w:p>
        </w:tc>
      </w:tr>
      <w:tr w:rsidR="00E324E7" w14:paraId="62F5B628" w14:textId="77777777">
        <w:trPr>
          <w:trHeight w:val="397"/>
        </w:trPr>
        <w:tc>
          <w:tcPr>
            <w:tcW w:w="704" w:type="dxa"/>
            <w:shd w:val="clear" w:color="auto" w:fill="FFFFFF"/>
            <w:tcMar>
              <w:top w:w="0" w:type="dxa"/>
              <w:left w:w="70" w:type="dxa"/>
              <w:bottom w:w="0" w:type="dxa"/>
              <w:right w:w="70" w:type="dxa"/>
            </w:tcMar>
          </w:tcPr>
          <w:p w14:paraId="23480527" w14:textId="77777777" w:rsidR="00E324E7" w:rsidRDefault="00000000">
            <w:pPr>
              <w:spacing w:after="0" w:line="276" w:lineRule="auto"/>
              <w:jc w:val="left"/>
              <w:rPr>
                <w:color w:val="000000"/>
              </w:rPr>
            </w:pPr>
            <w:r>
              <w:rPr>
                <w:color w:val="000000"/>
              </w:rPr>
              <w:t>[26]</w:t>
            </w:r>
          </w:p>
        </w:tc>
        <w:tc>
          <w:tcPr>
            <w:tcW w:w="1456" w:type="dxa"/>
            <w:tcMar>
              <w:top w:w="0" w:type="dxa"/>
              <w:left w:w="70" w:type="dxa"/>
              <w:bottom w:w="0" w:type="dxa"/>
              <w:right w:w="70" w:type="dxa"/>
            </w:tcMar>
          </w:tcPr>
          <w:p w14:paraId="1CFA7B71" w14:textId="77777777" w:rsidR="00E324E7" w:rsidRDefault="00000000">
            <w:pPr>
              <w:spacing w:after="0" w:line="276" w:lineRule="auto"/>
              <w:jc w:val="left"/>
              <w:rPr>
                <w:rStyle w:val="afb"/>
                <w:color w:val="0000FF"/>
                <w:lang w:val="en-US"/>
              </w:rPr>
            </w:pPr>
            <w:hyperlink r:id="rId60" w:history="1">
              <w:r>
                <w:rPr>
                  <w:rStyle w:val="afb"/>
                  <w:color w:val="0000FF"/>
                  <w:lang w:val="en-US"/>
                </w:rPr>
                <w:t>R1-2312040</w:t>
              </w:r>
            </w:hyperlink>
            <w:r>
              <w:rPr>
                <w:color w:val="000000"/>
              </w:rPr>
              <w:br/>
              <w:t>(section 4)</w:t>
            </w:r>
          </w:p>
        </w:tc>
        <w:tc>
          <w:tcPr>
            <w:tcW w:w="4921" w:type="dxa"/>
            <w:tcMar>
              <w:top w:w="0" w:type="dxa"/>
              <w:left w:w="70" w:type="dxa"/>
              <w:bottom w:w="0" w:type="dxa"/>
              <w:right w:w="70" w:type="dxa"/>
            </w:tcMar>
          </w:tcPr>
          <w:p w14:paraId="505E6276" w14:textId="77777777" w:rsidR="00E324E7" w:rsidRDefault="00000000">
            <w:pPr>
              <w:spacing w:after="0" w:line="276" w:lineRule="auto"/>
              <w:jc w:val="left"/>
              <w:rPr>
                <w:color w:val="000000"/>
              </w:rPr>
            </w:pPr>
            <w:r>
              <w:rPr>
                <w:color w:val="000000"/>
              </w:rPr>
              <w:t>UE complexity reduction for eRedCap</w:t>
            </w:r>
          </w:p>
        </w:tc>
        <w:tc>
          <w:tcPr>
            <w:tcW w:w="2553" w:type="dxa"/>
            <w:tcMar>
              <w:top w:w="0" w:type="dxa"/>
              <w:left w:w="70" w:type="dxa"/>
              <w:bottom w:w="0" w:type="dxa"/>
              <w:right w:w="70" w:type="dxa"/>
            </w:tcMar>
          </w:tcPr>
          <w:p w14:paraId="4FF41C7D" w14:textId="77777777" w:rsidR="00E324E7" w:rsidRDefault="00000000">
            <w:pPr>
              <w:spacing w:after="0" w:line="276" w:lineRule="auto"/>
              <w:jc w:val="left"/>
              <w:rPr>
                <w:color w:val="000000"/>
              </w:rPr>
            </w:pPr>
            <w:r>
              <w:rPr>
                <w:color w:val="000000"/>
              </w:rPr>
              <w:t>Qualcomm Incorporated</w:t>
            </w:r>
          </w:p>
        </w:tc>
      </w:tr>
      <w:tr w:rsidR="00E324E7" w14:paraId="332C2F1A" w14:textId="77777777">
        <w:trPr>
          <w:trHeight w:val="397"/>
        </w:trPr>
        <w:tc>
          <w:tcPr>
            <w:tcW w:w="704" w:type="dxa"/>
            <w:shd w:val="clear" w:color="auto" w:fill="FFFFFF"/>
            <w:tcMar>
              <w:top w:w="0" w:type="dxa"/>
              <w:left w:w="70" w:type="dxa"/>
              <w:bottom w:w="0" w:type="dxa"/>
              <w:right w:w="70" w:type="dxa"/>
            </w:tcMar>
          </w:tcPr>
          <w:p w14:paraId="075A1911" w14:textId="77777777" w:rsidR="00E324E7" w:rsidRDefault="00000000">
            <w:pPr>
              <w:spacing w:after="0" w:line="276" w:lineRule="auto"/>
              <w:jc w:val="left"/>
              <w:rPr>
                <w:color w:val="000000"/>
              </w:rPr>
            </w:pPr>
            <w:r>
              <w:rPr>
                <w:color w:val="000000"/>
              </w:rPr>
              <w:t>[27]</w:t>
            </w:r>
          </w:p>
        </w:tc>
        <w:tc>
          <w:tcPr>
            <w:tcW w:w="1456" w:type="dxa"/>
            <w:tcMar>
              <w:top w:w="0" w:type="dxa"/>
              <w:left w:w="70" w:type="dxa"/>
              <w:bottom w:w="0" w:type="dxa"/>
              <w:right w:w="70" w:type="dxa"/>
            </w:tcMar>
          </w:tcPr>
          <w:p w14:paraId="2680504F" w14:textId="77777777" w:rsidR="00E324E7" w:rsidRDefault="00000000">
            <w:pPr>
              <w:spacing w:after="0" w:line="276" w:lineRule="auto"/>
              <w:jc w:val="left"/>
              <w:rPr>
                <w:rStyle w:val="afb"/>
                <w:color w:val="0000FF"/>
                <w:lang w:val="en-US"/>
              </w:rPr>
            </w:pPr>
            <w:hyperlink r:id="rId61" w:history="1">
              <w:r>
                <w:rPr>
                  <w:rStyle w:val="afb"/>
                  <w:color w:val="0000FF"/>
                  <w:lang w:val="en-US"/>
                </w:rPr>
                <w:t>R1-2312126</w:t>
              </w:r>
            </w:hyperlink>
            <w:r>
              <w:rPr>
                <w:color w:val="000000"/>
              </w:rPr>
              <w:br/>
              <w:t>(section 2.3.1)</w:t>
            </w:r>
          </w:p>
        </w:tc>
        <w:tc>
          <w:tcPr>
            <w:tcW w:w="4921" w:type="dxa"/>
            <w:tcMar>
              <w:top w:w="0" w:type="dxa"/>
              <w:left w:w="70" w:type="dxa"/>
              <w:bottom w:w="0" w:type="dxa"/>
              <w:right w:w="70" w:type="dxa"/>
            </w:tcMar>
          </w:tcPr>
          <w:p w14:paraId="2395A3D8" w14:textId="77777777" w:rsidR="00E324E7" w:rsidRDefault="00000000">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14:paraId="3EBB5156" w14:textId="77777777" w:rsidR="00E324E7" w:rsidRDefault="00000000">
            <w:pPr>
              <w:spacing w:after="0" w:line="276" w:lineRule="auto"/>
              <w:jc w:val="left"/>
              <w:rPr>
                <w:color w:val="000000"/>
              </w:rPr>
            </w:pPr>
            <w:r>
              <w:rPr>
                <w:color w:val="000000"/>
              </w:rPr>
              <w:t>Nordic Semiconductor ASA</w:t>
            </w:r>
          </w:p>
        </w:tc>
      </w:tr>
      <w:tr w:rsidR="00E324E7" w14:paraId="0E2FD92E" w14:textId="77777777">
        <w:trPr>
          <w:trHeight w:val="397"/>
        </w:trPr>
        <w:tc>
          <w:tcPr>
            <w:tcW w:w="704" w:type="dxa"/>
            <w:shd w:val="clear" w:color="auto" w:fill="FFFFFF"/>
            <w:tcMar>
              <w:top w:w="0" w:type="dxa"/>
              <w:left w:w="70" w:type="dxa"/>
              <w:bottom w:w="0" w:type="dxa"/>
              <w:right w:w="70" w:type="dxa"/>
            </w:tcMar>
          </w:tcPr>
          <w:p w14:paraId="4117D0A3" w14:textId="77777777" w:rsidR="00E324E7" w:rsidRDefault="00000000">
            <w:pPr>
              <w:spacing w:after="0" w:line="276" w:lineRule="auto"/>
              <w:jc w:val="left"/>
              <w:rPr>
                <w:color w:val="000000"/>
              </w:rPr>
            </w:pPr>
            <w:r>
              <w:rPr>
                <w:color w:val="000000"/>
              </w:rPr>
              <w:t>[28]</w:t>
            </w:r>
          </w:p>
        </w:tc>
        <w:tc>
          <w:tcPr>
            <w:tcW w:w="1456" w:type="dxa"/>
            <w:tcMar>
              <w:top w:w="0" w:type="dxa"/>
              <w:left w:w="70" w:type="dxa"/>
              <w:bottom w:w="0" w:type="dxa"/>
              <w:right w:w="70" w:type="dxa"/>
            </w:tcMar>
          </w:tcPr>
          <w:p w14:paraId="49ABCF09" w14:textId="77777777" w:rsidR="00E324E7" w:rsidRDefault="00000000">
            <w:pPr>
              <w:spacing w:after="0" w:line="276" w:lineRule="auto"/>
              <w:jc w:val="left"/>
              <w:rPr>
                <w:rStyle w:val="afb"/>
                <w:color w:val="0000FF"/>
                <w:lang w:val="en-US"/>
              </w:rPr>
            </w:pPr>
            <w:hyperlink r:id="rId62" w:history="1">
              <w:r>
                <w:rPr>
                  <w:rStyle w:val="afb"/>
                  <w:color w:val="0000FF"/>
                  <w:lang w:val="en-US"/>
                </w:rPr>
                <w:t>R1-2312167</w:t>
              </w:r>
            </w:hyperlink>
            <w:r>
              <w:rPr>
                <w:color w:val="000000"/>
              </w:rPr>
              <w:br/>
              <w:t>(section 3)</w:t>
            </w:r>
          </w:p>
        </w:tc>
        <w:tc>
          <w:tcPr>
            <w:tcW w:w="4921" w:type="dxa"/>
            <w:tcMar>
              <w:top w:w="0" w:type="dxa"/>
              <w:left w:w="70" w:type="dxa"/>
              <w:bottom w:w="0" w:type="dxa"/>
              <w:right w:w="70" w:type="dxa"/>
            </w:tcMar>
          </w:tcPr>
          <w:p w14:paraId="5F327398" w14:textId="77777777" w:rsidR="00E324E7" w:rsidRDefault="00000000">
            <w:pPr>
              <w:spacing w:after="0" w:line="276" w:lineRule="auto"/>
              <w:jc w:val="left"/>
              <w:rPr>
                <w:color w:val="000000"/>
              </w:rPr>
            </w:pPr>
            <w:r>
              <w:rPr>
                <w:color w:val="000000"/>
              </w:rPr>
              <w:t>Maintenance issues for Rel-18 eRedCap</w:t>
            </w:r>
          </w:p>
        </w:tc>
        <w:tc>
          <w:tcPr>
            <w:tcW w:w="2553" w:type="dxa"/>
            <w:tcMar>
              <w:top w:w="0" w:type="dxa"/>
              <w:left w:w="70" w:type="dxa"/>
              <w:bottom w:w="0" w:type="dxa"/>
              <w:right w:w="70" w:type="dxa"/>
            </w:tcMar>
          </w:tcPr>
          <w:p w14:paraId="2D897A91" w14:textId="77777777" w:rsidR="00E324E7" w:rsidRDefault="00000000">
            <w:pPr>
              <w:spacing w:after="0" w:line="276" w:lineRule="auto"/>
              <w:jc w:val="left"/>
              <w:rPr>
                <w:color w:val="000000"/>
              </w:rPr>
            </w:pPr>
            <w:r>
              <w:rPr>
                <w:color w:val="000000"/>
              </w:rPr>
              <w:t>Ericsson</w:t>
            </w:r>
          </w:p>
        </w:tc>
      </w:tr>
      <w:tr w:rsidR="00E324E7" w14:paraId="079AC7F1" w14:textId="77777777">
        <w:trPr>
          <w:trHeight w:val="397"/>
        </w:trPr>
        <w:tc>
          <w:tcPr>
            <w:tcW w:w="704" w:type="dxa"/>
            <w:shd w:val="clear" w:color="auto" w:fill="FFFFFF"/>
            <w:tcMar>
              <w:top w:w="0" w:type="dxa"/>
              <w:left w:w="70" w:type="dxa"/>
              <w:bottom w:w="0" w:type="dxa"/>
              <w:right w:w="70" w:type="dxa"/>
            </w:tcMar>
          </w:tcPr>
          <w:p w14:paraId="5CAB7EA5" w14:textId="77777777" w:rsidR="00E324E7" w:rsidRDefault="00000000">
            <w:pPr>
              <w:spacing w:after="0" w:line="276" w:lineRule="auto"/>
              <w:jc w:val="left"/>
              <w:rPr>
                <w:color w:val="000000"/>
              </w:rPr>
            </w:pPr>
            <w:r>
              <w:rPr>
                <w:color w:val="000000"/>
              </w:rPr>
              <w:t>[29]</w:t>
            </w:r>
          </w:p>
        </w:tc>
        <w:tc>
          <w:tcPr>
            <w:tcW w:w="1456" w:type="dxa"/>
            <w:tcMar>
              <w:top w:w="0" w:type="dxa"/>
              <w:left w:w="70" w:type="dxa"/>
              <w:bottom w:w="0" w:type="dxa"/>
              <w:right w:w="70" w:type="dxa"/>
            </w:tcMar>
          </w:tcPr>
          <w:p w14:paraId="3A265DFA" w14:textId="77777777" w:rsidR="00E324E7" w:rsidRDefault="00000000">
            <w:pPr>
              <w:spacing w:after="0" w:line="276" w:lineRule="auto"/>
              <w:jc w:val="left"/>
              <w:rPr>
                <w:rStyle w:val="afb"/>
                <w:color w:val="0000FF"/>
                <w:lang w:val="en-US"/>
              </w:rPr>
            </w:pPr>
            <w:hyperlink r:id="rId63" w:history="1">
              <w:r>
                <w:rPr>
                  <w:rStyle w:val="afb"/>
                  <w:color w:val="0000FF"/>
                  <w:lang w:val="en-US"/>
                </w:rPr>
                <w:t>R1-2312204</w:t>
              </w:r>
            </w:hyperlink>
            <w:r>
              <w:rPr>
                <w:color w:val="000000"/>
              </w:rPr>
              <w:br/>
              <w:t>(section 2.2)</w:t>
            </w:r>
          </w:p>
        </w:tc>
        <w:tc>
          <w:tcPr>
            <w:tcW w:w="4921" w:type="dxa"/>
            <w:tcMar>
              <w:top w:w="0" w:type="dxa"/>
              <w:left w:w="70" w:type="dxa"/>
              <w:bottom w:w="0" w:type="dxa"/>
              <w:right w:w="70" w:type="dxa"/>
            </w:tcMar>
          </w:tcPr>
          <w:p w14:paraId="6CF01815" w14:textId="77777777" w:rsidR="00E324E7" w:rsidRDefault="00000000">
            <w:pPr>
              <w:spacing w:after="0" w:line="276" w:lineRule="auto"/>
              <w:jc w:val="left"/>
              <w:rPr>
                <w:color w:val="000000"/>
              </w:rPr>
            </w:pPr>
            <w:r>
              <w:rPr>
                <w:color w:val="000000"/>
              </w:rPr>
              <w:t>Maintenance issues for UE Redcap</w:t>
            </w:r>
          </w:p>
        </w:tc>
        <w:tc>
          <w:tcPr>
            <w:tcW w:w="2553" w:type="dxa"/>
            <w:tcMar>
              <w:top w:w="0" w:type="dxa"/>
              <w:left w:w="70" w:type="dxa"/>
              <w:bottom w:w="0" w:type="dxa"/>
              <w:right w:w="70" w:type="dxa"/>
            </w:tcMar>
          </w:tcPr>
          <w:p w14:paraId="51D8DCC8" w14:textId="77777777" w:rsidR="00E324E7" w:rsidRDefault="00000000">
            <w:pPr>
              <w:spacing w:after="0" w:line="276" w:lineRule="auto"/>
              <w:jc w:val="left"/>
              <w:rPr>
                <w:color w:val="000000"/>
              </w:rPr>
            </w:pPr>
            <w:r>
              <w:rPr>
                <w:color w:val="000000"/>
              </w:rPr>
              <w:t>Sony</w:t>
            </w:r>
          </w:p>
        </w:tc>
      </w:tr>
    </w:tbl>
    <w:p w14:paraId="57F50F83" w14:textId="77777777" w:rsidR="00E324E7" w:rsidRDefault="00000000">
      <w:pPr>
        <w:tabs>
          <w:tab w:val="left" w:pos="1545"/>
        </w:tabs>
        <w:jc w:val="left"/>
        <w:rPr>
          <w:lang w:val="en-US" w:eastAsia="ja-JP"/>
        </w:rPr>
      </w:pPr>
      <w:r>
        <w:rPr>
          <w:bCs/>
          <w:lang w:val="en-US"/>
        </w:rPr>
        <w:br/>
      </w:r>
      <w:r>
        <w:rPr>
          <w:lang w:val="en-US" w:eastAsia="ja-JP"/>
        </w:rPr>
        <w:t>The contributions express the following views regarding simultaneous reception of MBS and other PDSCH:</w:t>
      </w:r>
    </w:p>
    <w:p w14:paraId="6F60FFCF" w14:textId="77777777" w:rsidR="00E324E7" w:rsidRDefault="00000000">
      <w:pPr>
        <w:pStyle w:val="aff"/>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[5, 7, 9, 11, 12, 17, 18, 19, 27] propose to only support simultaneous MBS broadcast/multicast and unicast when the total number of PRBs does not exceed the maximum number of PRBs that the UE can receive or process per slot (and possibly leave the behavior unspecified when the number of PRBs is larger).</w:t>
      </w:r>
    </w:p>
    <w:p w14:paraId="7742A5A0" w14:textId="77777777" w:rsidR="00E324E7" w:rsidRDefault="00000000">
      <w:pPr>
        <w:pStyle w:val="aff"/>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[6, 8, 21, 24, 28, 29] propose for simultaneous MBS broadcast/multicast and unicast that when the total number of PRBs exceeds the maximum number of PRBs that the UE can receive or process per slot, the UE is not required to decode both PDSCHs. Furthermore, contributions [8, 21, 24, 28, 29] propose to prioritize the unicast over the broadcast/multicast MBS.</w:t>
      </w:r>
    </w:p>
    <w:p w14:paraId="52D8EE06" w14:textId="77777777" w:rsidR="00E324E7" w:rsidRDefault="00000000">
      <w:pPr>
        <w:pStyle w:val="aff"/>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[14, 20] propose to support simultaneous MBS broadcast and unicast with a larger number of PRBs, but not simultaneous MBS multicast and unicast with a larger number of PRBs.</w:t>
      </w:r>
    </w:p>
    <w:p w14:paraId="6730429B" w14:textId="77777777" w:rsidR="00E324E7" w:rsidRDefault="00000000">
      <w:pPr>
        <w:pStyle w:val="aff"/>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[10, 26] propose to use UE capabilities to indicate whether the UE supports simultaneous MBS multicast and unicast with a smaller or a larger number of PRBs than the UE can receive or process per slot. Furthermore, contribution [26] proposes additional UE capabilities related to MIMO and 256QAM.</w:t>
      </w:r>
    </w:p>
    <w:p w14:paraId="417819C3" w14:textId="77777777" w:rsidR="00E324E7" w:rsidRDefault="00000000">
      <w:pPr>
        <w:tabs>
          <w:tab w:val="left" w:pos="1545"/>
        </w:tabs>
        <w:jc w:val="left"/>
        <w:rPr>
          <w:lang w:val="en-US"/>
        </w:rPr>
      </w:pPr>
      <w:r>
        <w:rPr>
          <w:lang w:val="en-US"/>
        </w:rPr>
        <w:t>Companies are invited to comment on the questions below.</w:t>
      </w:r>
    </w:p>
    <w:p w14:paraId="3781256F" w14:textId="77777777" w:rsidR="00E324E7" w:rsidRDefault="00000000">
      <w:pPr>
        <w:rPr>
          <w:b/>
          <w:lang w:val="en-US"/>
        </w:rPr>
      </w:pPr>
      <w:r>
        <w:rPr>
          <w:b/>
          <w:highlight w:val="yellow"/>
          <w:lang w:val="en-US"/>
        </w:rPr>
        <w:t>FL1 High Priority Question 5-1a</w:t>
      </w:r>
      <w:r>
        <w:rPr>
          <w:b/>
          <w:lang w:val="en-US"/>
        </w:rPr>
        <w:t>: Please indicate your preferences among the following options:</w:t>
      </w:r>
    </w:p>
    <w:p w14:paraId="7085D3C3" w14:textId="77777777" w:rsidR="00E324E7" w:rsidRDefault="00000000">
      <w:pPr>
        <w:pStyle w:val="aff"/>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not a valid case</w:t>
      </w:r>
      <w:r>
        <w:rPr>
          <w:rFonts w:ascii="Times New Roman" w:hAnsi="Times New Roman" w:cs="Times New Roman"/>
          <w:b/>
          <w:sz w:val="20"/>
          <w:szCs w:val="20"/>
          <w:lang w:val="en-US"/>
        </w:rPr>
        <w:t>.</w:t>
      </w:r>
    </w:p>
    <w:p w14:paraId="5919C1C5" w14:textId="77777777" w:rsidR="00E324E7" w:rsidRDefault="00000000">
      <w:pPr>
        <w:pStyle w:val="aff"/>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a valid case, and the UE prioritizes unicast over MBS broadcast/multicast</w:t>
      </w:r>
      <w:r>
        <w:rPr>
          <w:rFonts w:ascii="Times New Roman" w:hAnsi="Times New Roman" w:cs="Times New Roman"/>
          <w:b/>
          <w:sz w:val="20"/>
          <w:szCs w:val="20"/>
          <w:lang w:val="en-US"/>
        </w:rPr>
        <w:t>.</w:t>
      </w:r>
    </w:p>
    <w:p w14:paraId="4C2B8BFD" w14:textId="77777777" w:rsidR="00E324E7" w:rsidRDefault="00000000">
      <w:pPr>
        <w:pStyle w:val="aff"/>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3: Other option (please elaborate in the comment field).</w:t>
      </w:r>
    </w:p>
    <w:tbl>
      <w:tblPr>
        <w:tblStyle w:val="af7"/>
        <w:tblW w:w="9634" w:type="dxa"/>
        <w:tblLayout w:type="fixed"/>
        <w:tblLook w:val="04A0" w:firstRow="1" w:lastRow="0" w:firstColumn="1" w:lastColumn="0" w:noHBand="0" w:noVBand="1"/>
      </w:tblPr>
      <w:tblGrid>
        <w:gridCol w:w="1479"/>
        <w:gridCol w:w="1372"/>
        <w:gridCol w:w="1372"/>
        <w:gridCol w:w="5411"/>
      </w:tblGrid>
      <w:tr w:rsidR="00E324E7" w14:paraId="1AC0DDD4" w14:textId="77777777">
        <w:tc>
          <w:tcPr>
            <w:tcW w:w="1479" w:type="dxa"/>
            <w:shd w:val="clear" w:color="auto" w:fill="D9D9D9" w:themeFill="background1" w:themeFillShade="D9"/>
          </w:tcPr>
          <w:p w14:paraId="3DA6588E" w14:textId="77777777" w:rsidR="00E324E7" w:rsidRDefault="00000000">
            <w:pPr>
              <w:jc w:val="left"/>
              <w:rPr>
                <w:b/>
                <w:bCs/>
                <w:lang w:val="en-US"/>
              </w:rPr>
            </w:pPr>
            <w:r>
              <w:rPr>
                <w:b/>
                <w:bCs/>
                <w:lang w:val="en-US"/>
              </w:rPr>
              <w:t>Company</w:t>
            </w:r>
          </w:p>
        </w:tc>
        <w:tc>
          <w:tcPr>
            <w:tcW w:w="1372" w:type="dxa"/>
            <w:shd w:val="clear" w:color="auto" w:fill="D9D9D9" w:themeFill="background1" w:themeFillShade="D9"/>
          </w:tcPr>
          <w:p w14:paraId="31A00BCA" w14:textId="77777777" w:rsidR="00E324E7" w:rsidRDefault="00000000">
            <w:pPr>
              <w:jc w:val="left"/>
              <w:rPr>
                <w:b/>
                <w:bCs/>
                <w:lang w:val="en-US"/>
              </w:rPr>
            </w:pPr>
            <w:r>
              <w:rPr>
                <w:b/>
                <w:bCs/>
                <w:lang w:val="en-US"/>
              </w:rPr>
              <w:t>Preferred option for broadcast</w:t>
            </w:r>
          </w:p>
        </w:tc>
        <w:tc>
          <w:tcPr>
            <w:tcW w:w="1372" w:type="dxa"/>
            <w:shd w:val="clear" w:color="auto" w:fill="D9D9D9" w:themeFill="background1" w:themeFillShade="D9"/>
          </w:tcPr>
          <w:p w14:paraId="63F113CE" w14:textId="77777777" w:rsidR="00E324E7" w:rsidRDefault="00000000">
            <w:pPr>
              <w:jc w:val="left"/>
              <w:rPr>
                <w:b/>
                <w:bCs/>
                <w:lang w:val="en-US"/>
              </w:rPr>
            </w:pPr>
            <w:r>
              <w:rPr>
                <w:b/>
                <w:bCs/>
                <w:lang w:val="en-US"/>
              </w:rPr>
              <w:t>Preferred option for multicast</w:t>
            </w:r>
          </w:p>
        </w:tc>
        <w:tc>
          <w:tcPr>
            <w:tcW w:w="5411" w:type="dxa"/>
            <w:shd w:val="clear" w:color="auto" w:fill="D9D9D9" w:themeFill="background1" w:themeFillShade="D9"/>
          </w:tcPr>
          <w:p w14:paraId="3291B45B" w14:textId="77777777" w:rsidR="00E324E7" w:rsidRDefault="00000000">
            <w:pPr>
              <w:jc w:val="left"/>
              <w:rPr>
                <w:b/>
                <w:bCs/>
                <w:lang w:val="en-US"/>
              </w:rPr>
            </w:pPr>
            <w:r>
              <w:rPr>
                <w:b/>
                <w:bCs/>
                <w:lang w:val="en-US"/>
              </w:rPr>
              <w:t>Comments</w:t>
            </w:r>
          </w:p>
        </w:tc>
      </w:tr>
      <w:tr w:rsidR="00E324E7" w14:paraId="71085AC5" w14:textId="77777777">
        <w:tc>
          <w:tcPr>
            <w:tcW w:w="1479" w:type="dxa"/>
          </w:tcPr>
          <w:p w14:paraId="740ACE87" w14:textId="77777777" w:rsidR="00E324E7"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DA1F9F1"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but open for Option 2</w:t>
            </w:r>
          </w:p>
        </w:tc>
        <w:tc>
          <w:tcPr>
            <w:tcW w:w="1372" w:type="dxa"/>
          </w:tcPr>
          <w:p w14:paraId="29FE77C8"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411" w:type="dxa"/>
          </w:tcPr>
          <w:p w14:paraId="2245F658" w14:textId="77777777" w:rsidR="00E324E7" w:rsidRDefault="00000000">
            <w:pPr>
              <w:jc w:val="left"/>
              <w:rPr>
                <w:rFonts w:eastAsiaTheme="minorEastAsia"/>
                <w:lang w:val="en-US" w:eastAsia="zh-CN"/>
              </w:rPr>
            </w:pPr>
            <w:r>
              <w:rPr>
                <w:rFonts w:eastAsiaTheme="minorEastAsia"/>
                <w:lang w:val="en-US" w:eastAsia="zh-CN"/>
              </w:rPr>
              <w:t>Option 1 is our preference for both broadcast and multicast. But we can be open to support option 2 for broadcast if companies think option 1 for broadcast MBS is too restrictive. Because for multicast, the UE will always receive each multicast PDSCH. While for broadcast MBS, the UE only receives it when the UE wants to receive.</w:t>
            </w:r>
          </w:p>
        </w:tc>
      </w:tr>
      <w:tr w:rsidR="00E324E7" w14:paraId="169099EC" w14:textId="77777777">
        <w:tc>
          <w:tcPr>
            <w:tcW w:w="1479" w:type="dxa"/>
          </w:tcPr>
          <w:p w14:paraId="688F185F" w14:textId="77777777" w:rsidR="00E324E7" w:rsidRDefault="00000000">
            <w:pPr>
              <w:jc w:val="left"/>
              <w:rPr>
                <w:rFonts w:eastAsiaTheme="minorEastAsia"/>
                <w:lang w:eastAsia="zh-CN"/>
              </w:rPr>
            </w:pPr>
            <w:r>
              <w:rPr>
                <w:rFonts w:eastAsiaTheme="minorEastAsia"/>
                <w:lang w:val="en-US" w:eastAsia="zh-CN"/>
              </w:rPr>
              <w:t xml:space="preserve">Nordic </w:t>
            </w:r>
          </w:p>
        </w:tc>
        <w:tc>
          <w:tcPr>
            <w:tcW w:w="1372" w:type="dxa"/>
          </w:tcPr>
          <w:p w14:paraId="54A6E86D" w14:textId="77777777" w:rsidR="00E324E7" w:rsidRDefault="00000000">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222F775D" w14:textId="77777777" w:rsidR="00E324E7" w:rsidRDefault="00000000">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1202F57E" w14:textId="77777777" w:rsidR="00E324E7" w:rsidRDefault="00E324E7">
            <w:pPr>
              <w:jc w:val="left"/>
              <w:rPr>
                <w:rFonts w:eastAsiaTheme="minorEastAsia"/>
                <w:lang w:val="en-US" w:eastAsia="zh-CN"/>
              </w:rPr>
            </w:pPr>
          </w:p>
        </w:tc>
      </w:tr>
      <w:tr w:rsidR="00E324E7" w14:paraId="783E7C10" w14:textId="77777777">
        <w:tc>
          <w:tcPr>
            <w:tcW w:w="1479" w:type="dxa"/>
          </w:tcPr>
          <w:p w14:paraId="446DC096" w14:textId="77777777" w:rsidR="00E324E7" w:rsidRDefault="00000000">
            <w:pPr>
              <w:jc w:val="left"/>
              <w:rPr>
                <w:rFonts w:eastAsiaTheme="minorEastAsia"/>
                <w:lang w:val="en-US" w:eastAsia="zh-CN"/>
              </w:rPr>
            </w:pPr>
            <w:r>
              <w:rPr>
                <w:rFonts w:eastAsiaTheme="minorEastAsia" w:hint="eastAsia"/>
                <w:lang w:val="en-US" w:eastAsia="zh-CN"/>
              </w:rPr>
              <w:lastRenderedPageBreak/>
              <w:t>CMCC</w:t>
            </w:r>
          </w:p>
        </w:tc>
        <w:tc>
          <w:tcPr>
            <w:tcW w:w="1372" w:type="dxa"/>
          </w:tcPr>
          <w:p w14:paraId="418209C4"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Option3</w:t>
            </w:r>
          </w:p>
        </w:tc>
        <w:tc>
          <w:tcPr>
            <w:tcW w:w="1372" w:type="dxa"/>
          </w:tcPr>
          <w:p w14:paraId="34BD84C9"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Option1</w:t>
            </w:r>
          </w:p>
        </w:tc>
        <w:tc>
          <w:tcPr>
            <w:tcW w:w="5411" w:type="dxa"/>
          </w:tcPr>
          <w:p w14:paraId="659BF207" w14:textId="77777777" w:rsidR="00E324E7" w:rsidRDefault="00000000">
            <w:pPr>
              <w:rPr>
                <w:lang w:val="en-US" w:eastAsia="zh-CN"/>
              </w:rPr>
            </w:pPr>
            <w:r>
              <w:rPr>
                <w:rFonts w:hint="eastAsia"/>
                <w:lang w:val="en-US" w:eastAsia="zh-CN"/>
              </w:rPr>
              <w:t>Since broadcast has no processing timeline requirement and no HARQ feedback, UE can buffer broadcast and process it later, thus simultaneous reception of broadcast and unicast can depend on UE capability.</w:t>
            </w:r>
          </w:p>
          <w:p w14:paraId="2AA0DCAC" w14:textId="77777777" w:rsidR="00E324E7" w:rsidRDefault="00000000">
            <w:pPr>
              <w:rPr>
                <w:rFonts w:eastAsiaTheme="minorEastAsia"/>
                <w:lang w:val="en-US" w:eastAsia="zh-CN"/>
              </w:rPr>
            </w:pPr>
            <w:r>
              <w:rPr>
                <w:rFonts w:hint="eastAsia"/>
                <w:lang w:val="en-US" w:eastAsia="zh-CN"/>
              </w:rPr>
              <w:t xml:space="preserve">In MBS topic, FDMed </w:t>
            </w:r>
            <w:r>
              <w:rPr>
                <w:rFonts w:eastAsia="SimSun" w:hint="eastAsia"/>
                <w:lang w:val="en-US" w:eastAsia="zh-CN"/>
              </w:rPr>
              <w:t xml:space="preserve">DG </w:t>
            </w:r>
            <w:r>
              <w:rPr>
                <w:lang w:val="en-US"/>
              </w:rPr>
              <w:t>multicast and</w:t>
            </w:r>
            <w:r>
              <w:rPr>
                <w:rFonts w:eastAsia="SimSun" w:hint="eastAsia"/>
                <w:lang w:val="en-US" w:eastAsia="zh-CN"/>
              </w:rPr>
              <w:t xml:space="preserve"> DG</w:t>
            </w:r>
            <w:r>
              <w:rPr>
                <w:lang w:val="en-US"/>
              </w:rPr>
              <w:t xml:space="preserve"> unicast</w:t>
            </w:r>
            <w:r>
              <w:rPr>
                <w:rFonts w:hint="eastAsia"/>
                <w:lang w:val="en-US" w:eastAsia="zh-CN"/>
              </w:rPr>
              <w:t xml:space="preserve"> is allowed. If bandwidth of FDMed </w:t>
            </w:r>
            <w:r>
              <w:rPr>
                <w:rFonts w:eastAsia="SimSun" w:hint="eastAsia"/>
                <w:lang w:val="en-US" w:eastAsia="zh-CN"/>
              </w:rPr>
              <w:t xml:space="preserve">DG </w:t>
            </w:r>
            <w:r>
              <w:rPr>
                <w:lang w:val="en-US"/>
              </w:rPr>
              <w:t>multicast and</w:t>
            </w:r>
            <w:r>
              <w:rPr>
                <w:rFonts w:eastAsia="SimSun" w:hint="eastAsia"/>
                <w:lang w:val="en-US" w:eastAsia="zh-CN"/>
              </w:rPr>
              <w:t xml:space="preserve"> DG</w:t>
            </w:r>
            <w:r>
              <w:rPr>
                <w:lang w:val="en-US"/>
              </w:rPr>
              <w:t xml:space="preserve"> unicast</w:t>
            </w:r>
            <w:r>
              <w:rPr>
                <w:rFonts w:hint="eastAsia"/>
                <w:lang w:val="en-US" w:eastAsia="zh-CN"/>
              </w:rPr>
              <w:t xml:space="preserve"> is larger than maximum number of PRBs and multicast has HARQ feedback, decoding unicast firstly may impact HARQ of multicast. One solution is option1, and gNB avoids scheduling unicast to be FDMed with </w:t>
            </w:r>
            <w:r>
              <w:rPr>
                <w:rFonts w:eastAsia="SimSun" w:hint="eastAsia"/>
                <w:lang w:val="en-US" w:eastAsia="zh-CN"/>
              </w:rPr>
              <w:t xml:space="preserve">DG </w:t>
            </w:r>
            <w:r>
              <w:rPr>
                <w:lang w:val="en-US"/>
              </w:rPr>
              <w:t xml:space="preserve">multicast </w:t>
            </w:r>
            <w:r>
              <w:rPr>
                <w:rFonts w:hint="eastAsia"/>
                <w:lang w:val="en-US" w:eastAsia="zh-CN"/>
              </w:rPr>
              <w:t>if total PRB is larger than maximum number of PRBs. In this way, when R18 RedCap UEs and legacy UEs are in the same multicast group, the scheduling of multicast of legacy UEs will not be impacted.</w:t>
            </w:r>
          </w:p>
        </w:tc>
      </w:tr>
      <w:tr w:rsidR="00E324E7" w14:paraId="36586B5A" w14:textId="77777777">
        <w:tc>
          <w:tcPr>
            <w:tcW w:w="1479" w:type="dxa"/>
          </w:tcPr>
          <w:p w14:paraId="102A59E4" w14:textId="77777777" w:rsidR="00E324E7" w:rsidRDefault="00000000">
            <w:pPr>
              <w:jc w:val="left"/>
              <w:rPr>
                <w:rFonts w:eastAsiaTheme="minorEastAsia"/>
                <w:lang w:eastAsia="zh-CN"/>
              </w:rPr>
            </w:pPr>
            <w:r>
              <w:rPr>
                <w:rFonts w:eastAsiaTheme="minorEastAsia" w:hint="eastAsia"/>
                <w:lang w:val="en-US" w:eastAsia="zh-CN"/>
              </w:rPr>
              <w:t>S</w:t>
            </w:r>
            <w:r>
              <w:rPr>
                <w:rFonts w:eastAsiaTheme="minorEastAsia"/>
                <w:lang w:val="en-US" w:eastAsia="zh-CN"/>
              </w:rPr>
              <w:t>harp</w:t>
            </w:r>
          </w:p>
        </w:tc>
        <w:tc>
          <w:tcPr>
            <w:tcW w:w="1372" w:type="dxa"/>
          </w:tcPr>
          <w:p w14:paraId="43C73ED8" w14:textId="77777777" w:rsidR="00E324E7" w:rsidRDefault="00000000">
            <w:pPr>
              <w:tabs>
                <w:tab w:val="left" w:pos="551"/>
              </w:tabs>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ption3</w:t>
            </w:r>
          </w:p>
        </w:tc>
        <w:tc>
          <w:tcPr>
            <w:tcW w:w="1372" w:type="dxa"/>
          </w:tcPr>
          <w:p w14:paraId="4DC2B517" w14:textId="77777777" w:rsidR="00E324E7" w:rsidRDefault="00000000">
            <w:pPr>
              <w:tabs>
                <w:tab w:val="left" w:pos="551"/>
              </w:tabs>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ption1</w:t>
            </w:r>
          </w:p>
        </w:tc>
        <w:tc>
          <w:tcPr>
            <w:tcW w:w="5411" w:type="dxa"/>
          </w:tcPr>
          <w:p w14:paraId="41AA1E47" w14:textId="77777777" w:rsidR="00E324E7" w:rsidRDefault="00000000">
            <w:pPr>
              <w:jc w:val="left"/>
              <w:rPr>
                <w:rFonts w:eastAsiaTheme="minorEastAsia"/>
                <w:lang w:val="en-US" w:eastAsia="zh-CN"/>
              </w:rPr>
            </w:pPr>
            <w:r>
              <w:rPr>
                <w:rFonts w:eastAsiaTheme="minorEastAsia"/>
                <w:lang w:val="en-US" w:eastAsia="zh-CN"/>
              </w:rPr>
              <w:t>F</w:t>
            </w:r>
            <w:r>
              <w:rPr>
                <w:rFonts w:eastAsiaTheme="minorEastAsia" w:hint="eastAsia"/>
                <w:lang w:val="en-US" w:eastAsia="zh-CN"/>
              </w:rPr>
              <w:t>or</w:t>
            </w:r>
            <w:r>
              <w:rPr>
                <w:rFonts w:eastAsiaTheme="minorEastAsia"/>
                <w:lang w:val="en-US" w:eastAsia="zh-CN"/>
              </w:rPr>
              <w:t xml:space="preserve"> the cases simultaneous MBS </w:t>
            </w:r>
            <w:r>
              <w:rPr>
                <w:rFonts w:eastAsiaTheme="minorEastAsia" w:hint="eastAsia"/>
                <w:lang w:val="en-US" w:eastAsia="zh-CN"/>
              </w:rPr>
              <w:t>broadcast</w:t>
            </w:r>
            <w:r>
              <w:rPr>
                <w:rFonts w:eastAsiaTheme="minorEastAsia"/>
                <w:lang w:val="en-US" w:eastAsia="zh-CN"/>
              </w:rPr>
              <w:t xml:space="preserve"> and unicast reception</w:t>
            </w:r>
            <w:r>
              <w:rPr>
                <w:rFonts w:eastAsiaTheme="minorEastAsia" w:hint="eastAsia"/>
                <w:lang w:val="en-US" w:eastAsia="zh-CN"/>
              </w:rPr>
              <w:t>,</w:t>
            </w:r>
            <w:r>
              <w:rPr>
                <w:rFonts w:eastAsiaTheme="minorEastAsia"/>
                <w:lang w:val="en-US" w:eastAsia="zh-CN"/>
              </w:rPr>
              <w:t xml:space="preserve"> it can be up to UE to select one of PDSCH to decode. For example, UE can decode the MBS broadcast to get better MBS experience and trans a NACK for the discarded </w:t>
            </w:r>
            <w:r>
              <w:rPr>
                <w:rFonts w:eastAsiaTheme="minorEastAsia" w:hint="eastAsia"/>
                <w:lang w:val="en-US" w:eastAsia="zh-CN"/>
              </w:rPr>
              <w:t>unicast</w:t>
            </w:r>
            <w:r>
              <w:rPr>
                <w:rFonts w:eastAsiaTheme="minorEastAsia"/>
                <w:lang w:val="en-US" w:eastAsia="zh-CN"/>
              </w:rPr>
              <w:t xml:space="preserve"> </w:t>
            </w:r>
            <w:r>
              <w:rPr>
                <w:rFonts w:eastAsiaTheme="minorEastAsia" w:hint="eastAsia"/>
                <w:lang w:val="en-US" w:eastAsia="zh-CN"/>
              </w:rPr>
              <w:t>PDSCH,</w:t>
            </w:r>
            <w:r>
              <w:rPr>
                <w:rFonts w:eastAsiaTheme="minorEastAsia"/>
                <w:lang w:val="en-US" w:eastAsia="zh-CN"/>
              </w:rPr>
              <w:t xml:space="preserve"> or UE can decode the unicast PDSCH with higher priority and skip the MBS broadcast which may be not so critical.</w:t>
            </w:r>
          </w:p>
        </w:tc>
      </w:tr>
      <w:tr w:rsidR="00E324E7" w14:paraId="119C157F" w14:textId="77777777">
        <w:tc>
          <w:tcPr>
            <w:tcW w:w="1479" w:type="dxa"/>
          </w:tcPr>
          <w:p w14:paraId="791B2233" w14:textId="77777777" w:rsidR="00E324E7" w:rsidRDefault="00000000">
            <w:pPr>
              <w:jc w:val="left"/>
              <w:rPr>
                <w:rFonts w:eastAsiaTheme="minorEastAsia"/>
                <w:lang w:val="en-US" w:eastAsia="zh-CN"/>
              </w:rPr>
            </w:pPr>
            <w:r>
              <w:rPr>
                <w:rFonts w:eastAsiaTheme="minorEastAsia" w:hint="eastAsia"/>
                <w:lang w:val="en-US" w:eastAsia="zh-CN"/>
              </w:rPr>
              <w:t>ZTE, Sanechips</w:t>
            </w:r>
          </w:p>
        </w:tc>
        <w:tc>
          <w:tcPr>
            <w:tcW w:w="1372" w:type="dxa"/>
          </w:tcPr>
          <w:p w14:paraId="20FBFBCF"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Option2</w:t>
            </w:r>
          </w:p>
        </w:tc>
        <w:tc>
          <w:tcPr>
            <w:tcW w:w="1372" w:type="dxa"/>
          </w:tcPr>
          <w:p w14:paraId="7DF802A5"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Option2</w:t>
            </w:r>
          </w:p>
        </w:tc>
        <w:tc>
          <w:tcPr>
            <w:tcW w:w="5411" w:type="dxa"/>
          </w:tcPr>
          <w:p w14:paraId="2E8A7AF7" w14:textId="77777777" w:rsidR="00E324E7" w:rsidRDefault="00000000">
            <w:pPr>
              <w:jc w:val="left"/>
              <w:rPr>
                <w:rFonts w:eastAsiaTheme="minorEastAsia"/>
                <w:lang w:val="en-US" w:eastAsia="zh-CN"/>
              </w:rPr>
            </w:pPr>
            <w:r>
              <w:rPr>
                <w:rFonts w:eastAsiaTheme="minorEastAsia" w:hint="eastAsia"/>
                <w:lang w:val="en-US" w:eastAsia="zh-CN"/>
              </w:rPr>
              <w:t>We do not think UE can process the PRBs number larger than 5MHz without relaxation. Therefore, option2 is a baseline solution. If companies has strong preference on option1, we are OK to consider it as an optional capability.</w:t>
            </w:r>
          </w:p>
        </w:tc>
      </w:tr>
      <w:tr w:rsidR="00E324E7" w14:paraId="5A1C43BA" w14:textId="77777777">
        <w:tc>
          <w:tcPr>
            <w:tcW w:w="1479" w:type="dxa"/>
          </w:tcPr>
          <w:p w14:paraId="2BF172B8" w14:textId="77777777" w:rsidR="00E324E7" w:rsidRDefault="00000000">
            <w:pPr>
              <w:jc w:val="left"/>
              <w:rPr>
                <w:rFonts w:eastAsiaTheme="minorEastAsia"/>
                <w:lang w:eastAsia="zh-CN"/>
              </w:rPr>
            </w:pPr>
            <w:r>
              <w:rPr>
                <w:rFonts w:eastAsiaTheme="minorEastAsia"/>
                <w:lang w:val="en-US" w:eastAsia="zh-CN"/>
              </w:rPr>
              <w:t>Spreadtrum</w:t>
            </w:r>
          </w:p>
        </w:tc>
        <w:tc>
          <w:tcPr>
            <w:tcW w:w="1372" w:type="dxa"/>
          </w:tcPr>
          <w:p w14:paraId="68CABE8E" w14:textId="77777777" w:rsidR="00E324E7" w:rsidRDefault="00000000">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44FD32E4" w14:textId="77777777" w:rsidR="00E324E7" w:rsidRDefault="00000000">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40961E7C" w14:textId="77777777" w:rsidR="00E324E7" w:rsidRDefault="00E324E7">
            <w:pPr>
              <w:jc w:val="left"/>
              <w:rPr>
                <w:rFonts w:eastAsiaTheme="minorEastAsia"/>
                <w:highlight w:val="magenta"/>
                <w:lang w:val="en-US" w:eastAsia="zh-CN"/>
              </w:rPr>
            </w:pPr>
          </w:p>
        </w:tc>
      </w:tr>
      <w:tr w:rsidR="00E324E7" w14:paraId="61EEDF1E" w14:textId="77777777">
        <w:tc>
          <w:tcPr>
            <w:tcW w:w="1479" w:type="dxa"/>
          </w:tcPr>
          <w:p w14:paraId="095F17C2" w14:textId="77777777" w:rsidR="00E324E7" w:rsidRDefault="00000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201F1125" w14:textId="77777777" w:rsidR="00E324E7" w:rsidRDefault="00000000">
            <w:pPr>
              <w:tabs>
                <w:tab w:val="left" w:pos="551"/>
              </w:tabs>
              <w:jc w:val="left"/>
              <w:rPr>
                <w:rFonts w:eastAsiaTheme="minorEastAsia"/>
                <w:lang w:val="en-US" w:eastAsia="zh-CN"/>
              </w:rPr>
            </w:pPr>
            <w:r>
              <w:rPr>
                <w:rFonts w:eastAsiaTheme="minorEastAsia"/>
                <w:lang w:val="en-US" w:eastAsia="zh-CN"/>
              </w:rPr>
              <w:t>Option 1 (1</w:t>
            </w:r>
            <w:r>
              <w:rPr>
                <w:rFonts w:eastAsiaTheme="minorEastAsia"/>
                <w:vertAlign w:val="superscript"/>
                <w:lang w:val="en-US" w:eastAsia="zh-CN"/>
              </w:rPr>
              <w:t>st</w:t>
            </w:r>
            <w:r>
              <w:rPr>
                <w:rFonts w:eastAsiaTheme="minorEastAsia"/>
                <w:lang w:val="en-US" w:eastAsia="zh-CN"/>
              </w:rPr>
              <w:t>)</w:t>
            </w:r>
          </w:p>
          <w:p w14:paraId="62E17D99"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2(2</w:t>
            </w:r>
            <w:r>
              <w:rPr>
                <w:rFonts w:eastAsiaTheme="minorEastAsia" w:hint="eastAsia"/>
                <w:vertAlign w:val="superscript"/>
                <w:lang w:val="en-US" w:eastAsia="zh-CN"/>
              </w:rPr>
              <w:t>nd</w:t>
            </w:r>
            <w:r>
              <w:rPr>
                <w:rFonts w:eastAsiaTheme="minorEastAsia"/>
                <w:lang w:val="en-US" w:eastAsia="zh-CN"/>
              </w:rPr>
              <w:t>)</w:t>
            </w:r>
          </w:p>
        </w:tc>
        <w:tc>
          <w:tcPr>
            <w:tcW w:w="1372" w:type="dxa"/>
          </w:tcPr>
          <w:p w14:paraId="7F9C4985"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411" w:type="dxa"/>
          </w:tcPr>
          <w:p w14:paraId="29BD6595" w14:textId="77777777" w:rsidR="00E324E7" w:rsidRDefault="00000000">
            <w:pPr>
              <w:jc w:val="left"/>
              <w:rPr>
                <w:rFonts w:eastAsiaTheme="minorEastAsia"/>
                <w:highlight w:val="magenta"/>
                <w:lang w:val="en-US" w:eastAsia="zh-CN"/>
              </w:rPr>
            </w:pPr>
            <w:r>
              <w:rPr>
                <w:rFonts w:eastAsiaTheme="minorEastAsia"/>
                <w:lang w:val="en-US" w:eastAsia="zh-CN"/>
              </w:rPr>
              <w:t xml:space="preserve">We would like to simplify the case as much as possible. But we also notice that broadcast MBS&lt;5 MHz is restrictive for sharing with other UEs. </w:t>
            </w:r>
          </w:p>
        </w:tc>
      </w:tr>
      <w:tr w:rsidR="00E324E7" w14:paraId="089B066A" w14:textId="77777777">
        <w:tc>
          <w:tcPr>
            <w:tcW w:w="1479" w:type="dxa"/>
          </w:tcPr>
          <w:p w14:paraId="23F26182" w14:textId="77777777" w:rsidR="00E324E7" w:rsidRDefault="00000000">
            <w:pPr>
              <w:jc w:val="left"/>
              <w:rPr>
                <w:rFonts w:eastAsiaTheme="minorEastAsia"/>
                <w:lang w:val="en-US" w:eastAsia="zh-CN"/>
              </w:rPr>
            </w:pPr>
            <w:r>
              <w:rPr>
                <w:rFonts w:eastAsiaTheme="minorEastAsia"/>
                <w:lang w:val="en-US" w:eastAsia="zh-CN"/>
              </w:rPr>
              <w:t>FUTUREWEI</w:t>
            </w:r>
          </w:p>
        </w:tc>
        <w:tc>
          <w:tcPr>
            <w:tcW w:w="1372" w:type="dxa"/>
          </w:tcPr>
          <w:p w14:paraId="24938960" w14:textId="77777777" w:rsidR="00E324E7" w:rsidRDefault="00E324E7">
            <w:pPr>
              <w:tabs>
                <w:tab w:val="left" w:pos="551"/>
              </w:tabs>
              <w:jc w:val="left"/>
              <w:rPr>
                <w:rFonts w:eastAsiaTheme="minorEastAsia"/>
                <w:lang w:val="en-US" w:eastAsia="zh-CN"/>
              </w:rPr>
            </w:pPr>
          </w:p>
        </w:tc>
        <w:tc>
          <w:tcPr>
            <w:tcW w:w="1372" w:type="dxa"/>
          </w:tcPr>
          <w:p w14:paraId="4B09F6D9" w14:textId="77777777" w:rsidR="00E324E7" w:rsidRDefault="00E324E7">
            <w:pPr>
              <w:tabs>
                <w:tab w:val="left" w:pos="551"/>
              </w:tabs>
              <w:jc w:val="left"/>
              <w:rPr>
                <w:rFonts w:eastAsiaTheme="minorEastAsia"/>
                <w:lang w:val="en-US" w:eastAsia="zh-CN"/>
              </w:rPr>
            </w:pPr>
          </w:p>
        </w:tc>
        <w:tc>
          <w:tcPr>
            <w:tcW w:w="5411" w:type="dxa"/>
          </w:tcPr>
          <w:p w14:paraId="584FCDE7" w14:textId="77777777" w:rsidR="00E324E7" w:rsidRDefault="00000000">
            <w:pPr>
              <w:jc w:val="left"/>
              <w:rPr>
                <w:rFonts w:eastAsiaTheme="minorEastAsia"/>
                <w:lang w:val="en-US" w:eastAsia="zh-CN"/>
              </w:rPr>
            </w:pPr>
            <w:r>
              <w:rPr>
                <w:rFonts w:eastAsiaTheme="minorEastAsia"/>
                <w:lang w:val="en-US" w:eastAsia="zh-CN"/>
              </w:rPr>
              <w:t>For clarification, does this proposal assume a UE supports the following feature groups [FG33-1-2: FDM-ed unicast PDSCH and group-common PDSCH for broadcast] and [FG 33-3-2: FDM-ed unicast PDSCH and one group-common PDSCH for multicast]. If this is the case, we can support option 2 for both.</w:t>
            </w:r>
          </w:p>
        </w:tc>
      </w:tr>
      <w:tr w:rsidR="00E324E7" w14:paraId="3EE8D891" w14:textId="77777777">
        <w:tc>
          <w:tcPr>
            <w:tcW w:w="1479" w:type="dxa"/>
          </w:tcPr>
          <w:p w14:paraId="3E51CEC6" w14:textId="77777777" w:rsidR="00E324E7" w:rsidRDefault="00000000">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63765998" w14:textId="77777777" w:rsidR="00E324E7" w:rsidRDefault="00E324E7">
            <w:pPr>
              <w:tabs>
                <w:tab w:val="left" w:pos="551"/>
              </w:tabs>
              <w:jc w:val="left"/>
              <w:rPr>
                <w:rFonts w:eastAsiaTheme="minorEastAsia"/>
                <w:lang w:val="en-US" w:eastAsia="zh-CN"/>
              </w:rPr>
            </w:pPr>
          </w:p>
        </w:tc>
        <w:tc>
          <w:tcPr>
            <w:tcW w:w="1372" w:type="dxa"/>
          </w:tcPr>
          <w:p w14:paraId="4E5809FD" w14:textId="77777777" w:rsidR="00E324E7" w:rsidRDefault="00E324E7">
            <w:pPr>
              <w:tabs>
                <w:tab w:val="left" w:pos="551"/>
              </w:tabs>
              <w:jc w:val="left"/>
              <w:rPr>
                <w:rFonts w:eastAsiaTheme="minorEastAsia"/>
                <w:lang w:val="en-US" w:eastAsia="zh-CN"/>
              </w:rPr>
            </w:pPr>
          </w:p>
        </w:tc>
        <w:tc>
          <w:tcPr>
            <w:tcW w:w="5411" w:type="dxa"/>
          </w:tcPr>
          <w:p w14:paraId="22840CB9" w14:textId="77777777" w:rsidR="00E324E7" w:rsidRDefault="00000000">
            <w:pPr>
              <w:jc w:val="left"/>
              <w:rPr>
                <w:rFonts w:eastAsiaTheme="minorEastAsia"/>
                <w:lang w:val="en-US" w:eastAsia="zh-CN"/>
              </w:rPr>
            </w:pPr>
            <w:r>
              <w:rPr>
                <w:rFonts w:eastAsia="游明朝"/>
                <w:lang w:val="en-US" w:eastAsia="ja-JP"/>
              </w:rPr>
              <w:t>We think the Option 2 is more beneficial for the scheduling flexibility. But the Option 1 is also fine since it can reduce the UE complexity.</w:t>
            </w:r>
          </w:p>
        </w:tc>
      </w:tr>
      <w:tr w:rsidR="00E324E7" w14:paraId="58DFAB2E" w14:textId="77777777">
        <w:tc>
          <w:tcPr>
            <w:tcW w:w="1479" w:type="dxa"/>
          </w:tcPr>
          <w:p w14:paraId="05C917D5" w14:textId="77777777" w:rsidR="00E324E7" w:rsidRDefault="00000000">
            <w:pPr>
              <w:jc w:val="left"/>
              <w:rPr>
                <w:rFonts w:eastAsia="游明朝"/>
                <w:lang w:val="en-US" w:eastAsia="ja-JP"/>
              </w:rPr>
            </w:pPr>
            <w:r>
              <w:rPr>
                <w:rFonts w:eastAsia="游明朝"/>
                <w:lang w:val="en-US" w:eastAsia="ja-JP"/>
              </w:rPr>
              <w:t>Nokia, NSB</w:t>
            </w:r>
          </w:p>
        </w:tc>
        <w:tc>
          <w:tcPr>
            <w:tcW w:w="1372" w:type="dxa"/>
          </w:tcPr>
          <w:p w14:paraId="0EA4021A" w14:textId="77777777" w:rsidR="00E324E7" w:rsidRDefault="00000000">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44F14A01" w14:textId="77777777" w:rsidR="00E324E7" w:rsidRDefault="00000000">
            <w:pPr>
              <w:tabs>
                <w:tab w:val="left" w:pos="551"/>
              </w:tabs>
              <w:jc w:val="left"/>
              <w:rPr>
                <w:rFonts w:eastAsiaTheme="minorEastAsia"/>
                <w:lang w:val="en-US" w:eastAsia="zh-CN"/>
              </w:rPr>
            </w:pPr>
            <w:r>
              <w:rPr>
                <w:rFonts w:eastAsiaTheme="minorEastAsia"/>
                <w:lang w:val="en-US" w:eastAsia="zh-CN"/>
              </w:rPr>
              <w:t>Option 2</w:t>
            </w:r>
          </w:p>
        </w:tc>
        <w:tc>
          <w:tcPr>
            <w:tcW w:w="5411" w:type="dxa"/>
          </w:tcPr>
          <w:p w14:paraId="77B0E8CB" w14:textId="77777777" w:rsidR="00E324E7" w:rsidRDefault="00000000">
            <w:pPr>
              <w:jc w:val="left"/>
              <w:rPr>
                <w:rFonts w:eastAsia="游明朝"/>
                <w:lang w:val="en-US" w:eastAsia="ja-JP"/>
              </w:rPr>
            </w:pPr>
            <w:r>
              <w:rPr>
                <w:lang w:val="en-US" w:eastAsia="ja-JP"/>
              </w:rPr>
              <w:t>In our view, this is a valid case as otherwise the gNB would either have to always restrict the number of PRBs to be within the 5 MHz limit or avoid simultaneous scheduling of unicast and broadcast/multicast all together. Unicast should be prioritized over MBS broadcast/multicast</w:t>
            </w:r>
          </w:p>
        </w:tc>
      </w:tr>
      <w:tr w:rsidR="00E324E7" w14:paraId="0D70BECC" w14:textId="77777777">
        <w:tc>
          <w:tcPr>
            <w:tcW w:w="1479" w:type="dxa"/>
          </w:tcPr>
          <w:p w14:paraId="17B6F23C" w14:textId="77777777" w:rsidR="00E324E7" w:rsidRDefault="00000000">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0779833" w14:textId="77777777" w:rsidR="00E324E7" w:rsidRDefault="00000000">
            <w:pPr>
              <w:tabs>
                <w:tab w:val="left" w:pos="551"/>
              </w:tabs>
              <w:jc w:val="left"/>
              <w:rPr>
                <w:rFonts w:eastAsiaTheme="minorEastAsia"/>
                <w:lang w:val="en-US" w:eastAsia="zh-CN"/>
              </w:rPr>
            </w:pPr>
            <w:r>
              <w:rPr>
                <w:rFonts w:eastAsiaTheme="minorEastAsia"/>
                <w:lang w:val="en-US" w:eastAsia="zh-CN"/>
              </w:rPr>
              <w:t>Option 1 (1</w:t>
            </w:r>
            <w:r>
              <w:rPr>
                <w:rFonts w:eastAsiaTheme="minorEastAsia"/>
                <w:vertAlign w:val="superscript"/>
                <w:lang w:val="en-US" w:eastAsia="zh-CN"/>
              </w:rPr>
              <w:t>st</w:t>
            </w:r>
            <w:r>
              <w:rPr>
                <w:rFonts w:eastAsiaTheme="minorEastAsia"/>
                <w:lang w:val="en-US" w:eastAsia="zh-CN"/>
              </w:rPr>
              <w:t>)</w:t>
            </w:r>
          </w:p>
          <w:p w14:paraId="6716C367"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2(2</w:t>
            </w:r>
            <w:r>
              <w:rPr>
                <w:rFonts w:eastAsiaTheme="minorEastAsia" w:hint="eastAsia"/>
                <w:vertAlign w:val="superscript"/>
                <w:lang w:val="en-US" w:eastAsia="zh-CN"/>
              </w:rPr>
              <w:t>nd</w:t>
            </w:r>
            <w:r>
              <w:rPr>
                <w:rFonts w:eastAsiaTheme="minorEastAsia"/>
                <w:lang w:val="en-US" w:eastAsia="zh-CN"/>
              </w:rPr>
              <w:t>)</w:t>
            </w:r>
          </w:p>
        </w:tc>
        <w:tc>
          <w:tcPr>
            <w:tcW w:w="1372" w:type="dxa"/>
          </w:tcPr>
          <w:p w14:paraId="6F532F51" w14:textId="77777777" w:rsidR="00E324E7" w:rsidRDefault="00000000">
            <w:pPr>
              <w:tabs>
                <w:tab w:val="left" w:pos="551"/>
              </w:tabs>
              <w:jc w:val="left"/>
              <w:rPr>
                <w:rFonts w:eastAsiaTheme="minorEastAsia"/>
                <w:lang w:val="en-US" w:eastAsia="zh-CN"/>
              </w:rPr>
            </w:pPr>
            <w:r>
              <w:rPr>
                <w:rFonts w:eastAsia="游明朝"/>
                <w:lang w:val="en-US" w:eastAsia="ja-JP"/>
              </w:rPr>
              <w:t>Option 1</w:t>
            </w:r>
          </w:p>
        </w:tc>
        <w:tc>
          <w:tcPr>
            <w:tcW w:w="5411" w:type="dxa"/>
          </w:tcPr>
          <w:p w14:paraId="654B1BA7" w14:textId="77777777" w:rsidR="00E324E7" w:rsidRDefault="00000000">
            <w:pPr>
              <w:jc w:val="left"/>
              <w:rPr>
                <w:lang w:val="en-US" w:eastAsia="ja-JP"/>
              </w:rPr>
            </w:pPr>
            <w:r>
              <w:rPr>
                <w:rFonts w:eastAsia="游明朝"/>
                <w:lang w:val="en-US" w:eastAsia="ja-JP"/>
              </w:rPr>
              <w:t>While our preference is option 1 to make the discussion simpler, we are open to discuss to support option 2.</w:t>
            </w:r>
          </w:p>
        </w:tc>
      </w:tr>
      <w:tr w:rsidR="00E324E7" w14:paraId="0D6B3946" w14:textId="77777777">
        <w:tc>
          <w:tcPr>
            <w:tcW w:w="1479" w:type="dxa"/>
          </w:tcPr>
          <w:p w14:paraId="39544584" w14:textId="77777777" w:rsidR="00E324E7" w:rsidRDefault="00000000">
            <w:pPr>
              <w:jc w:val="left"/>
              <w:rPr>
                <w:rFonts w:eastAsia="游明朝"/>
                <w:lang w:val="en-US" w:eastAsia="ja-JP"/>
              </w:rPr>
            </w:pPr>
            <w:r>
              <w:t>LG</w:t>
            </w:r>
          </w:p>
        </w:tc>
        <w:tc>
          <w:tcPr>
            <w:tcW w:w="1372" w:type="dxa"/>
          </w:tcPr>
          <w:p w14:paraId="70FBB5A3" w14:textId="77777777" w:rsidR="00E324E7" w:rsidRDefault="00000000">
            <w:pPr>
              <w:tabs>
                <w:tab w:val="left" w:pos="551"/>
              </w:tabs>
              <w:jc w:val="left"/>
              <w:rPr>
                <w:rFonts w:eastAsiaTheme="minorEastAsia"/>
                <w:lang w:val="en-US" w:eastAsia="zh-CN"/>
              </w:rPr>
            </w:pPr>
            <w:r>
              <w:t>Option 2</w:t>
            </w:r>
          </w:p>
        </w:tc>
        <w:tc>
          <w:tcPr>
            <w:tcW w:w="1372" w:type="dxa"/>
          </w:tcPr>
          <w:p w14:paraId="03742282" w14:textId="77777777" w:rsidR="00E324E7" w:rsidRDefault="00000000">
            <w:pPr>
              <w:tabs>
                <w:tab w:val="left" w:pos="551"/>
              </w:tabs>
              <w:jc w:val="left"/>
              <w:rPr>
                <w:rFonts w:eastAsia="游明朝"/>
                <w:lang w:val="en-US" w:eastAsia="ja-JP"/>
              </w:rPr>
            </w:pPr>
            <w:r>
              <w:t>Option 2</w:t>
            </w:r>
          </w:p>
        </w:tc>
        <w:tc>
          <w:tcPr>
            <w:tcW w:w="5411" w:type="dxa"/>
          </w:tcPr>
          <w:p w14:paraId="195C851C" w14:textId="77777777" w:rsidR="00E324E7" w:rsidRDefault="00000000">
            <w:pPr>
              <w:jc w:val="left"/>
              <w:rPr>
                <w:rFonts w:eastAsia="游明朝"/>
                <w:lang w:val="en-US" w:eastAsia="ja-JP"/>
              </w:rPr>
            </w:pPr>
            <w:r>
              <w:t>Option 1 means that UE does not expect the scheduling. But in repetition cases, Unicast PDSCH cannot be scheduled during at most 8 consecutive slot. It is obviously hard restriction and unicast PDSCH can be long delayed in Option1 at worst cases.</w:t>
            </w:r>
          </w:p>
        </w:tc>
      </w:tr>
      <w:tr w:rsidR="00E324E7" w14:paraId="368E9A69" w14:textId="77777777">
        <w:tc>
          <w:tcPr>
            <w:tcW w:w="1479" w:type="dxa"/>
          </w:tcPr>
          <w:p w14:paraId="6580EB73" w14:textId="77777777" w:rsidR="00E324E7" w:rsidRDefault="00000000">
            <w:pPr>
              <w:jc w:val="left"/>
            </w:pPr>
            <w:r>
              <w:rPr>
                <w:rFonts w:eastAsia="游明朝"/>
                <w:lang w:val="en-US" w:eastAsia="ja-JP"/>
              </w:rPr>
              <w:lastRenderedPageBreak/>
              <w:t>NEC</w:t>
            </w:r>
          </w:p>
        </w:tc>
        <w:tc>
          <w:tcPr>
            <w:tcW w:w="1372" w:type="dxa"/>
          </w:tcPr>
          <w:p w14:paraId="1DD57D63" w14:textId="77777777" w:rsidR="00E324E7" w:rsidRDefault="00000000">
            <w:pPr>
              <w:tabs>
                <w:tab w:val="left" w:pos="551"/>
              </w:tabs>
              <w:jc w:val="left"/>
            </w:pPr>
            <w:r>
              <w:rPr>
                <w:rFonts w:eastAsia="游明朝" w:hint="eastAsia"/>
                <w:lang w:val="en-US" w:eastAsia="ja-JP"/>
              </w:rPr>
              <w:t>O</w:t>
            </w:r>
            <w:r>
              <w:rPr>
                <w:rFonts w:eastAsia="游明朝"/>
                <w:lang w:val="en-US" w:eastAsia="ja-JP"/>
              </w:rPr>
              <w:t>ption 1</w:t>
            </w:r>
          </w:p>
        </w:tc>
        <w:tc>
          <w:tcPr>
            <w:tcW w:w="1372" w:type="dxa"/>
          </w:tcPr>
          <w:p w14:paraId="2237F3F1" w14:textId="77777777" w:rsidR="00E324E7" w:rsidRDefault="00000000">
            <w:pPr>
              <w:tabs>
                <w:tab w:val="left" w:pos="551"/>
              </w:tabs>
              <w:jc w:val="left"/>
            </w:pPr>
            <w:r>
              <w:rPr>
                <w:rFonts w:eastAsia="游明朝" w:hint="eastAsia"/>
                <w:lang w:val="en-US" w:eastAsia="ja-JP"/>
              </w:rPr>
              <w:t>O</w:t>
            </w:r>
            <w:r>
              <w:rPr>
                <w:rFonts w:eastAsia="游明朝"/>
                <w:lang w:val="en-US" w:eastAsia="ja-JP"/>
              </w:rPr>
              <w:t>ption 1</w:t>
            </w:r>
          </w:p>
        </w:tc>
        <w:tc>
          <w:tcPr>
            <w:tcW w:w="5411" w:type="dxa"/>
          </w:tcPr>
          <w:p w14:paraId="57962823" w14:textId="77777777" w:rsidR="00E324E7" w:rsidRDefault="00000000">
            <w:pPr>
              <w:jc w:val="left"/>
            </w:pPr>
            <w:r>
              <w:rPr>
                <w:rFonts w:eastAsia="游明朝"/>
                <w:lang w:val="en-US" w:eastAsia="ja-JP"/>
              </w:rPr>
              <w:t>Simpler option would be preferable to keep Rel-18 RedCap UE simpler. But open to other options.</w:t>
            </w:r>
          </w:p>
        </w:tc>
      </w:tr>
      <w:tr w:rsidR="00E324E7" w14:paraId="1B117224" w14:textId="77777777">
        <w:tc>
          <w:tcPr>
            <w:tcW w:w="1479" w:type="dxa"/>
          </w:tcPr>
          <w:p w14:paraId="17C683DE" w14:textId="77777777" w:rsidR="00E324E7" w:rsidRDefault="00000000">
            <w:pPr>
              <w:jc w:val="left"/>
              <w:rPr>
                <w:rFonts w:eastAsiaTheme="minorEastAsia"/>
                <w:lang w:val="en-US" w:eastAsia="zh-CN"/>
              </w:rPr>
            </w:pPr>
            <w:r>
              <w:rPr>
                <w:rFonts w:eastAsiaTheme="minorEastAsia"/>
                <w:lang w:val="en-US" w:eastAsia="zh-CN"/>
              </w:rPr>
              <w:t>QC</w:t>
            </w:r>
          </w:p>
        </w:tc>
        <w:tc>
          <w:tcPr>
            <w:tcW w:w="1372" w:type="dxa"/>
          </w:tcPr>
          <w:p w14:paraId="35BD8755" w14:textId="77777777" w:rsidR="00E324E7" w:rsidRDefault="00000000">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42FD9DBF" w14:textId="77777777" w:rsidR="00E324E7" w:rsidRDefault="00000000">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1699885F" w14:textId="77777777" w:rsidR="00E324E7" w:rsidRDefault="00000000">
            <w:pPr>
              <w:jc w:val="left"/>
              <w:rPr>
                <w:rFonts w:eastAsiaTheme="minorEastAsia"/>
                <w:lang w:val="en-US" w:eastAsia="zh-CN"/>
              </w:rPr>
            </w:pPr>
            <w:r>
              <w:rPr>
                <w:rFonts w:eastAsiaTheme="minorEastAsia"/>
                <w:lang w:val="en-US" w:eastAsia="zh-CN"/>
              </w:rPr>
              <w:t xml:space="preserve">If we consider it as a valid case, we think a better way to prioritize should be based on the PDSCH has HARQ_ACK feedback or not. UE should prioritize the PDSCH with feedback. </w:t>
            </w:r>
          </w:p>
        </w:tc>
      </w:tr>
      <w:tr w:rsidR="00E324E7" w14:paraId="67676C93" w14:textId="77777777">
        <w:tc>
          <w:tcPr>
            <w:tcW w:w="1479" w:type="dxa"/>
          </w:tcPr>
          <w:p w14:paraId="07548973" w14:textId="77777777" w:rsidR="00E324E7" w:rsidRDefault="00000000">
            <w:pPr>
              <w:jc w:val="left"/>
              <w:rPr>
                <w:rFonts w:eastAsiaTheme="minorEastAsia"/>
                <w:lang w:eastAsia="zh-CN"/>
              </w:rPr>
            </w:pPr>
            <w:r>
              <w:rPr>
                <w:rFonts w:eastAsiaTheme="minorEastAsia"/>
                <w:lang w:val="en-US" w:eastAsia="zh-CN"/>
              </w:rPr>
              <w:t>OPPO</w:t>
            </w:r>
          </w:p>
        </w:tc>
        <w:tc>
          <w:tcPr>
            <w:tcW w:w="1372" w:type="dxa"/>
          </w:tcPr>
          <w:p w14:paraId="5129C75C" w14:textId="77777777" w:rsidR="00E324E7" w:rsidRDefault="00000000">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4AD1F24F" w14:textId="77777777" w:rsidR="00E324E7" w:rsidRDefault="00000000">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73498B06" w14:textId="77777777" w:rsidR="00E324E7" w:rsidRDefault="00000000">
            <w:pPr>
              <w:jc w:val="left"/>
              <w:rPr>
                <w:rFonts w:eastAsiaTheme="minorEastAsia"/>
                <w:lang w:val="en-US" w:eastAsia="zh-CN"/>
              </w:rPr>
            </w:pPr>
            <w:r>
              <w:rPr>
                <w:rFonts w:eastAsiaTheme="minorEastAsia"/>
                <w:lang w:val="en-US" w:eastAsia="zh-CN"/>
              </w:rPr>
              <w:t>It may be over design to stipulate some certain case with larger total bandwidth, including MBS.</w:t>
            </w:r>
          </w:p>
        </w:tc>
      </w:tr>
      <w:tr w:rsidR="00E324E7" w14:paraId="3E99D063" w14:textId="77777777">
        <w:tc>
          <w:tcPr>
            <w:tcW w:w="1479" w:type="dxa"/>
          </w:tcPr>
          <w:p w14:paraId="05BD25F0" w14:textId="77777777" w:rsidR="00E324E7" w:rsidRDefault="00000000">
            <w:pPr>
              <w:jc w:val="left"/>
              <w:rPr>
                <w:rFonts w:eastAsiaTheme="minorEastAsia"/>
                <w:lang w:val="en-US" w:eastAsia="zh-CN"/>
              </w:rPr>
            </w:pPr>
            <w:r>
              <w:rPr>
                <w:rFonts w:eastAsiaTheme="minorEastAsia"/>
                <w:lang w:val="en-US" w:eastAsia="zh-CN"/>
              </w:rPr>
              <w:t>Ericsson</w:t>
            </w:r>
          </w:p>
        </w:tc>
        <w:tc>
          <w:tcPr>
            <w:tcW w:w="1372" w:type="dxa"/>
          </w:tcPr>
          <w:p w14:paraId="44651632" w14:textId="77777777" w:rsidR="00E324E7" w:rsidRDefault="00000000">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751143DE" w14:textId="77777777" w:rsidR="00E324E7" w:rsidRDefault="00000000">
            <w:pPr>
              <w:tabs>
                <w:tab w:val="left" w:pos="551"/>
              </w:tabs>
              <w:jc w:val="left"/>
              <w:rPr>
                <w:rFonts w:eastAsiaTheme="minorEastAsia"/>
                <w:lang w:val="en-US" w:eastAsia="zh-CN"/>
              </w:rPr>
            </w:pPr>
            <w:r>
              <w:rPr>
                <w:rFonts w:eastAsiaTheme="minorEastAsia"/>
                <w:lang w:val="en-US" w:eastAsia="zh-CN"/>
              </w:rPr>
              <w:t>Option 2</w:t>
            </w:r>
          </w:p>
        </w:tc>
        <w:tc>
          <w:tcPr>
            <w:tcW w:w="5411" w:type="dxa"/>
          </w:tcPr>
          <w:p w14:paraId="32659555" w14:textId="77777777" w:rsidR="00E324E7" w:rsidRDefault="00000000">
            <w:pPr>
              <w:jc w:val="left"/>
              <w:rPr>
                <w:rFonts w:eastAsiaTheme="minorEastAsia"/>
                <w:lang w:val="en-US" w:eastAsia="zh-CN"/>
              </w:rPr>
            </w:pPr>
            <w:r>
              <w:rPr>
                <w:rFonts w:eastAsiaTheme="minorEastAsia"/>
                <w:lang w:val="en-US" w:eastAsia="zh-CN"/>
              </w:rPr>
              <w:t>It may not be always possible for the network to avoid the case where the combined bandwidth of MBS broadcast/multicast (which is intended for several UEs) and unicast (which is intended for a single UE) exceeds ~5 MHz. Therefore, Option 2 is preferred. Note that Option 2 is also in line with the following note in TS 38.331 clause 5.2.2.3.1.</w:t>
            </w:r>
          </w:p>
          <w:tbl>
            <w:tblPr>
              <w:tblStyle w:val="af7"/>
              <w:tblW w:w="0" w:type="auto"/>
              <w:tblLayout w:type="fixed"/>
              <w:tblLook w:val="04A0" w:firstRow="1" w:lastRow="0" w:firstColumn="1" w:lastColumn="0" w:noHBand="0" w:noVBand="1"/>
            </w:tblPr>
            <w:tblGrid>
              <w:gridCol w:w="5098"/>
            </w:tblGrid>
            <w:tr w:rsidR="00E324E7" w14:paraId="7B63E08C" w14:textId="77777777">
              <w:tc>
                <w:tcPr>
                  <w:tcW w:w="5098" w:type="dxa"/>
                </w:tcPr>
                <w:p w14:paraId="7E1EB71D" w14:textId="77777777" w:rsidR="00E324E7" w:rsidRDefault="00000000">
                  <w:pPr>
                    <w:jc w:val="left"/>
                    <w:rPr>
                      <w:rFonts w:eastAsiaTheme="minorEastAsia"/>
                      <w:lang w:val="en-US" w:eastAsia="zh-CN"/>
                    </w:rPr>
                  </w:pPr>
                  <w:r>
                    <w:rPr>
                      <w:noProof/>
                      <w:lang w:val="en-US" w:eastAsia="zh-CN"/>
                    </w:rPr>
                    <w:drawing>
                      <wp:inline distT="0" distB="0" distL="0" distR="0" wp14:anchorId="7F0C9CB6" wp14:editId="21E4E210">
                        <wp:extent cx="3143250" cy="47307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64"/>
                                <a:stretch>
                                  <a:fillRect/>
                                </a:stretch>
                              </pic:blipFill>
                              <pic:spPr>
                                <a:xfrm>
                                  <a:off x="0" y="0"/>
                                  <a:ext cx="3143250" cy="473075"/>
                                </a:xfrm>
                                <a:prstGeom prst="rect">
                                  <a:avLst/>
                                </a:prstGeom>
                              </pic:spPr>
                            </pic:pic>
                          </a:graphicData>
                        </a:graphic>
                      </wp:inline>
                    </w:drawing>
                  </w:r>
                </w:p>
              </w:tc>
            </w:tr>
          </w:tbl>
          <w:p w14:paraId="41AA555E" w14:textId="77777777" w:rsidR="00E324E7" w:rsidRDefault="00000000">
            <w:pPr>
              <w:jc w:val="left"/>
              <w:rPr>
                <w:lang w:val="en-US"/>
              </w:rPr>
            </w:pPr>
            <w:r>
              <w:rPr>
                <w:lang w:val="en-US"/>
              </w:rPr>
              <w:t xml:space="preserve"> </w:t>
            </w:r>
          </w:p>
        </w:tc>
      </w:tr>
      <w:tr w:rsidR="00E324E7" w14:paraId="4D0023FA" w14:textId="77777777">
        <w:tc>
          <w:tcPr>
            <w:tcW w:w="1479" w:type="dxa"/>
          </w:tcPr>
          <w:p w14:paraId="2DDC4C9E" w14:textId="77777777" w:rsidR="00E324E7" w:rsidRDefault="00000000">
            <w:pPr>
              <w:jc w:val="left"/>
              <w:rPr>
                <w:rFonts w:eastAsiaTheme="minorEastAsia"/>
                <w:lang w:val="en-US" w:eastAsia="zh-CN"/>
              </w:rPr>
            </w:pPr>
            <w:r>
              <w:rPr>
                <w:rFonts w:eastAsia="Malgun Gothic" w:hint="eastAsia"/>
                <w:lang w:val="en-US" w:eastAsia="ko-KR"/>
              </w:rPr>
              <w:t>Samsung</w:t>
            </w:r>
          </w:p>
        </w:tc>
        <w:tc>
          <w:tcPr>
            <w:tcW w:w="1372" w:type="dxa"/>
          </w:tcPr>
          <w:p w14:paraId="77741D64" w14:textId="77777777" w:rsidR="00E324E7" w:rsidRDefault="00000000">
            <w:pPr>
              <w:tabs>
                <w:tab w:val="left" w:pos="551"/>
              </w:tabs>
              <w:jc w:val="left"/>
              <w:rPr>
                <w:rFonts w:eastAsiaTheme="minorEastAsia"/>
                <w:lang w:val="en-US" w:eastAsia="zh-CN"/>
              </w:rPr>
            </w:pPr>
            <w:r>
              <w:rPr>
                <w:rFonts w:eastAsia="Malgun Gothic" w:hint="eastAsia"/>
                <w:lang w:val="en-US" w:eastAsia="ko-KR"/>
              </w:rPr>
              <w:t>Option 1</w:t>
            </w:r>
          </w:p>
        </w:tc>
        <w:tc>
          <w:tcPr>
            <w:tcW w:w="1372" w:type="dxa"/>
          </w:tcPr>
          <w:p w14:paraId="3C9876EC" w14:textId="77777777" w:rsidR="00E324E7" w:rsidRDefault="00000000">
            <w:pPr>
              <w:tabs>
                <w:tab w:val="left" w:pos="551"/>
              </w:tabs>
              <w:jc w:val="left"/>
              <w:rPr>
                <w:rFonts w:eastAsiaTheme="minorEastAsia"/>
                <w:lang w:val="en-US" w:eastAsia="zh-CN"/>
              </w:rPr>
            </w:pPr>
            <w:r>
              <w:rPr>
                <w:rFonts w:eastAsia="Malgun Gothic" w:hint="eastAsia"/>
                <w:lang w:val="en-US" w:eastAsia="ko-KR"/>
              </w:rPr>
              <w:t>Option 1</w:t>
            </w:r>
          </w:p>
        </w:tc>
        <w:tc>
          <w:tcPr>
            <w:tcW w:w="5411" w:type="dxa"/>
          </w:tcPr>
          <w:p w14:paraId="4016FD4C" w14:textId="77777777" w:rsidR="00E324E7" w:rsidRDefault="00000000">
            <w:pPr>
              <w:jc w:val="left"/>
              <w:rPr>
                <w:rFonts w:eastAsiaTheme="minorEastAsia"/>
                <w:lang w:val="en-US" w:eastAsia="zh-CN"/>
              </w:rPr>
            </w:pPr>
            <w:r>
              <w:rPr>
                <w:rFonts w:eastAsia="Malgun Gothic" w:hint="eastAsia"/>
                <w:lang w:val="en-US" w:eastAsia="ko-KR"/>
              </w:rPr>
              <w:t>W</w:t>
            </w:r>
            <w:r>
              <w:rPr>
                <w:rFonts w:eastAsia="Malgun Gothic"/>
                <w:lang w:val="en-US" w:eastAsia="ko-KR"/>
              </w:rPr>
              <w:t>e prefer to simplify the case, but we are open to support option 2 for broadcast case if the majority prefer it.</w:t>
            </w:r>
          </w:p>
        </w:tc>
      </w:tr>
      <w:tr w:rsidR="00E324E7" w14:paraId="42B7618F" w14:textId="77777777">
        <w:tc>
          <w:tcPr>
            <w:tcW w:w="1479" w:type="dxa"/>
          </w:tcPr>
          <w:p w14:paraId="1970FFB8" w14:textId="77777777" w:rsidR="00E324E7"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F0EFDC7"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372" w:type="dxa"/>
          </w:tcPr>
          <w:p w14:paraId="1D2A7D28"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411" w:type="dxa"/>
          </w:tcPr>
          <w:p w14:paraId="02103469" w14:textId="77777777" w:rsidR="00E324E7" w:rsidRDefault="00000000">
            <w:pPr>
              <w:jc w:val="left"/>
              <w:rPr>
                <w:rFonts w:eastAsiaTheme="minorEastAsia"/>
                <w:lang w:val="en-US" w:eastAsia="zh-CN"/>
              </w:rPr>
            </w:pPr>
            <w:r>
              <w:rPr>
                <w:rFonts w:eastAsiaTheme="minorEastAsia"/>
                <w:lang w:val="en-US" w:eastAsia="zh-CN"/>
              </w:rPr>
              <w:t>Simultaneous reception between b</w:t>
            </w:r>
            <w:r>
              <w:rPr>
                <w:rFonts w:eastAsiaTheme="minorEastAsia" w:hint="eastAsia"/>
                <w:lang w:val="en-US" w:eastAsia="zh-CN"/>
              </w:rPr>
              <w:t>roadcast</w:t>
            </w:r>
            <w:r>
              <w:rPr>
                <w:rFonts w:eastAsiaTheme="minorEastAsia"/>
                <w:lang w:val="en-US" w:eastAsia="zh-CN"/>
              </w:rPr>
              <w:t xml:space="preserve"> MBS PDSCH </w:t>
            </w:r>
            <w:r>
              <w:rPr>
                <w:rFonts w:eastAsiaTheme="minorEastAsia" w:hint="eastAsia"/>
                <w:lang w:val="en-US" w:eastAsia="zh-CN"/>
              </w:rPr>
              <w:t>and</w:t>
            </w:r>
            <w:r>
              <w:rPr>
                <w:rFonts w:eastAsiaTheme="minorEastAsia"/>
                <w:lang w:val="en-US" w:eastAsia="zh-CN"/>
              </w:rPr>
              <w:t xml:space="preserve"> unicast PDSCH must be occurred during RRC_CONNECTED states. In our view, it seems not hard for the gNB to avoid this invalid case. No spec change is necessary.</w:t>
            </w:r>
          </w:p>
        </w:tc>
      </w:tr>
      <w:tr w:rsidR="00E324E7" w14:paraId="065FEE0E" w14:textId="77777777">
        <w:tc>
          <w:tcPr>
            <w:tcW w:w="1479" w:type="dxa"/>
          </w:tcPr>
          <w:p w14:paraId="10267462" w14:textId="77777777" w:rsidR="00E324E7" w:rsidRDefault="00000000">
            <w:pPr>
              <w:jc w:val="left"/>
              <w:rPr>
                <w:rFonts w:eastAsiaTheme="minorEastAsia"/>
                <w:lang w:val="en-US" w:eastAsia="zh-CN"/>
              </w:rPr>
            </w:pPr>
            <w:r>
              <w:rPr>
                <w:rFonts w:eastAsiaTheme="minorEastAsia"/>
                <w:lang w:val="en-US" w:eastAsia="zh-CN"/>
              </w:rPr>
              <w:t>SONY</w:t>
            </w:r>
          </w:p>
        </w:tc>
        <w:tc>
          <w:tcPr>
            <w:tcW w:w="1372" w:type="dxa"/>
          </w:tcPr>
          <w:p w14:paraId="2E4B9E62" w14:textId="77777777" w:rsidR="00E324E7" w:rsidRDefault="00000000">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2607D3B8" w14:textId="77777777" w:rsidR="00E324E7" w:rsidRDefault="00000000">
            <w:pPr>
              <w:tabs>
                <w:tab w:val="left" w:pos="551"/>
              </w:tabs>
              <w:jc w:val="left"/>
              <w:rPr>
                <w:rFonts w:eastAsiaTheme="minorEastAsia"/>
                <w:lang w:val="en-US" w:eastAsia="zh-CN"/>
              </w:rPr>
            </w:pPr>
            <w:r>
              <w:rPr>
                <w:rFonts w:eastAsiaTheme="minorEastAsia"/>
                <w:lang w:val="en-US" w:eastAsia="zh-CN"/>
              </w:rPr>
              <w:t>Option 2</w:t>
            </w:r>
          </w:p>
        </w:tc>
        <w:tc>
          <w:tcPr>
            <w:tcW w:w="5411" w:type="dxa"/>
          </w:tcPr>
          <w:p w14:paraId="15520393" w14:textId="77777777" w:rsidR="00E324E7" w:rsidRDefault="00000000">
            <w:pPr>
              <w:jc w:val="left"/>
              <w:rPr>
                <w:rFonts w:eastAsiaTheme="minorEastAsia"/>
                <w:lang w:val="en-US" w:eastAsia="zh-CN"/>
              </w:rPr>
            </w:pPr>
            <w:r>
              <w:rPr>
                <w:rFonts w:eastAsiaTheme="minorEastAsia"/>
                <w:lang w:val="en-US" w:eastAsia="zh-CN"/>
              </w:rPr>
              <w:t>Also OK with option 1, but we think that applying option 1 would be more restrictive to the network.</w:t>
            </w:r>
          </w:p>
        </w:tc>
      </w:tr>
      <w:tr w:rsidR="00E324E7" w14:paraId="4052C321" w14:textId="77777777">
        <w:tc>
          <w:tcPr>
            <w:tcW w:w="1479" w:type="dxa"/>
          </w:tcPr>
          <w:p w14:paraId="293C45C9" w14:textId="77777777" w:rsidR="00E324E7" w:rsidRDefault="00000000">
            <w:pPr>
              <w:jc w:val="left"/>
              <w:rPr>
                <w:rFonts w:eastAsiaTheme="minorEastAsia"/>
                <w:lang w:val="en-US" w:eastAsia="zh-CN"/>
              </w:rPr>
            </w:pPr>
            <w:r>
              <w:rPr>
                <w:rFonts w:eastAsiaTheme="minorEastAsia"/>
                <w:lang w:val="en-US" w:eastAsia="zh-CN"/>
              </w:rPr>
              <w:t>FL2</w:t>
            </w:r>
          </w:p>
        </w:tc>
        <w:tc>
          <w:tcPr>
            <w:tcW w:w="8155" w:type="dxa"/>
            <w:gridSpan w:val="3"/>
          </w:tcPr>
          <w:p w14:paraId="084DFA6D" w14:textId="77777777" w:rsidR="00E324E7" w:rsidRDefault="00000000">
            <w:pPr>
              <w:jc w:val="left"/>
              <w:rPr>
                <w:rFonts w:eastAsiaTheme="minorEastAsia"/>
                <w:lang w:val="en-US" w:eastAsia="zh-CN"/>
              </w:rPr>
            </w:pPr>
            <w:r>
              <w:rPr>
                <w:rFonts w:eastAsiaTheme="minorEastAsia"/>
                <w:lang w:val="en-US" w:eastAsia="zh-CN"/>
              </w:rPr>
              <w:t>Based on the received responses, the following question regarding Option 1 can be considered.</w:t>
            </w:r>
          </w:p>
          <w:p w14:paraId="328CE93C" w14:textId="77777777" w:rsidR="00E324E7" w:rsidRDefault="00000000">
            <w:pPr>
              <w:pStyle w:val="aff"/>
              <w:numPr>
                <w:ilvl w:val="0"/>
                <w:numId w:val="22"/>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Option 1: For UE BB bandwidth reduction, simultaneous MBS broadcast/multicast and unicast when the total number of PRBs exceeds the maximum number of PRBs that the UE can receive or process per slot </w:t>
            </w:r>
            <w:r>
              <w:rPr>
                <w:rFonts w:ascii="Times New Roman" w:hAnsi="Times New Roman" w:cs="Times New Roman"/>
                <w:bCs/>
                <w:sz w:val="20"/>
                <w:szCs w:val="20"/>
                <w:u w:val="single"/>
                <w:lang w:val="en-US"/>
              </w:rPr>
              <w:t>is not a valid case</w:t>
            </w:r>
            <w:r>
              <w:rPr>
                <w:rFonts w:ascii="Times New Roman" w:hAnsi="Times New Roman" w:cs="Times New Roman"/>
                <w:bCs/>
                <w:sz w:val="20"/>
                <w:szCs w:val="20"/>
                <w:lang w:val="en-US"/>
              </w:rPr>
              <w:t>.</w:t>
            </w:r>
          </w:p>
          <w:p w14:paraId="62DC8121" w14:textId="77777777" w:rsidR="00E324E7" w:rsidRDefault="00000000">
            <w:pPr>
              <w:rPr>
                <w:b/>
                <w:lang w:val="en-US"/>
              </w:rPr>
            </w:pPr>
            <w:r>
              <w:rPr>
                <w:b/>
                <w:highlight w:val="yellow"/>
                <w:lang w:val="en-US"/>
              </w:rPr>
              <w:t>High Priority Question 5-1b</w:t>
            </w:r>
            <w:r>
              <w:rPr>
                <w:b/>
                <w:lang w:val="en-US"/>
              </w:rPr>
              <w:t>: If Option 1 is adopted, would it mean that gNB should not schedule MBS broadcast/multicast to any UEs if the total number of PRBs is exceeded for just one of them (e.g., in a scenario where only one of the UEs is to be scheduled with unicast)?</w:t>
            </w:r>
          </w:p>
        </w:tc>
      </w:tr>
      <w:tr w:rsidR="00E324E7" w14:paraId="60C4BA4B" w14:textId="77777777">
        <w:tc>
          <w:tcPr>
            <w:tcW w:w="1479" w:type="dxa"/>
            <w:shd w:val="clear" w:color="auto" w:fill="D9D9D9" w:themeFill="background1" w:themeFillShade="D9"/>
          </w:tcPr>
          <w:p w14:paraId="4214914B" w14:textId="77777777" w:rsidR="00E324E7" w:rsidRDefault="00000000">
            <w:pPr>
              <w:jc w:val="left"/>
              <w:rPr>
                <w:rFonts w:eastAsiaTheme="minorEastAsia"/>
                <w:b/>
                <w:bCs/>
                <w:lang w:val="en-US" w:eastAsia="zh-CN"/>
              </w:rPr>
            </w:pPr>
            <w:r>
              <w:rPr>
                <w:rFonts w:eastAsiaTheme="minorEastAsia"/>
                <w:b/>
                <w:bCs/>
                <w:lang w:val="en-US" w:eastAsia="zh-CN"/>
              </w:rPr>
              <w:t>Company</w:t>
            </w:r>
          </w:p>
        </w:tc>
        <w:tc>
          <w:tcPr>
            <w:tcW w:w="1372" w:type="dxa"/>
            <w:shd w:val="clear" w:color="auto" w:fill="D9D9D9" w:themeFill="background1" w:themeFillShade="D9"/>
          </w:tcPr>
          <w:p w14:paraId="2A16CEF4" w14:textId="77777777" w:rsidR="00E324E7" w:rsidRDefault="00000000">
            <w:pPr>
              <w:tabs>
                <w:tab w:val="left" w:pos="551"/>
              </w:tabs>
              <w:jc w:val="left"/>
              <w:rPr>
                <w:rFonts w:eastAsiaTheme="minorEastAsia"/>
                <w:b/>
                <w:bCs/>
                <w:lang w:val="en-US" w:eastAsia="zh-CN"/>
              </w:rPr>
            </w:pPr>
            <w:r>
              <w:rPr>
                <w:rFonts w:eastAsiaTheme="minorEastAsia"/>
                <w:b/>
                <w:bCs/>
                <w:lang w:val="en-US" w:eastAsia="zh-CN"/>
              </w:rPr>
              <w:t>Y/N</w:t>
            </w:r>
          </w:p>
        </w:tc>
        <w:tc>
          <w:tcPr>
            <w:tcW w:w="6783" w:type="dxa"/>
            <w:gridSpan w:val="2"/>
            <w:shd w:val="clear" w:color="auto" w:fill="D9D9D9" w:themeFill="background1" w:themeFillShade="D9"/>
          </w:tcPr>
          <w:p w14:paraId="480E1EE9" w14:textId="77777777" w:rsidR="00E324E7" w:rsidRDefault="00000000">
            <w:pPr>
              <w:jc w:val="left"/>
              <w:rPr>
                <w:rFonts w:eastAsiaTheme="minorEastAsia"/>
                <w:b/>
                <w:bCs/>
                <w:lang w:val="en-US" w:eastAsia="zh-CN"/>
              </w:rPr>
            </w:pPr>
            <w:r>
              <w:rPr>
                <w:rFonts w:eastAsiaTheme="minorEastAsia"/>
                <w:b/>
                <w:bCs/>
                <w:lang w:val="en-US" w:eastAsia="zh-CN"/>
              </w:rPr>
              <w:t>Comments</w:t>
            </w:r>
          </w:p>
        </w:tc>
      </w:tr>
      <w:tr w:rsidR="00E324E7" w14:paraId="658CE4CA" w14:textId="77777777">
        <w:tc>
          <w:tcPr>
            <w:tcW w:w="1479" w:type="dxa"/>
          </w:tcPr>
          <w:p w14:paraId="762BAD6E" w14:textId="77777777" w:rsidR="00E324E7"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04A93B2B" w14:textId="77777777" w:rsidR="00E324E7" w:rsidRDefault="00000000">
            <w:pPr>
              <w:tabs>
                <w:tab w:val="left" w:pos="551"/>
              </w:tabs>
              <w:jc w:val="left"/>
              <w:rPr>
                <w:rFonts w:eastAsiaTheme="minorEastAsia"/>
                <w:lang w:val="en-US" w:eastAsia="zh-CN"/>
              </w:rPr>
            </w:pPr>
            <w:r>
              <w:rPr>
                <w:rFonts w:eastAsiaTheme="minorEastAsia"/>
                <w:lang w:val="en-US" w:eastAsia="zh-CN"/>
              </w:rPr>
              <w:t>No</w:t>
            </w:r>
          </w:p>
        </w:tc>
        <w:tc>
          <w:tcPr>
            <w:tcW w:w="6783" w:type="dxa"/>
            <w:gridSpan w:val="2"/>
          </w:tcPr>
          <w:p w14:paraId="6B4F8ACE" w14:textId="77777777" w:rsidR="00E324E7" w:rsidRDefault="00000000">
            <w:pPr>
              <w:jc w:val="left"/>
              <w:rPr>
                <w:rFonts w:eastAsiaTheme="minorEastAsia"/>
                <w:lang w:val="en-US" w:eastAsia="zh-CN"/>
              </w:rPr>
            </w:pPr>
            <w:r>
              <w:rPr>
                <w:rFonts w:eastAsiaTheme="minorEastAsia"/>
                <w:lang w:val="en-US" w:eastAsia="zh-CN"/>
              </w:rPr>
              <w:t>gNB can happily schedule unicast for legacy, for FG48-2 UEs</w:t>
            </w:r>
          </w:p>
        </w:tc>
      </w:tr>
      <w:tr w:rsidR="00E324E7" w14:paraId="1DD8A429" w14:textId="77777777">
        <w:tc>
          <w:tcPr>
            <w:tcW w:w="1479" w:type="dxa"/>
          </w:tcPr>
          <w:p w14:paraId="6931FF35" w14:textId="77777777" w:rsidR="00E324E7"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E188EB0" w14:textId="77777777" w:rsidR="00E324E7" w:rsidRDefault="00E324E7">
            <w:pPr>
              <w:tabs>
                <w:tab w:val="left" w:pos="551"/>
              </w:tabs>
              <w:jc w:val="left"/>
              <w:rPr>
                <w:rFonts w:eastAsiaTheme="minorEastAsia"/>
                <w:lang w:val="en-US" w:eastAsia="zh-CN"/>
              </w:rPr>
            </w:pPr>
          </w:p>
        </w:tc>
        <w:tc>
          <w:tcPr>
            <w:tcW w:w="6783" w:type="dxa"/>
            <w:gridSpan w:val="2"/>
          </w:tcPr>
          <w:p w14:paraId="4F26C822" w14:textId="77777777" w:rsidR="00E324E7" w:rsidRDefault="00000000">
            <w:pPr>
              <w:jc w:val="left"/>
              <w:rPr>
                <w:rFonts w:eastAsiaTheme="minorEastAsia"/>
                <w:lang w:val="en-US" w:eastAsia="zh-CN"/>
              </w:rPr>
            </w:pPr>
            <w:r>
              <w:rPr>
                <w:rFonts w:eastAsiaTheme="minorEastAsia"/>
                <w:lang w:val="en-US" w:eastAsia="zh-CN"/>
              </w:rPr>
              <w:t>Yes for the question, but we still think the MBS broadcast and multicast should be discussed seperately</w:t>
            </w:r>
          </w:p>
        </w:tc>
      </w:tr>
      <w:tr w:rsidR="00E324E7" w14:paraId="0C63CBDB" w14:textId="77777777">
        <w:tc>
          <w:tcPr>
            <w:tcW w:w="1479" w:type="dxa"/>
          </w:tcPr>
          <w:p w14:paraId="1B1E6A46" w14:textId="77777777" w:rsidR="00E324E7"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78DFCDCD"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3" w:type="dxa"/>
            <w:gridSpan w:val="2"/>
          </w:tcPr>
          <w:p w14:paraId="3CE73187" w14:textId="77777777" w:rsidR="00E324E7" w:rsidRDefault="00000000">
            <w:pPr>
              <w:jc w:val="left"/>
              <w:rPr>
                <w:rFonts w:eastAsiaTheme="minorEastAsia"/>
                <w:lang w:val="en-US" w:eastAsia="zh-CN"/>
              </w:rPr>
            </w:pPr>
            <w:r>
              <w:rPr>
                <w:rFonts w:hint="eastAsia"/>
                <w:lang w:val="en-US" w:eastAsia="zh-CN"/>
              </w:rPr>
              <w:t xml:space="preserve">We prefer gNB avoids scheduling unicast to be FDMed with </w:t>
            </w:r>
            <w:r>
              <w:rPr>
                <w:lang w:val="en-US"/>
              </w:rPr>
              <w:t>multicast</w:t>
            </w:r>
            <w:r>
              <w:rPr>
                <w:rFonts w:eastAsia="SimSun" w:hint="eastAsia"/>
                <w:lang w:val="en-US" w:eastAsia="zh-CN"/>
              </w:rPr>
              <w:t>/broadcast</w:t>
            </w:r>
            <w:r>
              <w:rPr>
                <w:rFonts w:hint="eastAsia"/>
                <w:lang w:val="en-US" w:eastAsia="zh-CN"/>
              </w:rPr>
              <w:t>. In this way, when R18 RedCap UEs and legacy UEs are in the same multicast group, the scheduling of multicast of legacy UEs will not be impacted, the scheduling of broadcast of legacy UEs will not be impacted.</w:t>
            </w:r>
          </w:p>
        </w:tc>
      </w:tr>
      <w:tr w:rsidR="00E324E7" w14:paraId="2E4D2F98" w14:textId="77777777">
        <w:tc>
          <w:tcPr>
            <w:tcW w:w="1479" w:type="dxa"/>
          </w:tcPr>
          <w:p w14:paraId="6B9052CB" w14:textId="77777777" w:rsidR="00E324E7" w:rsidRDefault="00000000">
            <w:pPr>
              <w:jc w:val="left"/>
              <w:rPr>
                <w:rFonts w:eastAsiaTheme="minorEastAsia"/>
                <w:lang w:val="en-US" w:eastAsia="zh-CN"/>
              </w:rPr>
            </w:pPr>
            <w:r>
              <w:rPr>
                <w:rFonts w:eastAsiaTheme="minorEastAsia"/>
                <w:lang w:val="en-US" w:eastAsia="zh-CN"/>
              </w:rPr>
              <w:t>Nokia, NSB</w:t>
            </w:r>
          </w:p>
        </w:tc>
        <w:tc>
          <w:tcPr>
            <w:tcW w:w="1372" w:type="dxa"/>
          </w:tcPr>
          <w:p w14:paraId="1AC52577" w14:textId="77777777" w:rsidR="00E324E7" w:rsidRDefault="00E324E7">
            <w:pPr>
              <w:tabs>
                <w:tab w:val="left" w:pos="551"/>
              </w:tabs>
              <w:jc w:val="left"/>
              <w:rPr>
                <w:rFonts w:eastAsiaTheme="minorEastAsia"/>
                <w:lang w:val="en-US" w:eastAsia="zh-CN"/>
              </w:rPr>
            </w:pPr>
          </w:p>
        </w:tc>
        <w:tc>
          <w:tcPr>
            <w:tcW w:w="6783" w:type="dxa"/>
            <w:gridSpan w:val="2"/>
          </w:tcPr>
          <w:p w14:paraId="183B197B" w14:textId="77777777" w:rsidR="00E324E7" w:rsidRDefault="00000000">
            <w:pPr>
              <w:jc w:val="left"/>
              <w:rPr>
                <w:lang w:val="en-US" w:eastAsia="zh-CN"/>
              </w:rPr>
            </w:pPr>
            <w:r>
              <w:rPr>
                <w:lang w:val="en-US" w:eastAsia="zh-CN"/>
              </w:rPr>
              <w:t>The gNB would have to avoid this case but it may avoid scheduling the unicast instead of broadcast/multicast. Either way, it is not preferred to have this scheduling restriction.</w:t>
            </w:r>
          </w:p>
        </w:tc>
      </w:tr>
      <w:tr w:rsidR="00E324E7" w14:paraId="32BADDE7" w14:textId="77777777">
        <w:tc>
          <w:tcPr>
            <w:tcW w:w="1479" w:type="dxa"/>
          </w:tcPr>
          <w:p w14:paraId="62279EA0" w14:textId="77777777" w:rsidR="00E324E7" w:rsidRDefault="00000000">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24FD5A1C" w14:textId="77777777" w:rsidR="00E324E7" w:rsidRDefault="00E324E7">
            <w:pPr>
              <w:tabs>
                <w:tab w:val="left" w:pos="551"/>
              </w:tabs>
              <w:jc w:val="left"/>
              <w:rPr>
                <w:rFonts w:eastAsiaTheme="minorEastAsia"/>
                <w:lang w:val="en-US" w:eastAsia="zh-CN"/>
              </w:rPr>
            </w:pPr>
          </w:p>
        </w:tc>
        <w:tc>
          <w:tcPr>
            <w:tcW w:w="6783" w:type="dxa"/>
            <w:gridSpan w:val="2"/>
          </w:tcPr>
          <w:p w14:paraId="2676B2EC" w14:textId="77777777" w:rsidR="00E324E7" w:rsidRDefault="00000000">
            <w:pPr>
              <w:jc w:val="left"/>
              <w:rPr>
                <w:lang w:val="en-US" w:eastAsia="zh-CN"/>
              </w:rPr>
            </w:pPr>
            <w:r>
              <w:rPr>
                <w:rFonts w:hint="eastAsia"/>
                <w:lang w:val="en-US" w:eastAsia="zh-CN"/>
              </w:rPr>
              <w:t>It means the gNB should consider to avoid this kind of scheduling. Actually, considering the other UEs MBS service, the gNB is not going to schedule unicast. In this case, the unicast PDSCH is deprioritized in some sense. Therefore, we do not think option1 should be adopted.</w:t>
            </w:r>
          </w:p>
        </w:tc>
      </w:tr>
      <w:tr w:rsidR="00BF732F" w14:paraId="5FB11AD2" w14:textId="77777777">
        <w:tc>
          <w:tcPr>
            <w:tcW w:w="1479" w:type="dxa"/>
          </w:tcPr>
          <w:p w14:paraId="2E17628D" w14:textId="77DEF1B9" w:rsidR="00BF732F" w:rsidRPr="00BF732F" w:rsidRDefault="00BF732F">
            <w:pPr>
              <w:jc w:val="left"/>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372" w:type="dxa"/>
          </w:tcPr>
          <w:p w14:paraId="522C8DF1" w14:textId="3EEC3B78" w:rsidR="00BF732F" w:rsidRPr="00BF732F" w:rsidRDefault="00BF732F">
            <w:pPr>
              <w:tabs>
                <w:tab w:val="left" w:pos="551"/>
              </w:tabs>
              <w:jc w:val="left"/>
              <w:rPr>
                <w:rFonts w:eastAsia="游明朝" w:hint="eastAsia"/>
                <w:lang w:val="en-US" w:eastAsia="ja-JP"/>
              </w:rPr>
            </w:pPr>
            <w:r>
              <w:rPr>
                <w:rFonts w:eastAsia="游明朝" w:hint="eastAsia"/>
                <w:lang w:val="en-US" w:eastAsia="ja-JP"/>
              </w:rPr>
              <w:t>Y</w:t>
            </w:r>
          </w:p>
        </w:tc>
        <w:tc>
          <w:tcPr>
            <w:tcW w:w="6783" w:type="dxa"/>
            <w:gridSpan w:val="2"/>
          </w:tcPr>
          <w:p w14:paraId="124E44C6" w14:textId="188B51B3" w:rsidR="00BF732F" w:rsidRPr="00BF732F" w:rsidRDefault="00BF732F">
            <w:pPr>
              <w:jc w:val="left"/>
              <w:rPr>
                <w:rFonts w:eastAsia="游明朝" w:hint="eastAsia"/>
                <w:lang w:val="en-US" w:eastAsia="ja-JP"/>
              </w:rPr>
            </w:pPr>
            <w:r>
              <w:rPr>
                <w:rFonts w:eastAsia="游明朝" w:hint="eastAsia"/>
                <w:lang w:val="en-US" w:eastAsia="ja-JP"/>
              </w:rPr>
              <w:t>Y</w:t>
            </w:r>
            <w:r>
              <w:rPr>
                <w:rFonts w:eastAsia="游明朝"/>
                <w:lang w:val="en-US" w:eastAsia="ja-JP"/>
              </w:rPr>
              <w:t>es for the question</w:t>
            </w:r>
            <w:r w:rsidR="003A13F9">
              <w:rPr>
                <w:rFonts w:eastAsia="游明朝"/>
                <w:lang w:val="en-US" w:eastAsia="ja-JP"/>
              </w:rPr>
              <w:t xml:space="preserve"> when the cell allows the access form the eRedCap UEs</w:t>
            </w:r>
            <w:r>
              <w:rPr>
                <w:rFonts w:eastAsia="游明朝"/>
                <w:lang w:val="en-US" w:eastAsia="ja-JP"/>
              </w:rPr>
              <w:t xml:space="preserve">. And then, it would be a bit tight restriction </w:t>
            </w:r>
            <w:r w:rsidR="003D3680">
              <w:rPr>
                <w:rFonts w:eastAsia="游明朝"/>
                <w:lang w:val="en-US" w:eastAsia="ja-JP"/>
              </w:rPr>
              <w:t>for the gNB especially when the gNB is to schedule the MBS PDSCH with repetition.</w:t>
            </w:r>
          </w:p>
        </w:tc>
      </w:tr>
    </w:tbl>
    <w:p w14:paraId="45DFBC69" w14:textId="77777777" w:rsidR="00E324E7" w:rsidRDefault="00E324E7">
      <w:pPr>
        <w:jc w:val="left"/>
        <w:rPr>
          <w:lang w:val="en-US"/>
        </w:rPr>
      </w:pPr>
    </w:p>
    <w:p w14:paraId="334BEBA7" w14:textId="77777777" w:rsidR="00E324E7" w:rsidRDefault="00000000">
      <w:pPr>
        <w:pStyle w:val="1"/>
        <w:ind w:left="1134" w:hanging="1134"/>
        <w:rPr>
          <w:lang w:val="en-US"/>
        </w:rPr>
      </w:pPr>
      <w:r>
        <w:rPr>
          <w:lang w:val="en-US"/>
        </w:rPr>
        <w:t>6</w:t>
      </w:r>
      <w:r>
        <w:rPr>
          <w:lang w:val="en-US"/>
        </w:rPr>
        <w:tab/>
        <w:t>Simultaneous reception of SI and other PDSCH</w:t>
      </w:r>
    </w:p>
    <w:p w14:paraId="029C218A" w14:textId="77777777" w:rsidR="00E324E7" w:rsidRDefault="00000000">
      <w:pPr>
        <w:rPr>
          <w:lang w:val="en-US"/>
        </w:rPr>
      </w:pPr>
      <w:r>
        <w:rPr>
          <w:lang w:val="en-US"/>
        </w:rPr>
        <w:t>RAN1#114 made the following agreements related to simultaneous reception of SI/RAR/MBS and other PDSCH [4]:</w:t>
      </w:r>
    </w:p>
    <w:tbl>
      <w:tblPr>
        <w:tblStyle w:val="af7"/>
        <w:tblW w:w="0" w:type="auto"/>
        <w:tblLook w:val="04A0" w:firstRow="1" w:lastRow="0" w:firstColumn="1" w:lastColumn="0" w:noHBand="0" w:noVBand="1"/>
      </w:tblPr>
      <w:tblGrid>
        <w:gridCol w:w="9630"/>
      </w:tblGrid>
      <w:tr w:rsidR="00E324E7" w14:paraId="795B1B0D" w14:textId="77777777">
        <w:tc>
          <w:tcPr>
            <w:tcW w:w="9856" w:type="dxa"/>
          </w:tcPr>
          <w:p w14:paraId="3ABF63A1" w14:textId="77777777" w:rsidR="00E324E7"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B5DEFAE" w14:textId="77777777" w:rsidR="00E324E7" w:rsidRDefault="00000000">
            <w:pPr>
              <w:numPr>
                <w:ilvl w:val="0"/>
                <w:numId w:val="21"/>
              </w:numPr>
              <w:spacing w:after="0" w:line="240" w:lineRule="auto"/>
              <w:jc w:val="left"/>
              <w:rPr>
                <w:lang w:val="en-US" w:eastAsia="zh-CN"/>
              </w:rPr>
            </w:pPr>
            <w:r>
              <w:rPr>
                <w:lang w:val="en-US" w:eastAsia="zh-CN"/>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p w14:paraId="3DC0CF09" w14:textId="77777777" w:rsidR="00E324E7" w:rsidRDefault="00E324E7">
            <w:pPr>
              <w:spacing w:after="0" w:line="240" w:lineRule="auto"/>
              <w:jc w:val="left"/>
              <w:rPr>
                <w:rFonts w:ascii="Times" w:eastAsia="DengXian" w:hAnsi="Times"/>
                <w:szCs w:val="24"/>
                <w:highlight w:val="green"/>
                <w:lang w:eastAsia="zh-CN"/>
              </w:rPr>
            </w:pPr>
          </w:p>
          <w:p w14:paraId="28D36A88" w14:textId="77777777" w:rsidR="00E324E7" w:rsidRDefault="00000000">
            <w:pPr>
              <w:spacing w:after="0" w:line="240" w:lineRule="auto"/>
              <w:jc w:val="left"/>
              <w:rPr>
                <w:rFonts w:ascii="Times" w:eastAsia="DengXian" w:hAnsi="Times"/>
                <w:szCs w:val="24"/>
                <w:highlight w:val="green"/>
                <w:lang w:eastAsia="zh-CN"/>
              </w:rPr>
            </w:pPr>
            <w:r>
              <w:rPr>
                <w:rFonts w:ascii="Times" w:eastAsia="DengXian" w:hAnsi="Times" w:hint="eastAsia"/>
                <w:szCs w:val="24"/>
                <w:highlight w:val="green"/>
                <w:lang w:eastAsia="zh-CN"/>
              </w:rPr>
              <w:t>A</w:t>
            </w:r>
            <w:r>
              <w:rPr>
                <w:rFonts w:ascii="Times" w:eastAsia="DengXian" w:hAnsi="Times"/>
                <w:szCs w:val="24"/>
                <w:highlight w:val="green"/>
                <w:lang w:eastAsia="zh-CN"/>
              </w:rPr>
              <w:t>greement:</w:t>
            </w:r>
          </w:p>
          <w:p w14:paraId="51AAAA36" w14:textId="77777777" w:rsidR="00E324E7" w:rsidRDefault="00000000">
            <w:pPr>
              <w:numPr>
                <w:ilvl w:val="0"/>
                <w:numId w:val="21"/>
              </w:numPr>
              <w:spacing w:after="0" w:line="240" w:lineRule="auto"/>
              <w:jc w:val="left"/>
              <w:rPr>
                <w:lang w:val="en-US" w:eastAsia="sv-SE"/>
              </w:rPr>
            </w:pPr>
            <w:r>
              <w:rPr>
                <w:lang w:val="en-US" w:eastAsia="sv-SE"/>
              </w:rPr>
              <w:t xml:space="preserve">For UE BB bandwidth reduction, when PDSCH scheduled with RA-RNTI or MSGB-RNTI </w:t>
            </w:r>
            <w:r>
              <w:rPr>
                <w:u w:val="single"/>
                <w:lang w:val="en-US" w:eastAsia="sv-SE"/>
              </w:rPr>
              <w:t>is greater</w:t>
            </w:r>
            <w:r>
              <w:rPr>
                <w:lang w:val="en-US" w:eastAsia="sv-SE"/>
              </w:rPr>
              <w:t xml:space="preserve"> than 25/12 PRBs with 15/30kHz SCS, support the following UE behavior:</w:t>
            </w:r>
          </w:p>
          <w:p w14:paraId="1B50CC69" w14:textId="77777777" w:rsidR="00E324E7" w:rsidRDefault="00000000">
            <w:pPr>
              <w:numPr>
                <w:ilvl w:val="1"/>
                <w:numId w:val="13"/>
              </w:numPr>
              <w:spacing w:after="0" w:line="240" w:lineRule="auto"/>
              <w:jc w:val="left"/>
              <w:rPr>
                <w:lang w:val="en-US" w:eastAsia="sv-SE"/>
              </w:rPr>
            </w:pPr>
            <w:r>
              <w:rPr>
                <w:lang w:val="en-US" w:eastAsia="sv-SE"/>
              </w:rPr>
              <w:t>UE behavior 2: Relaxed random access processing timeline in connected mode:</w:t>
            </w:r>
          </w:p>
          <w:p w14:paraId="05BE961D" w14:textId="77777777" w:rsidR="00E324E7" w:rsidRDefault="00000000">
            <w:pPr>
              <w:numPr>
                <w:ilvl w:val="2"/>
                <w:numId w:val="13"/>
              </w:numPr>
              <w:spacing w:after="0" w:line="240" w:lineRule="auto"/>
              <w:jc w:val="left"/>
              <w:rPr>
                <w:lang w:val="en-US" w:eastAsia="sv-SE"/>
              </w:rPr>
            </w:pPr>
            <w:r>
              <w:rPr>
                <w:lang w:val="en-US" w:eastAsia="sv-SE"/>
              </w:rPr>
              <w:t xml:space="preserve">The UE 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w:t>
            </w:r>
          </w:p>
          <w:p w14:paraId="7B919253" w14:textId="77777777" w:rsidR="00E324E7" w:rsidRDefault="00E324E7">
            <w:pPr>
              <w:spacing w:after="0" w:line="240" w:lineRule="auto"/>
              <w:jc w:val="left"/>
              <w:rPr>
                <w:lang w:val="en-US" w:eastAsia="sv-SE"/>
              </w:rPr>
            </w:pPr>
          </w:p>
          <w:p w14:paraId="1AA77869" w14:textId="77777777" w:rsidR="00E324E7" w:rsidRDefault="00000000">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25C30A2B" w14:textId="77777777" w:rsidR="00E324E7" w:rsidRDefault="00000000">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4669EC09" w14:textId="77777777" w:rsidR="00E324E7" w:rsidRDefault="00000000">
            <w:pPr>
              <w:numPr>
                <w:ilvl w:val="1"/>
                <w:numId w:val="13"/>
              </w:numPr>
              <w:spacing w:after="0" w:line="240" w:lineRule="auto"/>
              <w:jc w:val="left"/>
              <w:rPr>
                <w:rFonts w:eastAsia="Microsoft YaHei UI"/>
                <w:lang w:val="en-US" w:eastAsia="zh-CN"/>
              </w:rPr>
            </w:pPr>
            <w:r>
              <w:rPr>
                <w:rFonts w:eastAsia="Microsoft YaHei UI"/>
                <w:lang w:val="en-US" w:eastAsia="zh-CN"/>
              </w:rPr>
              <w:t>Broadcast MBS PDSCH without any PDSCH in next slot</w:t>
            </w:r>
          </w:p>
          <w:p w14:paraId="6890FBFE" w14:textId="77777777" w:rsidR="00E324E7" w:rsidRDefault="00000000">
            <w:pPr>
              <w:numPr>
                <w:ilvl w:val="1"/>
                <w:numId w:val="13"/>
              </w:numPr>
              <w:spacing w:after="0" w:line="240" w:lineRule="auto"/>
              <w:jc w:val="left"/>
              <w:rPr>
                <w:rFonts w:eastAsia="Microsoft YaHei UI"/>
                <w:lang w:val="en-US" w:eastAsia="zh-CN"/>
              </w:rPr>
            </w:pPr>
            <w:r>
              <w:rPr>
                <w:rFonts w:eastAsia="Microsoft YaHei UI"/>
                <w:lang w:val="en-US" w:eastAsia="zh-CN"/>
              </w:rPr>
              <w:t>Broadcast MBS PDSCH without MBS PDSCH repetition</w:t>
            </w:r>
          </w:p>
          <w:p w14:paraId="1D20409A" w14:textId="77777777" w:rsidR="00E324E7" w:rsidRDefault="00E324E7">
            <w:pPr>
              <w:spacing w:after="0" w:line="240" w:lineRule="auto"/>
              <w:jc w:val="left"/>
              <w:rPr>
                <w:szCs w:val="22"/>
                <w:lang w:val="en-US" w:eastAsia="zh-CN"/>
              </w:rPr>
            </w:pPr>
          </w:p>
        </w:tc>
      </w:tr>
    </w:tbl>
    <w:p w14:paraId="3729AA06" w14:textId="77777777" w:rsidR="00E324E7" w:rsidRDefault="00000000">
      <w:pPr>
        <w:rPr>
          <w:lang w:val="en-US"/>
        </w:rPr>
      </w:pPr>
      <w:r>
        <w:rPr>
          <w:lang w:val="en-US"/>
        </w:rPr>
        <w:br/>
        <w:t>The following contribution discusses the consistency between the agreements listed above.</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E324E7" w14:paraId="5E172A42" w14:textId="77777777">
        <w:trPr>
          <w:trHeight w:val="397"/>
        </w:trPr>
        <w:tc>
          <w:tcPr>
            <w:tcW w:w="704" w:type="dxa"/>
            <w:shd w:val="clear" w:color="auto" w:fill="FFFFFF"/>
            <w:tcMar>
              <w:top w:w="0" w:type="dxa"/>
              <w:left w:w="70" w:type="dxa"/>
              <w:bottom w:w="0" w:type="dxa"/>
              <w:right w:w="70" w:type="dxa"/>
            </w:tcMar>
          </w:tcPr>
          <w:p w14:paraId="546C7C06" w14:textId="77777777" w:rsidR="00E324E7" w:rsidRDefault="00000000">
            <w:pPr>
              <w:spacing w:after="0" w:line="276" w:lineRule="auto"/>
              <w:jc w:val="left"/>
              <w:rPr>
                <w:lang w:val="en-US"/>
              </w:rPr>
            </w:pPr>
            <w:r>
              <w:rPr>
                <w:color w:val="000000"/>
                <w:lang w:val="en-US"/>
              </w:rPr>
              <w:t>[28]</w:t>
            </w:r>
          </w:p>
        </w:tc>
        <w:tc>
          <w:tcPr>
            <w:tcW w:w="1456" w:type="dxa"/>
            <w:tcMar>
              <w:top w:w="0" w:type="dxa"/>
              <w:left w:w="70" w:type="dxa"/>
              <w:bottom w:w="0" w:type="dxa"/>
              <w:right w:w="70" w:type="dxa"/>
            </w:tcMar>
          </w:tcPr>
          <w:p w14:paraId="60DED5D5" w14:textId="77777777" w:rsidR="00E324E7" w:rsidRDefault="00000000">
            <w:pPr>
              <w:spacing w:after="0" w:line="276" w:lineRule="auto"/>
              <w:jc w:val="left"/>
              <w:rPr>
                <w:rStyle w:val="afb"/>
                <w:color w:val="0000FF"/>
                <w:lang w:val="en-US"/>
              </w:rPr>
            </w:pPr>
            <w:hyperlink r:id="rId65" w:history="1">
              <w:r>
                <w:rPr>
                  <w:rStyle w:val="afb"/>
                  <w:color w:val="0000FF"/>
                </w:rPr>
                <w:t>R1-2312167</w:t>
              </w:r>
            </w:hyperlink>
          </w:p>
        </w:tc>
        <w:tc>
          <w:tcPr>
            <w:tcW w:w="4921" w:type="dxa"/>
            <w:tcMar>
              <w:top w:w="0" w:type="dxa"/>
              <w:left w:w="70" w:type="dxa"/>
              <w:bottom w:w="0" w:type="dxa"/>
              <w:right w:w="70" w:type="dxa"/>
            </w:tcMar>
          </w:tcPr>
          <w:p w14:paraId="5FBE3C8C" w14:textId="77777777" w:rsidR="00E324E7" w:rsidRDefault="00000000">
            <w:pPr>
              <w:spacing w:after="0" w:line="276" w:lineRule="auto"/>
              <w:jc w:val="left"/>
              <w:rPr>
                <w:lang w:val="en-US"/>
              </w:rPr>
            </w:pPr>
            <w:r>
              <w:t>Maintenance issues for Rel-18 eRedCap</w:t>
            </w:r>
          </w:p>
        </w:tc>
        <w:tc>
          <w:tcPr>
            <w:tcW w:w="2553" w:type="dxa"/>
            <w:tcMar>
              <w:top w:w="0" w:type="dxa"/>
              <w:left w:w="70" w:type="dxa"/>
              <w:bottom w:w="0" w:type="dxa"/>
              <w:right w:w="70" w:type="dxa"/>
            </w:tcMar>
          </w:tcPr>
          <w:p w14:paraId="20259D7B" w14:textId="77777777" w:rsidR="00E324E7" w:rsidRDefault="00000000">
            <w:pPr>
              <w:spacing w:after="0" w:line="276" w:lineRule="auto"/>
              <w:jc w:val="left"/>
              <w:rPr>
                <w:lang w:val="en-US"/>
              </w:rPr>
            </w:pPr>
            <w:r>
              <w:t>Ericsson</w:t>
            </w:r>
          </w:p>
        </w:tc>
      </w:tr>
    </w:tbl>
    <w:p w14:paraId="39BD171E" w14:textId="77777777" w:rsidR="00E324E7" w:rsidRDefault="00000000">
      <w:pPr>
        <w:rPr>
          <w:bCs/>
          <w:lang w:val="en-US"/>
        </w:rPr>
      </w:pPr>
      <w:r>
        <w:rPr>
          <w:bCs/>
          <w:lang w:val="en-US"/>
        </w:rPr>
        <w:br/>
        <w:t>Contribution [28] notes that the first agreement listed above (related to SI PDSCH reception) seems to be based on an assumption that the UE only needs a single slot to process a transmission wider than 25/12 PRBs for 15/30 kHz SCS, whereas the second agreement (related to RAR PDSCH reception) and the third agreement (related to MBS PDSCH reception) seem to be based on an assumption that the UE may need two slots to process a transmission.</w:t>
      </w:r>
    </w:p>
    <w:p w14:paraId="262CBE61" w14:textId="77777777" w:rsidR="00E324E7" w:rsidRDefault="00000000">
      <w:pPr>
        <w:rPr>
          <w:b/>
          <w:bCs/>
          <w:lang w:val="en-US"/>
        </w:rPr>
      </w:pPr>
      <w:r>
        <w:rPr>
          <w:b/>
          <w:highlight w:val="cyan"/>
          <w:lang w:val="en-US"/>
        </w:rPr>
        <w:t>FL1/FL2 Medium Priority Question 6-1a</w:t>
      </w:r>
      <w:r>
        <w:rPr>
          <w:b/>
          <w:bCs/>
          <w:lang w:val="en-US"/>
        </w:rPr>
        <w:t>: Is there a need to relax the agreed requirement on simultaneous reception of SI PDSCH and other PDSCH? If the answer is no, please elaborate in the comment on whether you think the requirement is consistent with the RAR/MBS PDSCH requirements.</w:t>
      </w:r>
    </w:p>
    <w:tbl>
      <w:tblPr>
        <w:tblStyle w:val="af7"/>
        <w:tblW w:w="9634" w:type="dxa"/>
        <w:tblLayout w:type="fixed"/>
        <w:tblLook w:val="04A0" w:firstRow="1" w:lastRow="0" w:firstColumn="1" w:lastColumn="0" w:noHBand="0" w:noVBand="1"/>
      </w:tblPr>
      <w:tblGrid>
        <w:gridCol w:w="1479"/>
        <w:gridCol w:w="1372"/>
        <w:gridCol w:w="6783"/>
      </w:tblGrid>
      <w:tr w:rsidR="00E324E7" w14:paraId="027B8D66" w14:textId="77777777">
        <w:tc>
          <w:tcPr>
            <w:tcW w:w="1479" w:type="dxa"/>
            <w:shd w:val="clear" w:color="auto" w:fill="D9D9D9" w:themeFill="background1" w:themeFillShade="D9"/>
          </w:tcPr>
          <w:p w14:paraId="1D9058F8" w14:textId="77777777" w:rsidR="00E324E7" w:rsidRDefault="00000000">
            <w:pPr>
              <w:jc w:val="left"/>
              <w:rPr>
                <w:b/>
                <w:bCs/>
                <w:lang w:val="en-US"/>
              </w:rPr>
            </w:pPr>
            <w:r>
              <w:rPr>
                <w:b/>
                <w:bCs/>
                <w:lang w:val="en-US"/>
              </w:rPr>
              <w:t>Company</w:t>
            </w:r>
          </w:p>
        </w:tc>
        <w:tc>
          <w:tcPr>
            <w:tcW w:w="1372" w:type="dxa"/>
            <w:shd w:val="clear" w:color="auto" w:fill="D9D9D9" w:themeFill="background1" w:themeFillShade="D9"/>
          </w:tcPr>
          <w:p w14:paraId="45B1F1BE" w14:textId="77777777" w:rsidR="00E324E7" w:rsidRDefault="00000000">
            <w:pPr>
              <w:jc w:val="left"/>
              <w:rPr>
                <w:b/>
                <w:bCs/>
                <w:lang w:val="en-US"/>
              </w:rPr>
            </w:pPr>
            <w:r>
              <w:rPr>
                <w:b/>
                <w:bCs/>
                <w:lang w:val="en-US"/>
              </w:rPr>
              <w:t>Y/N</w:t>
            </w:r>
          </w:p>
        </w:tc>
        <w:tc>
          <w:tcPr>
            <w:tcW w:w="6783" w:type="dxa"/>
            <w:shd w:val="clear" w:color="auto" w:fill="D9D9D9" w:themeFill="background1" w:themeFillShade="D9"/>
          </w:tcPr>
          <w:p w14:paraId="5693E315" w14:textId="77777777" w:rsidR="00E324E7" w:rsidRDefault="00000000">
            <w:pPr>
              <w:jc w:val="left"/>
              <w:rPr>
                <w:b/>
                <w:bCs/>
                <w:lang w:val="en-US"/>
              </w:rPr>
            </w:pPr>
            <w:r>
              <w:rPr>
                <w:b/>
                <w:bCs/>
                <w:lang w:val="en-US"/>
              </w:rPr>
              <w:t>Comments</w:t>
            </w:r>
          </w:p>
        </w:tc>
      </w:tr>
      <w:tr w:rsidR="00E324E7" w14:paraId="0E7E35F4" w14:textId="77777777">
        <w:tc>
          <w:tcPr>
            <w:tcW w:w="1479" w:type="dxa"/>
          </w:tcPr>
          <w:p w14:paraId="58EC43B1" w14:textId="77777777" w:rsidR="00E324E7" w:rsidRDefault="000000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AEDBBA2" w14:textId="77777777" w:rsidR="00E324E7" w:rsidRDefault="00000000">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w:t>
            </w:r>
          </w:p>
        </w:tc>
        <w:tc>
          <w:tcPr>
            <w:tcW w:w="6783" w:type="dxa"/>
          </w:tcPr>
          <w:p w14:paraId="0D4440FF" w14:textId="77777777" w:rsidR="00E324E7" w:rsidRDefault="00000000">
            <w:pPr>
              <w:rPr>
                <w:rFonts w:eastAsiaTheme="minorEastAsia"/>
                <w:bCs/>
                <w:lang w:val="en-US" w:eastAsia="zh-CN"/>
              </w:rPr>
            </w:pPr>
            <w:r>
              <w:rPr>
                <w:rFonts w:eastAsiaTheme="minorEastAsia"/>
                <w:bCs/>
                <w:lang w:val="en-US" w:eastAsia="zh-CN"/>
              </w:rPr>
              <w:t xml:space="preserve">Different from RAR, there is no subsequent transmission is requested for SI reception and broadcast MBS PDSCH reception. Comparing the SIB and broadcast MBS PDSCH reception, the TBS is usually smaller than broadcast MBS PDSCH, so additional slot may not be needed.  </w:t>
            </w:r>
          </w:p>
        </w:tc>
      </w:tr>
      <w:tr w:rsidR="00E324E7" w14:paraId="59AB47AC" w14:textId="77777777">
        <w:tc>
          <w:tcPr>
            <w:tcW w:w="1479" w:type="dxa"/>
          </w:tcPr>
          <w:p w14:paraId="1AE897C7" w14:textId="77777777" w:rsidR="00E324E7" w:rsidRDefault="00000000">
            <w:pPr>
              <w:jc w:val="left"/>
              <w:rPr>
                <w:rFonts w:eastAsiaTheme="minorEastAsia"/>
                <w:lang w:val="en-US" w:eastAsia="zh-CN"/>
              </w:rPr>
            </w:pPr>
            <w:r>
              <w:rPr>
                <w:rFonts w:eastAsiaTheme="minorEastAsia"/>
                <w:lang w:val="en-US" w:eastAsia="zh-CN"/>
              </w:rPr>
              <w:t>Nordic</w:t>
            </w:r>
          </w:p>
        </w:tc>
        <w:tc>
          <w:tcPr>
            <w:tcW w:w="1372" w:type="dxa"/>
          </w:tcPr>
          <w:p w14:paraId="6813615E" w14:textId="77777777" w:rsidR="00E324E7" w:rsidRDefault="00000000">
            <w:pPr>
              <w:tabs>
                <w:tab w:val="left" w:pos="551"/>
              </w:tabs>
              <w:jc w:val="left"/>
              <w:rPr>
                <w:rFonts w:eastAsiaTheme="minorEastAsia"/>
                <w:lang w:val="en-US" w:eastAsia="zh-CN"/>
              </w:rPr>
            </w:pPr>
            <w:r>
              <w:rPr>
                <w:rFonts w:eastAsiaTheme="minorEastAsia"/>
                <w:lang w:val="en-US" w:eastAsia="zh-CN"/>
              </w:rPr>
              <w:t>Y</w:t>
            </w:r>
          </w:p>
        </w:tc>
        <w:tc>
          <w:tcPr>
            <w:tcW w:w="6783" w:type="dxa"/>
          </w:tcPr>
          <w:p w14:paraId="4A8B3634" w14:textId="77777777" w:rsidR="00E324E7" w:rsidRDefault="00000000">
            <w:pPr>
              <w:jc w:val="left"/>
              <w:rPr>
                <w:rFonts w:eastAsiaTheme="minorEastAsia"/>
                <w:lang w:val="en-US" w:eastAsia="zh-CN"/>
              </w:rPr>
            </w:pPr>
            <w:r>
              <w:rPr>
                <w:rFonts w:eastAsiaTheme="minorEastAsia"/>
                <w:lang w:val="en-US" w:eastAsia="zh-CN"/>
              </w:rPr>
              <w:t xml:space="preserve">we support relaxing the requirement, to have consistent processing with RAR and broadcast. But agree that TBS is much smaller for SI compared to unicast. </w:t>
            </w:r>
          </w:p>
        </w:tc>
      </w:tr>
      <w:tr w:rsidR="00E324E7" w14:paraId="2F568CB9" w14:textId="77777777">
        <w:tc>
          <w:tcPr>
            <w:tcW w:w="1479" w:type="dxa"/>
          </w:tcPr>
          <w:p w14:paraId="1AE98913" w14:textId="77777777" w:rsidR="00E324E7" w:rsidRDefault="00000000">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0C3C4D7C"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00754EA4" w14:textId="77777777" w:rsidR="00E324E7" w:rsidRDefault="00000000">
            <w:pPr>
              <w:jc w:val="left"/>
              <w:rPr>
                <w:rFonts w:eastAsiaTheme="minorEastAsia"/>
                <w:lang w:val="en-US" w:eastAsia="zh-CN"/>
              </w:rPr>
            </w:pPr>
            <w:r>
              <w:rPr>
                <w:rFonts w:eastAsiaTheme="minorEastAsia" w:hint="eastAsia"/>
                <w:lang w:val="en-US" w:eastAsia="zh-CN"/>
              </w:rPr>
              <w:t>We think it can be aligned with RAR processing and there is no harm to the UE.</w:t>
            </w:r>
          </w:p>
        </w:tc>
      </w:tr>
      <w:tr w:rsidR="00E324E7" w14:paraId="2C94306C" w14:textId="77777777">
        <w:tc>
          <w:tcPr>
            <w:tcW w:w="1479" w:type="dxa"/>
          </w:tcPr>
          <w:p w14:paraId="26614FF4" w14:textId="77777777" w:rsidR="00E324E7" w:rsidRDefault="00000000">
            <w:pPr>
              <w:jc w:val="left"/>
              <w:rPr>
                <w:rFonts w:eastAsiaTheme="minorEastAsia"/>
                <w:highlight w:val="magenta"/>
                <w:lang w:val="en-US" w:eastAsia="zh-CN"/>
              </w:rPr>
            </w:pPr>
            <w:r>
              <w:rPr>
                <w:rFonts w:eastAsiaTheme="minorEastAsia" w:hint="eastAsia"/>
                <w:lang w:eastAsia="zh-CN"/>
              </w:rPr>
              <w:t>C</w:t>
            </w:r>
            <w:r>
              <w:rPr>
                <w:rFonts w:eastAsiaTheme="minorEastAsia"/>
                <w:lang w:eastAsia="zh-CN"/>
              </w:rPr>
              <w:t>ATT</w:t>
            </w:r>
          </w:p>
        </w:tc>
        <w:tc>
          <w:tcPr>
            <w:tcW w:w="1372" w:type="dxa"/>
          </w:tcPr>
          <w:p w14:paraId="7E451233" w14:textId="77777777" w:rsidR="00E324E7" w:rsidRDefault="00000000">
            <w:pPr>
              <w:tabs>
                <w:tab w:val="left" w:pos="551"/>
              </w:tabs>
              <w:jc w:val="left"/>
              <w:rPr>
                <w:rFonts w:eastAsiaTheme="minorEastAsia"/>
                <w:highlight w:val="magenta"/>
                <w:lang w:val="en-US" w:eastAsia="zh-CN"/>
              </w:rPr>
            </w:pPr>
            <w:r>
              <w:rPr>
                <w:rFonts w:eastAsiaTheme="minorEastAsia" w:hint="eastAsia"/>
                <w:lang w:val="en-US" w:eastAsia="zh-CN"/>
              </w:rPr>
              <w:t>N</w:t>
            </w:r>
          </w:p>
        </w:tc>
        <w:tc>
          <w:tcPr>
            <w:tcW w:w="6783" w:type="dxa"/>
          </w:tcPr>
          <w:p w14:paraId="3AD82CD2" w14:textId="77777777" w:rsidR="00E324E7" w:rsidRDefault="00000000">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SI PDSCH is usually transmitted like ‘repetition behavior’ using different SSB beams. UE can just pickup the preferred one and skip subsequent ones based on SSB (unless the very unfortune case, i.e. the preferred SSB is the largest index SSB), and thus the timeline is already relaxed.</w:t>
            </w:r>
          </w:p>
          <w:p w14:paraId="123C40F2" w14:textId="77777777" w:rsidR="00E324E7" w:rsidRDefault="00000000">
            <w:pPr>
              <w:jc w:val="left"/>
              <w:rPr>
                <w:rFonts w:eastAsiaTheme="minorEastAsia"/>
                <w:highlight w:val="magenta"/>
                <w:lang w:val="en-US" w:eastAsia="zh-CN"/>
              </w:rPr>
            </w:pPr>
            <w:r>
              <w:rPr>
                <w:rFonts w:eastAsiaTheme="minorEastAsia" w:hint="eastAsia"/>
                <w:lang w:val="en-US" w:eastAsia="zh-CN"/>
              </w:rPr>
              <w:t>M</w:t>
            </w:r>
            <w:r>
              <w:rPr>
                <w:rFonts w:eastAsiaTheme="minorEastAsia"/>
                <w:lang w:val="en-US" w:eastAsia="zh-CN"/>
              </w:rPr>
              <w:t>ore importantly, SI PDSCH does not require any acknowledgement.</w:t>
            </w:r>
          </w:p>
        </w:tc>
      </w:tr>
      <w:tr w:rsidR="00E324E7" w14:paraId="3DB08619" w14:textId="77777777">
        <w:tc>
          <w:tcPr>
            <w:tcW w:w="1479" w:type="dxa"/>
          </w:tcPr>
          <w:p w14:paraId="4C127507" w14:textId="77777777" w:rsidR="00E324E7" w:rsidRDefault="00000000">
            <w:pPr>
              <w:jc w:val="left"/>
              <w:rPr>
                <w:rFonts w:eastAsiaTheme="minorEastAsia"/>
                <w:lang w:eastAsia="zh-CN"/>
              </w:rPr>
            </w:pPr>
            <w:r>
              <w:rPr>
                <w:rFonts w:eastAsia="游明朝" w:hint="eastAsia"/>
                <w:lang w:val="en-US" w:eastAsia="ja-JP"/>
              </w:rPr>
              <w:t>D</w:t>
            </w:r>
            <w:r>
              <w:rPr>
                <w:rFonts w:eastAsia="游明朝"/>
                <w:lang w:val="en-US" w:eastAsia="ja-JP"/>
              </w:rPr>
              <w:t>OCOMO</w:t>
            </w:r>
          </w:p>
        </w:tc>
        <w:tc>
          <w:tcPr>
            <w:tcW w:w="1372" w:type="dxa"/>
          </w:tcPr>
          <w:p w14:paraId="7B20668E" w14:textId="77777777" w:rsidR="00E324E7" w:rsidRDefault="00000000">
            <w:pPr>
              <w:tabs>
                <w:tab w:val="left" w:pos="551"/>
              </w:tabs>
              <w:jc w:val="left"/>
              <w:rPr>
                <w:rFonts w:eastAsiaTheme="minorEastAsia"/>
                <w:lang w:val="en-US" w:eastAsia="zh-CN"/>
              </w:rPr>
            </w:pPr>
            <w:r>
              <w:rPr>
                <w:rFonts w:eastAsia="游明朝" w:hint="eastAsia"/>
                <w:lang w:val="en-US" w:eastAsia="ja-JP"/>
              </w:rPr>
              <w:t>N</w:t>
            </w:r>
          </w:p>
        </w:tc>
        <w:tc>
          <w:tcPr>
            <w:tcW w:w="6783" w:type="dxa"/>
          </w:tcPr>
          <w:p w14:paraId="250B4DB3" w14:textId="77777777" w:rsidR="00E324E7" w:rsidRDefault="00000000">
            <w:pPr>
              <w:jc w:val="left"/>
              <w:rPr>
                <w:rFonts w:eastAsiaTheme="minorEastAsia"/>
                <w:lang w:val="en-US" w:eastAsia="zh-CN"/>
              </w:rPr>
            </w:pPr>
            <w:r>
              <w:rPr>
                <w:rFonts w:eastAsia="游明朝"/>
                <w:lang w:val="en-US" w:eastAsia="ja-JP"/>
              </w:rPr>
              <w:t>Regarding the first and second agreement, for SI PDSCH, there is no HARQ-ACK feedback while there is corresponding uplink transmission for RAR PDSCH. That is the difference between SI PDSCH and RAR PDSCH, and hence, the relaxed requirement was agreed to applied for the RAR PDSCH case per our understanding.</w:t>
            </w:r>
          </w:p>
        </w:tc>
      </w:tr>
      <w:tr w:rsidR="00E324E7" w14:paraId="10A3567D" w14:textId="77777777">
        <w:tc>
          <w:tcPr>
            <w:tcW w:w="1479" w:type="dxa"/>
          </w:tcPr>
          <w:p w14:paraId="38153E28" w14:textId="77777777" w:rsidR="00E324E7" w:rsidRDefault="00000000">
            <w:pPr>
              <w:jc w:val="left"/>
              <w:rPr>
                <w:rFonts w:eastAsia="游明朝"/>
                <w:lang w:val="en-US" w:eastAsia="ja-JP"/>
              </w:rPr>
            </w:pPr>
            <w:r>
              <w:t>LG</w:t>
            </w:r>
          </w:p>
        </w:tc>
        <w:tc>
          <w:tcPr>
            <w:tcW w:w="1372" w:type="dxa"/>
          </w:tcPr>
          <w:p w14:paraId="21FE4C8A" w14:textId="77777777" w:rsidR="00E324E7" w:rsidRDefault="00000000">
            <w:pPr>
              <w:tabs>
                <w:tab w:val="left" w:pos="551"/>
              </w:tabs>
              <w:jc w:val="left"/>
              <w:rPr>
                <w:rFonts w:eastAsia="游明朝"/>
                <w:lang w:val="en-US" w:eastAsia="ja-JP"/>
              </w:rPr>
            </w:pPr>
            <w:r>
              <w:t xml:space="preserve">N </w:t>
            </w:r>
          </w:p>
        </w:tc>
        <w:tc>
          <w:tcPr>
            <w:tcW w:w="6783" w:type="dxa"/>
          </w:tcPr>
          <w:p w14:paraId="33CB12F7" w14:textId="77777777" w:rsidR="00E324E7" w:rsidRDefault="00000000">
            <w:pPr>
              <w:jc w:val="left"/>
              <w:rPr>
                <w:rFonts w:eastAsia="游明朝"/>
                <w:lang w:val="en-US" w:eastAsia="ja-JP"/>
              </w:rPr>
            </w:pPr>
            <w:r>
              <w:t xml:space="preserve">Partially same as CATT and DCM, the TBS size of SI PDSCH is not generally larger than unicast. And, SI PDSCH can be buffered and be decoded in/within a few slots. such consideration such as autonomous SI PDSCH can be applied for PI-RNTI triggered SI PDSCH. </w:t>
            </w:r>
          </w:p>
        </w:tc>
      </w:tr>
      <w:tr w:rsidR="00E324E7" w14:paraId="40DA7880" w14:textId="77777777">
        <w:tc>
          <w:tcPr>
            <w:tcW w:w="1479" w:type="dxa"/>
          </w:tcPr>
          <w:p w14:paraId="6539BB32" w14:textId="77777777" w:rsidR="00E324E7" w:rsidRDefault="00000000">
            <w:pPr>
              <w:jc w:val="left"/>
              <w:rPr>
                <w:rFonts w:eastAsiaTheme="minorEastAsia"/>
                <w:lang w:eastAsia="zh-CN"/>
              </w:rPr>
            </w:pPr>
            <w:r>
              <w:rPr>
                <w:rFonts w:eastAsiaTheme="minorEastAsia"/>
                <w:lang w:val="en-US" w:eastAsia="zh-CN"/>
              </w:rPr>
              <w:t>QC</w:t>
            </w:r>
          </w:p>
        </w:tc>
        <w:tc>
          <w:tcPr>
            <w:tcW w:w="1372" w:type="dxa"/>
          </w:tcPr>
          <w:p w14:paraId="72CF596F" w14:textId="77777777" w:rsidR="00E324E7" w:rsidRDefault="00E324E7">
            <w:pPr>
              <w:tabs>
                <w:tab w:val="left" w:pos="551"/>
              </w:tabs>
              <w:jc w:val="left"/>
              <w:rPr>
                <w:rFonts w:eastAsiaTheme="minorEastAsia"/>
                <w:lang w:val="en-US" w:eastAsia="zh-CN"/>
              </w:rPr>
            </w:pPr>
          </w:p>
        </w:tc>
        <w:tc>
          <w:tcPr>
            <w:tcW w:w="6783" w:type="dxa"/>
          </w:tcPr>
          <w:p w14:paraId="17A6E339" w14:textId="77777777" w:rsidR="00E324E7" w:rsidRDefault="00000000">
            <w:pPr>
              <w:jc w:val="left"/>
              <w:rPr>
                <w:rFonts w:eastAsiaTheme="minorEastAsia"/>
                <w:lang w:val="en-US" w:eastAsia="zh-CN"/>
              </w:rPr>
            </w:pPr>
            <w:r>
              <w:rPr>
                <w:rFonts w:eastAsiaTheme="minorEastAsia"/>
                <w:lang w:val="en-US" w:eastAsia="zh-CN"/>
              </w:rPr>
              <w:t xml:space="preserve">The 1 slot extra processing time was never fully justified – we have provided counter example in an offline discussion in previous meeting to show the necessity of it is not solid. Plus, we never thought such long timeline relaxation is needed. The agreements of timeline relaxation were compromises to make RAN1 moving forward. It does not mean we agree to extend same timeline relaxation everywhere. </w:t>
            </w:r>
          </w:p>
          <w:p w14:paraId="7867CAC2" w14:textId="77777777" w:rsidR="00E324E7" w:rsidRDefault="00000000">
            <w:pPr>
              <w:jc w:val="left"/>
              <w:rPr>
                <w:rFonts w:eastAsiaTheme="minorEastAsia"/>
                <w:lang w:val="en-US" w:eastAsia="zh-CN"/>
              </w:rPr>
            </w:pPr>
            <w:r>
              <w:rPr>
                <w:rFonts w:eastAsiaTheme="minorEastAsia"/>
                <w:lang w:val="en-US" w:eastAsia="zh-CN"/>
              </w:rPr>
              <w:t xml:space="preserve">Therefore, we don’t see any necessity to revert previous agreements. </w:t>
            </w:r>
          </w:p>
        </w:tc>
      </w:tr>
      <w:tr w:rsidR="00E324E7" w14:paraId="0D031B0E" w14:textId="77777777">
        <w:tc>
          <w:tcPr>
            <w:tcW w:w="1479" w:type="dxa"/>
          </w:tcPr>
          <w:p w14:paraId="184DA271" w14:textId="77777777" w:rsidR="00E324E7" w:rsidRDefault="00000000">
            <w:pPr>
              <w:jc w:val="left"/>
              <w:rPr>
                <w:rFonts w:eastAsiaTheme="minorEastAsia"/>
                <w:lang w:eastAsia="zh-CN"/>
              </w:rPr>
            </w:pPr>
            <w:r>
              <w:rPr>
                <w:rFonts w:eastAsiaTheme="minorEastAsia"/>
                <w:lang w:eastAsia="zh-CN"/>
              </w:rPr>
              <w:t>OPPO</w:t>
            </w:r>
          </w:p>
        </w:tc>
        <w:tc>
          <w:tcPr>
            <w:tcW w:w="1372" w:type="dxa"/>
          </w:tcPr>
          <w:p w14:paraId="755D77A7" w14:textId="77777777" w:rsidR="00E324E7" w:rsidRDefault="00000000">
            <w:pPr>
              <w:tabs>
                <w:tab w:val="left" w:pos="551"/>
              </w:tabs>
              <w:jc w:val="left"/>
              <w:rPr>
                <w:rFonts w:eastAsiaTheme="minorEastAsia"/>
                <w:lang w:val="en-US" w:eastAsia="zh-CN"/>
              </w:rPr>
            </w:pPr>
            <w:r>
              <w:rPr>
                <w:rFonts w:eastAsiaTheme="minorEastAsia"/>
                <w:lang w:val="en-US" w:eastAsia="zh-CN"/>
              </w:rPr>
              <w:t>N</w:t>
            </w:r>
          </w:p>
        </w:tc>
        <w:tc>
          <w:tcPr>
            <w:tcW w:w="6783" w:type="dxa"/>
          </w:tcPr>
          <w:p w14:paraId="1DC44120" w14:textId="77777777" w:rsidR="00E324E7" w:rsidRDefault="00000000">
            <w:pPr>
              <w:jc w:val="left"/>
              <w:rPr>
                <w:rFonts w:eastAsiaTheme="minorEastAsia"/>
                <w:lang w:val="en-US" w:eastAsia="zh-CN"/>
              </w:rPr>
            </w:pPr>
            <w:r>
              <w:rPr>
                <w:rFonts w:eastAsiaTheme="minorEastAsia"/>
                <w:lang w:val="en-US" w:eastAsia="zh-CN"/>
              </w:rPr>
              <w:t xml:space="preserve">We consider the SI information would not be too large to have 2 slot to be processed. Thus, would be fine with the inconsistent style of conclusions. </w:t>
            </w:r>
          </w:p>
        </w:tc>
      </w:tr>
      <w:tr w:rsidR="00E324E7" w14:paraId="23A0EEC3" w14:textId="77777777">
        <w:tc>
          <w:tcPr>
            <w:tcW w:w="1479" w:type="dxa"/>
          </w:tcPr>
          <w:p w14:paraId="4B31A4ED" w14:textId="77777777" w:rsidR="00E324E7" w:rsidRDefault="00000000">
            <w:pPr>
              <w:jc w:val="left"/>
              <w:rPr>
                <w:rFonts w:eastAsiaTheme="minorEastAsia"/>
                <w:lang w:val="en-US" w:eastAsia="zh-CN"/>
              </w:rPr>
            </w:pPr>
            <w:r>
              <w:rPr>
                <w:rFonts w:eastAsiaTheme="minorEastAsia"/>
                <w:lang w:val="en-US" w:eastAsia="zh-CN"/>
              </w:rPr>
              <w:t>Ericsson</w:t>
            </w:r>
          </w:p>
        </w:tc>
        <w:tc>
          <w:tcPr>
            <w:tcW w:w="1372" w:type="dxa"/>
          </w:tcPr>
          <w:p w14:paraId="4A9104D1" w14:textId="77777777" w:rsidR="00E324E7" w:rsidRDefault="00E324E7">
            <w:pPr>
              <w:tabs>
                <w:tab w:val="left" w:pos="551"/>
              </w:tabs>
              <w:jc w:val="left"/>
              <w:rPr>
                <w:rFonts w:eastAsiaTheme="minorEastAsia"/>
                <w:lang w:val="en-US" w:eastAsia="zh-CN"/>
              </w:rPr>
            </w:pPr>
          </w:p>
        </w:tc>
        <w:tc>
          <w:tcPr>
            <w:tcW w:w="6783" w:type="dxa"/>
          </w:tcPr>
          <w:p w14:paraId="3872B545" w14:textId="77777777" w:rsidR="00E324E7" w:rsidRDefault="00000000">
            <w:pPr>
              <w:jc w:val="left"/>
              <w:rPr>
                <w:rFonts w:eastAsiaTheme="minorEastAsia"/>
                <w:lang w:val="en-US" w:eastAsia="zh-CN"/>
              </w:rPr>
            </w:pPr>
            <w:r>
              <w:rPr>
                <w:rFonts w:eastAsiaTheme="minorEastAsia"/>
                <w:lang w:val="en-US" w:eastAsia="zh-CN"/>
              </w:rPr>
              <w:t xml:space="preserve">We think it would be good to discuss. Although we don’t have a strong view regarding whether to relax the agreed requirements or not, we are open to hear the views from other companies. </w:t>
            </w:r>
          </w:p>
        </w:tc>
      </w:tr>
      <w:tr w:rsidR="00E324E7" w14:paraId="52ADAF7A" w14:textId="77777777">
        <w:tc>
          <w:tcPr>
            <w:tcW w:w="1479" w:type="dxa"/>
          </w:tcPr>
          <w:p w14:paraId="6FF46862" w14:textId="77777777" w:rsidR="00E324E7"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E5564A0"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7D020CB0" w14:textId="77777777" w:rsidR="00E324E7"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CATT.</w:t>
            </w:r>
          </w:p>
        </w:tc>
      </w:tr>
      <w:tr w:rsidR="00E324E7" w14:paraId="23CD96E1" w14:textId="77777777">
        <w:tc>
          <w:tcPr>
            <w:tcW w:w="1479" w:type="dxa"/>
          </w:tcPr>
          <w:p w14:paraId="6C31B8C1" w14:textId="77777777" w:rsidR="00E324E7" w:rsidRDefault="00000000">
            <w:pPr>
              <w:jc w:val="left"/>
              <w:rPr>
                <w:rFonts w:eastAsiaTheme="minorEastAsia"/>
                <w:lang w:val="en-US" w:eastAsia="zh-CN"/>
              </w:rPr>
            </w:pPr>
            <w:r>
              <w:rPr>
                <w:rFonts w:eastAsiaTheme="minorEastAsia"/>
                <w:lang w:val="en-US" w:eastAsia="zh-CN"/>
              </w:rPr>
              <w:t>SONY</w:t>
            </w:r>
          </w:p>
        </w:tc>
        <w:tc>
          <w:tcPr>
            <w:tcW w:w="1372" w:type="dxa"/>
          </w:tcPr>
          <w:p w14:paraId="4A89B15C" w14:textId="77777777" w:rsidR="00E324E7" w:rsidRDefault="00000000">
            <w:pPr>
              <w:tabs>
                <w:tab w:val="left" w:pos="551"/>
              </w:tabs>
              <w:jc w:val="left"/>
              <w:rPr>
                <w:rFonts w:eastAsiaTheme="minorEastAsia"/>
                <w:lang w:val="en-US" w:eastAsia="zh-CN"/>
              </w:rPr>
            </w:pPr>
            <w:r>
              <w:rPr>
                <w:rFonts w:eastAsiaTheme="minorEastAsia"/>
                <w:lang w:val="en-US" w:eastAsia="zh-CN"/>
              </w:rPr>
              <w:t>Y</w:t>
            </w:r>
          </w:p>
        </w:tc>
        <w:tc>
          <w:tcPr>
            <w:tcW w:w="6783" w:type="dxa"/>
          </w:tcPr>
          <w:p w14:paraId="1F65E9F8" w14:textId="77777777" w:rsidR="00E324E7" w:rsidRDefault="00000000">
            <w:pPr>
              <w:jc w:val="left"/>
              <w:rPr>
                <w:rFonts w:eastAsiaTheme="minorEastAsia"/>
                <w:lang w:val="en-US" w:eastAsia="zh-CN"/>
              </w:rPr>
            </w:pPr>
            <w:r>
              <w:rPr>
                <w:rFonts w:eastAsiaTheme="minorEastAsia"/>
                <w:lang w:val="en-US" w:eastAsia="zh-CN"/>
              </w:rPr>
              <w:t>We would like the specifications to be clear that the UE can apply some form of relaxation, rather than leaving it down to assumptions on SI TBS etc. The UE implementation needs to be based on the corner case rather than some assumptions (like on SI TBS size), however valid / reasonable such assumptions are.</w:t>
            </w:r>
          </w:p>
        </w:tc>
      </w:tr>
      <w:tr w:rsidR="00E324E7" w14:paraId="5A28A2E4" w14:textId="77777777">
        <w:tc>
          <w:tcPr>
            <w:tcW w:w="1479" w:type="dxa"/>
          </w:tcPr>
          <w:p w14:paraId="2121E9AA" w14:textId="77777777" w:rsidR="00E324E7"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2D0DF3E1"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0B51BF68" w14:textId="77777777" w:rsidR="00E324E7"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CATT.</w:t>
            </w:r>
          </w:p>
        </w:tc>
      </w:tr>
    </w:tbl>
    <w:p w14:paraId="63FDE1D0" w14:textId="77777777" w:rsidR="00E324E7" w:rsidRDefault="00E324E7">
      <w:pPr>
        <w:rPr>
          <w:rFonts w:eastAsia="SimSun"/>
          <w:lang w:val="en-US"/>
        </w:rPr>
      </w:pPr>
    </w:p>
    <w:p w14:paraId="1DCCD25D" w14:textId="77777777" w:rsidR="00E324E7" w:rsidRDefault="00000000">
      <w:pPr>
        <w:pStyle w:val="1"/>
        <w:ind w:left="1134" w:hanging="1134"/>
        <w:rPr>
          <w:lang w:val="en-US"/>
        </w:rPr>
      </w:pPr>
      <w:r>
        <w:rPr>
          <w:lang w:val="en-US"/>
        </w:rPr>
        <w:t>7</w:t>
      </w:r>
      <w:r>
        <w:rPr>
          <w:lang w:val="en-US"/>
        </w:rPr>
        <w:tab/>
        <w:t>Default values of peak rate related UE capabilities</w:t>
      </w:r>
    </w:p>
    <w:p w14:paraId="55AEFF8B" w14:textId="77777777" w:rsidR="00E324E7" w:rsidRDefault="00000000">
      <w:pPr>
        <w:rPr>
          <w:lang w:val="en-US" w:eastAsia="ja-JP"/>
        </w:rPr>
      </w:pPr>
      <w:r>
        <w:rPr>
          <w:lang w:val="en-US" w:eastAsia="ja-JP"/>
        </w:rPr>
        <w:t>RAN1#114bis discussed a proposal to modify the default values of the peak rate related UE capability parameters for eRedCap UEs [3]. It was suggested to continue the discussion if needed when it is clear how RAN2 will capture the RAN1 agreements listed in the LS in [32] in their specifications. The running RAN2 CRs can be found in [33, 34].</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E324E7" w14:paraId="6E8C9534" w14:textId="77777777">
        <w:trPr>
          <w:trHeight w:val="450"/>
        </w:trPr>
        <w:tc>
          <w:tcPr>
            <w:tcW w:w="704" w:type="dxa"/>
            <w:shd w:val="clear" w:color="auto" w:fill="FFFFFF"/>
            <w:tcMar>
              <w:top w:w="0" w:type="dxa"/>
              <w:left w:w="70" w:type="dxa"/>
              <w:bottom w:w="0" w:type="dxa"/>
              <w:right w:w="70" w:type="dxa"/>
            </w:tcMar>
          </w:tcPr>
          <w:p w14:paraId="358E5575" w14:textId="77777777" w:rsidR="00E324E7" w:rsidRDefault="00000000">
            <w:pPr>
              <w:spacing w:after="0" w:line="276" w:lineRule="auto"/>
              <w:jc w:val="left"/>
              <w:rPr>
                <w:lang w:val="en-US"/>
              </w:rPr>
            </w:pPr>
            <w:r>
              <w:rPr>
                <w:color w:val="000000"/>
                <w:lang w:val="en-US"/>
              </w:rPr>
              <w:t>[32]</w:t>
            </w:r>
          </w:p>
        </w:tc>
        <w:tc>
          <w:tcPr>
            <w:tcW w:w="1456" w:type="dxa"/>
            <w:tcMar>
              <w:top w:w="0" w:type="dxa"/>
              <w:left w:w="70" w:type="dxa"/>
              <w:bottom w:w="0" w:type="dxa"/>
              <w:right w:w="70" w:type="dxa"/>
            </w:tcMar>
          </w:tcPr>
          <w:p w14:paraId="30713ACD" w14:textId="77777777" w:rsidR="00E324E7" w:rsidRDefault="00000000">
            <w:pPr>
              <w:spacing w:after="0" w:line="276" w:lineRule="auto"/>
              <w:jc w:val="left"/>
              <w:rPr>
                <w:rStyle w:val="afb"/>
                <w:color w:val="0000FF"/>
                <w:lang w:val="en-US" w:eastAsia="sv-SE"/>
              </w:rPr>
            </w:pPr>
            <w:hyperlink r:id="rId66" w:history="1">
              <w:r>
                <w:rPr>
                  <w:rStyle w:val="afb"/>
                  <w:color w:val="0000FF"/>
                  <w:lang w:val="en-US"/>
                </w:rPr>
                <w:t>R1-2308610</w:t>
              </w:r>
            </w:hyperlink>
          </w:p>
        </w:tc>
        <w:tc>
          <w:tcPr>
            <w:tcW w:w="4921" w:type="dxa"/>
            <w:tcMar>
              <w:top w:w="0" w:type="dxa"/>
              <w:left w:w="70" w:type="dxa"/>
              <w:bottom w:w="0" w:type="dxa"/>
              <w:right w:w="70" w:type="dxa"/>
            </w:tcMar>
          </w:tcPr>
          <w:p w14:paraId="02E9A763" w14:textId="77777777" w:rsidR="00E324E7" w:rsidRDefault="00000000">
            <w:pPr>
              <w:spacing w:after="0" w:line="276" w:lineRule="auto"/>
              <w:jc w:val="left"/>
              <w:rPr>
                <w:lang w:val="en-US"/>
              </w:rPr>
            </w:pPr>
            <w:r>
              <w:rPr>
                <w:lang w:val="en-US"/>
              </w:rPr>
              <w:t>LS on reduced peak data rate for Rel-18 eRedCap UEs</w:t>
            </w:r>
          </w:p>
        </w:tc>
        <w:tc>
          <w:tcPr>
            <w:tcW w:w="2553" w:type="dxa"/>
            <w:tcMar>
              <w:top w:w="0" w:type="dxa"/>
              <w:left w:w="70" w:type="dxa"/>
              <w:bottom w:w="0" w:type="dxa"/>
              <w:right w:w="70" w:type="dxa"/>
            </w:tcMar>
          </w:tcPr>
          <w:p w14:paraId="58C73D6E" w14:textId="77777777" w:rsidR="00E324E7" w:rsidRDefault="00000000">
            <w:pPr>
              <w:spacing w:after="0" w:line="276" w:lineRule="auto"/>
              <w:jc w:val="left"/>
              <w:rPr>
                <w:lang w:val="en-US"/>
              </w:rPr>
            </w:pPr>
            <w:r>
              <w:rPr>
                <w:lang w:val="en-US"/>
              </w:rPr>
              <w:t>RAN1, Ericsson</w:t>
            </w:r>
          </w:p>
        </w:tc>
      </w:tr>
      <w:tr w:rsidR="00E324E7" w14:paraId="2134502D" w14:textId="77777777">
        <w:trPr>
          <w:trHeight w:val="450"/>
        </w:trPr>
        <w:tc>
          <w:tcPr>
            <w:tcW w:w="704" w:type="dxa"/>
            <w:shd w:val="clear" w:color="auto" w:fill="FFFFFF"/>
            <w:tcMar>
              <w:top w:w="0" w:type="dxa"/>
              <w:left w:w="70" w:type="dxa"/>
              <w:bottom w:w="0" w:type="dxa"/>
              <w:right w:w="70" w:type="dxa"/>
            </w:tcMar>
          </w:tcPr>
          <w:p w14:paraId="2244E07B" w14:textId="77777777" w:rsidR="00E324E7" w:rsidRDefault="00000000">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14:paraId="47649A70" w14:textId="77777777" w:rsidR="00E324E7" w:rsidRDefault="00000000">
            <w:pPr>
              <w:spacing w:after="0" w:line="276" w:lineRule="auto"/>
              <w:jc w:val="left"/>
            </w:pPr>
            <w:hyperlink r:id="rId67" w:history="1">
              <w:r>
                <w:rPr>
                  <w:rStyle w:val="afb"/>
                  <w:color w:val="0000FF"/>
                </w:rPr>
                <w:t>R2-2312189</w:t>
              </w:r>
            </w:hyperlink>
          </w:p>
        </w:tc>
        <w:tc>
          <w:tcPr>
            <w:tcW w:w="4921" w:type="dxa"/>
            <w:tcMar>
              <w:top w:w="0" w:type="dxa"/>
              <w:left w:w="70" w:type="dxa"/>
              <w:bottom w:w="0" w:type="dxa"/>
              <w:right w:w="70" w:type="dxa"/>
            </w:tcMar>
          </w:tcPr>
          <w:p w14:paraId="798586A9" w14:textId="77777777" w:rsidR="00E324E7" w:rsidRDefault="00000000">
            <w:pPr>
              <w:spacing w:after="0" w:line="276" w:lineRule="auto"/>
              <w:jc w:val="left"/>
            </w:pPr>
            <w:r>
              <w:t>38.306 CR draft (Rel-18, B) UE capabilities for Rel-18 eRedCap WI</w:t>
            </w:r>
          </w:p>
        </w:tc>
        <w:tc>
          <w:tcPr>
            <w:tcW w:w="2553" w:type="dxa"/>
            <w:tcMar>
              <w:top w:w="0" w:type="dxa"/>
              <w:left w:w="70" w:type="dxa"/>
              <w:bottom w:w="0" w:type="dxa"/>
              <w:right w:w="70" w:type="dxa"/>
            </w:tcMar>
          </w:tcPr>
          <w:p w14:paraId="128C08A5" w14:textId="77777777" w:rsidR="00E324E7" w:rsidRDefault="00000000">
            <w:pPr>
              <w:spacing w:after="0" w:line="276" w:lineRule="auto"/>
              <w:jc w:val="left"/>
            </w:pPr>
            <w:r>
              <w:t>Intel Corporation</w:t>
            </w:r>
          </w:p>
        </w:tc>
      </w:tr>
      <w:tr w:rsidR="00E324E7" w14:paraId="6593BB80" w14:textId="77777777">
        <w:trPr>
          <w:trHeight w:val="450"/>
        </w:trPr>
        <w:tc>
          <w:tcPr>
            <w:tcW w:w="704" w:type="dxa"/>
            <w:tcBorders>
              <w:bottom w:val="single" w:sz="4" w:space="0" w:color="auto"/>
            </w:tcBorders>
            <w:shd w:val="clear" w:color="auto" w:fill="FFFFFF"/>
            <w:tcMar>
              <w:top w:w="0" w:type="dxa"/>
              <w:left w:w="70" w:type="dxa"/>
              <w:bottom w:w="0" w:type="dxa"/>
              <w:right w:w="70" w:type="dxa"/>
            </w:tcMar>
          </w:tcPr>
          <w:p w14:paraId="6EF48498" w14:textId="77777777" w:rsidR="00E324E7" w:rsidRDefault="00000000">
            <w:pPr>
              <w:spacing w:after="0" w:line="276" w:lineRule="auto"/>
              <w:jc w:val="left"/>
              <w:rPr>
                <w:color w:val="000000"/>
                <w:lang w:val="en-US"/>
              </w:rPr>
            </w:pPr>
            <w:r>
              <w:rPr>
                <w:color w:val="000000"/>
                <w:lang w:val="en-US"/>
              </w:rPr>
              <w:lastRenderedPageBreak/>
              <w:t>[34]</w:t>
            </w:r>
          </w:p>
        </w:tc>
        <w:tc>
          <w:tcPr>
            <w:tcW w:w="1456" w:type="dxa"/>
            <w:tcBorders>
              <w:bottom w:val="single" w:sz="4" w:space="0" w:color="auto"/>
            </w:tcBorders>
            <w:tcMar>
              <w:top w:w="0" w:type="dxa"/>
              <w:left w:w="70" w:type="dxa"/>
              <w:bottom w:w="0" w:type="dxa"/>
              <w:right w:w="70" w:type="dxa"/>
            </w:tcMar>
          </w:tcPr>
          <w:p w14:paraId="358FA88A" w14:textId="77777777" w:rsidR="00E324E7" w:rsidRDefault="00000000">
            <w:pPr>
              <w:spacing w:after="0" w:line="276" w:lineRule="auto"/>
              <w:jc w:val="left"/>
            </w:pPr>
            <w:hyperlink r:id="rId68" w:history="1">
              <w:r>
                <w:rPr>
                  <w:rStyle w:val="afb"/>
                  <w:color w:val="0000FF"/>
                </w:rPr>
                <w:t>R2-2312190</w:t>
              </w:r>
            </w:hyperlink>
          </w:p>
        </w:tc>
        <w:tc>
          <w:tcPr>
            <w:tcW w:w="4921" w:type="dxa"/>
            <w:tcBorders>
              <w:bottom w:val="single" w:sz="4" w:space="0" w:color="auto"/>
            </w:tcBorders>
            <w:tcMar>
              <w:top w:w="0" w:type="dxa"/>
              <w:left w:w="70" w:type="dxa"/>
              <w:bottom w:w="0" w:type="dxa"/>
              <w:right w:w="70" w:type="dxa"/>
            </w:tcMar>
          </w:tcPr>
          <w:p w14:paraId="63419092" w14:textId="77777777" w:rsidR="00E324E7" w:rsidRDefault="00000000">
            <w:pPr>
              <w:spacing w:after="0" w:line="276" w:lineRule="auto"/>
              <w:jc w:val="left"/>
            </w:pPr>
            <w:r>
              <w:t>38.331 CR draft (Rel-18, B) UE capabilities for Rel-18 eRedCap WI</w:t>
            </w:r>
          </w:p>
        </w:tc>
        <w:tc>
          <w:tcPr>
            <w:tcW w:w="2553" w:type="dxa"/>
            <w:tcBorders>
              <w:bottom w:val="single" w:sz="4" w:space="0" w:color="auto"/>
            </w:tcBorders>
            <w:tcMar>
              <w:top w:w="0" w:type="dxa"/>
              <w:left w:w="70" w:type="dxa"/>
              <w:bottom w:w="0" w:type="dxa"/>
              <w:right w:w="70" w:type="dxa"/>
            </w:tcMar>
          </w:tcPr>
          <w:p w14:paraId="65541418" w14:textId="77777777" w:rsidR="00E324E7" w:rsidRDefault="00000000">
            <w:pPr>
              <w:spacing w:after="0" w:line="276" w:lineRule="auto"/>
              <w:jc w:val="left"/>
            </w:pPr>
            <w:r>
              <w:t>Intel Corporation</w:t>
            </w:r>
          </w:p>
        </w:tc>
      </w:tr>
      <w:tr w:rsidR="00E324E7" w14:paraId="5E02A51B" w14:textId="77777777">
        <w:trPr>
          <w:trHeight w:val="450"/>
        </w:trPr>
        <w:tc>
          <w:tcPr>
            <w:tcW w:w="704" w:type="dxa"/>
            <w:tcBorders>
              <w:top w:val="single" w:sz="4" w:space="0" w:color="auto"/>
              <w:bottom w:val="single" w:sz="4" w:space="0" w:color="auto"/>
            </w:tcBorders>
            <w:shd w:val="clear" w:color="auto" w:fill="FFFFFF"/>
            <w:tcMar>
              <w:top w:w="0" w:type="dxa"/>
              <w:left w:w="70" w:type="dxa"/>
              <w:bottom w:w="0" w:type="dxa"/>
              <w:right w:w="70" w:type="dxa"/>
            </w:tcMar>
          </w:tcPr>
          <w:p w14:paraId="6F8D1515" w14:textId="77777777" w:rsidR="00E324E7" w:rsidRDefault="00000000">
            <w:pPr>
              <w:spacing w:after="0" w:line="276" w:lineRule="auto"/>
              <w:jc w:val="left"/>
              <w:rPr>
                <w:color w:val="000000"/>
                <w:lang w:val="en-US"/>
              </w:rPr>
            </w:pPr>
            <w:r>
              <w:rPr>
                <w:color w:val="000000"/>
                <w:lang w:val="en-US"/>
              </w:rPr>
              <w:t>[13]</w:t>
            </w:r>
          </w:p>
        </w:tc>
        <w:tc>
          <w:tcPr>
            <w:tcW w:w="1456" w:type="dxa"/>
            <w:tcBorders>
              <w:top w:val="single" w:sz="4" w:space="0" w:color="auto"/>
              <w:bottom w:val="single" w:sz="4" w:space="0" w:color="auto"/>
            </w:tcBorders>
            <w:tcMar>
              <w:top w:w="0" w:type="dxa"/>
              <w:left w:w="70" w:type="dxa"/>
              <w:bottom w:w="0" w:type="dxa"/>
              <w:right w:w="70" w:type="dxa"/>
            </w:tcMar>
          </w:tcPr>
          <w:p w14:paraId="126EC2F0" w14:textId="77777777" w:rsidR="00E324E7" w:rsidRDefault="00000000">
            <w:pPr>
              <w:spacing w:after="0" w:line="276" w:lineRule="auto"/>
              <w:jc w:val="left"/>
            </w:pPr>
            <w:hyperlink r:id="rId69" w:history="1">
              <w:r>
                <w:rPr>
                  <w:rStyle w:val="afb"/>
                  <w:color w:val="0000FF"/>
                </w:rPr>
                <w:t>R1-2311406</w:t>
              </w:r>
            </w:hyperlink>
            <w:r>
              <w:br/>
              <w:t>(section 2.3)</w:t>
            </w:r>
          </w:p>
        </w:tc>
        <w:tc>
          <w:tcPr>
            <w:tcW w:w="4921" w:type="dxa"/>
            <w:tcBorders>
              <w:top w:val="single" w:sz="4" w:space="0" w:color="auto"/>
              <w:bottom w:val="single" w:sz="4" w:space="0" w:color="auto"/>
            </w:tcBorders>
            <w:tcMar>
              <w:top w:w="0" w:type="dxa"/>
              <w:left w:w="70" w:type="dxa"/>
              <w:bottom w:w="0" w:type="dxa"/>
              <w:right w:w="70" w:type="dxa"/>
            </w:tcMar>
          </w:tcPr>
          <w:p w14:paraId="3E3931DA" w14:textId="77777777" w:rsidR="00E324E7" w:rsidRDefault="00000000">
            <w:pPr>
              <w:spacing w:after="0" w:line="276" w:lineRule="auto"/>
              <w:jc w:val="left"/>
            </w:pPr>
            <w:r>
              <w:t>Discussion on further complexity reduction for eRedCap UEs</w:t>
            </w:r>
          </w:p>
        </w:tc>
        <w:tc>
          <w:tcPr>
            <w:tcW w:w="2553" w:type="dxa"/>
            <w:tcBorders>
              <w:top w:val="single" w:sz="4" w:space="0" w:color="auto"/>
              <w:bottom w:val="single" w:sz="4" w:space="0" w:color="auto"/>
            </w:tcBorders>
            <w:tcMar>
              <w:top w:w="0" w:type="dxa"/>
              <w:left w:w="70" w:type="dxa"/>
              <w:bottom w:w="0" w:type="dxa"/>
              <w:right w:w="70" w:type="dxa"/>
            </w:tcMar>
          </w:tcPr>
          <w:p w14:paraId="333A48AB" w14:textId="77777777" w:rsidR="00E324E7" w:rsidRDefault="00000000">
            <w:pPr>
              <w:spacing w:after="0" w:line="276" w:lineRule="auto"/>
              <w:jc w:val="left"/>
            </w:pPr>
            <w:r>
              <w:t>Xiaomi</w:t>
            </w:r>
          </w:p>
        </w:tc>
      </w:tr>
    </w:tbl>
    <w:p w14:paraId="2684E69C" w14:textId="77777777" w:rsidR="00E324E7" w:rsidRDefault="00000000">
      <w:pPr>
        <w:rPr>
          <w:lang w:val="en-US" w:eastAsia="ja-JP"/>
        </w:rPr>
      </w:pPr>
      <w:r>
        <w:rPr>
          <w:lang w:val="en-US" w:eastAsia="ja-JP"/>
        </w:rPr>
        <w:br/>
        <w:t>Contribution [13] expresses that the current default values of the peak rate related UE capability parameters are not suitable for eRedCap UEs and proposes to follow one of these directions:</w:t>
      </w:r>
    </w:p>
    <w:p w14:paraId="538FB46E" w14:textId="77777777" w:rsidR="00E324E7" w:rsidRDefault="00000000">
      <w:pPr>
        <w:pStyle w:val="aff"/>
        <w:numPr>
          <w:ilvl w:val="0"/>
          <w:numId w:val="28"/>
        </w:numPr>
        <w:jc w:val="left"/>
        <w:rPr>
          <w:sz w:val="20"/>
          <w:szCs w:val="22"/>
          <w:lang w:val="en-US"/>
        </w:rPr>
      </w:pPr>
      <w:r>
        <w:rPr>
          <w:b/>
          <w:bCs/>
          <w:sz w:val="20"/>
          <w:szCs w:val="22"/>
          <w:lang w:val="en-US"/>
        </w:rPr>
        <w:t xml:space="preserve">Direction 1: </w:t>
      </w:r>
      <w:r>
        <w:rPr>
          <w:sz w:val="20"/>
          <w:szCs w:val="22"/>
          <w:lang w:val="en-US"/>
        </w:rPr>
        <w:t xml:space="preserve">Specify that it is mandatory for Rel-18 eRedCap UEs to report UE capability related RRC parameters </w:t>
      </w:r>
      <w:r>
        <w:rPr>
          <w:i/>
          <w:iCs/>
          <w:sz w:val="20"/>
          <w:szCs w:val="22"/>
          <w:lang w:val="en-US"/>
        </w:rPr>
        <w:t>scalingFactor</w:t>
      </w:r>
      <w:r>
        <w:rPr>
          <w:sz w:val="20"/>
          <w:szCs w:val="22"/>
          <w:lang w:val="en-US"/>
        </w:rPr>
        <w:t xml:space="preserve">, </w:t>
      </w:r>
      <w:r>
        <w:rPr>
          <w:i/>
          <w:iCs/>
          <w:sz w:val="20"/>
          <w:szCs w:val="22"/>
          <w:lang w:val="en-US"/>
        </w:rPr>
        <w:t>supportedModulationOrderDL</w:t>
      </w:r>
      <w:r>
        <w:rPr>
          <w:sz w:val="20"/>
          <w:szCs w:val="22"/>
          <w:lang w:val="en-US"/>
        </w:rPr>
        <w:t xml:space="preserve"> and </w:t>
      </w:r>
      <w:r>
        <w:rPr>
          <w:i/>
          <w:iCs/>
          <w:sz w:val="20"/>
          <w:szCs w:val="22"/>
          <w:lang w:val="en-US"/>
        </w:rPr>
        <w:t>supportedModulationOrderUL</w:t>
      </w:r>
      <w:r>
        <w:rPr>
          <w:sz w:val="20"/>
          <w:szCs w:val="22"/>
          <w:lang w:val="en-US"/>
        </w:rPr>
        <w:t xml:space="preserve"> to the gNB.</w:t>
      </w:r>
    </w:p>
    <w:p w14:paraId="4B09BDEC" w14:textId="77777777" w:rsidR="00E324E7" w:rsidRDefault="00000000">
      <w:pPr>
        <w:pStyle w:val="aff"/>
        <w:numPr>
          <w:ilvl w:val="0"/>
          <w:numId w:val="28"/>
        </w:numPr>
        <w:jc w:val="left"/>
        <w:rPr>
          <w:sz w:val="20"/>
          <w:szCs w:val="22"/>
          <w:lang w:val="en-US"/>
        </w:rPr>
      </w:pPr>
      <w:r>
        <w:rPr>
          <w:b/>
          <w:bCs/>
          <w:sz w:val="20"/>
          <w:szCs w:val="22"/>
          <w:lang w:val="en-US"/>
        </w:rPr>
        <w:t xml:space="preserve">Direction 2: </w:t>
      </w:r>
      <w:r>
        <w:rPr>
          <w:sz w:val="20"/>
          <w:szCs w:val="22"/>
          <w:lang w:val="en-US"/>
        </w:rPr>
        <w:t xml:space="preserve">Introduce new default values for </w:t>
      </w:r>
      <w:r>
        <w:rPr>
          <w:i/>
          <w:iCs/>
          <w:sz w:val="20"/>
          <w:szCs w:val="22"/>
          <w:lang w:val="en-US"/>
        </w:rPr>
        <w:t>scalingFactor</w:t>
      </w:r>
      <w:r>
        <w:rPr>
          <w:sz w:val="20"/>
          <w:szCs w:val="22"/>
          <w:lang w:val="en-US"/>
        </w:rPr>
        <w:t xml:space="preserve">, </w:t>
      </w:r>
      <w:r>
        <w:rPr>
          <w:i/>
          <w:iCs/>
          <w:sz w:val="20"/>
          <w:szCs w:val="22"/>
          <w:lang w:val="en-US"/>
        </w:rPr>
        <w:t>supportedModulationOrderDL</w:t>
      </w:r>
      <w:r>
        <w:rPr>
          <w:sz w:val="20"/>
          <w:szCs w:val="22"/>
          <w:lang w:val="en-US"/>
        </w:rPr>
        <w:t xml:space="preserve"> and </w:t>
      </w:r>
      <w:r>
        <w:rPr>
          <w:i/>
          <w:iCs/>
          <w:sz w:val="20"/>
          <w:szCs w:val="22"/>
          <w:lang w:val="en-US"/>
        </w:rPr>
        <w:t>supportedModulationOrderUL</w:t>
      </w:r>
      <w:r>
        <w:rPr>
          <w:sz w:val="20"/>
          <w:szCs w:val="22"/>
          <w:lang w:val="en-US"/>
        </w:rPr>
        <w:t>.</w:t>
      </w:r>
    </w:p>
    <w:p w14:paraId="4FC7D808" w14:textId="77777777" w:rsidR="00E324E7" w:rsidRDefault="00000000">
      <w:pPr>
        <w:rPr>
          <w:b/>
          <w:bCs/>
          <w:lang w:val="en-US"/>
        </w:rPr>
      </w:pPr>
      <w:r>
        <w:rPr>
          <w:b/>
          <w:bCs/>
          <w:highlight w:val="yellow"/>
          <w:lang w:val="en-US"/>
        </w:rPr>
        <w:t>FL1 High Priority Question 7-1a</w:t>
      </w:r>
      <w:r>
        <w:rPr>
          <w:b/>
          <w:bCs/>
          <w:lang w:val="en-US"/>
        </w:rPr>
        <w:t>: Is there an issue with the current default values of the peak rate related UE capability parameters that needs to be addressed? Please elaborate in the comment field.</w:t>
      </w:r>
    </w:p>
    <w:tbl>
      <w:tblPr>
        <w:tblStyle w:val="af7"/>
        <w:tblW w:w="9634" w:type="dxa"/>
        <w:tblLayout w:type="fixed"/>
        <w:tblLook w:val="04A0" w:firstRow="1" w:lastRow="0" w:firstColumn="1" w:lastColumn="0" w:noHBand="0" w:noVBand="1"/>
      </w:tblPr>
      <w:tblGrid>
        <w:gridCol w:w="1479"/>
        <w:gridCol w:w="1372"/>
        <w:gridCol w:w="6783"/>
      </w:tblGrid>
      <w:tr w:rsidR="00E324E7" w14:paraId="5E1DE3A4" w14:textId="77777777">
        <w:tc>
          <w:tcPr>
            <w:tcW w:w="1479" w:type="dxa"/>
            <w:shd w:val="clear" w:color="auto" w:fill="D9D9D9" w:themeFill="background1" w:themeFillShade="D9"/>
          </w:tcPr>
          <w:p w14:paraId="40B787D1" w14:textId="77777777" w:rsidR="00E324E7" w:rsidRDefault="00000000">
            <w:pPr>
              <w:jc w:val="left"/>
              <w:rPr>
                <w:b/>
                <w:bCs/>
                <w:lang w:val="en-US"/>
              </w:rPr>
            </w:pPr>
            <w:r>
              <w:rPr>
                <w:b/>
                <w:bCs/>
                <w:lang w:val="en-US"/>
              </w:rPr>
              <w:t>Company</w:t>
            </w:r>
          </w:p>
        </w:tc>
        <w:tc>
          <w:tcPr>
            <w:tcW w:w="1372" w:type="dxa"/>
            <w:shd w:val="clear" w:color="auto" w:fill="D9D9D9" w:themeFill="background1" w:themeFillShade="D9"/>
          </w:tcPr>
          <w:p w14:paraId="5BE23FC1" w14:textId="77777777" w:rsidR="00E324E7" w:rsidRDefault="00000000">
            <w:pPr>
              <w:jc w:val="left"/>
              <w:rPr>
                <w:b/>
                <w:bCs/>
                <w:lang w:val="en-US"/>
              </w:rPr>
            </w:pPr>
            <w:r>
              <w:rPr>
                <w:b/>
                <w:bCs/>
                <w:lang w:val="en-US"/>
              </w:rPr>
              <w:t>Y/N</w:t>
            </w:r>
          </w:p>
        </w:tc>
        <w:tc>
          <w:tcPr>
            <w:tcW w:w="6783" w:type="dxa"/>
            <w:shd w:val="clear" w:color="auto" w:fill="D9D9D9" w:themeFill="background1" w:themeFillShade="D9"/>
          </w:tcPr>
          <w:p w14:paraId="11B4BF5C" w14:textId="77777777" w:rsidR="00E324E7" w:rsidRDefault="00000000">
            <w:pPr>
              <w:jc w:val="left"/>
              <w:rPr>
                <w:b/>
                <w:bCs/>
                <w:lang w:val="en-US"/>
              </w:rPr>
            </w:pPr>
            <w:r>
              <w:rPr>
                <w:b/>
                <w:bCs/>
                <w:lang w:val="en-US"/>
              </w:rPr>
              <w:t>Comments</w:t>
            </w:r>
          </w:p>
        </w:tc>
      </w:tr>
      <w:tr w:rsidR="00E324E7" w14:paraId="46F7B3EC" w14:textId="77777777">
        <w:tc>
          <w:tcPr>
            <w:tcW w:w="1479" w:type="dxa"/>
          </w:tcPr>
          <w:p w14:paraId="3BB305C3" w14:textId="77777777" w:rsidR="00E324E7"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DF0D4FE" w14:textId="77777777" w:rsidR="00E324E7" w:rsidRDefault="00E324E7">
            <w:pPr>
              <w:tabs>
                <w:tab w:val="left" w:pos="551"/>
              </w:tabs>
              <w:jc w:val="left"/>
              <w:rPr>
                <w:rFonts w:eastAsiaTheme="minorEastAsia"/>
                <w:lang w:val="en-US" w:eastAsia="zh-CN"/>
              </w:rPr>
            </w:pPr>
          </w:p>
        </w:tc>
        <w:tc>
          <w:tcPr>
            <w:tcW w:w="6783" w:type="dxa"/>
          </w:tcPr>
          <w:p w14:paraId="7B27F53A" w14:textId="77777777" w:rsidR="00E324E7" w:rsidRDefault="00000000">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f the NW knows the UE is Rel-18 eRedCap, then it seems clear that the peak data rate for Rel-18 eRedCap is around 10Mbps?</w:t>
            </w:r>
          </w:p>
        </w:tc>
      </w:tr>
      <w:tr w:rsidR="00E324E7" w14:paraId="4A25D62B" w14:textId="77777777">
        <w:tc>
          <w:tcPr>
            <w:tcW w:w="1479" w:type="dxa"/>
          </w:tcPr>
          <w:p w14:paraId="27BE3655" w14:textId="77777777" w:rsidR="00E324E7" w:rsidRDefault="00000000">
            <w:pPr>
              <w:jc w:val="left"/>
              <w:rPr>
                <w:rFonts w:eastAsiaTheme="minorEastAsia"/>
                <w:lang w:eastAsia="zh-CN"/>
              </w:rPr>
            </w:pPr>
            <w:r>
              <w:rPr>
                <w:rFonts w:eastAsiaTheme="minorEastAsia"/>
                <w:lang w:val="en-US" w:eastAsia="zh-CN"/>
              </w:rPr>
              <w:t xml:space="preserve">Nordic </w:t>
            </w:r>
          </w:p>
        </w:tc>
        <w:tc>
          <w:tcPr>
            <w:tcW w:w="1372" w:type="dxa"/>
          </w:tcPr>
          <w:p w14:paraId="47372D4D" w14:textId="77777777" w:rsidR="00E324E7" w:rsidRDefault="00000000">
            <w:pPr>
              <w:tabs>
                <w:tab w:val="left" w:pos="551"/>
              </w:tabs>
              <w:jc w:val="left"/>
              <w:rPr>
                <w:rFonts w:eastAsiaTheme="minorEastAsia"/>
                <w:lang w:val="en-US" w:eastAsia="zh-CN"/>
              </w:rPr>
            </w:pPr>
            <w:r>
              <w:rPr>
                <w:rFonts w:eastAsiaTheme="minorEastAsia"/>
                <w:lang w:val="en-US" w:eastAsia="zh-CN"/>
              </w:rPr>
              <w:t>Y</w:t>
            </w:r>
          </w:p>
        </w:tc>
        <w:tc>
          <w:tcPr>
            <w:tcW w:w="6783" w:type="dxa"/>
          </w:tcPr>
          <w:p w14:paraId="2AD1B552" w14:textId="77777777" w:rsidR="00E324E7" w:rsidRDefault="00000000">
            <w:pPr>
              <w:jc w:val="left"/>
              <w:rPr>
                <w:rFonts w:eastAsiaTheme="minorEastAsia"/>
                <w:lang w:val="en-US" w:eastAsia="zh-CN"/>
              </w:rPr>
            </w:pPr>
            <w:r>
              <w:rPr>
                <w:rFonts w:eastAsiaTheme="minorEastAsia"/>
                <w:lang w:val="en-US" w:eastAsia="zh-CN"/>
              </w:rPr>
              <w:t>Capability reporting overhead is unnecessary. But corresponding spec is RAN2.</w:t>
            </w:r>
          </w:p>
        </w:tc>
      </w:tr>
      <w:tr w:rsidR="00E324E7" w14:paraId="659E5EEC" w14:textId="77777777">
        <w:tc>
          <w:tcPr>
            <w:tcW w:w="1479" w:type="dxa"/>
          </w:tcPr>
          <w:p w14:paraId="2895FF1F" w14:textId="77777777" w:rsidR="00E324E7"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1D691763" w14:textId="77777777" w:rsidR="00E324E7" w:rsidRDefault="00E324E7">
            <w:pPr>
              <w:tabs>
                <w:tab w:val="left" w:pos="551"/>
              </w:tabs>
              <w:jc w:val="left"/>
              <w:rPr>
                <w:rFonts w:eastAsiaTheme="minorEastAsia"/>
                <w:lang w:val="en-US" w:eastAsia="zh-CN"/>
              </w:rPr>
            </w:pPr>
          </w:p>
        </w:tc>
        <w:tc>
          <w:tcPr>
            <w:tcW w:w="6783" w:type="dxa"/>
          </w:tcPr>
          <w:p w14:paraId="63B3039C" w14:textId="77777777" w:rsidR="00E324E7" w:rsidRDefault="00000000">
            <w:pPr>
              <w:jc w:val="left"/>
              <w:rPr>
                <w:rFonts w:eastAsiaTheme="minorEastAsia"/>
                <w:lang w:val="en-US" w:eastAsia="zh-CN"/>
              </w:rPr>
            </w:pPr>
            <w:r>
              <w:rPr>
                <w:rFonts w:eastAsiaTheme="minorEastAsia" w:hint="eastAsia"/>
                <w:lang w:val="en-US" w:eastAsia="zh-CN"/>
              </w:rPr>
              <w:t>Similar view as vivo.</w:t>
            </w:r>
          </w:p>
        </w:tc>
      </w:tr>
      <w:tr w:rsidR="00E324E7" w14:paraId="25B726C6" w14:textId="77777777">
        <w:tc>
          <w:tcPr>
            <w:tcW w:w="1479" w:type="dxa"/>
          </w:tcPr>
          <w:p w14:paraId="07AC691E" w14:textId="77777777" w:rsidR="00E324E7" w:rsidRDefault="00000000">
            <w:pPr>
              <w:jc w:val="left"/>
              <w:rPr>
                <w:rFonts w:eastAsiaTheme="minorEastAsia"/>
                <w:lang w:val="en-US" w:eastAsia="zh-CN"/>
              </w:rPr>
            </w:pPr>
            <w:r>
              <w:rPr>
                <w:rFonts w:eastAsiaTheme="minorEastAsia" w:hint="eastAsia"/>
                <w:lang w:val="en-US" w:eastAsia="zh-CN"/>
              </w:rPr>
              <w:t>ZTE, Sanechips</w:t>
            </w:r>
          </w:p>
        </w:tc>
        <w:tc>
          <w:tcPr>
            <w:tcW w:w="1372" w:type="dxa"/>
          </w:tcPr>
          <w:p w14:paraId="7C494E28" w14:textId="77777777" w:rsidR="00E324E7" w:rsidRDefault="00E324E7">
            <w:pPr>
              <w:tabs>
                <w:tab w:val="left" w:pos="551"/>
              </w:tabs>
              <w:jc w:val="left"/>
              <w:rPr>
                <w:rFonts w:eastAsiaTheme="minorEastAsia"/>
                <w:lang w:val="en-US" w:eastAsia="zh-CN"/>
              </w:rPr>
            </w:pPr>
          </w:p>
        </w:tc>
        <w:tc>
          <w:tcPr>
            <w:tcW w:w="6783" w:type="dxa"/>
          </w:tcPr>
          <w:p w14:paraId="23483F75" w14:textId="77777777" w:rsidR="00E324E7" w:rsidRDefault="00000000">
            <w:pPr>
              <w:jc w:val="left"/>
              <w:rPr>
                <w:rFonts w:eastAsiaTheme="minorEastAsia"/>
                <w:lang w:val="en-US" w:eastAsia="zh-CN"/>
              </w:rPr>
            </w:pPr>
            <w:r>
              <w:rPr>
                <w:rFonts w:eastAsiaTheme="minorEastAsia" w:hint="eastAsia"/>
                <w:lang w:val="en-US" w:eastAsia="zh-CN"/>
              </w:rPr>
              <w:t>We can come back to this issue, if RAN2 does not discuss this in this meeting.</w:t>
            </w:r>
          </w:p>
        </w:tc>
      </w:tr>
      <w:tr w:rsidR="00E324E7" w14:paraId="2E85F4F0" w14:textId="77777777">
        <w:tc>
          <w:tcPr>
            <w:tcW w:w="1479" w:type="dxa"/>
          </w:tcPr>
          <w:p w14:paraId="7E574767" w14:textId="77777777" w:rsidR="00E324E7" w:rsidRDefault="00000000">
            <w:pPr>
              <w:jc w:val="left"/>
              <w:rPr>
                <w:rFonts w:eastAsiaTheme="minorEastAsia"/>
                <w:highlight w:val="magenta"/>
                <w:lang w:val="en-US" w:eastAsia="zh-CN"/>
              </w:rPr>
            </w:pPr>
            <w:r>
              <w:rPr>
                <w:rFonts w:eastAsiaTheme="minorEastAsia" w:hint="eastAsia"/>
                <w:lang w:eastAsia="zh-CN"/>
              </w:rPr>
              <w:t>C</w:t>
            </w:r>
            <w:r>
              <w:rPr>
                <w:rFonts w:eastAsiaTheme="minorEastAsia"/>
                <w:lang w:eastAsia="zh-CN"/>
              </w:rPr>
              <w:t>ATT</w:t>
            </w:r>
          </w:p>
        </w:tc>
        <w:tc>
          <w:tcPr>
            <w:tcW w:w="1372" w:type="dxa"/>
          </w:tcPr>
          <w:p w14:paraId="755B3393" w14:textId="77777777" w:rsidR="00E324E7" w:rsidRDefault="00E324E7">
            <w:pPr>
              <w:tabs>
                <w:tab w:val="left" w:pos="551"/>
              </w:tabs>
              <w:jc w:val="left"/>
              <w:rPr>
                <w:rFonts w:eastAsiaTheme="minorEastAsia"/>
                <w:highlight w:val="magenta"/>
                <w:lang w:val="en-US" w:eastAsia="zh-CN"/>
              </w:rPr>
            </w:pPr>
          </w:p>
        </w:tc>
        <w:tc>
          <w:tcPr>
            <w:tcW w:w="6783" w:type="dxa"/>
          </w:tcPr>
          <w:p w14:paraId="46D683AA" w14:textId="77777777" w:rsidR="00E324E7" w:rsidRDefault="00000000">
            <w:pPr>
              <w:jc w:val="left"/>
              <w:rPr>
                <w:rFonts w:eastAsiaTheme="minorEastAsia"/>
                <w:highlight w:val="magenta"/>
                <w:lang w:val="en-US" w:eastAsia="zh-CN"/>
              </w:rPr>
            </w:pPr>
            <w:r>
              <w:rPr>
                <w:rFonts w:eastAsiaTheme="minorEastAsia" w:hint="eastAsia"/>
                <w:lang w:val="en-US" w:eastAsia="zh-CN"/>
              </w:rPr>
              <w:t>D</w:t>
            </w:r>
            <w:r>
              <w:rPr>
                <w:rFonts w:eastAsiaTheme="minorEastAsia"/>
                <w:lang w:val="en-US" w:eastAsia="zh-CN"/>
              </w:rPr>
              <w:t>o not feel necessary to introduce UE capability report just for this reason. Direction 2 can be up to RAN2.</w:t>
            </w:r>
          </w:p>
        </w:tc>
      </w:tr>
      <w:tr w:rsidR="00E324E7" w14:paraId="07607D88" w14:textId="77777777">
        <w:tc>
          <w:tcPr>
            <w:tcW w:w="1479" w:type="dxa"/>
          </w:tcPr>
          <w:p w14:paraId="64126F68" w14:textId="77777777" w:rsidR="00E324E7" w:rsidRDefault="00000000">
            <w:pPr>
              <w:jc w:val="left"/>
              <w:rPr>
                <w:rFonts w:eastAsiaTheme="minorEastAsia"/>
                <w:lang w:eastAsia="zh-CN"/>
              </w:rPr>
            </w:pPr>
            <w:r>
              <w:rPr>
                <w:rFonts w:eastAsiaTheme="minorEastAsia"/>
                <w:lang w:eastAsia="zh-CN"/>
              </w:rPr>
              <w:t>FUTUREWEI</w:t>
            </w:r>
          </w:p>
        </w:tc>
        <w:tc>
          <w:tcPr>
            <w:tcW w:w="1372" w:type="dxa"/>
          </w:tcPr>
          <w:p w14:paraId="3248C8EA" w14:textId="77777777" w:rsidR="00E324E7" w:rsidRDefault="00000000">
            <w:pPr>
              <w:tabs>
                <w:tab w:val="left" w:pos="551"/>
              </w:tabs>
              <w:jc w:val="left"/>
              <w:rPr>
                <w:rFonts w:eastAsiaTheme="minorEastAsia"/>
                <w:highlight w:val="magenta"/>
                <w:lang w:val="en-US" w:eastAsia="zh-CN"/>
              </w:rPr>
            </w:pPr>
            <w:r>
              <w:rPr>
                <w:rFonts w:eastAsiaTheme="minorEastAsia"/>
                <w:lang w:val="en-US" w:eastAsia="zh-CN"/>
              </w:rPr>
              <w:t>N</w:t>
            </w:r>
          </w:p>
        </w:tc>
        <w:tc>
          <w:tcPr>
            <w:tcW w:w="6783" w:type="dxa"/>
          </w:tcPr>
          <w:p w14:paraId="2D509492" w14:textId="77777777" w:rsidR="00E324E7" w:rsidRDefault="00000000">
            <w:pPr>
              <w:jc w:val="left"/>
              <w:rPr>
                <w:rFonts w:eastAsiaTheme="minorEastAsia"/>
                <w:lang w:val="en-US" w:eastAsia="zh-CN"/>
              </w:rPr>
            </w:pPr>
            <w:r>
              <w:rPr>
                <w:rFonts w:eastAsiaTheme="minorEastAsia"/>
                <w:lang w:val="en-US" w:eastAsia="zh-CN"/>
              </w:rPr>
              <w:t>RAN2 is capable of resolving any issue about default values</w:t>
            </w:r>
          </w:p>
        </w:tc>
      </w:tr>
      <w:tr w:rsidR="00E324E7" w14:paraId="667946BF" w14:textId="77777777">
        <w:tc>
          <w:tcPr>
            <w:tcW w:w="1479" w:type="dxa"/>
          </w:tcPr>
          <w:p w14:paraId="1BBC91BE" w14:textId="77777777" w:rsidR="00E324E7" w:rsidRDefault="00000000">
            <w:pPr>
              <w:jc w:val="left"/>
              <w:rPr>
                <w:rFonts w:eastAsiaTheme="minorEastAsia"/>
                <w:lang w:eastAsia="zh-CN"/>
              </w:rPr>
            </w:pPr>
            <w:r>
              <w:rPr>
                <w:rFonts w:eastAsia="游明朝" w:hint="eastAsia"/>
                <w:lang w:eastAsia="ja-JP"/>
              </w:rPr>
              <w:t>P</w:t>
            </w:r>
            <w:r>
              <w:rPr>
                <w:rFonts w:eastAsia="游明朝"/>
                <w:lang w:eastAsia="ja-JP"/>
              </w:rPr>
              <w:t>anasonic</w:t>
            </w:r>
          </w:p>
        </w:tc>
        <w:tc>
          <w:tcPr>
            <w:tcW w:w="1372" w:type="dxa"/>
          </w:tcPr>
          <w:p w14:paraId="2C2FD681" w14:textId="77777777" w:rsidR="00E324E7" w:rsidRDefault="00E324E7">
            <w:pPr>
              <w:tabs>
                <w:tab w:val="left" w:pos="551"/>
              </w:tabs>
              <w:jc w:val="left"/>
              <w:rPr>
                <w:rFonts w:eastAsiaTheme="minorEastAsia"/>
                <w:lang w:val="en-US" w:eastAsia="zh-CN"/>
              </w:rPr>
            </w:pPr>
          </w:p>
        </w:tc>
        <w:tc>
          <w:tcPr>
            <w:tcW w:w="6783" w:type="dxa"/>
          </w:tcPr>
          <w:p w14:paraId="4244DA58" w14:textId="77777777" w:rsidR="00E324E7" w:rsidRDefault="00000000">
            <w:pPr>
              <w:jc w:val="left"/>
              <w:rPr>
                <w:rFonts w:eastAsiaTheme="minorEastAsia"/>
                <w:lang w:val="en-US" w:eastAsia="zh-CN"/>
              </w:rPr>
            </w:pPr>
            <w:r>
              <w:rPr>
                <w:rFonts w:eastAsia="游明朝" w:hint="eastAsia"/>
                <w:lang w:val="en-US" w:eastAsia="ja-JP"/>
              </w:rPr>
              <w:t>S</w:t>
            </w:r>
            <w:r>
              <w:rPr>
                <w:rFonts w:eastAsia="游明朝"/>
                <w:lang w:val="en-US" w:eastAsia="ja-JP"/>
              </w:rPr>
              <w:t>hould be up to RAN2.</w:t>
            </w:r>
          </w:p>
        </w:tc>
      </w:tr>
      <w:tr w:rsidR="00E324E7" w14:paraId="21793F92" w14:textId="77777777">
        <w:tc>
          <w:tcPr>
            <w:tcW w:w="1479" w:type="dxa"/>
          </w:tcPr>
          <w:p w14:paraId="559BF2FD" w14:textId="77777777" w:rsidR="00E324E7" w:rsidRDefault="00000000">
            <w:pPr>
              <w:jc w:val="left"/>
              <w:rPr>
                <w:rFonts w:eastAsia="游明朝"/>
                <w:lang w:eastAsia="ja-JP"/>
              </w:rPr>
            </w:pPr>
            <w:r>
              <w:rPr>
                <w:rFonts w:eastAsia="游明朝"/>
                <w:lang w:eastAsia="ja-JP"/>
              </w:rPr>
              <w:t>Nokia, NSB</w:t>
            </w:r>
          </w:p>
        </w:tc>
        <w:tc>
          <w:tcPr>
            <w:tcW w:w="1372" w:type="dxa"/>
          </w:tcPr>
          <w:p w14:paraId="5AC5B970" w14:textId="77777777" w:rsidR="00E324E7" w:rsidRDefault="00E324E7">
            <w:pPr>
              <w:tabs>
                <w:tab w:val="left" w:pos="551"/>
              </w:tabs>
              <w:jc w:val="left"/>
              <w:rPr>
                <w:rFonts w:eastAsiaTheme="minorEastAsia"/>
                <w:lang w:val="en-US" w:eastAsia="zh-CN"/>
              </w:rPr>
            </w:pPr>
          </w:p>
        </w:tc>
        <w:tc>
          <w:tcPr>
            <w:tcW w:w="6783" w:type="dxa"/>
          </w:tcPr>
          <w:p w14:paraId="6E67DC3F" w14:textId="77777777" w:rsidR="00E324E7" w:rsidRDefault="00000000">
            <w:pPr>
              <w:jc w:val="left"/>
              <w:rPr>
                <w:rFonts w:eastAsia="游明朝"/>
                <w:lang w:val="en-US" w:eastAsia="ja-JP"/>
              </w:rPr>
            </w:pPr>
            <w:r>
              <w:rPr>
                <w:rFonts w:eastAsia="游明朝"/>
                <w:lang w:val="en-US" w:eastAsia="ja-JP"/>
              </w:rPr>
              <w:t>We don’t see an issue. If any, we can leave to RAN2</w:t>
            </w:r>
          </w:p>
        </w:tc>
      </w:tr>
      <w:tr w:rsidR="00E324E7" w14:paraId="6EFE684B" w14:textId="77777777">
        <w:tc>
          <w:tcPr>
            <w:tcW w:w="1479" w:type="dxa"/>
          </w:tcPr>
          <w:p w14:paraId="4388800F" w14:textId="77777777" w:rsidR="00E324E7" w:rsidRDefault="00000000">
            <w:pPr>
              <w:jc w:val="left"/>
              <w:rPr>
                <w:rFonts w:eastAsia="游明朝"/>
                <w:lang w:eastAsia="ja-JP"/>
              </w:rPr>
            </w:pPr>
            <w:r>
              <w:rPr>
                <w:rFonts w:eastAsia="游明朝" w:hint="eastAsia"/>
                <w:lang w:val="en-US" w:eastAsia="ja-JP"/>
              </w:rPr>
              <w:t>D</w:t>
            </w:r>
            <w:r>
              <w:rPr>
                <w:rFonts w:eastAsia="游明朝"/>
                <w:lang w:val="en-US" w:eastAsia="ja-JP"/>
              </w:rPr>
              <w:t>OCOMO</w:t>
            </w:r>
          </w:p>
        </w:tc>
        <w:tc>
          <w:tcPr>
            <w:tcW w:w="1372" w:type="dxa"/>
          </w:tcPr>
          <w:p w14:paraId="66A585E1" w14:textId="77777777" w:rsidR="00E324E7" w:rsidRDefault="00E324E7">
            <w:pPr>
              <w:tabs>
                <w:tab w:val="left" w:pos="551"/>
              </w:tabs>
              <w:jc w:val="left"/>
              <w:rPr>
                <w:rFonts w:eastAsiaTheme="minorEastAsia"/>
                <w:lang w:val="en-US" w:eastAsia="zh-CN"/>
              </w:rPr>
            </w:pPr>
          </w:p>
        </w:tc>
        <w:tc>
          <w:tcPr>
            <w:tcW w:w="6783" w:type="dxa"/>
          </w:tcPr>
          <w:p w14:paraId="770DFF0C" w14:textId="77777777" w:rsidR="00E324E7" w:rsidRDefault="00000000">
            <w:pPr>
              <w:jc w:val="left"/>
              <w:rPr>
                <w:rFonts w:eastAsia="游明朝"/>
                <w:lang w:val="en-US" w:eastAsia="ja-JP"/>
              </w:rPr>
            </w:pPr>
            <w:r>
              <w:rPr>
                <w:rFonts w:eastAsia="游明朝"/>
                <w:lang w:val="en-US" w:eastAsia="ja-JP"/>
              </w:rPr>
              <w:t>We don’t see the need of new UE capability reporting. We are fine to leave it to RAN2.</w:t>
            </w:r>
          </w:p>
        </w:tc>
      </w:tr>
      <w:tr w:rsidR="00E324E7" w14:paraId="48DDC2C4" w14:textId="77777777">
        <w:tc>
          <w:tcPr>
            <w:tcW w:w="1479" w:type="dxa"/>
          </w:tcPr>
          <w:p w14:paraId="30F3E5AE" w14:textId="77777777" w:rsidR="00E324E7" w:rsidRDefault="00000000">
            <w:pPr>
              <w:jc w:val="left"/>
              <w:rPr>
                <w:rFonts w:eastAsia="游明朝"/>
                <w:lang w:val="en-US" w:eastAsia="ja-JP"/>
              </w:rPr>
            </w:pPr>
            <w:r>
              <w:t>LG</w:t>
            </w:r>
          </w:p>
        </w:tc>
        <w:tc>
          <w:tcPr>
            <w:tcW w:w="1372" w:type="dxa"/>
          </w:tcPr>
          <w:p w14:paraId="17BF155C" w14:textId="77777777" w:rsidR="00E324E7" w:rsidRDefault="00000000">
            <w:pPr>
              <w:tabs>
                <w:tab w:val="left" w:pos="551"/>
              </w:tabs>
              <w:jc w:val="left"/>
              <w:rPr>
                <w:rFonts w:eastAsiaTheme="minorEastAsia"/>
                <w:lang w:val="en-US" w:eastAsia="zh-CN"/>
              </w:rPr>
            </w:pPr>
            <w:r>
              <w:t>N</w:t>
            </w:r>
          </w:p>
        </w:tc>
        <w:tc>
          <w:tcPr>
            <w:tcW w:w="6783" w:type="dxa"/>
          </w:tcPr>
          <w:p w14:paraId="18A33966" w14:textId="77777777" w:rsidR="00E324E7" w:rsidRDefault="00000000">
            <w:pPr>
              <w:jc w:val="left"/>
              <w:rPr>
                <w:rFonts w:eastAsia="游明朝"/>
                <w:lang w:val="en-US" w:eastAsia="ja-JP"/>
              </w:rPr>
            </w:pPr>
            <w:r>
              <w:t>It seems to be up to RAN2</w:t>
            </w:r>
          </w:p>
        </w:tc>
      </w:tr>
      <w:tr w:rsidR="00E324E7" w14:paraId="79445577" w14:textId="77777777">
        <w:tc>
          <w:tcPr>
            <w:tcW w:w="1479" w:type="dxa"/>
          </w:tcPr>
          <w:p w14:paraId="7E85A254" w14:textId="77777777" w:rsidR="00E324E7" w:rsidRDefault="00000000">
            <w:pPr>
              <w:jc w:val="left"/>
            </w:pPr>
            <w:r>
              <w:rPr>
                <w:rFonts w:eastAsia="游明朝" w:hint="eastAsia"/>
                <w:lang w:eastAsia="ja-JP"/>
              </w:rPr>
              <w:t>N</w:t>
            </w:r>
            <w:r>
              <w:rPr>
                <w:rFonts w:eastAsia="游明朝"/>
                <w:lang w:eastAsia="ja-JP"/>
              </w:rPr>
              <w:t>EC</w:t>
            </w:r>
          </w:p>
        </w:tc>
        <w:tc>
          <w:tcPr>
            <w:tcW w:w="1372" w:type="dxa"/>
          </w:tcPr>
          <w:p w14:paraId="67B17B81" w14:textId="77777777" w:rsidR="00E324E7" w:rsidRDefault="00E324E7">
            <w:pPr>
              <w:tabs>
                <w:tab w:val="left" w:pos="551"/>
              </w:tabs>
              <w:jc w:val="left"/>
            </w:pPr>
          </w:p>
        </w:tc>
        <w:tc>
          <w:tcPr>
            <w:tcW w:w="6783" w:type="dxa"/>
          </w:tcPr>
          <w:p w14:paraId="1EDC01F8" w14:textId="77777777" w:rsidR="00E324E7" w:rsidRDefault="00000000">
            <w:pPr>
              <w:jc w:val="left"/>
            </w:pPr>
            <w:r>
              <w:rPr>
                <w:rFonts w:eastAsia="游明朝"/>
                <w:lang w:val="en-US" w:eastAsia="ja-JP"/>
              </w:rPr>
              <w:t>Signaling details should be up to RAN2. The network knows the UE type through EI. Irrespective of the signaled value, the peak data rate is fixed to 10Mbps (10000000 bps)?</w:t>
            </w:r>
          </w:p>
        </w:tc>
      </w:tr>
      <w:tr w:rsidR="00E324E7" w14:paraId="19AD4D42" w14:textId="77777777">
        <w:tc>
          <w:tcPr>
            <w:tcW w:w="1479" w:type="dxa"/>
          </w:tcPr>
          <w:p w14:paraId="4D8FB648" w14:textId="77777777" w:rsidR="00E324E7" w:rsidRDefault="00000000">
            <w:pPr>
              <w:jc w:val="left"/>
              <w:rPr>
                <w:rFonts w:eastAsiaTheme="minorEastAsia"/>
                <w:lang w:eastAsia="zh-CN"/>
              </w:rPr>
            </w:pPr>
            <w:r>
              <w:rPr>
                <w:rFonts w:eastAsiaTheme="minorEastAsia"/>
                <w:lang w:val="en-US" w:eastAsia="zh-CN"/>
              </w:rPr>
              <w:t>QC</w:t>
            </w:r>
          </w:p>
        </w:tc>
        <w:tc>
          <w:tcPr>
            <w:tcW w:w="1372" w:type="dxa"/>
          </w:tcPr>
          <w:p w14:paraId="1D50D255" w14:textId="77777777" w:rsidR="00E324E7" w:rsidRDefault="00E324E7">
            <w:pPr>
              <w:tabs>
                <w:tab w:val="left" w:pos="551"/>
              </w:tabs>
              <w:jc w:val="left"/>
              <w:rPr>
                <w:rFonts w:eastAsiaTheme="minorEastAsia"/>
                <w:lang w:val="en-US" w:eastAsia="zh-CN"/>
              </w:rPr>
            </w:pPr>
          </w:p>
        </w:tc>
        <w:tc>
          <w:tcPr>
            <w:tcW w:w="6783" w:type="dxa"/>
          </w:tcPr>
          <w:p w14:paraId="40A1C91E" w14:textId="77777777" w:rsidR="00E324E7" w:rsidRDefault="00000000">
            <w:pPr>
              <w:jc w:val="left"/>
              <w:rPr>
                <w:rFonts w:eastAsiaTheme="minorEastAsia"/>
                <w:lang w:val="en-US" w:eastAsia="zh-CN"/>
              </w:rPr>
            </w:pPr>
            <w:r>
              <w:rPr>
                <w:rFonts w:eastAsiaTheme="minorEastAsia"/>
                <w:lang w:val="en-US" w:eastAsia="zh-CN"/>
              </w:rPr>
              <w:t xml:space="preserve">We are open to discuss this issue. </w:t>
            </w:r>
          </w:p>
        </w:tc>
      </w:tr>
      <w:tr w:rsidR="00E324E7" w14:paraId="737BCBD1" w14:textId="77777777">
        <w:tc>
          <w:tcPr>
            <w:tcW w:w="1479" w:type="dxa"/>
          </w:tcPr>
          <w:p w14:paraId="287989C9" w14:textId="77777777" w:rsidR="00E324E7" w:rsidRDefault="00000000">
            <w:pPr>
              <w:jc w:val="left"/>
              <w:rPr>
                <w:rFonts w:eastAsia="游明朝"/>
                <w:lang w:eastAsia="ja-JP"/>
              </w:rPr>
            </w:pPr>
            <w:r>
              <w:rPr>
                <w:rFonts w:eastAsia="游明朝"/>
                <w:lang w:eastAsia="ja-JP"/>
              </w:rPr>
              <w:t>OPPO</w:t>
            </w:r>
          </w:p>
        </w:tc>
        <w:tc>
          <w:tcPr>
            <w:tcW w:w="1372" w:type="dxa"/>
          </w:tcPr>
          <w:p w14:paraId="59A7AF52" w14:textId="77777777" w:rsidR="00E324E7" w:rsidRDefault="00E324E7">
            <w:pPr>
              <w:tabs>
                <w:tab w:val="left" w:pos="551"/>
              </w:tabs>
              <w:jc w:val="left"/>
              <w:rPr>
                <w:rFonts w:eastAsiaTheme="minorEastAsia"/>
                <w:lang w:val="en-US" w:eastAsia="zh-CN"/>
              </w:rPr>
            </w:pPr>
          </w:p>
        </w:tc>
        <w:tc>
          <w:tcPr>
            <w:tcW w:w="6783" w:type="dxa"/>
          </w:tcPr>
          <w:p w14:paraId="10FDCBB0" w14:textId="77777777" w:rsidR="00E324E7" w:rsidRDefault="00000000">
            <w:pPr>
              <w:jc w:val="left"/>
              <w:rPr>
                <w:rFonts w:eastAsia="游明朝"/>
                <w:lang w:val="en-US" w:eastAsia="ja-JP"/>
              </w:rPr>
            </w:pPr>
            <w:r>
              <w:rPr>
                <w:rFonts w:eastAsia="游明朝"/>
                <w:lang w:val="en-US" w:eastAsia="ja-JP"/>
              </w:rPr>
              <w:t>Don’t see the issue of default values for RedCap Rel-18.</w:t>
            </w:r>
          </w:p>
        </w:tc>
      </w:tr>
      <w:tr w:rsidR="00E324E7" w14:paraId="3547A3AB" w14:textId="77777777">
        <w:tc>
          <w:tcPr>
            <w:tcW w:w="1479" w:type="dxa"/>
          </w:tcPr>
          <w:p w14:paraId="6F47098F" w14:textId="77777777" w:rsidR="00E324E7" w:rsidRDefault="00000000">
            <w:pPr>
              <w:jc w:val="left"/>
              <w:rPr>
                <w:rFonts w:eastAsiaTheme="minorEastAsia"/>
                <w:lang w:val="en-US" w:eastAsia="zh-CN"/>
              </w:rPr>
            </w:pPr>
            <w:r>
              <w:rPr>
                <w:rFonts w:eastAsiaTheme="minorEastAsia"/>
                <w:lang w:val="en-US" w:eastAsia="zh-CN"/>
              </w:rPr>
              <w:t>Ericsson</w:t>
            </w:r>
          </w:p>
        </w:tc>
        <w:tc>
          <w:tcPr>
            <w:tcW w:w="1372" w:type="dxa"/>
          </w:tcPr>
          <w:p w14:paraId="13469DE0" w14:textId="77777777" w:rsidR="00E324E7" w:rsidRDefault="00000000">
            <w:pPr>
              <w:tabs>
                <w:tab w:val="left" w:pos="551"/>
              </w:tabs>
              <w:jc w:val="left"/>
              <w:rPr>
                <w:rFonts w:eastAsiaTheme="minorEastAsia"/>
                <w:lang w:val="en-US" w:eastAsia="zh-CN"/>
              </w:rPr>
            </w:pPr>
            <w:r>
              <w:rPr>
                <w:rFonts w:eastAsiaTheme="minorEastAsia"/>
                <w:lang w:val="en-US" w:eastAsia="zh-CN"/>
              </w:rPr>
              <w:t>N</w:t>
            </w:r>
          </w:p>
        </w:tc>
        <w:tc>
          <w:tcPr>
            <w:tcW w:w="6783" w:type="dxa"/>
          </w:tcPr>
          <w:p w14:paraId="172355A5" w14:textId="77777777" w:rsidR="00E324E7" w:rsidRDefault="00000000">
            <w:pPr>
              <w:jc w:val="left"/>
            </w:pPr>
            <w:r>
              <w:t xml:space="preserve">We are fine with leaving this to RAN2. </w:t>
            </w:r>
          </w:p>
          <w:p w14:paraId="4199686B" w14:textId="77777777" w:rsidR="00E324E7" w:rsidRDefault="00000000">
            <w:pPr>
              <w:jc w:val="left"/>
              <w:rPr>
                <w:rFonts w:eastAsiaTheme="minorEastAsia"/>
                <w:lang w:val="en-US" w:eastAsia="zh-CN"/>
              </w:rPr>
            </w:pPr>
            <w:r>
              <w:t xml:space="preserve">However. </w:t>
            </w:r>
            <w:r>
              <w:rPr>
                <w:rFonts w:eastAsiaTheme="minorEastAsia"/>
                <w:lang w:val="en-US" w:eastAsia="zh-CN"/>
              </w:rPr>
              <w:t xml:space="preserve">we think that the current specification works fine. The UE needs to report appropriate values for </w:t>
            </w:r>
            <w:r>
              <w:rPr>
                <w:i/>
                <w:iCs/>
                <w:szCs w:val="22"/>
                <w:lang w:val="en-US"/>
              </w:rPr>
              <w:t>scalingFactor</w:t>
            </w:r>
            <w:r>
              <w:rPr>
                <w:szCs w:val="22"/>
                <w:lang w:val="en-US"/>
              </w:rPr>
              <w:t xml:space="preserve">, </w:t>
            </w:r>
            <w:r>
              <w:rPr>
                <w:i/>
                <w:iCs/>
                <w:szCs w:val="22"/>
                <w:lang w:val="en-US"/>
              </w:rPr>
              <w:t>supportedModulationOrderDL</w:t>
            </w:r>
            <w:r>
              <w:rPr>
                <w:szCs w:val="22"/>
                <w:lang w:val="en-US"/>
              </w:rPr>
              <w:t xml:space="preserve">, </w:t>
            </w:r>
            <w:r>
              <w:rPr>
                <w:i/>
                <w:iCs/>
                <w:szCs w:val="22"/>
                <w:lang w:val="en-US"/>
              </w:rPr>
              <w:t>supportedModulationOrderDL</w:t>
            </w:r>
            <w:r>
              <w:rPr>
                <w:szCs w:val="22"/>
                <w:lang w:val="en-US"/>
              </w:rPr>
              <w:t xml:space="preserve"> based on the values for the </w:t>
            </w:r>
            <w:r>
              <w:t xml:space="preserve">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t xml:space="preserve"> agreed in RAN1, which is addressed in the running RAN2 CR in [33]. </w:t>
            </w:r>
          </w:p>
        </w:tc>
      </w:tr>
      <w:tr w:rsidR="00E324E7" w14:paraId="4836D29A" w14:textId="77777777">
        <w:tc>
          <w:tcPr>
            <w:tcW w:w="1479" w:type="dxa"/>
          </w:tcPr>
          <w:p w14:paraId="185EA5F3" w14:textId="77777777" w:rsidR="00E324E7" w:rsidRDefault="00000000">
            <w:pPr>
              <w:jc w:val="left"/>
              <w:rPr>
                <w:rFonts w:eastAsiaTheme="minorEastAsia"/>
                <w:lang w:val="en-US" w:eastAsia="zh-CN"/>
              </w:rPr>
            </w:pPr>
            <w:r>
              <w:rPr>
                <w:rFonts w:eastAsia="Malgun Gothic" w:hint="eastAsia"/>
                <w:lang w:val="en-US" w:eastAsia="ko-KR"/>
              </w:rPr>
              <w:t>Samsung</w:t>
            </w:r>
          </w:p>
        </w:tc>
        <w:tc>
          <w:tcPr>
            <w:tcW w:w="1372" w:type="dxa"/>
          </w:tcPr>
          <w:p w14:paraId="0211120E" w14:textId="77777777" w:rsidR="00E324E7" w:rsidRDefault="00E324E7">
            <w:pPr>
              <w:tabs>
                <w:tab w:val="left" w:pos="551"/>
              </w:tabs>
              <w:jc w:val="left"/>
              <w:rPr>
                <w:rFonts w:eastAsiaTheme="minorEastAsia"/>
                <w:lang w:val="en-US" w:eastAsia="zh-CN"/>
              </w:rPr>
            </w:pPr>
          </w:p>
        </w:tc>
        <w:tc>
          <w:tcPr>
            <w:tcW w:w="6783" w:type="dxa"/>
          </w:tcPr>
          <w:p w14:paraId="63EE4E18" w14:textId="77777777" w:rsidR="00E324E7" w:rsidRDefault="00000000">
            <w:pPr>
              <w:jc w:val="left"/>
            </w:pPr>
            <w:r>
              <w:rPr>
                <w:rFonts w:eastAsia="Malgun Gothic" w:hint="eastAsia"/>
                <w:lang w:val="en-US" w:eastAsia="ko-KR"/>
              </w:rPr>
              <w:t>It</w:t>
            </w:r>
            <w:r>
              <w:rPr>
                <w:rFonts w:eastAsia="Malgun Gothic"/>
                <w:lang w:val="en-US" w:eastAsia="ko-KR"/>
              </w:rPr>
              <w:t xml:space="preserve"> should be handled in RAN2</w:t>
            </w:r>
          </w:p>
        </w:tc>
      </w:tr>
      <w:tr w:rsidR="00E324E7" w14:paraId="4DDA3DE1" w14:textId="77777777">
        <w:tc>
          <w:tcPr>
            <w:tcW w:w="1479" w:type="dxa"/>
          </w:tcPr>
          <w:p w14:paraId="7A3A2D4B" w14:textId="77777777" w:rsidR="00E324E7" w:rsidRDefault="00000000">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24E87DCD" w14:textId="77777777" w:rsidR="00E324E7" w:rsidRDefault="00E324E7">
            <w:pPr>
              <w:tabs>
                <w:tab w:val="left" w:pos="551"/>
              </w:tabs>
              <w:jc w:val="left"/>
              <w:rPr>
                <w:rFonts w:eastAsiaTheme="minorEastAsia"/>
                <w:lang w:val="en-US" w:eastAsia="zh-CN"/>
              </w:rPr>
            </w:pPr>
          </w:p>
        </w:tc>
        <w:tc>
          <w:tcPr>
            <w:tcW w:w="6783" w:type="dxa"/>
          </w:tcPr>
          <w:p w14:paraId="062ED627" w14:textId="77777777" w:rsidR="00E324E7" w:rsidRDefault="00000000">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gree with Majority companies view that this issue could be discussed in RA</w:t>
            </w:r>
            <w:r>
              <w:rPr>
                <w:rFonts w:eastAsiaTheme="minorEastAsia" w:hint="eastAsia"/>
                <w:lang w:val="en-US" w:eastAsia="zh-CN"/>
              </w:rPr>
              <w:t>N</w:t>
            </w:r>
            <w:r>
              <w:rPr>
                <w:rFonts w:eastAsiaTheme="minorEastAsia"/>
                <w:lang w:val="en-US" w:eastAsia="zh-CN"/>
              </w:rPr>
              <w:t>2 but the related LS can be sent to RAN2 for this information.</w:t>
            </w:r>
          </w:p>
        </w:tc>
      </w:tr>
      <w:tr w:rsidR="00E324E7" w14:paraId="71A7BC78" w14:textId="77777777">
        <w:tc>
          <w:tcPr>
            <w:tcW w:w="1479" w:type="dxa"/>
          </w:tcPr>
          <w:p w14:paraId="4884C4EB" w14:textId="77777777" w:rsidR="00E324E7" w:rsidRDefault="00000000">
            <w:pPr>
              <w:jc w:val="left"/>
              <w:rPr>
                <w:rFonts w:eastAsiaTheme="minorEastAsia"/>
                <w:lang w:val="en-US" w:eastAsia="zh-CN"/>
              </w:rPr>
            </w:pPr>
            <w:r>
              <w:rPr>
                <w:rFonts w:eastAsiaTheme="minorEastAsia"/>
                <w:lang w:val="en-US" w:eastAsia="zh-CN"/>
              </w:rPr>
              <w:t>SONY</w:t>
            </w:r>
          </w:p>
        </w:tc>
        <w:tc>
          <w:tcPr>
            <w:tcW w:w="1372" w:type="dxa"/>
          </w:tcPr>
          <w:p w14:paraId="28833F98" w14:textId="77777777" w:rsidR="00E324E7" w:rsidRDefault="00E324E7">
            <w:pPr>
              <w:tabs>
                <w:tab w:val="left" w:pos="551"/>
              </w:tabs>
              <w:jc w:val="left"/>
              <w:rPr>
                <w:rFonts w:eastAsiaTheme="minorEastAsia"/>
                <w:lang w:val="en-US" w:eastAsia="zh-CN"/>
              </w:rPr>
            </w:pPr>
          </w:p>
        </w:tc>
        <w:tc>
          <w:tcPr>
            <w:tcW w:w="6783" w:type="dxa"/>
          </w:tcPr>
          <w:p w14:paraId="4E2B63FD" w14:textId="77777777" w:rsidR="00E324E7" w:rsidRDefault="00000000">
            <w:pPr>
              <w:jc w:val="left"/>
              <w:rPr>
                <w:rFonts w:eastAsiaTheme="minorEastAsia"/>
                <w:lang w:val="en-US" w:eastAsia="zh-CN"/>
              </w:rPr>
            </w:pPr>
            <w:r>
              <w:rPr>
                <w:rFonts w:eastAsiaTheme="minorEastAsia"/>
                <w:lang w:val="en-US" w:eastAsia="zh-CN"/>
              </w:rPr>
              <w:t>Agree with vivo</w:t>
            </w:r>
          </w:p>
        </w:tc>
      </w:tr>
      <w:tr w:rsidR="00E324E7" w14:paraId="2520C8D4" w14:textId="77777777">
        <w:tc>
          <w:tcPr>
            <w:tcW w:w="1479" w:type="dxa"/>
          </w:tcPr>
          <w:p w14:paraId="4AF64672" w14:textId="77777777" w:rsidR="00E324E7" w:rsidRDefault="00000000">
            <w:pPr>
              <w:jc w:val="left"/>
              <w:rPr>
                <w:rFonts w:eastAsiaTheme="minorEastAsia"/>
                <w:lang w:val="en-US" w:eastAsia="zh-CN"/>
              </w:rPr>
            </w:pPr>
            <w:r>
              <w:rPr>
                <w:rFonts w:eastAsiaTheme="minorEastAsia"/>
                <w:lang w:val="en-US" w:eastAsia="zh-CN"/>
              </w:rPr>
              <w:t>FL2</w:t>
            </w:r>
          </w:p>
        </w:tc>
        <w:tc>
          <w:tcPr>
            <w:tcW w:w="8155" w:type="dxa"/>
            <w:gridSpan w:val="2"/>
          </w:tcPr>
          <w:p w14:paraId="64F9712F" w14:textId="77777777" w:rsidR="00E324E7" w:rsidRDefault="00000000">
            <w:pPr>
              <w:jc w:val="left"/>
              <w:rPr>
                <w:rFonts w:eastAsiaTheme="minorEastAsia"/>
                <w:lang w:val="en-US" w:eastAsia="zh-CN"/>
              </w:rPr>
            </w:pPr>
            <w:r>
              <w:rPr>
                <w:rFonts w:eastAsiaTheme="minorEastAsia"/>
                <w:lang w:val="en-US" w:eastAsia="zh-CN"/>
              </w:rPr>
              <w:t>Based on the received responses, the following proposal can be considered.</w:t>
            </w:r>
          </w:p>
          <w:p w14:paraId="5077F5E2" w14:textId="77777777" w:rsidR="00E324E7" w:rsidRDefault="00000000">
            <w:pPr>
              <w:rPr>
                <w:b/>
                <w:bCs/>
                <w:lang w:val="en-US"/>
              </w:rPr>
            </w:pPr>
            <w:r>
              <w:rPr>
                <w:b/>
                <w:bCs/>
                <w:highlight w:val="yellow"/>
                <w:lang w:val="en-US"/>
              </w:rPr>
              <w:t>High Priority Proposal 7-1b</w:t>
            </w:r>
            <w:r>
              <w:rPr>
                <w:b/>
                <w:bCs/>
                <w:lang w:val="en-US"/>
              </w:rPr>
              <w:t xml:space="preserve">: Conclusion: It is up to RAN2 to decide whether or not to change the current default values of the peak rate related UE capability parameters. </w:t>
            </w:r>
          </w:p>
        </w:tc>
      </w:tr>
      <w:tr w:rsidR="00E324E7" w14:paraId="46497C8D" w14:textId="77777777">
        <w:tc>
          <w:tcPr>
            <w:tcW w:w="1479" w:type="dxa"/>
          </w:tcPr>
          <w:p w14:paraId="75C52BCD" w14:textId="77777777" w:rsidR="00E324E7"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282E5FEB" w14:textId="77777777" w:rsidR="00E324E7" w:rsidRDefault="00000000">
            <w:pPr>
              <w:tabs>
                <w:tab w:val="left" w:pos="551"/>
              </w:tabs>
              <w:jc w:val="left"/>
              <w:rPr>
                <w:rFonts w:eastAsiaTheme="minorEastAsia"/>
                <w:lang w:val="en-US" w:eastAsia="zh-CN"/>
              </w:rPr>
            </w:pPr>
            <w:r>
              <w:rPr>
                <w:rFonts w:eastAsiaTheme="minorEastAsia"/>
                <w:lang w:val="en-US" w:eastAsia="zh-CN"/>
              </w:rPr>
              <w:t>Y</w:t>
            </w:r>
          </w:p>
        </w:tc>
        <w:tc>
          <w:tcPr>
            <w:tcW w:w="6783" w:type="dxa"/>
          </w:tcPr>
          <w:p w14:paraId="16228B5F" w14:textId="77777777" w:rsidR="00E324E7" w:rsidRDefault="00E324E7">
            <w:pPr>
              <w:jc w:val="left"/>
              <w:rPr>
                <w:rFonts w:eastAsiaTheme="minorEastAsia"/>
                <w:lang w:val="en-US" w:eastAsia="zh-CN"/>
              </w:rPr>
            </w:pPr>
          </w:p>
        </w:tc>
      </w:tr>
      <w:tr w:rsidR="00E324E7" w14:paraId="53C7FC1C" w14:textId="77777777">
        <w:tc>
          <w:tcPr>
            <w:tcW w:w="1479" w:type="dxa"/>
          </w:tcPr>
          <w:p w14:paraId="0C3BFA2D" w14:textId="77777777" w:rsidR="00E324E7"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73F958BA"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FCDC33E" w14:textId="77777777" w:rsidR="00E324E7" w:rsidRDefault="00E324E7">
            <w:pPr>
              <w:jc w:val="left"/>
              <w:rPr>
                <w:rFonts w:eastAsiaTheme="minorEastAsia"/>
                <w:lang w:val="en-US" w:eastAsia="zh-CN"/>
              </w:rPr>
            </w:pPr>
          </w:p>
        </w:tc>
      </w:tr>
      <w:tr w:rsidR="00E324E7" w14:paraId="11235A77" w14:textId="77777777">
        <w:tc>
          <w:tcPr>
            <w:tcW w:w="1479" w:type="dxa"/>
          </w:tcPr>
          <w:p w14:paraId="3A1FAF2A" w14:textId="77777777" w:rsidR="00E324E7" w:rsidRDefault="00000000">
            <w:pPr>
              <w:jc w:val="left"/>
              <w:rPr>
                <w:rFonts w:eastAsiaTheme="minorEastAsia"/>
                <w:lang w:val="en-US" w:eastAsia="zh-CN"/>
              </w:rPr>
            </w:pPr>
            <w:r>
              <w:rPr>
                <w:rFonts w:eastAsiaTheme="minorEastAsia"/>
                <w:lang w:val="en-US" w:eastAsia="zh-CN"/>
              </w:rPr>
              <w:t>Nokia, NSB</w:t>
            </w:r>
          </w:p>
        </w:tc>
        <w:tc>
          <w:tcPr>
            <w:tcW w:w="1372" w:type="dxa"/>
          </w:tcPr>
          <w:p w14:paraId="6C8FB4CC" w14:textId="77777777" w:rsidR="00E324E7" w:rsidRDefault="00000000">
            <w:pPr>
              <w:tabs>
                <w:tab w:val="left" w:pos="551"/>
              </w:tabs>
              <w:jc w:val="left"/>
              <w:rPr>
                <w:rFonts w:eastAsiaTheme="minorEastAsia"/>
                <w:lang w:val="en-US" w:eastAsia="zh-CN"/>
              </w:rPr>
            </w:pPr>
            <w:r>
              <w:rPr>
                <w:rFonts w:eastAsiaTheme="minorEastAsia"/>
                <w:lang w:val="en-US" w:eastAsia="zh-CN"/>
              </w:rPr>
              <w:t>Y</w:t>
            </w:r>
          </w:p>
        </w:tc>
        <w:tc>
          <w:tcPr>
            <w:tcW w:w="6783" w:type="dxa"/>
          </w:tcPr>
          <w:p w14:paraId="6017EE71" w14:textId="77777777" w:rsidR="00E324E7" w:rsidRDefault="00E324E7">
            <w:pPr>
              <w:jc w:val="left"/>
              <w:rPr>
                <w:rFonts w:eastAsiaTheme="minorEastAsia"/>
                <w:lang w:val="en-US" w:eastAsia="zh-CN"/>
              </w:rPr>
            </w:pPr>
          </w:p>
        </w:tc>
      </w:tr>
      <w:tr w:rsidR="001841B1" w14:paraId="6181B843" w14:textId="77777777">
        <w:tc>
          <w:tcPr>
            <w:tcW w:w="1479" w:type="dxa"/>
          </w:tcPr>
          <w:p w14:paraId="79F89B2C" w14:textId="0379A7A2" w:rsidR="001841B1" w:rsidRDefault="001841B1">
            <w:pPr>
              <w:jc w:val="left"/>
              <w:rPr>
                <w:rFonts w:eastAsiaTheme="minorEastAsia"/>
                <w:lang w:val="en-US" w:eastAsia="zh-CN"/>
              </w:rPr>
            </w:pPr>
            <w:r>
              <w:rPr>
                <w:rFonts w:eastAsiaTheme="minorEastAsia"/>
                <w:lang w:val="en-US" w:eastAsia="zh-CN"/>
              </w:rPr>
              <w:t>FUTUREWEI</w:t>
            </w:r>
          </w:p>
        </w:tc>
        <w:tc>
          <w:tcPr>
            <w:tcW w:w="1372" w:type="dxa"/>
          </w:tcPr>
          <w:p w14:paraId="5165E3F7" w14:textId="6D2092BE" w:rsidR="001841B1" w:rsidRDefault="001841B1">
            <w:pPr>
              <w:tabs>
                <w:tab w:val="left" w:pos="551"/>
              </w:tabs>
              <w:jc w:val="left"/>
              <w:rPr>
                <w:rFonts w:eastAsiaTheme="minorEastAsia"/>
                <w:lang w:val="en-US" w:eastAsia="zh-CN"/>
              </w:rPr>
            </w:pPr>
            <w:r>
              <w:rPr>
                <w:rFonts w:eastAsiaTheme="minorEastAsia"/>
                <w:lang w:val="en-US" w:eastAsia="zh-CN"/>
              </w:rPr>
              <w:t>Y</w:t>
            </w:r>
          </w:p>
        </w:tc>
        <w:tc>
          <w:tcPr>
            <w:tcW w:w="6783" w:type="dxa"/>
          </w:tcPr>
          <w:p w14:paraId="4CE753AB" w14:textId="77777777" w:rsidR="001841B1" w:rsidRDefault="001841B1">
            <w:pPr>
              <w:jc w:val="left"/>
              <w:rPr>
                <w:rFonts w:eastAsiaTheme="minorEastAsia"/>
                <w:lang w:val="en-US" w:eastAsia="zh-CN"/>
              </w:rPr>
            </w:pPr>
          </w:p>
        </w:tc>
      </w:tr>
      <w:tr w:rsidR="00D51F05" w14:paraId="43BD7354" w14:textId="77777777">
        <w:tc>
          <w:tcPr>
            <w:tcW w:w="1479" w:type="dxa"/>
          </w:tcPr>
          <w:p w14:paraId="7BA79076" w14:textId="7618BA32" w:rsidR="00D51F05" w:rsidRPr="00D51F05" w:rsidRDefault="00D51F05">
            <w:pPr>
              <w:jc w:val="left"/>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372" w:type="dxa"/>
          </w:tcPr>
          <w:p w14:paraId="665DF075" w14:textId="2DAC02BB" w:rsidR="00D51F05" w:rsidRPr="00D51F05" w:rsidRDefault="00D51F05">
            <w:pPr>
              <w:tabs>
                <w:tab w:val="left" w:pos="551"/>
              </w:tabs>
              <w:jc w:val="left"/>
              <w:rPr>
                <w:rFonts w:eastAsia="游明朝" w:hint="eastAsia"/>
                <w:lang w:val="en-US" w:eastAsia="ja-JP"/>
              </w:rPr>
            </w:pPr>
            <w:r>
              <w:rPr>
                <w:rFonts w:eastAsia="游明朝" w:hint="eastAsia"/>
                <w:lang w:val="en-US" w:eastAsia="ja-JP"/>
              </w:rPr>
              <w:t>Y</w:t>
            </w:r>
          </w:p>
        </w:tc>
        <w:tc>
          <w:tcPr>
            <w:tcW w:w="6783" w:type="dxa"/>
          </w:tcPr>
          <w:p w14:paraId="3CDEA06E" w14:textId="77777777" w:rsidR="00D51F05" w:rsidRDefault="00D51F05">
            <w:pPr>
              <w:jc w:val="left"/>
              <w:rPr>
                <w:rFonts w:eastAsiaTheme="minorEastAsia"/>
                <w:lang w:val="en-US" w:eastAsia="zh-CN"/>
              </w:rPr>
            </w:pPr>
          </w:p>
        </w:tc>
      </w:tr>
    </w:tbl>
    <w:p w14:paraId="145252E9" w14:textId="77777777" w:rsidR="00E324E7" w:rsidRDefault="00E324E7">
      <w:pPr>
        <w:rPr>
          <w:lang w:val="en-US" w:eastAsia="zh-CN"/>
        </w:rPr>
      </w:pPr>
    </w:p>
    <w:p w14:paraId="354379A8" w14:textId="77777777" w:rsidR="00E324E7" w:rsidRDefault="00000000">
      <w:pPr>
        <w:pStyle w:val="1"/>
        <w:ind w:left="1134" w:hanging="1134"/>
        <w:rPr>
          <w:lang w:val="en-US"/>
        </w:rPr>
      </w:pPr>
      <w:r>
        <w:rPr>
          <w:lang w:val="en-US"/>
        </w:rPr>
        <w:t>8</w:t>
      </w:r>
      <w:r>
        <w:rPr>
          <w:lang w:val="en-US"/>
        </w:rPr>
        <w:tab/>
        <w:t>Clarification of “UE that [has not] indicated FG 48-2”</w:t>
      </w:r>
    </w:p>
    <w:p w14:paraId="789EE0AB" w14:textId="77777777" w:rsidR="00E324E7" w:rsidRDefault="00000000">
      <w:pPr>
        <w:rPr>
          <w:lang w:val="en-US"/>
        </w:rPr>
      </w:pPr>
      <w:r>
        <w:rPr>
          <w:lang w:val="en-US"/>
        </w:rPr>
        <w:t>RAN1#114bis discussed and agreed to continue to discuss potential clarification of “A UE that has not indicated FG 48-2” and “A UE that indicated FG 48-2” in the following paragraphs in 38.213 clause 17.1A [3, 35, 36]:</w:t>
      </w:r>
    </w:p>
    <w:tbl>
      <w:tblPr>
        <w:tblStyle w:val="af7"/>
        <w:tblW w:w="9634" w:type="dxa"/>
        <w:tblLook w:val="04A0" w:firstRow="1" w:lastRow="0" w:firstColumn="1" w:lastColumn="0" w:noHBand="0" w:noVBand="1"/>
      </w:tblPr>
      <w:tblGrid>
        <w:gridCol w:w="9634"/>
      </w:tblGrid>
      <w:tr w:rsidR="00E324E7" w14:paraId="6D7F2CD4" w14:textId="77777777">
        <w:tc>
          <w:tcPr>
            <w:tcW w:w="9634" w:type="dxa"/>
          </w:tcPr>
          <w:p w14:paraId="021DFAA2" w14:textId="77777777" w:rsidR="00E324E7" w:rsidRDefault="00000000">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p w14:paraId="5324CBBA" w14:textId="77777777" w:rsidR="00E324E7" w:rsidRDefault="00000000">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p w14:paraId="45A88539" w14:textId="77777777" w:rsidR="00E324E7" w:rsidRDefault="00000000">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p w14:paraId="6D0BC6B4" w14:textId="77777777" w:rsidR="00E324E7" w:rsidRDefault="00000000">
            <w:pPr>
              <w:jc w:val="left"/>
              <w:rPr>
                <w:lang w:eastAsia="zh-CN"/>
              </w:rPr>
            </w:pPr>
            <w:r>
              <w:t xml:space="preserve">A UE is not required to process </w:t>
            </w:r>
            <w:r>
              <w:rPr>
                <w:lang w:eastAsia="zh-CN"/>
              </w:rPr>
              <w:t>a PDSCH reception that is scheduled by a DCI format with CRC scrambled by a TC-RNTI over a number of PRBs that is larger than 25 PRBs for 15 kHz SCS, or larger than 12 PRBs for 30 kHz SCS, in a slot.</w:t>
            </w:r>
          </w:p>
          <w:p w14:paraId="77D2CFEA" w14:textId="77777777" w:rsidR="00E324E7" w:rsidRDefault="00000000">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bl>
    <w:p w14:paraId="42E7C5B7" w14:textId="77777777" w:rsidR="00E324E7" w:rsidRDefault="00000000">
      <w:pPr>
        <w:rPr>
          <w:lang w:val="en-US"/>
        </w:rPr>
      </w:pPr>
      <w:r>
        <w:rPr>
          <w:lang w:val="en-US"/>
        </w:rPr>
        <w:br/>
        <w:t>The potential clarification of “A UE that [has not] indicated FG 48-2” is discussed in the following contributions:</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E324E7" w14:paraId="0A777B9B" w14:textId="77777777">
        <w:trPr>
          <w:trHeight w:val="397"/>
        </w:trPr>
        <w:tc>
          <w:tcPr>
            <w:tcW w:w="704" w:type="dxa"/>
            <w:shd w:val="clear" w:color="auto" w:fill="FFFFFF"/>
            <w:tcMar>
              <w:top w:w="0" w:type="dxa"/>
              <w:left w:w="70" w:type="dxa"/>
              <w:bottom w:w="0" w:type="dxa"/>
              <w:right w:w="70" w:type="dxa"/>
            </w:tcMar>
          </w:tcPr>
          <w:p w14:paraId="5098CB55" w14:textId="77777777" w:rsidR="00E324E7" w:rsidRDefault="00000000">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10BD4B28" w14:textId="77777777" w:rsidR="00E324E7" w:rsidRDefault="00000000">
            <w:pPr>
              <w:spacing w:after="0" w:line="276" w:lineRule="auto"/>
              <w:jc w:val="left"/>
              <w:rPr>
                <w:rStyle w:val="afb"/>
                <w:color w:val="0000FF"/>
                <w:lang w:val="en-US"/>
              </w:rPr>
            </w:pPr>
            <w:hyperlink r:id="rId70" w:history="1">
              <w:r>
                <w:rPr>
                  <w:rStyle w:val="afb"/>
                  <w:color w:val="0000FF"/>
                  <w:lang w:val="en-US"/>
                </w:rPr>
                <w:t>R1-2310820</w:t>
              </w:r>
            </w:hyperlink>
            <w:r>
              <w:rPr>
                <w:color w:val="000000"/>
              </w:rPr>
              <w:br/>
              <w:t>(section 2.1)</w:t>
            </w:r>
          </w:p>
        </w:tc>
        <w:tc>
          <w:tcPr>
            <w:tcW w:w="4921" w:type="dxa"/>
            <w:tcMar>
              <w:top w:w="0" w:type="dxa"/>
              <w:left w:w="70" w:type="dxa"/>
              <w:bottom w:w="0" w:type="dxa"/>
              <w:right w:w="70" w:type="dxa"/>
            </w:tcMar>
          </w:tcPr>
          <w:p w14:paraId="48F8F7C0" w14:textId="77777777" w:rsidR="00E324E7" w:rsidRDefault="00000000">
            <w:pPr>
              <w:spacing w:after="0" w:line="276" w:lineRule="auto"/>
              <w:jc w:val="left"/>
              <w:rPr>
                <w:lang w:val="en-US"/>
              </w:rPr>
            </w:pPr>
            <w:r>
              <w:rPr>
                <w:color w:val="000000"/>
              </w:rPr>
              <w:t>Maintenance of R18 RedCap</w:t>
            </w:r>
          </w:p>
        </w:tc>
        <w:tc>
          <w:tcPr>
            <w:tcW w:w="2553" w:type="dxa"/>
            <w:tcMar>
              <w:top w:w="0" w:type="dxa"/>
              <w:left w:w="70" w:type="dxa"/>
              <w:bottom w:w="0" w:type="dxa"/>
              <w:right w:w="70" w:type="dxa"/>
            </w:tcMar>
          </w:tcPr>
          <w:p w14:paraId="12455FC3" w14:textId="77777777" w:rsidR="00E324E7" w:rsidRDefault="00000000">
            <w:pPr>
              <w:spacing w:after="0" w:line="276" w:lineRule="auto"/>
              <w:jc w:val="left"/>
              <w:rPr>
                <w:lang w:val="en-US"/>
              </w:rPr>
            </w:pPr>
            <w:r>
              <w:rPr>
                <w:color w:val="000000"/>
              </w:rPr>
              <w:t>FUTUREWEI</w:t>
            </w:r>
          </w:p>
        </w:tc>
      </w:tr>
      <w:tr w:rsidR="00E324E7" w14:paraId="5F3E72A5" w14:textId="77777777">
        <w:trPr>
          <w:trHeight w:val="397"/>
        </w:trPr>
        <w:tc>
          <w:tcPr>
            <w:tcW w:w="704" w:type="dxa"/>
            <w:shd w:val="clear" w:color="auto" w:fill="FFFFFF"/>
            <w:tcMar>
              <w:top w:w="0" w:type="dxa"/>
              <w:left w:w="70" w:type="dxa"/>
              <w:bottom w:w="0" w:type="dxa"/>
              <w:right w:w="70" w:type="dxa"/>
            </w:tcMar>
          </w:tcPr>
          <w:p w14:paraId="24CDB2E4" w14:textId="77777777" w:rsidR="00E324E7" w:rsidRDefault="00000000">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0254968B" w14:textId="77777777" w:rsidR="00E324E7" w:rsidRDefault="00000000">
            <w:pPr>
              <w:spacing w:after="0" w:line="276" w:lineRule="auto"/>
              <w:jc w:val="left"/>
              <w:rPr>
                <w:rStyle w:val="afb"/>
                <w:color w:val="0000FF"/>
                <w:lang w:val="en-US"/>
              </w:rPr>
            </w:pPr>
            <w:hyperlink r:id="rId71" w:history="1">
              <w:r>
                <w:rPr>
                  <w:rStyle w:val="afb"/>
                  <w:color w:val="0000FF"/>
                  <w:lang w:val="en-US"/>
                </w:rPr>
                <w:t>R1-2310857</w:t>
              </w:r>
            </w:hyperlink>
            <w:r>
              <w:rPr>
                <w:color w:val="000000"/>
              </w:rPr>
              <w:br/>
              <w:t>(section 2.2.2)</w:t>
            </w:r>
          </w:p>
        </w:tc>
        <w:tc>
          <w:tcPr>
            <w:tcW w:w="4921" w:type="dxa"/>
            <w:tcMar>
              <w:top w:w="0" w:type="dxa"/>
              <w:left w:w="70" w:type="dxa"/>
              <w:bottom w:w="0" w:type="dxa"/>
              <w:right w:w="70" w:type="dxa"/>
            </w:tcMar>
          </w:tcPr>
          <w:p w14:paraId="02201171" w14:textId="77777777" w:rsidR="00E324E7" w:rsidRDefault="00000000">
            <w:pPr>
              <w:spacing w:after="0" w:line="276" w:lineRule="auto"/>
              <w:jc w:val="left"/>
              <w:rPr>
                <w:lang w:val="en-US"/>
              </w:rPr>
            </w:pPr>
            <w:r>
              <w:rPr>
                <w:color w:val="000000"/>
              </w:rPr>
              <w:t>Maintenance on Rel-18 RedCap</w:t>
            </w:r>
          </w:p>
        </w:tc>
        <w:tc>
          <w:tcPr>
            <w:tcW w:w="2553" w:type="dxa"/>
            <w:tcMar>
              <w:top w:w="0" w:type="dxa"/>
              <w:left w:w="70" w:type="dxa"/>
              <w:bottom w:w="0" w:type="dxa"/>
              <w:right w:w="70" w:type="dxa"/>
            </w:tcMar>
          </w:tcPr>
          <w:p w14:paraId="2349BF59" w14:textId="77777777" w:rsidR="00E324E7" w:rsidRDefault="00000000">
            <w:pPr>
              <w:spacing w:after="0" w:line="276" w:lineRule="auto"/>
              <w:jc w:val="left"/>
              <w:rPr>
                <w:lang w:val="en-US"/>
              </w:rPr>
            </w:pPr>
            <w:r>
              <w:rPr>
                <w:color w:val="000000"/>
              </w:rPr>
              <w:t>Huawei, HiSilicon</w:t>
            </w:r>
          </w:p>
        </w:tc>
      </w:tr>
      <w:tr w:rsidR="00E324E7" w14:paraId="7D6B030E" w14:textId="77777777">
        <w:trPr>
          <w:trHeight w:val="397"/>
        </w:trPr>
        <w:tc>
          <w:tcPr>
            <w:tcW w:w="704" w:type="dxa"/>
            <w:shd w:val="clear" w:color="auto" w:fill="FFFFFF"/>
            <w:tcMar>
              <w:top w:w="0" w:type="dxa"/>
              <w:left w:w="70" w:type="dxa"/>
              <w:bottom w:w="0" w:type="dxa"/>
              <w:right w:w="70" w:type="dxa"/>
            </w:tcMar>
          </w:tcPr>
          <w:p w14:paraId="79C11AC6" w14:textId="77777777" w:rsidR="00E324E7" w:rsidRDefault="00000000">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002D2149" w14:textId="77777777" w:rsidR="00E324E7" w:rsidRDefault="00000000">
            <w:pPr>
              <w:spacing w:after="0" w:line="276" w:lineRule="auto"/>
              <w:jc w:val="left"/>
              <w:rPr>
                <w:rStyle w:val="afb"/>
                <w:color w:val="0000FF"/>
                <w:lang w:val="en-US"/>
              </w:rPr>
            </w:pPr>
            <w:hyperlink r:id="rId72" w:history="1">
              <w:r>
                <w:rPr>
                  <w:rStyle w:val="afb"/>
                  <w:color w:val="0000FF"/>
                  <w:lang w:val="en-US"/>
                </w:rPr>
                <w:t>R1-2310992</w:t>
              </w:r>
            </w:hyperlink>
            <w:r>
              <w:rPr>
                <w:color w:val="000000"/>
              </w:rPr>
              <w:br/>
              <w:t>(TP 2)</w:t>
            </w:r>
          </w:p>
        </w:tc>
        <w:tc>
          <w:tcPr>
            <w:tcW w:w="4921" w:type="dxa"/>
            <w:tcMar>
              <w:top w:w="0" w:type="dxa"/>
              <w:left w:w="70" w:type="dxa"/>
              <w:bottom w:w="0" w:type="dxa"/>
              <w:right w:w="70" w:type="dxa"/>
            </w:tcMar>
          </w:tcPr>
          <w:p w14:paraId="5E628AAA" w14:textId="77777777" w:rsidR="00E324E7" w:rsidRDefault="00000000">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14:paraId="056E8EDA" w14:textId="77777777" w:rsidR="00E324E7" w:rsidRDefault="00000000">
            <w:pPr>
              <w:spacing w:after="0" w:line="276" w:lineRule="auto"/>
              <w:jc w:val="left"/>
              <w:rPr>
                <w:lang w:val="en-US"/>
              </w:rPr>
            </w:pPr>
            <w:r>
              <w:rPr>
                <w:color w:val="000000"/>
              </w:rPr>
              <w:t>ZTE, Sanechips</w:t>
            </w:r>
          </w:p>
        </w:tc>
      </w:tr>
      <w:tr w:rsidR="00E324E7" w14:paraId="514196AE" w14:textId="77777777">
        <w:trPr>
          <w:trHeight w:val="397"/>
        </w:trPr>
        <w:tc>
          <w:tcPr>
            <w:tcW w:w="704" w:type="dxa"/>
            <w:shd w:val="clear" w:color="auto" w:fill="FFFFFF"/>
            <w:tcMar>
              <w:top w:w="0" w:type="dxa"/>
              <w:left w:w="70" w:type="dxa"/>
              <w:bottom w:w="0" w:type="dxa"/>
              <w:right w:w="70" w:type="dxa"/>
            </w:tcMar>
          </w:tcPr>
          <w:p w14:paraId="0D612354" w14:textId="77777777" w:rsidR="00E324E7" w:rsidRDefault="00000000">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62950F13" w14:textId="77777777" w:rsidR="00E324E7" w:rsidRDefault="00000000">
            <w:pPr>
              <w:spacing w:after="0" w:line="276" w:lineRule="auto"/>
              <w:jc w:val="left"/>
              <w:rPr>
                <w:rStyle w:val="afb"/>
                <w:color w:val="0000FF"/>
                <w:lang w:val="en-US"/>
              </w:rPr>
            </w:pPr>
            <w:hyperlink r:id="rId73" w:history="1">
              <w:r>
                <w:rPr>
                  <w:rStyle w:val="afb"/>
                  <w:color w:val="0000FF"/>
                  <w:lang w:val="en-US"/>
                </w:rPr>
                <w:t>R1-2311000</w:t>
              </w:r>
            </w:hyperlink>
            <w:r>
              <w:rPr>
                <w:color w:val="000000"/>
              </w:rPr>
              <w:br/>
              <w:t>(section 2.3)</w:t>
            </w:r>
          </w:p>
        </w:tc>
        <w:tc>
          <w:tcPr>
            <w:tcW w:w="4921" w:type="dxa"/>
            <w:tcMar>
              <w:top w:w="0" w:type="dxa"/>
              <w:left w:w="70" w:type="dxa"/>
              <w:bottom w:w="0" w:type="dxa"/>
              <w:right w:w="70" w:type="dxa"/>
            </w:tcMar>
          </w:tcPr>
          <w:p w14:paraId="0B7049A3" w14:textId="77777777" w:rsidR="00E324E7" w:rsidRDefault="00000000">
            <w:pPr>
              <w:spacing w:after="0" w:line="276" w:lineRule="auto"/>
              <w:jc w:val="left"/>
              <w:rPr>
                <w:lang w:val="en-US"/>
              </w:rPr>
            </w:pPr>
            <w:r>
              <w:rPr>
                <w:color w:val="000000"/>
              </w:rPr>
              <w:t>Maintenance on UE complexity reduction for eRedCap</w:t>
            </w:r>
          </w:p>
        </w:tc>
        <w:tc>
          <w:tcPr>
            <w:tcW w:w="2553" w:type="dxa"/>
            <w:tcMar>
              <w:top w:w="0" w:type="dxa"/>
              <w:left w:w="70" w:type="dxa"/>
              <w:bottom w:w="0" w:type="dxa"/>
              <w:right w:w="70" w:type="dxa"/>
            </w:tcMar>
          </w:tcPr>
          <w:p w14:paraId="6DC59DBF" w14:textId="77777777" w:rsidR="00E324E7" w:rsidRDefault="00000000">
            <w:pPr>
              <w:spacing w:after="0" w:line="276" w:lineRule="auto"/>
              <w:jc w:val="left"/>
              <w:rPr>
                <w:lang w:val="en-US"/>
              </w:rPr>
            </w:pPr>
            <w:r>
              <w:rPr>
                <w:color w:val="000000"/>
              </w:rPr>
              <w:t>Panasonic</w:t>
            </w:r>
          </w:p>
        </w:tc>
      </w:tr>
      <w:tr w:rsidR="00E324E7" w14:paraId="251D7629" w14:textId="77777777">
        <w:trPr>
          <w:trHeight w:val="397"/>
        </w:trPr>
        <w:tc>
          <w:tcPr>
            <w:tcW w:w="704" w:type="dxa"/>
            <w:shd w:val="clear" w:color="auto" w:fill="FFFFFF"/>
            <w:tcMar>
              <w:top w:w="0" w:type="dxa"/>
              <w:left w:w="70" w:type="dxa"/>
              <w:bottom w:w="0" w:type="dxa"/>
              <w:right w:w="70" w:type="dxa"/>
            </w:tcMar>
          </w:tcPr>
          <w:p w14:paraId="5C3E796F" w14:textId="77777777" w:rsidR="00E324E7" w:rsidRDefault="00000000">
            <w:pPr>
              <w:spacing w:after="0" w:line="276" w:lineRule="auto"/>
              <w:jc w:val="left"/>
              <w:rPr>
                <w:lang w:val="en-US"/>
              </w:rPr>
            </w:pPr>
            <w:r>
              <w:rPr>
                <w:color w:val="000000"/>
                <w:lang w:val="en-US"/>
              </w:rPr>
              <w:lastRenderedPageBreak/>
              <w:t>[9]</w:t>
            </w:r>
          </w:p>
        </w:tc>
        <w:tc>
          <w:tcPr>
            <w:tcW w:w="1456" w:type="dxa"/>
            <w:tcMar>
              <w:top w:w="0" w:type="dxa"/>
              <w:left w:w="70" w:type="dxa"/>
              <w:bottom w:w="0" w:type="dxa"/>
              <w:right w:w="70" w:type="dxa"/>
            </w:tcMar>
          </w:tcPr>
          <w:p w14:paraId="63C58A90" w14:textId="77777777" w:rsidR="00E324E7" w:rsidRDefault="00000000">
            <w:pPr>
              <w:spacing w:after="0" w:line="276" w:lineRule="auto"/>
              <w:jc w:val="left"/>
              <w:rPr>
                <w:rStyle w:val="afb"/>
                <w:color w:val="0000FF"/>
                <w:lang w:val="en-US"/>
              </w:rPr>
            </w:pPr>
            <w:hyperlink r:id="rId74" w:history="1">
              <w:r>
                <w:rPr>
                  <w:rStyle w:val="afb"/>
                  <w:color w:val="0000FF"/>
                  <w:lang w:val="en-US"/>
                </w:rPr>
                <w:t>R1-2311101</w:t>
              </w:r>
            </w:hyperlink>
            <w:r>
              <w:rPr>
                <w:color w:val="000000"/>
              </w:rPr>
              <w:br/>
              <w:t>(section 4)</w:t>
            </w:r>
          </w:p>
        </w:tc>
        <w:tc>
          <w:tcPr>
            <w:tcW w:w="4921" w:type="dxa"/>
            <w:tcMar>
              <w:top w:w="0" w:type="dxa"/>
              <w:left w:w="70" w:type="dxa"/>
              <w:bottom w:w="0" w:type="dxa"/>
              <w:right w:w="70" w:type="dxa"/>
            </w:tcMar>
          </w:tcPr>
          <w:p w14:paraId="2C619E17" w14:textId="77777777" w:rsidR="00E324E7" w:rsidRDefault="00000000">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14:paraId="37FAA1C9" w14:textId="77777777" w:rsidR="00E324E7" w:rsidRDefault="00000000">
            <w:pPr>
              <w:spacing w:after="0" w:line="276" w:lineRule="auto"/>
              <w:jc w:val="left"/>
              <w:rPr>
                <w:lang w:val="en-US"/>
              </w:rPr>
            </w:pPr>
            <w:r>
              <w:rPr>
                <w:color w:val="000000"/>
              </w:rPr>
              <w:t>Vivo</w:t>
            </w:r>
          </w:p>
        </w:tc>
      </w:tr>
      <w:tr w:rsidR="00E324E7" w14:paraId="63971731" w14:textId="77777777">
        <w:trPr>
          <w:trHeight w:val="397"/>
        </w:trPr>
        <w:tc>
          <w:tcPr>
            <w:tcW w:w="704" w:type="dxa"/>
            <w:shd w:val="clear" w:color="auto" w:fill="FFFFFF"/>
            <w:tcMar>
              <w:top w:w="0" w:type="dxa"/>
              <w:left w:w="70" w:type="dxa"/>
              <w:bottom w:w="0" w:type="dxa"/>
              <w:right w:w="70" w:type="dxa"/>
            </w:tcMar>
          </w:tcPr>
          <w:p w14:paraId="764ACA13" w14:textId="77777777" w:rsidR="00E324E7" w:rsidRDefault="00000000">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2E372A2C" w14:textId="77777777" w:rsidR="00E324E7" w:rsidRDefault="00000000">
            <w:pPr>
              <w:spacing w:after="0" w:line="276" w:lineRule="auto"/>
              <w:jc w:val="left"/>
              <w:rPr>
                <w:rStyle w:val="afb"/>
                <w:color w:val="0000FF"/>
                <w:lang w:val="en-US"/>
              </w:rPr>
            </w:pPr>
            <w:hyperlink r:id="rId75" w:history="1">
              <w:r>
                <w:rPr>
                  <w:rStyle w:val="afb"/>
                  <w:color w:val="0000FF"/>
                  <w:lang w:val="en-US"/>
                </w:rPr>
                <w:t>R1-2311169</w:t>
              </w:r>
            </w:hyperlink>
            <w:r>
              <w:rPr>
                <w:color w:val="000000"/>
              </w:rPr>
              <w:br/>
              <w:t>(section 2.1)</w:t>
            </w:r>
          </w:p>
        </w:tc>
        <w:tc>
          <w:tcPr>
            <w:tcW w:w="4921" w:type="dxa"/>
            <w:tcMar>
              <w:top w:w="0" w:type="dxa"/>
              <w:left w:w="70" w:type="dxa"/>
              <w:bottom w:w="0" w:type="dxa"/>
              <w:right w:w="70" w:type="dxa"/>
            </w:tcMar>
          </w:tcPr>
          <w:p w14:paraId="1559A9C9" w14:textId="77777777" w:rsidR="00E324E7" w:rsidRDefault="00000000">
            <w:pPr>
              <w:spacing w:after="0" w:line="276" w:lineRule="auto"/>
              <w:jc w:val="left"/>
              <w:rPr>
                <w:lang w:val="en-US"/>
              </w:rPr>
            </w:pPr>
            <w:r>
              <w:rPr>
                <w:color w:val="000000"/>
              </w:rPr>
              <w:t>Remaining issues on enhanced support of RedCap devices</w:t>
            </w:r>
          </w:p>
        </w:tc>
        <w:tc>
          <w:tcPr>
            <w:tcW w:w="2553" w:type="dxa"/>
            <w:tcMar>
              <w:top w:w="0" w:type="dxa"/>
              <w:left w:w="70" w:type="dxa"/>
              <w:bottom w:w="0" w:type="dxa"/>
              <w:right w:w="70" w:type="dxa"/>
            </w:tcMar>
          </w:tcPr>
          <w:p w14:paraId="2BD348A8" w14:textId="77777777" w:rsidR="00E324E7" w:rsidRDefault="00000000">
            <w:pPr>
              <w:spacing w:after="0" w:line="276" w:lineRule="auto"/>
              <w:jc w:val="left"/>
              <w:rPr>
                <w:lang w:val="en-US"/>
              </w:rPr>
            </w:pPr>
            <w:r>
              <w:rPr>
                <w:color w:val="000000"/>
              </w:rPr>
              <w:t>Spreadtrum Communications</w:t>
            </w:r>
          </w:p>
        </w:tc>
      </w:tr>
      <w:tr w:rsidR="00E324E7" w14:paraId="33158705" w14:textId="77777777">
        <w:trPr>
          <w:trHeight w:val="397"/>
        </w:trPr>
        <w:tc>
          <w:tcPr>
            <w:tcW w:w="704" w:type="dxa"/>
            <w:shd w:val="clear" w:color="auto" w:fill="FFFFFF"/>
            <w:tcMar>
              <w:top w:w="0" w:type="dxa"/>
              <w:left w:w="70" w:type="dxa"/>
              <w:bottom w:w="0" w:type="dxa"/>
              <w:right w:w="70" w:type="dxa"/>
            </w:tcMar>
          </w:tcPr>
          <w:p w14:paraId="36619B8D" w14:textId="77777777" w:rsidR="00E324E7" w:rsidRDefault="00000000">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59994783" w14:textId="77777777" w:rsidR="00E324E7" w:rsidRDefault="00000000">
            <w:pPr>
              <w:spacing w:after="0" w:line="276" w:lineRule="auto"/>
              <w:jc w:val="left"/>
              <w:rPr>
                <w:rStyle w:val="afb"/>
                <w:color w:val="0000FF"/>
                <w:lang w:val="en-US"/>
              </w:rPr>
            </w:pPr>
            <w:hyperlink r:id="rId76" w:history="1">
              <w:r>
                <w:rPr>
                  <w:rStyle w:val="afb"/>
                  <w:color w:val="0000FF"/>
                  <w:lang w:val="en-US"/>
                </w:rPr>
                <w:t>R1-2311346</w:t>
              </w:r>
            </w:hyperlink>
            <w:r>
              <w:rPr>
                <w:color w:val="000000"/>
              </w:rPr>
              <w:br/>
              <w:t>(section 4)</w:t>
            </w:r>
          </w:p>
        </w:tc>
        <w:tc>
          <w:tcPr>
            <w:tcW w:w="4921" w:type="dxa"/>
            <w:tcMar>
              <w:top w:w="0" w:type="dxa"/>
              <w:left w:w="70" w:type="dxa"/>
              <w:bottom w:w="0" w:type="dxa"/>
              <w:right w:w="70" w:type="dxa"/>
            </w:tcMar>
          </w:tcPr>
          <w:p w14:paraId="68595DE1" w14:textId="77777777" w:rsidR="00E324E7" w:rsidRDefault="00000000">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14:paraId="47737327" w14:textId="77777777" w:rsidR="00E324E7" w:rsidRDefault="00000000">
            <w:pPr>
              <w:spacing w:after="0" w:line="276" w:lineRule="auto"/>
              <w:jc w:val="left"/>
              <w:rPr>
                <w:lang w:val="en-US"/>
              </w:rPr>
            </w:pPr>
            <w:r>
              <w:rPr>
                <w:color w:val="000000"/>
              </w:rPr>
              <w:t>CATT</w:t>
            </w:r>
          </w:p>
        </w:tc>
      </w:tr>
      <w:tr w:rsidR="00E324E7" w14:paraId="1129535D" w14:textId="77777777">
        <w:trPr>
          <w:trHeight w:val="397"/>
        </w:trPr>
        <w:tc>
          <w:tcPr>
            <w:tcW w:w="704" w:type="dxa"/>
            <w:shd w:val="clear" w:color="auto" w:fill="FFFFFF"/>
            <w:tcMar>
              <w:top w:w="0" w:type="dxa"/>
              <w:left w:w="70" w:type="dxa"/>
              <w:bottom w:w="0" w:type="dxa"/>
              <w:right w:w="70" w:type="dxa"/>
            </w:tcMar>
          </w:tcPr>
          <w:p w14:paraId="5BE99B37" w14:textId="77777777" w:rsidR="00E324E7" w:rsidRDefault="00000000">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2BF46300" w14:textId="77777777" w:rsidR="00E324E7" w:rsidRDefault="00000000">
            <w:pPr>
              <w:spacing w:after="0" w:line="276" w:lineRule="auto"/>
              <w:jc w:val="left"/>
              <w:rPr>
                <w:rStyle w:val="afb"/>
                <w:color w:val="0000FF"/>
                <w:lang w:val="en-US"/>
              </w:rPr>
            </w:pPr>
            <w:hyperlink r:id="rId77" w:history="1">
              <w:r>
                <w:rPr>
                  <w:rStyle w:val="afb"/>
                  <w:color w:val="0000FF"/>
                  <w:lang w:val="en-US"/>
                </w:rPr>
                <w:t>R1-2311406</w:t>
              </w:r>
            </w:hyperlink>
            <w:r>
              <w:rPr>
                <w:color w:val="000000"/>
              </w:rPr>
              <w:br/>
              <w:t>(section 2.5)</w:t>
            </w:r>
          </w:p>
        </w:tc>
        <w:tc>
          <w:tcPr>
            <w:tcW w:w="4921" w:type="dxa"/>
            <w:tcMar>
              <w:top w:w="0" w:type="dxa"/>
              <w:left w:w="70" w:type="dxa"/>
              <w:bottom w:w="0" w:type="dxa"/>
              <w:right w:w="70" w:type="dxa"/>
            </w:tcMar>
          </w:tcPr>
          <w:p w14:paraId="5986BE8E" w14:textId="77777777" w:rsidR="00E324E7" w:rsidRDefault="00000000">
            <w:pPr>
              <w:spacing w:after="0" w:line="276" w:lineRule="auto"/>
              <w:jc w:val="left"/>
              <w:rPr>
                <w:lang w:val="en-US"/>
              </w:rPr>
            </w:pPr>
            <w:r>
              <w:rPr>
                <w:color w:val="000000"/>
              </w:rPr>
              <w:t>Discussion on further complexity reduction for eRedCap UEs</w:t>
            </w:r>
          </w:p>
        </w:tc>
        <w:tc>
          <w:tcPr>
            <w:tcW w:w="2553" w:type="dxa"/>
            <w:tcMar>
              <w:top w:w="0" w:type="dxa"/>
              <w:left w:w="70" w:type="dxa"/>
              <w:bottom w:w="0" w:type="dxa"/>
              <w:right w:w="70" w:type="dxa"/>
            </w:tcMar>
          </w:tcPr>
          <w:p w14:paraId="21493956" w14:textId="77777777" w:rsidR="00E324E7" w:rsidRDefault="00000000">
            <w:pPr>
              <w:spacing w:after="0" w:line="276" w:lineRule="auto"/>
              <w:jc w:val="left"/>
              <w:rPr>
                <w:lang w:val="en-US"/>
              </w:rPr>
            </w:pPr>
            <w:r>
              <w:rPr>
                <w:color w:val="000000"/>
              </w:rPr>
              <w:t>Xiaomi</w:t>
            </w:r>
          </w:p>
        </w:tc>
      </w:tr>
      <w:tr w:rsidR="00E324E7" w14:paraId="0A4740B3" w14:textId="77777777">
        <w:trPr>
          <w:trHeight w:val="397"/>
        </w:trPr>
        <w:tc>
          <w:tcPr>
            <w:tcW w:w="704" w:type="dxa"/>
            <w:shd w:val="clear" w:color="auto" w:fill="FFFFFF"/>
            <w:tcMar>
              <w:top w:w="0" w:type="dxa"/>
              <w:left w:w="70" w:type="dxa"/>
              <w:bottom w:w="0" w:type="dxa"/>
              <w:right w:w="70" w:type="dxa"/>
            </w:tcMar>
          </w:tcPr>
          <w:p w14:paraId="796FD652" w14:textId="77777777" w:rsidR="00E324E7" w:rsidRDefault="00000000">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527E0930" w14:textId="77777777" w:rsidR="00E324E7" w:rsidRDefault="00000000">
            <w:pPr>
              <w:spacing w:after="0" w:line="276" w:lineRule="auto"/>
              <w:jc w:val="left"/>
              <w:rPr>
                <w:rStyle w:val="afb"/>
                <w:color w:val="0000FF"/>
                <w:lang w:val="en-US"/>
              </w:rPr>
            </w:pPr>
            <w:hyperlink r:id="rId78" w:history="1">
              <w:r>
                <w:rPr>
                  <w:rStyle w:val="afb"/>
                  <w:color w:val="0000FF"/>
                  <w:lang w:val="en-US"/>
                </w:rPr>
                <w:t>R1-2311486</w:t>
              </w:r>
            </w:hyperlink>
            <w:r>
              <w:rPr>
                <w:color w:val="000000"/>
              </w:rPr>
              <w:br/>
              <w:t>(section 2.5)</w:t>
            </w:r>
          </w:p>
        </w:tc>
        <w:tc>
          <w:tcPr>
            <w:tcW w:w="4921" w:type="dxa"/>
            <w:tcMar>
              <w:top w:w="0" w:type="dxa"/>
              <w:left w:w="70" w:type="dxa"/>
              <w:bottom w:w="0" w:type="dxa"/>
              <w:right w:w="70" w:type="dxa"/>
            </w:tcMar>
          </w:tcPr>
          <w:p w14:paraId="48336AF3" w14:textId="77777777" w:rsidR="00E324E7" w:rsidRDefault="00000000">
            <w:pPr>
              <w:spacing w:after="0" w:line="276" w:lineRule="auto"/>
              <w:jc w:val="left"/>
              <w:rPr>
                <w:lang w:val="en-US"/>
              </w:rPr>
            </w:pPr>
            <w:r>
              <w:rPr>
                <w:color w:val="000000"/>
              </w:rPr>
              <w:t>Maintenance on further complexity reduction for eRedCap</w:t>
            </w:r>
          </w:p>
        </w:tc>
        <w:tc>
          <w:tcPr>
            <w:tcW w:w="2553" w:type="dxa"/>
            <w:tcMar>
              <w:top w:w="0" w:type="dxa"/>
              <w:left w:w="70" w:type="dxa"/>
              <w:bottom w:w="0" w:type="dxa"/>
              <w:right w:w="70" w:type="dxa"/>
            </w:tcMar>
          </w:tcPr>
          <w:p w14:paraId="779AD76C" w14:textId="77777777" w:rsidR="00E324E7" w:rsidRDefault="00000000">
            <w:pPr>
              <w:spacing w:after="0" w:line="276" w:lineRule="auto"/>
              <w:jc w:val="left"/>
              <w:rPr>
                <w:lang w:val="en-US"/>
              </w:rPr>
            </w:pPr>
            <w:r>
              <w:rPr>
                <w:color w:val="000000"/>
              </w:rPr>
              <w:t>CMCC</w:t>
            </w:r>
          </w:p>
        </w:tc>
      </w:tr>
      <w:tr w:rsidR="00E324E7" w14:paraId="06D8FC3A" w14:textId="77777777">
        <w:trPr>
          <w:trHeight w:val="397"/>
        </w:trPr>
        <w:tc>
          <w:tcPr>
            <w:tcW w:w="704" w:type="dxa"/>
            <w:shd w:val="clear" w:color="auto" w:fill="FFFFFF"/>
            <w:tcMar>
              <w:top w:w="0" w:type="dxa"/>
              <w:left w:w="70" w:type="dxa"/>
              <w:bottom w:w="0" w:type="dxa"/>
              <w:right w:w="70" w:type="dxa"/>
            </w:tcMar>
          </w:tcPr>
          <w:p w14:paraId="6A89CD3F" w14:textId="77777777" w:rsidR="00E324E7" w:rsidRDefault="00000000">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4393C8E5" w14:textId="77777777" w:rsidR="00E324E7" w:rsidRDefault="00000000">
            <w:pPr>
              <w:spacing w:after="0" w:line="276" w:lineRule="auto"/>
              <w:jc w:val="left"/>
              <w:rPr>
                <w:rStyle w:val="afb"/>
                <w:color w:val="0000FF"/>
                <w:lang w:val="en-US"/>
              </w:rPr>
            </w:pPr>
            <w:hyperlink r:id="rId79" w:history="1">
              <w:r>
                <w:rPr>
                  <w:rStyle w:val="afb"/>
                  <w:color w:val="0000FF"/>
                  <w:lang w:val="en-US"/>
                </w:rPr>
                <w:t>R1-2311541</w:t>
              </w:r>
            </w:hyperlink>
          </w:p>
        </w:tc>
        <w:tc>
          <w:tcPr>
            <w:tcW w:w="4921" w:type="dxa"/>
            <w:tcMar>
              <w:top w:w="0" w:type="dxa"/>
              <w:left w:w="70" w:type="dxa"/>
              <w:bottom w:w="0" w:type="dxa"/>
              <w:right w:w="70" w:type="dxa"/>
            </w:tcMar>
          </w:tcPr>
          <w:p w14:paraId="178EDF52" w14:textId="77777777" w:rsidR="00E324E7" w:rsidRDefault="00000000">
            <w:pPr>
              <w:spacing w:after="0" w:line="276" w:lineRule="auto"/>
              <w:jc w:val="left"/>
              <w:rPr>
                <w:lang w:val="en-US"/>
              </w:rPr>
            </w:pPr>
            <w:r>
              <w:rPr>
                <w:color w:val="000000"/>
              </w:rPr>
              <w:t>Maintenance on Rel-18 RedCap UE</w:t>
            </w:r>
          </w:p>
        </w:tc>
        <w:tc>
          <w:tcPr>
            <w:tcW w:w="2553" w:type="dxa"/>
            <w:tcMar>
              <w:top w:w="0" w:type="dxa"/>
              <w:left w:w="70" w:type="dxa"/>
              <w:bottom w:w="0" w:type="dxa"/>
              <w:right w:w="70" w:type="dxa"/>
            </w:tcMar>
          </w:tcPr>
          <w:p w14:paraId="5F1A165E" w14:textId="77777777" w:rsidR="00E324E7" w:rsidRDefault="00000000">
            <w:pPr>
              <w:spacing w:after="0" w:line="276" w:lineRule="auto"/>
              <w:jc w:val="left"/>
              <w:rPr>
                <w:lang w:val="en-US"/>
              </w:rPr>
            </w:pPr>
            <w:r>
              <w:rPr>
                <w:color w:val="000000"/>
              </w:rPr>
              <w:t>NEC</w:t>
            </w:r>
          </w:p>
        </w:tc>
      </w:tr>
      <w:tr w:rsidR="00E324E7" w14:paraId="3DD1BC74" w14:textId="77777777">
        <w:trPr>
          <w:trHeight w:val="397"/>
        </w:trPr>
        <w:tc>
          <w:tcPr>
            <w:tcW w:w="704" w:type="dxa"/>
            <w:shd w:val="clear" w:color="auto" w:fill="FFFFFF"/>
            <w:tcMar>
              <w:top w:w="0" w:type="dxa"/>
              <w:left w:w="70" w:type="dxa"/>
              <w:bottom w:w="0" w:type="dxa"/>
              <w:right w:w="70" w:type="dxa"/>
            </w:tcMar>
          </w:tcPr>
          <w:p w14:paraId="4D50FC02" w14:textId="77777777" w:rsidR="00E324E7" w:rsidRDefault="00000000">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36E0C8BF" w14:textId="77777777" w:rsidR="00E324E7" w:rsidRDefault="00000000">
            <w:pPr>
              <w:spacing w:after="0" w:line="276" w:lineRule="auto"/>
              <w:jc w:val="left"/>
              <w:rPr>
                <w:rStyle w:val="afb"/>
                <w:color w:val="0000FF"/>
                <w:lang w:val="en-US"/>
              </w:rPr>
            </w:pPr>
            <w:hyperlink r:id="rId80" w:history="1">
              <w:r>
                <w:rPr>
                  <w:rStyle w:val="afb"/>
                  <w:color w:val="0000FF"/>
                  <w:lang w:val="en-US"/>
                </w:rPr>
                <w:t>R1-2311626</w:t>
              </w:r>
            </w:hyperlink>
            <w:r>
              <w:rPr>
                <w:color w:val="000000"/>
              </w:rPr>
              <w:br/>
              <w:t>(section 2.1/2.2)</w:t>
            </w:r>
          </w:p>
        </w:tc>
        <w:tc>
          <w:tcPr>
            <w:tcW w:w="4921" w:type="dxa"/>
            <w:tcMar>
              <w:top w:w="0" w:type="dxa"/>
              <w:left w:w="70" w:type="dxa"/>
              <w:bottom w:w="0" w:type="dxa"/>
              <w:right w:w="70" w:type="dxa"/>
            </w:tcMar>
          </w:tcPr>
          <w:p w14:paraId="68821011" w14:textId="77777777" w:rsidR="00E324E7" w:rsidRDefault="00000000">
            <w:pPr>
              <w:spacing w:after="0" w:line="276" w:lineRule="auto"/>
              <w:jc w:val="left"/>
              <w:rPr>
                <w:lang w:val="en-US"/>
              </w:rPr>
            </w:pPr>
            <w:r>
              <w:rPr>
                <w:color w:val="000000"/>
              </w:rPr>
              <w:t>Maintenance on further UE complexity reduction for eRedCap</w:t>
            </w:r>
          </w:p>
        </w:tc>
        <w:tc>
          <w:tcPr>
            <w:tcW w:w="2553" w:type="dxa"/>
            <w:tcMar>
              <w:top w:w="0" w:type="dxa"/>
              <w:left w:w="70" w:type="dxa"/>
              <w:bottom w:w="0" w:type="dxa"/>
              <w:right w:w="70" w:type="dxa"/>
            </w:tcMar>
          </w:tcPr>
          <w:p w14:paraId="60AF3D5B" w14:textId="77777777" w:rsidR="00E324E7" w:rsidRDefault="00000000">
            <w:pPr>
              <w:spacing w:after="0" w:line="276" w:lineRule="auto"/>
              <w:jc w:val="left"/>
              <w:rPr>
                <w:lang w:val="en-US"/>
              </w:rPr>
            </w:pPr>
            <w:r>
              <w:rPr>
                <w:color w:val="000000"/>
              </w:rPr>
              <w:t>NTT DOCOMO, INC.</w:t>
            </w:r>
          </w:p>
        </w:tc>
      </w:tr>
      <w:tr w:rsidR="00E324E7" w14:paraId="56D81DC6" w14:textId="77777777">
        <w:trPr>
          <w:trHeight w:val="397"/>
        </w:trPr>
        <w:tc>
          <w:tcPr>
            <w:tcW w:w="704" w:type="dxa"/>
            <w:shd w:val="clear" w:color="auto" w:fill="FFFFFF"/>
            <w:tcMar>
              <w:top w:w="0" w:type="dxa"/>
              <w:left w:w="70" w:type="dxa"/>
              <w:bottom w:w="0" w:type="dxa"/>
              <w:right w:w="70" w:type="dxa"/>
            </w:tcMar>
          </w:tcPr>
          <w:p w14:paraId="3237734D" w14:textId="77777777" w:rsidR="00E324E7" w:rsidRDefault="00000000">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144F1D8D" w14:textId="77777777" w:rsidR="00E324E7" w:rsidRDefault="00000000">
            <w:pPr>
              <w:spacing w:after="0" w:line="276" w:lineRule="auto"/>
              <w:jc w:val="left"/>
              <w:rPr>
                <w:rStyle w:val="afb"/>
                <w:color w:val="0000FF"/>
                <w:lang w:val="en-US"/>
              </w:rPr>
            </w:pPr>
            <w:hyperlink r:id="rId81" w:history="1">
              <w:r>
                <w:rPr>
                  <w:rStyle w:val="afb"/>
                  <w:color w:val="0000FF"/>
                  <w:lang w:val="en-US"/>
                </w:rPr>
                <w:t>R1-2311749</w:t>
              </w:r>
            </w:hyperlink>
            <w:r>
              <w:rPr>
                <w:color w:val="000000"/>
              </w:rPr>
              <w:br/>
              <w:t>(issue 3)</w:t>
            </w:r>
          </w:p>
        </w:tc>
        <w:tc>
          <w:tcPr>
            <w:tcW w:w="4921" w:type="dxa"/>
            <w:tcMar>
              <w:top w:w="0" w:type="dxa"/>
              <w:left w:w="70" w:type="dxa"/>
              <w:bottom w:w="0" w:type="dxa"/>
              <w:right w:w="70" w:type="dxa"/>
            </w:tcMar>
          </w:tcPr>
          <w:p w14:paraId="3A2D7620" w14:textId="77777777" w:rsidR="00E324E7" w:rsidRDefault="00000000">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14:paraId="7D198389" w14:textId="77777777" w:rsidR="00E324E7" w:rsidRDefault="00000000">
            <w:pPr>
              <w:spacing w:after="0" w:line="276" w:lineRule="auto"/>
              <w:jc w:val="left"/>
              <w:rPr>
                <w:lang w:val="en-US"/>
              </w:rPr>
            </w:pPr>
            <w:r>
              <w:rPr>
                <w:color w:val="000000"/>
              </w:rPr>
              <w:t>Sharp</w:t>
            </w:r>
          </w:p>
        </w:tc>
      </w:tr>
      <w:tr w:rsidR="00E324E7" w14:paraId="40AA2664" w14:textId="77777777">
        <w:trPr>
          <w:trHeight w:val="397"/>
        </w:trPr>
        <w:tc>
          <w:tcPr>
            <w:tcW w:w="704" w:type="dxa"/>
            <w:shd w:val="clear" w:color="auto" w:fill="FFFFFF"/>
            <w:tcMar>
              <w:top w:w="0" w:type="dxa"/>
              <w:left w:w="70" w:type="dxa"/>
              <w:bottom w:w="0" w:type="dxa"/>
              <w:right w:w="70" w:type="dxa"/>
            </w:tcMar>
          </w:tcPr>
          <w:p w14:paraId="3BFB0A46" w14:textId="77777777" w:rsidR="00E324E7" w:rsidRDefault="00000000">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28C5F500" w14:textId="77777777" w:rsidR="00E324E7" w:rsidRDefault="00000000">
            <w:pPr>
              <w:spacing w:after="0" w:line="276" w:lineRule="auto"/>
              <w:jc w:val="left"/>
              <w:rPr>
                <w:rStyle w:val="afb"/>
                <w:color w:val="0000FF"/>
                <w:lang w:val="en-US"/>
              </w:rPr>
            </w:pPr>
            <w:hyperlink r:id="rId82" w:history="1">
              <w:r>
                <w:rPr>
                  <w:rStyle w:val="afb"/>
                  <w:color w:val="0000FF"/>
                  <w:lang w:val="en-US"/>
                </w:rPr>
                <w:t>R1-2311786</w:t>
              </w:r>
            </w:hyperlink>
            <w:r>
              <w:rPr>
                <w:color w:val="000000"/>
              </w:rPr>
              <w:br/>
              <w:t>(issue 4)</w:t>
            </w:r>
          </w:p>
        </w:tc>
        <w:tc>
          <w:tcPr>
            <w:tcW w:w="4921" w:type="dxa"/>
            <w:tcMar>
              <w:top w:w="0" w:type="dxa"/>
              <w:left w:w="70" w:type="dxa"/>
              <w:bottom w:w="0" w:type="dxa"/>
              <w:right w:w="70" w:type="dxa"/>
            </w:tcMar>
          </w:tcPr>
          <w:p w14:paraId="4D54C51C" w14:textId="77777777" w:rsidR="00E324E7" w:rsidRDefault="00000000">
            <w:pPr>
              <w:spacing w:after="0" w:line="276" w:lineRule="auto"/>
              <w:jc w:val="left"/>
              <w:rPr>
                <w:lang w:val="en-US"/>
              </w:rPr>
            </w:pPr>
            <w:r>
              <w:rPr>
                <w:color w:val="000000"/>
              </w:rPr>
              <w:t>Remaining Issues for eRedCap</w:t>
            </w:r>
          </w:p>
        </w:tc>
        <w:tc>
          <w:tcPr>
            <w:tcW w:w="2553" w:type="dxa"/>
            <w:tcMar>
              <w:top w:w="0" w:type="dxa"/>
              <w:left w:w="70" w:type="dxa"/>
              <w:bottom w:w="0" w:type="dxa"/>
              <w:right w:w="70" w:type="dxa"/>
            </w:tcMar>
          </w:tcPr>
          <w:p w14:paraId="481AA148" w14:textId="77777777" w:rsidR="00E324E7" w:rsidRDefault="00000000">
            <w:pPr>
              <w:spacing w:after="0" w:line="276" w:lineRule="auto"/>
              <w:jc w:val="left"/>
              <w:rPr>
                <w:lang w:val="en-US"/>
              </w:rPr>
            </w:pPr>
            <w:r>
              <w:rPr>
                <w:color w:val="000000"/>
              </w:rPr>
              <w:t>Nokia, Nokia Shanghai Bell</w:t>
            </w:r>
          </w:p>
        </w:tc>
      </w:tr>
      <w:tr w:rsidR="00E324E7" w14:paraId="342C9658" w14:textId="77777777">
        <w:trPr>
          <w:trHeight w:val="397"/>
        </w:trPr>
        <w:tc>
          <w:tcPr>
            <w:tcW w:w="704" w:type="dxa"/>
            <w:shd w:val="clear" w:color="auto" w:fill="FFFFFF"/>
            <w:tcMar>
              <w:top w:w="0" w:type="dxa"/>
              <w:left w:w="70" w:type="dxa"/>
              <w:bottom w:w="0" w:type="dxa"/>
              <w:right w:w="70" w:type="dxa"/>
            </w:tcMar>
          </w:tcPr>
          <w:p w14:paraId="5A8F9EFF" w14:textId="77777777" w:rsidR="00E324E7" w:rsidRDefault="00000000">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52D38037" w14:textId="77777777" w:rsidR="00E324E7" w:rsidRDefault="00000000">
            <w:pPr>
              <w:spacing w:after="0" w:line="276" w:lineRule="auto"/>
              <w:jc w:val="left"/>
              <w:rPr>
                <w:rStyle w:val="afb"/>
                <w:color w:val="0000FF"/>
                <w:lang w:val="en-US"/>
              </w:rPr>
            </w:pPr>
            <w:hyperlink r:id="rId83" w:history="1">
              <w:r>
                <w:rPr>
                  <w:rStyle w:val="afb"/>
                  <w:color w:val="0000FF"/>
                  <w:lang w:val="en-US"/>
                </w:rPr>
                <w:t>R1-2311848</w:t>
              </w:r>
            </w:hyperlink>
          </w:p>
        </w:tc>
        <w:tc>
          <w:tcPr>
            <w:tcW w:w="4921" w:type="dxa"/>
            <w:tcMar>
              <w:top w:w="0" w:type="dxa"/>
              <w:left w:w="70" w:type="dxa"/>
              <w:bottom w:w="0" w:type="dxa"/>
              <w:right w:w="70" w:type="dxa"/>
            </w:tcMar>
          </w:tcPr>
          <w:p w14:paraId="16EAA72F" w14:textId="77777777" w:rsidR="00E324E7" w:rsidRDefault="00000000">
            <w:pPr>
              <w:spacing w:after="0" w:line="276" w:lineRule="auto"/>
              <w:jc w:val="left"/>
              <w:rPr>
                <w:lang w:val="en-US"/>
              </w:rPr>
            </w:pPr>
            <w:r>
              <w:rPr>
                <w:color w:val="000000"/>
              </w:rPr>
              <w:t>Remaining issues on further UE complexity reduction for eRedCap</w:t>
            </w:r>
          </w:p>
        </w:tc>
        <w:tc>
          <w:tcPr>
            <w:tcW w:w="2553" w:type="dxa"/>
            <w:tcMar>
              <w:top w:w="0" w:type="dxa"/>
              <w:left w:w="70" w:type="dxa"/>
              <w:bottom w:w="0" w:type="dxa"/>
              <w:right w:w="70" w:type="dxa"/>
            </w:tcMar>
          </w:tcPr>
          <w:p w14:paraId="431C6A73" w14:textId="77777777" w:rsidR="00E324E7" w:rsidRDefault="00000000">
            <w:pPr>
              <w:spacing w:after="0" w:line="276" w:lineRule="auto"/>
              <w:jc w:val="left"/>
              <w:rPr>
                <w:lang w:val="en-US"/>
              </w:rPr>
            </w:pPr>
            <w:r>
              <w:rPr>
                <w:color w:val="000000"/>
              </w:rPr>
              <w:t>Samsung</w:t>
            </w:r>
          </w:p>
        </w:tc>
      </w:tr>
      <w:tr w:rsidR="00E324E7" w14:paraId="4695E8DE" w14:textId="77777777">
        <w:trPr>
          <w:trHeight w:val="397"/>
        </w:trPr>
        <w:tc>
          <w:tcPr>
            <w:tcW w:w="704" w:type="dxa"/>
            <w:shd w:val="clear" w:color="auto" w:fill="FFFFFF"/>
            <w:tcMar>
              <w:top w:w="0" w:type="dxa"/>
              <w:left w:w="70" w:type="dxa"/>
              <w:bottom w:w="0" w:type="dxa"/>
              <w:right w:w="70" w:type="dxa"/>
            </w:tcMar>
          </w:tcPr>
          <w:p w14:paraId="2D907C45" w14:textId="77777777" w:rsidR="00E324E7" w:rsidRDefault="00000000">
            <w:pPr>
              <w:spacing w:after="0" w:line="276" w:lineRule="auto"/>
              <w:jc w:val="left"/>
              <w:rPr>
                <w:color w:val="000000"/>
                <w:lang w:val="en-US"/>
              </w:rPr>
            </w:pPr>
            <w:r>
              <w:rPr>
                <w:color w:val="000000"/>
                <w:lang w:val="en-US"/>
              </w:rPr>
              <w:t>[24]</w:t>
            </w:r>
          </w:p>
        </w:tc>
        <w:tc>
          <w:tcPr>
            <w:tcW w:w="1456" w:type="dxa"/>
            <w:tcMar>
              <w:top w:w="0" w:type="dxa"/>
              <w:left w:w="70" w:type="dxa"/>
              <w:bottom w:w="0" w:type="dxa"/>
              <w:right w:w="70" w:type="dxa"/>
            </w:tcMar>
          </w:tcPr>
          <w:p w14:paraId="1AFC35CA" w14:textId="77777777" w:rsidR="00E324E7" w:rsidRDefault="00000000">
            <w:pPr>
              <w:spacing w:after="0" w:line="276" w:lineRule="auto"/>
              <w:jc w:val="left"/>
              <w:rPr>
                <w:rStyle w:val="afb"/>
                <w:color w:val="0000FF"/>
                <w:lang w:val="en-US"/>
              </w:rPr>
            </w:pPr>
            <w:hyperlink r:id="rId84" w:history="1">
              <w:r>
                <w:rPr>
                  <w:rStyle w:val="afb"/>
                  <w:color w:val="0000FF"/>
                  <w:lang w:val="en-US"/>
                </w:rPr>
                <w:t>R1-2311894</w:t>
              </w:r>
            </w:hyperlink>
            <w:r>
              <w:rPr>
                <w:color w:val="000000"/>
              </w:rPr>
              <w:br/>
              <w:t>(issue 2)</w:t>
            </w:r>
          </w:p>
        </w:tc>
        <w:tc>
          <w:tcPr>
            <w:tcW w:w="4921" w:type="dxa"/>
            <w:tcMar>
              <w:top w:w="0" w:type="dxa"/>
              <w:left w:w="70" w:type="dxa"/>
              <w:bottom w:w="0" w:type="dxa"/>
              <w:right w:w="70" w:type="dxa"/>
            </w:tcMar>
          </w:tcPr>
          <w:p w14:paraId="58A84E3D" w14:textId="77777777" w:rsidR="00E324E7" w:rsidRDefault="00000000">
            <w:pPr>
              <w:spacing w:after="0" w:line="276" w:lineRule="auto"/>
              <w:jc w:val="left"/>
              <w:rPr>
                <w:color w:val="000000"/>
              </w:rPr>
            </w:pPr>
            <w:r>
              <w:rPr>
                <w:color w:val="000000"/>
              </w:rPr>
              <w:t>Remaining issues of further UE complexity reduction for eRedCap</w:t>
            </w:r>
          </w:p>
        </w:tc>
        <w:tc>
          <w:tcPr>
            <w:tcW w:w="2553" w:type="dxa"/>
            <w:tcMar>
              <w:top w:w="0" w:type="dxa"/>
              <w:left w:w="70" w:type="dxa"/>
              <w:bottom w:w="0" w:type="dxa"/>
              <w:right w:w="70" w:type="dxa"/>
            </w:tcMar>
          </w:tcPr>
          <w:p w14:paraId="4BCE5B6B" w14:textId="77777777" w:rsidR="00E324E7" w:rsidRDefault="00000000">
            <w:pPr>
              <w:spacing w:after="0" w:line="276" w:lineRule="auto"/>
              <w:jc w:val="left"/>
              <w:rPr>
                <w:color w:val="000000"/>
              </w:rPr>
            </w:pPr>
            <w:r>
              <w:rPr>
                <w:color w:val="000000"/>
              </w:rPr>
              <w:t>LG Electronics</w:t>
            </w:r>
          </w:p>
        </w:tc>
      </w:tr>
      <w:tr w:rsidR="00E324E7" w14:paraId="764B6BF7" w14:textId="77777777">
        <w:trPr>
          <w:trHeight w:val="397"/>
        </w:trPr>
        <w:tc>
          <w:tcPr>
            <w:tcW w:w="704" w:type="dxa"/>
            <w:shd w:val="clear" w:color="auto" w:fill="FFFFFF"/>
            <w:tcMar>
              <w:top w:w="0" w:type="dxa"/>
              <w:left w:w="70" w:type="dxa"/>
              <w:bottom w:w="0" w:type="dxa"/>
              <w:right w:w="70" w:type="dxa"/>
            </w:tcMar>
          </w:tcPr>
          <w:p w14:paraId="0013740E" w14:textId="77777777" w:rsidR="00E324E7" w:rsidRDefault="00000000">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14:paraId="0557E3AE" w14:textId="77777777" w:rsidR="00E324E7" w:rsidRDefault="00000000">
            <w:pPr>
              <w:spacing w:after="0" w:line="276" w:lineRule="auto"/>
              <w:jc w:val="left"/>
            </w:pPr>
            <w:hyperlink r:id="rId85" w:history="1">
              <w:r>
                <w:rPr>
                  <w:rStyle w:val="afb"/>
                  <w:color w:val="0000FF"/>
                </w:rPr>
                <w:t>R1-2312040</w:t>
              </w:r>
            </w:hyperlink>
            <w:r>
              <w:rPr>
                <w:color w:val="000000"/>
              </w:rPr>
              <w:br/>
              <w:t>(section 2.2)</w:t>
            </w:r>
          </w:p>
        </w:tc>
        <w:tc>
          <w:tcPr>
            <w:tcW w:w="4921" w:type="dxa"/>
            <w:tcMar>
              <w:top w:w="0" w:type="dxa"/>
              <w:left w:w="70" w:type="dxa"/>
              <w:bottom w:w="0" w:type="dxa"/>
              <w:right w:w="70" w:type="dxa"/>
            </w:tcMar>
          </w:tcPr>
          <w:p w14:paraId="17C62C3C" w14:textId="77777777" w:rsidR="00E324E7" w:rsidRDefault="00000000">
            <w:pPr>
              <w:spacing w:after="0" w:line="276" w:lineRule="auto"/>
              <w:jc w:val="left"/>
              <w:rPr>
                <w:color w:val="000000"/>
              </w:rPr>
            </w:pPr>
            <w:r>
              <w:t>UE complexity reduction for eRedCap</w:t>
            </w:r>
          </w:p>
        </w:tc>
        <w:tc>
          <w:tcPr>
            <w:tcW w:w="2553" w:type="dxa"/>
            <w:tcMar>
              <w:top w:w="0" w:type="dxa"/>
              <w:left w:w="70" w:type="dxa"/>
              <w:bottom w:w="0" w:type="dxa"/>
              <w:right w:w="70" w:type="dxa"/>
            </w:tcMar>
          </w:tcPr>
          <w:p w14:paraId="289BA666" w14:textId="77777777" w:rsidR="00E324E7" w:rsidRDefault="00000000">
            <w:pPr>
              <w:spacing w:after="0" w:line="276" w:lineRule="auto"/>
              <w:jc w:val="left"/>
              <w:rPr>
                <w:color w:val="000000"/>
              </w:rPr>
            </w:pPr>
            <w:r>
              <w:t>Qualcomm Incorporated</w:t>
            </w:r>
          </w:p>
        </w:tc>
      </w:tr>
      <w:tr w:rsidR="00E324E7" w14:paraId="12221046" w14:textId="77777777">
        <w:trPr>
          <w:trHeight w:val="397"/>
        </w:trPr>
        <w:tc>
          <w:tcPr>
            <w:tcW w:w="704" w:type="dxa"/>
            <w:shd w:val="clear" w:color="auto" w:fill="FFFFFF"/>
            <w:tcMar>
              <w:top w:w="0" w:type="dxa"/>
              <w:left w:w="70" w:type="dxa"/>
              <w:bottom w:w="0" w:type="dxa"/>
              <w:right w:w="70" w:type="dxa"/>
            </w:tcMar>
          </w:tcPr>
          <w:p w14:paraId="4679D359" w14:textId="77777777" w:rsidR="00E324E7" w:rsidRDefault="00000000">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14:paraId="4AADD778" w14:textId="77777777" w:rsidR="00E324E7" w:rsidRDefault="00000000">
            <w:pPr>
              <w:spacing w:after="0" w:line="276" w:lineRule="auto"/>
              <w:jc w:val="left"/>
              <w:rPr>
                <w:rStyle w:val="afb"/>
                <w:color w:val="0000FF"/>
                <w:lang w:val="en-US"/>
              </w:rPr>
            </w:pPr>
            <w:hyperlink r:id="rId86" w:history="1">
              <w:r>
                <w:rPr>
                  <w:rStyle w:val="afb"/>
                  <w:color w:val="0000FF"/>
                  <w:lang w:val="en-US"/>
                </w:rPr>
                <w:t>R1-2312126</w:t>
              </w:r>
            </w:hyperlink>
            <w:r>
              <w:rPr>
                <w:color w:val="000000"/>
              </w:rPr>
              <w:br/>
              <w:t>(section 2.2)</w:t>
            </w:r>
          </w:p>
        </w:tc>
        <w:tc>
          <w:tcPr>
            <w:tcW w:w="4921" w:type="dxa"/>
            <w:tcMar>
              <w:top w:w="0" w:type="dxa"/>
              <w:left w:w="70" w:type="dxa"/>
              <w:bottom w:w="0" w:type="dxa"/>
              <w:right w:w="70" w:type="dxa"/>
            </w:tcMar>
          </w:tcPr>
          <w:p w14:paraId="0A300424" w14:textId="77777777" w:rsidR="00E324E7" w:rsidRDefault="00000000">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14:paraId="6F1BA1FB" w14:textId="77777777" w:rsidR="00E324E7" w:rsidRDefault="00000000">
            <w:pPr>
              <w:spacing w:after="0" w:line="276" w:lineRule="auto"/>
              <w:jc w:val="left"/>
              <w:rPr>
                <w:color w:val="000000"/>
              </w:rPr>
            </w:pPr>
            <w:r>
              <w:rPr>
                <w:color w:val="000000"/>
              </w:rPr>
              <w:t>Nordic Semiconductor ASA</w:t>
            </w:r>
          </w:p>
        </w:tc>
      </w:tr>
      <w:tr w:rsidR="00E324E7" w14:paraId="16ABCE4A" w14:textId="77777777">
        <w:trPr>
          <w:trHeight w:val="397"/>
        </w:trPr>
        <w:tc>
          <w:tcPr>
            <w:tcW w:w="704" w:type="dxa"/>
            <w:shd w:val="clear" w:color="auto" w:fill="FFFFFF"/>
            <w:tcMar>
              <w:top w:w="0" w:type="dxa"/>
              <w:left w:w="70" w:type="dxa"/>
              <w:bottom w:w="0" w:type="dxa"/>
              <w:right w:w="70" w:type="dxa"/>
            </w:tcMar>
          </w:tcPr>
          <w:p w14:paraId="3FD70B19" w14:textId="77777777" w:rsidR="00E324E7" w:rsidRDefault="00000000">
            <w:pPr>
              <w:spacing w:after="0" w:line="276" w:lineRule="auto"/>
              <w:jc w:val="left"/>
              <w:rPr>
                <w:color w:val="000000"/>
                <w:lang w:val="en-US"/>
              </w:rPr>
            </w:pPr>
            <w:r>
              <w:rPr>
                <w:color w:val="000000"/>
                <w:lang w:val="en-US"/>
              </w:rPr>
              <w:t>[28]</w:t>
            </w:r>
          </w:p>
        </w:tc>
        <w:tc>
          <w:tcPr>
            <w:tcW w:w="1456" w:type="dxa"/>
            <w:tcMar>
              <w:top w:w="0" w:type="dxa"/>
              <w:left w:w="70" w:type="dxa"/>
              <w:bottom w:w="0" w:type="dxa"/>
              <w:right w:w="70" w:type="dxa"/>
            </w:tcMar>
          </w:tcPr>
          <w:p w14:paraId="37D1845E" w14:textId="77777777" w:rsidR="00E324E7" w:rsidRDefault="00000000">
            <w:pPr>
              <w:spacing w:after="0" w:line="276" w:lineRule="auto"/>
              <w:jc w:val="left"/>
              <w:rPr>
                <w:rStyle w:val="afb"/>
                <w:color w:val="0000FF"/>
                <w:lang w:val="en-US"/>
              </w:rPr>
            </w:pPr>
            <w:hyperlink r:id="rId87" w:history="1">
              <w:r>
                <w:rPr>
                  <w:rStyle w:val="afb"/>
                  <w:color w:val="0000FF"/>
                  <w:lang w:val="en-US"/>
                </w:rPr>
                <w:t>R1-2312167</w:t>
              </w:r>
            </w:hyperlink>
            <w:r>
              <w:rPr>
                <w:color w:val="000000"/>
              </w:rPr>
              <w:br/>
              <w:t>(section 4)</w:t>
            </w:r>
          </w:p>
        </w:tc>
        <w:tc>
          <w:tcPr>
            <w:tcW w:w="4921" w:type="dxa"/>
            <w:tcMar>
              <w:top w:w="0" w:type="dxa"/>
              <w:left w:w="70" w:type="dxa"/>
              <w:bottom w:w="0" w:type="dxa"/>
              <w:right w:w="70" w:type="dxa"/>
            </w:tcMar>
          </w:tcPr>
          <w:p w14:paraId="7BCFCC28" w14:textId="77777777" w:rsidR="00E324E7" w:rsidRDefault="00000000">
            <w:pPr>
              <w:spacing w:after="0" w:line="276" w:lineRule="auto"/>
              <w:jc w:val="left"/>
              <w:rPr>
                <w:color w:val="000000"/>
              </w:rPr>
            </w:pPr>
            <w:r>
              <w:rPr>
                <w:color w:val="000000"/>
              </w:rPr>
              <w:t>Maintenance issues for Rel-18 eRedCap</w:t>
            </w:r>
          </w:p>
        </w:tc>
        <w:tc>
          <w:tcPr>
            <w:tcW w:w="2553" w:type="dxa"/>
            <w:tcMar>
              <w:top w:w="0" w:type="dxa"/>
              <w:left w:w="70" w:type="dxa"/>
              <w:bottom w:w="0" w:type="dxa"/>
              <w:right w:w="70" w:type="dxa"/>
            </w:tcMar>
          </w:tcPr>
          <w:p w14:paraId="6DD81BB5" w14:textId="77777777" w:rsidR="00E324E7" w:rsidRDefault="00000000">
            <w:pPr>
              <w:spacing w:after="0" w:line="276" w:lineRule="auto"/>
              <w:jc w:val="left"/>
              <w:rPr>
                <w:color w:val="000000"/>
              </w:rPr>
            </w:pPr>
            <w:r>
              <w:rPr>
                <w:color w:val="000000"/>
              </w:rPr>
              <w:t>Ericsson</w:t>
            </w:r>
          </w:p>
        </w:tc>
      </w:tr>
    </w:tbl>
    <w:p w14:paraId="5815B723" w14:textId="77777777" w:rsidR="00E324E7" w:rsidRDefault="00000000">
      <w:pPr>
        <w:rPr>
          <w:bCs/>
          <w:lang w:val="en-US"/>
        </w:rPr>
      </w:pPr>
      <w:r>
        <w:rPr>
          <w:bCs/>
          <w:lang w:val="en-US"/>
        </w:rPr>
        <w:br/>
        <w:t>The views expressed in the contributions are summarized below for each one of the affected paragraphs in 38.213 [36].</w:t>
      </w:r>
    </w:p>
    <w:p w14:paraId="541F93C7" w14:textId="77777777" w:rsidR="00E324E7" w:rsidRDefault="00000000">
      <w:pPr>
        <w:rPr>
          <w:bCs/>
          <w:lang w:val="en-US"/>
        </w:rPr>
      </w:pPr>
      <w:r>
        <w:rPr>
          <w:bCs/>
          <w:lang w:val="en-US"/>
        </w:rPr>
        <w:t>First, we have the first PUSCH paragraph:</w:t>
      </w:r>
    </w:p>
    <w:tbl>
      <w:tblPr>
        <w:tblStyle w:val="af7"/>
        <w:tblW w:w="9634" w:type="dxa"/>
        <w:tblLook w:val="04A0" w:firstRow="1" w:lastRow="0" w:firstColumn="1" w:lastColumn="0" w:noHBand="0" w:noVBand="1"/>
      </w:tblPr>
      <w:tblGrid>
        <w:gridCol w:w="1650"/>
        <w:gridCol w:w="1618"/>
        <w:gridCol w:w="6366"/>
      </w:tblGrid>
      <w:tr w:rsidR="00E324E7" w14:paraId="5A547B09" w14:textId="77777777">
        <w:tc>
          <w:tcPr>
            <w:tcW w:w="9634" w:type="dxa"/>
            <w:gridSpan w:val="3"/>
          </w:tcPr>
          <w:p w14:paraId="5A751FDE" w14:textId="77777777" w:rsidR="00E324E7" w:rsidRDefault="00000000">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tc>
      </w:tr>
      <w:tr w:rsidR="00E324E7" w14:paraId="1994C52E" w14:textId="77777777">
        <w:tc>
          <w:tcPr>
            <w:tcW w:w="9634" w:type="dxa"/>
            <w:gridSpan w:val="3"/>
            <w:shd w:val="clear" w:color="auto" w:fill="auto"/>
          </w:tcPr>
          <w:p w14:paraId="7600FDFB" w14:textId="77777777" w:rsidR="00E324E7" w:rsidRDefault="00000000">
            <w:pPr>
              <w:jc w:val="left"/>
              <w:rPr>
                <w:bCs/>
                <w:lang w:val="en-US"/>
              </w:rPr>
            </w:pPr>
            <w:r>
              <w:rPr>
                <w:bCs/>
                <w:lang w:val="en-US"/>
              </w:rPr>
              <w:t>The contributions express the following views regarding the above paragraph:</w:t>
            </w:r>
          </w:p>
          <w:p w14:paraId="1F1C6DBD" w14:textId="77777777" w:rsidR="00E324E7" w:rsidRDefault="00000000">
            <w:pPr>
              <w:pStyle w:val="aff"/>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14:paraId="20AAA056" w14:textId="77777777" w:rsidR="00E324E7" w:rsidRDefault="00000000">
            <w:pPr>
              <w:pStyle w:val="aff"/>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4CD5D151" w14:textId="77777777" w:rsidR="00E324E7" w:rsidRDefault="00000000">
            <w:pPr>
              <w:pStyle w:val="aff"/>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41CBF49B" w14:textId="77777777" w:rsidR="00E324E7" w:rsidRDefault="00000000">
            <w:pPr>
              <w:pStyle w:val="aff"/>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[13, 15, 20, 23, 24] express that there is no need for a clarification in this paragraph.</w:t>
            </w:r>
          </w:p>
          <w:p w14:paraId="4873B287" w14:textId="77777777" w:rsidR="00E324E7" w:rsidRDefault="00000000">
            <w:pPr>
              <w:rPr>
                <w:b/>
                <w:lang w:val="en-US"/>
              </w:rPr>
            </w:pPr>
            <w:r>
              <w:rPr>
                <w:b/>
                <w:highlight w:val="cyan"/>
                <w:lang w:val="en-US"/>
              </w:rPr>
              <w:t>FL1 Medium Priority Question 8-1a</w:t>
            </w:r>
            <w:r>
              <w:rPr>
                <w:b/>
                <w:lang w:val="en-US"/>
              </w:rPr>
              <w:t>: Please indicate your preferred view(s) for the above 38.213 paragraph.</w:t>
            </w:r>
          </w:p>
        </w:tc>
      </w:tr>
      <w:tr w:rsidR="00E324E7" w14:paraId="059A9E13" w14:textId="77777777">
        <w:tc>
          <w:tcPr>
            <w:tcW w:w="1650" w:type="dxa"/>
            <w:shd w:val="clear" w:color="auto" w:fill="D9D9D9" w:themeFill="background1" w:themeFillShade="D9"/>
          </w:tcPr>
          <w:p w14:paraId="7B5D2AE8" w14:textId="77777777" w:rsidR="00E324E7" w:rsidRDefault="00000000">
            <w:pPr>
              <w:jc w:val="left"/>
              <w:rPr>
                <w:b/>
                <w:bCs/>
                <w:lang w:val="en-US"/>
              </w:rPr>
            </w:pPr>
            <w:r>
              <w:rPr>
                <w:b/>
                <w:bCs/>
                <w:lang w:val="en-US"/>
              </w:rPr>
              <w:t>Company</w:t>
            </w:r>
          </w:p>
        </w:tc>
        <w:tc>
          <w:tcPr>
            <w:tcW w:w="1618" w:type="dxa"/>
            <w:shd w:val="clear" w:color="auto" w:fill="D9D9D9" w:themeFill="background1" w:themeFillShade="D9"/>
          </w:tcPr>
          <w:p w14:paraId="40440523" w14:textId="77777777" w:rsidR="00E324E7" w:rsidRDefault="00000000">
            <w:pPr>
              <w:jc w:val="left"/>
              <w:rPr>
                <w:b/>
                <w:bCs/>
                <w:lang w:val="en-US"/>
              </w:rPr>
            </w:pPr>
            <w:r>
              <w:rPr>
                <w:b/>
                <w:bCs/>
                <w:lang w:val="en-US"/>
              </w:rPr>
              <w:t>Preferred view(s)</w:t>
            </w:r>
          </w:p>
        </w:tc>
        <w:tc>
          <w:tcPr>
            <w:tcW w:w="6366" w:type="dxa"/>
            <w:shd w:val="clear" w:color="auto" w:fill="D9D9D9" w:themeFill="background1" w:themeFillShade="D9"/>
          </w:tcPr>
          <w:p w14:paraId="0C85D720" w14:textId="77777777" w:rsidR="00E324E7" w:rsidRDefault="00000000">
            <w:pPr>
              <w:jc w:val="left"/>
              <w:rPr>
                <w:b/>
                <w:bCs/>
                <w:lang w:val="en-US"/>
              </w:rPr>
            </w:pPr>
            <w:r>
              <w:rPr>
                <w:b/>
                <w:bCs/>
                <w:lang w:val="en-US"/>
              </w:rPr>
              <w:t>Comments</w:t>
            </w:r>
          </w:p>
        </w:tc>
      </w:tr>
      <w:tr w:rsidR="00E324E7" w14:paraId="07192A7C" w14:textId="77777777">
        <w:tc>
          <w:tcPr>
            <w:tcW w:w="1650" w:type="dxa"/>
          </w:tcPr>
          <w:p w14:paraId="17AF0244" w14:textId="77777777" w:rsidR="00E324E7"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618" w:type="dxa"/>
          </w:tcPr>
          <w:p w14:paraId="2FF6A97F"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366" w:type="dxa"/>
          </w:tcPr>
          <w:p w14:paraId="24D128DB" w14:textId="77777777" w:rsidR="00E324E7" w:rsidRDefault="00000000">
            <w:pPr>
              <w:adjustRightInd w:val="0"/>
              <w:snapToGrid w:val="0"/>
              <w:spacing w:afterLines="50" w:after="120"/>
              <w:rPr>
                <w:rFonts w:eastAsiaTheme="minorEastAsia"/>
                <w:lang w:eastAsia="zh-CN"/>
              </w:rPr>
            </w:pPr>
            <w:r>
              <w:rPr>
                <w:rFonts w:eastAsiaTheme="minorEastAsia"/>
                <w:lang w:eastAsia="zh-CN"/>
              </w:rPr>
              <w:t>The wording of “</w:t>
            </w:r>
            <w:r>
              <w:rPr>
                <w:rFonts w:eastAsiaTheme="minorEastAsia"/>
              </w:rPr>
              <w:t>has not indicated</w:t>
            </w:r>
            <w:r>
              <w:rPr>
                <w:rFonts w:eastAsiaTheme="minorEastAsia"/>
                <w:lang w:eastAsia="zh-CN"/>
              </w:rPr>
              <w:t>” and “indicated” is ambiguous on the timing and the valid period for the capability indication. For example, the indicated capability can be considered valid/effective as long as an eRedCap UE indicates once, even if the eRedCap is release to the idle mode or changed the cell/operators. The UE may consider it “has indicated”.</w:t>
            </w:r>
          </w:p>
        </w:tc>
      </w:tr>
      <w:tr w:rsidR="00E324E7" w14:paraId="2A96F1CE" w14:textId="77777777">
        <w:tc>
          <w:tcPr>
            <w:tcW w:w="1650" w:type="dxa"/>
          </w:tcPr>
          <w:p w14:paraId="6B7F911D" w14:textId="77777777" w:rsidR="00E324E7" w:rsidRDefault="00000000">
            <w:pPr>
              <w:jc w:val="left"/>
              <w:rPr>
                <w:rFonts w:eastAsiaTheme="minorEastAsia"/>
                <w:lang w:val="en-US" w:eastAsia="zh-CN"/>
              </w:rPr>
            </w:pPr>
            <w:r>
              <w:rPr>
                <w:rFonts w:eastAsiaTheme="minorEastAsia"/>
                <w:lang w:val="en-US" w:eastAsia="zh-CN"/>
              </w:rPr>
              <w:lastRenderedPageBreak/>
              <w:t xml:space="preserve">Nordic </w:t>
            </w:r>
          </w:p>
        </w:tc>
        <w:tc>
          <w:tcPr>
            <w:tcW w:w="1618" w:type="dxa"/>
          </w:tcPr>
          <w:p w14:paraId="17EEFCF9" w14:textId="77777777" w:rsidR="00E324E7" w:rsidRDefault="00000000">
            <w:pPr>
              <w:tabs>
                <w:tab w:val="left" w:pos="551"/>
              </w:tabs>
              <w:jc w:val="left"/>
              <w:rPr>
                <w:rFonts w:eastAsiaTheme="minorEastAsia"/>
                <w:lang w:val="en-US" w:eastAsia="zh-CN"/>
              </w:rPr>
            </w:pPr>
            <w:r>
              <w:rPr>
                <w:rFonts w:eastAsiaTheme="minorEastAsia"/>
                <w:lang w:val="en-US" w:eastAsia="zh-CN"/>
              </w:rPr>
              <w:t>View 1 or View 4</w:t>
            </w:r>
          </w:p>
        </w:tc>
        <w:tc>
          <w:tcPr>
            <w:tcW w:w="6366" w:type="dxa"/>
          </w:tcPr>
          <w:p w14:paraId="466BA49D" w14:textId="77777777" w:rsidR="00E324E7" w:rsidRDefault="00E324E7">
            <w:pPr>
              <w:jc w:val="left"/>
              <w:rPr>
                <w:rFonts w:eastAsiaTheme="minorEastAsia"/>
                <w:lang w:val="en-US" w:eastAsia="zh-CN"/>
              </w:rPr>
            </w:pPr>
          </w:p>
        </w:tc>
      </w:tr>
      <w:tr w:rsidR="00E324E7" w14:paraId="1E55DB72" w14:textId="77777777">
        <w:tc>
          <w:tcPr>
            <w:tcW w:w="1650" w:type="dxa"/>
          </w:tcPr>
          <w:p w14:paraId="7BC72C59" w14:textId="77777777" w:rsidR="00E324E7" w:rsidRDefault="00000000">
            <w:pPr>
              <w:jc w:val="left"/>
              <w:rPr>
                <w:rFonts w:eastAsiaTheme="minorEastAsia"/>
                <w:lang w:val="en-US" w:eastAsia="zh-CN"/>
              </w:rPr>
            </w:pPr>
            <w:r>
              <w:rPr>
                <w:rFonts w:eastAsiaTheme="minorEastAsia" w:hint="eastAsia"/>
                <w:lang w:val="en-US" w:eastAsia="zh-CN"/>
              </w:rPr>
              <w:t>CMCC</w:t>
            </w:r>
          </w:p>
        </w:tc>
        <w:tc>
          <w:tcPr>
            <w:tcW w:w="1618" w:type="dxa"/>
          </w:tcPr>
          <w:p w14:paraId="22FD3B3C" w14:textId="77777777" w:rsidR="00E324E7" w:rsidRDefault="00E324E7">
            <w:pPr>
              <w:tabs>
                <w:tab w:val="left" w:pos="551"/>
              </w:tabs>
              <w:jc w:val="left"/>
              <w:rPr>
                <w:rFonts w:eastAsiaTheme="minorEastAsia"/>
                <w:lang w:val="en-US" w:eastAsia="zh-CN"/>
              </w:rPr>
            </w:pPr>
          </w:p>
        </w:tc>
        <w:tc>
          <w:tcPr>
            <w:tcW w:w="6366" w:type="dxa"/>
          </w:tcPr>
          <w:p w14:paraId="67D62BA9" w14:textId="77777777" w:rsidR="00E324E7" w:rsidRDefault="00000000">
            <w:pPr>
              <w:spacing w:after="120"/>
              <w:rPr>
                <w:rFonts w:eastAsiaTheme="minorEastAsia"/>
                <w:lang w:val="en-US" w:eastAsia="zh-CN"/>
              </w:rPr>
            </w:pPr>
            <w:r>
              <w:rPr>
                <w:rFonts w:eastAsiaTheme="minorEastAsia" w:hint="eastAsia"/>
                <w:lang w:val="en-US" w:eastAsia="zh-CN"/>
              </w:rPr>
              <w:t xml:space="preserve">Understand the worry about </w:t>
            </w:r>
            <w:r>
              <w:rPr>
                <w:rFonts w:eastAsiaTheme="minorEastAsia"/>
                <w:lang w:eastAsia="zh-CN"/>
              </w:rPr>
              <w:t>“</w:t>
            </w:r>
            <w:r>
              <w:rPr>
                <w:rFonts w:eastAsiaTheme="minorEastAsia"/>
              </w:rPr>
              <w:t>has not indicated</w:t>
            </w:r>
            <w:r>
              <w:rPr>
                <w:rFonts w:eastAsiaTheme="minorEastAsia"/>
                <w:lang w:eastAsia="zh-CN"/>
              </w:rPr>
              <w:t>” and “indicated”</w:t>
            </w:r>
            <w:r>
              <w:rPr>
                <w:rFonts w:eastAsiaTheme="minorEastAsia" w:hint="eastAsia"/>
                <w:lang w:val="en-US" w:eastAsia="zh-CN"/>
              </w:rPr>
              <w:t xml:space="preserve">. IF view 1 is chosen, </w:t>
            </w:r>
            <w:r>
              <w:rPr>
                <w:rFonts w:eastAsia="游明朝" w:hint="eastAsia"/>
                <w:lang w:val="en-US" w:eastAsia="zh-CN"/>
              </w:rPr>
              <w:t xml:space="preserve">another paragraph is needed to restrict </w:t>
            </w:r>
            <w:r>
              <w:rPr>
                <w:kern w:val="2"/>
                <w:sz w:val="21"/>
                <w:szCs w:val="21"/>
                <w:lang w:eastAsia="zh-CN"/>
              </w:rPr>
              <w:t>PUSCH bandwidth</w:t>
            </w:r>
            <w:r>
              <w:rPr>
                <w:rFonts w:hint="eastAsia"/>
                <w:kern w:val="2"/>
                <w:sz w:val="21"/>
                <w:szCs w:val="21"/>
                <w:lang w:val="en-US" w:eastAsia="zh-CN"/>
              </w:rPr>
              <w:t xml:space="preserve"> </w:t>
            </w:r>
            <w:r>
              <w:rPr>
                <w:rFonts w:eastAsia="Microsoft YaHei UI" w:hint="eastAsia"/>
                <w:bCs/>
                <w:lang w:val="en-US" w:eastAsia="zh-CN"/>
              </w:rPr>
              <w:t xml:space="preserve">for </w:t>
            </w:r>
            <w:r>
              <w:rPr>
                <w:lang w:val="en-US"/>
              </w:rPr>
              <w:t>FG 48-</w:t>
            </w:r>
            <w:r>
              <w:rPr>
                <w:rFonts w:hint="eastAsia"/>
                <w:lang w:val="en-US" w:eastAsia="zh-CN"/>
              </w:rPr>
              <w:t xml:space="preserve">2 UE in idle mode. Similarly, </w:t>
            </w:r>
            <w:r>
              <w:rPr>
                <w:rFonts w:eastAsiaTheme="minorEastAsia" w:hint="eastAsia"/>
                <w:lang w:val="en-US" w:eastAsia="zh-CN"/>
              </w:rPr>
              <w:t xml:space="preserve">whole </w:t>
            </w:r>
            <w:r>
              <w:rPr>
                <w:rFonts w:hint="eastAsia"/>
                <w:lang w:val="en-US" w:eastAsia="zh-CN"/>
              </w:rPr>
              <w:t>clause 17.1A needs to be checked to cover all previous agreements.</w:t>
            </w:r>
          </w:p>
        </w:tc>
      </w:tr>
      <w:tr w:rsidR="00E324E7" w14:paraId="7096F7A9" w14:textId="77777777">
        <w:tc>
          <w:tcPr>
            <w:tcW w:w="1650" w:type="dxa"/>
          </w:tcPr>
          <w:p w14:paraId="5ED07137" w14:textId="77777777" w:rsidR="00E324E7"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618" w:type="dxa"/>
          </w:tcPr>
          <w:p w14:paraId="7D942BC9" w14:textId="77777777" w:rsidR="00E324E7" w:rsidRDefault="00000000">
            <w:pPr>
              <w:tabs>
                <w:tab w:val="left" w:pos="551"/>
              </w:tabs>
              <w:jc w:val="left"/>
              <w:rPr>
                <w:rFonts w:eastAsiaTheme="minorEastAsia"/>
                <w:lang w:val="en-US" w:eastAsia="zh-CN"/>
              </w:rPr>
            </w:pPr>
            <w:r>
              <w:rPr>
                <w:rFonts w:eastAsiaTheme="minorEastAsia"/>
                <w:lang w:val="en-US" w:eastAsia="zh-CN"/>
              </w:rPr>
              <w:t>View 4</w:t>
            </w:r>
          </w:p>
        </w:tc>
        <w:tc>
          <w:tcPr>
            <w:tcW w:w="6366" w:type="dxa"/>
          </w:tcPr>
          <w:p w14:paraId="3860B1EF" w14:textId="77777777" w:rsidR="00E324E7" w:rsidRDefault="00000000">
            <w:pPr>
              <w:jc w:val="left"/>
              <w:rPr>
                <w:rFonts w:eastAsia="SimSun"/>
                <w:lang w:val="en-US" w:eastAsia="zh-CN"/>
              </w:rPr>
            </w:pPr>
            <w:r>
              <w:rPr>
                <w:rFonts w:eastAsia="SimSun"/>
                <w:lang w:val="en-US" w:eastAsia="zh-CN"/>
              </w:rPr>
              <w:t>The change of “does not support” has also take ambiguity for gNB’s scheduler, we perfer to keep current wording.</w:t>
            </w:r>
          </w:p>
        </w:tc>
      </w:tr>
      <w:tr w:rsidR="00E324E7" w14:paraId="6006BA44" w14:textId="77777777">
        <w:tc>
          <w:tcPr>
            <w:tcW w:w="1650" w:type="dxa"/>
          </w:tcPr>
          <w:p w14:paraId="6AA8066D" w14:textId="77777777" w:rsidR="00E324E7" w:rsidRDefault="00000000">
            <w:pPr>
              <w:jc w:val="left"/>
              <w:rPr>
                <w:rFonts w:eastAsiaTheme="minorEastAsia"/>
                <w:lang w:val="en-US" w:eastAsia="zh-CN"/>
              </w:rPr>
            </w:pPr>
            <w:r>
              <w:rPr>
                <w:rFonts w:eastAsiaTheme="minorEastAsia" w:hint="eastAsia"/>
                <w:lang w:val="en-US" w:eastAsia="zh-CN"/>
              </w:rPr>
              <w:t>ZTE, Sanechips</w:t>
            </w:r>
          </w:p>
        </w:tc>
        <w:tc>
          <w:tcPr>
            <w:tcW w:w="1618" w:type="dxa"/>
          </w:tcPr>
          <w:p w14:paraId="4B0B8380"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366" w:type="dxa"/>
          </w:tcPr>
          <w:p w14:paraId="13C0A1AA" w14:textId="77777777" w:rsidR="00E324E7" w:rsidRDefault="00000000">
            <w:pPr>
              <w:jc w:val="left"/>
              <w:rPr>
                <w:rFonts w:eastAsia="SimSun"/>
                <w:lang w:val="en-US" w:eastAsia="zh-CN"/>
              </w:rPr>
            </w:pPr>
            <w:r>
              <w:rPr>
                <w:rFonts w:eastAsia="SimSun" w:hint="eastAsia"/>
                <w:lang w:val="en-US" w:eastAsia="zh-CN"/>
              </w:rPr>
              <w:t xml:space="preserve">Current spec has similar wording using </w:t>
            </w:r>
            <w:r>
              <w:rPr>
                <w:rFonts w:eastAsia="SimSun"/>
                <w:lang w:val="en-US" w:eastAsia="zh-CN"/>
              </w:rPr>
              <w:t>‘</w:t>
            </w:r>
            <w:r>
              <w:rPr>
                <w:rFonts w:eastAsia="SimSun" w:hint="eastAsia"/>
                <w:lang w:val="en-US" w:eastAsia="zh-CN"/>
              </w:rPr>
              <w:t>indicate</w:t>
            </w:r>
            <w:r>
              <w:rPr>
                <w:rFonts w:eastAsia="SimSun"/>
                <w:lang w:val="en-US" w:eastAsia="zh-CN"/>
              </w:rPr>
              <w:t>’</w:t>
            </w:r>
            <w:r>
              <w:rPr>
                <w:rFonts w:eastAsia="SimSun" w:hint="eastAsia"/>
                <w:lang w:val="en-US" w:eastAsia="zh-CN"/>
              </w:rPr>
              <w:t>.</w:t>
            </w:r>
          </w:p>
        </w:tc>
      </w:tr>
      <w:tr w:rsidR="00E324E7" w14:paraId="443A5685" w14:textId="77777777">
        <w:tc>
          <w:tcPr>
            <w:tcW w:w="1650" w:type="dxa"/>
          </w:tcPr>
          <w:p w14:paraId="7D24B5CA" w14:textId="77777777" w:rsidR="00E324E7" w:rsidRDefault="00000000">
            <w:pPr>
              <w:jc w:val="left"/>
              <w:rPr>
                <w:rFonts w:eastAsiaTheme="minorEastAsia"/>
                <w:lang w:val="en-US" w:eastAsia="zh-CN"/>
              </w:rPr>
            </w:pPr>
            <w:r>
              <w:rPr>
                <w:rFonts w:eastAsiaTheme="minorEastAsia"/>
                <w:lang w:val="en-US" w:eastAsia="zh-CN"/>
              </w:rPr>
              <w:t>Spreadtrum</w:t>
            </w:r>
          </w:p>
        </w:tc>
        <w:tc>
          <w:tcPr>
            <w:tcW w:w="1618" w:type="dxa"/>
          </w:tcPr>
          <w:p w14:paraId="045F0697"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2, can live with view 1</w:t>
            </w:r>
          </w:p>
        </w:tc>
        <w:tc>
          <w:tcPr>
            <w:tcW w:w="6366" w:type="dxa"/>
          </w:tcPr>
          <w:p w14:paraId="4C8C7A3D" w14:textId="77777777" w:rsidR="00E324E7" w:rsidRDefault="00000000">
            <w:pPr>
              <w:jc w:val="left"/>
              <w:rPr>
                <w:rFonts w:eastAsia="SimSun"/>
                <w:lang w:val="en-US" w:eastAsia="zh-CN"/>
              </w:rPr>
            </w:pPr>
            <w:r>
              <w:rPr>
                <w:rFonts w:eastAsia="SimSun"/>
                <w:lang w:val="en-US" w:eastAsia="zh-CN"/>
              </w:rPr>
              <w:t>If view 1 is adopted, then paragraph 5 needs to be updated, otherwise, the restriction for 48-2 UE for initial access is not clear (we need to keep the same initial access behavior between 48-1 and 48-1 UEs).</w:t>
            </w:r>
          </w:p>
        </w:tc>
      </w:tr>
      <w:tr w:rsidR="00E324E7" w14:paraId="0AC8CFCE" w14:textId="77777777">
        <w:tc>
          <w:tcPr>
            <w:tcW w:w="1650" w:type="dxa"/>
          </w:tcPr>
          <w:p w14:paraId="0D15F66D" w14:textId="77777777" w:rsidR="00E324E7" w:rsidRDefault="00000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618" w:type="dxa"/>
          </w:tcPr>
          <w:p w14:paraId="1E9B595D"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366" w:type="dxa"/>
          </w:tcPr>
          <w:p w14:paraId="48C00D3E" w14:textId="77777777" w:rsidR="00E324E7" w:rsidRDefault="00E324E7">
            <w:pPr>
              <w:jc w:val="left"/>
              <w:rPr>
                <w:rFonts w:eastAsia="SimSun"/>
                <w:lang w:val="en-US" w:eastAsia="zh-CN"/>
              </w:rPr>
            </w:pPr>
          </w:p>
        </w:tc>
      </w:tr>
      <w:tr w:rsidR="00E324E7" w14:paraId="21C92CD6" w14:textId="77777777">
        <w:tc>
          <w:tcPr>
            <w:tcW w:w="1650" w:type="dxa"/>
          </w:tcPr>
          <w:p w14:paraId="54D8C1DD" w14:textId="77777777" w:rsidR="00E324E7" w:rsidRDefault="00000000">
            <w:pPr>
              <w:jc w:val="left"/>
              <w:rPr>
                <w:rFonts w:eastAsiaTheme="minorEastAsia"/>
                <w:lang w:val="en-US" w:eastAsia="zh-CN"/>
              </w:rPr>
            </w:pPr>
            <w:r>
              <w:t>FUTUREWEI</w:t>
            </w:r>
          </w:p>
        </w:tc>
        <w:tc>
          <w:tcPr>
            <w:tcW w:w="1618" w:type="dxa"/>
          </w:tcPr>
          <w:p w14:paraId="1A9225B0" w14:textId="77777777" w:rsidR="00E324E7" w:rsidRDefault="00000000">
            <w:pPr>
              <w:tabs>
                <w:tab w:val="left" w:pos="551"/>
              </w:tabs>
              <w:jc w:val="left"/>
              <w:rPr>
                <w:rFonts w:eastAsiaTheme="minorEastAsia"/>
                <w:lang w:val="en-US" w:eastAsia="zh-CN"/>
              </w:rPr>
            </w:pPr>
            <w:r>
              <w:t>View 4</w:t>
            </w:r>
          </w:p>
        </w:tc>
        <w:tc>
          <w:tcPr>
            <w:tcW w:w="6366" w:type="dxa"/>
          </w:tcPr>
          <w:p w14:paraId="73BC81B7" w14:textId="77777777" w:rsidR="00E324E7" w:rsidRDefault="00000000">
            <w:pPr>
              <w:jc w:val="left"/>
              <w:rPr>
                <w:rFonts w:eastAsia="SimSun"/>
                <w:lang w:val="en-US" w:eastAsia="zh-CN"/>
              </w:rPr>
            </w:pPr>
            <w:r>
              <w:t>The specification ensures a FG 48-2 UE follows the same operation as a FG 48-1 during initial access. The phrase “indicated” is used throughout 38.213.</w:t>
            </w:r>
          </w:p>
        </w:tc>
      </w:tr>
      <w:tr w:rsidR="00E324E7" w14:paraId="36639AE9" w14:textId="77777777">
        <w:tc>
          <w:tcPr>
            <w:tcW w:w="1650" w:type="dxa"/>
          </w:tcPr>
          <w:p w14:paraId="3DC9E230" w14:textId="77777777" w:rsidR="00E324E7" w:rsidRDefault="00000000">
            <w:pPr>
              <w:jc w:val="left"/>
            </w:pPr>
            <w:r>
              <w:rPr>
                <w:rFonts w:eastAsia="游明朝" w:hint="eastAsia"/>
                <w:lang w:val="en-US" w:eastAsia="ja-JP"/>
              </w:rPr>
              <w:t>P</w:t>
            </w:r>
            <w:r>
              <w:rPr>
                <w:rFonts w:eastAsia="游明朝"/>
                <w:lang w:val="en-US" w:eastAsia="ja-JP"/>
              </w:rPr>
              <w:t>anasonic</w:t>
            </w:r>
          </w:p>
        </w:tc>
        <w:tc>
          <w:tcPr>
            <w:tcW w:w="1618" w:type="dxa"/>
          </w:tcPr>
          <w:p w14:paraId="04F71A1E" w14:textId="77777777" w:rsidR="00E324E7" w:rsidRDefault="00000000">
            <w:pPr>
              <w:tabs>
                <w:tab w:val="left" w:pos="551"/>
              </w:tabs>
              <w:jc w:val="left"/>
            </w:pPr>
            <w:r>
              <w:rPr>
                <w:rFonts w:eastAsia="游明朝" w:hint="eastAsia"/>
                <w:lang w:val="en-US" w:eastAsia="ja-JP"/>
              </w:rPr>
              <w:t>V</w:t>
            </w:r>
            <w:r>
              <w:rPr>
                <w:rFonts w:eastAsia="游明朝"/>
                <w:lang w:val="en-US" w:eastAsia="ja-JP"/>
              </w:rPr>
              <w:t>iew 1</w:t>
            </w:r>
          </w:p>
        </w:tc>
        <w:tc>
          <w:tcPr>
            <w:tcW w:w="6366" w:type="dxa"/>
          </w:tcPr>
          <w:p w14:paraId="16B199BD" w14:textId="77777777" w:rsidR="00E324E7" w:rsidRDefault="00E324E7">
            <w:pPr>
              <w:jc w:val="left"/>
            </w:pPr>
          </w:p>
        </w:tc>
      </w:tr>
      <w:tr w:rsidR="00E324E7" w14:paraId="450E852A" w14:textId="77777777">
        <w:tc>
          <w:tcPr>
            <w:tcW w:w="1650" w:type="dxa"/>
          </w:tcPr>
          <w:p w14:paraId="263ABFC7" w14:textId="77777777" w:rsidR="00E324E7" w:rsidRDefault="00000000">
            <w:pPr>
              <w:jc w:val="left"/>
              <w:rPr>
                <w:rFonts w:eastAsia="游明朝"/>
                <w:lang w:val="en-US" w:eastAsia="ja-JP"/>
              </w:rPr>
            </w:pPr>
            <w:r>
              <w:rPr>
                <w:rFonts w:eastAsia="游明朝"/>
                <w:lang w:val="en-US" w:eastAsia="ja-JP"/>
              </w:rPr>
              <w:t>Nokia, NSB</w:t>
            </w:r>
          </w:p>
        </w:tc>
        <w:tc>
          <w:tcPr>
            <w:tcW w:w="1618" w:type="dxa"/>
          </w:tcPr>
          <w:p w14:paraId="36DBF4AF" w14:textId="77777777" w:rsidR="00E324E7" w:rsidRDefault="00000000">
            <w:pPr>
              <w:tabs>
                <w:tab w:val="left" w:pos="551"/>
              </w:tabs>
              <w:jc w:val="left"/>
              <w:rPr>
                <w:rFonts w:eastAsia="游明朝"/>
                <w:lang w:val="en-US" w:eastAsia="ja-JP"/>
              </w:rPr>
            </w:pPr>
            <w:r>
              <w:rPr>
                <w:rFonts w:eastAsia="游明朝"/>
                <w:lang w:val="en-US" w:eastAsia="ja-JP"/>
              </w:rPr>
              <w:t>View 1</w:t>
            </w:r>
          </w:p>
        </w:tc>
        <w:tc>
          <w:tcPr>
            <w:tcW w:w="6366" w:type="dxa"/>
          </w:tcPr>
          <w:p w14:paraId="2F46AAAD" w14:textId="77777777" w:rsidR="00E324E7" w:rsidRDefault="00E324E7">
            <w:pPr>
              <w:jc w:val="left"/>
            </w:pPr>
          </w:p>
        </w:tc>
      </w:tr>
      <w:tr w:rsidR="00E324E7" w14:paraId="0245E1FD" w14:textId="77777777">
        <w:tc>
          <w:tcPr>
            <w:tcW w:w="1650" w:type="dxa"/>
          </w:tcPr>
          <w:p w14:paraId="59177FB0" w14:textId="77777777" w:rsidR="00E324E7" w:rsidRDefault="00000000">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618" w:type="dxa"/>
          </w:tcPr>
          <w:p w14:paraId="758A5E32" w14:textId="77777777" w:rsidR="00E324E7" w:rsidRDefault="00000000">
            <w:pPr>
              <w:tabs>
                <w:tab w:val="left" w:pos="551"/>
              </w:tabs>
              <w:jc w:val="left"/>
              <w:rPr>
                <w:rFonts w:eastAsia="游明朝"/>
                <w:lang w:val="en-US" w:eastAsia="ja-JP"/>
              </w:rPr>
            </w:pPr>
            <w:r>
              <w:rPr>
                <w:rFonts w:eastAsia="游明朝"/>
                <w:lang w:val="en-US" w:eastAsia="ja-JP"/>
              </w:rPr>
              <w:t>View 1</w:t>
            </w:r>
          </w:p>
        </w:tc>
        <w:tc>
          <w:tcPr>
            <w:tcW w:w="6366" w:type="dxa"/>
          </w:tcPr>
          <w:p w14:paraId="584CAD82" w14:textId="77777777" w:rsidR="00E324E7" w:rsidRDefault="00000000">
            <w:pPr>
              <w:jc w:val="left"/>
              <w:rPr>
                <w:rFonts w:eastAsia="游明朝"/>
                <w:lang w:eastAsia="ja-JP"/>
              </w:rPr>
            </w:pPr>
            <w:r>
              <w:rPr>
                <w:rFonts w:eastAsia="游明朝"/>
                <w:lang w:eastAsia="ja-JP"/>
              </w:rPr>
              <w:t>We think we can first clarify the intention of each description. We provide our understanding below.</w:t>
            </w:r>
          </w:p>
          <w:p w14:paraId="10A92C1F" w14:textId="77777777" w:rsidR="00E324E7" w:rsidRDefault="00000000">
            <w:pPr>
              <w:jc w:val="left"/>
            </w:pPr>
            <w:r>
              <w:t>For “A UE that has not indicated FG 48-2”, it represents the UE supports only FG48-1 and the UE supports FG48-2 before reporting its UE capability.</w:t>
            </w:r>
          </w:p>
          <w:p w14:paraId="450E5736" w14:textId="77777777" w:rsidR="00E324E7" w:rsidRDefault="00000000">
            <w:pPr>
              <w:jc w:val="left"/>
            </w:pPr>
            <w:r>
              <w:t>For “A UE that indicated FG 48-2”, it represents the UE supports FG48-2 after reporting its UE capability.</w:t>
            </w:r>
          </w:p>
          <w:p w14:paraId="52348410" w14:textId="77777777" w:rsidR="00E324E7" w:rsidRDefault="00000000">
            <w:pPr>
              <w:jc w:val="left"/>
            </w:pPr>
            <w:r>
              <w:t>For “A UE not supporting FG 48-2”, it represents the UE supports only FG48-1.</w:t>
            </w:r>
          </w:p>
          <w:p w14:paraId="43BB44A9" w14:textId="77777777" w:rsidR="00E324E7" w:rsidRDefault="00000000">
            <w:pPr>
              <w:jc w:val="left"/>
            </w:pPr>
            <w:r>
              <w:t>For “A UE supporting FG 48-2”, it represents the UE supports FG48-2.</w:t>
            </w:r>
          </w:p>
        </w:tc>
      </w:tr>
      <w:tr w:rsidR="00E324E7" w14:paraId="443B36AB" w14:textId="77777777">
        <w:tc>
          <w:tcPr>
            <w:tcW w:w="1650" w:type="dxa"/>
          </w:tcPr>
          <w:p w14:paraId="4DFB4B2D" w14:textId="77777777" w:rsidR="00E324E7" w:rsidRDefault="00000000">
            <w:pPr>
              <w:jc w:val="left"/>
              <w:rPr>
                <w:rFonts w:eastAsia="游明朝"/>
                <w:lang w:val="en-US" w:eastAsia="ja-JP"/>
              </w:rPr>
            </w:pPr>
            <w:r>
              <w:t>LG</w:t>
            </w:r>
          </w:p>
        </w:tc>
        <w:tc>
          <w:tcPr>
            <w:tcW w:w="1618" w:type="dxa"/>
          </w:tcPr>
          <w:p w14:paraId="3C7FD3E5" w14:textId="77777777" w:rsidR="00E324E7" w:rsidRDefault="00000000">
            <w:pPr>
              <w:tabs>
                <w:tab w:val="left" w:pos="551"/>
              </w:tabs>
              <w:jc w:val="left"/>
              <w:rPr>
                <w:rFonts w:eastAsia="游明朝"/>
                <w:lang w:val="en-US" w:eastAsia="ja-JP"/>
              </w:rPr>
            </w:pPr>
            <w:r>
              <w:t>View 4</w:t>
            </w:r>
          </w:p>
        </w:tc>
        <w:tc>
          <w:tcPr>
            <w:tcW w:w="6366" w:type="dxa"/>
          </w:tcPr>
          <w:p w14:paraId="0EF0BACE" w14:textId="77777777" w:rsidR="00E324E7" w:rsidRDefault="00000000">
            <w:pPr>
              <w:jc w:val="left"/>
              <w:rPr>
                <w:rFonts w:eastAsia="游明朝"/>
                <w:lang w:eastAsia="ja-JP"/>
              </w:rPr>
            </w:pPr>
            <w:r>
              <w:t>But, we can live with View 1</w:t>
            </w:r>
          </w:p>
        </w:tc>
      </w:tr>
      <w:tr w:rsidR="00E324E7" w14:paraId="2A27416A" w14:textId="77777777">
        <w:tc>
          <w:tcPr>
            <w:tcW w:w="1650" w:type="dxa"/>
          </w:tcPr>
          <w:p w14:paraId="2EAD230D" w14:textId="77777777" w:rsidR="00E324E7" w:rsidRDefault="00000000">
            <w:pPr>
              <w:jc w:val="left"/>
            </w:pPr>
            <w:r>
              <w:rPr>
                <w:rFonts w:eastAsia="游明朝" w:hint="eastAsia"/>
                <w:lang w:val="en-US" w:eastAsia="ja-JP"/>
              </w:rPr>
              <w:t>N</w:t>
            </w:r>
            <w:r>
              <w:rPr>
                <w:rFonts w:eastAsia="游明朝"/>
                <w:lang w:val="en-US" w:eastAsia="ja-JP"/>
              </w:rPr>
              <w:t>EC</w:t>
            </w:r>
          </w:p>
        </w:tc>
        <w:tc>
          <w:tcPr>
            <w:tcW w:w="1618" w:type="dxa"/>
          </w:tcPr>
          <w:p w14:paraId="432676E6" w14:textId="77777777" w:rsidR="00E324E7" w:rsidRDefault="00000000">
            <w:pPr>
              <w:tabs>
                <w:tab w:val="left" w:pos="551"/>
              </w:tabs>
              <w:jc w:val="left"/>
            </w:pPr>
            <w:r>
              <w:rPr>
                <w:rFonts w:eastAsia="游明朝" w:hint="eastAsia"/>
                <w:lang w:val="en-US" w:eastAsia="ja-JP"/>
              </w:rPr>
              <w:t>V</w:t>
            </w:r>
            <w:r>
              <w:rPr>
                <w:rFonts w:eastAsia="游明朝"/>
                <w:lang w:val="en-US" w:eastAsia="ja-JP"/>
              </w:rPr>
              <w:t>iew 4</w:t>
            </w:r>
          </w:p>
        </w:tc>
        <w:tc>
          <w:tcPr>
            <w:tcW w:w="6366" w:type="dxa"/>
          </w:tcPr>
          <w:p w14:paraId="35AC32D7" w14:textId="77777777" w:rsidR="00E324E7" w:rsidRDefault="00E324E7">
            <w:pPr>
              <w:jc w:val="left"/>
            </w:pPr>
          </w:p>
        </w:tc>
      </w:tr>
      <w:tr w:rsidR="00E324E7" w14:paraId="5E980734" w14:textId="77777777">
        <w:tc>
          <w:tcPr>
            <w:tcW w:w="1650" w:type="dxa"/>
          </w:tcPr>
          <w:p w14:paraId="3F055B25" w14:textId="77777777" w:rsidR="00E324E7" w:rsidRDefault="00000000">
            <w:pPr>
              <w:jc w:val="left"/>
              <w:rPr>
                <w:rFonts w:eastAsiaTheme="minorEastAsia"/>
                <w:lang w:val="en-US" w:eastAsia="zh-CN"/>
              </w:rPr>
            </w:pPr>
            <w:r>
              <w:rPr>
                <w:rFonts w:eastAsiaTheme="minorEastAsia"/>
                <w:lang w:val="en-US" w:eastAsia="zh-CN"/>
              </w:rPr>
              <w:t>QC</w:t>
            </w:r>
          </w:p>
        </w:tc>
        <w:tc>
          <w:tcPr>
            <w:tcW w:w="1618" w:type="dxa"/>
          </w:tcPr>
          <w:p w14:paraId="4B8679E6" w14:textId="77777777" w:rsidR="00E324E7" w:rsidRDefault="00000000">
            <w:pPr>
              <w:tabs>
                <w:tab w:val="left" w:pos="551"/>
              </w:tabs>
              <w:jc w:val="left"/>
              <w:rPr>
                <w:rFonts w:eastAsiaTheme="minorEastAsia"/>
                <w:lang w:val="en-US" w:eastAsia="zh-CN"/>
              </w:rPr>
            </w:pPr>
            <w:r>
              <w:rPr>
                <w:rFonts w:eastAsiaTheme="minorEastAsia"/>
                <w:lang w:val="en-US" w:eastAsia="zh-CN"/>
              </w:rPr>
              <w:t>View 1</w:t>
            </w:r>
          </w:p>
        </w:tc>
        <w:tc>
          <w:tcPr>
            <w:tcW w:w="6366" w:type="dxa"/>
          </w:tcPr>
          <w:p w14:paraId="00FF5622" w14:textId="77777777" w:rsidR="00E324E7" w:rsidRDefault="00E324E7">
            <w:pPr>
              <w:jc w:val="left"/>
              <w:rPr>
                <w:rFonts w:eastAsiaTheme="minorEastAsia"/>
                <w:lang w:val="en-US" w:eastAsia="zh-CN"/>
              </w:rPr>
            </w:pPr>
          </w:p>
        </w:tc>
      </w:tr>
      <w:tr w:rsidR="00E324E7" w14:paraId="0B007823" w14:textId="77777777">
        <w:tc>
          <w:tcPr>
            <w:tcW w:w="1650" w:type="dxa"/>
          </w:tcPr>
          <w:p w14:paraId="09594038" w14:textId="77777777" w:rsidR="00E324E7" w:rsidRDefault="00000000">
            <w:pPr>
              <w:jc w:val="left"/>
              <w:rPr>
                <w:rFonts w:eastAsia="游明朝"/>
                <w:lang w:val="en-US" w:eastAsia="ja-JP"/>
              </w:rPr>
            </w:pPr>
            <w:r>
              <w:rPr>
                <w:rFonts w:eastAsia="游明朝"/>
                <w:lang w:val="en-US" w:eastAsia="ja-JP"/>
              </w:rPr>
              <w:t>OPPO</w:t>
            </w:r>
          </w:p>
        </w:tc>
        <w:tc>
          <w:tcPr>
            <w:tcW w:w="1618" w:type="dxa"/>
          </w:tcPr>
          <w:p w14:paraId="4001599E" w14:textId="77777777" w:rsidR="00E324E7" w:rsidRDefault="00000000">
            <w:pPr>
              <w:tabs>
                <w:tab w:val="left" w:pos="551"/>
              </w:tabs>
              <w:jc w:val="left"/>
              <w:rPr>
                <w:rFonts w:eastAsia="游明朝"/>
                <w:lang w:val="en-US" w:eastAsia="ja-JP"/>
              </w:rPr>
            </w:pPr>
            <w:r>
              <w:rPr>
                <w:rFonts w:eastAsia="游明朝"/>
                <w:lang w:val="en-US" w:eastAsia="ja-JP"/>
              </w:rPr>
              <w:t>View 4</w:t>
            </w:r>
          </w:p>
        </w:tc>
        <w:tc>
          <w:tcPr>
            <w:tcW w:w="6366" w:type="dxa"/>
          </w:tcPr>
          <w:p w14:paraId="0ED7E1DC" w14:textId="77777777" w:rsidR="00E324E7" w:rsidRDefault="00000000">
            <w:pPr>
              <w:jc w:val="left"/>
            </w:pPr>
            <w:r>
              <w:t>We see the current phase is good enough in our contribution.</w:t>
            </w:r>
          </w:p>
        </w:tc>
      </w:tr>
      <w:tr w:rsidR="00E324E7" w14:paraId="055B3F77" w14:textId="77777777">
        <w:tc>
          <w:tcPr>
            <w:tcW w:w="1650" w:type="dxa"/>
          </w:tcPr>
          <w:p w14:paraId="2C0D8792" w14:textId="77777777" w:rsidR="00E324E7" w:rsidRDefault="00000000">
            <w:pPr>
              <w:jc w:val="left"/>
              <w:rPr>
                <w:rFonts w:eastAsiaTheme="minorEastAsia"/>
                <w:lang w:val="en-US" w:eastAsia="zh-CN"/>
              </w:rPr>
            </w:pPr>
            <w:r>
              <w:rPr>
                <w:rFonts w:eastAsiaTheme="minorEastAsia"/>
                <w:lang w:val="en-US" w:eastAsia="zh-CN"/>
              </w:rPr>
              <w:t>Ericsson</w:t>
            </w:r>
          </w:p>
        </w:tc>
        <w:tc>
          <w:tcPr>
            <w:tcW w:w="1618" w:type="dxa"/>
          </w:tcPr>
          <w:p w14:paraId="1E16B000" w14:textId="77777777" w:rsidR="00E324E7" w:rsidRDefault="00000000">
            <w:pPr>
              <w:tabs>
                <w:tab w:val="left" w:pos="551"/>
              </w:tabs>
              <w:jc w:val="left"/>
              <w:rPr>
                <w:rFonts w:eastAsiaTheme="minorEastAsia"/>
                <w:lang w:val="en-US" w:eastAsia="zh-CN"/>
              </w:rPr>
            </w:pPr>
            <w:r>
              <w:rPr>
                <w:rFonts w:eastAsiaTheme="minorEastAsia"/>
                <w:lang w:val="en-US" w:eastAsia="zh-CN"/>
              </w:rPr>
              <w:t>View 1</w:t>
            </w:r>
          </w:p>
        </w:tc>
        <w:tc>
          <w:tcPr>
            <w:tcW w:w="6366" w:type="dxa"/>
          </w:tcPr>
          <w:p w14:paraId="676AC02C" w14:textId="77777777" w:rsidR="00E324E7" w:rsidRDefault="00E324E7">
            <w:pPr>
              <w:jc w:val="left"/>
              <w:rPr>
                <w:rFonts w:eastAsiaTheme="minorEastAsia"/>
                <w:lang w:val="en-US" w:eastAsia="zh-CN"/>
              </w:rPr>
            </w:pPr>
          </w:p>
        </w:tc>
      </w:tr>
      <w:tr w:rsidR="00E324E7" w14:paraId="530CFE1E" w14:textId="77777777">
        <w:tc>
          <w:tcPr>
            <w:tcW w:w="1650" w:type="dxa"/>
          </w:tcPr>
          <w:p w14:paraId="189E65CA" w14:textId="77777777" w:rsidR="00E324E7" w:rsidRDefault="00000000">
            <w:pPr>
              <w:jc w:val="left"/>
              <w:rPr>
                <w:rFonts w:eastAsiaTheme="minorEastAsia"/>
                <w:lang w:val="en-US" w:eastAsia="zh-CN"/>
              </w:rPr>
            </w:pPr>
            <w:r>
              <w:rPr>
                <w:rFonts w:eastAsia="Malgun Gothic" w:hint="eastAsia"/>
                <w:lang w:val="en-US" w:eastAsia="ko-KR"/>
              </w:rPr>
              <w:t>Samsung</w:t>
            </w:r>
          </w:p>
        </w:tc>
        <w:tc>
          <w:tcPr>
            <w:tcW w:w="1618" w:type="dxa"/>
          </w:tcPr>
          <w:p w14:paraId="0FB3BAA5" w14:textId="77777777" w:rsidR="00E324E7" w:rsidRDefault="00000000">
            <w:pPr>
              <w:tabs>
                <w:tab w:val="left" w:pos="551"/>
              </w:tabs>
              <w:jc w:val="left"/>
              <w:rPr>
                <w:rFonts w:eastAsiaTheme="minorEastAsia"/>
                <w:lang w:val="en-US" w:eastAsia="zh-CN"/>
              </w:rPr>
            </w:pPr>
            <w:r>
              <w:rPr>
                <w:rFonts w:eastAsia="Malgun Gothic" w:hint="eastAsia"/>
                <w:lang w:val="en-US" w:eastAsia="ko-KR"/>
              </w:rPr>
              <w:t>View 4</w:t>
            </w:r>
          </w:p>
        </w:tc>
        <w:tc>
          <w:tcPr>
            <w:tcW w:w="6366" w:type="dxa"/>
          </w:tcPr>
          <w:p w14:paraId="7D0C119F" w14:textId="77777777" w:rsidR="00E324E7" w:rsidRDefault="00000000">
            <w:pPr>
              <w:jc w:val="left"/>
              <w:rPr>
                <w:rFonts w:eastAsiaTheme="minorEastAsia"/>
                <w:lang w:val="en-US" w:eastAsia="zh-CN"/>
              </w:rPr>
            </w:pPr>
            <w:r>
              <w:rPr>
                <w:rFonts w:eastAsia="Malgun Gothic" w:hint="eastAsia"/>
                <w:lang w:val="en-US" w:eastAsia="ko-KR"/>
              </w:rPr>
              <w:t xml:space="preserve">We think that </w:t>
            </w:r>
            <w:r>
              <w:rPr>
                <w:rFonts w:eastAsia="Malgun Gothic"/>
                <w:lang w:val="en-US" w:eastAsia="ko-KR"/>
              </w:rPr>
              <w:t>“A UE that has not indicated” is more suitable wording considering that it can include FG48-2 UE in RRC_IDLE mode.</w:t>
            </w:r>
          </w:p>
        </w:tc>
      </w:tr>
      <w:tr w:rsidR="00E324E7" w14:paraId="6B1E4378" w14:textId="77777777">
        <w:tc>
          <w:tcPr>
            <w:tcW w:w="1650" w:type="dxa"/>
          </w:tcPr>
          <w:p w14:paraId="347D9A65" w14:textId="77777777" w:rsidR="00E324E7"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618" w:type="dxa"/>
          </w:tcPr>
          <w:p w14:paraId="5198D1D5"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 view 4</w:t>
            </w:r>
          </w:p>
        </w:tc>
        <w:tc>
          <w:tcPr>
            <w:tcW w:w="6366" w:type="dxa"/>
          </w:tcPr>
          <w:p w14:paraId="6EB6BA9B" w14:textId="77777777" w:rsidR="00E324E7" w:rsidRDefault="00000000">
            <w:pPr>
              <w:jc w:val="left"/>
              <w:rPr>
                <w:rFonts w:eastAsiaTheme="minorEastAsia"/>
                <w:lang w:val="en-US" w:eastAsia="zh-CN"/>
              </w:rPr>
            </w:pPr>
            <w:r>
              <w:rPr>
                <w:rFonts w:eastAsiaTheme="minorEastAsia"/>
                <w:lang w:val="en-US" w:eastAsia="zh-CN"/>
              </w:rPr>
              <w:t xml:space="preserve">In our view, broadcast MBS PDSCH </w:t>
            </w:r>
            <w:r>
              <w:rPr>
                <w:rFonts w:eastAsiaTheme="minorEastAsia" w:hint="eastAsia"/>
                <w:lang w:val="en-US" w:eastAsia="zh-CN"/>
              </w:rPr>
              <w:t>limitation</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idle mode shouldn’t be applicable for FG 48-2. So, at least the third sentence marked in yellow should be changed as follows:</w:t>
            </w:r>
          </w:p>
          <w:p w14:paraId="7321D187" w14:textId="77777777" w:rsidR="00E324E7" w:rsidRDefault="00000000">
            <w:pPr>
              <w:jc w:val="left"/>
              <w:rPr>
                <w:lang w:eastAsia="zh-CN"/>
              </w:rPr>
            </w:pPr>
            <w:r>
              <w:rPr>
                <w:highlight w:val="yellow"/>
              </w:rPr>
              <w:t>A UE</w:t>
            </w:r>
            <w:r>
              <w:rPr>
                <w:strike/>
                <w:highlight w:val="yellow"/>
              </w:rPr>
              <w:t xml:space="preserve"> </w:t>
            </w:r>
            <w:r>
              <w:rPr>
                <w:strike/>
                <w:highlight w:val="yellow"/>
                <w:lang w:val="en-US"/>
              </w:rPr>
              <w:t>that has not indicated</w:t>
            </w:r>
            <w:r>
              <w:rPr>
                <w:highlight w:val="yellow"/>
                <w:lang w:val="en-US"/>
              </w:rPr>
              <w:t xml:space="preserve"> </w:t>
            </w:r>
            <w:r>
              <w:rPr>
                <w:rFonts w:eastAsiaTheme="minorEastAsia"/>
                <w:color w:val="FF0000"/>
                <w:highlight w:val="yellow"/>
                <w:lang w:val="en-US" w:eastAsia="zh-CN"/>
              </w:rPr>
              <w:t>not</w:t>
            </w:r>
            <w:r>
              <w:rPr>
                <w:color w:val="FF0000"/>
                <w:highlight w:val="yellow"/>
                <w:lang w:val="en-US"/>
              </w:rPr>
              <w:t xml:space="preserve"> supporting</w:t>
            </w:r>
            <w:r>
              <w:rPr>
                <w:highlight w:val="yellow"/>
                <w:lang w:val="en-US"/>
              </w:rPr>
              <w:t xml:space="preserve">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w:t>
            </w:r>
            <w:r>
              <w:rPr>
                <w:lang w:eastAsia="zh-CN"/>
              </w:rPr>
              <w:lastRenderedPageBreak/>
              <w:t xml:space="preserve">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p w14:paraId="737026BE" w14:textId="77777777" w:rsidR="00E324E7" w:rsidRDefault="00000000">
            <w:pPr>
              <w:jc w:val="left"/>
              <w:rPr>
                <w:rFonts w:eastAsiaTheme="minorEastAsia"/>
                <w:lang w:eastAsia="zh-CN"/>
              </w:rPr>
            </w:pPr>
            <w:r>
              <w:rPr>
                <w:lang w:eastAsia="zh-CN"/>
              </w:rPr>
              <w:t xml:space="preserve">For other three sentences, there is no problem if they are not revised and they have already covered all the cases we expect, including all kinds of </w:t>
            </w:r>
            <w:r>
              <w:rPr>
                <w:rFonts w:eastAsiaTheme="minorEastAsia"/>
                <w:lang w:eastAsia="zh-CN"/>
              </w:rPr>
              <w:t xml:space="preserve">the PDSCH and PUSCH channel bandwidth limitation for FG 48-1 during all RRC states, and the CBW limitation of </w:t>
            </w:r>
            <w:r>
              <w:rPr>
                <w:rFonts w:eastAsiaTheme="minorEastAsia" w:hint="eastAsia"/>
                <w:lang w:eastAsia="zh-CN"/>
              </w:rPr>
              <w:t>PDSCH/</w:t>
            </w:r>
            <w:r>
              <w:rPr>
                <w:rFonts w:eastAsiaTheme="minorEastAsia"/>
                <w:lang w:eastAsia="zh-CN"/>
              </w:rPr>
              <w:t xml:space="preserve">PUSCH scheduled by RAR UL grant or TC-RNTI, or configured by gNB for FG 48-2. </w:t>
            </w:r>
          </w:p>
          <w:p w14:paraId="308B4D39" w14:textId="77777777" w:rsidR="00E324E7" w:rsidRDefault="00000000">
            <w:pPr>
              <w:jc w:val="left"/>
              <w:rPr>
                <w:lang w:eastAsia="zh-CN"/>
              </w:rPr>
            </w:pPr>
            <w:r>
              <w:rPr>
                <w:rFonts w:eastAsiaTheme="minorEastAsia"/>
                <w:lang w:eastAsia="zh-CN"/>
              </w:rPr>
              <w:t>Of course, we are also ok to revise it to make the expression clear if the first and the last sentences marked in yellow are revised together to cover all the PUSCH cases mentioned above.</w:t>
            </w:r>
          </w:p>
        </w:tc>
      </w:tr>
      <w:tr w:rsidR="00E324E7" w14:paraId="3D2A2872" w14:textId="77777777">
        <w:tc>
          <w:tcPr>
            <w:tcW w:w="1650" w:type="dxa"/>
          </w:tcPr>
          <w:p w14:paraId="030F428A" w14:textId="77777777" w:rsidR="00E324E7" w:rsidRDefault="00000000">
            <w:pPr>
              <w:jc w:val="left"/>
              <w:rPr>
                <w:rFonts w:eastAsiaTheme="minorEastAsia"/>
                <w:lang w:val="en-US" w:eastAsia="zh-CN"/>
              </w:rPr>
            </w:pPr>
            <w:r>
              <w:rPr>
                <w:rFonts w:eastAsiaTheme="minorEastAsia"/>
                <w:lang w:val="en-US" w:eastAsia="zh-CN"/>
              </w:rPr>
              <w:lastRenderedPageBreak/>
              <w:t>SONY</w:t>
            </w:r>
          </w:p>
        </w:tc>
        <w:tc>
          <w:tcPr>
            <w:tcW w:w="1618" w:type="dxa"/>
          </w:tcPr>
          <w:p w14:paraId="7B7869FE" w14:textId="77777777" w:rsidR="00E324E7" w:rsidRDefault="00000000">
            <w:pPr>
              <w:tabs>
                <w:tab w:val="left" w:pos="551"/>
              </w:tabs>
              <w:jc w:val="left"/>
              <w:rPr>
                <w:rFonts w:eastAsiaTheme="minorEastAsia"/>
                <w:lang w:val="en-US" w:eastAsia="zh-CN"/>
              </w:rPr>
            </w:pPr>
            <w:r>
              <w:rPr>
                <w:rFonts w:eastAsiaTheme="minorEastAsia"/>
                <w:lang w:val="en-US" w:eastAsia="zh-CN"/>
              </w:rPr>
              <w:t xml:space="preserve">View 1 </w:t>
            </w:r>
          </w:p>
        </w:tc>
        <w:tc>
          <w:tcPr>
            <w:tcW w:w="6366" w:type="dxa"/>
          </w:tcPr>
          <w:p w14:paraId="55872884" w14:textId="77777777" w:rsidR="00E324E7" w:rsidRDefault="00E324E7">
            <w:pPr>
              <w:jc w:val="left"/>
              <w:rPr>
                <w:rFonts w:eastAsiaTheme="minorEastAsia"/>
                <w:lang w:val="en-US" w:eastAsia="zh-CN"/>
              </w:rPr>
            </w:pPr>
          </w:p>
        </w:tc>
      </w:tr>
      <w:tr w:rsidR="00E324E7" w14:paraId="339A00EB" w14:textId="77777777">
        <w:tc>
          <w:tcPr>
            <w:tcW w:w="1650" w:type="dxa"/>
          </w:tcPr>
          <w:p w14:paraId="155E64C0" w14:textId="77777777" w:rsidR="00E324E7" w:rsidRDefault="00000000">
            <w:pPr>
              <w:jc w:val="left"/>
              <w:rPr>
                <w:rFonts w:eastAsiaTheme="minorEastAsia"/>
                <w:lang w:val="en-US" w:eastAsia="zh-CN"/>
              </w:rPr>
            </w:pPr>
            <w:r>
              <w:rPr>
                <w:rFonts w:eastAsiaTheme="minorEastAsia"/>
                <w:lang w:val="en-US" w:eastAsia="zh-CN"/>
              </w:rPr>
              <w:t>FL2</w:t>
            </w:r>
          </w:p>
        </w:tc>
        <w:tc>
          <w:tcPr>
            <w:tcW w:w="7984" w:type="dxa"/>
            <w:gridSpan w:val="2"/>
          </w:tcPr>
          <w:p w14:paraId="614BCA3A" w14:textId="77777777" w:rsidR="00E324E7" w:rsidRDefault="00000000">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bl>
    <w:p w14:paraId="3621F5CA" w14:textId="77777777" w:rsidR="00E324E7" w:rsidRDefault="00000000">
      <w:pPr>
        <w:rPr>
          <w:bCs/>
          <w:lang w:val="en-US"/>
        </w:rPr>
      </w:pPr>
      <w:r>
        <w:rPr>
          <w:rFonts w:eastAsiaTheme="minorEastAsia"/>
          <w:lang w:eastAsia="zh-CN"/>
        </w:rPr>
        <w:br/>
      </w:r>
      <w:r>
        <w:rPr>
          <w:bCs/>
          <w:lang w:val="en-US"/>
        </w:rPr>
        <w:t>Second, we have the unicast PDSCH paragraph:</w:t>
      </w:r>
    </w:p>
    <w:tbl>
      <w:tblPr>
        <w:tblStyle w:val="af7"/>
        <w:tblW w:w="9634" w:type="dxa"/>
        <w:tblLook w:val="04A0" w:firstRow="1" w:lastRow="0" w:firstColumn="1" w:lastColumn="0" w:noHBand="0" w:noVBand="1"/>
      </w:tblPr>
      <w:tblGrid>
        <w:gridCol w:w="1650"/>
        <w:gridCol w:w="1363"/>
        <w:gridCol w:w="6621"/>
      </w:tblGrid>
      <w:tr w:rsidR="00E324E7" w14:paraId="39E78A4A" w14:textId="77777777">
        <w:tc>
          <w:tcPr>
            <w:tcW w:w="9634" w:type="dxa"/>
            <w:gridSpan w:val="3"/>
          </w:tcPr>
          <w:p w14:paraId="4FDF059F" w14:textId="77777777" w:rsidR="00E324E7" w:rsidRDefault="00000000">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tc>
      </w:tr>
      <w:tr w:rsidR="00E324E7" w14:paraId="207BA205" w14:textId="77777777">
        <w:tc>
          <w:tcPr>
            <w:tcW w:w="9634" w:type="dxa"/>
            <w:gridSpan w:val="3"/>
            <w:shd w:val="clear" w:color="auto" w:fill="auto"/>
          </w:tcPr>
          <w:p w14:paraId="02B11772" w14:textId="77777777" w:rsidR="00E324E7" w:rsidRDefault="00000000">
            <w:pPr>
              <w:jc w:val="left"/>
              <w:rPr>
                <w:bCs/>
                <w:lang w:val="en-US"/>
              </w:rPr>
            </w:pPr>
            <w:r>
              <w:rPr>
                <w:bCs/>
                <w:lang w:val="en-US"/>
              </w:rPr>
              <w:t>The contributions express the following views regarding the above paragraph:</w:t>
            </w:r>
          </w:p>
          <w:p w14:paraId="5EDD2CBB" w14:textId="77777777" w:rsidR="00E324E7" w:rsidRDefault="00000000">
            <w:pPr>
              <w:pStyle w:val="aff"/>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14:paraId="6609E43D" w14:textId="77777777" w:rsidR="00E324E7" w:rsidRDefault="00000000">
            <w:pPr>
              <w:pStyle w:val="aff"/>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2485F4FE" w14:textId="77777777" w:rsidR="00E324E7" w:rsidRDefault="00000000">
            <w:pPr>
              <w:pStyle w:val="aff"/>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[5] proposes to replace the highlighted text with “A UE that has indicated FG 48-1” to make the text clearer.</w:t>
            </w:r>
          </w:p>
          <w:p w14:paraId="42147F47" w14:textId="77777777" w:rsidR="00E324E7" w:rsidRDefault="00000000">
            <w:pPr>
              <w:pStyle w:val="aff"/>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276399D1" w14:textId="77777777" w:rsidR="00E324E7" w:rsidRDefault="00000000">
            <w:pPr>
              <w:pStyle w:val="aff"/>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Contributions [13, 15, 20, 23, 24] express that there is no need for a clarification in this paragraph.</w:t>
            </w:r>
          </w:p>
          <w:p w14:paraId="3310A44B" w14:textId="77777777" w:rsidR="00E324E7" w:rsidRDefault="00000000">
            <w:pPr>
              <w:rPr>
                <w:b/>
                <w:lang w:val="en-US"/>
              </w:rPr>
            </w:pPr>
            <w:r>
              <w:rPr>
                <w:b/>
                <w:highlight w:val="cyan"/>
                <w:lang w:val="en-US"/>
              </w:rPr>
              <w:t>FL1 Medium Priority Question 8-2a</w:t>
            </w:r>
            <w:r>
              <w:rPr>
                <w:b/>
                <w:lang w:val="en-US"/>
              </w:rPr>
              <w:t>: Please indicate your preferred view(s) for the above 38.213 paragraph.</w:t>
            </w:r>
          </w:p>
        </w:tc>
      </w:tr>
      <w:tr w:rsidR="00E324E7" w14:paraId="42DB0A03" w14:textId="77777777">
        <w:tc>
          <w:tcPr>
            <w:tcW w:w="1650" w:type="dxa"/>
            <w:shd w:val="clear" w:color="auto" w:fill="D9D9D9" w:themeFill="background1" w:themeFillShade="D9"/>
          </w:tcPr>
          <w:p w14:paraId="42036C50" w14:textId="77777777" w:rsidR="00E324E7" w:rsidRDefault="00000000">
            <w:pPr>
              <w:jc w:val="left"/>
              <w:rPr>
                <w:b/>
                <w:bCs/>
                <w:lang w:val="en-US"/>
              </w:rPr>
            </w:pPr>
            <w:r>
              <w:rPr>
                <w:b/>
                <w:bCs/>
                <w:lang w:val="en-US"/>
              </w:rPr>
              <w:t>Company</w:t>
            </w:r>
          </w:p>
        </w:tc>
        <w:tc>
          <w:tcPr>
            <w:tcW w:w="1363" w:type="dxa"/>
            <w:shd w:val="clear" w:color="auto" w:fill="D9D9D9" w:themeFill="background1" w:themeFillShade="D9"/>
          </w:tcPr>
          <w:p w14:paraId="185F1261" w14:textId="77777777" w:rsidR="00E324E7" w:rsidRDefault="00000000">
            <w:pPr>
              <w:jc w:val="left"/>
              <w:rPr>
                <w:b/>
                <w:bCs/>
                <w:lang w:val="en-US"/>
              </w:rPr>
            </w:pPr>
            <w:r>
              <w:rPr>
                <w:b/>
                <w:bCs/>
                <w:lang w:val="en-US"/>
              </w:rPr>
              <w:t>Preferred view(s)</w:t>
            </w:r>
          </w:p>
        </w:tc>
        <w:tc>
          <w:tcPr>
            <w:tcW w:w="6621" w:type="dxa"/>
            <w:shd w:val="clear" w:color="auto" w:fill="D9D9D9" w:themeFill="background1" w:themeFillShade="D9"/>
          </w:tcPr>
          <w:p w14:paraId="1250DA80" w14:textId="77777777" w:rsidR="00E324E7" w:rsidRDefault="00000000">
            <w:pPr>
              <w:jc w:val="left"/>
              <w:rPr>
                <w:b/>
                <w:bCs/>
                <w:lang w:val="en-US"/>
              </w:rPr>
            </w:pPr>
            <w:r>
              <w:rPr>
                <w:b/>
                <w:bCs/>
                <w:lang w:val="en-US"/>
              </w:rPr>
              <w:t>Comments</w:t>
            </w:r>
          </w:p>
        </w:tc>
      </w:tr>
      <w:tr w:rsidR="00E324E7" w14:paraId="54E94FB9" w14:textId="77777777">
        <w:tc>
          <w:tcPr>
            <w:tcW w:w="1650" w:type="dxa"/>
          </w:tcPr>
          <w:p w14:paraId="681BE0B1" w14:textId="77777777" w:rsidR="00E324E7"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3" w:type="dxa"/>
          </w:tcPr>
          <w:p w14:paraId="1087CAB5" w14:textId="77777777" w:rsidR="00E324E7" w:rsidRDefault="00000000">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44784484" w14:textId="77777777" w:rsidR="00E324E7"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Question 8-1a.</w:t>
            </w:r>
          </w:p>
        </w:tc>
      </w:tr>
      <w:tr w:rsidR="00E324E7" w14:paraId="6253E18A" w14:textId="77777777">
        <w:tc>
          <w:tcPr>
            <w:tcW w:w="1650" w:type="dxa"/>
          </w:tcPr>
          <w:p w14:paraId="15A448E5" w14:textId="77777777" w:rsidR="00E324E7" w:rsidRDefault="00000000">
            <w:pPr>
              <w:jc w:val="left"/>
              <w:rPr>
                <w:rFonts w:eastAsiaTheme="minorEastAsia"/>
                <w:lang w:eastAsia="zh-CN"/>
              </w:rPr>
            </w:pPr>
            <w:r>
              <w:rPr>
                <w:rFonts w:eastAsiaTheme="minorEastAsia"/>
                <w:lang w:val="en-US" w:eastAsia="zh-CN"/>
              </w:rPr>
              <w:t xml:space="preserve">Nordic </w:t>
            </w:r>
          </w:p>
        </w:tc>
        <w:tc>
          <w:tcPr>
            <w:tcW w:w="1363" w:type="dxa"/>
          </w:tcPr>
          <w:p w14:paraId="5A8D471E" w14:textId="77777777" w:rsidR="00E324E7" w:rsidRDefault="00000000">
            <w:pPr>
              <w:tabs>
                <w:tab w:val="left" w:pos="551"/>
              </w:tabs>
              <w:jc w:val="left"/>
              <w:rPr>
                <w:rFonts w:eastAsiaTheme="minorEastAsia"/>
                <w:lang w:val="en-US" w:eastAsia="zh-CN"/>
              </w:rPr>
            </w:pPr>
            <w:r>
              <w:rPr>
                <w:rFonts w:eastAsiaTheme="minorEastAsia"/>
                <w:lang w:val="en-US" w:eastAsia="zh-CN"/>
              </w:rPr>
              <w:t>View 1 or View 5</w:t>
            </w:r>
          </w:p>
        </w:tc>
        <w:tc>
          <w:tcPr>
            <w:tcW w:w="6621" w:type="dxa"/>
          </w:tcPr>
          <w:p w14:paraId="78EE2023" w14:textId="77777777" w:rsidR="00E324E7" w:rsidRDefault="00E324E7">
            <w:pPr>
              <w:jc w:val="left"/>
              <w:rPr>
                <w:rFonts w:eastAsiaTheme="minorEastAsia"/>
                <w:lang w:val="en-US" w:eastAsia="zh-CN"/>
              </w:rPr>
            </w:pPr>
          </w:p>
        </w:tc>
      </w:tr>
      <w:tr w:rsidR="00E324E7" w14:paraId="6EF3EBF2" w14:textId="77777777">
        <w:tc>
          <w:tcPr>
            <w:tcW w:w="1650" w:type="dxa"/>
          </w:tcPr>
          <w:p w14:paraId="47004AAB" w14:textId="77777777" w:rsidR="00E324E7" w:rsidRDefault="00000000">
            <w:pPr>
              <w:jc w:val="left"/>
              <w:rPr>
                <w:rFonts w:eastAsiaTheme="minorEastAsia"/>
                <w:lang w:val="en-US" w:eastAsia="zh-CN"/>
              </w:rPr>
            </w:pPr>
            <w:r>
              <w:rPr>
                <w:rFonts w:eastAsiaTheme="minorEastAsia" w:hint="eastAsia"/>
                <w:lang w:val="en-US" w:eastAsia="zh-CN"/>
              </w:rPr>
              <w:t>CMCC</w:t>
            </w:r>
          </w:p>
        </w:tc>
        <w:tc>
          <w:tcPr>
            <w:tcW w:w="1363" w:type="dxa"/>
          </w:tcPr>
          <w:p w14:paraId="713D4C4C" w14:textId="77777777" w:rsidR="00E324E7" w:rsidRDefault="00E324E7">
            <w:pPr>
              <w:tabs>
                <w:tab w:val="left" w:pos="551"/>
              </w:tabs>
              <w:jc w:val="left"/>
              <w:rPr>
                <w:rFonts w:eastAsiaTheme="minorEastAsia"/>
                <w:lang w:val="en-US" w:eastAsia="zh-CN"/>
              </w:rPr>
            </w:pPr>
          </w:p>
        </w:tc>
        <w:tc>
          <w:tcPr>
            <w:tcW w:w="6621" w:type="dxa"/>
          </w:tcPr>
          <w:p w14:paraId="57A4F911" w14:textId="77777777" w:rsidR="00E324E7"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Question 8-1a.</w:t>
            </w:r>
          </w:p>
        </w:tc>
      </w:tr>
      <w:tr w:rsidR="00E324E7" w14:paraId="6F06DA5B" w14:textId="77777777">
        <w:tc>
          <w:tcPr>
            <w:tcW w:w="1650" w:type="dxa"/>
          </w:tcPr>
          <w:p w14:paraId="1EAF9CE6" w14:textId="77777777" w:rsidR="00E324E7"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3" w:type="dxa"/>
          </w:tcPr>
          <w:p w14:paraId="5222F24E" w14:textId="77777777" w:rsidR="00E324E7" w:rsidRDefault="00000000">
            <w:pPr>
              <w:tabs>
                <w:tab w:val="left" w:pos="551"/>
              </w:tabs>
              <w:jc w:val="left"/>
              <w:rPr>
                <w:rFonts w:eastAsiaTheme="minorEastAsia"/>
                <w:lang w:val="en-US" w:eastAsia="zh-CN"/>
              </w:rPr>
            </w:pPr>
            <w:r>
              <w:rPr>
                <w:rFonts w:eastAsiaTheme="minorEastAsia"/>
                <w:lang w:val="en-US" w:eastAsia="zh-CN"/>
              </w:rPr>
              <w:t>View5</w:t>
            </w:r>
          </w:p>
        </w:tc>
        <w:tc>
          <w:tcPr>
            <w:tcW w:w="6621" w:type="dxa"/>
          </w:tcPr>
          <w:p w14:paraId="21B67081" w14:textId="77777777" w:rsidR="00E324E7" w:rsidRDefault="00E324E7">
            <w:pPr>
              <w:jc w:val="left"/>
              <w:rPr>
                <w:rFonts w:eastAsia="SimSun"/>
                <w:lang w:val="en-US" w:eastAsia="zh-CN"/>
              </w:rPr>
            </w:pPr>
          </w:p>
        </w:tc>
      </w:tr>
      <w:tr w:rsidR="00E324E7" w14:paraId="189CA01F" w14:textId="77777777">
        <w:tc>
          <w:tcPr>
            <w:tcW w:w="1650" w:type="dxa"/>
          </w:tcPr>
          <w:p w14:paraId="74F3B88F" w14:textId="77777777" w:rsidR="00E324E7" w:rsidRDefault="00000000">
            <w:pPr>
              <w:jc w:val="left"/>
              <w:rPr>
                <w:rFonts w:eastAsiaTheme="minorEastAsia"/>
                <w:lang w:val="en-US" w:eastAsia="zh-CN"/>
              </w:rPr>
            </w:pPr>
            <w:r>
              <w:rPr>
                <w:rFonts w:eastAsiaTheme="minorEastAsia" w:hint="eastAsia"/>
                <w:lang w:val="en-US" w:eastAsia="zh-CN"/>
              </w:rPr>
              <w:t>ZTE, Sanechips</w:t>
            </w:r>
          </w:p>
        </w:tc>
        <w:tc>
          <w:tcPr>
            <w:tcW w:w="1363" w:type="dxa"/>
          </w:tcPr>
          <w:p w14:paraId="44FC4E8B"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621" w:type="dxa"/>
          </w:tcPr>
          <w:p w14:paraId="1E5E096F" w14:textId="77777777" w:rsidR="00E324E7" w:rsidRDefault="00E324E7">
            <w:pPr>
              <w:jc w:val="left"/>
              <w:rPr>
                <w:rFonts w:eastAsia="SimSun"/>
                <w:lang w:val="en-US" w:eastAsia="zh-CN"/>
              </w:rPr>
            </w:pPr>
          </w:p>
        </w:tc>
      </w:tr>
      <w:tr w:rsidR="00E324E7" w14:paraId="0932E643" w14:textId="77777777">
        <w:tc>
          <w:tcPr>
            <w:tcW w:w="1650" w:type="dxa"/>
          </w:tcPr>
          <w:p w14:paraId="4BB792F6" w14:textId="77777777" w:rsidR="00E324E7" w:rsidRDefault="00000000">
            <w:pPr>
              <w:jc w:val="left"/>
              <w:rPr>
                <w:rFonts w:eastAsiaTheme="minorEastAsia"/>
                <w:lang w:val="en-US" w:eastAsia="zh-CN"/>
              </w:rPr>
            </w:pPr>
            <w:r>
              <w:rPr>
                <w:rFonts w:eastAsiaTheme="minorEastAsia"/>
                <w:lang w:val="en-US" w:eastAsia="zh-CN"/>
              </w:rPr>
              <w:t>Spreadtrum</w:t>
            </w:r>
          </w:p>
        </w:tc>
        <w:tc>
          <w:tcPr>
            <w:tcW w:w="1363" w:type="dxa"/>
          </w:tcPr>
          <w:p w14:paraId="5C8DCF11"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2, can live with view 1</w:t>
            </w:r>
          </w:p>
        </w:tc>
        <w:tc>
          <w:tcPr>
            <w:tcW w:w="6621" w:type="dxa"/>
          </w:tcPr>
          <w:p w14:paraId="474DA800" w14:textId="77777777" w:rsidR="00E324E7" w:rsidRDefault="00E324E7">
            <w:pPr>
              <w:jc w:val="left"/>
              <w:rPr>
                <w:rFonts w:eastAsia="SimSun"/>
                <w:lang w:val="en-US" w:eastAsia="zh-CN"/>
              </w:rPr>
            </w:pPr>
          </w:p>
        </w:tc>
      </w:tr>
      <w:tr w:rsidR="00E324E7" w14:paraId="712DDE75" w14:textId="77777777">
        <w:tc>
          <w:tcPr>
            <w:tcW w:w="1650" w:type="dxa"/>
          </w:tcPr>
          <w:p w14:paraId="00B85F27" w14:textId="77777777" w:rsidR="00E324E7" w:rsidRDefault="00000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3" w:type="dxa"/>
          </w:tcPr>
          <w:p w14:paraId="3C27013B"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3F6718C4" w14:textId="77777777" w:rsidR="00E324E7" w:rsidRDefault="00E324E7">
            <w:pPr>
              <w:jc w:val="left"/>
              <w:rPr>
                <w:rFonts w:eastAsia="SimSun"/>
                <w:lang w:val="en-US" w:eastAsia="zh-CN"/>
              </w:rPr>
            </w:pPr>
          </w:p>
        </w:tc>
      </w:tr>
      <w:tr w:rsidR="00E324E7" w14:paraId="226DB5F3" w14:textId="77777777">
        <w:tc>
          <w:tcPr>
            <w:tcW w:w="1650" w:type="dxa"/>
          </w:tcPr>
          <w:p w14:paraId="07BC24BF" w14:textId="77777777" w:rsidR="00E324E7" w:rsidRDefault="00000000">
            <w:pPr>
              <w:jc w:val="left"/>
              <w:rPr>
                <w:rFonts w:eastAsiaTheme="minorEastAsia"/>
                <w:lang w:val="en-US" w:eastAsia="zh-CN"/>
              </w:rPr>
            </w:pPr>
            <w:r>
              <w:lastRenderedPageBreak/>
              <w:t>FUTUREWEI</w:t>
            </w:r>
          </w:p>
        </w:tc>
        <w:tc>
          <w:tcPr>
            <w:tcW w:w="1363" w:type="dxa"/>
          </w:tcPr>
          <w:p w14:paraId="57DA58C6" w14:textId="77777777" w:rsidR="00E324E7" w:rsidRDefault="00000000">
            <w:pPr>
              <w:tabs>
                <w:tab w:val="left" w:pos="551"/>
              </w:tabs>
              <w:jc w:val="left"/>
              <w:rPr>
                <w:rFonts w:eastAsiaTheme="minorEastAsia"/>
                <w:lang w:val="en-US" w:eastAsia="zh-CN"/>
              </w:rPr>
            </w:pPr>
            <w:r>
              <w:t>View 5</w:t>
            </w:r>
          </w:p>
        </w:tc>
        <w:tc>
          <w:tcPr>
            <w:tcW w:w="6621" w:type="dxa"/>
          </w:tcPr>
          <w:p w14:paraId="6E8C9645" w14:textId="77777777" w:rsidR="00E324E7" w:rsidRDefault="00000000">
            <w:pPr>
              <w:jc w:val="left"/>
              <w:rPr>
                <w:rFonts w:eastAsia="SimSun"/>
                <w:lang w:val="en-US" w:eastAsia="zh-CN"/>
              </w:rPr>
            </w:pPr>
            <w:r>
              <w:t>We can accept view 5</w:t>
            </w:r>
          </w:p>
        </w:tc>
      </w:tr>
      <w:tr w:rsidR="00E324E7" w14:paraId="609AD6FE" w14:textId="77777777">
        <w:tc>
          <w:tcPr>
            <w:tcW w:w="1650" w:type="dxa"/>
          </w:tcPr>
          <w:p w14:paraId="65E9FFDF" w14:textId="77777777" w:rsidR="00E324E7" w:rsidRDefault="00000000">
            <w:pPr>
              <w:jc w:val="left"/>
            </w:pPr>
            <w:r>
              <w:rPr>
                <w:rFonts w:eastAsia="游明朝" w:hint="eastAsia"/>
                <w:lang w:val="en-US" w:eastAsia="ja-JP"/>
              </w:rPr>
              <w:t>P</w:t>
            </w:r>
            <w:r>
              <w:rPr>
                <w:rFonts w:eastAsia="游明朝"/>
                <w:lang w:val="en-US" w:eastAsia="ja-JP"/>
              </w:rPr>
              <w:t>anasonic</w:t>
            </w:r>
          </w:p>
        </w:tc>
        <w:tc>
          <w:tcPr>
            <w:tcW w:w="1363" w:type="dxa"/>
          </w:tcPr>
          <w:p w14:paraId="5D09EA9F" w14:textId="77777777" w:rsidR="00E324E7" w:rsidRDefault="00000000">
            <w:pPr>
              <w:tabs>
                <w:tab w:val="left" w:pos="551"/>
              </w:tabs>
              <w:jc w:val="left"/>
            </w:pPr>
            <w:r>
              <w:rPr>
                <w:rFonts w:eastAsia="游明朝" w:hint="eastAsia"/>
                <w:lang w:val="en-US" w:eastAsia="ja-JP"/>
              </w:rPr>
              <w:t>V</w:t>
            </w:r>
            <w:r>
              <w:rPr>
                <w:rFonts w:eastAsia="游明朝"/>
                <w:lang w:val="en-US" w:eastAsia="ja-JP"/>
              </w:rPr>
              <w:t>iew 1</w:t>
            </w:r>
          </w:p>
        </w:tc>
        <w:tc>
          <w:tcPr>
            <w:tcW w:w="6621" w:type="dxa"/>
          </w:tcPr>
          <w:p w14:paraId="607AC315" w14:textId="77777777" w:rsidR="00E324E7" w:rsidRDefault="00E324E7">
            <w:pPr>
              <w:jc w:val="left"/>
            </w:pPr>
          </w:p>
        </w:tc>
      </w:tr>
      <w:tr w:rsidR="00E324E7" w14:paraId="446D9240" w14:textId="77777777">
        <w:tc>
          <w:tcPr>
            <w:tcW w:w="1650" w:type="dxa"/>
          </w:tcPr>
          <w:p w14:paraId="2F36AA5D" w14:textId="77777777" w:rsidR="00E324E7" w:rsidRDefault="00000000">
            <w:pPr>
              <w:jc w:val="left"/>
              <w:rPr>
                <w:rFonts w:eastAsia="游明朝"/>
                <w:lang w:val="en-US" w:eastAsia="ja-JP"/>
              </w:rPr>
            </w:pPr>
            <w:r>
              <w:rPr>
                <w:rFonts w:eastAsia="游明朝"/>
                <w:lang w:val="en-US" w:eastAsia="ja-JP"/>
              </w:rPr>
              <w:t>Nokia, NSB</w:t>
            </w:r>
          </w:p>
        </w:tc>
        <w:tc>
          <w:tcPr>
            <w:tcW w:w="1363" w:type="dxa"/>
          </w:tcPr>
          <w:p w14:paraId="5F326E53" w14:textId="77777777" w:rsidR="00E324E7" w:rsidRDefault="00000000">
            <w:pPr>
              <w:tabs>
                <w:tab w:val="left" w:pos="551"/>
              </w:tabs>
              <w:jc w:val="left"/>
              <w:rPr>
                <w:rFonts w:eastAsia="游明朝"/>
                <w:lang w:val="en-US" w:eastAsia="ja-JP"/>
              </w:rPr>
            </w:pPr>
            <w:r>
              <w:rPr>
                <w:rFonts w:eastAsia="游明朝"/>
                <w:lang w:val="en-US" w:eastAsia="ja-JP"/>
              </w:rPr>
              <w:t>View 1</w:t>
            </w:r>
          </w:p>
        </w:tc>
        <w:tc>
          <w:tcPr>
            <w:tcW w:w="6621" w:type="dxa"/>
          </w:tcPr>
          <w:p w14:paraId="2CBF5D5D" w14:textId="77777777" w:rsidR="00E324E7" w:rsidRDefault="00E324E7">
            <w:pPr>
              <w:jc w:val="left"/>
            </w:pPr>
          </w:p>
        </w:tc>
      </w:tr>
      <w:tr w:rsidR="00E324E7" w14:paraId="16A32E7B" w14:textId="77777777">
        <w:tc>
          <w:tcPr>
            <w:tcW w:w="1650" w:type="dxa"/>
          </w:tcPr>
          <w:p w14:paraId="3A907672" w14:textId="77777777" w:rsidR="00E324E7" w:rsidRDefault="00000000">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63" w:type="dxa"/>
          </w:tcPr>
          <w:p w14:paraId="531CBB0B" w14:textId="77777777" w:rsidR="00E324E7" w:rsidRDefault="00000000">
            <w:pPr>
              <w:tabs>
                <w:tab w:val="left" w:pos="551"/>
              </w:tabs>
              <w:jc w:val="left"/>
              <w:rPr>
                <w:rFonts w:eastAsia="游明朝"/>
                <w:lang w:val="en-US" w:eastAsia="ja-JP"/>
              </w:rPr>
            </w:pPr>
            <w:r>
              <w:rPr>
                <w:rFonts w:eastAsia="游明朝"/>
                <w:lang w:val="en-US" w:eastAsia="ja-JP"/>
              </w:rPr>
              <w:t>View 1</w:t>
            </w:r>
          </w:p>
        </w:tc>
        <w:tc>
          <w:tcPr>
            <w:tcW w:w="6621" w:type="dxa"/>
          </w:tcPr>
          <w:p w14:paraId="104087B7" w14:textId="77777777" w:rsidR="00E324E7" w:rsidRDefault="00E324E7">
            <w:pPr>
              <w:jc w:val="left"/>
            </w:pPr>
          </w:p>
        </w:tc>
      </w:tr>
      <w:tr w:rsidR="00E324E7" w14:paraId="4A7A7E0F" w14:textId="77777777">
        <w:tc>
          <w:tcPr>
            <w:tcW w:w="1650" w:type="dxa"/>
          </w:tcPr>
          <w:p w14:paraId="0D3AE49A" w14:textId="77777777" w:rsidR="00E324E7" w:rsidRDefault="00000000">
            <w:pPr>
              <w:jc w:val="left"/>
              <w:rPr>
                <w:rFonts w:eastAsia="游明朝"/>
                <w:lang w:val="en-US" w:eastAsia="ja-JP"/>
              </w:rPr>
            </w:pPr>
            <w:r>
              <w:t>LG</w:t>
            </w:r>
          </w:p>
        </w:tc>
        <w:tc>
          <w:tcPr>
            <w:tcW w:w="1363" w:type="dxa"/>
          </w:tcPr>
          <w:p w14:paraId="2760991A" w14:textId="77777777" w:rsidR="00E324E7" w:rsidRDefault="00000000">
            <w:pPr>
              <w:tabs>
                <w:tab w:val="left" w:pos="551"/>
              </w:tabs>
              <w:jc w:val="left"/>
              <w:rPr>
                <w:rFonts w:eastAsia="游明朝"/>
                <w:lang w:val="en-US" w:eastAsia="ja-JP"/>
              </w:rPr>
            </w:pPr>
            <w:r>
              <w:t>View 5</w:t>
            </w:r>
          </w:p>
        </w:tc>
        <w:tc>
          <w:tcPr>
            <w:tcW w:w="6621" w:type="dxa"/>
          </w:tcPr>
          <w:p w14:paraId="3FDE33EA" w14:textId="77777777" w:rsidR="00E324E7" w:rsidRDefault="00000000">
            <w:pPr>
              <w:jc w:val="left"/>
            </w:pPr>
            <w:r>
              <w:t>But, we can live with view 1</w:t>
            </w:r>
          </w:p>
        </w:tc>
      </w:tr>
      <w:tr w:rsidR="00E324E7" w14:paraId="6A22B101" w14:textId="77777777">
        <w:tc>
          <w:tcPr>
            <w:tcW w:w="1650" w:type="dxa"/>
          </w:tcPr>
          <w:p w14:paraId="5842EE6C" w14:textId="77777777" w:rsidR="00E324E7" w:rsidRDefault="00000000">
            <w:pPr>
              <w:jc w:val="left"/>
            </w:pPr>
            <w:r>
              <w:rPr>
                <w:rFonts w:eastAsia="游明朝" w:hint="eastAsia"/>
                <w:lang w:val="en-US" w:eastAsia="ja-JP"/>
              </w:rPr>
              <w:t>N</w:t>
            </w:r>
            <w:r>
              <w:rPr>
                <w:rFonts w:eastAsia="游明朝"/>
                <w:lang w:val="en-US" w:eastAsia="ja-JP"/>
              </w:rPr>
              <w:t>EC</w:t>
            </w:r>
          </w:p>
        </w:tc>
        <w:tc>
          <w:tcPr>
            <w:tcW w:w="1363" w:type="dxa"/>
          </w:tcPr>
          <w:p w14:paraId="1AC1916F" w14:textId="77777777" w:rsidR="00E324E7" w:rsidRDefault="00000000">
            <w:pPr>
              <w:tabs>
                <w:tab w:val="left" w:pos="551"/>
              </w:tabs>
              <w:jc w:val="left"/>
            </w:pPr>
            <w:r>
              <w:rPr>
                <w:rFonts w:eastAsia="游明朝" w:hint="eastAsia"/>
                <w:lang w:val="en-US" w:eastAsia="ja-JP"/>
              </w:rPr>
              <w:t>V</w:t>
            </w:r>
            <w:r>
              <w:rPr>
                <w:rFonts w:eastAsia="游明朝"/>
                <w:lang w:val="en-US" w:eastAsia="ja-JP"/>
              </w:rPr>
              <w:t>iew 5</w:t>
            </w:r>
          </w:p>
        </w:tc>
        <w:tc>
          <w:tcPr>
            <w:tcW w:w="6621" w:type="dxa"/>
          </w:tcPr>
          <w:p w14:paraId="0EF50DE5" w14:textId="77777777" w:rsidR="00E324E7" w:rsidRDefault="00E324E7">
            <w:pPr>
              <w:jc w:val="left"/>
            </w:pPr>
          </w:p>
        </w:tc>
      </w:tr>
      <w:tr w:rsidR="00E324E7" w14:paraId="73B2C6F1" w14:textId="77777777">
        <w:tc>
          <w:tcPr>
            <w:tcW w:w="1650" w:type="dxa"/>
          </w:tcPr>
          <w:p w14:paraId="4FED50A6" w14:textId="77777777" w:rsidR="00E324E7" w:rsidRDefault="00000000">
            <w:pPr>
              <w:jc w:val="left"/>
              <w:rPr>
                <w:rFonts w:eastAsiaTheme="minorEastAsia"/>
                <w:lang w:val="en-US" w:eastAsia="zh-CN"/>
              </w:rPr>
            </w:pPr>
            <w:r>
              <w:rPr>
                <w:rFonts w:eastAsiaTheme="minorEastAsia"/>
                <w:lang w:val="en-US" w:eastAsia="zh-CN"/>
              </w:rPr>
              <w:t>QC</w:t>
            </w:r>
          </w:p>
        </w:tc>
        <w:tc>
          <w:tcPr>
            <w:tcW w:w="1363" w:type="dxa"/>
          </w:tcPr>
          <w:p w14:paraId="5E3BCF9D" w14:textId="77777777" w:rsidR="00E324E7" w:rsidRDefault="00000000">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379895AC" w14:textId="77777777" w:rsidR="00E324E7" w:rsidRDefault="00E324E7">
            <w:pPr>
              <w:jc w:val="left"/>
              <w:rPr>
                <w:rFonts w:eastAsiaTheme="minorEastAsia"/>
                <w:lang w:val="en-US" w:eastAsia="zh-CN"/>
              </w:rPr>
            </w:pPr>
          </w:p>
        </w:tc>
      </w:tr>
      <w:tr w:rsidR="00E324E7" w14:paraId="7C520B06" w14:textId="77777777">
        <w:tc>
          <w:tcPr>
            <w:tcW w:w="1650" w:type="dxa"/>
          </w:tcPr>
          <w:p w14:paraId="2C86F520" w14:textId="77777777" w:rsidR="00E324E7" w:rsidRDefault="00000000">
            <w:pPr>
              <w:jc w:val="left"/>
              <w:rPr>
                <w:rFonts w:eastAsia="游明朝"/>
                <w:lang w:val="en-US" w:eastAsia="ja-JP"/>
              </w:rPr>
            </w:pPr>
            <w:r>
              <w:rPr>
                <w:rFonts w:eastAsia="游明朝"/>
                <w:lang w:val="en-US" w:eastAsia="ja-JP"/>
              </w:rPr>
              <w:t>OPPO</w:t>
            </w:r>
          </w:p>
        </w:tc>
        <w:tc>
          <w:tcPr>
            <w:tcW w:w="1363" w:type="dxa"/>
          </w:tcPr>
          <w:p w14:paraId="5076A3EA" w14:textId="77777777" w:rsidR="00E324E7" w:rsidRDefault="00000000">
            <w:pPr>
              <w:tabs>
                <w:tab w:val="left" w:pos="551"/>
              </w:tabs>
              <w:jc w:val="left"/>
              <w:rPr>
                <w:rFonts w:eastAsia="游明朝"/>
                <w:lang w:val="en-US" w:eastAsia="ja-JP"/>
              </w:rPr>
            </w:pPr>
            <w:r>
              <w:rPr>
                <w:rFonts w:eastAsia="游明朝"/>
                <w:lang w:val="en-US" w:eastAsia="ja-JP"/>
              </w:rPr>
              <w:t>View 5</w:t>
            </w:r>
          </w:p>
        </w:tc>
        <w:tc>
          <w:tcPr>
            <w:tcW w:w="6621" w:type="dxa"/>
          </w:tcPr>
          <w:p w14:paraId="727B394C" w14:textId="77777777" w:rsidR="00E324E7" w:rsidRDefault="00E324E7">
            <w:pPr>
              <w:jc w:val="left"/>
            </w:pPr>
          </w:p>
        </w:tc>
      </w:tr>
      <w:tr w:rsidR="00E324E7" w14:paraId="57510E94" w14:textId="77777777">
        <w:tc>
          <w:tcPr>
            <w:tcW w:w="1650" w:type="dxa"/>
          </w:tcPr>
          <w:p w14:paraId="727DCD1A" w14:textId="77777777" w:rsidR="00E324E7" w:rsidRDefault="00000000">
            <w:pPr>
              <w:jc w:val="left"/>
              <w:rPr>
                <w:rFonts w:eastAsiaTheme="minorEastAsia"/>
                <w:lang w:val="en-US" w:eastAsia="zh-CN"/>
              </w:rPr>
            </w:pPr>
            <w:r>
              <w:rPr>
                <w:rFonts w:eastAsiaTheme="minorEastAsia"/>
                <w:lang w:val="en-US" w:eastAsia="zh-CN"/>
              </w:rPr>
              <w:t>Ericsson</w:t>
            </w:r>
          </w:p>
        </w:tc>
        <w:tc>
          <w:tcPr>
            <w:tcW w:w="1363" w:type="dxa"/>
          </w:tcPr>
          <w:p w14:paraId="5F325C40" w14:textId="77777777" w:rsidR="00E324E7" w:rsidRDefault="00000000">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2A09DC31" w14:textId="77777777" w:rsidR="00E324E7" w:rsidRDefault="00E324E7">
            <w:pPr>
              <w:jc w:val="left"/>
              <w:rPr>
                <w:rFonts w:eastAsiaTheme="minorEastAsia"/>
                <w:lang w:val="en-US" w:eastAsia="zh-CN"/>
              </w:rPr>
            </w:pPr>
          </w:p>
        </w:tc>
      </w:tr>
      <w:tr w:rsidR="00E324E7" w14:paraId="3EB1646C" w14:textId="77777777">
        <w:tc>
          <w:tcPr>
            <w:tcW w:w="1650" w:type="dxa"/>
          </w:tcPr>
          <w:p w14:paraId="5BA9283E" w14:textId="77777777" w:rsidR="00E324E7" w:rsidRDefault="00000000">
            <w:pPr>
              <w:jc w:val="left"/>
              <w:rPr>
                <w:rFonts w:eastAsiaTheme="minorEastAsia"/>
                <w:lang w:val="en-US" w:eastAsia="zh-CN"/>
              </w:rPr>
            </w:pPr>
            <w:r>
              <w:rPr>
                <w:rFonts w:eastAsia="Malgun Gothic" w:hint="eastAsia"/>
                <w:lang w:val="en-US" w:eastAsia="ko-KR"/>
              </w:rPr>
              <w:t>Samsung</w:t>
            </w:r>
          </w:p>
        </w:tc>
        <w:tc>
          <w:tcPr>
            <w:tcW w:w="1363" w:type="dxa"/>
          </w:tcPr>
          <w:p w14:paraId="0379C29F" w14:textId="77777777" w:rsidR="00E324E7" w:rsidRDefault="00000000">
            <w:pPr>
              <w:tabs>
                <w:tab w:val="left" w:pos="551"/>
              </w:tabs>
              <w:jc w:val="left"/>
              <w:rPr>
                <w:rFonts w:eastAsiaTheme="minorEastAsia"/>
                <w:lang w:val="en-US" w:eastAsia="zh-CN"/>
              </w:rPr>
            </w:pPr>
            <w:r>
              <w:rPr>
                <w:rFonts w:eastAsia="Malgun Gothic" w:hint="eastAsia"/>
                <w:lang w:val="en-US" w:eastAsia="ko-KR"/>
              </w:rPr>
              <w:t>View 5</w:t>
            </w:r>
          </w:p>
        </w:tc>
        <w:tc>
          <w:tcPr>
            <w:tcW w:w="6621" w:type="dxa"/>
          </w:tcPr>
          <w:p w14:paraId="712BF70B" w14:textId="77777777" w:rsidR="00E324E7" w:rsidRDefault="00000000">
            <w:pPr>
              <w:jc w:val="left"/>
              <w:rPr>
                <w:rFonts w:eastAsiaTheme="minorEastAsia"/>
                <w:lang w:val="en-US" w:eastAsia="zh-CN"/>
              </w:rPr>
            </w:pPr>
            <w:r>
              <w:rPr>
                <w:rFonts w:eastAsia="Malgun Gothic" w:hint="eastAsia"/>
                <w:lang w:val="en-US" w:eastAsia="ko-KR"/>
              </w:rPr>
              <w:t>Same comment on Question 8-1a.</w:t>
            </w:r>
          </w:p>
        </w:tc>
      </w:tr>
      <w:tr w:rsidR="00E324E7" w14:paraId="58BCFB9B" w14:textId="77777777">
        <w:tc>
          <w:tcPr>
            <w:tcW w:w="1650" w:type="dxa"/>
          </w:tcPr>
          <w:p w14:paraId="36664DCA" w14:textId="77777777" w:rsidR="00E324E7"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63" w:type="dxa"/>
          </w:tcPr>
          <w:p w14:paraId="0DC30DF6"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 or view 5</w:t>
            </w:r>
          </w:p>
        </w:tc>
        <w:tc>
          <w:tcPr>
            <w:tcW w:w="6621" w:type="dxa"/>
          </w:tcPr>
          <w:p w14:paraId="0EFB461A" w14:textId="77777777" w:rsidR="00E324E7" w:rsidRDefault="00000000">
            <w:pPr>
              <w:jc w:val="left"/>
              <w:rPr>
                <w:rFonts w:eastAsia="Malgun Gothic"/>
                <w:lang w:val="en-US" w:eastAsia="ko-KR"/>
              </w:rPr>
            </w:pPr>
            <w:r>
              <w:rPr>
                <w:rFonts w:eastAsia="Malgun Gothic" w:hint="eastAsia"/>
                <w:lang w:val="en-US" w:eastAsia="ko-KR"/>
              </w:rPr>
              <w:t>Same comment on Question 8-1a.</w:t>
            </w:r>
          </w:p>
        </w:tc>
      </w:tr>
      <w:tr w:rsidR="00E324E7" w14:paraId="2B10E0A7" w14:textId="77777777">
        <w:tc>
          <w:tcPr>
            <w:tcW w:w="1650" w:type="dxa"/>
          </w:tcPr>
          <w:p w14:paraId="650D50EF" w14:textId="77777777" w:rsidR="00E324E7" w:rsidRDefault="00000000">
            <w:pPr>
              <w:jc w:val="left"/>
              <w:rPr>
                <w:rFonts w:eastAsiaTheme="minorEastAsia"/>
                <w:lang w:val="en-US" w:eastAsia="zh-CN"/>
              </w:rPr>
            </w:pPr>
            <w:r>
              <w:rPr>
                <w:rFonts w:eastAsiaTheme="minorEastAsia"/>
                <w:lang w:val="en-US" w:eastAsia="zh-CN"/>
              </w:rPr>
              <w:t>SONY</w:t>
            </w:r>
          </w:p>
        </w:tc>
        <w:tc>
          <w:tcPr>
            <w:tcW w:w="1363" w:type="dxa"/>
          </w:tcPr>
          <w:p w14:paraId="4AE6C2AE" w14:textId="77777777" w:rsidR="00E324E7" w:rsidRDefault="00000000">
            <w:pPr>
              <w:tabs>
                <w:tab w:val="left" w:pos="551"/>
              </w:tabs>
              <w:jc w:val="left"/>
              <w:rPr>
                <w:rFonts w:eastAsiaTheme="minorEastAsia"/>
                <w:lang w:val="en-US" w:eastAsia="zh-CN"/>
              </w:rPr>
            </w:pPr>
            <w:r>
              <w:rPr>
                <w:rFonts w:eastAsiaTheme="minorEastAsia"/>
                <w:lang w:val="en-US" w:eastAsia="zh-CN"/>
              </w:rPr>
              <w:t xml:space="preserve">View 1 </w:t>
            </w:r>
          </w:p>
        </w:tc>
        <w:tc>
          <w:tcPr>
            <w:tcW w:w="6621" w:type="dxa"/>
          </w:tcPr>
          <w:p w14:paraId="11C76F98" w14:textId="77777777" w:rsidR="00E324E7" w:rsidRDefault="00E324E7">
            <w:pPr>
              <w:jc w:val="left"/>
              <w:rPr>
                <w:rFonts w:eastAsia="Malgun Gothic"/>
                <w:lang w:val="en-US" w:eastAsia="ko-KR"/>
              </w:rPr>
            </w:pPr>
          </w:p>
        </w:tc>
      </w:tr>
      <w:tr w:rsidR="00E324E7" w14:paraId="72559360" w14:textId="77777777">
        <w:tc>
          <w:tcPr>
            <w:tcW w:w="1650" w:type="dxa"/>
          </w:tcPr>
          <w:p w14:paraId="4187369E" w14:textId="77777777" w:rsidR="00E324E7" w:rsidRDefault="00000000">
            <w:pPr>
              <w:jc w:val="left"/>
              <w:rPr>
                <w:rFonts w:eastAsiaTheme="minorEastAsia"/>
                <w:lang w:val="en-US" w:eastAsia="zh-CN"/>
              </w:rPr>
            </w:pPr>
            <w:r>
              <w:rPr>
                <w:rFonts w:eastAsiaTheme="minorEastAsia"/>
                <w:lang w:val="en-US" w:eastAsia="zh-CN"/>
              </w:rPr>
              <w:t>FL2</w:t>
            </w:r>
          </w:p>
        </w:tc>
        <w:tc>
          <w:tcPr>
            <w:tcW w:w="7984" w:type="dxa"/>
            <w:gridSpan w:val="2"/>
          </w:tcPr>
          <w:p w14:paraId="7B471DF7" w14:textId="77777777" w:rsidR="00E324E7" w:rsidRDefault="00000000">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bl>
    <w:p w14:paraId="5803B373" w14:textId="77777777" w:rsidR="00E324E7" w:rsidRDefault="00000000">
      <w:pPr>
        <w:rPr>
          <w:bCs/>
          <w:lang w:val="en-US"/>
        </w:rPr>
      </w:pPr>
      <w:r>
        <w:rPr>
          <w:lang w:val="en-US"/>
        </w:rPr>
        <w:br/>
      </w:r>
      <w:r>
        <w:rPr>
          <w:bCs/>
          <w:lang w:val="en-US"/>
        </w:rPr>
        <w:t>Third, we have the broadcast PDSCH paragraph:</w:t>
      </w:r>
    </w:p>
    <w:tbl>
      <w:tblPr>
        <w:tblStyle w:val="af7"/>
        <w:tblW w:w="9634" w:type="dxa"/>
        <w:tblLook w:val="04A0" w:firstRow="1" w:lastRow="0" w:firstColumn="1" w:lastColumn="0" w:noHBand="0" w:noVBand="1"/>
      </w:tblPr>
      <w:tblGrid>
        <w:gridCol w:w="1650"/>
        <w:gridCol w:w="1363"/>
        <w:gridCol w:w="6621"/>
      </w:tblGrid>
      <w:tr w:rsidR="00E324E7" w14:paraId="4EDCEF77" w14:textId="77777777">
        <w:tc>
          <w:tcPr>
            <w:tcW w:w="9634" w:type="dxa"/>
            <w:gridSpan w:val="3"/>
          </w:tcPr>
          <w:p w14:paraId="21081A12" w14:textId="77777777" w:rsidR="00E324E7" w:rsidRDefault="00000000">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tc>
      </w:tr>
      <w:tr w:rsidR="00E324E7" w14:paraId="64E18EAA" w14:textId="77777777">
        <w:tc>
          <w:tcPr>
            <w:tcW w:w="9634" w:type="dxa"/>
            <w:gridSpan w:val="3"/>
            <w:shd w:val="clear" w:color="auto" w:fill="auto"/>
          </w:tcPr>
          <w:p w14:paraId="0CDB9AA6" w14:textId="77777777" w:rsidR="00E324E7" w:rsidRDefault="00000000">
            <w:pPr>
              <w:jc w:val="left"/>
              <w:rPr>
                <w:bCs/>
                <w:lang w:val="en-US"/>
              </w:rPr>
            </w:pPr>
            <w:r>
              <w:rPr>
                <w:bCs/>
                <w:lang w:val="en-US"/>
              </w:rPr>
              <w:t>The contributions express the following views regarding the above paragraph:</w:t>
            </w:r>
          </w:p>
          <w:p w14:paraId="5FC893CA" w14:textId="77777777" w:rsidR="00E324E7" w:rsidRDefault="00000000">
            <w:pPr>
              <w:pStyle w:val="aff"/>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13, 17, 21, 27, 28] propose to replace the highlighted text with “A UE not supporting FG 48-2” to eliminate potential ambiguous interpretations.</w:t>
            </w:r>
          </w:p>
          <w:p w14:paraId="2CDAA325" w14:textId="77777777" w:rsidR="00E324E7" w:rsidRDefault="00000000">
            <w:pPr>
              <w:pStyle w:val="aff"/>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5AB19875" w14:textId="77777777" w:rsidR="00E324E7" w:rsidRDefault="00000000">
            <w:pPr>
              <w:pStyle w:val="aff"/>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6A32AE6C" w14:textId="77777777" w:rsidR="00E324E7" w:rsidRDefault="00000000">
            <w:pPr>
              <w:pStyle w:val="aff"/>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[15, 20, 23, 24] express that there is no need for a clarification in this paragraph.</w:t>
            </w:r>
          </w:p>
          <w:p w14:paraId="355A50FB" w14:textId="77777777" w:rsidR="00E324E7" w:rsidRDefault="00000000">
            <w:pPr>
              <w:rPr>
                <w:b/>
                <w:lang w:val="en-US"/>
              </w:rPr>
            </w:pPr>
            <w:r>
              <w:rPr>
                <w:b/>
                <w:highlight w:val="cyan"/>
                <w:lang w:val="en-US"/>
              </w:rPr>
              <w:t>FL1 Medium Priority Question 8-3a</w:t>
            </w:r>
            <w:r>
              <w:rPr>
                <w:b/>
                <w:lang w:val="en-US"/>
              </w:rPr>
              <w:t>: Please indicate your preferred view(s) for the above 38.213 paragraph.</w:t>
            </w:r>
          </w:p>
        </w:tc>
      </w:tr>
      <w:tr w:rsidR="00E324E7" w14:paraId="519CC43C" w14:textId="77777777">
        <w:tc>
          <w:tcPr>
            <w:tcW w:w="1650" w:type="dxa"/>
            <w:shd w:val="clear" w:color="auto" w:fill="D9D9D9" w:themeFill="background1" w:themeFillShade="D9"/>
          </w:tcPr>
          <w:p w14:paraId="3C2AF5A9" w14:textId="77777777" w:rsidR="00E324E7" w:rsidRDefault="00000000">
            <w:pPr>
              <w:jc w:val="left"/>
              <w:rPr>
                <w:b/>
                <w:bCs/>
                <w:lang w:val="en-US"/>
              </w:rPr>
            </w:pPr>
            <w:r>
              <w:rPr>
                <w:b/>
                <w:bCs/>
                <w:lang w:val="en-US"/>
              </w:rPr>
              <w:t>Company</w:t>
            </w:r>
          </w:p>
        </w:tc>
        <w:tc>
          <w:tcPr>
            <w:tcW w:w="1363" w:type="dxa"/>
            <w:shd w:val="clear" w:color="auto" w:fill="D9D9D9" w:themeFill="background1" w:themeFillShade="D9"/>
          </w:tcPr>
          <w:p w14:paraId="571F2F6E" w14:textId="77777777" w:rsidR="00E324E7" w:rsidRDefault="00000000">
            <w:pPr>
              <w:jc w:val="left"/>
              <w:rPr>
                <w:b/>
                <w:bCs/>
                <w:lang w:val="en-US"/>
              </w:rPr>
            </w:pPr>
            <w:r>
              <w:rPr>
                <w:b/>
                <w:bCs/>
                <w:lang w:val="en-US"/>
              </w:rPr>
              <w:t>Preferred view(s)</w:t>
            </w:r>
          </w:p>
        </w:tc>
        <w:tc>
          <w:tcPr>
            <w:tcW w:w="6621" w:type="dxa"/>
            <w:shd w:val="clear" w:color="auto" w:fill="D9D9D9" w:themeFill="background1" w:themeFillShade="D9"/>
          </w:tcPr>
          <w:p w14:paraId="626B8366" w14:textId="77777777" w:rsidR="00E324E7" w:rsidRDefault="00000000">
            <w:pPr>
              <w:jc w:val="left"/>
              <w:rPr>
                <w:b/>
                <w:bCs/>
                <w:lang w:val="en-US"/>
              </w:rPr>
            </w:pPr>
            <w:r>
              <w:rPr>
                <w:b/>
                <w:bCs/>
                <w:lang w:val="en-US"/>
              </w:rPr>
              <w:t>Comments</w:t>
            </w:r>
          </w:p>
        </w:tc>
      </w:tr>
      <w:tr w:rsidR="00E324E7" w14:paraId="09E74E94" w14:textId="77777777">
        <w:tc>
          <w:tcPr>
            <w:tcW w:w="1650" w:type="dxa"/>
          </w:tcPr>
          <w:p w14:paraId="06210605" w14:textId="77777777" w:rsidR="00E324E7"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3" w:type="dxa"/>
          </w:tcPr>
          <w:p w14:paraId="3BF0A796" w14:textId="77777777" w:rsidR="00E324E7" w:rsidRDefault="00000000">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1A5A010F" w14:textId="77777777" w:rsidR="00E324E7"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as before.</w:t>
            </w:r>
          </w:p>
        </w:tc>
      </w:tr>
      <w:tr w:rsidR="00E324E7" w14:paraId="7C25C58A" w14:textId="77777777">
        <w:tc>
          <w:tcPr>
            <w:tcW w:w="1650" w:type="dxa"/>
          </w:tcPr>
          <w:p w14:paraId="09BE4B1A" w14:textId="77777777" w:rsidR="00E324E7" w:rsidRDefault="00000000">
            <w:pPr>
              <w:jc w:val="left"/>
              <w:rPr>
                <w:rFonts w:eastAsiaTheme="minorEastAsia"/>
                <w:lang w:val="en-US" w:eastAsia="zh-CN"/>
              </w:rPr>
            </w:pPr>
            <w:r>
              <w:rPr>
                <w:rFonts w:eastAsiaTheme="minorEastAsia"/>
                <w:lang w:val="en-US" w:eastAsia="zh-CN"/>
              </w:rPr>
              <w:t xml:space="preserve">Nordic </w:t>
            </w:r>
          </w:p>
        </w:tc>
        <w:tc>
          <w:tcPr>
            <w:tcW w:w="1363" w:type="dxa"/>
          </w:tcPr>
          <w:p w14:paraId="6453D4EC" w14:textId="77777777" w:rsidR="00E324E7" w:rsidRDefault="00000000">
            <w:pPr>
              <w:tabs>
                <w:tab w:val="left" w:pos="551"/>
              </w:tabs>
              <w:jc w:val="left"/>
              <w:rPr>
                <w:rFonts w:eastAsiaTheme="minorEastAsia"/>
                <w:lang w:val="en-US" w:eastAsia="zh-CN"/>
              </w:rPr>
            </w:pPr>
            <w:r>
              <w:rPr>
                <w:rFonts w:eastAsiaTheme="minorEastAsia"/>
                <w:lang w:val="en-US" w:eastAsia="zh-CN"/>
              </w:rPr>
              <w:t>View 1 or View 4</w:t>
            </w:r>
          </w:p>
        </w:tc>
        <w:tc>
          <w:tcPr>
            <w:tcW w:w="6621" w:type="dxa"/>
          </w:tcPr>
          <w:p w14:paraId="7F1C4F93" w14:textId="77777777" w:rsidR="00E324E7" w:rsidRDefault="00E324E7">
            <w:pPr>
              <w:jc w:val="left"/>
              <w:rPr>
                <w:rFonts w:eastAsiaTheme="minorEastAsia"/>
                <w:lang w:val="en-US" w:eastAsia="zh-CN"/>
              </w:rPr>
            </w:pPr>
          </w:p>
        </w:tc>
      </w:tr>
      <w:tr w:rsidR="00E324E7" w14:paraId="0B639236" w14:textId="77777777">
        <w:tc>
          <w:tcPr>
            <w:tcW w:w="1650" w:type="dxa"/>
          </w:tcPr>
          <w:p w14:paraId="50184B2C" w14:textId="77777777" w:rsidR="00E324E7" w:rsidRDefault="00000000">
            <w:pPr>
              <w:jc w:val="left"/>
              <w:rPr>
                <w:rFonts w:eastAsiaTheme="minorEastAsia"/>
                <w:lang w:val="en-US" w:eastAsia="zh-CN"/>
              </w:rPr>
            </w:pPr>
            <w:r>
              <w:rPr>
                <w:rFonts w:eastAsiaTheme="minorEastAsia" w:hint="eastAsia"/>
                <w:lang w:val="en-US" w:eastAsia="zh-CN"/>
              </w:rPr>
              <w:t>CMCC</w:t>
            </w:r>
          </w:p>
        </w:tc>
        <w:tc>
          <w:tcPr>
            <w:tcW w:w="1363" w:type="dxa"/>
          </w:tcPr>
          <w:p w14:paraId="4F08C38E" w14:textId="77777777" w:rsidR="00E324E7" w:rsidRDefault="00E324E7">
            <w:pPr>
              <w:tabs>
                <w:tab w:val="left" w:pos="551"/>
              </w:tabs>
              <w:jc w:val="left"/>
              <w:rPr>
                <w:rFonts w:eastAsiaTheme="minorEastAsia"/>
                <w:lang w:val="en-US" w:eastAsia="zh-CN"/>
              </w:rPr>
            </w:pPr>
          </w:p>
        </w:tc>
        <w:tc>
          <w:tcPr>
            <w:tcW w:w="6621" w:type="dxa"/>
          </w:tcPr>
          <w:p w14:paraId="1E42FFFF" w14:textId="77777777" w:rsidR="00E324E7"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Question 8-1a.</w:t>
            </w:r>
          </w:p>
        </w:tc>
      </w:tr>
      <w:tr w:rsidR="00E324E7" w14:paraId="273A6378" w14:textId="77777777">
        <w:tc>
          <w:tcPr>
            <w:tcW w:w="1650" w:type="dxa"/>
          </w:tcPr>
          <w:p w14:paraId="05ECDA6B" w14:textId="77777777" w:rsidR="00E324E7"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3" w:type="dxa"/>
          </w:tcPr>
          <w:p w14:paraId="6A83E235" w14:textId="77777777" w:rsidR="00E324E7" w:rsidRDefault="00000000">
            <w:pPr>
              <w:tabs>
                <w:tab w:val="left" w:pos="551"/>
              </w:tabs>
              <w:jc w:val="left"/>
              <w:rPr>
                <w:rFonts w:eastAsiaTheme="minorEastAsia"/>
                <w:lang w:val="en-US" w:eastAsia="zh-CN"/>
              </w:rPr>
            </w:pPr>
            <w:r>
              <w:rPr>
                <w:rFonts w:eastAsiaTheme="minorEastAsia"/>
                <w:lang w:val="en-US" w:eastAsia="zh-CN"/>
              </w:rPr>
              <w:t>View 4</w:t>
            </w:r>
          </w:p>
        </w:tc>
        <w:tc>
          <w:tcPr>
            <w:tcW w:w="6621" w:type="dxa"/>
          </w:tcPr>
          <w:p w14:paraId="6089F2F4" w14:textId="77777777" w:rsidR="00E324E7" w:rsidRDefault="00E324E7">
            <w:pPr>
              <w:jc w:val="left"/>
              <w:rPr>
                <w:rFonts w:eastAsia="SimSun"/>
                <w:lang w:val="en-US" w:eastAsia="zh-CN"/>
              </w:rPr>
            </w:pPr>
          </w:p>
        </w:tc>
      </w:tr>
      <w:tr w:rsidR="00E324E7" w14:paraId="217905EB" w14:textId="77777777">
        <w:tc>
          <w:tcPr>
            <w:tcW w:w="1650" w:type="dxa"/>
          </w:tcPr>
          <w:p w14:paraId="0606AA7E" w14:textId="77777777" w:rsidR="00E324E7" w:rsidRDefault="00000000">
            <w:pPr>
              <w:jc w:val="left"/>
              <w:rPr>
                <w:rFonts w:eastAsiaTheme="minorEastAsia"/>
                <w:lang w:val="en-US" w:eastAsia="zh-CN"/>
              </w:rPr>
            </w:pPr>
            <w:r>
              <w:rPr>
                <w:rFonts w:eastAsiaTheme="minorEastAsia" w:hint="eastAsia"/>
                <w:lang w:val="en-US" w:eastAsia="zh-CN"/>
              </w:rPr>
              <w:t>ZTE, Sanechips</w:t>
            </w:r>
          </w:p>
        </w:tc>
        <w:tc>
          <w:tcPr>
            <w:tcW w:w="1363" w:type="dxa"/>
          </w:tcPr>
          <w:p w14:paraId="48C76A95"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621" w:type="dxa"/>
          </w:tcPr>
          <w:p w14:paraId="2550A28F" w14:textId="77777777" w:rsidR="00E324E7" w:rsidRDefault="00E324E7">
            <w:pPr>
              <w:jc w:val="left"/>
              <w:rPr>
                <w:rFonts w:eastAsia="SimSun"/>
                <w:lang w:val="en-US" w:eastAsia="zh-CN"/>
              </w:rPr>
            </w:pPr>
          </w:p>
        </w:tc>
      </w:tr>
      <w:tr w:rsidR="00E324E7" w14:paraId="1D583559" w14:textId="77777777">
        <w:tc>
          <w:tcPr>
            <w:tcW w:w="1650" w:type="dxa"/>
          </w:tcPr>
          <w:p w14:paraId="3AE4C42A" w14:textId="77777777" w:rsidR="00E324E7" w:rsidRDefault="00000000">
            <w:pPr>
              <w:tabs>
                <w:tab w:val="left" w:pos="551"/>
              </w:tabs>
              <w:jc w:val="left"/>
              <w:rPr>
                <w:rFonts w:eastAsiaTheme="minorEastAsia"/>
                <w:lang w:val="en-US" w:eastAsia="zh-CN"/>
              </w:rPr>
            </w:pPr>
            <w:r>
              <w:rPr>
                <w:rFonts w:eastAsiaTheme="minorEastAsia"/>
                <w:lang w:val="en-US" w:eastAsia="zh-CN"/>
              </w:rPr>
              <w:lastRenderedPageBreak/>
              <w:t>Spreadtrum</w:t>
            </w:r>
          </w:p>
        </w:tc>
        <w:tc>
          <w:tcPr>
            <w:tcW w:w="1363" w:type="dxa"/>
          </w:tcPr>
          <w:p w14:paraId="75465725"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2, can live with view 1</w:t>
            </w:r>
          </w:p>
        </w:tc>
        <w:tc>
          <w:tcPr>
            <w:tcW w:w="6621" w:type="dxa"/>
          </w:tcPr>
          <w:p w14:paraId="268A291E" w14:textId="77777777" w:rsidR="00E324E7" w:rsidRDefault="00E324E7">
            <w:pPr>
              <w:jc w:val="left"/>
              <w:rPr>
                <w:rFonts w:eastAsia="SimSun"/>
                <w:lang w:val="en-US" w:eastAsia="zh-CN"/>
              </w:rPr>
            </w:pPr>
          </w:p>
        </w:tc>
      </w:tr>
      <w:tr w:rsidR="00E324E7" w14:paraId="7DF787AB" w14:textId="77777777">
        <w:tc>
          <w:tcPr>
            <w:tcW w:w="1650" w:type="dxa"/>
          </w:tcPr>
          <w:p w14:paraId="5C035BD1"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3" w:type="dxa"/>
          </w:tcPr>
          <w:p w14:paraId="07E63B85"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26860195" w14:textId="77777777" w:rsidR="00E324E7" w:rsidRDefault="00E324E7">
            <w:pPr>
              <w:jc w:val="left"/>
              <w:rPr>
                <w:rFonts w:eastAsia="SimSun"/>
                <w:lang w:val="en-US" w:eastAsia="zh-CN"/>
              </w:rPr>
            </w:pPr>
          </w:p>
        </w:tc>
      </w:tr>
      <w:tr w:rsidR="00E324E7" w14:paraId="643E5AB6" w14:textId="77777777">
        <w:tc>
          <w:tcPr>
            <w:tcW w:w="1650" w:type="dxa"/>
          </w:tcPr>
          <w:p w14:paraId="1C1CA375" w14:textId="77777777" w:rsidR="00E324E7" w:rsidRDefault="00000000">
            <w:pPr>
              <w:tabs>
                <w:tab w:val="left" w:pos="551"/>
              </w:tabs>
              <w:jc w:val="left"/>
              <w:rPr>
                <w:rFonts w:eastAsiaTheme="minorEastAsia"/>
                <w:lang w:val="en-US" w:eastAsia="zh-CN"/>
              </w:rPr>
            </w:pPr>
            <w:r>
              <w:t>FUTUREWEI</w:t>
            </w:r>
          </w:p>
        </w:tc>
        <w:tc>
          <w:tcPr>
            <w:tcW w:w="1363" w:type="dxa"/>
          </w:tcPr>
          <w:p w14:paraId="11B78E8E" w14:textId="77777777" w:rsidR="00E324E7" w:rsidRDefault="00000000">
            <w:pPr>
              <w:tabs>
                <w:tab w:val="left" w:pos="551"/>
              </w:tabs>
              <w:jc w:val="left"/>
              <w:rPr>
                <w:rFonts w:eastAsiaTheme="minorEastAsia"/>
                <w:lang w:val="en-US" w:eastAsia="zh-CN"/>
              </w:rPr>
            </w:pPr>
            <w:r>
              <w:t>View 4</w:t>
            </w:r>
          </w:p>
        </w:tc>
        <w:tc>
          <w:tcPr>
            <w:tcW w:w="6621" w:type="dxa"/>
          </w:tcPr>
          <w:p w14:paraId="49E4A943" w14:textId="77777777" w:rsidR="00E324E7" w:rsidRDefault="00E324E7">
            <w:pPr>
              <w:jc w:val="left"/>
              <w:rPr>
                <w:rFonts w:eastAsia="SimSun"/>
                <w:lang w:val="en-US" w:eastAsia="zh-CN"/>
              </w:rPr>
            </w:pPr>
          </w:p>
        </w:tc>
      </w:tr>
      <w:tr w:rsidR="00E324E7" w14:paraId="22646B9A" w14:textId="77777777">
        <w:tc>
          <w:tcPr>
            <w:tcW w:w="1650" w:type="dxa"/>
          </w:tcPr>
          <w:p w14:paraId="472ADD1F" w14:textId="77777777" w:rsidR="00E324E7" w:rsidRDefault="00000000">
            <w:pPr>
              <w:tabs>
                <w:tab w:val="left" w:pos="551"/>
              </w:tabs>
              <w:jc w:val="left"/>
            </w:pPr>
            <w:r>
              <w:rPr>
                <w:rFonts w:eastAsia="游明朝" w:hint="eastAsia"/>
                <w:lang w:val="en-US" w:eastAsia="ja-JP"/>
              </w:rPr>
              <w:t>P</w:t>
            </w:r>
            <w:r>
              <w:rPr>
                <w:rFonts w:eastAsia="游明朝"/>
                <w:lang w:val="en-US" w:eastAsia="ja-JP"/>
              </w:rPr>
              <w:t>anasonic</w:t>
            </w:r>
          </w:p>
        </w:tc>
        <w:tc>
          <w:tcPr>
            <w:tcW w:w="1363" w:type="dxa"/>
          </w:tcPr>
          <w:p w14:paraId="5271C268" w14:textId="77777777" w:rsidR="00E324E7" w:rsidRDefault="00000000">
            <w:pPr>
              <w:tabs>
                <w:tab w:val="left" w:pos="551"/>
              </w:tabs>
              <w:jc w:val="left"/>
            </w:pPr>
            <w:r>
              <w:rPr>
                <w:rFonts w:eastAsia="游明朝" w:hint="eastAsia"/>
                <w:lang w:val="en-US" w:eastAsia="ja-JP"/>
              </w:rPr>
              <w:t>V</w:t>
            </w:r>
            <w:r>
              <w:rPr>
                <w:rFonts w:eastAsia="游明朝"/>
                <w:lang w:val="en-US" w:eastAsia="ja-JP"/>
              </w:rPr>
              <w:t>iew 1</w:t>
            </w:r>
          </w:p>
        </w:tc>
        <w:tc>
          <w:tcPr>
            <w:tcW w:w="6621" w:type="dxa"/>
          </w:tcPr>
          <w:p w14:paraId="713BE8F1" w14:textId="77777777" w:rsidR="00E324E7" w:rsidRDefault="00E324E7">
            <w:pPr>
              <w:jc w:val="left"/>
              <w:rPr>
                <w:rFonts w:eastAsia="SimSun"/>
                <w:lang w:val="en-US" w:eastAsia="zh-CN"/>
              </w:rPr>
            </w:pPr>
          </w:p>
        </w:tc>
      </w:tr>
      <w:tr w:rsidR="00E324E7" w14:paraId="522A02B6" w14:textId="77777777">
        <w:tc>
          <w:tcPr>
            <w:tcW w:w="1650" w:type="dxa"/>
          </w:tcPr>
          <w:p w14:paraId="0180A4C7" w14:textId="77777777" w:rsidR="00E324E7" w:rsidRDefault="00000000">
            <w:pPr>
              <w:tabs>
                <w:tab w:val="left" w:pos="551"/>
              </w:tabs>
              <w:jc w:val="left"/>
              <w:rPr>
                <w:rFonts w:eastAsia="游明朝"/>
                <w:lang w:val="en-US" w:eastAsia="ja-JP"/>
              </w:rPr>
            </w:pPr>
            <w:r>
              <w:rPr>
                <w:rFonts w:eastAsia="游明朝"/>
                <w:lang w:val="en-US" w:eastAsia="ja-JP"/>
              </w:rPr>
              <w:t>Nokia, NSB</w:t>
            </w:r>
          </w:p>
        </w:tc>
        <w:tc>
          <w:tcPr>
            <w:tcW w:w="1363" w:type="dxa"/>
          </w:tcPr>
          <w:p w14:paraId="3F3E11C0" w14:textId="77777777" w:rsidR="00E324E7" w:rsidRDefault="00000000">
            <w:pPr>
              <w:tabs>
                <w:tab w:val="left" w:pos="551"/>
              </w:tabs>
              <w:jc w:val="left"/>
              <w:rPr>
                <w:rFonts w:eastAsia="游明朝"/>
                <w:lang w:val="en-US" w:eastAsia="ja-JP"/>
              </w:rPr>
            </w:pPr>
            <w:r>
              <w:rPr>
                <w:rFonts w:eastAsia="游明朝"/>
                <w:lang w:val="en-US" w:eastAsia="ja-JP"/>
              </w:rPr>
              <w:t>View 1</w:t>
            </w:r>
          </w:p>
        </w:tc>
        <w:tc>
          <w:tcPr>
            <w:tcW w:w="6621" w:type="dxa"/>
          </w:tcPr>
          <w:p w14:paraId="4B3BDA14" w14:textId="77777777" w:rsidR="00E324E7" w:rsidRDefault="00E324E7">
            <w:pPr>
              <w:jc w:val="left"/>
              <w:rPr>
                <w:rFonts w:eastAsia="SimSun"/>
                <w:lang w:val="en-US" w:eastAsia="zh-CN"/>
              </w:rPr>
            </w:pPr>
          </w:p>
        </w:tc>
      </w:tr>
      <w:tr w:rsidR="00E324E7" w14:paraId="31A1036A" w14:textId="77777777">
        <w:tc>
          <w:tcPr>
            <w:tcW w:w="1650" w:type="dxa"/>
          </w:tcPr>
          <w:p w14:paraId="30B6EAF7" w14:textId="77777777" w:rsidR="00E324E7" w:rsidRDefault="00000000">
            <w:pPr>
              <w:tabs>
                <w:tab w:val="left" w:pos="551"/>
              </w:tabs>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63" w:type="dxa"/>
          </w:tcPr>
          <w:p w14:paraId="7460E051" w14:textId="77777777" w:rsidR="00E324E7" w:rsidRDefault="00000000">
            <w:pPr>
              <w:tabs>
                <w:tab w:val="left" w:pos="551"/>
              </w:tabs>
              <w:jc w:val="left"/>
              <w:rPr>
                <w:rFonts w:eastAsia="游明朝"/>
                <w:lang w:val="en-US" w:eastAsia="ja-JP"/>
              </w:rPr>
            </w:pPr>
            <w:r>
              <w:rPr>
                <w:rFonts w:eastAsia="游明朝"/>
                <w:lang w:val="en-US" w:eastAsia="ja-JP"/>
              </w:rPr>
              <w:t>View 1</w:t>
            </w:r>
          </w:p>
        </w:tc>
        <w:tc>
          <w:tcPr>
            <w:tcW w:w="6621" w:type="dxa"/>
          </w:tcPr>
          <w:p w14:paraId="438A746B" w14:textId="77777777" w:rsidR="00E324E7" w:rsidRDefault="00E324E7">
            <w:pPr>
              <w:jc w:val="left"/>
              <w:rPr>
                <w:rFonts w:eastAsia="SimSun"/>
                <w:lang w:val="en-US" w:eastAsia="zh-CN"/>
              </w:rPr>
            </w:pPr>
          </w:p>
        </w:tc>
      </w:tr>
      <w:tr w:rsidR="00E324E7" w14:paraId="0C98FF0D" w14:textId="77777777">
        <w:tc>
          <w:tcPr>
            <w:tcW w:w="1650" w:type="dxa"/>
          </w:tcPr>
          <w:p w14:paraId="090CCB7C" w14:textId="77777777" w:rsidR="00E324E7" w:rsidRDefault="00000000">
            <w:pPr>
              <w:tabs>
                <w:tab w:val="left" w:pos="551"/>
              </w:tabs>
              <w:jc w:val="left"/>
              <w:rPr>
                <w:rFonts w:eastAsia="游明朝"/>
                <w:lang w:val="en-US" w:eastAsia="ja-JP"/>
              </w:rPr>
            </w:pPr>
            <w:r>
              <w:t>LG</w:t>
            </w:r>
          </w:p>
        </w:tc>
        <w:tc>
          <w:tcPr>
            <w:tcW w:w="1363" w:type="dxa"/>
          </w:tcPr>
          <w:p w14:paraId="4AE6FC95" w14:textId="77777777" w:rsidR="00E324E7" w:rsidRDefault="00000000">
            <w:pPr>
              <w:tabs>
                <w:tab w:val="left" w:pos="551"/>
              </w:tabs>
              <w:jc w:val="left"/>
              <w:rPr>
                <w:rFonts w:eastAsia="游明朝"/>
                <w:lang w:val="en-US" w:eastAsia="ja-JP"/>
              </w:rPr>
            </w:pPr>
            <w:r>
              <w:t>View 4</w:t>
            </w:r>
          </w:p>
        </w:tc>
        <w:tc>
          <w:tcPr>
            <w:tcW w:w="6621" w:type="dxa"/>
          </w:tcPr>
          <w:p w14:paraId="1A74C43C" w14:textId="77777777" w:rsidR="00E324E7" w:rsidRDefault="00000000">
            <w:pPr>
              <w:jc w:val="left"/>
              <w:rPr>
                <w:rFonts w:eastAsia="SimSun"/>
                <w:lang w:val="en-US" w:eastAsia="zh-CN"/>
              </w:rPr>
            </w:pPr>
            <w:r>
              <w:t>But, we can live with view 1</w:t>
            </w:r>
          </w:p>
        </w:tc>
      </w:tr>
      <w:tr w:rsidR="00E324E7" w14:paraId="31480DC8" w14:textId="77777777">
        <w:tc>
          <w:tcPr>
            <w:tcW w:w="1650" w:type="dxa"/>
          </w:tcPr>
          <w:p w14:paraId="647D539D" w14:textId="77777777" w:rsidR="00E324E7" w:rsidRDefault="00000000">
            <w:pPr>
              <w:tabs>
                <w:tab w:val="left" w:pos="551"/>
              </w:tabs>
              <w:jc w:val="left"/>
              <w:rPr>
                <w:rFonts w:eastAsia="游明朝"/>
                <w:lang w:eastAsia="ja-JP"/>
              </w:rPr>
            </w:pPr>
            <w:r>
              <w:rPr>
                <w:rFonts w:eastAsia="游明朝" w:hint="eastAsia"/>
                <w:lang w:eastAsia="ja-JP"/>
              </w:rPr>
              <w:t>N</w:t>
            </w:r>
            <w:r>
              <w:rPr>
                <w:rFonts w:eastAsia="游明朝"/>
                <w:lang w:eastAsia="ja-JP"/>
              </w:rPr>
              <w:t>EC</w:t>
            </w:r>
          </w:p>
        </w:tc>
        <w:tc>
          <w:tcPr>
            <w:tcW w:w="1363" w:type="dxa"/>
          </w:tcPr>
          <w:p w14:paraId="36FD8939" w14:textId="77777777" w:rsidR="00E324E7" w:rsidRDefault="00000000">
            <w:pPr>
              <w:tabs>
                <w:tab w:val="left" w:pos="551"/>
              </w:tabs>
              <w:jc w:val="left"/>
              <w:rPr>
                <w:rFonts w:eastAsia="游明朝"/>
                <w:lang w:eastAsia="ja-JP"/>
              </w:rPr>
            </w:pPr>
            <w:r>
              <w:rPr>
                <w:rFonts w:eastAsia="游明朝" w:hint="eastAsia"/>
                <w:lang w:eastAsia="ja-JP"/>
              </w:rPr>
              <w:t>V</w:t>
            </w:r>
            <w:r>
              <w:rPr>
                <w:rFonts w:eastAsia="游明朝"/>
                <w:lang w:eastAsia="ja-JP"/>
              </w:rPr>
              <w:t>iew 4</w:t>
            </w:r>
          </w:p>
        </w:tc>
        <w:tc>
          <w:tcPr>
            <w:tcW w:w="6621" w:type="dxa"/>
          </w:tcPr>
          <w:p w14:paraId="37862BB8" w14:textId="77777777" w:rsidR="00E324E7" w:rsidRDefault="00E324E7">
            <w:pPr>
              <w:jc w:val="left"/>
            </w:pPr>
          </w:p>
        </w:tc>
      </w:tr>
      <w:tr w:rsidR="00E324E7" w14:paraId="47D0CFE7" w14:textId="77777777">
        <w:tc>
          <w:tcPr>
            <w:tcW w:w="1650" w:type="dxa"/>
          </w:tcPr>
          <w:p w14:paraId="344586A0" w14:textId="77777777" w:rsidR="00E324E7" w:rsidRDefault="00000000">
            <w:pPr>
              <w:jc w:val="left"/>
              <w:rPr>
                <w:rFonts w:eastAsiaTheme="minorEastAsia"/>
                <w:lang w:val="en-US" w:eastAsia="zh-CN"/>
              </w:rPr>
            </w:pPr>
            <w:r>
              <w:rPr>
                <w:rFonts w:eastAsiaTheme="minorEastAsia"/>
                <w:lang w:val="en-US" w:eastAsia="zh-CN"/>
              </w:rPr>
              <w:t>QC</w:t>
            </w:r>
          </w:p>
        </w:tc>
        <w:tc>
          <w:tcPr>
            <w:tcW w:w="1363" w:type="dxa"/>
          </w:tcPr>
          <w:p w14:paraId="6A4A8136" w14:textId="77777777" w:rsidR="00E324E7" w:rsidRDefault="00000000">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474BF3B2" w14:textId="77777777" w:rsidR="00E324E7" w:rsidRDefault="00E324E7">
            <w:pPr>
              <w:jc w:val="left"/>
              <w:rPr>
                <w:rFonts w:eastAsiaTheme="minorEastAsia"/>
                <w:lang w:val="en-US" w:eastAsia="zh-CN"/>
              </w:rPr>
            </w:pPr>
          </w:p>
        </w:tc>
      </w:tr>
      <w:tr w:rsidR="00E324E7" w14:paraId="2135E7D3" w14:textId="77777777">
        <w:tc>
          <w:tcPr>
            <w:tcW w:w="1650" w:type="dxa"/>
          </w:tcPr>
          <w:p w14:paraId="30C49B66" w14:textId="77777777" w:rsidR="00E324E7" w:rsidRDefault="00000000">
            <w:pPr>
              <w:jc w:val="left"/>
              <w:rPr>
                <w:rFonts w:eastAsiaTheme="minorEastAsia"/>
                <w:lang w:val="en-US" w:eastAsia="zh-CN"/>
              </w:rPr>
            </w:pPr>
            <w:r>
              <w:rPr>
                <w:rFonts w:eastAsia="游明朝"/>
                <w:lang w:val="en-US" w:eastAsia="ja-JP"/>
              </w:rPr>
              <w:t>OPPO</w:t>
            </w:r>
          </w:p>
        </w:tc>
        <w:tc>
          <w:tcPr>
            <w:tcW w:w="1363" w:type="dxa"/>
          </w:tcPr>
          <w:p w14:paraId="018A60AA" w14:textId="77777777" w:rsidR="00E324E7" w:rsidRDefault="00000000">
            <w:pPr>
              <w:tabs>
                <w:tab w:val="left" w:pos="551"/>
              </w:tabs>
              <w:jc w:val="left"/>
              <w:rPr>
                <w:rFonts w:eastAsiaTheme="minorEastAsia"/>
                <w:lang w:val="en-US" w:eastAsia="zh-CN"/>
              </w:rPr>
            </w:pPr>
            <w:r>
              <w:rPr>
                <w:rFonts w:eastAsia="游明朝"/>
                <w:lang w:val="en-US" w:eastAsia="ja-JP"/>
              </w:rPr>
              <w:t>View 4</w:t>
            </w:r>
          </w:p>
        </w:tc>
        <w:tc>
          <w:tcPr>
            <w:tcW w:w="6621" w:type="dxa"/>
          </w:tcPr>
          <w:p w14:paraId="34AB0D9C" w14:textId="77777777" w:rsidR="00E324E7" w:rsidRDefault="00E324E7">
            <w:pPr>
              <w:jc w:val="left"/>
              <w:rPr>
                <w:rFonts w:eastAsiaTheme="minorEastAsia"/>
                <w:lang w:val="en-US" w:eastAsia="zh-CN"/>
              </w:rPr>
            </w:pPr>
          </w:p>
        </w:tc>
      </w:tr>
      <w:tr w:rsidR="00E324E7" w14:paraId="1C78AB2C" w14:textId="77777777">
        <w:tc>
          <w:tcPr>
            <w:tcW w:w="1650" w:type="dxa"/>
          </w:tcPr>
          <w:p w14:paraId="2C0B59F1" w14:textId="77777777" w:rsidR="00E324E7" w:rsidRDefault="00000000">
            <w:pPr>
              <w:jc w:val="left"/>
              <w:rPr>
                <w:rFonts w:eastAsiaTheme="minorEastAsia"/>
                <w:lang w:val="en-US" w:eastAsia="zh-CN"/>
              </w:rPr>
            </w:pPr>
            <w:r>
              <w:rPr>
                <w:rFonts w:eastAsiaTheme="minorEastAsia"/>
                <w:lang w:val="en-US" w:eastAsia="zh-CN"/>
              </w:rPr>
              <w:t>Ericsson</w:t>
            </w:r>
          </w:p>
        </w:tc>
        <w:tc>
          <w:tcPr>
            <w:tcW w:w="1363" w:type="dxa"/>
          </w:tcPr>
          <w:p w14:paraId="4A862AEF" w14:textId="77777777" w:rsidR="00E324E7" w:rsidRDefault="00000000">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1829F3BF" w14:textId="77777777" w:rsidR="00E324E7" w:rsidRDefault="00E324E7">
            <w:pPr>
              <w:jc w:val="left"/>
              <w:rPr>
                <w:rFonts w:eastAsiaTheme="minorEastAsia"/>
                <w:lang w:val="en-US" w:eastAsia="zh-CN"/>
              </w:rPr>
            </w:pPr>
          </w:p>
        </w:tc>
      </w:tr>
      <w:tr w:rsidR="00E324E7" w14:paraId="41F42D5D" w14:textId="77777777">
        <w:tc>
          <w:tcPr>
            <w:tcW w:w="1650" w:type="dxa"/>
          </w:tcPr>
          <w:p w14:paraId="5C4B8715" w14:textId="77777777" w:rsidR="00E324E7" w:rsidRDefault="00000000">
            <w:pPr>
              <w:jc w:val="left"/>
              <w:rPr>
                <w:rFonts w:eastAsiaTheme="minorEastAsia"/>
                <w:lang w:val="en-US" w:eastAsia="zh-CN"/>
              </w:rPr>
            </w:pPr>
            <w:r>
              <w:rPr>
                <w:rFonts w:eastAsia="Malgun Gothic" w:hint="eastAsia"/>
                <w:lang w:val="en-US" w:eastAsia="ko-KR"/>
              </w:rPr>
              <w:t>Samsung</w:t>
            </w:r>
          </w:p>
        </w:tc>
        <w:tc>
          <w:tcPr>
            <w:tcW w:w="1363" w:type="dxa"/>
          </w:tcPr>
          <w:p w14:paraId="588A1123" w14:textId="77777777" w:rsidR="00E324E7" w:rsidRDefault="00000000">
            <w:pPr>
              <w:tabs>
                <w:tab w:val="left" w:pos="551"/>
              </w:tabs>
              <w:jc w:val="left"/>
              <w:rPr>
                <w:rFonts w:eastAsiaTheme="minorEastAsia"/>
                <w:lang w:val="en-US" w:eastAsia="zh-CN"/>
              </w:rPr>
            </w:pPr>
            <w:r>
              <w:rPr>
                <w:rFonts w:eastAsia="Malgun Gothic" w:hint="eastAsia"/>
                <w:lang w:val="en-US" w:eastAsia="ko-KR"/>
              </w:rPr>
              <w:t>View 4</w:t>
            </w:r>
          </w:p>
        </w:tc>
        <w:tc>
          <w:tcPr>
            <w:tcW w:w="6621" w:type="dxa"/>
          </w:tcPr>
          <w:p w14:paraId="43C043C1" w14:textId="77777777" w:rsidR="00E324E7" w:rsidRDefault="00000000">
            <w:pPr>
              <w:jc w:val="left"/>
              <w:rPr>
                <w:rFonts w:eastAsiaTheme="minorEastAsia"/>
                <w:lang w:val="en-US" w:eastAsia="zh-CN"/>
              </w:rPr>
            </w:pPr>
            <w:r>
              <w:rPr>
                <w:rFonts w:eastAsia="Malgun Gothic" w:hint="eastAsia"/>
                <w:lang w:val="en-US" w:eastAsia="ko-KR"/>
              </w:rPr>
              <w:t>Same comment on Question 8-1a.</w:t>
            </w:r>
          </w:p>
        </w:tc>
      </w:tr>
      <w:tr w:rsidR="00E324E7" w14:paraId="545E5BB6" w14:textId="77777777">
        <w:tc>
          <w:tcPr>
            <w:tcW w:w="1650" w:type="dxa"/>
          </w:tcPr>
          <w:p w14:paraId="4F7D11FD" w14:textId="77777777" w:rsidR="00E324E7"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63" w:type="dxa"/>
          </w:tcPr>
          <w:p w14:paraId="0C280283"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75F508C5" w14:textId="77777777" w:rsidR="00E324E7" w:rsidRDefault="00000000">
            <w:pPr>
              <w:jc w:val="left"/>
              <w:rPr>
                <w:rFonts w:eastAsia="Malgun Gothic"/>
                <w:lang w:val="en-US" w:eastAsia="ko-KR"/>
              </w:rPr>
            </w:pPr>
            <w:r>
              <w:rPr>
                <w:rFonts w:eastAsia="Malgun Gothic" w:hint="eastAsia"/>
                <w:lang w:val="en-US" w:eastAsia="ko-KR"/>
              </w:rPr>
              <w:t>Same comment on Question 8-1a.</w:t>
            </w:r>
          </w:p>
        </w:tc>
      </w:tr>
      <w:tr w:rsidR="00E324E7" w14:paraId="5BE41002" w14:textId="77777777">
        <w:tc>
          <w:tcPr>
            <w:tcW w:w="1650" w:type="dxa"/>
          </w:tcPr>
          <w:p w14:paraId="42F12F8E" w14:textId="77777777" w:rsidR="00E324E7" w:rsidRDefault="00000000">
            <w:pPr>
              <w:jc w:val="left"/>
              <w:rPr>
                <w:rFonts w:eastAsiaTheme="minorEastAsia"/>
                <w:lang w:val="en-US" w:eastAsia="zh-CN"/>
              </w:rPr>
            </w:pPr>
            <w:r>
              <w:rPr>
                <w:rFonts w:eastAsiaTheme="minorEastAsia"/>
                <w:lang w:val="en-US" w:eastAsia="zh-CN"/>
              </w:rPr>
              <w:t>SONY</w:t>
            </w:r>
          </w:p>
        </w:tc>
        <w:tc>
          <w:tcPr>
            <w:tcW w:w="1363" w:type="dxa"/>
          </w:tcPr>
          <w:p w14:paraId="39BA3DA4" w14:textId="77777777" w:rsidR="00E324E7" w:rsidRDefault="00000000">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38DB9B5D" w14:textId="77777777" w:rsidR="00E324E7" w:rsidRDefault="00E324E7">
            <w:pPr>
              <w:jc w:val="left"/>
              <w:rPr>
                <w:rFonts w:eastAsia="Malgun Gothic"/>
                <w:lang w:val="en-US" w:eastAsia="ko-KR"/>
              </w:rPr>
            </w:pPr>
          </w:p>
        </w:tc>
      </w:tr>
      <w:tr w:rsidR="00E324E7" w14:paraId="2576AF69" w14:textId="77777777">
        <w:tc>
          <w:tcPr>
            <w:tcW w:w="1650" w:type="dxa"/>
          </w:tcPr>
          <w:p w14:paraId="5746F2AB" w14:textId="77777777" w:rsidR="00E324E7" w:rsidRDefault="00000000">
            <w:pPr>
              <w:jc w:val="left"/>
              <w:rPr>
                <w:rFonts w:eastAsiaTheme="minorEastAsia"/>
                <w:lang w:val="en-US" w:eastAsia="zh-CN"/>
              </w:rPr>
            </w:pPr>
            <w:r>
              <w:rPr>
                <w:rFonts w:eastAsiaTheme="minorEastAsia"/>
                <w:lang w:val="en-US" w:eastAsia="zh-CN"/>
              </w:rPr>
              <w:t>FL2</w:t>
            </w:r>
          </w:p>
        </w:tc>
        <w:tc>
          <w:tcPr>
            <w:tcW w:w="7984" w:type="dxa"/>
            <w:gridSpan w:val="2"/>
          </w:tcPr>
          <w:p w14:paraId="57D87112" w14:textId="77777777" w:rsidR="00E324E7" w:rsidRDefault="00000000">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bl>
    <w:p w14:paraId="553409E3" w14:textId="77777777" w:rsidR="00E324E7" w:rsidRDefault="00000000">
      <w:pPr>
        <w:rPr>
          <w:bCs/>
          <w:lang w:val="en-US"/>
        </w:rPr>
      </w:pPr>
      <w:r>
        <w:rPr>
          <w:lang w:val="en-US"/>
        </w:rPr>
        <w:br/>
      </w:r>
      <w:r>
        <w:rPr>
          <w:bCs/>
          <w:lang w:val="en-US"/>
        </w:rPr>
        <w:t>Finally, skipping the Msg4 PDSCH paragraph (which is treated in Section 3), we get to the Msg3 PUSCH paragraph:</w:t>
      </w:r>
    </w:p>
    <w:tbl>
      <w:tblPr>
        <w:tblStyle w:val="af7"/>
        <w:tblW w:w="9634" w:type="dxa"/>
        <w:tblLook w:val="04A0" w:firstRow="1" w:lastRow="0" w:firstColumn="1" w:lastColumn="0" w:noHBand="0" w:noVBand="1"/>
      </w:tblPr>
      <w:tblGrid>
        <w:gridCol w:w="1650"/>
        <w:gridCol w:w="1362"/>
        <w:gridCol w:w="6622"/>
      </w:tblGrid>
      <w:tr w:rsidR="00E324E7" w14:paraId="79E91E1B" w14:textId="77777777">
        <w:tc>
          <w:tcPr>
            <w:tcW w:w="9634" w:type="dxa"/>
            <w:gridSpan w:val="3"/>
          </w:tcPr>
          <w:p w14:paraId="486C32E4" w14:textId="77777777" w:rsidR="00E324E7" w:rsidRDefault="00000000">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r w:rsidR="00E324E7" w14:paraId="0EAD8E30" w14:textId="77777777">
        <w:tc>
          <w:tcPr>
            <w:tcW w:w="9634" w:type="dxa"/>
            <w:gridSpan w:val="3"/>
            <w:shd w:val="clear" w:color="auto" w:fill="auto"/>
          </w:tcPr>
          <w:p w14:paraId="7F34E45F" w14:textId="77777777" w:rsidR="00E324E7" w:rsidRDefault="00000000">
            <w:pPr>
              <w:jc w:val="left"/>
              <w:rPr>
                <w:bCs/>
                <w:lang w:val="en-US"/>
              </w:rPr>
            </w:pPr>
            <w:r>
              <w:rPr>
                <w:bCs/>
                <w:lang w:val="en-US"/>
              </w:rPr>
              <w:t>The contributions express the following views regarding the above paragraph:</w:t>
            </w:r>
          </w:p>
          <w:p w14:paraId="2B2A0660" w14:textId="77777777" w:rsidR="00E324E7" w:rsidRDefault="00000000">
            <w:pPr>
              <w:pStyle w:val="aff"/>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[6, 8, 9, 10, 12, 15, 23, 27, 28] propose to replace the highlighted text with “A UE” or “A UE supporting FG 48-2” to eliminate potential ambiguous interpretations.</w:t>
            </w:r>
          </w:p>
          <w:p w14:paraId="06436014" w14:textId="77777777" w:rsidR="00E324E7" w:rsidRDefault="00000000">
            <w:pPr>
              <w:pStyle w:val="aff"/>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[17, 26] express that the Msg3 PUSCH bandwidth restriction is not necessary for FG 48-2 and that the paragraph should be removed.</w:t>
            </w:r>
          </w:p>
          <w:p w14:paraId="61C99284" w14:textId="77777777" w:rsidR="00E324E7" w:rsidRDefault="00000000">
            <w:pPr>
              <w:pStyle w:val="aff"/>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indicating FG 48-2” to make the text clearer.</w:t>
            </w:r>
          </w:p>
          <w:p w14:paraId="0D06B516" w14:textId="77777777" w:rsidR="00E324E7" w:rsidRDefault="00000000">
            <w:pPr>
              <w:pStyle w:val="aff"/>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[17] argues that if the motivation for the restriction is that the UE capabilities are not known yet, then the Msg5 PUSCH bandwidth should be restricted in the same way as the Msg3 PUSCH bandwidth.</w:t>
            </w:r>
          </w:p>
          <w:p w14:paraId="555DCC61" w14:textId="77777777" w:rsidR="00E324E7" w:rsidRDefault="00000000">
            <w:pPr>
              <w:pStyle w:val="aff"/>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 [14] proposes to clarify that the highlighted text refers to FG 48-2 UEs in RRC_INACTIVE and RRC_CONNECTED.</w:t>
            </w:r>
          </w:p>
          <w:p w14:paraId="0A7698B5" w14:textId="77777777" w:rsidR="00E324E7" w:rsidRDefault="00000000">
            <w:pPr>
              <w:pStyle w:val="aff"/>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6:</w:t>
            </w:r>
            <w:r>
              <w:rPr>
                <w:rFonts w:ascii="Times New Roman" w:hAnsi="Times New Roman" w:cs="Times New Roman"/>
                <w:sz w:val="20"/>
                <w:szCs w:val="20"/>
                <w:lang w:val="en-US"/>
              </w:rPr>
              <w:t xml:space="preserve"> Contributions [13, 20, 21, 24] express that there is no need for a clarification in this paragraph.</w:t>
            </w:r>
          </w:p>
          <w:p w14:paraId="02CD07B6" w14:textId="77777777" w:rsidR="00E324E7" w:rsidRDefault="00000000">
            <w:pPr>
              <w:rPr>
                <w:b/>
                <w:lang w:val="en-US"/>
              </w:rPr>
            </w:pPr>
            <w:r>
              <w:rPr>
                <w:b/>
                <w:highlight w:val="cyan"/>
                <w:lang w:val="en-US"/>
              </w:rPr>
              <w:t>FL1 Medium Priority Question 8-4a</w:t>
            </w:r>
            <w:r>
              <w:rPr>
                <w:b/>
                <w:lang w:val="en-US"/>
              </w:rPr>
              <w:t>: Please indicate your preferred view(s) for the above 38.213 paragraph.</w:t>
            </w:r>
          </w:p>
        </w:tc>
      </w:tr>
      <w:tr w:rsidR="00E324E7" w14:paraId="1A336289" w14:textId="77777777">
        <w:tc>
          <w:tcPr>
            <w:tcW w:w="1650" w:type="dxa"/>
            <w:shd w:val="clear" w:color="auto" w:fill="D9D9D9" w:themeFill="background1" w:themeFillShade="D9"/>
          </w:tcPr>
          <w:p w14:paraId="33347C57" w14:textId="77777777" w:rsidR="00E324E7" w:rsidRDefault="00000000">
            <w:pPr>
              <w:jc w:val="left"/>
              <w:rPr>
                <w:b/>
                <w:bCs/>
                <w:lang w:val="en-US"/>
              </w:rPr>
            </w:pPr>
            <w:r>
              <w:rPr>
                <w:b/>
                <w:bCs/>
                <w:lang w:val="en-US"/>
              </w:rPr>
              <w:t>Company</w:t>
            </w:r>
          </w:p>
        </w:tc>
        <w:tc>
          <w:tcPr>
            <w:tcW w:w="1362" w:type="dxa"/>
            <w:shd w:val="clear" w:color="auto" w:fill="D9D9D9" w:themeFill="background1" w:themeFillShade="D9"/>
          </w:tcPr>
          <w:p w14:paraId="7F92E939" w14:textId="77777777" w:rsidR="00E324E7" w:rsidRDefault="00000000">
            <w:pPr>
              <w:jc w:val="left"/>
              <w:rPr>
                <w:b/>
                <w:bCs/>
                <w:lang w:val="en-US"/>
              </w:rPr>
            </w:pPr>
            <w:r>
              <w:rPr>
                <w:b/>
                <w:bCs/>
                <w:lang w:val="en-US"/>
              </w:rPr>
              <w:t>Preferred view(s)</w:t>
            </w:r>
          </w:p>
        </w:tc>
        <w:tc>
          <w:tcPr>
            <w:tcW w:w="6622" w:type="dxa"/>
            <w:shd w:val="clear" w:color="auto" w:fill="D9D9D9" w:themeFill="background1" w:themeFillShade="D9"/>
          </w:tcPr>
          <w:p w14:paraId="420A24D2" w14:textId="77777777" w:rsidR="00E324E7" w:rsidRDefault="00000000">
            <w:pPr>
              <w:jc w:val="left"/>
              <w:rPr>
                <w:b/>
                <w:bCs/>
                <w:lang w:val="en-US"/>
              </w:rPr>
            </w:pPr>
            <w:r>
              <w:rPr>
                <w:b/>
                <w:bCs/>
                <w:lang w:val="en-US"/>
              </w:rPr>
              <w:t>Comments</w:t>
            </w:r>
          </w:p>
        </w:tc>
      </w:tr>
      <w:tr w:rsidR="00E324E7" w14:paraId="1633320D" w14:textId="77777777">
        <w:tc>
          <w:tcPr>
            <w:tcW w:w="1650" w:type="dxa"/>
          </w:tcPr>
          <w:p w14:paraId="4057D7DE" w14:textId="77777777" w:rsidR="00E324E7" w:rsidRDefault="00000000">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62" w:type="dxa"/>
          </w:tcPr>
          <w:p w14:paraId="05013F09" w14:textId="77777777" w:rsidR="00E324E7" w:rsidRDefault="00000000">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1BDBF884" w14:textId="77777777" w:rsidR="00E324E7" w:rsidRDefault="0000000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Msg.3 and configured Msg.A PUSCH, we prefer the same handling as following text for Msg.4 scheduled by a DCI format with TC-RNTI, which includes both FG48-1 and FG48-2 eRedCap. </w:t>
            </w:r>
          </w:p>
          <w:p w14:paraId="60D994ED" w14:textId="77777777" w:rsidR="00E324E7" w:rsidRDefault="00000000">
            <w:pPr>
              <w:jc w:val="left"/>
              <w:rPr>
                <w:rFonts w:eastAsiaTheme="minorEastAsia"/>
                <w:lang w:eastAsia="zh-CN"/>
              </w:rPr>
            </w:pPr>
            <w:r>
              <w:rPr>
                <w:lang w:val="en-US"/>
              </w:rPr>
              <w:t>“</w:t>
            </w:r>
            <w:r>
              <w:rPr>
                <w:highlight w:val="yellow"/>
              </w:rPr>
              <w:t>A UE</w:t>
            </w:r>
            <w:r>
              <w:t xml:space="preserve"> is not required to process </w:t>
            </w:r>
            <w:r>
              <w:rPr>
                <w:lang w:eastAsia="zh-CN"/>
              </w:rPr>
              <w:t>a PDSCH reception that is scheduled by a DCI format with CRC scrambled by a TC-RNTI over a number of PRBs that is larger than 25 PRBs for 15 kHz SCS, or larger than 12 PRBs for 30 kHz SCS, in a slot.”</w:t>
            </w:r>
          </w:p>
        </w:tc>
      </w:tr>
      <w:tr w:rsidR="00E324E7" w14:paraId="19CF73F9" w14:textId="77777777">
        <w:tc>
          <w:tcPr>
            <w:tcW w:w="1650" w:type="dxa"/>
          </w:tcPr>
          <w:p w14:paraId="4513CA0E" w14:textId="77777777" w:rsidR="00E324E7" w:rsidRDefault="00000000">
            <w:pPr>
              <w:jc w:val="left"/>
              <w:rPr>
                <w:rFonts w:eastAsiaTheme="minorEastAsia"/>
                <w:lang w:eastAsia="zh-CN"/>
              </w:rPr>
            </w:pPr>
            <w:r>
              <w:rPr>
                <w:rFonts w:eastAsiaTheme="minorEastAsia"/>
                <w:lang w:val="en-US" w:eastAsia="zh-CN"/>
              </w:rPr>
              <w:t xml:space="preserve">Nordic </w:t>
            </w:r>
          </w:p>
        </w:tc>
        <w:tc>
          <w:tcPr>
            <w:tcW w:w="1362" w:type="dxa"/>
          </w:tcPr>
          <w:p w14:paraId="233B50CE" w14:textId="77777777" w:rsidR="00E324E7" w:rsidRDefault="00000000">
            <w:pPr>
              <w:tabs>
                <w:tab w:val="left" w:pos="551"/>
              </w:tabs>
              <w:jc w:val="left"/>
              <w:rPr>
                <w:rFonts w:eastAsiaTheme="minorEastAsia"/>
                <w:lang w:val="en-US" w:eastAsia="zh-CN"/>
              </w:rPr>
            </w:pPr>
            <w:r>
              <w:rPr>
                <w:rFonts w:eastAsiaTheme="minorEastAsia"/>
                <w:lang w:val="en-US" w:eastAsia="zh-CN"/>
              </w:rPr>
              <w:t>View 1 or View 6</w:t>
            </w:r>
          </w:p>
        </w:tc>
        <w:tc>
          <w:tcPr>
            <w:tcW w:w="6622" w:type="dxa"/>
          </w:tcPr>
          <w:p w14:paraId="3597C0E2" w14:textId="77777777" w:rsidR="00E324E7" w:rsidRDefault="00E324E7">
            <w:pPr>
              <w:jc w:val="left"/>
              <w:rPr>
                <w:rFonts w:eastAsiaTheme="minorEastAsia"/>
                <w:lang w:val="en-US" w:eastAsia="zh-CN"/>
              </w:rPr>
            </w:pPr>
          </w:p>
        </w:tc>
      </w:tr>
      <w:tr w:rsidR="00E324E7" w14:paraId="5B4A9AE5" w14:textId="77777777">
        <w:tc>
          <w:tcPr>
            <w:tcW w:w="1650" w:type="dxa"/>
          </w:tcPr>
          <w:p w14:paraId="46A0D114" w14:textId="77777777" w:rsidR="00E324E7" w:rsidRDefault="00000000">
            <w:pPr>
              <w:jc w:val="left"/>
              <w:rPr>
                <w:rFonts w:eastAsiaTheme="minorEastAsia"/>
                <w:lang w:val="en-US" w:eastAsia="zh-CN"/>
              </w:rPr>
            </w:pPr>
            <w:r>
              <w:rPr>
                <w:rFonts w:eastAsiaTheme="minorEastAsia" w:hint="eastAsia"/>
                <w:lang w:val="en-US" w:eastAsia="zh-CN"/>
              </w:rPr>
              <w:t>CMCC</w:t>
            </w:r>
          </w:p>
        </w:tc>
        <w:tc>
          <w:tcPr>
            <w:tcW w:w="1362" w:type="dxa"/>
          </w:tcPr>
          <w:p w14:paraId="2281B9E5" w14:textId="77777777" w:rsidR="00E324E7" w:rsidRDefault="00E324E7">
            <w:pPr>
              <w:tabs>
                <w:tab w:val="left" w:pos="551"/>
              </w:tabs>
              <w:jc w:val="left"/>
              <w:rPr>
                <w:rFonts w:eastAsiaTheme="minorEastAsia"/>
                <w:lang w:val="en-US" w:eastAsia="zh-CN"/>
              </w:rPr>
            </w:pPr>
          </w:p>
        </w:tc>
        <w:tc>
          <w:tcPr>
            <w:tcW w:w="6622" w:type="dxa"/>
          </w:tcPr>
          <w:p w14:paraId="65C5408F" w14:textId="77777777" w:rsidR="00E324E7" w:rsidRDefault="00000000">
            <w:pPr>
              <w:jc w:val="left"/>
              <w:rPr>
                <w:rFonts w:eastAsia="SimSun"/>
                <w:lang w:val="en-US" w:eastAsia="zh-CN"/>
              </w:rPr>
            </w:pPr>
            <w:r>
              <w:rPr>
                <w:lang w:val="en-US"/>
              </w:rPr>
              <w:t xml:space="preserve">PUSCH bandwidth restriction is </w:t>
            </w:r>
            <w:r>
              <w:rPr>
                <w:rFonts w:eastAsia="SimSun" w:hint="eastAsia"/>
                <w:lang w:val="en-US" w:eastAsia="zh-CN"/>
              </w:rPr>
              <w:t>different</w:t>
            </w:r>
            <w:r>
              <w:rPr>
                <w:lang w:val="en-US"/>
              </w:rPr>
              <w:t xml:space="preserve"> for FG 48-2 </w:t>
            </w:r>
            <w:r>
              <w:rPr>
                <w:rFonts w:eastAsia="SimSun" w:hint="eastAsia"/>
                <w:lang w:val="en-US" w:eastAsia="zh-CN"/>
              </w:rPr>
              <w:t xml:space="preserve">UE in idle mode and connected mode. In idle mode, </w:t>
            </w:r>
            <w:r>
              <w:rPr>
                <w:lang w:val="en-US"/>
              </w:rPr>
              <w:t>PUSCH bandwidth</w:t>
            </w:r>
            <w:r>
              <w:rPr>
                <w:rFonts w:eastAsia="SimSun" w:hint="eastAsia"/>
                <w:lang w:val="en-US" w:eastAsia="zh-CN"/>
              </w:rPr>
              <w:t xml:space="preserve">&lt;5MHz. In inactive and connected mode, </w:t>
            </w:r>
            <w:r>
              <w:rPr>
                <w:lang w:val="en-US"/>
              </w:rPr>
              <w:t>PUSCH bandwidth</w:t>
            </w:r>
            <w:r>
              <w:rPr>
                <w:rFonts w:eastAsia="SimSun" w:hint="eastAsia"/>
                <w:lang w:val="en-US" w:eastAsia="zh-CN"/>
              </w:rPr>
              <w:t xml:space="preserve"> can be larger than 5MHz for </w:t>
            </w:r>
            <w:r>
              <w:rPr>
                <w:rFonts w:eastAsia="PMingLiU"/>
                <w:kern w:val="2"/>
                <w:lang w:eastAsia="zh-TW"/>
              </w:rPr>
              <w:t>Type-2 random access</w:t>
            </w:r>
            <w:r>
              <w:rPr>
                <w:rFonts w:eastAsia="SimSun" w:hint="eastAsia"/>
                <w:kern w:val="2"/>
                <w:lang w:val="en-US" w:eastAsia="zh-CN"/>
              </w:rPr>
              <w:t xml:space="preserve"> for CFRA.</w:t>
            </w:r>
          </w:p>
        </w:tc>
      </w:tr>
      <w:tr w:rsidR="00E324E7" w14:paraId="0D45F7B6" w14:textId="77777777">
        <w:tc>
          <w:tcPr>
            <w:tcW w:w="1650" w:type="dxa"/>
          </w:tcPr>
          <w:p w14:paraId="58252113" w14:textId="77777777" w:rsidR="00E324E7"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2" w:type="dxa"/>
          </w:tcPr>
          <w:p w14:paraId="2372C699" w14:textId="77777777" w:rsidR="00E324E7" w:rsidRDefault="00000000">
            <w:pPr>
              <w:tabs>
                <w:tab w:val="left" w:pos="551"/>
              </w:tabs>
              <w:jc w:val="left"/>
              <w:rPr>
                <w:rFonts w:eastAsiaTheme="minorEastAsia"/>
                <w:lang w:val="en-US" w:eastAsia="zh-CN"/>
              </w:rPr>
            </w:pPr>
            <w:r>
              <w:rPr>
                <w:rFonts w:eastAsiaTheme="minorEastAsia"/>
                <w:lang w:val="en-US" w:eastAsia="zh-CN"/>
              </w:rPr>
              <w:t>View 6</w:t>
            </w:r>
          </w:p>
        </w:tc>
        <w:tc>
          <w:tcPr>
            <w:tcW w:w="6622" w:type="dxa"/>
          </w:tcPr>
          <w:p w14:paraId="05399641" w14:textId="77777777" w:rsidR="00E324E7" w:rsidRDefault="00000000">
            <w:pPr>
              <w:jc w:val="left"/>
              <w:rPr>
                <w:rFonts w:eastAsia="SimSun"/>
                <w:lang w:val="en-US" w:eastAsia="zh-CN"/>
              </w:rPr>
            </w:pPr>
            <w:r>
              <w:rPr>
                <w:rFonts w:eastAsia="SimSun"/>
                <w:lang w:val="en-US" w:eastAsia="zh-CN"/>
              </w:rPr>
              <w:t>it is aligned with the conclusion of that FG48-1 and FG48-2 UEs have the same procedure in CF</w:t>
            </w:r>
            <w:r>
              <w:rPr>
                <w:rFonts w:eastAsia="SimSun" w:hint="eastAsia"/>
                <w:lang w:val="en-US" w:eastAsia="zh-CN"/>
              </w:rPr>
              <w:t>RA</w:t>
            </w:r>
            <w:r>
              <w:rPr>
                <w:rFonts w:eastAsia="SimSun"/>
                <w:lang w:val="en-US" w:eastAsia="zh-CN"/>
              </w:rPr>
              <w:t>.</w:t>
            </w:r>
          </w:p>
        </w:tc>
      </w:tr>
      <w:tr w:rsidR="00E324E7" w14:paraId="2A3F80E9" w14:textId="77777777">
        <w:tc>
          <w:tcPr>
            <w:tcW w:w="1650" w:type="dxa"/>
          </w:tcPr>
          <w:p w14:paraId="503CA827" w14:textId="77777777" w:rsidR="00E324E7" w:rsidRDefault="00000000">
            <w:pPr>
              <w:jc w:val="left"/>
              <w:rPr>
                <w:rFonts w:eastAsiaTheme="minorEastAsia"/>
                <w:lang w:val="en-US" w:eastAsia="zh-CN"/>
              </w:rPr>
            </w:pPr>
            <w:r>
              <w:rPr>
                <w:rFonts w:eastAsiaTheme="minorEastAsia" w:hint="eastAsia"/>
                <w:lang w:val="en-US" w:eastAsia="zh-CN"/>
              </w:rPr>
              <w:t>ZTE, Sanechips</w:t>
            </w:r>
          </w:p>
        </w:tc>
        <w:tc>
          <w:tcPr>
            <w:tcW w:w="1362" w:type="dxa"/>
          </w:tcPr>
          <w:p w14:paraId="420BD25C"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622" w:type="dxa"/>
          </w:tcPr>
          <w:p w14:paraId="5A91E65E" w14:textId="77777777" w:rsidR="00E324E7" w:rsidRDefault="00E324E7">
            <w:pPr>
              <w:jc w:val="left"/>
              <w:rPr>
                <w:rFonts w:eastAsia="SimSun"/>
                <w:lang w:val="en-US" w:eastAsia="zh-CN"/>
              </w:rPr>
            </w:pPr>
          </w:p>
        </w:tc>
      </w:tr>
      <w:tr w:rsidR="00E324E7" w14:paraId="227BC4A4" w14:textId="77777777">
        <w:tc>
          <w:tcPr>
            <w:tcW w:w="1650" w:type="dxa"/>
          </w:tcPr>
          <w:p w14:paraId="61413F89" w14:textId="77777777" w:rsidR="00E324E7" w:rsidRDefault="00000000">
            <w:pPr>
              <w:tabs>
                <w:tab w:val="left" w:pos="551"/>
              </w:tabs>
              <w:jc w:val="left"/>
              <w:rPr>
                <w:rFonts w:eastAsiaTheme="minorEastAsia"/>
                <w:lang w:val="en-US" w:eastAsia="zh-CN"/>
              </w:rPr>
            </w:pPr>
            <w:r>
              <w:rPr>
                <w:rFonts w:eastAsiaTheme="minorEastAsia"/>
                <w:lang w:val="en-US" w:eastAsia="zh-CN"/>
              </w:rPr>
              <w:t>Spreadtrum</w:t>
            </w:r>
          </w:p>
        </w:tc>
        <w:tc>
          <w:tcPr>
            <w:tcW w:w="1362" w:type="dxa"/>
          </w:tcPr>
          <w:p w14:paraId="1F2F6342" w14:textId="77777777" w:rsidR="00E324E7" w:rsidRDefault="00000000">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77FF9172" w14:textId="77777777" w:rsidR="00E324E7" w:rsidRDefault="00E324E7">
            <w:pPr>
              <w:jc w:val="left"/>
              <w:rPr>
                <w:rFonts w:eastAsia="SimSun"/>
                <w:lang w:val="en-US" w:eastAsia="zh-CN"/>
              </w:rPr>
            </w:pPr>
          </w:p>
        </w:tc>
      </w:tr>
      <w:tr w:rsidR="00E324E7" w14:paraId="4403229A" w14:textId="77777777">
        <w:tc>
          <w:tcPr>
            <w:tcW w:w="1650" w:type="dxa"/>
          </w:tcPr>
          <w:p w14:paraId="013395BC"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2" w:type="dxa"/>
          </w:tcPr>
          <w:p w14:paraId="3303EBB8"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2" w:type="dxa"/>
          </w:tcPr>
          <w:p w14:paraId="3876C1F2" w14:textId="77777777" w:rsidR="00E324E7" w:rsidRDefault="00000000">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nd support change to ‘</w:t>
            </w:r>
            <w:r>
              <w:rPr>
                <w:lang w:val="en-US"/>
              </w:rPr>
              <w:t>“A UE” to be more inclusive.</w:t>
            </w:r>
          </w:p>
          <w:p w14:paraId="3EFB268F" w14:textId="77777777" w:rsidR="00E324E7" w:rsidRDefault="00000000">
            <w:pPr>
              <w:jc w:val="left"/>
              <w:rPr>
                <w:rFonts w:eastAsia="SimSun"/>
                <w:lang w:val="en-US" w:eastAsia="zh-CN"/>
              </w:rPr>
            </w:pPr>
            <w:r>
              <w:rPr>
                <w:rFonts w:eastAsiaTheme="minorEastAsia"/>
                <w:lang w:val="en-US" w:eastAsia="zh-CN"/>
              </w:rPr>
              <w:t xml:space="preserve">Also, </w:t>
            </w:r>
            <w:r>
              <w:rPr>
                <w:rFonts w:eastAsiaTheme="minorEastAsia" w:hint="eastAsia"/>
                <w:lang w:val="en-US" w:eastAsia="zh-CN"/>
              </w:rPr>
              <w:t>V</w:t>
            </w:r>
            <w:r>
              <w:rPr>
                <w:rFonts w:eastAsiaTheme="minorEastAsia"/>
                <w:lang w:val="en-US" w:eastAsia="zh-CN"/>
              </w:rPr>
              <w:t>iew 4 seems valid too.</w:t>
            </w:r>
          </w:p>
        </w:tc>
      </w:tr>
      <w:tr w:rsidR="00E324E7" w14:paraId="604D3AB5" w14:textId="77777777">
        <w:tc>
          <w:tcPr>
            <w:tcW w:w="1650" w:type="dxa"/>
          </w:tcPr>
          <w:p w14:paraId="475341F1" w14:textId="77777777" w:rsidR="00E324E7" w:rsidRDefault="00000000">
            <w:pPr>
              <w:tabs>
                <w:tab w:val="left" w:pos="551"/>
              </w:tabs>
              <w:jc w:val="left"/>
              <w:rPr>
                <w:rFonts w:eastAsiaTheme="minorEastAsia"/>
                <w:lang w:val="en-US" w:eastAsia="zh-CN"/>
              </w:rPr>
            </w:pPr>
            <w:r>
              <w:t>FUTUREWEI</w:t>
            </w:r>
          </w:p>
        </w:tc>
        <w:tc>
          <w:tcPr>
            <w:tcW w:w="1362" w:type="dxa"/>
          </w:tcPr>
          <w:p w14:paraId="601585C7" w14:textId="77777777" w:rsidR="00E324E7" w:rsidRDefault="00000000">
            <w:pPr>
              <w:tabs>
                <w:tab w:val="left" w:pos="551"/>
              </w:tabs>
              <w:jc w:val="left"/>
              <w:rPr>
                <w:rFonts w:eastAsiaTheme="minorEastAsia"/>
                <w:lang w:val="en-US" w:eastAsia="zh-CN"/>
              </w:rPr>
            </w:pPr>
            <w:r>
              <w:t xml:space="preserve">View 6 </w:t>
            </w:r>
          </w:p>
        </w:tc>
        <w:tc>
          <w:tcPr>
            <w:tcW w:w="6622" w:type="dxa"/>
          </w:tcPr>
          <w:p w14:paraId="34BA0B38" w14:textId="77777777" w:rsidR="00E324E7" w:rsidRDefault="00000000">
            <w:pPr>
              <w:jc w:val="left"/>
              <w:rPr>
                <w:rFonts w:eastAsiaTheme="minorEastAsia"/>
                <w:lang w:val="en-US" w:eastAsia="zh-CN"/>
              </w:rPr>
            </w:pPr>
            <w:r>
              <w:t>We can consider View 1 when the highlighted text is replaced with “A UE”</w:t>
            </w:r>
          </w:p>
        </w:tc>
      </w:tr>
      <w:tr w:rsidR="00E324E7" w14:paraId="1DA567E5" w14:textId="77777777">
        <w:tc>
          <w:tcPr>
            <w:tcW w:w="1650" w:type="dxa"/>
          </w:tcPr>
          <w:p w14:paraId="0DD22A04" w14:textId="77777777" w:rsidR="00E324E7" w:rsidRDefault="00000000">
            <w:pPr>
              <w:tabs>
                <w:tab w:val="left" w:pos="551"/>
              </w:tabs>
              <w:jc w:val="left"/>
            </w:pPr>
            <w:r>
              <w:rPr>
                <w:rFonts w:eastAsia="游明朝" w:hint="eastAsia"/>
                <w:lang w:val="en-US" w:eastAsia="ja-JP"/>
              </w:rPr>
              <w:t>P</w:t>
            </w:r>
            <w:r>
              <w:rPr>
                <w:rFonts w:eastAsia="游明朝"/>
                <w:lang w:val="en-US" w:eastAsia="ja-JP"/>
              </w:rPr>
              <w:t>anasonic</w:t>
            </w:r>
          </w:p>
        </w:tc>
        <w:tc>
          <w:tcPr>
            <w:tcW w:w="1362" w:type="dxa"/>
          </w:tcPr>
          <w:p w14:paraId="52A2A362" w14:textId="77777777" w:rsidR="00E324E7" w:rsidRDefault="00000000">
            <w:pPr>
              <w:tabs>
                <w:tab w:val="left" w:pos="551"/>
              </w:tabs>
              <w:jc w:val="left"/>
            </w:pPr>
            <w:r>
              <w:rPr>
                <w:rFonts w:eastAsia="游明朝" w:hint="eastAsia"/>
                <w:lang w:val="en-US" w:eastAsia="ja-JP"/>
              </w:rPr>
              <w:t>V</w:t>
            </w:r>
            <w:r>
              <w:rPr>
                <w:rFonts w:eastAsia="游明朝"/>
                <w:lang w:val="en-US" w:eastAsia="ja-JP"/>
              </w:rPr>
              <w:t>iew 1</w:t>
            </w:r>
          </w:p>
        </w:tc>
        <w:tc>
          <w:tcPr>
            <w:tcW w:w="6622" w:type="dxa"/>
          </w:tcPr>
          <w:p w14:paraId="4462CED4" w14:textId="77777777" w:rsidR="00E324E7" w:rsidRDefault="00000000">
            <w:pPr>
              <w:jc w:val="left"/>
            </w:pPr>
            <w:r>
              <w:rPr>
                <w:lang w:val="en-US"/>
              </w:rPr>
              <w:t>Either “A UE” or “A UE supporting FG 48-2” is fine.</w:t>
            </w:r>
          </w:p>
        </w:tc>
      </w:tr>
      <w:tr w:rsidR="00E324E7" w14:paraId="7C9B47A7" w14:textId="77777777">
        <w:tc>
          <w:tcPr>
            <w:tcW w:w="1650" w:type="dxa"/>
          </w:tcPr>
          <w:p w14:paraId="6D8F7D9A" w14:textId="77777777" w:rsidR="00E324E7" w:rsidRDefault="00000000">
            <w:pPr>
              <w:tabs>
                <w:tab w:val="left" w:pos="551"/>
              </w:tabs>
              <w:jc w:val="left"/>
              <w:rPr>
                <w:rFonts w:eastAsia="游明朝"/>
                <w:lang w:val="en-US" w:eastAsia="ja-JP"/>
              </w:rPr>
            </w:pPr>
            <w:r>
              <w:rPr>
                <w:rFonts w:eastAsia="游明朝"/>
                <w:lang w:val="en-US" w:eastAsia="ja-JP"/>
              </w:rPr>
              <w:t>Nokia, NSB</w:t>
            </w:r>
          </w:p>
        </w:tc>
        <w:tc>
          <w:tcPr>
            <w:tcW w:w="1362" w:type="dxa"/>
          </w:tcPr>
          <w:p w14:paraId="34D26CBD" w14:textId="77777777" w:rsidR="00E324E7" w:rsidRDefault="00000000">
            <w:pPr>
              <w:tabs>
                <w:tab w:val="left" w:pos="551"/>
              </w:tabs>
              <w:jc w:val="left"/>
              <w:rPr>
                <w:rFonts w:eastAsia="游明朝"/>
                <w:lang w:val="en-US" w:eastAsia="ja-JP"/>
              </w:rPr>
            </w:pPr>
            <w:r>
              <w:rPr>
                <w:rFonts w:eastAsia="游明朝"/>
                <w:lang w:val="en-US" w:eastAsia="ja-JP"/>
              </w:rPr>
              <w:t>View 6</w:t>
            </w:r>
          </w:p>
        </w:tc>
        <w:tc>
          <w:tcPr>
            <w:tcW w:w="6622" w:type="dxa"/>
          </w:tcPr>
          <w:p w14:paraId="07A268CD" w14:textId="77777777" w:rsidR="00E324E7" w:rsidRDefault="00000000">
            <w:pPr>
              <w:jc w:val="left"/>
              <w:rPr>
                <w:lang w:val="en-US"/>
              </w:rPr>
            </w:pPr>
            <w:r>
              <w:rPr>
                <w:lang w:val="en-US"/>
              </w:rPr>
              <w:t>No strong view, we can also consider View 1 with the highlighted text replaced with “A UE”</w:t>
            </w:r>
          </w:p>
        </w:tc>
      </w:tr>
      <w:tr w:rsidR="00E324E7" w14:paraId="4A5708E4" w14:textId="77777777">
        <w:tc>
          <w:tcPr>
            <w:tcW w:w="1650" w:type="dxa"/>
          </w:tcPr>
          <w:p w14:paraId="6C18C0EF" w14:textId="77777777" w:rsidR="00E324E7" w:rsidRDefault="00000000">
            <w:pPr>
              <w:tabs>
                <w:tab w:val="left" w:pos="551"/>
              </w:tabs>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62" w:type="dxa"/>
          </w:tcPr>
          <w:p w14:paraId="0CAE86FD" w14:textId="77777777" w:rsidR="00E324E7" w:rsidRDefault="00000000">
            <w:pPr>
              <w:tabs>
                <w:tab w:val="left" w:pos="551"/>
              </w:tabs>
              <w:jc w:val="left"/>
              <w:rPr>
                <w:rFonts w:eastAsia="游明朝"/>
                <w:lang w:val="en-US" w:eastAsia="ja-JP"/>
              </w:rPr>
            </w:pPr>
            <w:r>
              <w:rPr>
                <w:rFonts w:eastAsia="游明朝"/>
                <w:lang w:val="en-US" w:eastAsia="ja-JP"/>
              </w:rPr>
              <w:t>View 2, but can live with view1</w:t>
            </w:r>
          </w:p>
        </w:tc>
        <w:tc>
          <w:tcPr>
            <w:tcW w:w="6622" w:type="dxa"/>
          </w:tcPr>
          <w:p w14:paraId="1E7D5C9F" w14:textId="77777777" w:rsidR="00E324E7" w:rsidRDefault="00000000">
            <w:pPr>
              <w:jc w:val="left"/>
              <w:rPr>
                <w:lang w:val="en-US"/>
              </w:rPr>
            </w:pPr>
            <w:r>
              <w:rPr>
                <w:rFonts w:eastAsia="游明朝"/>
                <w:lang w:val="en-US" w:eastAsia="ja-JP"/>
              </w:rPr>
              <w:t>While we don’t see the need to apply such restriction to UE supporting FG48-2 even during initial access, we can live with view 1 with the clarification on view 4.</w:t>
            </w:r>
          </w:p>
        </w:tc>
      </w:tr>
      <w:tr w:rsidR="00E324E7" w14:paraId="06E19024" w14:textId="77777777">
        <w:tc>
          <w:tcPr>
            <w:tcW w:w="1650" w:type="dxa"/>
          </w:tcPr>
          <w:p w14:paraId="07FCF776" w14:textId="77777777" w:rsidR="00E324E7" w:rsidRDefault="00000000">
            <w:pPr>
              <w:tabs>
                <w:tab w:val="left" w:pos="551"/>
              </w:tabs>
              <w:jc w:val="left"/>
              <w:rPr>
                <w:rFonts w:eastAsia="游明朝"/>
                <w:lang w:val="en-US" w:eastAsia="ja-JP"/>
              </w:rPr>
            </w:pPr>
            <w:r>
              <w:t xml:space="preserve">LG </w:t>
            </w:r>
          </w:p>
        </w:tc>
        <w:tc>
          <w:tcPr>
            <w:tcW w:w="1362" w:type="dxa"/>
          </w:tcPr>
          <w:p w14:paraId="0EAE1B2C" w14:textId="77777777" w:rsidR="00E324E7" w:rsidRDefault="00000000">
            <w:pPr>
              <w:tabs>
                <w:tab w:val="left" w:pos="551"/>
              </w:tabs>
              <w:jc w:val="left"/>
              <w:rPr>
                <w:rFonts w:eastAsia="游明朝"/>
                <w:lang w:val="en-US" w:eastAsia="ja-JP"/>
              </w:rPr>
            </w:pPr>
            <w:r>
              <w:t>View 6</w:t>
            </w:r>
          </w:p>
        </w:tc>
        <w:tc>
          <w:tcPr>
            <w:tcW w:w="6622" w:type="dxa"/>
          </w:tcPr>
          <w:p w14:paraId="48552E64" w14:textId="77777777" w:rsidR="00E324E7" w:rsidRDefault="00000000">
            <w:pPr>
              <w:jc w:val="left"/>
              <w:rPr>
                <w:rFonts w:eastAsia="游明朝"/>
                <w:lang w:val="en-US" w:eastAsia="ja-JP"/>
              </w:rPr>
            </w:pPr>
            <w:r>
              <w:t>But, we can live with view 1</w:t>
            </w:r>
          </w:p>
        </w:tc>
      </w:tr>
      <w:tr w:rsidR="00E324E7" w14:paraId="0009A15E" w14:textId="77777777">
        <w:tc>
          <w:tcPr>
            <w:tcW w:w="1650" w:type="dxa"/>
          </w:tcPr>
          <w:p w14:paraId="16637871" w14:textId="77777777" w:rsidR="00E324E7" w:rsidRDefault="00000000">
            <w:pPr>
              <w:tabs>
                <w:tab w:val="left" w:pos="551"/>
              </w:tabs>
              <w:jc w:val="left"/>
            </w:pPr>
            <w:r>
              <w:rPr>
                <w:rFonts w:eastAsia="游明朝" w:hint="eastAsia"/>
                <w:lang w:val="en-US" w:eastAsia="ja-JP"/>
              </w:rPr>
              <w:t>N</w:t>
            </w:r>
            <w:r>
              <w:rPr>
                <w:rFonts w:eastAsia="游明朝"/>
                <w:lang w:val="en-US" w:eastAsia="ja-JP"/>
              </w:rPr>
              <w:t>EC</w:t>
            </w:r>
          </w:p>
        </w:tc>
        <w:tc>
          <w:tcPr>
            <w:tcW w:w="1362" w:type="dxa"/>
          </w:tcPr>
          <w:p w14:paraId="011045D8" w14:textId="77777777" w:rsidR="00E324E7" w:rsidRDefault="00000000">
            <w:pPr>
              <w:tabs>
                <w:tab w:val="left" w:pos="551"/>
              </w:tabs>
              <w:jc w:val="left"/>
            </w:pPr>
            <w:r>
              <w:rPr>
                <w:rFonts w:eastAsia="游明朝" w:hint="eastAsia"/>
                <w:lang w:val="en-US" w:eastAsia="ja-JP"/>
              </w:rPr>
              <w:t>V</w:t>
            </w:r>
            <w:r>
              <w:rPr>
                <w:rFonts w:eastAsia="游明朝"/>
                <w:lang w:val="en-US" w:eastAsia="ja-JP"/>
              </w:rPr>
              <w:t>iew 1</w:t>
            </w:r>
          </w:p>
        </w:tc>
        <w:tc>
          <w:tcPr>
            <w:tcW w:w="6622" w:type="dxa"/>
          </w:tcPr>
          <w:p w14:paraId="68542B2F" w14:textId="77777777" w:rsidR="00E324E7" w:rsidRDefault="00000000">
            <w:pPr>
              <w:jc w:val="left"/>
            </w:pPr>
            <w:r>
              <w:rPr>
                <w:rFonts w:eastAsia="游明朝"/>
                <w:lang w:val="en-US" w:eastAsia="ja-JP"/>
              </w:rPr>
              <w:t xml:space="preserve">Our preference is “A UE in the initial access procedure or CBRA”. </w:t>
            </w:r>
            <w:r>
              <w:rPr>
                <w:rFonts w:eastAsia="游明朝" w:hint="eastAsia"/>
                <w:lang w:val="en-US" w:eastAsia="ja-JP"/>
              </w:rPr>
              <w:t>V</w:t>
            </w:r>
            <w:r>
              <w:rPr>
                <w:rFonts w:eastAsia="游明朝"/>
                <w:lang w:val="en-US" w:eastAsia="ja-JP"/>
              </w:rPr>
              <w:t>iew 6 is also fine.</w:t>
            </w:r>
          </w:p>
        </w:tc>
      </w:tr>
      <w:tr w:rsidR="00E324E7" w14:paraId="05FE9631" w14:textId="77777777">
        <w:tc>
          <w:tcPr>
            <w:tcW w:w="1650" w:type="dxa"/>
          </w:tcPr>
          <w:p w14:paraId="0C803252" w14:textId="77777777" w:rsidR="00E324E7" w:rsidRDefault="00000000">
            <w:pPr>
              <w:jc w:val="left"/>
              <w:rPr>
                <w:rFonts w:eastAsiaTheme="minorEastAsia"/>
                <w:lang w:val="en-US" w:eastAsia="zh-CN"/>
              </w:rPr>
            </w:pPr>
            <w:r>
              <w:rPr>
                <w:rFonts w:eastAsiaTheme="minorEastAsia"/>
                <w:lang w:val="en-US" w:eastAsia="zh-CN"/>
              </w:rPr>
              <w:t>QC</w:t>
            </w:r>
          </w:p>
        </w:tc>
        <w:tc>
          <w:tcPr>
            <w:tcW w:w="1362" w:type="dxa"/>
          </w:tcPr>
          <w:p w14:paraId="2D173CD9" w14:textId="77777777" w:rsidR="00E324E7" w:rsidRDefault="00000000">
            <w:pPr>
              <w:tabs>
                <w:tab w:val="left" w:pos="551"/>
              </w:tabs>
              <w:jc w:val="left"/>
              <w:rPr>
                <w:rFonts w:eastAsiaTheme="minorEastAsia"/>
                <w:lang w:val="en-US" w:eastAsia="zh-CN"/>
              </w:rPr>
            </w:pPr>
            <w:r>
              <w:rPr>
                <w:rFonts w:eastAsiaTheme="minorEastAsia"/>
                <w:lang w:val="en-US" w:eastAsia="zh-CN"/>
              </w:rPr>
              <w:t>View 2</w:t>
            </w:r>
          </w:p>
        </w:tc>
        <w:tc>
          <w:tcPr>
            <w:tcW w:w="6622" w:type="dxa"/>
          </w:tcPr>
          <w:p w14:paraId="6F8615C8" w14:textId="77777777" w:rsidR="00E324E7" w:rsidRDefault="00000000">
            <w:pPr>
              <w:jc w:val="left"/>
              <w:rPr>
                <w:rFonts w:eastAsiaTheme="minorEastAsia"/>
                <w:lang w:val="en-US" w:eastAsia="zh-CN"/>
              </w:rPr>
            </w:pPr>
            <w:r>
              <w:rPr>
                <w:rFonts w:eastAsiaTheme="minorEastAsia"/>
                <w:lang w:val="en-US" w:eastAsia="zh-CN"/>
              </w:rPr>
              <w:t xml:space="preserve">Just want to remind the group this whole paragraph was controversial when we RAN1 </w:t>
            </w:r>
            <w:r>
              <w:rPr>
                <w:rFonts w:eastAsiaTheme="minorEastAsia"/>
                <w:b/>
                <w:bCs/>
                <w:u w:val="single"/>
                <w:lang w:val="en-US" w:eastAsia="zh-CN"/>
              </w:rPr>
              <w:t>conditionally</w:t>
            </w:r>
            <w:r>
              <w:rPr>
                <w:rFonts w:eastAsiaTheme="minorEastAsia"/>
                <w:lang w:val="en-US" w:eastAsia="zh-CN"/>
              </w:rPr>
              <w:t xml:space="preserve"> endorsed the Rel-18 CR to introduce eRedcap in 213. Please check editor’s email when he proposed conditional endorsement. So, if there is no consensus can be achieved eventually, by default, this whole paragraph should be deleted. If the group have different views on this, we should ask 213 spec editor to clarify the situation.    </w:t>
            </w:r>
          </w:p>
        </w:tc>
      </w:tr>
      <w:tr w:rsidR="00E324E7" w14:paraId="0066D6B6" w14:textId="77777777">
        <w:tc>
          <w:tcPr>
            <w:tcW w:w="1650" w:type="dxa"/>
          </w:tcPr>
          <w:p w14:paraId="12D48515" w14:textId="77777777" w:rsidR="00E324E7" w:rsidRDefault="00000000">
            <w:pPr>
              <w:tabs>
                <w:tab w:val="left" w:pos="551"/>
              </w:tabs>
              <w:jc w:val="left"/>
              <w:rPr>
                <w:rFonts w:eastAsia="游明朝"/>
                <w:lang w:val="en-US" w:eastAsia="ja-JP"/>
              </w:rPr>
            </w:pPr>
            <w:r>
              <w:rPr>
                <w:rFonts w:eastAsia="游明朝"/>
                <w:lang w:val="en-US" w:eastAsia="ja-JP"/>
              </w:rPr>
              <w:t>OPPO</w:t>
            </w:r>
          </w:p>
        </w:tc>
        <w:tc>
          <w:tcPr>
            <w:tcW w:w="1362" w:type="dxa"/>
          </w:tcPr>
          <w:p w14:paraId="7E0241B4" w14:textId="77777777" w:rsidR="00E324E7" w:rsidRDefault="00000000">
            <w:pPr>
              <w:tabs>
                <w:tab w:val="left" w:pos="551"/>
              </w:tabs>
              <w:jc w:val="left"/>
              <w:rPr>
                <w:rFonts w:eastAsia="游明朝"/>
                <w:lang w:val="en-US" w:eastAsia="ja-JP"/>
              </w:rPr>
            </w:pPr>
            <w:r>
              <w:rPr>
                <w:rFonts w:eastAsia="游明朝"/>
                <w:lang w:val="en-US" w:eastAsia="ja-JP"/>
              </w:rPr>
              <w:t>View 2</w:t>
            </w:r>
          </w:p>
        </w:tc>
        <w:tc>
          <w:tcPr>
            <w:tcW w:w="6622" w:type="dxa"/>
          </w:tcPr>
          <w:p w14:paraId="379F96BE" w14:textId="77777777" w:rsidR="00E324E7" w:rsidRDefault="00000000">
            <w:pPr>
              <w:jc w:val="left"/>
              <w:rPr>
                <w:lang w:val="en-US"/>
              </w:rPr>
            </w:pPr>
            <w:r>
              <w:rPr>
                <w:lang w:val="en-US"/>
              </w:rPr>
              <w:t>In contribution [11], it sugest remove that.</w:t>
            </w:r>
          </w:p>
        </w:tc>
      </w:tr>
      <w:tr w:rsidR="00E324E7" w14:paraId="1B96BA22" w14:textId="77777777">
        <w:tc>
          <w:tcPr>
            <w:tcW w:w="1650" w:type="dxa"/>
          </w:tcPr>
          <w:p w14:paraId="0447B5E0" w14:textId="77777777" w:rsidR="00E324E7" w:rsidRDefault="00000000">
            <w:pPr>
              <w:jc w:val="left"/>
              <w:rPr>
                <w:rFonts w:eastAsiaTheme="minorEastAsia"/>
                <w:lang w:val="en-US" w:eastAsia="zh-CN"/>
              </w:rPr>
            </w:pPr>
            <w:r>
              <w:rPr>
                <w:rFonts w:eastAsiaTheme="minorEastAsia"/>
                <w:lang w:val="en-US" w:eastAsia="zh-CN"/>
              </w:rPr>
              <w:t>Ericsson</w:t>
            </w:r>
          </w:p>
        </w:tc>
        <w:tc>
          <w:tcPr>
            <w:tcW w:w="1362" w:type="dxa"/>
          </w:tcPr>
          <w:p w14:paraId="4E18F6DE" w14:textId="77777777" w:rsidR="00E324E7" w:rsidRDefault="00000000">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2EC3761B" w14:textId="77777777" w:rsidR="00E324E7" w:rsidRDefault="00E324E7">
            <w:pPr>
              <w:jc w:val="left"/>
              <w:rPr>
                <w:rFonts w:eastAsiaTheme="minorEastAsia"/>
                <w:lang w:val="en-US" w:eastAsia="zh-CN"/>
              </w:rPr>
            </w:pPr>
          </w:p>
        </w:tc>
      </w:tr>
      <w:tr w:rsidR="00E324E7" w14:paraId="5D1706D2" w14:textId="77777777">
        <w:tc>
          <w:tcPr>
            <w:tcW w:w="1650" w:type="dxa"/>
          </w:tcPr>
          <w:p w14:paraId="006F7968" w14:textId="77777777" w:rsidR="00E324E7" w:rsidRDefault="00000000">
            <w:pPr>
              <w:jc w:val="left"/>
              <w:rPr>
                <w:rFonts w:eastAsiaTheme="minorEastAsia"/>
                <w:lang w:val="en-US" w:eastAsia="zh-CN"/>
              </w:rPr>
            </w:pPr>
            <w:r>
              <w:rPr>
                <w:rFonts w:eastAsia="Malgun Gothic" w:hint="eastAsia"/>
                <w:lang w:val="en-US" w:eastAsia="ko-KR"/>
              </w:rPr>
              <w:t>Samsung</w:t>
            </w:r>
          </w:p>
        </w:tc>
        <w:tc>
          <w:tcPr>
            <w:tcW w:w="1362" w:type="dxa"/>
          </w:tcPr>
          <w:p w14:paraId="4F913018" w14:textId="77777777" w:rsidR="00E324E7" w:rsidRDefault="00000000">
            <w:pPr>
              <w:tabs>
                <w:tab w:val="left" w:pos="551"/>
              </w:tabs>
              <w:jc w:val="left"/>
              <w:rPr>
                <w:rFonts w:eastAsiaTheme="minorEastAsia"/>
                <w:lang w:val="en-US" w:eastAsia="zh-CN"/>
              </w:rPr>
            </w:pPr>
            <w:r>
              <w:rPr>
                <w:rFonts w:eastAsia="Malgun Gothic" w:hint="eastAsia"/>
                <w:lang w:val="en-US" w:eastAsia="ko-KR"/>
              </w:rPr>
              <w:t>View 1</w:t>
            </w:r>
          </w:p>
        </w:tc>
        <w:tc>
          <w:tcPr>
            <w:tcW w:w="6622" w:type="dxa"/>
          </w:tcPr>
          <w:p w14:paraId="0FEEF418" w14:textId="77777777" w:rsidR="00E324E7" w:rsidRDefault="00E324E7">
            <w:pPr>
              <w:jc w:val="left"/>
              <w:rPr>
                <w:rFonts w:eastAsiaTheme="minorEastAsia"/>
                <w:lang w:val="en-US" w:eastAsia="zh-CN"/>
              </w:rPr>
            </w:pPr>
          </w:p>
        </w:tc>
      </w:tr>
      <w:tr w:rsidR="00E324E7" w14:paraId="7BB096F4" w14:textId="77777777">
        <w:tc>
          <w:tcPr>
            <w:tcW w:w="1650" w:type="dxa"/>
          </w:tcPr>
          <w:p w14:paraId="576D98C7" w14:textId="77777777" w:rsidR="00E324E7"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62" w:type="dxa"/>
          </w:tcPr>
          <w:p w14:paraId="228AF91D" w14:textId="77777777" w:rsidR="00E324E7" w:rsidRDefault="00000000">
            <w:pPr>
              <w:tabs>
                <w:tab w:val="left" w:pos="551"/>
              </w:tabs>
              <w:jc w:val="left"/>
              <w:rPr>
                <w:rFonts w:eastAsiaTheme="minorEastAsia"/>
                <w:lang w:val="en-US" w:eastAsia="zh-CN"/>
              </w:rPr>
            </w:pPr>
            <w:r>
              <w:rPr>
                <w:rFonts w:eastAsiaTheme="minorEastAsia"/>
                <w:lang w:val="en-US" w:eastAsia="zh-CN"/>
              </w:rPr>
              <w:t>View 1, view 6</w:t>
            </w:r>
          </w:p>
        </w:tc>
        <w:tc>
          <w:tcPr>
            <w:tcW w:w="6622" w:type="dxa"/>
          </w:tcPr>
          <w:p w14:paraId="488399D0" w14:textId="77777777" w:rsidR="00E324E7" w:rsidRDefault="00000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can’t live with view 1 </w:t>
            </w:r>
          </w:p>
        </w:tc>
      </w:tr>
      <w:tr w:rsidR="00E324E7" w14:paraId="211B1AD1" w14:textId="77777777">
        <w:tc>
          <w:tcPr>
            <w:tcW w:w="1650" w:type="dxa"/>
          </w:tcPr>
          <w:p w14:paraId="409BF90A" w14:textId="77777777" w:rsidR="00E324E7" w:rsidRDefault="00000000">
            <w:pPr>
              <w:jc w:val="left"/>
              <w:rPr>
                <w:rFonts w:eastAsiaTheme="minorEastAsia"/>
                <w:lang w:val="en-US" w:eastAsia="zh-CN"/>
              </w:rPr>
            </w:pPr>
            <w:r>
              <w:rPr>
                <w:rFonts w:eastAsiaTheme="minorEastAsia"/>
                <w:lang w:val="en-US" w:eastAsia="zh-CN"/>
              </w:rPr>
              <w:lastRenderedPageBreak/>
              <w:t>SONY</w:t>
            </w:r>
          </w:p>
        </w:tc>
        <w:tc>
          <w:tcPr>
            <w:tcW w:w="1362" w:type="dxa"/>
          </w:tcPr>
          <w:p w14:paraId="3AADCBC6" w14:textId="77777777" w:rsidR="00E324E7" w:rsidRDefault="00000000">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386F4E49" w14:textId="77777777" w:rsidR="00E324E7" w:rsidRDefault="00E324E7">
            <w:pPr>
              <w:jc w:val="left"/>
              <w:rPr>
                <w:rFonts w:eastAsiaTheme="minorEastAsia"/>
                <w:lang w:val="en-US" w:eastAsia="zh-CN"/>
              </w:rPr>
            </w:pPr>
          </w:p>
        </w:tc>
      </w:tr>
      <w:tr w:rsidR="00E324E7" w14:paraId="2E36E884" w14:textId="77777777">
        <w:tc>
          <w:tcPr>
            <w:tcW w:w="1650" w:type="dxa"/>
          </w:tcPr>
          <w:p w14:paraId="27E084AA" w14:textId="77777777" w:rsidR="00E324E7" w:rsidRDefault="00000000">
            <w:pPr>
              <w:jc w:val="left"/>
              <w:rPr>
                <w:rFonts w:eastAsiaTheme="minorEastAsia"/>
                <w:lang w:val="en-US" w:eastAsia="zh-CN"/>
              </w:rPr>
            </w:pPr>
            <w:r>
              <w:rPr>
                <w:rFonts w:eastAsiaTheme="minorEastAsia"/>
                <w:lang w:val="en-US" w:eastAsia="zh-CN"/>
              </w:rPr>
              <w:t>FL2</w:t>
            </w:r>
          </w:p>
        </w:tc>
        <w:tc>
          <w:tcPr>
            <w:tcW w:w="7984" w:type="dxa"/>
            <w:gridSpan w:val="2"/>
          </w:tcPr>
          <w:p w14:paraId="6B4E4532" w14:textId="77777777" w:rsidR="00E324E7" w:rsidRDefault="00000000">
            <w:pPr>
              <w:jc w:val="left"/>
              <w:rPr>
                <w:rFonts w:eastAsiaTheme="minorEastAsia"/>
                <w:lang w:val="en-US" w:eastAsia="zh-CN"/>
              </w:rPr>
            </w:pPr>
            <w:r>
              <w:rPr>
                <w:rFonts w:eastAsiaTheme="minorEastAsia"/>
                <w:lang w:val="en-US" w:eastAsia="zh-CN"/>
              </w:rPr>
              <w:t>Based on the received responses, the following proposal can be considered.</w:t>
            </w:r>
          </w:p>
          <w:p w14:paraId="34C18E65" w14:textId="77777777" w:rsidR="00E324E7" w:rsidRDefault="00000000">
            <w:pPr>
              <w:jc w:val="left"/>
              <w:rPr>
                <w:b/>
                <w:lang w:val="en-US"/>
              </w:rPr>
            </w:pPr>
            <w:r>
              <w:rPr>
                <w:b/>
                <w:highlight w:val="cyan"/>
                <w:lang w:val="en-US"/>
              </w:rPr>
              <w:t>Medium Priority Proposal 8-4b</w:t>
            </w:r>
            <w:r>
              <w:rPr>
                <w:b/>
                <w:lang w:val="en-US"/>
              </w:rPr>
              <w:t>: Adopt the following TP for TS 38.213 clause 17.1A:</w:t>
            </w:r>
          </w:p>
          <w:tbl>
            <w:tblPr>
              <w:tblStyle w:val="af7"/>
              <w:tblW w:w="0" w:type="auto"/>
              <w:tblLook w:val="04A0" w:firstRow="1" w:lastRow="0" w:firstColumn="1" w:lastColumn="0" w:noHBand="0" w:noVBand="1"/>
            </w:tblPr>
            <w:tblGrid>
              <w:gridCol w:w="7758"/>
            </w:tblGrid>
            <w:tr w:rsidR="00E324E7" w14:paraId="5C3AE2D7" w14:textId="77777777">
              <w:tc>
                <w:tcPr>
                  <w:tcW w:w="7758" w:type="dxa"/>
                </w:tcPr>
                <w:p w14:paraId="00807CA8" w14:textId="77777777" w:rsidR="00E324E7" w:rsidRDefault="00000000">
                  <w:pPr>
                    <w:jc w:val="left"/>
                    <w:rPr>
                      <w:b/>
                      <w:lang w:val="en-US"/>
                    </w:rPr>
                  </w:pPr>
                  <w:r>
                    <w:rPr>
                      <w:rFonts w:eastAsia="PMingLiU"/>
                      <w:kern w:val="2"/>
                      <w:lang w:eastAsia="zh-TW"/>
                    </w:rPr>
                    <w:t xml:space="preserve">A UE </w:t>
                  </w:r>
                  <w:r>
                    <w:rPr>
                      <w:rFonts w:eastAsia="PMingLiU"/>
                      <w:strike/>
                      <w:color w:val="FF0000"/>
                      <w:kern w:val="2"/>
                      <w:lang w:eastAsia="zh-TW"/>
                    </w:rPr>
                    <w:t>that indicated FG 48-2</w:t>
                  </w:r>
                  <w:r>
                    <w:rPr>
                      <w:rFonts w:eastAsia="PMingLiU"/>
                      <w:color w:val="FF0000"/>
                      <w:kern w:val="2"/>
                      <w:lang w:eastAsia="zh-TW"/>
                    </w:rPr>
                    <w:t xml:space="preserve"> </w:t>
                  </w:r>
                  <w:r>
                    <w:rPr>
                      <w:rFonts w:eastAsia="PMingLiU"/>
                      <w:kern w:val="2"/>
                      <w:lang w:eastAsia="zh-TW"/>
                    </w:rPr>
                    <w:t>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kern w:val="2"/>
                    </w:rPr>
                    <w:t>.</w:t>
                  </w:r>
                </w:p>
              </w:tc>
            </w:tr>
          </w:tbl>
          <w:p w14:paraId="5A1D3995" w14:textId="77777777" w:rsidR="00E324E7" w:rsidRDefault="00000000">
            <w:pPr>
              <w:jc w:val="left"/>
              <w:rPr>
                <w:b/>
                <w:lang w:val="en-US"/>
              </w:rPr>
            </w:pPr>
            <w:r>
              <w:rPr>
                <w:b/>
                <w:lang w:val="en-US"/>
              </w:rPr>
              <w:t xml:space="preserve">  </w:t>
            </w:r>
          </w:p>
        </w:tc>
      </w:tr>
      <w:tr w:rsidR="00E324E7" w14:paraId="75F3A478" w14:textId="77777777">
        <w:tc>
          <w:tcPr>
            <w:tcW w:w="1650" w:type="dxa"/>
            <w:shd w:val="clear" w:color="auto" w:fill="D9D9D9" w:themeFill="background1" w:themeFillShade="D9"/>
          </w:tcPr>
          <w:p w14:paraId="0B82CC33" w14:textId="77777777" w:rsidR="00E324E7" w:rsidRDefault="00000000">
            <w:pPr>
              <w:jc w:val="left"/>
              <w:rPr>
                <w:rFonts w:eastAsiaTheme="minorEastAsia"/>
                <w:lang w:val="en-US" w:eastAsia="zh-CN"/>
              </w:rPr>
            </w:pPr>
            <w:r>
              <w:rPr>
                <w:b/>
                <w:bCs/>
                <w:lang w:val="en-US"/>
              </w:rPr>
              <w:t>Company</w:t>
            </w:r>
          </w:p>
        </w:tc>
        <w:tc>
          <w:tcPr>
            <w:tcW w:w="1362" w:type="dxa"/>
            <w:shd w:val="clear" w:color="auto" w:fill="D9D9D9" w:themeFill="background1" w:themeFillShade="D9"/>
          </w:tcPr>
          <w:p w14:paraId="33E07581" w14:textId="77777777" w:rsidR="00E324E7" w:rsidRDefault="00000000">
            <w:pPr>
              <w:tabs>
                <w:tab w:val="left" w:pos="551"/>
              </w:tabs>
              <w:jc w:val="left"/>
              <w:rPr>
                <w:rFonts w:eastAsiaTheme="minorEastAsia"/>
                <w:lang w:val="en-US" w:eastAsia="zh-CN"/>
              </w:rPr>
            </w:pPr>
            <w:r>
              <w:rPr>
                <w:b/>
                <w:bCs/>
                <w:lang w:val="en-US"/>
              </w:rPr>
              <w:t>Y/N</w:t>
            </w:r>
          </w:p>
        </w:tc>
        <w:tc>
          <w:tcPr>
            <w:tcW w:w="6622" w:type="dxa"/>
            <w:shd w:val="clear" w:color="auto" w:fill="D9D9D9" w:themeFill="background1" w:themeFillShade="D9"/>
          </w:tcPr>
          <w:p w14:paraId="45089973" w14:textId="77777777" w:rsidR="00E324E7" w:rsidRDefault="00000000">
            <w:pPr>
              <w:jc w:val="left"/>
              <w:rPr>
                <w:rFonts w:eastAsiaTheme="minorEastAsia"/>
                <w:lang w:val="en-US" w:eastAsia="zh-CN"/>
              </w:rPr>
            </w:pPr>
            <w:r>
              <w:rPr>
                <w:b/>
                <w:bCs/>
                <w:lang w:val="en-US"/>
              </w:rPr>
              <w:t>Comments</w:t>
            </w:r>
          </w:p>
        </w:tc>
      </w:tr>
      <w:tr w:rsidR="00E324E7" w14:paraId="49232F6F" w14:textId="77777777">
        <w:tc>
          <w:tcPr>
            <w:tcW w:w="1650" w:type="dxa"/>
          </w:tcPr>
          <w:p w14:paraId="1EF98BAD" w14:textId="77777777" w:rsidR="00E324E7" w:rsidRDefault="00000000">
            <w:pPr>
              <w:jc w:val="left"/>
              <w:rPr>
                <w:rFonts w:eastAsiaTheme="minorEastAsia"/>
                <w:lang w:val="en-US" w:eastAsia="zh-CN"/>
              </w:rPr>
            </w:pPr>
            <w:r>
              <w:rPr>
                <w:rFonts w:eastAsiaTheme="minorEastAsia"/>
                <w:lang w:val="en-US" w:eastAsia="zh-CN"/>
              </w:rPr>
              <w:t xml:space="preserve">Nordic </w:t>
            </w:r>
          </w:p>
        </w:tc>
        <w:tc>
          <w:tcPr>
            <w:tcW w:w="1362" w:type="dxa"/>
          </w:tcPr>
          <w:p w14:paraId="66703DE4" w14:textId="77777777" w:rsidR="00E324E7" w:rsidRDefault="00000000">
            <w:pPr>
              <w:tabs>
                <w:tab w:val="left" w:pos="551"/>
              </w:tabs>
              <w:jc w:val="left"/>
              <w:rPr>
                <w:rFonts w:eastAsiaTheme="minorEastAsia"/>
                <w:lang w:val="en-US" w:eastAsia="zh-CN"/>
              </w:rPr>
            </w:pPr>
            <w:r>
              <w:rPr>
                <w:rFonts w:eastAsiaTheme="minorEastAsia"/>
                <w:lang w:val="en-US" w:eastAsia="zh-CN"/>
              </w:rPr>
              <w:t>Y</w:t>
            </w:r>
          </w:p>
        </w:tc>
        <w:tc>
          <w:tcPr>
            <w:tcW w:w="6622" w:type="dxa"/>
          </w:tcPr>
          <w:p w14:paraId="7B03500E" w14:textId="77777777" w:rsidR="00E324E7" w:rsidRDefault="00E324E7">
            <w:pPr>
              <w:jc w:val="left"/>
              <w:rPr>
                <w:rFonts w:eastAsiaTheme="minorEastAsia"/>
                <w:lang w:val="en-US" w:eastAsia="zh-CN"/>
              </w:rPr>
            </w:pPr>
          </w:p>
        </w:tc>
      </w:tr>
      <w:tr w:rsidR="00E324E7" w14:paraId="5CB71692" w14:textId="77777777">
        <w:tc>
          <w:tcPr>
            <w:tcW w:w="1650" w:type="dxa"/>
          </w:tcPr>
          <w:p w14:paraId="65DF8306" w14:textId="77777777" w:rsidR="00E324E7" w:rsidRDefault="00000000">
            <w:pPr>
              <w:jc w:val="left"/>
              <w:rPr>
                <w:rFonts w:eastAsiaTheme="minorEastAsia"/>
                <w:lang w:val="en-US" w:eastAsia="zh-CN"/>
              </w:rPr>
            </w:pPr>
            <w:r>
              <w:rPr>
                <w:rFonts w:eastAsiaTheme="minorEastAsia" w:hint="eastAsia"/>
                <w:lang w:val="en-US" w:eastAsia="zh-CN"/>
              </w:rPr>
              <w:t>CMCC</w:t>
            </w:r>
          </w:p>
        </w:tc>
        <w:tc>
          <w:tcPr>
            <w:tcW w:w="1362" w:type="dxa"/>
          </w:tcPr>
          <w:p w14:paraId="4AB264E1"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622" w:type="dxa"/>
          </w:tcPr>
          <w:p w14:paraId="38D4F490" w14:textId="77777777" w:rsidR="00E324E7" w:rsidRDefault="00E324E7">
            <w:pPr>
              <w:jc w:val="left"/>
              <w:rPr>
                <w:rFonts w:eastAsiaTheme="minorEastAsia"/>
                <w:lang w:val="en-US" w:eastAsia="zh-CN"/>
              </w:rPr>
            </w:pPr>
          </w:p>
        </w:tc>
      </w:tr>
      <w:tr w:rsidR="00E324E7" w14:paraId="01897451" w14:textId="77777777">
        <w:tc>
          <w:tcPr>
            <w:tcW w:w="1650" w:type="dxa"/>
          </w:tcPr>
          <w:p w14:paraId="76E9CC35" w14:textId="77777777" w:rsidR="00E324E7" w:rsidRDefault="00000000">
            <w:pPr>
              <w:jc w:val="left"/>
              <w:rPr>
                <w:rFonts w:eastAsiaTheme="minorEastAsia"/>
                <w:lang w:val="en-US" w:eastAsia="zh-CN"/>
              </w:rPr>
            </w:pPr>
            <w:r>
              <w:rPr>
                <w:rFonts w:eastAsiaTheme="minorEastAsia"/>
                <w:lang w:val="en-US" w:eastAsia="zh-CN"/>
              </w:rPr>
              <w:t>Nokia, NSB</w:t>
            </w:r>
          </w:p>
        </w:tc>
        <w:tc>
          <w:tcPr>
            <w:tcW w:w="1362" w:type="dxa"/>
          </w:tcPr>
          <w:p w14:paraId="024C000C" w14:textId="77777777" w:rsidR="00E324E7" w:rsidRDefault="00000000">
            <w:pPr>
              <w:tabs>
                <w:tab w:val="left" w:pos="551"/>
              </w:tabs>
              <w:jc w:val="left"/>
              <w:rPr>
                <w:rFonts w:eastAsiaTheme="minorEastAsia"/>
                <w:lang w:val="en-US" w:eastAsia="zh-CN"/>
              </w:rPr>
            </w:pPr>
            <w:r>
              <w:rPr>
                <w:rFonts w:eastAsiaTheme="minorEastAsia"/>
                <w:lang w:val="en-US" w:eastAsia="zh-CN"/>
              </w:rPr>
              <w:t>Y</w:t>
            </w:r>
          </w:p>
        </w:tc>
        <w:tc>
          <w:tcPr>
            <w:tcW w:w="6622" w:type="dxa"/>
          </w:tcPr>
          <w:p w14:paraId="38AA8A53" w14:textId="77777777" w:rsidR="00E324E7" w:rsidRDefault="00000000">
            <w:pPr>
              <w:jc w:val="left"/>
              <w:rPr>
                <w:rFonts w:eastAsiaTheme="minorEastAsia"/>
                <w:lang w:val="en-US" w:eastAsia="zh-CN"/>
              </w:rPr>
            </w:pPr>
            <w:r>
              <w:rPr>
                <w:rFonts w:eastAsiaTheme="minorEastAsia"/>
                <w:lang w:val="en-US" w:eastAsia="zh-CN"/>
              </w:rPr>
              <w:t>We are OK to accept this</w:t>
            </w:r>
          </w:p>
        </w:tc>
      </w:tr>
      <w:tr w:rsidR="00E324E7" w14:paraId="50B37762" w14:textId="77777777">
        <w:tc>
          <w:tcPr>
            <w:tcW w:w="1650" w:type="dxa"/>
          </w:tcPr>
          <w:p w14:paraId="113FE999" w14:textId="77777777" w:rsidR="00E324E7" w:rsidRDefault="00000000">
            <w:pPr>
              <w:jc w:val="left"/>
              <w:rPr>
                <w:rFonts w:eastAsiaTheme="minorEastAsia"/>
                <w:lang w:val="en-US" w:eastAsia="zh-CN"/>
              </w:rPr>
            </w:pPr>
            <w:r>
              <w:rPr>
                <w:rFonts w:eastAsiaTheme="minorEastAsia" w:hint="eastAsia"/>
                <w:lang w:val="en-US" w:eastAsia="zh-CN"/>
              </w:rPr>
              <w:t>ZTE, Sanechips</w:t>
            </w:r>
          </w:p>
        </w:tc>
        <w:tc>
          <w:tcPr>
            <w:tcW w:w="1362" w:type="dxa"/>
          </w:tcPr>
          <w:p w14:paraId="5BF13F77"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622" w:type="dxa"/>
          </w:tcPr>
          <w:p w14:paraId="511C9601" w14:textId="77777777" w:rsidR="00E324E7" w:rsidRDefault="00E324E7">
            <w:pPr>
              <w:jc w:val="left"/>
              <w:rPr>
                <w:rFonts w:eastAsiaTheme="minorEastAsia"/>
                <w:lang w:val="en-US" w:eastAsia="zh-CN"/>
              </w:rPr>
            </w:pPr>
          </w:p>
        </w:tc>
      </w:tr>
      <w:tr w:rsidR="001841B1" w14:paraId="4688F404" w14:textId="77777777">
        <w:tc>
          <w:tcPr>
            <w:tcW w:w="1650" w:type="dxa"/>
          </w:tcPr>
          <w:p w14:paraId="7FBC448B" w14:textId="577C4E8B" w:rsidR="001841B1" w:rsidRDefault="001841B1">
            <w:pPr>
              <w:jc w:val="left"/>
              <w:rPr>
                <w:rFonts w:eastAsiaTheme="minorEastAsia"/>
                <w:lang w:val="en-US" w:eastAsia="zh-CN"/>
              </w:rPr>
            </w:pPr>
            <w:r>
              <w:rPr>
                <w:rFonts w:eastAsiaTheme="minorEastAsia"/>
                <w:lang w:val="en-US" w:eastAsia="zh-CN"/>
              </w:rPr>
              <w:t>FUTUREWEI</w:t>
            </w:r>
          </w:p>
        </w:tc>
        <w:tc>
          <w:tcPr>
            <w:tcW w:w="1362" w:type="dxa"/>
          </w:tcPr>
          <w:p w14:paraId="749E8373" w14:textId="56DE072E" w:rsidR="001841B1" w:rsidRDefault="001841B1">
            <w:pPr>
              <w:tabs>
                <w:tab w:val="left" w:pos="551"/>
              </w:tabs>
              <w:jc w:val="left"/>
              <w:rPr>
                <w:rFonts w:eastAsiaTheme="minorEastAsia"/>
                <w:lang w:val="en-US" w:eastAsia="zh-CN"/>
              </w:rPr>
            </w:pPr>
            <w:r>
              <w:rPr>
                <w:rFonts w:eastAsiaTheme="minorEastAsia"/>
                <w:lang w:val="en-US" w:eastAsia="zh-CN"/>
              </w:rPr>
              <w:t>Y</w:t>
            </w:r>
          </w:p>
        </w:tc>
        <w:tc>
          <w:tcPr>
            <w:tcW w:w="6622" w:type="dxa"/>
          </w:tcPr>
          <w:p w14:paraId="0025D5D5" w14:textId="77777777" w:rsidR="001841B1" w:rsidRDefault="001841B1">
            <w:pPr>
              <w:jc w:val="left"/>
              <w:rPr>
                <w:rFonts w:eastAsiaTheme="minorEastAsia"/>
                <w:lang w:val="en-US" w:eastAsia="zh-CN"/>
              </w:rPr>
            </w:pPr>
          </w:p>
        </w:tc>
      </w:tr>
      <w:tr w:rsidR="00D51F05" w14:paraId="0D0D3724" w14:textId="77777777">
        <w:tc>
          <w:tcPr>
            <w:tcW w:w="1650" w:type="dxa"/>
          </w:tcPr>
          <w:p w14:paraId="7C16B07B" w14:textId="5B08F706" w:rsidR="00D51F05" w:rsidRPr="00D51F05" w:rsidRDefault="00D51F05">
            <w:pPr>
              <w:jc w:val="left"/>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362" w:type="dxa"/>
          </w:tcPr>
          <w:p w14:paraId="0D7D6A6E" w14:textId="01F987D6" w:rsidR="00D51F05" w:rsidRPr="00D51F05" w:rsidRDefault="00D51F05">
            <w:pPr>
              <w:tabs>
                <w:tab w:val="left" w:pos="551"/>
              </w:tabs>
              <w:jc w:val="left"/>
              <w:rPr>
                <w:rFonts w:eastAsia="游明朝" w:hint="eastAsia"/>
                <w:lang w:val="en-US" w:eastAsia="ja-JP"/>
              </w:rPr>
            </w:pPr>
            <w:r>
              <w:rPr>
                <w:rFonts w:eastAsia="游明朝" w:hint="eastAsia"/>
                <w:lang w:val="en-US" w:eastAsia="ja-JP"/>
              </w:rPr>
              <w:t>Y</w:t>
            </w:r>
          </w:p>
        </w:tc>
        <w:tc>
          <w:tcPr>
            <w:tcW w:w="6622" w:type="dxa"/>
          </w:tcPr>
          <w:p w14:paraId="1F68A84C" w14:textId="77777777" w:rsidR="00D51F05" w:rsidRDefault="00D51F05">
            <w:pPr>
              <w:jc w:val="left"/>
              <w:rPr>
                <w:rFonts w:eastAsiaTheme="minorEastAsia"/>
                <w:lang w:val="en-US" w:eastAsia="zh-CN"/>
              </w:rPr>
            </w:pPr>
          </w:p>
        </w:tc>
      </w:tr>
    </w:tbl>
    <w:p w14:paraId="0FF7CE56" w14:textId="77777777" w:rsidR="00E324E7" w:rsidRDefault="00E324E7">
      <w:pPr>
        <w:rPr>
          <w:lang w:val="en-US"/>
        </w:rPr>
      </w:pPr>
    </w:p>
    <w:p w14:paraId="30B363A7" w14:textId="77777777" w:rsidR="00E324E7" w:rsidRDefault="00000000">
      <w:pPr>
        <w:pStyle w:val="1"/>
        <w:ind w:left="1134" w:hanging="1134"/>
        <w:rPr>
          <w:lang w:val="en-US"/>
        </w:rPr>
      </w:pPr>
      <w:r>
        <w:rPr>
          <w:lang w:val="en-US"/>
        </w:rPr>
        <w:t>9</w:t>
      </w:r>
      <w:r>
        <w:rPr>
          <w:lang w:val="en-US"/>
        </w:rPr>
        <w:tab/>
        <w:t>Other aspects</w:t>
      </w:r>
    </w:p>
    <w:p w14:paraId="6D02D029" w14:textId="77777777" w:rsidR="00E324E7" w:rsidRDefault="00000000">
      <w:pPr>
        <w:rPr>
          <w:lang w:val="en-US"/>
        </w:rPr>
      </w:pPr>
      <w:r>
        <w:rPr>
          <w:lang w:val="en-US"/>
        </w:rPr>
        <w:t>The following contributions bring up some other aspects which are not covered in any other section in this FLS.</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E324E7" w14:paraId="24775387" w14:textId="77777777">
        <w:trPr>
          <w:trHeight w:val="450"/>
        </w:trPr>
        <w:tc>
          <w:tcPr>
            <w:tcW w:w="704" w:type="dxa"/>
            <w:shd w:val="clear" w:color="auto" w:fill="FFFFFF"/>
            <w:tcMar>
              <w:top w:w="0" w:type="dxa"/>
              <w:left w:w="70" w:type="dxa"/>
              <w:bottom w:w="0" w:type="dxa"/>
              <w:right w:w="70" w:type="dxa"/>
            </w:tcMar>
          </w:tcPr>
          <w:p w14:paraId="1FF8B493" w14:textId="77777777" w:rsidR="00E324E7" w:rsidRDefault="00000000">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14:paraId="233432A9" w14:textId="77777777" w:rsidR="00E324E7" w:rsidRDefault="00000000">
            <w:pPr>
              <w:spacing w:after="0" w:line="276" w:lineRule="auto"/>
              <w:jc w:val="left"/>
              <w:rPr>
                <w:rStyle w:val="afb"/>
                <w:color w:val="0000FF"/>
                <w:lang w:val="en-US"/>
              </w:rPr>
            </w:pPr>
            <w:hyperlink r:id="rId88" w:history="1">
              <w:r>
                <w:rPr>
                  <w:rStyle w:val="afb"/>
                  <w:color w:val="0000FF"/>
                  <w:lang w:val="en-US"/>
                </w:rPr>
                <w:t>R1-2311797</w:t>
              </w:r>
            </w:hyperlink>
          </w:p>
        </w:tc>
        <w:tc>
          <w:tcPr>
            <w:tcW w:w="4921" w:type="dxa"/>
            <w:tcMar>
              <w:top w:w="0" w:type="dxa"/>
              <w:left w:w="70" w:type="dxa"/>
              <w:bottom w:w="0" w:type="dxa"/>
              <w:right w:w="70" w:type="dxa"/>
            </w:tcMar>
          </w:tcPr>
          <w:p w14:paraId="24884D45" w14:textId="77777777" w:rsidR="00E324E7" w:rsidRDefault="00000000">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14:paraId="1C091BAC" w14:textId="77777777" w:rsidR="00E324E7" w:rsidRDefault="00000000">
            <w:pPr>
              <w:spacing w:after="0" w:line="276" w:lineRule="auto"/>
              <w:jc w:val="left"/>
              <w:rPr>
                <w:lang w:val="en-US"/>
              </w:rPr>
            </w:pPr>
            <w:r>
              <w:rPr>
                <w:color w:val="000000"/>
              </w:rPr>
              <w:t>Transsion Holdings</w:t>
            </w:r>
          </w:p>
        </w:tc>
      </w:tr>
      <w:tr w:rsidR="00E324E7" w14:paraId="26E6198F" w14:textId="77777777">
        <w:trPr>
          <w:trHeight w:val="450"/>
        </w:trPr>
        <w:tc>
          <w:tcPr>
            <w:tcW w:w="704" w:type="dxa"/>
            <w:shd w:val="clear" w:color="auto" w:fill="FFFFFF"/>
            <w:tcMar>
              <w:top w:w="0" w:type="dxa"/>
              <w:left w:w="70" w:type="dxa"/>
              <w:bottom w:w="0" w:type="dxa"/>
              <w:right w:w="70" w:type="dxa"/>
            </w:tcMar>
          </w:tcPr>
          <w:p w14:paraId="10CC24CF" w14:textId="77777777" w:rsidR="00E324E7" w:rsidRDefault="00000000">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02ACC69C" w14:textId="77777777" w:rsidR="00E324E7" w:rsidRDefault="00000000">
            <w:pPr>
              <w:spacing w:after="0" w:line="276" w:lineRule="auto"/>
              <w:jc w:val="left"/>
              <w:rPr>
                <w:rStyle w:val="afb"/>
                <w:color w:val="0000FF"/>
                <w:lang w:val="en-US"/>
              </w:rPr>
            </w:pPr>
            <w:hyperlink r:id="rId89" w:history="1">
              <w:r>
                <w:rPr>
                  <w:rStyle w:val="afb"/>
                  <w:color w:val="0000FF"/>
                  <w:lang w:val="en-US"/>
                </w:rPr>
                <w:t>R1-2311848</w:t>
              </w:r>
            </w:hyperlink>
          </w:p>
        </w:tc>
        <w:tc>
          <w:tcPr>
            <w:tcW w:w="4921" w:type="dxa"/>
            <w:tcMar>
              <w:top w:w="0" w:type="dxa"/>
              <w:left w:w="70" w:type="dxa"/>
              <w:bottom w:w="0" w:type="dxa"/>
              <w:right w:w="70" w:type="dxa"/>
            </w:tcMar>
          </w:tcPr>
          <w:p w14:paraId="394C04FF" w14:textId="77777777" w:rsidR="00E324E7" w:rsidRDefault="00000000">
            <w:pPr>
              <w:spacing w:after="0" w:line="276" w:lineRule="auto"/>
              <w:jc w:val="left"/>
              <w:rPr>
                <w:lang w:val="en-US"/>
              </w:rPr>
            </w:pPr>
            <w:r>
              <w:rPr>
                <w:color w:val="000000"/>
              </w:rPr>
              <w:t>Remaining issues on further UE complexity reduction for eRedCap</w:t>
            </w:r>
          </w:p>
        </w:tc>
        <w:tc>
          <w:tcPr>
            <w:tcW w:w="2553" w:type="dxa"/>
            <w:tcMar>
              <w:top w:w="0" w:type="dxa"/>
              <w:left w:w="70" w:type="dxa"/>
              <w:bottom w:w="0" w:type="dxa"/>
              <w:right w:w="70" w:type="dxa"/>
            </w:tcMar>
          </w:tcPr>
          <w:p w14:paraId="34687891" w14:textId="77777777" w:rsidR="00E324E7" w:rsidRDefault="00000000">
            <w:pPr>
              <w:spacing w:after="0" w:line="276" w:lineRule="auto"/>
              <w:jc w:val="left"/>
              <w:rPr>
                <w:lang w:val="en-US"/>
              </w:rPr>
            </w:pPr>
            <w:r>
              <w:rPr>
                <w:color w:val="000000"/>
              </w:rPr>
              <w:t>Samsung</w:t>
            </w:r>
          </w:p>
        </w:tc>
      </w:tr>
      <w:tr w:rsidR="00E324E7" w14:paraId="21CBFBE1" w14:textId="77777777">
        <w:trPr>
          <w:trHeight w:val="450"/>
        </w:trPr>
        <w:tc>
          <w:tcPr>
            <w:tcW w:w="704" w:type="dxa"/>
            <w:shd w:val="clear" w:color="auto" w:fill="FFFFFF"/>
            <w:tcMar>
              <w:top w:w="0" w:type="dxa"/>
              <w:left w:w="70" w:type="dxa"/>
              <w:bottom w:w="0" w:type="dxa"/>
              <w:right w:w="70" w:type="dxa"/>
            </w:tcMar>
          </w:tcPr>
          <w:p w14:paraId="646F5658" w14:textId="77777777" w:rsidR="00E324E7" w:rsidRDefault="00000000">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14:paraId="1E504E2E" w14:textId="77777777" w:rsidR="00E324E7" w:rsidRDefault="00000000">
            <w:pPr>
              <w:spacing w:after="0" w:line="276" w:lineRule="auto"/>
              <w:jc w:val="left"/>
              <w:rPr>
                <w:rStyle w:val="afb"/>
                <w:color w:val="0000FF"/>
                <w:lang w:val="en-US"/>
              </w:rPr>
            </w:pPr>
            <w:hyperlink r:id="rId90" w:history="1">
              <w:r>
                <w:rPr>
                  <w:rStyle w:val="afb"/>
                  <w:color w:val="0000FF"/>
                  <w:lang w:val="en-US"/>
                </w:rPr>
                <w:t>R1-2312126</w:t>
              </w:r>
            </w:hyperlink>
            <w:r>
              <w:rPr>
                <w:color w:val="000000"/>
              </w:rPr>
              <w:br/>
              <w:t>(section 3)</w:t>
            </w:r>
          </w:p>
        </w:tc>
        <w:tc>
          <w:tcPr>
            <w:tcW w:w="4921" w:type="dxa"/>
            <w:tcMar>
              <w:top w:w="0" w:type="dxa"/>
              <w:left w:w="70" w:type="dxa"/>
              <w:bottom w:w="0" w:type="dxa"/>
              <w:right w:w="70" w:type="dxa"/>
            </w:tcMar>
          </w:tcPr>
          <w:p w14:paraId="09D3F6E2" w14:textId="77777777" w:rsidR="00E324E7" w:rsidRDefault="00000000">
            <w:pPr>
              <w:spacing w:after="0" w:line="276" w:lineRule="auto"/>
              <w:jc w:val="left"/>
              <w:rPr>
                <w:lang w:val="en-US"/>
              </w:rPr>
            </w:pPr>
            <w:r>
              <w:rPr>
                <w:color w:val="000000"/>
              </w:rPr>
              <w:t>On maintenance of further complexity reduction of NR UE</w:t>
            </w:r>
          </w:p>
        </w:tc>
        <w:tc>
          <w:tcPr>
            <w:tcW w:w="2553" w:type="dxa"/>
            <w:tcMar>
              <w:top w:w="0" w:type="dxa"/>
              <w:left w:w="70" w:type="dxa"/>
              <w:bottom w:w="0" w:type="dxa"/>
              <w:right w:w="70" w:type="dxa"/>
            </w:tcMar>
          </w:tcPr>
          <w:p w14:paraId="23B2EA1C" w14:textId="77777777" w:rsidR="00E324E7" w:rsidRDefault="00000000">
            <w:pPr>
              <w:spacing w:after="0" w:line="276" w:lineRule="auto"/>
              <w:jc w:val="left"/>
              <w:rPr>
                <w:lang w:val="en-US"/>
              </w:rPr>
            </w:pPr>
            <w:r>
              <w:rPr>
                <w:color w:val="000000"/>
              </w:rPr>
              <w:t>Nordic Semiconductor ASA</w:t>
            </w:r>
          </w:p>
        </w:tc>
      </w:tr>
    </w:tbl>
    <w:p w14:paraId="298ABA0F" w14:textId="77777777" w:rsidR="00E324E7" w:rsidRDefault="00000000">
      <w:pPr>
        <w:rPr>
          <w:lang w:val="en-US"/>
        </w:rPr>
      </w:pPr>
      <w:r>
        <w:rPr>
          <w:lang w:val="en-US"/>
        </w:rPr>
        <w:br/>
        <w:t>The above contributions have the following proposals:</w:t>
      </w:r>
    </w:p>
    <w:p w14:paraId="4A10AAB0" w14:textId="77777777" w:rsidR="00E324E7" w:rsidRDefault="00000000">
      <w:pPr>
        <w:pStyle w:val="aff"/>
        <w:numPr>
          <w:ilvl w:val="0"/>
          <w:numId w:val="30"/>
        </w:numPr>
        <w:jc w:val="left"/>
        <w:rPr>
          <w:sz w:val="20"/>
          <w:szCs w:val="22"/>
          <w:lang w:val="en-US"/>
        </w:rPr>
      </w:pPr>
      <w:r>
        <w:rPr>
          <w:sz w:val="20"/>
          <w:szCs w:val="22"/>
          <w:lang w:val="en-US"/>
        </w:rPr>
        <w:t>Contribution [22] proposes that the optional feature of DL 256QAM is not applicable to FG 48-2 UEs.</w:t>
      </w:r>
    </w:p>
    <w:p w14:paraId="7C710896" w14:textId="77777777" w:rsidR="00E324E7" w:rsidRDefault="00000000">
      <w:pPr>
        <w:pStyle w:val="aff"/>
        <w:numPr>
          <w:ilvl w:val="0"/>
          <w:numId w:val="30"/>
        </w:numPr>
        <w:jc w:val="left"/>
        <w:rPr>
          <w:sz w:val="20"/>
          <w:szCs w:val="22"/>
          <w:lang w:val="en-US"/>
        </w:rPr>
      </w:pPr>
      <w:r>
        <w:rPr>
          <w:sz w:val="20"/>
          <w:szCs w:val="22"/>
          <w:lang w:val="en-US"/>
        </w:rPr>
        <w:t>Contribution [23] proposes that unicast FDRA indications and RBG sizes can be based on 5-MHz sub-bands.</w:t>
      </w:r>
    </w:p>
    <w:p w14:paraId="17635CDA" w14:textId="77777777" w:rsidR="00E324E7" w:rsidRDefault="00000000">
      <w:pPr>
        <w:pStyle w:val="aff"/>
        <w:numPr>
          <w:ilvl w:val="0"/>
          <w:numId w:val="30"/>
        </w:numPr>
        <w:jc w:val="left"/>
        <w:rPr>
          <w:sz w:val="20"/>
          <w:szCs w:val="22"/>
          <w:lang w:val="en-US"/>
        </w:rPr>
      </w:pPr>
      <w:r>
        <w:rPr>
          <w:sz w:val="20"/>
          <w:szCs w:val="22"/>
          <w:lang w:val="en-US"/>
        </w:rPr>
        <w:t>Contribution [27] proposes that HD-FDD UE is capable of processing one additional unicast DCI for PUSCH.</w:t>
      </w:r>
    </w:p>
    <w:p w14:paraId="59EDE27F" w14:textId="77777777" w:rsidR="00E324E7" w:rsidRDefault="00000000">
      <w:pPr>
        <w:rPr>
          <w:lang w:val="en-US"/>
        </w:rPr>
      </w:pPr>
      <w:r>
        <w:rPr>
          <w:lang w:val="en-US"/>
        </w:rPr>
        <w:t>Companies were invited to comment on similar proposals also in the previous RAN1 meeting [3].</w:t>
      </w:r>
    </w:p>
    <w:p w14:paraId="16171109" w14:textId="77777777" w:rsidR="00E324E7" w:rsidRDefault="00000000">
      <w:pPr>
        <w:rPr>
          <w:b/>
          <w:bCs/>
          <w:lang w:val="en-US"/>
        </w:rPr>
      </w:pPr>
      <w:r>
        <w:rPr>
          <w:b/>
          <w:highlight w:val="lightGray"/>
          <w:lang w:val="en-US"/>
        </w:rPr>
        <w:t>FL1/FL2 Low Priority Question 9-1a</w:t>
      </w:r>
      <w:r>
        <w:rPr>
          <w:b/>
          <w:bCs/>
          <w:lang w:val="en-US"/>
        </w:rPr>
        <w:t>: Is there a need to treat any of the proposals listed above in this meeting?</w:t>
      </w:r>
    </w:p>
    <w:tbl>
      <w:tblPr>
        <w:tblStyle w:val="af7"/>
        <w:tblW w:w="9634" w:type="dxa"/>
        <w:tblLayout w:type="fixed"/>
        <w:tblLook w:val="04A0" w:firstRow="1" w:lastRow="0" w:firstColumn="1" w:lastColumn="0" w:noHBand="0" w:noVBand="1"/>
      </w:tblPr>
      <w:tblGrid>
        <w:gridCol w:w="1479"/>
        <w:gridCol w:w="1372"/>
        <w:gridCol w:w="6783"/>
      </w:tblGrid>
      <w:tr w:rsidR="00E324E7" w14:paraId="1B46027D" w14:textId="77777777">
        <w:tc>
          <w:tcPr>
            <w:tcW w:w="1479" w:type="dxa"/>
            <w:shd w:val="clear" w:color="auto" w:fill="D9D9D9" w:themeFill="background1" w:themeFillShade="D9"/>
          </w:tcPr>
          <w:p w14:paraId="0DF53328" w14:textId="77777777" w:rsidR="00E324E7" w:rsidRDefault="00000000">
            <w:pPr>
              <w:jc w:val="left"/>
              <w:rPr>
                <w:b/>
                <w:bCs/>
                <w:lang w:val="en-US"/>
              </w:rPr>
            </w:pPr>
            <w:r>
              <w:rPr>
                <w:b/>
                <w:bCs/>
                <w:lang w:val="en-US"/>
              </w:rPr>
              <w:t>Company</w:t>
            </w:r>
          </w:p>
        </w:tc>
        <w:tc>
          <w:tcPr>
            <w:tcW w:w="1372" w:type="dxa"/>
            <w:shd w:val="clear" w:color="auto" w:fill="D9D9D9" w:themeFill="background1" w:themeFillShade="D9"/>
          </w:tcPr>
          <w:p w14:paraId="12B83171" w14:textId="77777777" w:rsidR="00E324E7" w:rsidRDefault="00000000">
            <w:pPr>
              <w:jc w:val="left"/>
              <w:rPr>
                <w:b/>
                <w:bCs/>
                <w:lang w:val="en-US"/>
              </w:rPr>
            </w:pPr>
            <w:r>
              <w:rPr>
                <w:b/>
                <w:bCs/>
                <w:lang w:val="en-US"/>
              </w:rPr>
              <w:t>Y/N</w:t>
            </w:r>
          </w:p>
        </w:tc>
        <w:tc>
          <w:tcPr>
            <w:tcW w:w="6783" w:type="dxa"/>
            <w:shd w:val="clear" w:color="auto" w:fill="D9D9D9" w:themeFill="background1" w:themeFillShade="D9"/>
          </w:tcPr>
          <w:p w14:paraId="3F4D8076" w14:textId="77777777" w:rsidR="00E324E7" w:rsidRDefault="00000000">
            <w:pPr>
              <w:jc w:val="left"/>
              <w:rPr>
                <w:b/>
                <w:bCs/>
                <w:lang w:val="en-US"/>
              </w:rPr>
            </w:pPr>
            <w:r>
              <w:rPr>
                <w:b/>
                <w:bCs/>
                <w:lang w:val="en-US"/>
              </w:rPr>
              <w:t>Comments</w:t>
            </w:r>
          </w:p>
        </w:tc>
      </w:tr>
      <w:tr w:rsidR="00E324E7" w14:paraId="54FC69D7" w14:textId="77777777">
        <w:tc>
          <w:tcPr>
            <w:tcW w:w="1479" w:type="dxa"/>
          </w:tcPr>
          <w:p w14:paraId="67DA4428" w14:textId="77777777" w:rsidR="00E324E7" w:rsidRDefault="00000000">
            <w:pPr>
              <w:jc w:val="left"/>
              <w:rPr>
                <w:rFonts w:eastAsia="Malgun Gothic"/>
                <w:lang w:val="en-US" w:eastAsia="ko-KR"/>
              </w:rPr>
            </w:pPr>
            <w:r>
              <w:rPr>
                <w:rFonts w:eastAsia="Malgun Gothic" w:hint="eastAsia"/>
                <w:lang w:val="en-US" w:eastAsia="ko-KR"/>
              </w:rPr>
              <w:t>LG</w:t>
            </w:r>
          </w:p>
        </w:tc>
        <w:tc>
          <w:tcPr>
            <w:tcW w:w="1372" w:type="dxa"/>
          </w:tcPr>
          <w:p w14:paraId="3B75AF10" w14:textId="77777777" w:rsidR="00E324E7" w:rsidRDefault="00000000">
            <w:pPr>
              <w:tabs>
                <w:tab w:val="left" w:pos="551"/>
              </w:tabs>
              <w:jc w:val="left"/>
              <w:rPr>
                <w:rFonts w:eastAsia="Malgun Gothic"/>
                <w:lang w:val="en-US" w:eastAsia="ko-KR"/>
              </w:rPr>
            </w:pPr>
            <w:r>
              <w:rPr>
                <w:rFonts w:eastAsia="Malgun Gothic" w:hint="eastAsia"/>
                <w:lang w:val="en-US" w:eastAsia="ko-KR"/>
              </w:rPr>
              <w:t>?</w:t>
            </w:r>
          </w:p>
        </w:tc>
        <w:tc>
          <w:tcPr>
            <w:tcW w:w="6783" w:type="dxa"/>
          </w:tcPr>
          <w:p w14:paraId="2CC9CE4F" w14:textId="77777777" w:rsidR="00E324E7" w:rsidRDefault="00000000">
            <w:pPr>
              <w:jc w:val="left"/>
              <w:rPr>
                <w:rFonts w:eastAsia="Malgun Gothic"/>
                <w:lang w:val="en-US" w:eastAsia="ko-KR"/>
              </w:rPr>
            </w:pPr>
            <w:r>
              <w:rPr>
                <w:rFonts w:eastAsia="Malgun Gothic" w:hint="eastAsia"/>
                <w:lang w:val="en-US" w:eastAsia="ko-KR"/>
              </w:rPr>
              <w:t>If we have enough time to discuss them</w:t>
            </w:r>
            <w:r>
              <w:rPr>
                <w:rFonts w:eastAsia="Malgun Gothic"/>
                <w:lang w:val="en-US" w:eastAsia="ko-KR"/>
              </w:rPr>
              <w:t>,</w:t>
            </w:r>
          </w:p>
        </w:tc>
      </w:tr>
      <w:tr w:rsidR="00E324E7" w14:paraId="384334C7" w14:textId="77777777">
        <w:tc>
          <w:tcPr>
            <w:tcW w:w="1479" w:type="dxa"/>
          </w:tcPr>
          <w:p w14:paraId="72753F55" w14:textId="77777777" w:rsidR="00E324E7" w:rsidRDefault="00000000">
            <w:pPr>
              <w:jc w:val="left"/>
              <w:rPr>
                <w:rFonts w:eastAsiaTheme="minorEastAsia"/>
                <w:lang w:val="en-US" w:eastAsia="zh-CN"/>
              </w:rPr>
            </w:pPr>
            <w:r>
              <w:rPr>
                <w:rFonts w:eastAsiaTheme="minorEastAsia"/>
                <w:lang w:val="en-US" w:eastAsia="zh-CN"/>
              </w:rPr>
              <w:t>QC</w:t>
            </w:r>
          </w:p>
        </w:tc>
        <w:tc>
          <w:tcPr>
            <w:tcW w:w="1372" w:type="dxa"/>
          </w:tcPr>
          <w:p w14:paraId="170BA51B" w14:textId="77777777" w:rsidR="00E324E7" w:rsidRDefault="00000000">
            <w:pPr>
              <w:tabs>
                <w:tab w:val="left" w:pos="551"/>
              </w:tabs>
              <w:jc w:val="left"/>
              <w:rPr>
                <w:rFonts w:eastAsiaTheme="minorEastAsia"/>
                <w:lang w:val="en-US" w:eastAsia="zh-CN"/>
              </w:rPr>
            </w:pPr>
            <w:r>
              <w:rPr>
                <w:rFonts w:eastAsiaTheme="minorEastAsia"/>
                <w:lang w:val="en-US" w:eastAsia="zh-CN"/>
              </w:rPr>
              <w:t>No</w:t>
            </w:r>
          </w:p>
        </w:tc>
        <w:tc>
          <w:tcPr>
            <w:tcW w:w="6783" w:type="dxa"/>
          </w:tcPr>
          <w:p w14:paraId="34C9AEC9" w14:textId="77777777" w:rsidR="00E324E7" w:rsidRDefault="00E324E7">
            <w:pPr>
              <w:jc w:val="left"/>
              <w:rPr>
                <w:rFonts w:eastAsiaTheme="minorEastAsia"/>
                <w:lang w:val="en-US" w:eastAsia="zh-CN"/>
              </w:rPr>
            </w:pPr>
          </w:p>
        </w:tc>
      </w:tr>
      <w:tr w:rsidR="00E324E7" w14:paraId="0C2A8A76" w14:textId="77777777">
        <w:tc>
          <w:tcPr>
            <w:tcW w:w="1479" w:type="dxa"/>
          </w:tcPr>
          <w:p w14:paraId="054C9562" w14:textId="77777777" w:rsidR="00E324E7"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60B70F8"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5FF9C5EA" w14:textId="77777777" w:rsidR="00E324E7" w:rsidRDefault="00E324E7">
            <w:pPr>
              <w:jc w:val="left"/>
              <w:rPr>
                <w:rFonts w:eastAsiaTheme="minorEastAsia"/>
                <w:lang w:val="en-US" w:eastAsia="zh-CN"/>
              </w:rPr>
            </w:pPr>
          </w:p>
        </w:tc>
      </w:tr>
      <w:tr w:rsidR="00E324E7" w14:paraId="72FBC6CF" w14:textId="77777777">
        <w:tc>
          <w:tcPr>
            <w:tcW w:w="1479" w:type="dxa"/>
          </w:tcPr>
          <w:p w14:paraId="570E8C49" w14:textId="77777777" w:rsidR="00E324E7"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6428A7EE" w14:textId="77777777" w:rsidR="00E324E7" w:rsidRDefault="00000000">
            <w:pPr>
              <w:tabs>
                <w:tab w:val="left" w:pos="551"/>
              </w:tabs>
              <w:jc w:val="left"/>
              <w:rPr>
                <w:rFonts w:eastAsiaTheme="minorEastAsia"/>
                <w:lang w:val="en-US" w:eastAsia="zh-CN"/>
              </w:rPr>
            </w:pPr>
            <w:r>
              <w:rPr>
                <w:rFonts w:eastAsiaTheme="minorEastAsia"/>
                <w:lang w:val="en-US" w:eastAsia="zh-CN"/>
              </w:rPr>
              <w:t>Y</w:t>
            </w:r>
          </w:p>
        </w:tc>
        <w:tc>
          <w:tcPr>
            <w:tcW w:w="6783" w:type="dxa"/>
          </w:tcPr>
          <w:p w14:paraId="06BF4662" w14:textId="77777777" w:rsidR="00E324E7" w:rsidRDefault="00000000">
            <w:pPr>
              <w:jc w:val="left"/>
              <w:rPr>
                <w:rFonts w:eastAsiaTheme="minorEastAsia"/>
                <w:lang w:val="en-US" w:eastAsia="zh-CN"/>
              </w:rPr>
            </w:pPr>
            <w:r>
              <w:rPr>
                <w:rFonts w:eastAsiaTheme="minorEastAsia"/>
                <w:lang w:val="en-US" w:eastAsia="zh-CN"/>
              </w:rPr>
              <w:t>We should discuss</w:t>
            </w:r>
          </w:p>
        </w:tc>
      </w:tr>
      <w:tr w:rsidR="00E324E7" w14:paraId="3FBC345D" w14:textId="77777777">
        <w:tc>
          <w:tcPr>
            <w:tcW w:w="1479" w:type="dxa"/>
          </w:tcPr>
          <w:p w14:paraId="4006EFA8" w14:textId="77777777" w:rsidR="00E324E7" w:rsidRDefault="00000000">
            <w:pPr>
              <w:jc w:val="left"/>
              <w:rPr>
                <w:rFonts w:eastAsiaTheme="minorEastAsia"/>
                <w:lang w:val="en-US" w:eastAsia="zh-CN"/>
              </w:rPr>
            </w:pPr>
            <w:r>
              <w:rPr>
                <w:rFonts w:eastAsiaTheme="minorEastAsia"/>
                <w:lang w:val="en-US" w:eastAsia="zh-CN"/>
              </w:rPr>
              <w:t>Nokia, NSB</w:t>
            </w:r>
          </w:p>
        </w:tc>
        <w:tc>
          <w:tcPr>
            <w:tcW w:w="1372" w:type="dxa"/>
          </w:tcPr>
          <w:p w14:paraId="6524CEA1" w14:textId="77777777" w:rsidR="00E324E7" w:rsidRDefault="00000000">
            <w:pPr>
              <w:tabs>
                <w:tab w:val="left" w:pos="551"/>
              </w:tabs>
              <w:jc w:val="left"/>
              <w:rPr>
                <w:rFonts w:eastAsiaTheme="minorEastAsia"/>
                <w:lang w:val="en-US" w:eastAsia="zh-CN"/>
              </w:rPr>
            </w:pPr>
            <w:r>
              <w:rPr>
                <w:rFonts w:eastAsiaTheme="minorEastAsia"/>
                <w:lang w:val="en-US" w:eastAsia="zh-CN"/>
              </w:rPr>
              <w:t>N</w:t>
            </w:r>
          </w:p>
        </w:tc>
        <w:tc>
          <w:tcPr>
            <w:tcW w:w="6783" w:type="dxa"/>
          </w:tcPr>
          <w:p w14:paraId="5017E515" w14:textId="77777777" w:rsidR="00E324E7" w:rsidRDefault="00E324E7">
            <w:pPr>
              <w:jc w:val="left"/>
              <w:rPr>
                <w:rFonts w:eastAsiaTheme="minorEastAsia"/>
                <w:lang w:val="en-US" w:eastAsia="zh-CN"/>
              </w:rPr>
            </w:pPr>
          </w:p>
        </w:tc>
      </w:tr>
    </w:tbl>
    <w:p w14:paraId="3231B68B" w14:textId="77777777" w:rsidR="00E324E7" w:rsidRDefault="00E324E7">
      <w:pPr>
        <w:rPr>
          <w:szCs w:val="22"/>
          <w:lang w:val="en-US"/>
        </w:rPr>
      </w:pPr>
    </w:p>
    <w:p w14:paraId="3834B568" w14:textId="77777777" w:rsidR="00E324E7" w:rsidRDefault="00000000">
      <w:pPr>
        <w:pStyle w:val="1"/>
        <w:ind w:left="432" w:hanging="432"/>
        <w:rPr>
          <w:lang w:val="en-US"/>
        </w:rPr>
      </w:pPr>
      <w:bookmarkStart w:id="7" w:name="_Hlk41391803"/>
      <w:r>
        <w:rPr>
          <w:lang w:val="en-US"/>
        </w:rPr>
        <w:t>References</w:t>
      </w:r>
    </w:p>
    <w:tbl>
      <w:tblPr>
        <w:tblW w:w="9634" w:type="dxa"/>
        <w:tblLayout w:type="fixed"/>
        <w:tblCellMar>
          <w:left w:w="0" w:type="dxa"/>
          <w:right w:w="0" w:type="dxa"/>
        </w:tblCellMar>
        <w:tblLook w:val="04A0" w:firstRow="1" w:lastRow="0" w:firstColumn="1" w:lastColumn="0" w:noHBand="0" w:noVBand="1"/>
      </w:tblPr>
      <w:tblGrid>
        <w:gridCol w:w="704"/>
        <w:gridCol w:w="1456"/>
        <w:gridCol w:w="4921"/>
        <w:gridCol w:w="2553"/>
      </w:tblGrid>
      <w:tr w:rsidR="00E324E7" w14:paraId="5A844F40" w14:textId="77777777">
        <w:trPr>
          <w:trHeight w:val="450"/>
        </w:trPr>
        <w:tc>
          <w:tcPr>
            <w:tcW w:w="704" w:type="dxa"/>
            <w:shd w:val="clear" w:color="auto" w:fill="FFFFFF"/>
            <w:tcMar>
              <w:top w:w="0" w:type="dxa"/>
              <w:left w:w="70" w:type="dxa"/>
              <w:bottom w:w="0" w:type="dxa"/>
              <w:right w:w="70" w:type="dxa"/>
            </w:tcMar>
          </w:tcPr>
          <w:bookmarkEnd w:id="7"/>
          <w:p w14:paraId="5920387D" w14:textId="77777777" w:rsidR="00E324E7" w:rsidRDefault="00000000">
            <w:pPr>
              <w:spacing w:after="0" w:line="276" w:lineRule="auto"/>
              <w:jc w:val="left"/>
              <w:rPr>
                <w:lang w:val="en-US" w:eastAsia="sv-SE"/>
              </w:rPr>
            </w:pPr>
            <w:r>
              <w:rPr>
                <w:lang w:val="en-US"/>
              </w:rPr>
              <w:t>[1]</w:t>
            </w:r>
          </w:p>
        </w:tc>
        <w:tc>
          <w:tcPr>
            <w:tcW w:w="1456" w:type="dxa"/>
            <w:tcMar>
              <w:top w:w="0" w:type="dxa"/>
              <w:left w:w="70" w:type="dxa"/>
              <w:bottom w:w="0" w:type="dxa"/>
              <w:right w:w="70" w:type="dxa"/>
            </w:tcMar>
          </w:tcPr>
          <w:p w14:paraId="4423E7DB" w14:textId="77777777" w:rsidR="00E324E7" w:rsidRDefault="00000000">
            <w:pPr>
              <w:spacing w:after="0" w:line="276" w:lineRule="auto"/>
              <w:jc w:val="left"/>
              <w:rPr>
                <w:color w:val="0000FF"/>
                <w:u w:val="single"/>
                <w:lang w:val="en-US"/>
              </w:rPr>
            </w:pPr>
            <w:hyperlink r:id="rId91" w:history="1">
              <w:r>
                <w:rPr>
                  <w:rStyle w:val="afb"/>
                  <w:color w:val="0000FF"/>
                  <w:lang w:val="en-US"/>
                </w:rPr>
                <w:t>RP-232671</w:t>
              </w:r>
            </w:hyperlink>
          </w:p>
        </w:tc>
        <w:tc>
          <w:tcPr>
            <w:tcW w:w="4921" w:type="dxa"/>
            <w:tcMar>
              <w:top w:w="0" w:type="dxa"/>
              <w:left w:w="70" w:type="dxa"/>
              <w:bottom w:w="0" w:type="dxa"/>
              <w:right w:w="70" w:type="dxa"/>
            </w:tcMar>
          </w:tcPr>
          <w:p w14:paraId="30828B3C" w14:textId="77777777" w:rsidR="00E324E7" w:rsidRDefault="00000000">
            <w:pPr>
              <w:spacing w:after="0" w:line="276" w:lineRule="auto"/>
              <w:jc w:val="left"/>
              <w:rPr>
                <w:lang w:val="en-US"/>
              </w:rPr>
            </w:pPr>
            <w:r>
              <w:rPr>
                <w:lang w:val="en-US"/>
              </w:rPr>
              <w:t>Revised WID on Enhanced support of reduced capability NR devices</w:t>
            </w:r>
          </w:p>
        </w:tc>
        <w:tc>
          <w:tcPr>
            <w:tcW w:w="2553" w:type="dxa"/>
            <w:tcMar>
              <w:top w:w="0" w:type="dxa"/>
              <w:left w:w="70" w:type="dxa"/>
              <w:bottom w:w="0" w:type="dxa"/>
              <w:right w:w="70" w:type="dxa"/>
            </w:tcMar>
          </w:tcPr>
          <w:p w14:paraId="1B244C00" w14:textId="77777777" w:rsidR="00E324E7" w:rsidRDefault="00000000">
            <w:pPr>
              <w:spacing w:after="0" w:line="276" w:lineRule="auto"/>
              <w:jc w:val="left"/>
              <w:rPr>
                <w:lang w:val="en-US"/>
              </w:rPr>
            </w:pPr>
            <w:r>
              <w:rPr>
                <w:lang w:val="en-US"/>
              </w:rPr>
              <w:t>Ericsson</w:t>
            </w:r>
          </w:p>
        </w:tc>
      </w:tr>
      <w:tr w:rsidR="00E324E7" w14:paraId="79F33819" w14:textId="77777777">
        <w:trPr>
          <w:trHeight w:val="450"/>
        </w:trPr>
        <w:tc>
          <w:tcPr>
            <w:tcW w:w="704" w:type="dxa"/>
            <w:shd w:val="clear" w:color="auto" w:fill="FFFFFF"/>
            <w:tcMar>
              <w:top w:w="0" w:type="dxa"/>
              <w:left w:w="70" w:type="dxa"/>
              <w:bottom w:w="0" w:type="dxa"/>
              <w:right w:w="70" w:type="dxa"/>
            </w:tcMar>
          </w:tcPr>
          <w:p w14:paraId="20E12D62" w14:textId="77777777" w:rsidR="00E324E7" w:rsidRDefault="00000000">
            <w:pPr>
              <w:spacing w:after="0" w:line="276" w:lineRule="auto"/>
              <w:jc w:val="left"/>
              <w:rPr>
                <w:lang w:val="en-US"/>
              </w:rPr>
            </w:pPr>
            <w:r>
              <w:rPr>
                <w:color w:val="000000"/>
                <w:lang w:val="en-US"/>
              </w:rPr>
              <w:t>[2]</w:t>
            </w:r>
          </w:p>
        </w:tc>
        <w:tc>
          <w:tcPr>
            <w:tcW w:w="1456" w:type="dxa"/>
            <w:tcMar>
              <w:top w:w="0" w:type="dxa"/>
              <w:left w:w="70" w:type="dxa"/>
              <w:bottom w:w="0" w:type="dxa"/>
              <w:right w:w="70" w:type="dxa"/>
            </w:tcMar>
          </w:tcPr>
          <w:p w14:paraId="7996C7FD" w14:textId="77777777" w:rsidR="00E324E7" w:rsidRDefault="00000000">
            <w:pPr>
              <w:spacing w:after="0" w:line="276" w:lineRule="auto"/>
              <w:jc w:val="left"/>
              <w:rPr>
                <w:rFonts w:eastAsia="Calibri"/>
                <w:color w:val="0000FF"/>
                <w:u w:val="single"/>
                <w:lang w:val="en-US"/>
              </w:rPr>
            </w:pPr>
            <w:hyperlink r:id="rId92" w:history="1">
              <w:r>
                <w:rPr>
                  <w:rStyle w:val="afb"/>
                  <w:color w:val="0000FF"/>
                  <w:lang w:val="en-US"/>
                </w:rPr>
                <w:t>R1-2300177</w:t>
              </w:r>
            </w:hyperlink>
          </w:p>
        </w:tc>
        <w:tc>
          <w:tcPr>
            <w:tcW w:w="4921" w:type="dxa"/>
            <w:tcMar>
              <w:top w:w="0" w:type="dxa"/>
              <w:left w:w="70" w:type="dxa"/>
              <w:bottom w:w="0" w:type="dxa"/>
              <w:right w:w="70" w:type="dxa"/>
            </w:tcMar>
          </w:tcPr>
          <w:p w14:paraId="28832860" w14:textId="77777777" w:rsidR="00E324E7" w:rsidRDefault="00000000">
            <w:pPr>
              <w:spacing w:after="0" w:line="276" w:lineRule="auto"/>
              <w:jc w:val="left"/>
              <w:rPr>
                <w:lang w:val="en-US"/>
              </w:rPr>
            </w:pPr>
            <w:r>
              <w:rPr>
                <w:lang w:val="en-US"/>
              </w:rPr>
              <w:t>WI work plan for Rel-18 RedCap</w:t>
            </w:r>
          </w:p>
        </w:tc>
        <w:tc>
          <w:tcPr>
            <w:tcW w:w="2553" w:type="dxa"/>
            <w:tcMar>
              <w:top w:w="0" w:type="dxa"/>
              <w:left w:w="70" w:type="dxa"/>
              <w:bottom w:w="0" w:type="dxa"/>
              <w:right w:w="70" w:type="dxa"/>
            </w:tcMar>
          </w:tcPr>
          <w:p w14:paraId="4AB0C144" w14:textId="77777777" w:rsidR="00E324E7" w:rsidRDefault="00000000">
            <w:pPr>
              <w:spacing w:after="0" w:line="276" w:lineRule="auto"/>
              <w:jc w:val="left"/>
              <w:rPr>
                <w:lang w:val="en-US"/>
              </w:rPr>
            </w:pPr>
            <w:r>
              <w:rPr>
                <w:lang w:val="en-US"/>
              </w:rPr>
              <w:t>Rapporteur (Ericsson)</w:t>
            </w:r>
          </w:p>
        </w:tc>
      </w:tr>
      <w:tr w:rsidR="00E324E7" w14:paraId="0701D38A" w14:textId="77777777">
        <w:trPr>
          <w:trHeight w:val="450"/>
        </w:trPr>
        <w:tc>
          <w:tcPr>
            <w:tcW w:w="704" w:type="dxa"/>
            <w:shd w:val="clear" w:color="auto" w:fill="FFFFFF"/>
            <w:tcMar>
              <w:top w:w="0" w:type="dxa"/>
              <w:left w:w="70" w:type="dxa"/>
              <w:bottom w:w="0" w:type="dxa"/>
              <w:right w:w="70" w:type="dxa"/>
            </w:tcMar>
          </w:tcPr>
          <w:p w14:paraId="02BC1497" w14:textId="77777777" w:rsidR="00E324E7" w:rsidRDefault="00000000">
            <w:pPr>
              <w:spacing w:after="0" w:line="276" w:lineRule="auto"/>
              <w:jc w:val="left"/>
              <w:rPr>
                <w:color w:val="000000"/>
                <w:lang w:val="en-US"/>
              </w:rPr>
            </w:pPr>
            <w:r>
              <w:rPr>
                <w:color w:val="000000"/>
                <w:lang w:val="en-US"/>
              </w:rPr>
              <w:t>[3]</w:t>
            </w:r>
          </w:p>
        </w:tc>
        <w:tc>
          <w:tcPr>
            <w:tcW w:w="1456" w:type="dxa"/>
            <w:tcMar>
              <w:top w:w="0" w:type="dxa"/>
              <w:left w:w="70" w:type="dxa"/>
              <w:bottom w:w="0" w:type="dxa"/>
              <w:right w:w="70" w:type="dxa"/>
            </w:tcMar>
          </w:tcPr>
          <w:p w14:paraId="046EA1ED" w14:textId="77777777" w:rsidR="00E324E7" w:rsidRDefault="00000000">
            <w:pPr>
              <w:spacing w:after="0" w:line="276" w:lineRule="auto"/>
              <w:jc w:val="left"/>
              <w:rPr>
                <w:rStyle w:val="afb"/>
                <w:color w:val="0000FF"/>
                <w:lang w:val="en-US"/>
              </w:rPr>
            </w:pPr>
            <w:hyperlink r:id="rId93" w:history="1">
              <w:r>
                <w:rPr>
                  <w:rStyle w:val="afb"/>
                  <w:color w:val="0000FF"/>
                  <w:lang w:val="en-US"/>
                </w:rPr>
                <w:t>R1-2310568</w:t>
              </w:r>
            </w:hyperlink>
          </w:p>
        </w:tc>
        <w:tc>
          <w:tcPr>
            <w:tcW w:w="4921" w:type="dxa"/>
            <w:tcMar>
              <w:top w:w="0" w:type="dxa"/>
              <w:left w:w="70" w:type="dxa"/>
              <w:bottom w:w="0" w:type="dxa"/>
              <w:right w:w="70" w:type="dxa"/>
            </w:tcMar>
          </w:tcPr>
          <w:p w14:paraId="2346B600" w14:textId="77777777" w:rsidR="00E324E7" w:rsidRDefault="00000000">
            <w:pPr>
              <w:spacing w:after="0" w:line="276" w:lineRule="auto"/>
              <w:jc w:val="left"/>
              <w:rPr>
                <w:lang w:val="en-US"/>
              </w:rPr>
            </w:pPr>
            <w:r>
              <w:rPr>
                <w:lang w:val="en-US"/>
              </w:rPr>
              <w:t>FL summary #4 on Rel-18 RedCap UE complexity reduction</w:t>
            </w:r>
          </w:p>
        </w:tc>
        <w:tc>
          <w:tcPr>
            <w:tcW w:w="2553" w:type="dxa"/>
            <w:tcMar>
              <w:top w:w="0" w:type="dxa"/>
              <w:left w:w="70" w:type="dxa"/>
              <w:bottom w:w="0" w:type="dxa"/>
              <w:right w:w="70" w:type="dxa"/>
            </w:tcMar>
          </w:tcPr>
          <w:p w14:paraId="6AC0F19C" w14:textId="77777777" w:rsidR="00E324E7" w:rsidRDefault="00000000">
            <w:pPr>
              <w:spacing w:after="0" w:line="276" w:lineRule="auto"/>
              <w:jc w:val="left"/>
              <w:rPr>
                <w:lang w:val="en-US"/>
              </w:rPr>
            </w:pPr>
            <w:r>
              <w:rPr>
                <w:lang w:val="en-US"/>
              </w:rPr>
              <w:t>Moderator (Ericsson)</w:t>
            </w:r>
          </w:p>
        </w:tc>
      </w:tr>
      <w:tr w:rsidR="00E324E7" w14:paraId="55A2CDF9" w14:textId="77777777">
        <w:trPr>
          <w:trHeight w:val="450"/>
        </w:trPr>
        <w:tc>
          <w:tcPr>
            <w:tcW w:w="704" w:type="dxa"/>
            <w:shd w:val="clear" w:color="auto" w:fill="FFFFFF"/>
            <w:tcMar>
              <w:top w:w="0" w:type="dxa"/>
              <w:left w:w="70" w:type="dxa"/>
              <w:bottom w:w="0" w:type="dxa"/>
              <w:right w:w="70" w:type="dxa"/>
            </w:tcMar>
          </w:tcPr>
          <w:p w14:paraId="6C1D1977" w14:textId="77777777" w:rsidR="00E324E7" w:rsidRDefault="00000000">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14:paraId="3366DD3F" w14:textId="77777777" w:rsidR="00E324E7" w:rsidRDefault="00000000">
            <w:pPr>
              <w:spacing w:after="0" w:line="276" w:lineRule="auto"/>
              <w:jc w:val="left"/>
              <w:rPr>
                <w:rStyle w:val="afb"/>
                <w:color w:val="0000FF"/>
                <w:lang w:val="en-US"/>
              </w:rPr>
            </w:pPr>
            <w:hyperlink r:id="rId94" w:history="1">
              <w:r>
                <w:rPr>
                  <w:rStyle w:val="afb"/>
                  <w:color w:val="0000FF"/>
                  <w:lang w:val="en-US"/>
                </w:rPr>
                <w:t>R1-2310329</w:t>
              </w:r>
            </w:hyperlink>
          </w:p>
        </w:tc>
        <w:tc>
          <w:tcPr>
            <w:tcW w:w="4921" w:type="dxa"/>
            <w:tcMar>
              <w:top w:w="0" w:type="dxa"/>
              <w:left w:w="70" w:type="dxa"/>
              <w:bottom w:w="0" w:type="dxa"/>
              <w:right w:w="70" w:type="dxa"/>
            </w:tcMar>
          </w:tcPr>
          <w:p w14:paraId="0C428CD6" w14:textId="77777777" w:rsidR="00E324E7" w:rsidRDefault="00000000">
            <w:pPr>
              <w:spacing w:after="0" w:line="276" w:lineRule="auto"/>
              <w:jc w:val="left"/>
              <w:rPr>
                <w:lang w:val="en-US"/>
              </w:rPr>
            </w:pPr>
            <w:r>
              <w:rPr>
                <w:lang w:val="en-US"/>
              </w:rPr>
              <w:t>RAN1 agreements for Rel-18 NR RedCap</w:t>
            </w:r>
          </w:p>
        </w:tc>
        <w:tc>
          <w:tcPr>
            <w:tcW w:w="2553" w:type="dxa"/>
            <w:tcMar>
              <w:top w:w="0" w:type="dxa"/>
              <w:left w:w="70" w:type="dxa"/>
              <w:bottom w:w="0" w:type="dxa"/>
              <w:right w:w="70" w:type="dxa"/>
            </w:tcMar>
          </w:tcPr>
          <w:p w14:paraId="7021A423" w14:textId="77777777" w:rsidR="00E324E7" w:rsidRDefault="00000000">
            <w:pPr>
              <w:spacing w:after="0" w:line="276" w:lineRule="auto"/>
              <w:jc w:val="left"/>
              <w:rPr>
                <w:lang w:val="en-US"/>
              </w:rPr>
            </w:pPr>
            <w:r>
              <w:rPr>
                <w:lang w:val="en-US"/>
              </w:rPr>
              <w:t>Rapporteur (Ericsson)</w:t>
            </w:r>
          </w:p>
        </w:tc>
      </w:tr>
      <w:tr w:rsidR="00E324E7" w14:paraId="1AFB641C" w14:textId="77777777">
        <w:trPr>
          <w:trHeight w:val="450"/>
        </w:trPr>
        <w:tc>
          <w:tcPr>
            <w:tcW w:w="704" w:type="dxa"/>
            <w:shd w:val="clear" w:color="auto" w:fill="FFFFFF"/>
            <w:tcMar>
              <w:top w:w="0" w:type="dxa"/>
              <w:left w:w="70" w:type="dxa"/>
              <w:bottom w:w="0" w:type="dxa"/>
              <w:right w:w="70" w:type="dxa"/>
            </w:tcMar>
          </w:tcPr>
          <w:p w14:paraId="61C49BA7" w14:textId="77777777" w:rsidR="00E324E7" w:rsidRDefault="00000000">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4E943979" w14:textId="77777777" w:rsidR="00E324E7" w:rsidRDefault="00000000">
            <w:pPr>
              <w:spacing w:after="0" w:line="276" w:lineRule="auto"/>
              <w:jc w:val="left"/>
              <w:rPr>
                <w:rStyle w:val="afb"/>
                <w:color w:val="0000FF"/>
                <w:lang w:val="en-US"/>
              </w:rPr>
            </w:pPr>
            <w:hyperlink r:id="rId95" w:history="1">
              <w:r>
                <w:rPr>
                  <w:rStyle w:val="afb"/>
                  <w:color w:val="0000FF"/>
                </w:rPr>
                <w:t>R1-2310820</w:t>
              </w:r>
            </w:hyperlink>
          </w:p>
        </w:tc>
        <w:tc>
          <w:tcPr>
            <w:tcW w:w="4921" w:type="dxa"/>
            <w:tcMar>
              <w:top w:w="0" w:type="dxa"/>
              <w:left w:w="70" w:type="dxa"/>
              <w:bottom w:w="0" w:type="dxa"/>
              <w:right w:w="70" w:type="dxa"/>
            </w:tcMar>
          </w:tcPr>
          <w:p w14:paraId="276DAEB3" w14:textId="77777777" w:rsidR="00E324E7" w:rsidRDefault="00000000">
            <w:pPr>
              <w:spacing w:after="0" w:line="276" w:lineRule="auto"/>
              <w:jc w:val="left"/>
              <w:rPr>
                <w:lang w:val="en-US"/>
              </w:rPr>
            </w:pPr>
            <w:r>
              <w:t>Maintenance of R18 RedCap</w:t>
            </w:r>
          </w:p>
        </w:tc>
        <w:tc>
          <w:tcPr>
            <w:tcW w:w="2553" w:type="dxa"/>
            <w:tcMar>
              <w:top w:w="0" w:type="dxa"/>
              <w:left w:w="70" w:type="dxa"/>
              <w:bottom w:w="0" w:type="dxa"/>
              <w:right w:w="70" w:type="dxa"/>
            </w:tcMar>
          </w:tcPr>
          <w:p w14:paraId="35D3D767" w14:textId="77777777" w:rsidR="00E324E7" w:rsidRDefault="00000000">
            <w:pPr>
              <w:spacing w:after="0" w:line="276" w:lineRule="auto"/>
              <w:jc w:val="left"/>
              <w:rPr>
                <w:lang w:val="en-US"/>
              </w:rPr>
            </w:pPr>
            <w:r>
              <w:t>FUTUREWEI</w:t>
            </w:r>
          </w:p>
        </w:tc>
      </w:tr>
      <w:tr w:rsidR="00E324E7" w14:paraId="4BC7B85E" w14:textId="77777777">
        <w:trPr>
          <w:trHeight w:val="450"/>
        </w:trPr>
        <w:tc>
          <w:tcPr>
            <w:tcW w:w="704" w:type="dxa"/>
            <w:shd w:val="clear" w:color="auto" w:fill="FFFFFF"/>
            <w:tcMar>
              <w:top w:w="0" w:type="dxa"/>
              <w:left w:w="70" w:type="dxa"/>
              <w:bottom w:w="0" w:type="dxa"/>
              <w:right w:w="70" w:type="dxa"/>
            </w:tcMar>
          </w:tcPr>
          <w:p w14:paraId="393C49E8" w14:textId="77777777" w:rsidR="00E324E7" w:rsidRDefault="00000000">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58EC2AE9" w14:textId="77777777" w:rsidR="00E324E7" w:rsidRDefault="00000000">
            <w:pPr>
              <w:spacing w:after="0" w:line="276" w:lineRule="auto"/>
              <w:jc w:val="left"/>
              <w:rPr>
                <w:rStyle w:val="afb"/>
                <w:color w:val="0000FF"/>
                <w:lang w:val="en-US"/>
              </w:rPr>
            </w:pPr>
            <w:hyperlink r:id="rId96" w:history="1">
              <w:r>
                <w:rPr>
                  <w:rStyle w:val="afb"/>
                  <w:color w:val="0000FF"/>
                </w:rPr>
                <w:t>R1-2310857</w:t>
              </w:r>
            </w:hyperlink>
          </w:p>
        </w:tc>
        <w:tc>
          <w:tcPr>
            <w:tcW w:w="4921" w:type="dxa"/>
            <w:tcMar>
              <w:top w:w="0" w:type="dxa"/>
              <w:left w:w="70" w:type="dxa"/>
              <w:bottom w:w="0" w:type="dxa"/>
              <w:right w:w="70" w:type="dxa"/>
            </w:tcMar>
          </w:tcPr>
          <w:p w14:paraId="7737207B" w14:textId="77777777" w:rsidR="00E324E7" w:rsidRDefault="00000000">
            <w:pPr>
              <w:spacing w:after="0" w:line="276" w:lineRule="auto"/>
              <w:jc w:val="left"/>
              <w:rPr>
                <w:lang w:val="en-US"/>
              </w:rPr>
            </w:pPr>
            <w:r>
              <w:t>Maintenance on Rel-18 RedCap</w:t>
            </w:r>
          </w:p>
        </w:tc>
        <w:tc>
          <w:tcPr>
            <w:tcW w:w="2553" w:type="dxa"/>
            <w:tcMar>
              <w:top w:w="0" w:type="dxa"/>
              <w:left w:w="70" w:type="dxa"/>
              <w:bottom w:w="0" w:type="dxa"/>
              <w:right w:w="70" w:type="dxa"/>
            </w:tcMar>
          </w:tcPr>
          <w:p w14:paraId="18E607D8" w14:textId="77777777" w:rsidR="00E324E7" w:rsidRDefault="00000000">
            <w:pPr>
              <w:spacing w:after="0" w:line="276" w:lineRule="auto"/>
              <w:jc w:val="left"/>
              <w:rPr>
                <w:lang w:val="en-US"/>
              </w:rPr>
            </w:pPr>
            <w:r>
              <w:t>Huawei, HiSilicon</w:t>
            </w:r>
          </w:p>
        </w:tc>
      </w:tr>
      <w:tr w:rsidR="00E324E7" w14:paraId="3D19A0CD" w14:textId="77777777">
        <w:trPr>
          <w:trHeight w:val="450"/>
        </w:trPr>
        <w:tc>
          <w:tcPr>
            <w:tcW w:w="704" w:type="dxa"/>
            <w:shd w:val="clear" w:color="auto" w:fill="FFFFFF"/>
            <w:tcMar>
              <w:top w:w="0" w:type="dxa"/>
              <w:left w:w="70" w:type="dxa"/>
              <w:bottom w:w="0" w:type="dxa"/>
              <w:right w:w="70" w:type="dxa"/>
            </w:tcMar>
          </w:tcPr>
          <w:p w14:paraId="47F8D241" w14:textId="77777777" w:rsidR="00E324E7" w:rsidRDefault="00000000">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2FA6D4DE" w14:textId="77777777" w:rsidR="00E324E7" w:rsidRDefault="00000000">
            <w:pPr>
              <w:spacing w:after="0" w:line="276" w:lineRule="auto"/>
              <w:jc w:val="left"/>
              <w:rPr>
                <w:rStyle w:val="afb"/>
                <w:color w:val="0000FF"/>
                <w:lang w:val="en-US" w:eastAsia="sv-SE"/>
              </w:rPr>
            </w:pPr>
            <w:hyperlink r:id="rId97" w:history="1">
              <w:r>
                <w:rPr>
                  <w:rStyle w:val="afb"/>
                  <w:color w:val="0000FF"/>
                </w:rPr>
                <w:t>R1-2310992</w:t>
              </w:r>
            </w:hyperlink>
          </w:p>
        </w:tc>
        <w:tc>
          <w:tcPr>
            <w:tcW w:w="4921" w:type="dxa"/>
            <w:tcMar>
              <w:top w:w="0" w:type="dxa"/>
              <w:left w:w="70" w:type="dxa"/>
              <w:bottom w:w="0" w:type="dxa"/>
              <w:right w:w="70" w:type="dxa"/>
            </w:tcMar>
          </w:tcPr>
          <w:p w14:paraId="2E41068A" w14:textId="77777777" w:rsidR="00E324E7" w:rsidRDefault="00000000">
            <w:pPr>
              <w:spacing w:after="0" w:line="276" w:lineRule="auto"/>
              <w:jc w:val="left"/>
              <w:rPr>
                <w:lang w:val="en-US"/>
              </w:rPr>
            </w:pPr>
            <w:r>
              <w:t>Discussion on further UE complexity reduction</w:t>
            </w:r>
          </w:p>
        </w:tc>
        <w:tc>
          <w:tcPr>
            <w:tcW w:w="2553" w:type="dxa"/>
            <w:tcMar>
              <w:top w:w="0" w:type="dxa"/>
              <w:left w:w="70" w:type="dxa"/>
              <w:bottom w:w="0" w:type="dxa"/>
              <w:right w:w="70" w:type="dxa"/>
            </w:tcMar>
          </w:tcPr>
          <w:p w14:paraId="0FA4B753" w14:textId="77777777" w:rsidR="00E324E7" w:rsidRDefault="00000000">
            <w:pPr>
              <w:spacing w:after="0" w:line="276" w:lineRule="auto"/>
              <w:jc w:val="left"/>
              <w:rPr>
                <w:lang w:val="en-US"/>
              </w:rPr>
            </w:pPr>
            <w:r>
              <w:t>ZTE, Sanechips</w:t>
            </w:r>
          </w:p>
        </w:tc>
      </w:tr>
      <w:tr w:rsidR="00E324E7" w14:paraId="2495A058" w14:textId="77777777">
        <w:trPr>
          <w:trHeight w:val="450"/>
        </w:trPr>
        <w:tc>
          <w:tcPr>
            <w:tcW w:w="704" w:type="dxa"/>
            <w:shd w:val="clear" w:color="auto" w:fill="FFFFFF"/>
            <w:tcMar>
              <w:top w:w="0" w:type="dxa"/>
              <w:left w:w="70" w:type="dxa"/>
              <w:bottom w:w="0" w:type="dxa"/>
              <w:right w:w="70" w:type="dxa"/>
            </w:tcMar>
          </w:tcPr>
          <w:p w14:paraId="1B3AB46A" w14:textId="77777777" w:rsidR="00E324E7" w:rsidRDefault="00000000">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3627F51D" w14:textId="77777777" w:rsidR="00E324E7" w:rsidRDefault="00000000">
            <w:pPr>
              <w:spacing w:after="0" w:line="276" w:lineRule="auto"/>
              <w:jc w:val="left"/>
              <w:rPr>
                <w:rStyle w:val="afb"/>
                <w:color w:val="0000FF"/>
                <w:lang w:val="en-US" w:eastAsia="sv-SE"/>
              </w:rPr>
            </w:pPr>
            <w:hyperlink r:id="rId98" w:history="1">
              <w:r>
                <w:rPr>
                  <w:rStyle w:val="afb"/>
                  <w:color w:val="0000FF"/>
                </w:rPr>
                <w:t>R1-2311000</w:t>
              </w:r>
            </w:hyperlink>
          </w:p>
        </w:tc>
        <w:tc>
          <w:tcPr>
            <w:tcW w:w="4921" w:type="dxa"/>
            <w:tcMar>
              <w:top w:w="0" w:type="dxa"/>
              <w:left w:w="70" w:type="dxa"/>
              <w:bottom w:w="0" w:type="dxa"/>
              <w:right w:w="70" w:type="dxa"/>
            </w:tcMar>
          </w:tcPr>
          <w:p w14:paraId="35F332A0" w14:textId="77777777" w:rsidR="00E324E7" w:rsidRDefault="00000000">
            <w:pPr>
              <w:spacing w:after="0" w:line="276" w:lineRule="auto"/>
              <w:jc w:val="left"/>
              <w:rPr>
                <w:lang w:val="en-US"/>
              </w:rPr>
            </w:pPr>
            <w:r>
              <w:t>Maintenance on UE complexity reduction for eRedCap</w:t>
            </w:r>
          </w:p>
        </w:tc>
        <w:tc>
          <w:tcPr>
            <w:tcW w:w="2553" w:type="dxa"/>
            <w:tcMar>
              <w:top w:w="0" w:type="dxa"/>
              <w:left w:w="70" w:type="dxa"/>
              <w:bottom w:w="0" w:type="dxa"/>
              <w:right w:w="70" w:type="dxa"/>
            </w:tcMar>
          </w:tcPr>
          <w:p w14:paraId="4DE9FCD7" w14:textId="77777777" w:rsidR="00E324E7" w:rsidRDefault="00000000">
            <w:pPr>
              <w:spacing w:after="0" w:line="276" w:lineRule="auto"/>
              <w:jc w:val="left"/>
              <w:rPr>
                <w:lang w:val="en-US"/>
              </w:rPr>
            </w:pPr>
            <w:r>
              <w:t>Panasonic</w:t>
            </w:r>
          </w:p>
        </w:tc>
      </w:tr>
      <w:tr w:rsidR="00E324E7" w14:paraId="7521430C" w14:textId="77777777">
        <w:trPr>
          <w:trHeight w:val="450"/>
        </w:trPr>
        <w:tc>
          <w:tcPr>
            <w:tcW w:w="704" w:type="dxa"/>
            <w:shd w:val="clear" w:color="auto" w:fill="FFFFFF"/>
            <w:tcMar>
              <w:top w:w="0" w:type="dxa"/>
              <w:left w:w="70" w:type="dxa"/>
              <w:bottom w:w="0" w:type="dxa"/>
              <w:right w:w="70" w:type="dxa"/>
            </w:tcMar>
          </w:tcPr>
          <w:p w14:paraId="1B351A73" w14:textId="77777777" w:rsidR="00E324E7" w:rsidRDefault="00000000">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5F447662" w14:textId="77777777" w:rsidR="00E324E7" w:rsidRDefault="00000000">
            <w:pPr>
              <w:spacing w:after="0" w:line="276" w:lineRule="auto"/>
              <w:jc w:val="left"/>
              <w:rPr>
                <w:rStyle w:val="afb"/>
                <w:color w:val="0000FF"/>
                <w:lang w:val="en-US" w:eastAsia="sv-SE"/>
              </w:rPr>
            </w:pPr>
            <w:hyperlink r:id="rId99" w:history="1">
              <w:r>
                <w:rPr>
                  <w:rStyle w:val="afb"/>
                  <w:color w:val="0000FF"/>
                </w:rPr>
                <w:t>R1-2311101</w:t>
              </w:r>
            </w:hyperlink>
          </w:p>
        </w:tc>
        <w:tc>
          <w:tcPr>
            <w:tcW w:w="4921" w:type="dxa"/>
            <w:tcMar>
              <w:top w:w="0" w:type="dxa"/>
              <w:left w:w="70" w:type="dxa"/>
              <w:bottom w:w="0" w:type="dxa"/>
              <w:right w:w="70" w:type="dxa"/>
            </w:tcMar>
          </w:tcPr>
          <w:p w14:paraId="607E67D0" w14:textId="77777777" w:rsidR="00E324E7" w:rsidRDefault="00000000">
            <w:pPr>
              <w:spacing w:after="0" w:line="276" w:lineRule="auto"/>
              <w:jc w:val="left"/>
              <w:rPr>
                <w:lang w:val="en-US"/>
              </w:rPr>
            </w:pPr>
            <w:r>
              <w:t>Remaining issues on further UE complexity reduction</w:t>
            </w:r>
          </w:p>
        </w:tc>
        <w:tc>
          <w:tcPr>
            <w:tcW w:w="2553" w:type="dxa"/>
            <w:tcMar>
              <w:top w:w="0" w:type="dxa"/>
              <w:left w:w="70" w:type="dxa"/>
              <w:bottom w:w="0" w:type="dxa"/>
              <w:right w:w="70" w:type="dxa"/>
            </w:tcMar>
          </w:tcPr>
          <w:p w14:paraId="6C618B13" w14:textId="77777777" w:rsidR="00E324E7" w:rsidRDefault="00000000">
            <w:pPr>
              <w:spacing w:after="0" w:line="276" w:lineRule="auto"/>
              <w:jc w:val="left"/>
              <w:rPr>
                <w:lang w:val="en-US"/>
              </w:rPr>
            </w:pPr>
            <w:r>
              <w:t>Vivo</w:t>
            </w:r>
          </w:p>
        </w:tc>
      </w:tr>
      <w:tr w:rsidR="00E324E7" w14:paraId="1F96E83C" w14:textId="77777777">
        <w:trPr>
          <w:trHeight w:val="450"/>
        </w:trPr>
        <w:tc>
          <w:tcPr>
            <w:tcW w:w="704" w:type="dxa"/>
            <w:shd w:val="clear" w:color="auto" w:fill="FFFFFF"/>
            <w:tcMar>
              <w:top w:w="0" w:type="dxa"/>
              <w:left w:w="70" w:type="dxa"/>
              <w:bottom w:w="0" w:type="dxa"/>
              <w:right w:w="70" w:type="dxa"/>
            </w:tcMar>
          </w:tcPr>
          <w:p w14:paraId="181619F9" w14:textId="77777777" w:rsidR="00E324E7" w:rsidRDefault="00000000">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22EF2D9D" w14:textId="77777777" w:rsidR="00E324E7" w:rsidRDefault="00000000">
            <w:pPr>
              <w:spacing w:after="0" w:line="276" w:lineRule="auto"/>
              <w:jc w:val="left"/>
              <w:rPr>
                <w:rStyle w:val="afb"/>
                <w:color w:val="0000FF"/>
                <w:lang w:val="en-US" w:eastAsia="sv-SE"/>
              </w:rPr>
            </w:pPr>
            <w:hyperlink r:id="rId100" w:history="1">
              <w:r>
                <w:rPr>
                  <w:rStyle w:val="afb"/>
                  <w:color w:val="0000FF"/>
                </w:rPr>
                <w:t>R1-2311169</w:t>
              </w:r>
            </w:hyperlink>
          </w:p>
        </w:tc>
        <w:tc>
          <w:tcPr>
            <w:tcW w:w="4921" w:type="dxa"/>
            <w:tcMar>
              <w:top w:w="0" w:type="dxa"/>
              <w:left w:w="70" w:type="dxa"/>
              <w:bottom w:w="0" w:type="dxa"/>
              <w:right w:w="70" w:type="dxa"/>
            </w:tcMar>
          </w:tcPr>
          <w:p w14:paraId="4CB5B6CD" w14:textId="77777777" w:rsidR="00E324E7" w:rsidRDefault="00000000">
            <w:pPr>
              <w:spacing w:after="0" w:line="276" w:lineRule="auto"/>
              <w:jc w:val="left"/>
              <w:rPr>
                <w:lang w:val="en-US"/>
              </w:rPr>
            </w:pPr>
            <w:r>
              <w:t>Remaining issues on enhanced support of RedCap devices</w:t>
            </w:r>
          </w:p>
        </w:tc>
        <w:tc>
          <w:tcPr>
            <w:tcW w:w="2553" w:type="dxa"/>
            <w:tcMar>
              <w:top w:w="0" w:type="dxa"/>
              <w:left w:w="70" w:type="dxa"/>
              <w:bottom w:w="0" w:type="dxa"/>
              <w:right w:w="70" w:type="dxa"/>
            </w:tcMar>
          </w:tcPr>
          <w:p w14:paraId="7232BD59" w14:textId="77777777" w:rsidR="00E324E7" w:rsidRDefault="00000000">
            <w:pPr>
              <w:spacing w:after="0" w:line="276" w:lineRule="auto"/>
              <w:jc w:val="left"/>
              <w:rPr>
                <w:lang w:val="en-US"/>
              </w:rPr>
            </w:pPr>
            <w:r>
              <w:t>Spreadtrum Communications</w:t>
            </w:r>
          </w:p>
        </w:tc>
      </w:tr>
      <w:tr w:rsidR="00E324E7" w14:paraId="60418EA9" w14:textId="77777777">
        <w:trPr>
          <w:trHeight w:val="450"/>
        </w:trPr>
        <w:tc>
          <w:tcPr>
            <w:tcW w:w="704" w:type="dxa"/>
            <w:shd w:val="clear" w:color="auto" w:fill="FFFFFF"/>
            <w:tcMar>
              <w:top w:w="0" w:type="dxa"/>
              <w:left w:w="70" w:type="dxa"/>
              <w:bottom w:w="0" w:type="dxa"/>
              <w:right w:w="70" w:type="dxa"/>
            </w:tcMar>
          </w:tcPr>
          <w:p w14:paraId="7B5804A9" w14:textId="77777777" w:rsidR="00E324E7" w:rsidRDefault="00000000">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7AB7B071" w14:textId="77777777" w:rsidR="00E324E7" w:rsidRDefault="00000000">
            <w:pPr>
              <w:spacing w:after="0" w:line="276" w:lineRule="auto"/>
              <w:jc w:val="left"/>
              <w:rPr>
                <w:rStyle w:val="afb"/>
                <w:color w:val="0000FF"/>
                <w:lang w:val="en-US" w:eastAsia="sv-SE"/>
              </w:rPr>
            </w:pPr>
            <w:hyperlink r:id="rId101" w:history="1">
              <w:r>
                <w:rPr>
                  <w:rStyle w:val="afb"/>
                  <w:color w:val="0000FF"/>
                </w:rPr>
                <w:t>R1-2311262</w:t>
              </w:r>
            </w:hyperlink>
          </w:p>
        </w:tc>
        <w:tc>
          <w:tcPr>
            <w:tcW w:w="4921" w:type="dxa"/>
            <w:tcMar>
              <w:top w:w="0" w:type="dxa"/>
              <w:left w:w="70" w:type="dxa"/>
              <w:bottom w:w="0" w:type="dxa"/>
              <w:right w:w="70" w:type="dxa"/>
            </w:tcMar>
          </w:tcPr>
          <w:p w14:paraId="73F8D25D" w14:textId="77777777" w:rsidR="00E324E7" w:rsidRDefault="00000000">
            <w:pPr>
              <w:spacing w:after="0" w:line="276" w:lineRule="auto"/>
              <w:jc w:val="left"/>
              <w:rPr>
                <w:lang w:val="en-US"/>
              </w:rPr>
            </w:pPr>
            <w:r>
              <w:t>Further consideration on specification for Rel-18 RedCap</w:t>
            </w:r>
          </w:p>
        </w:tc>
        <w:tc>
          <w:tcPr>
            <w:tcW w:w="2553" w:type="dxa"/>
            <w:tcMar>
              <w:top w:w="0" w:type="dxa"/>
              <w:left w:w="70" w:type="dxa"/>
              <w:bottom w:w="0" w:type="dxa"/>
              <w:right w:w="70" w:type="dxa"/>
            </w:tcMar>
          </w:tcPr>
          <w:p w14:paraId="2BAB289B" w14:textId="77777777" w:rsidR="00E324E7" w:rsidRDefault="00000000">
            <w:pPr>
              <w:spacing w:after="0" w:line="276" w:lineRule="auto"/>
              <w:jc w:val="left"/>
              <w:rPr>
                <w:lang w:val="en-US"/>
              </w:rPr>
            </w:pPr>
            <w:r>
              <w:t>OPPO</w:t>
            </w:r>
          </w:p>
        </w:tc>
      </w:tr>
      <w:tr w:rsidR="00E324E7" w14:paraId="08B26107" w14:textId="77777777">
        <w:trPr>
          <w:trHeight w:val="450"/>
        </w:trPr>
        <w:tc>
          <w:tcPr>
            <w:tcW w:w="704" w:type="dxa"/>
            <w:shd w:val="clear" w:color="auto" w:fill="FFFFFF"/>
            <w:tcMar>
              <w:top w:w="0" w:type="dxa"/>
              <w:left w:w="70" w:type="dxa"/>
              <w:bottom w:w="0" w:type="dxa"/>
              <w:right w:w="70" w:type="dxa"/>
            </w:tcMar>
          </w:tcPr>
          <w:p w14:paraId="4E0AC6C1" w14:textId="77777777" w:rsidR="00E324E7" w:rsidRDefault="00000000">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0E77C065" w14:textId="77777777" w:rsidR="00E324E7" w:rsidRDefault="00000000">
            <w:pPr>
              <w:spacing w:after="0" w:line="276" w:lineRule="auto"/>
              <w:jc w:val="left"/>
              <w:rPr>
                <w:rStyle w:val="afb"/>
                <w:color w:val="0000FF"/>
                <w:lang w:val="en-US" w:eastAsia="sv-SE"/>
              </w:rPr>
            </w:pPr>
            <w:hyperlink r:id="rId102" w:history="1">
              <w:r>
                <w:rPr>
                  <w:rStyle w:val="afb"/>
                  <w:color w:val="0000FF"/>
                </w:rPr>
                <w:t>R1-2311346</w:t>
              </w:r>
            </w:hyperlink>
          </w:p>
        </w:tc>
        <w:tc>
          <w:tcPr>
            <w:tcW w:w="4921" w:type="dxa"/>
            <w:tcMar>
              <w:top w:w="0" w:type="dxa"/>
              <w:left w:w="70" w:type="dxa"/>
              <w:bottom w:w="0" w:type="dxa"/>
              <w:right w:w="70" w:type="dxa"/>
            </w:tcMar>
          </w:tcPr>
          <w:p w14:paraId="231C93D9" w14:textId="77777777" w:rsidR="00E324E7" w:rsidRDefault="00000000">
            <w:pPr>
              <w:spacing w:after="0" w:line="276" w:lineRule="auto"/>
              <w:jc w:val="left"/>
              <w:rPr>
                <w:lang w:val="en-US"/>
              </w:rPr>
            </w:pPr>
            <w:r>
              <w:t>Remaining issues of Rel-18 RedCap</w:t>
            </w:r>
          </w:p>
        </w:tc>
        <w:tc>
          <w:tcPr>
            <w:tcW w:w="2553" w:type="dxa"/>
            <w:tcMar>
              <w:top w:w="0" w:type="dxa"/>
              <w:left w:w="70" w:type="dxa"/>
              <w:bottom w:w="0" w:type="dxa"/>
              <w:right w:w="70" w:type="dxa"/>
            </w:tcMar>
          </w:tcPr>
          <w:p w14:paraId="1A60A54E" w14:textId="77777777" w:rsidR="00E324E7" w:rsidRDefault="00000000">
            <w:pPr>
              <w:spacing w:after="0" w:line="276" w:lineRule="auto"/>
              <w:jc w:val="left"/>
              <w:rPr>
                <w:lang w:val="en-US"/>
              </w:rPr>
            </w:pPr>
            <w:r>
              <w:t>CATT</w:t>
            </w:r>
          </w:p>
        </w:tc>
      </w:tr>
      <w:tr w:rsidR="00E324E7" w14:paraId="6F39D350" w14:textId="77777777">
        <w:trPr>
          <w:trHeight w:val="450"/>
        </w:trPr>
        <w:tc>
          <w:tcPr>
            <w:tcW w:w="704" w:type="dxa"/>
            <w:shd w:val="clear" w:color="auto" w:fill="FFFFFF"/>
            <w:tcMar>
              <w:top w:w="0" w:type="dxa"/>
              <w:left w:w="70" w:type="dxa"/>
              <w:bottom w:w="0" w:type="dxa"/>
              <w:right w:w="70" w:type="dxa"/>
            </w:tcMar>
          </w:tcPr>
          <w:p w14:paraId="3E410C28" w14:textId="77777777" w:rsidR="00E324E7" w:rsidRDefault="00000000">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607C205D" w14:textId="77777777" w:rsidR="00E324E7" w:rsidRDefault="00000000">
            <w:pPr>
              <w:spacing w:after="0" w:line="276" w:lineRule="auto"/>
              <w:jc w:val="left"/>
              <w:rPr>
                <w:rStyle w:val="afb"/>
                <w:color w:val="0000FF"/>
                <w:lang w:val="en-US" w:eastAsia="sv-SE"/>
              </w:rPr>
            </w:pPr>
            <w:hyperlink r:id="rId103" w:history="1">
              <w:r>
                <w:rPr>
                  <w:rStyle w:val="afb"/>
                  <w:color w:val="0000FF"/>
                </w:rPr>
                <w:t>R1-2311406</w:t>
              </w:r>
            </w:hyperlink>
          </w:p>
        </w:tc>
        <w:tc>
          <w:tcPr>
            <w:tcW w:w="4921" w:type="dxa"/>
            <w:tcMar>
              <w:top w:w="0" w:type="dxa"/>
              <w:left w:w="70" w:type="dxa"/>
              <w:bottom w:w="0" w:type="dxa"/>
              <w:right w:w="70" w:type="dxa"/>
            </w:tcMar>
          </w:tcPr>
          <w:p w14:paraId="14F274B7" w14:textId="77777777" w:rsidR="00E324E7" w:rsidRDefault="00000000">
            <w:pPr>
              <w:spacing w:after="0" w:line="276" w:lineRule="auto"/>
              <w:jc w:val="left"/>
              <w:rPr>
                <w:lang w:val="en-US"/>
              </w:rPr>
            </w:pPr>
            <w:r>
              <w:t>Discussion on further complexity reduction for eRedCap UEs</w:t>
            </w:r>
          </w:p>
        </w:tc>
        <w:tc>
          <w:tcPr>
            <w:tcW w:w="2553" w:type="dxa"/>
            <w:tcMar>
              <w:top w:w="0" w:type="dxa"/>
              <w:left w:w="70" w:type="dxa"/>
              <w:bottom w:w="0" w:type="dxa"/>
              <w:right w:w="70" w:type="dxa"/>
            </w:tcMar>
          </w:tcPr>
          <w:p w14:paraId="34745DA8" w14:textId="77777777" w:rsidR="00E324E7" w:rsidRDefault="00000000">
            <w:pPr>
              <w:spacing w:after="0" w:line="276" w:lineRule="auto"/>
              <w:jc w:val="left"/>
              <w:rPr>
                <w:lang w:val="en-US"/>
              </w:rPr>
            </w:pPr>
            <w:r>
              <w:t>Xiaomi</w:t>
            </w:r>
          </w:p>
        </w:tc>
      </w:tr>
      <w:tr w:rsidR="00E324E7" w14:paraId="357B3027" w14:textId="77777777">
        <w:trPr>
          <w:trHeight w:val="450"/>
        </w:trPr>
        <w:tc>
          <w:tcPr>
            <w:tcW w:w="704" w:type="dxa"/>
            <w:shd w:val="clear" w:color="auto" w:fill="FFFFFF"/>
            <w:tcMar>
              <w:top w:w="0" w:type="dxa"/>
              <w:left w:w="70" w:type="dxa"/>
              <w:bottom w:w="0" w:type="dxa"/>
              <w:right w:w="70" w:type="dxa"/>
            </w:tcMar>
          </w:tcPr>
          <w:p w14:paraId="186CA9BD" w14:textId="77777777" w:rsidR="00E324E7" w:rsidRDefault="00000000">
            <w:pPr>
              <w:spacing w:after="0" w:line="276" w:lineRule="auto"/>
              <w:jc w:val="left"/>
              <w:rPr>
                <w:color w:val="000000"/>
                <w:lang w:val="en-US"/>
              </w:rPr>
            </w:pPr>
            <w:r>
              <w:rPr>
                <w:color w:val="000000"/>
                <w:lang w:val="en-US"/>
              </w:rPr>
              <w:t>[14]</w:t>
            </w:r>
          </w:p>
        </w:tc>
        <w:tc>
          <w:tcPr>
            <w:tcW w:w="1456" w:type="dxa"/>
            <w:tcMar>
              <w:top w:w="0" w:type="dxa"/>
              <w:left w:w="70" w:type="dxa"/>
              <w:bottom w:w="0" w:type="dxa"/>
              <w:right w:w="70" w:type="dxa"/>
            </w:tcMar>
          </w:tcPr>
          <w:p w14:paraId="1BB86CF0" w14:textId="77777777" w:rsidR="00E324E7" w:rsidRDefault="00000000">
            <w:pPr>
              <w:spacing w:after="0" w:line="276" w:lineRule="auto"/>
              <w:jc w:val="left"/>
              <w:rPr>
                <w:rStyle w:val="afb"/>
                <w:color w:val="0000FF"/>
                <w:lang w:val="en-US" w:eastAsia="sv-SE"/>
              </w:rPr>
            </w:pPr>
            <w:hyperlink r:id="rId104" w:history="1">
              <w:r>
                <w:rPr>
                  <w:rStyle w:val="afb"/>
                  <w:color w:val="0000FF"/>
                </w:rPr>
                <w:t>R1-2311486</w:t>
              </w:r>
            </w:hyperlink>
          </w:p>
        </w:tc>
        <w:tc>
          <w:tcPr>
            <w:tcW w:w="4921" w:type="dxa"/>
            <w:tcMar>
              <w:top w:w="0" w:type="dxa"/>
              <w:left w:w="70" w:type="dxa"/>
              <w:bottom w:w="0" w:type="dxa"/>
              <w:right w:w="70" w:type="dxa"/>
            </w:tcMar>
          </w:tcPr>
          <w:p w14:paraId="0D37EC49" w14:textId="77777777" w:rsidR="00E324E7" w:rsidRDefault="00000000">
            <w:pPr>
              <w:spacing w:after="0" w:line="276" w:lineRule="auto"/>
              <w:jc w:val="left"/>
              <w:rPr>
                <w:lang w:val="en-US"/>
              </w:rPr>
            </w:pPr>
            <w:r>
              <w:t>Maintenance on further complexity reduction for eRedCap</w:t>
            </w:r>
          </w:p>
        </w:tc>
        <w:tc>
          <w:tcPr>
            <w:tcW w:w="2553" w:type="dxa"/>
            <w:tcMar>
              <w:top w:w="0" w:type="dxa"/>
              <w:left w:w="70" w:type="dxa"/>
              <w:bottom w:w="0" w:type="dxa"/>
              <w:right w:w="70" w:type="dxa"/>
            </w:tcMar>
          </w:tcPr>
          <w:p w14:paraId="35706FBB" w14:textId="77777777" w:rsidR="00E324E7" w:rsidRDefault="00000000">
            <w:pPr>
              <w:spacing w:after="0" w:line="276" w:lineRule="auto"/>
              <w:jc w:val="left"/>
              <w:rPr>
                <w:lang w:val="en-US"/>
              </w:rPr>
            </w:pPr>
            <w:r>
              <w:t>CMCC</w:t>
            </w:r>
          </w:p>
        </w:tc>
      </w:tr>
      <w:tr w:rsidR="00E324E7" w14:paraId="3C4F1875" w14:textId="77777777">
        <w:trPr>
          <w:trHeight w:val="450"/>
        </w:trPr>
        <w:tc>
          <w:tcPr>
            <w:tcW w:w="704" w:type="dxa"/>
            <w:shd w:val="clear" w:color="auto" w:fill="FFFFFF"/>
            <w:tcMar>
              <w:top w:w="0" w:type="dxa"/>
              <w:left w:w="70" w:type="dxa"/>
              <w:bottom w:w="0" w:type="dxa"/>
              <w:right w:w="70" w:type="dxa"/>
            </w:tcMar>
          </w:tcPr>
          <w:p w14:paraId="51F30C21" w14:textId="77777777" w:rsidR="00E324E7" w:rsidRDefault="00000000">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74251E29" w14:textId="77777777" w:rsidR="00E324E7" w:rsidRDefault="00000000">
            <w:pPr>
              <w:spacing w:after="0" w:line="276" w:lineRule="auto"/>
              <w:jc w:val="left"/>
              <w:rPr>
                <w:rStyle w:val="afb"/>
                <w:color w:val="0000FF"/>
                <w:lang w:val="en-US" w:eastAsia="sv-SE"/>
              </w:rPr>
            </w:pPr>
            <w:hyperlink r:id="rId105" w:history="1">
              <w:r>
                <w:rPr>
                  <w:rStyle w:val="afb"/>
                  <w:color w:val="0000FF"/>
                </w:rPr>
                <w:t>R1-2311541</w:t>
              </w:r>
            </w:hyperlink>
          </w:p>
        </w:tc>
        <w:tc>
          <w:tcPr>
            <w:tcW w:w="4921" w:type="dxa"/>
            <w:tcMar>
              <w:top w:w="0" w:type="dxa"/>
              <w:left w:w="70" w:type="dxa"/>
              <w:bottom w:w="0" w:type="dxa"/>
              <w:right w:w="70" w:type="dxa"/>
            </w:tcMar>
          </w:tcPr>
          <w:p w14:paraId="4F02F25F" w14:textId="77777777" w:rsidR="00E324E7" w:rsidRDefault="00000000">
            <w:pPr>
              <w:spacing w:after="0" w:line="276" w:lineRule="auto"/>
              <w:jc w:val="left"/>
              <w:rPr>
                <w:lang w:val="en-US"/>
              </w:rPr>
            </w:pPr>
            <w:r>
              <w:t>Maintenance on Rel-18 RedCap UE</w:t>
            </w:r>
          </w:p>
        </w:tc>
        <w:tc>
          <w:tcPr>
            <w:tcW w:w="2553" w:type="dxa"/>
            <w:tcMar>
              <w:top w:w="0" w:type="dxa"/>
              <w:left w:w="70" w:type="dxa"/>
              <w:bottom w:w="0" w:type="dxa"/>
              <w:right w:w="70" w:type="dxa"/>
            </w:tcMar>
          </w:tcPr>
          <w:p w14:paraId="3F18FA82" w14:textId="77777777" w:rsidR="00E324E7" w:rsidRDefault="00000000">
            <w:pPr>
              <w:spacing w:after="0" w:line="276" w:lineRule="auto"/>
              <w:jc w:val="left"/>
              <w:rPr>
                <w:lang w:val="en-US"/>
              </w:rPr>
            </w:pPr>
            <w:r>
              <w:t>NEC</w:t>
            </w:r>
          </w:p>
        </w:tc>
      </w:tr>
      <w:tr w:rsidR="00E324E7" w14:paraId="0BFCA4FE" w14:textId="77777777">
        <w:trPr>
          <w:trHeight w:val="450"/>
        </w:trPr>
        <w:tc>
          <w:tcPr>
            <w:tcW w:w="704" w:type="dxa"/>
            <w:shd w:val="clear" w:color="auto" w:fill="FFFFFF"/>
            <w:tcMar>
              <w:top w:w="0" w:type="dxa"/>
              <w:left w:w="70" w:type="dxa"/>
              <w:bottom w:w="0" w:type="dxa"/>
              <w:right w:w="70" w:type="dxa"/>
            </w:tcMar>
          </w:tcPr>
          <w:p w14:paraId="416A0211" w14:textId="77777777" w:rsidR="00E324E7" w:rsidRDefault="00000000">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1ADE1D8B" w14:textId="77777777" w:rsidR="00E324E7" w:rsidRDefault="00000000">
            <w:pPr>
              <w:spacing w:after="0" w:line="276" w:lineRule="auto"/>
              <w:jc w:val="left"/>
              <w:rPr>
                <w:rStyle w:val="afb"/>
                <w:color w:val="0000FF"/>
                <w:lang w:val="en-US" w:eastAsia="sv-SE"/>
              </w:rPr>
            </w:pPr>
            <w:hyperlink r:id="rId106" w:history="1">
              <w:r>
                <w:rPr>
                  <w:rStyle w:val="afb"/>
                  <w:color w:val="0000FF"/>
                </w:rPr>
                <w:t>R1-2311545</w:t>
              </w:r>
            </w:hyperlink>
          </w:p>
        </w:tc>
        <w:tc>
          <w:tcPr>
            <w:tcW w:w="4921" w:type="dxa"/>
            <w:tcMar>
              <w:top w:w="0" w:type="dxa"/>
              <w:left w:w="70" w:type="dxa"/>
              <w:bottom w:w="0" w:type="dxa"/>
              <w:right w:w="70" w:type="dxa"/>
            </w:tcMar>
          </w:tcPr>
          <w:p w14:paraId="56202F64" w14:textId="77777777" w:rsidR="00E324E7" w:rsidRDefault="00000000">
            <w:pPr>
              <w:spacing w:after="0" w:line="276" w:lineRule="auto"/>
              <w:jc w:val="left"/>
              <w:rPr>
                <w:lang w:val="en-US"/>
              </w:rPr>
            </w:pPr>
            <w:r>
              <w:t>Remaining issues on UE complexity reduction for eRedCap UEs</w:t>
            </w:r>
          </w:p>
        </w:tc>
        <w:tc>
          <w:tcPr>
            <w:tcW w:w="2553" w:type="dxa"/>
            <w:tcMar>
              <w:top w:w="0" w:type="dxa"/>
              <w:left w:w="70" w:type="dxa"/>
              <w:bottom w:w="0" w:type="dxa"/>
              <w:right w:w="70" w:type="dxa"/>
            </w:tcMar>
          </w:tcPr>
          <w:p w14:paraId="2BC6FDA0" w14:textId="77777777" w:rsidR="00E324E7" w:rsidRDefault="00000000">
            <w:pPr>
              <w:spacing w:after="0" w:line="276" w:lineRule="auto"/>
              <w:jc w:val="left"/>
              <w:rPr>
                <w:lang w:val="en-US"/>
              </w:rPr>
            </w:pPr>
            <w:r>
              <w:t>China Telecom</w:t>
            </w:r>
          </w:p>
        </w:tc>
      </w:tr>
      <w:tr w:rsidR="00E324E7" w14:paraId="26711181" w14:textId="77777777">
        <w:trPr>
          <w:trHeight w:val="450"/>
        </w:trPr>
        <w:tc>
          <w:tcPr>
            <w:tcW w:w="704" w:type="dxa"/>
            <w:shd w:val="clear" w:color="auto" w:fill="FFFFFF"/>
            <w:tcMar>
              <w:top w:w="0" w:type="dxa"/>
              <w:left w:w="70" w:type="dxa"/>
              <w:bottom w:w="0" w:type="dxa"/>
              <w:right w:w="70" w:type="dxa"/>
            </w:tcMar>
          </w:tcPr>
          <w:p w14:paraId="76524AC9" w14:textId="77777777" w:rsidR="00E324E7" w:rsidRDefault="00000000">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4E0BE8CB" w14:textId="77777777" w:rsidR="00E324E7" w:rsidRDefault="00000000">
            <w:pPr>
              <w:spacing w:after="0" w:line="276" w:lineRule="auto"/>
              <w:jc w:val="left"/>
              <w:rPr>
                <w:rStyle w:val="afb"/>
                <w:color w:val="0000FF"/>
                <w:lang w:val="en-US" w:eastAsia="sv-SE"/>
              </w:rPr>
            </w:pPr>
            <w:hyperlink r:id="rId107" w:history="1">
              <w:r>
                <w:rPr>
                  <w:rStyle w:val="afb"/>
                  <w:color w:val="0000FF"/>
                </w:rPr>
                <w:t>R1-2311626</w:t>
              </w:r>
            </w:hyperlink>
          </w:p>
        </w:tc>
        <w:tc>
          <w:tcPr>
            <w:tcW w:w="4921" w:type="dxa"/>
            <w:tcMar>
              <w:top w:w="0" w:type="dxa"/>
              <w:left w:w="70" w:type="dxa"/>
              <w:bottom w:w="0" w:type="dxa"/>
              <w:right w:w="70" w:type="dxa"/>
            </w:tcMar>
          </w:tcPr>
          <w:p w14:paraId="39EEA39D" w14:textId="77777777" w:rsidR="00E324E7" w:rsidRDefault="00000000">
            <w:pPr>
              <w:spacing w:after="0" w:line="276" w:lineRule="auto"/>
              <w:jc w:val="left"/>
              <w:rPr>
                <w:lang w:val="en-US"/>
              </w:rPr>
            </w:pPr>
            <w:r>
              <w:t>Maintenance on further UE complexity reduction for eRedCap</w:t>
            </w:r>
          </w:p>
        </w:tc>
        <w:tc>
          <w:tcPr>
            <w:tcW w:w="2553" w:type="dxa"/>
            <w:tcMar>
              <w:top w:w="0" w:type="dxa"/>
              <w:left w:w="70" w:type="dxa"/>
              <w:bottom w:w="0" w:type="dxa"/>
              <w:right w:w="70" w:type="dxa"/>
            </w:tcMar>
          </w:tcPr>
          <w:p w14:paraId="13079F25" w14:textId="77777777" w:rsidR="00E324E7" w:rsidRDefault="00000000">
            <w:pPr>
              <w:spacing w:after="0" w:line="276" w:lineRule="auto"/>
              <w:jc w:val="left"/>
              <w:rPr>
                <w:lang w:val="en-US"/>
              </w:rPr>
            </w:pPr>
            <w:r>
              <w:t>NTT DOCOMO, INC.</w:t>
            </w:r>
          </w:p>
        </w:tc>
      </w:tr>
      <w:tr w:rsidR="00E324E7" w14:paraId="3D33AC1A" w14:textId="77777777">
        <w:trPr>
          <w:trHeight w:val="450"/>
        </w:trPr>
        <w:tc>
          <w:tcPr>
            <w:tcW w:w="704" w:type="dxa"/>
            <w:shd w:val="clear" w:color="auto" w:fill="FFFFFF"/>
            <w:tcMar>
              <w:top w:w="0" w:type="dxa"/>
              <w:left w:w="70" w:type="dxa"/>
              <w:bottom w:w="0" w:type="dxa"/>
              <w:right w:w="70" w:type="dxa"/>
            </w:tcMar>
          </w:tcPr>
          <w:p w14:paraId="5AB94B24" w14:textId="77777777" w:rsidR="00E324E7" w:rsidRDefault="00000000">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118496A6" w14:textId="77777777" w:rsidR="00E324E7" w:rsidRDefault="00000000">
            <w:pPr>
              <w:spacing w:after="0" w:line="276" w:lineRule="auto"/>
              <w:jc w:val="left"/>
              <w:rPr>
                <w:rStyle w:val="afb"/>
                <w:color w:val="0000FF"/>
                <w:lang w:val="en-US" w:eastAsia="sv-SE"/>
              </w:rPr>
            </w:pPr>
            <w:hyperlink r:id="rId108" w:history="1">
              <w:r>
                <w:rPr>
                  <w:rStyle w:val="afb"/>
                  <w:color w:val="0000FF"/>
                </w:rPr>
                <w:t>R1-2311688</w:t>
              </w:r>
            </w:hyperlink>
          </w:p>
        </w:tc>
        <w:tc>
          <w:tcPr>
            <w:tcW w:w="4921" w:type="dxa"/>
            <w:tcMar>
              <w:top w:w="0" w:type="dxa"/>
              <w:left w:w="70" w:type="dxa"/>
              <w:bottom w:w="0" w:type="dxa"/>
              <w:right w:w="70" w:type="dxa"/>
            </w:tcMar>
          </w:tcPr>
          <w:p w14:paraId="2694075E" w14:textId="77777777" w:rsidR="00E324E7" w:rsidRDefault="00000000">
            <w:pPr>
              <w:spacing w:after="0" w:line="276" w:lineRule="auto"/>
              <w:jc w:val="left"/>
              <w:rPr>
                <w:lang w:val="en-US"/>
              </w:rPr>
            </w:pPr>
            <w:r>
              <w:t>Further RedCap UE complexity reduction</w:t>
            </w:r>
          </w:p>
        </w:tc>
        <w:tc>
          <w:tcPr>
            <w:tcW w:w="2553" w:type="dxa"/>
            <w:tcMar>
              <w:top w:w="0" w:type="dxa"/>
              <w:left w:w="70" w:type="dxa"/>
              <w:bottom w:w="0" w:type="dxa"/>
              <w:right w:w="70" w:type="dxa"/>
            </w:tcMar>
          </w:tcPr>
          <w:p w14:paraId="17EB694F" w14:textId="77777777" w:rsidR="00E324E7" w:rsidRDefault="00000000">
            <w:pPr>
              <w:spacing w:after="0" w:line="276" w:lineRule="auto"/>
              <w:jc w:val="left"/>
              <w:rPr>
                <w:lang w:val="en-US"/>
              </w:rPr>
            </w:pPr>
            <w:r>
              <w:t>Apple</w:t>
            </w:r>
          </w:p>
        </w:tc>
      </w:tr>
      <w:tr w:rsidR="00E324E7" w14:paraId="6381EECC" w14:textId="77777777">
        <w:trPr>
          <w:trHeight w:val="450"/>
        </w:trPr>
        <w:tc>
          <w:tcPr>
            <w:tcW w:w="704" w:type="dxa"/>
            <w:shd w:val="clear" w:color="auto" w:fill="FFFFFF"/>
            <w:tcMar>
              <w:top w:w="0" w:type="dxa"/>
              <w:left w:w="70" w:type="dxa"/>
              <w:bottom w:w="0" w:type="dxa"/>
              <w:right w:w="70" w:type="dxa"/>
            </w:tcMar>
          </w:tcPr>
          <w:p w14:paraId="025E4853" w14:textId="77777777" w:rsidR="00E324E7" w:rsidRDefault="00000000">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76095AB0" w14:textId="77777777" w:rsidR="00E324E7" w:rsidRDefault="00000000">
            <w:pPr>
              <w:spacing w:after="0" w:line="276" w:lineRule="auto"/>
              <w:jc w:val="left"/>
              <w:rPr>
                <w:rStyle w:val="afb"/>
                <w:color w:val="0000FF"/>
                <w:lang w:val="en-US" w:eastAsia="sv-SE"/>
              </w:rPr>
            </w:pPr>
            <w:hyperlink r:id="rId109" w:history="1">
              <w:r>
                <w:rPr>
                  <w:rStyle w:val="afb"/>
                  <w:color w:val="0000FF"/>
                </w:rPr>
                <w:t>R1-2311746</w:t>
              </w:r>
            </w:hyperlink>
          </w:p>
        </w:tc>
        <w:tc>
          <w:tcPr>
            <w:tcW w:w="4921" w:type="dxa"/>
            <w:tcMar>
              <w:top w:w="0" w:type="dxa"/>
              <w:left w:w="70" w:type="dxa"/>
              <w:bottom w:w="0" w:type="dxa"/>
              <w:right w:w="70" w:type="dxa"/>
            </w:tcMar>
          </w:tcPr>
          <w:p w14:paraId="5FE8F72B" w14:textId="77777777" w:rsidR="00E324E7" w:rsidRDefault="00000000">
            <w:pPr>
              <w:spacing w:after="0" w:line="276" w:lineRule="auto"/>
              <w:jc w:val="left"/>
              <w:rPr>
                <w:lang w:val="en-US"/>
              </w:rPr>
            </w:pPr>
            <w:r>
              <w:t>Discussion on UE complexity reduction</w:t>
            </w:r>
          </w:p>
        </w:tc>
        <w:tc>
          <w:tcPr>
            <w:tcW w:w="2553" w:type="dxa"/>
            <w:tcMar>
              <w:top w:w="0" w:type="dxa"/>
              <w:left w:w="70" w:type="dxa"/>
              <w:bottom w:w="0" w:type="dxa"/>
              <w:right w:w="70" w:type="dxa"/>
            </w:tcMar>
          </w:tcPr>
          <w:p w14:paraId="075F0650" w14:textId="77777777" w:rsidR="00E324E7" w:rsidRDefault="00000000">
            <w:pPr>
              <w:spacing w:after="0" w:line="276" w:lineRule="auto"/>
              <w:jc w:val="left"/>
              <w:rPr>
                <w:lang w:val="en-US"/>
              </w:rPr>
            </w:pPr>
            <w:r>
              <w:t>DENSO CORPORATION</w:t>
            </w:r>
          </w:p>
        </w:tc>
      </w:tr>
      <w:tr w:rsidR="00E324E7" w14:paraId="067F0977" w14:textId="77777777">
        <w:trPr>
          <w:trHeight w:val="450"/>
        </w:trPr>
        <w:tc>
          <w:tcPr>
            <w:tcW w:w="704" w:type="dxa"/>
            <w:shd w:val="clear" w:color="auto" w:fill="FFFFFF"/>
            <w:tcMar>
              <w:top w:w="0" w:type="dxa"/>
              <w:left w:w="70" w:type="dxa"/>
              <w:bottom w:w="0" w:type="dxa"/>
              <w:right w:w="70" w:type="dxa"/>
            </w:tcMar>
          </w:tcPr>
          <w:p w14:paraId="0AB2E9BF" w14:textId="77777777" w:rsidR="00E324E7" w:rsidRDefault="00000000">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0CBDEB81" w14:textId="77777777" w:rsidR="00E324E7" w:rsidRDefault="00000000">
            <w:pPr>
              <w:spacing w:after="0" w:line="276" w:lineRule="auto"/>
              <w:jc w:val="left"/>
              <w:rPr>
                <w:rStyle w:val="afb"/>
                <w:color w:val="0000FF"/>
                <w:lang w:val="en-US" w:eastAsia="sv-SE"/>
              </w:rPr>
            </w:pPr>
            <w:hyperlink r:id="rId110" w:history="1">
              <w:r>
                <w:rPr>
                  <w:rStyle w:val="afb"/>
                  <w:color w:val="0000FF"/>
                </w:rPr>
                <w:t>R1-2311749</w:t>
              </w:r>
            </w:hyperlink>
          </w:p>
        </w:tc>
        <w:tc>
          <w:tcPr>
            <w:tcW w:w="4921" w:type="dxa"/>
            <w:tcMar>
              <w:top w:w="0" w:type="dxa"/>
              <w:left w:w="70" w:type="dxa"/>
              <w:bottom w:w="0" w:type="dxa"/>
              <w:right w:w="70" w:type="dxa"/>
            </w:tcMar>
          </w:tcPr>
          <w:p w14:paraId="6D00604B" w14:textId="77777777" w:rsidR="00E324E7" w:rsidRDefault="00000000">
            <w:pPr>
              <w:spacing w:after="0" w:line="276" w:lineRule="auto"/>
              <w:jc w:val="left"/>
              <w:rPr>
                <w:lang w:val="en-US"/>
              </w:rPr>
            </w:pPr>
            <w:r>
              <w:t>Remaining issues on UE complexity reduction</w:t>
            </w:r>
          </w:p>
        </w:tc>
        <w:tc>
          <w:tcPr>
            <w:tcW w:w="2553" w:type="dxa"/>
            <w:tcMar>
              <w:top w:w="0" w:type="dxa"/>
              <w:left w:w="70" w:type="dxa"/>
              <w:bottom w:w="0" w:type="dxa"/>
              <w:right w:w="70" w:type="dxa"/>
            </w:tcMar>
          </w:tcPr>
          <w:p w14:paraId="427B126F" w14:textId="77777777" w:rsidR="00E324E7" w:rsidRDefault="00000000">
            <w:pPr>
              <w:spacing w:after="0" w:line="276" w:lineRule="auto"/>
              <w:jc w:val="left"/>
              <w:rPr>
                <w:lang w:val="en-US"/>
              </w:rPr>
            </w:pPr>
            <w:r>
              <w:t>Sharp</w:t>
            </w:r>
          </w:p>
        </w:tc>
      </w:tr>
      <w:tr w:rsidR="00E324E7" w14:paraId="759B01C5" w14:textId="77777777">
        <w:trPr>
          <w:trHeight w:val="450"/>
        </w:trPr>
        <w:tc>
          <w:tcPr>
            <w:tcW w:w="704" w:type="dxa"/>
            <w:shd w:val="clear" w:color="auto" w:fill="FFFFFF"/>
            <w:tcMar>
              <w:top w:w="0" w:type="dxa"/>
              <w:left w:w="70" w:type="dxa"/>
              <w:bottom w:w="0" w:type="dxa"/>
              <w:right w:w="70" w:type="dxa"/>
            </w:tcMar>
          </w:tcPr>
          <w:p w14:paraId="529AC53D" w14:textId="77777777" w:rsidR="00E324E7" w:rsidRDefault="00000000">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168D990B" w14:textId="77777777" w:rsidR="00E324E7" w:rsidRDefault="00000000">
            <w:pPr>
              <w:spacing w:after="0" w:line="276" w:lineRule="auto"/>
              <w:jc w:val="left"/>
              <w:rPr>
                <w:rStyle w:val="afb"/>
                <w:color w:val="0000FF"/>
                <w:lang w:val="en-US" w:eastAsia="sv-SE"/>
              </w:rPr>
            </w:pPr>
            <w:hyperlink r:id="rId111" w:history="1">
              <w:r>
                <w:rPr>
                  <w:rStyle w:val="afb"/>
                  <w:color w:val="0000FF"/>
                </w:rPr>
                <w:t>R1-2311786</w:t>
              </w:r>
            </w:hyperlink>
          </w:p>
        </w:tc>
        <w:tc>
          <w:tcPr>
            <w:tcW w:w="4921" w:type="dxa"/>
            <w:tcMar>
              <w:top w:w="0" w:type="dxa"/>
              <w:left w:w="70" w:type="dxa"/>
              <w:bottom w:w="0" w:type="dxa"/>
              <w:right w:w="70" w:type="dxa"/>
            </w:tcMar>
          </w:tcPr>
          <w:p w14:paraId="5134F357" w14:textId="77777777" w:rsidR="00E324E7" w:rsidRDefault="00000000">
            <w:pPr>
              <w:spacing w:after="0" w:line="276" w:lineRule="auto"/>
              <w:jc w:val="left"/>
              <w:rPr>
                <w:lang w:val="en-US"/>
              </w:rPr>
            </w:pPr>
            <w:r>
              <w:t>Remaining Issues for eRedCap</w:t>
            </w:r>
          </w:p>
        </w:tc>
        <w:tc>
          <w:tcPr>
            <w:tcW w:w="2553" w:type="dxa"/>
            <w:tcMar>
              <w:top w:w="0" w:type="dxa"/>
              <w:left w:w="70" w:type="dxa"/>
              <w:bottom w:w="0" w:type="dxa"/>
              <w:right w:w="70" w:type="dxa"/>
            </w:tcMar>
          </w:tcPr>
          <w:p w14:paraId="77684138" w14:textId="77777777" w:rsidR="00E324E7" w:rsidRDefault="00000000">
            <w:pPr>
              <w:spacing w:after="0" w:line="276" w:lineRule="auto"/>
              <w:jc w:val="left"/>
              <w:rPr>
                <w:lang w:val="en-US"/>
              </w:rPr>
            </w:pPr>
            <w:r>
              <w:t>Nokia, Nokia Shanghai Bell</w:t>
            </w:r>
          </w:p>
        </w:tc>
      </w:tr>
      <w:tr w:rsidR="00E324E7" w14:paraId="15E7FB5A" w14:textId="77777777">
        <w:trPr>
          <w:trHeight w:val="450"/>
        </w:trPr>
        <w:tc>
          <w:tcPr>
            <w:tcW w:w="704" w:type="dxa"/>
            <w:shd w:val="clear" w:color="auto" w:fill="FFFFFF"/>
            <w:tcMar>
              <w:top w:w="0" w:type="dxa"/>
              <w:left w:w="70" w:type="dxa"/>
              <w:bottom w:w="0" w:type="dxa"/>
              <w:right w:w="70" w:type="dxa"/>
            </w:tcMar>
          </w:tcPr>
          <w:p w14:paraId="569FC94B" w14:textId="77777777" w:rsidR="00E324E7" w:rsidRDefault="00000000">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14:paraId="4AFA1D49" w14:textId="77777777" w:rsidR="00E324E7" w:rsidRDefault="00000000">
            <w:pPr>
              <w:spacing w:after="0" w:line="276" w:lineRule="auto"/>
              <w:jc w:val="left"/>
              <w:rPr>
                <w:rStyle w:val="afb"/>
                <w:color w:val="0000FF"/>
                <w:lang w:val="en-US" w:eastAsia="sv-SE"/>
              </w:rPr>
            </w:pPr>
            <w:hyperlink r:id="rId112" w:history="1">
              <w:r>
                <w:rPr>
                  <w:rStyle w:val="afb"/>
                  <w:color w:val="0000FF"/>
                </w:rPr>
                <w:t>R1-2311797</w:t>
              </w:r>
            </w:hyperlink>
          </w:p>
        </w:tc>
        <w:tc>
          <w:tcPr>
            <w:tcW w:w="4921" w:type="dxa"/>
            <w:tcMar>
              <w:top w:w="0" w:type="dxa"/>
              <w:left w:w="70" w:type="dxa"/>
              <w:bottom w:w="0" w:type="dxa"/>
              <w:right w:w="70" w:type="dxa"/>
            </w:tcMar>
          </w:tcPr>
          <w:p w14:paraId="78424797" w14:textId="77777777" w:rsidR="00E324E7" w:rsidRDefault="00000000">
            <w:pPr>
              <w:spacing w:after="0" w:line="276" w:lineRule="auto"/>
              <w:jc w:val="left"/>
              <w:rPr>
                <w:lang w:val="en-US"/>
              </w:rPr>
            </w:pPr>
            <w:r>
              <w:t>Remaining issues on UE complexity reduction</w:t>
            </w:r>
          </w:p>
        </w:tc>
        <w:tc>
          <w:tcPr>
            <w:tcW w:w="2553" w:type="dxa"/>
            <w:tcMar>
              <w:top w:w="0" w:type="dxa"/>
              <w:left w:w="70" w:type="dxa"/>
              <w:bottom w:w="0" w:type="dxa"/>
              <w:right w:w="70" w:type="dxa"/>
            </w:tcMar>
          </w:tcPr>
          <w:p w14:paraId="21C17666" w14:textId="77777777" w:rsidR="00E324E7" w:rsidRDefault="00000000">
            <w:pPr>
              <w:spacing w:after="0" w:line="276" w:lineRule="auto"/>
              <w:jc w:val="left"/>
              <w:rPr>
                <w:lang w:val="en-US"/>
              </w:rPr>
            </w:pPr>
            <w:r>
              <w:t>Transsion Holdings</w:t>
            </w:r>
          </w:p>
        </w:tc>
      </w:tr>
      <w:tr w:rsidR="00E324E7" w14:paraId="472A07D3" w14:textId="77777777">
        <w:trPr>
          <w:trHeight w:val="450"/>
        </w:trPr>
        <w:tc>
          <w:tcPr>
            <w:tcW w:w="704" w:type="dxa"/>
            <w:shd w:val="clear" w:color="auto" w:fill="FFFFFF"/>
            <w:tcMar>
              <w:top w:w="0" w:type="dxa"/>
              <w:left w:w="70" w:type="dxa"/>
              <w:bottom w:w="0" w:type="dxa"/>
              <w:right w:w="70" w:type="dxa"/>
            </w:tcMar>
          </w:tcPr>
          <w:p w14:paraId="7FA26C6E" w14:textId="77777777" w:rsidR="00E324E7" w:rsidRDefault="00000000">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1526B5C5" w14:textId="77777777" w:rsidR="00E324E7" w:rsidRDefault="00000000">
            <w:pPr>
              <w:spacing w:after="0" w:line="276" w:lineRule="auto"/>
              <w:jc w:val="left"/>
              <w:rPr>
                <w:rStyle w:val="afb"/>
                <w:color w:val="0000FF"/>
                <w:lang w:val="en-US" w:eastAsia="sv-SE"/>
              </w:rPr>
            </w:pPr>
            <w:hyperlink r:id="rId113" w:history="1">
              <w:r>
                <w:rPr>
                  <w:rStyle w:val="afb"/>
                  <w:color w:val="0000FF"/>
                </w:rPr>
                <w:t>R1-2311848</w:t>
              </w:r>
            </w:hyperlink>
          </w:p>
        </w:tc>
        <w:tc>
          <w:tcPr>
            <w:tcW w:w="4921" w:type="dxa"/>
            <w:tcMar>
              <w:top w:w="0" w:type="dxa"/>
              <w:left w:w="70" w:type="dxa"/>
              <w:bottom w:w="0" w:type="dxa"/>
              <w:right w:w="70" w:type="dxa"/>
            </w:tcMar>
          </w:tcPr>
          <w:p w14:paraId="0917F926" w14:textId="77777777" w:rsidR="00E324E7" w:rsidRDefault="00000000">
            <w:pPr>
              <w:spacing w:after="0" w:line="276" w:lineRule="auto"/>
              <w:jc w:val="left"/>
              <w:rPr>
                <w:lang w:val="en-US"/>
              </w:rPr>
            </w:pPr>
            <w:r>
              <w:t>Remaining issues on further UE complexity reduction for eRedCap</w:t>
            </w:r>
          </w:p>
        </w:tc>
        <w:tc>
          <w:tcPr>
            <w:tcW w:w="2553" w:type="dxa"/>
            <w:tcMar>
              <w:top w:w="0" w:type="dxa"/>
              <w:left w:w="70" w:type="dxa"/>
              <w:bottom w:w="0" w:type="dxa"/>
              <w:right w:w="70" w:type="dxa"/>
            </w:tcMar>
          </w:tcPr>
          <w:p w14:paraId="77BDCB37" w14:textId="77777777" w:rsidR="00E324E7" w:rsidRDefault="00000000">
            <w:pPr>
              <w:spacing w:after="0" w:line="276" w:lineRule="auto"/>
              <w:jc w:val="left"/>
              <w:rPr>
                <w:lang w:val="en-US"/>
              </w:rPr>
            </w:pPr>
            <w:r>
              <w:t>Samsung</w:t>
            </w:r>
          </w:p>
        </w:tc>
      </w:tr>
      <w:tr w:rsidR="00E324E7" w14:paraId="4975D19A" w14:textId="77777777">
        <w:trPr>
          <w:trHeight w:val="450"/>
        </w:trPr>
        <w:tc>
          <w:tcPr>
            <w:tcW w:w="704" w:type="dxa"/>
            <w:shd w:val="clear" w:color="auto" w:fill="FFFFFF"/>
            <w:tcMar>
              <w:top w:w="0" w:type="dxa"/>
              <w:left w:w="70" w:type="dxa"/>
              <w:bottom w:w="0" w:type="dxa"/>
              <w:right w:w="70" w:type="dxa"/>
            </w:tcMar>
          </w:tcPr>
          <w:p w14:paraId="327AF375" w14:textId="77777777" w:rsidR="00E324E7" w:rsidRDefault="00000000">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14:paraId="31DAA61F" w14:textId="77777777" w:rsidR="00E324E7" w:rsidRDefault="00000000">
            <w:pPr>
              <w:spacing w:after="0" w:line="276" w:lineRule="auto"/>
              <w:jc w:val="left"/>
              <w:rPr>
                <w:rStyle w:val="afb"/>
                <w:color w:val="0000FF"/>
                <w:lang w:val="en-US" w:eastAsia="sv-SE"/>
              </w:rPr>
            </w:pPr>
            <w:hyperlink r:id="rId114" w:history="1">
              <w:r>
                <w:rPr>
                  <w:rStyle w:val="afb"/>
                  <w:color w:val="0000FF"/>
                </w:rPr>
                <w:t>R1-2311894</w:t>
              </w:r>
            </w:hyperlink>
          </w:p>
        </w:tc>
        <w:tc>
          <w:tcPr>
            <w:tcW w:w="4921" w:type="dxa"/>
            <w:tcMar>
              <w:top w:w="0" w:type="dxa"/>
              <w:left w:w="70" w:type="dxa"/>
              <w:bottom w:w="0" w:type="dxa"/>
              <w:right w:w="70" w:type="dxa"/>
            </w:tcMar>
          </w:tcPr>
          <w:p w14:paraId="2C23CC34" w14:textId="77777777" w:rsidR="00E324E7" w:rsidRDefault="00000000">
            <w:pPr>
              <w:spacing w:after="0" w:line="276" w:lineRule="auto"/>
              <w:jc w:val="left"/>
              <w:rPr>
                <w:lang w:val="en-US"/>
              </w:rPr>
            </w:pPr>
            <w:r>
              <w:t>Remaining issues of further UE complexity reduction for eRedCap</w:t>
            </w:r>
          </w:p>
        </w:tc>
        <w:tc>
          <w:tcPr>
            <w:tcW w:w="2553" w:type="dxa"/>
            <w:tcMar>
              <w:top w:w="0" w:type="dxa"/>
              <w:left w:w="70" w:type="dxa"/>
              <w:bottom w:w="0" w:type="dxa"/>
              <w:right w:w="70" w:type="dxa"/>
            </w:tcMar>
          </w:tcPr>
          <w:p w14:paraId="745DB1AB" w14:textId="77777777" w:rsidR="00E324E7" w:rsidRDefault="00000000">
            <w:pPr>
              <w:spacing w:after="0" w:line="276" w:lineRule="auto"/>
              <w:jc w:val="left"/>
              <w:rPr>
                <w:lang w:val="en-US"/>
              </w:rPr>
            </w:pPr>
            <w:r>
              <w:t>LG Electronics</w:t>
            </w:r>
          </w:p>
        </w:tc>
      </w:tr>
      <w:tr w:rsidR="00E324E7" w14:paraId="3E0FC2D5" w14:textId="77777777">
        <w:trPr>
          <w:trHeight w:val="450"/>
        </w:trPr>
        <w:tc>
          <w:tcPr>
            <w:tcW w:w="704" w:type="dxa"/>
            <w:shd w:val="clear" w:color="auto" w:fill="FFFFFF"/>
            <w:tcMar>
              <w:top w:w="0" w:type="dxa"/>
              <w:left w:w="70" w:type="dxa"/>
              <w:bottom w:w="0" w:type="dxa"/>
              <w:right w:w="70" w:type="dxa"/>
            </w:tcMar>
          </w:tcPr>
          <w:p w14:paraId="47F6CAC0" w14:textId="77777777" w:rsidR="00E324E7" w:rsidRDefault="00000000">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14:paraId="61CCFE5E" w14:textId="77777777" w:rsidR="00E324E7" w:rsidRDefault="00000000">
            <w:pPr>
              <w:spacing w:after="0" w:line="276" w:lineRule="auto"/>
              <w:jc w:val="left"/>
              <w:rPr>
                <w:rStyle w:val="afb"/>
                <w:color w:val="0000FF"/>
                <w:lang w:val="en-US" w:eastAsia="sv-SE"/>
              </w:rPr>
            </w:pPr>
            <w:hyperlink r:id="rId115" w:history="1">
              <w:r>
                <w:rPr>
                  <w:rStyle w:val="afb"/>
                  <w:color w:val="0000FF"/>
                </w:rPr>
                <w:t>R1-2311978</w:t>
              </w:r>
            </w:hyperlink>
          </w:p>
        </w:tc>
        <w:tc>
          <w:tcPr>
            <w:tcW w:w="4921" w:type="dxa"/>
            <w:tcMar>
              <w:top w:w="0" w:type="dxa"/>
              <w:left w:w="70" w:type="dxa"/>
              <w:bottom w:w="0" w:type="dxa"/>
              <w:right w:w="70" w:type="dxa"/>
            </w:tcMar>
          </w:tcPr>
          <w:p w14:paraId="10473517" w14:textId="77777777" w:rsidR="00E324E7" w:rsidRDefault="00000000">
            <w:pPr>
              <w:spacing w:after="0" w:line="276" w:lineRule="auto"/>
              <w:jc w:val="left"/>
              <w:rPr>
                <w:lang w:val="en-US"/>
              </w:rPr>
            </w:pPr>
            <w:r>
              <w:t>Maintenance on eRedCap UE complexity reduction</w:t>
            </w:r>
          </w:p>
        </w:tc>
        <w:tc>
          <w:tcPr>
            <w:tcW w:w="2553" w:type="dxa"/>
            <w:tcMar>
              <w:top w:w="0" w:type="dxa"/>
              <w:left w:w="70" w:type="dxa"/>
              <w:bottom w:w="0" w:type="dxa"/>
              <w:right w:w="70" w:type="dxa"/>
            </w:tcMar>
          </w:tcPr>
          <w:p w14:paraId="16CC7E23" w14:textId="77777777" w:rsidR="00E324E7" w:rsidRDefault="00000000">
            <w:pPr>
              <w:spacing w:after="0" w:line="276" w:lineRule="auto"/>
              <w:jc w:val="left"/>
              <w:rPr>
                <w:lang w:val="en-US"/>
              </w:rPr>
            </w:pPr>
            <w:r>
              <w:t>MediaTek Inc.</w:t>
            </w:r>
          </w:p>
        </w:tc>
      </w:tr>
      <w:tr w:rsidR="00E324E7" w14:paraId="167AFCFA" w14:textId="77777777">
        <w:trPr>
          <w:trHeight w:val="450"/>
        </w:trPr>
        <w:tc>
          <w:tcPr>
            <w:tcW w:w="704" w:type="dxa"/>
            <w:shd w:val="clear" w:color="auto" w:fill="FFFFFF"/>
            <w:tcMar>
              <w:top w:w="0" w:type="dxa"/>
              <w:left w:w="70" w:type="dxa"/>
              <w:bottom w:w="0" w:type="dxa"/>
              <w:right w:w="70" w:type="dxa"/>
            </w:tcMar>
          </w:tcPr>
          <w:p w14:paraId="7DB22F1B" w14:textId="77777777" w:rsidR="00E324E7" w:rsidRDefault="00000000">
            <w:pPr>
              <w:spacing w:after="0" w:line="276" w:lineRule="auto"/>
              <w:jc w:val="left"/>
              <w:rPr>
                <w:lang w:val="en-US"/>
              </w:rPr>
            </w:pPr>
            <w:r>
              <w:rPr>
                <w:color w:val="000000"/>
                <w:lang w:val="en-US"/>
              </w:rPr>
              <w:t>[26]</w:t>
            </w:r>
          </w:p>
        </w:tc>
        <w:tc>
          <w:tcPr>
            <w:tcW w:w="1456" w:type="dxa"/>
            <w:tcMar>
              <w:top w:w="0" w:type="dxa"/>
              <w:left w:w="70" w:type="dxa"/>
              <w:bottom w:w="0" w:type="dxa"/>
              <w:right w:w="70" w:type="dxa"/>
            </w:tcMar>
          </w:tcPr>
          <w:p w14:paraId="37C614D2" w14:textId="77777777" w:rsidR="00E324E7" w:rsidRDefault="00000000">
            <w:pPr>
              <w:spacing w:after="0" w:line="276" w:lineRule="auto"/>
              <w:jc w:val="left"/>
              <w:rPr>
                <w:rStyle w:val="afb"/>
                <w:color w:val="0000FF"/>
                <w:lang w:val="en-US" w:eastAsia="sv-SE"/>
              </w:rPr>
            </w:pPr>
            <w:hyperlink r:id="rId116" w:history="1">
              <w:r>
                <w:rPr>
                  <w:rStyle w:val="afb"/>
                  <w:color w:val="0000FF"/>
                </w:rPr>
                <w:t>R1-2312040</w:t>
              </w:r>
            </w:hyperlink>
          </w:p>
        </w:tc>
        <w:tc>
          <w:tcPr>
            <w:tcW w:w="4921" w:type="dxa"/>
            <w:tcMar>
              <w:top w:w="0" w:type="dxa"/>
              <w:left w:w="70" w:type="dxa"/>
              <w:bottom w:w="0" w:type="dxa"/>
              <w:right w:w="70" w:type="dxa"/>
            </w:tcMar>
          </w:tcPr>
          <w:p w14:paraId="4519996D" w14:textId="77777777" w:rsidR="00E324E7" w:rsidRDefault="00000000">
            <w:pPr>
              <w:spacing w:after="0" w:line="276" w:lineRule="auto"/>
              <w:jc w:val="left"/>
              <w:rPr>
                <w:lang w:val="en-US"/>
              </w:rPr>
            </w:pPr>
            <w:r>
              <w:t>UE complexity reduction for eRedCap</w:t>
            </w:r>
          </w:p>
        </w:tc>
        <w:tc>
          <w:tcPr>
            <w:tcW w:w="2553" w:type="dxa"/>
            <w:tcMar>
              <w:top w:w="0" w:type="dxa"/>
              <w:left w:w="70" w:type="dxa"/>
              <w:bottom w:w="0" w:type="dxa"/>
              <w:right w:w="70" w:type="dxa"/>
            </w:tcMar>
          </w:tcPr>
          <w:p w14:paraId="021FBBF9" w14:textId="77777777" w:rsidR="00E324E7" w:rsidRDefault="00000000">
            <w:pPr>
              <w:spacing w:after="0" w:line="276" w:lineRule="auto"/>
              <w:jc w:val="left"/>
              <w:rPr>
                <w:lang w:val="en-US"/>
              </w:rPr>
            </w:pPr>
            <w:r>
              <w:t>Qualcomm Incorporated</w:t>
            </w:r>
          </w:p>
        </w:tc>
      </w:tr>
      <w:tr w:rsidR="00E324E7" w14:paraId="1F1393FB" w14:textId="77777777">
        <w:trPr>
          <w:trHeight w:val="450"/>
        </w:trPr>
        <w:tc>
          <w:tcPr>
            <w:tcW w:w="704" w:type="dxa"/>
            <w:shd w:val="clear" w:color="auto" w:fill="FFFFFF"/>
            <w:tcMar>
              <w:top w:w="0" w:type="dxa"/>
              <w:left w:w="70" w:type="dxa"/>
              <w:bottom w:w="0" w:type="dxa"/>
              <w:right w:w="70" w:type="dxa"/>
            </w:tcMar>
          </w:tcPr>
          <w:p w14:paraId="0747BB2C" w14:textId="77777777" w:rsidR="00E324E7" w:rsidRDefault="00000000">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14:paraId="65E441E0" w14:textId="77777777" w:rsidR="00E324E7" w:rsidRDefault="00000000">
            <w:pPr>
              <w:spacing w:after="0" w:line="276" w:lineRule="auto"/>
              <w:jc w:val="left"/>
              <w:rPr>
                <w:rStyle w:val="afb"/>
                <w:color w:val="0000FF"/>
                <w:lang w:val="en-US" w:eastAsia="sv-SE"/>
              </w:rPr>
            </w:pPr>
            <w:hyperlink r:id="rId117" w:history="1">
              <w:r>
                <w:rPr>
                  <w:rStyle w:val="afb"/>
                  <w:color w:val="0000FF"/>
                </w:rPr>
                <w:t>R1-2312126</w:t>
              </w:r>
            </w:hyperlink>
          </w:p>
        </w:tc>
        <w:tc>
          <w:tcPr>
            <w:tcW w:w="4921" w:type="dxa"/>
            <w:tcMar>
              <w:top w:w="0" w:type="dxa"/>
              <w:left w:w="70" w:type="dxa"/>
              <w:bottom w:w="0" w:type="dxa"/>
              <w:right w:w="70" w:type="dxa"/>
            </w:tcMar>
          </w:tcPr>
          <w:p w14:paraId="00C025BD" w14:textId="77777777" w:rsidR="00E324E7" w:rsidRDefault="00000000">
            <w:pPr>
              <w:spacing w:after="0" w:line="276" w:lineRule="auto"/>
              <w:jc w:val="left"/>
              <w:rPr>
                <w:lang w:val="en-US"/>
              </w:rPr>
            </w:pPr>
            <w:r>
              <w:t>On maintenance of further complexity reduction of NR UE</w:t>
            </w:r>
          </w:p>
        </w:tc>
        <w:tc>
          <w:tcPr>
            <w:tcW w:w="2553" w:type="dxa"/>
            <w:tcMar>
              <w:top w:w="0" w:type="dxa"/>
              <w:left w:w="70" w:type="dxa"/>
              <w:bottom w:w="0" w:type="dxa"/>
              <w:right w:w="70" w:type="dxa"/>
            </w:tcMar>
          </w:tcPr>
          <w:p w14:paraId="667484B2" w14:textId="77777777" w:rsidR="00E324E7" w:rsidRDefault="00000000">
            <w:pPr>
              <w:spacing w:after="0" w:line="276" w:lineRule="auto"/>
              <w:jc w:val="left"/>
              <w:rPr>
                <w:lang w:val="en-US"/>
              </w:rPr>
            </w:pPr>
            <w:r>
              <w:t>Nordic Semiconductor ASA</w:t>
            </w:r>
          </w:p>
        </w:tc>
      </w:tr>
      <w:tr w:rsidR="00E324E7" w14:paraId="12FABBDE" w14:textId="77777777">
        <w:trPr>
          <w:trHeight w:val="450"/>
        </w:trPr>
        <w:tc>
          <w:tcPr>
            <w:tcW w:w="704" w:type="dxa"/>
            <w:shd w:val="clear" w:color="auto" w:fill="FFFFFF"/>
            <w:tcMar>
              <w:top w:w="0" w:type="dxa"/>
              <w:left w:w="70" w:type="dxa"/>
              <w:bottom w:w="0" w:type="dxa"/>
              <w:right w:w="70" w:type="dxa"/>
            </w:tcMar>
          </w:tcPr>
          <w:p w14:paraId="4D20D807" w14:textId="77777777" w:rsidR="00E324E7" w:rsidRDefault="00000000">
            <w:pPr>
              <w:spacing w:after="0" w:line="276" w:lineRule="auto"/>
              <w:jc w:val="left"/>
              <w:rPr>
                <w:color w:val="000000"/>
                <w:lang w:val="en-US"/>
              </w:rPr>
            </w:pPr>
            <w:r>
              <w:rPr>
                <w:color w:val="000000"/>
                <w:lang w:val="en-US"/>
              </w:rPr>
              <w:lastRenderedPageBreak/>
              <w:t>[28]</w:t>
            </w:r>
          </w:p>
        </w:tc>
        <w:tc>
          <w:tcPr>
            <w:tcW w:w="1456" w:type="dxa"/>
            <w:tcMar>
              <w:top w:w="0" w:type="dxa"/>
              <w:left w:w="70" w:type="dxa"/>
              <w:bottom w:w="0" w:type="dxa"/>
              <w:right w:w="70" w:type="dxa"/>
            </w:tcMar>
          </w:tcPr>
          <w:p w14:paraId="000C6834" w14:textId="77777777" w:rsidR="00E324E7" w:rsidRDefault="00000000">
            <w:pPr>
              <w:spacing w:after="0" w:line="276" w:lineRule="auto"/>
              <w:jc w:val="left"/>
              <w:rPr>
                <w:rStyle w:val="afb"/>
                <w:color w:val="0000FF"/>
                <w:lang w:val="en-US" w:eastAsia="sv-SE"/>
              </w:rPr>
            </w:pPr>
            <w:hyperlink r:id="rId118" w:history="1">
              <w:r>
                <w:rPr>
                  <w:rStyle w:val="afb"/>
                  <w:color w:val="0000FF"/>
                </w:rPr>
                <w:t>R1-2312167</w:t>
              </w:r>
            </w:hyperlink>
          </w:p>
        </w:tc>
        <w:tc>
          <w:tcPr>
            <w:tcW w:w="4921" w:type="dxa"/>
            <w:tcMar>
              <w:top w:w="0" w:type="dxa"/>
              <w:left w:w="70" w:type="dxa"/>
              <w:bottom w:w="0" w:type="dxa"/>
              <w:right w:w="70" w:type="dxa"/>
            </w:tcMar>
          </w:tcPr>
          <w:p w14:paraId="77063654" w14:textId="77777777" w:rsidR="00E324E7" w:rsidRDefault="00000000">
            <w:pPr>
              <w:spacing w:after="0" w:line="276" w:lineRule="auto"/>
              <w:jc w:val="left"/>
              <w:rPr>
                <w:lang w:val="en-US" w:eastAsia="sv-SE"/>
              </w:rPr>
            </w:pPr>
            <w:r>
              <w:t>Maintenance issues for Rel-18 eRedCap</w:t>
            </w:r>
          </w:p>
        </w:tc>
        <w:tc>
          <w:tcPr>
            <w:tcW w:w="2553" w:type="dxa"/>
            <w:tcMar>
              <w:top w:w="0" w:type="dxa"/>
              <w:left w:w="70" w:type="dxa"/>
              <w:bottom w:w="0" w:type="dxa"/>
              <w:right w:w="70" w:type="dxa"/>
            </w:tcMar>
          </w:tcPr>
          <w:p w14:paraId="445F317F" w14:textId="77777777" w:rsidR="00E324E7" w:rsidRDefault="00000000">
            <w:pPr>
              <w:spacing w:after="0" w:line="276" w:lineRule="auto"/>
              <w:jc w:val="left"/>
              <w:rPr>
                <w:lang w:val="en-US" w:eastAsia="sv-SE"/>
              </w:rPr>
            </w:pPr>
            <w:r>
              <w:t>Ericsson</w:t>
            </w:r>
          </w:p>
        </w:tc>
      </w:tr>
      <w:tr w:rsidR="00E324E7" w14:paraId="14907E5C" w14:textId="77777777">
        <w:trPr>
          <w:trHeight w:val="450"/>
        </w:trPr>
        <w:tc>
          <w:tcPr>
            <w:tcW w:w="704" w:type="dxa"/>
            <w:shd w:val="clear" w:color="auto" w:fill="FFFFFF"/>
            <w:tcMar>
              <w:top w:w="0" w:type="dxa"/>
              <w:left w:w="70" w:type="dxa"/>
              <w:bottom w:w="0" w:type="dxa"/>
              <w:right w:w="70" w:type="dxa"/>
            </w:tcMar>
          </w:tcPr>
          <w:p w14:paraId="3805E840" w14:textId="77777777" w:rsidR="00E324E7" w:rsidRDefault="00000000">
            <w:pPr>
              <w:spacing w:after="0" w:line="276" w:lineRule="auto"/>
              <w:jc w:val="left"/>
              <w:rPr>
                <w:lang w:val="en-US"/>
              </w:rPr>
            </w:pPr>
            <w:r>
              <w:rPr>
                <w:color w:val="000000"/>
                <w:lang w:val="en-US"/>
              </w:rPr>
              <w:t>[29]</w:t>
            </w:r>
          </w:p>
        </w:tc>
        <w:tc>
          <w:tcPr>
            <w:tcW w:w="1456" w:type="dxa"/>
            <w:tcMar>
              <w:top w:w="0" w:type="dxa"/>
              <w:left w:w="70" w:type="dxa"/>
              <w:bottom w:w="0" w:type="dxa"/>
              <w:right w:w="70" w:type="dxa"/>
            </w:tcMar>
          </w:tcPr>
          <w:p w14:paraId="55ABA65B" w14:textId="77777777" w:rsidR="00E324E7" w:rsidRDefault="00000000">
            <w:pPr>
              <w:spacing w:after="0" w:line="276" w:lineRule="auto"/>
              <w:jc w:val="left"/>
              <w:rPr>
                <w:rStyle w:val="afb"/>
                <w:color w:val="0000FF"/>
                <w:lang w:val="en-US" w:eastAsia="sv-SE"/>
              </w:rPr>
            </w:pPr>
            <w:hyperlink r:id="rId119" w:history="1">
              <w:r>
                <w:rPr>
                  <w:rStyle w:val="afb"/>
                  <w:color w:val="0000FF"/>
                </w:rPr>
                <w:t>R1-2312204</w:t>
              </w:r>
            </w:hyperlink>
          </w:p>
        </w:tc>
        <w:tc>
          <w:tcPr>
            <w:tcW w:w="4921" w:type="dxa"/>
            <w:tcMar>
              <w:top w:w="0" w:type="dxa"/>
              <w:left w:w="70" w:type="dxa"/>
              <w:bottom w:w="0" w:type="dxa"/>
              <w:right w:w="70" w:type="dxa"/>
            </w:tcMar>
          </w:tcPr>
          <w:p w14:paraId="3519D95C" w14:textId="77777777" w:rsidR="00E324E7" w:rsidRDefault="00000000">
            <w:pPr>
              <w:spacing w:after="0" w:line="276" w:lineRule="auto"/>
              <w:jc w:val="left"/>
              <w:rPr>
                <w:lang w:val="en-US"/>
              </w:rPr>
            </w:pPr>
            <w:r>
              <w:t>Maintenance issues for UE Redcap</w:t>
            </w:r>
          </w:p>
        </w:tc>
        <w:tc>
          <w:tcPr>
            <w:tcW w:w="2553" w:type="dxa"/>
            <w:tcMar>
              <w:top w:w="0" w:type="dxa"/>
              <w:left w:w="70" w:type="dxa"/>
              <w:bottom w:w="0" w:type="dxa"/>
              <w:right w:w="70" w:type="dxa"/>
            </w:tcMar>
          </w:tcPr>
          <w:p w14:paraId="3BB47244" w14:textId="77777777" w:rsidR="00E324E7" w:rsidRDefault="00000000">
            <w:pPr>
              <w:spacing w:after="0" w:line="276" w:lineRule="auto"/>
              <w:jc w:val="left"/>
              <w:rPr>
                <w:lang w:val="en-US"/>
              </w:rPr>
            </w:pPr>
            <w:r>
              <w:t>Sony</w:t>
            </w:r>
          </w:p>
        </w:tc>
      </w:tr>
      <w:tr w:rsidR="00E324E7" w14:paraId="0A7C2A70" w14:textId="77777777">
        <w:trPr>
          <w:trHeight w:val="450"/>
        </w:trPr>
        <w:tc>
          <w:tcPr>
            <w:tcW w:w="704" w:type="dxa"/>
            <w:shd w:val="clear" w:color="auto" w:fill="FFFFFF"/>
            <w:tcMar>
              <w:top w:w="0" w:type="dxa"/>
              <w:left w:w="70" w:type="dxa"/>
              <w:bottom w:w="0" w:type="dxa"/>
              <w:right w:w="70" w:type="dxa"/>
            </w:tcMar>
          </w:tcPr>
          <w:p w14:paraId="064C593B" w14:textId="77777777" w:rsidR="00E324E7" w:rsidRDefault="00000000">
            <w:pPr>
              <w:spacing w:after="0" w:line="276" w:lineRule="auto"/>
              <w:jc w:val="left"/>
              <w:rPr>
                <w:color w:val="000000"/>
                <w:lang w:val="en-US"/>
              </w:rPr>
            </w:pPr>
            <w:r>
              <w:rPr>
                <w:color w:val="000000"/>
                <w:lang w:val="en-US"/>
              </w:rPr>
              <w:t>[30]</w:t>
            </w:r>
          </w:p>
        </w:tc>
        <w:tc>
          <w:tcPr>
            <w:tcW w:w="1456" w:type="dxa"/>
            <w:tcMar>
              <w:top w:w="0" w:type="dxa"/>
              <w:left w:w="70" w:type="dxa"/>
              <w:bottom w:w="0" w:type="dxa"/>
              <w:right w:w="70" w:type="dxa"/>
            </w:tcMar>
          </w:tcPr>
          <w:p w14:paraId="3A07DCB0" w14:textId="77777777" w:rsidR="00E324E7" w:rsidRDefault="00000000">
            <w:pPr>
              <w:spacing w:after="0" w:line="276" w:lineRule="auto"/>
              <w:jc w:val="left"/>
              <w:rPr>
                <w:lang w:val="en-US"/>
              </w:rPr>
            </w:pPr>
            <w:hyperlink r:id="rId120" w:history="1">
              <w:r>
                <w:rPr>
                  <w:rStyle w:val="afb"/>
                  <w:color w:val="0000FF"/>
                  <w:lang w:val="en-US"/>
                </w:rPr>
                <w:t>R1-2304262</w:t>
              </w:r>
            </w:hyperlink>
          </w:p>
        </w:tc>
        <w:tc>
          <w:tcPr>
            <w:tcW w:w="4921" w:type="dxa"/>
            <w:tcMar>
              <w:top w:w="0" w:type="dxa"/>
              <w:left w:w="70" w:type="dxa"/>
              <w:bottom w:w="0" w:type="dxa"/>
              <w:right w:w="70" w:type="dxa"/>
            </w:tcMar>
          </w:tcPr>
          <w:p w14:paraId="5AAA24E0" w14:textId="77777777" w:rsidR="00E324E7" w:rsidRDefault="00000000">
            <w:pPr>
              <w:spacing w:after="0" w:line="276" w:lineRule="auto"/>
              <w:jc w:val="left"/>
              <w:rPr>
                <w:lang w:val="en-US"/>
              </w:rPr>
            </w:pPr>
            <w:r>
              <w:rPr>
                <w:lang w:val="en-US"/>
              </w:rPr>
              <w:t>LS on Msg4 PDSCH transmission to Rel-18 eRedCap UEs</w:t>
            </w:r>
          </w:p>
        </w:tc>
        <w:tc>
          <w:tcPr>
            <w:tcW w:w="2553" w:type="dxa"/>
            <w:tcMar>
              <w:top w:w="0" w:type="dxa"/>
              <w:left w:w="70" w:type="dxa"/>
              <w:bottom w:w="0" w:type="dxa"/>
              <w:right w:w="70" w:type="dxa"/>
            </w:tcMar>
          </w:tcPr>
          <w:p w14:paraId="4C559684" w14:textId="77777777" w:rsidR="00E324E7" w:rsidRDefault="00000000">
            <w:pPr>
              <w:spacing w:after="0" w:line="276" w:lineRule="auto"/>
              <w:jc w:val="left"/>
              <w:rPr>
                <w:lang w:val="en-US"/>
              </w:rPr>
            </w:pPr>
            <w:r>
              <w:rPr>
                <w:lang w:val="en-US"/>
              </w:rPr>
              <w:t>RAN1, Ericsson</w:t>
            </w:r>
          </w:p>
        </w:tc>
      </w:tr>
      <w:tr w:rsidR="00E324E7" w14:paraId="095194A8" w14:textId="77777777">
        <w:trPr>
          <w:trHeight w:val="450"/>
        </w:trPr>
        <w:tc>
          <w:tcPr>
            <w:tcW w:w="704" w:type="dxa"/>
            <w:shd w:val="clear" w:color="auto" w:fill="FFFFFF"/>
            <w:tcMar>
              <w:top w:w="0" w:type="dxa"/>
              <w:left w:w="70" w:type="dxa"/>
              <w:bottom w:w="0" w:type="dxa"/>
              <w:right w:w="70" w:type="dxa"/>
            </w:tcMar>
          </w:tcPr>
          <w:p w14:paraId="5874AE0D" w14:textId="77777777" w:rsidR="00E324E7" w:rsidRDefault="00000000">
            <w:pPr>
              <w:spacing w:after="0" w:line="276" w:lineRule="auto"/>
              <w:jc w:val="left"/>
              <w:rPr>
                <w:color w:val="000000"/>
                <w:lang w:val="en-US"/>
              </w:rPr>
            </w:pPr>
            <w:r>
              <w:rPr>
                <w:color w:val="000000"/>
                <w:lang w:val="en-US"/>
              </w:rPr>
              <w:t>[31]</w:t>
            </w:r>
          </w:p>
        </w:tc>
        <w:tc>
          <w:tcPr>
            <w:tcW w:w="1456" w:type="dxa"/>
            <w:tcMar>
              <w:top w:w="0" w:type="dxa"/>
              <w:left w:w="70" w:type="dxa"/>
              <w:bottom w:w="0" w:type="dxa"/>
              <w:right w:w="70" w:type="dxa"/>
            </w:tcMar>
          </w:tcPr>
          <w:p w14:paraId="0F461EBD" w14:textId="77777777" w:rsidR="00E324E7" w:rsidRDefault="00000000">
            <w:pPr>
              <w:spacing w:after="0" w:line="276" w:lineRule="auto"/>
              <w:jc w:val="left"/>
              <w:rPr>
                <w:lang w:val="en-US"/>
              </w:rPr>
            </w:pPr>
            <w:hyperlink r:id="rId121" w:history="1">
              <w:r>
                <w:rPr>
                  <w:rStyle w:val="afb"/>
                  <w:color w:val="0000FF"/>
                  <w:lang w:val="en-US"/>
                </w:rPr>
                <w:t>R1-2308830</w:t>
              </w:r>
            </w:hyperlink>
          </w:p>
        </w:tc>
        <w:tc>
          <w:tcPr>
            <w:tcW w:w="4921" w:type="dxa"/>
            <w:tcMar>
              <w:top w:w="0" w:type="dxa"/>
              <w:left w:w="70" w:type="dxa"/>
              <w:bottom w:w="0" w:type="dxa"/>
              <w:right w:w="70" w:type="dxa"/>
            </w:tcMar>
          </w:tcPr>
          <w:p w14:paraId="1015EF5C" w14:textId="77777777" w:rsidR="00E324E7" w:rsidRDefault="00000000">
            <w:pPr>
              <w:spacing w:after="0" w:line="276" w:lineRule="auto"/>
              <w:jc w:val="left"/>
              <w:rPr>
                <w:lang w:val="en-US"/>
              </w:rPr>
            </w:pPr>
            <w:r>
              <w:rPr>
                <w:lang w:val="en-US"/>
              </w:rPr>
              <w:t>Reply LS to RAN1 on Msg4 PDSCH transmission to Rel-18 eRedCap UEs</w:t>
            </w:r>
          </w:p>
        </w:tc>
        <w:tc>
          <w:tcPr>
            <w:tcW w:w="2553" w:type="dxa"/>
            <w:tcMar>
              <w:top w:w="0" w:type="dxa"/>
              <w:left w:w="70" w:type="dxa"/>
              <w:bottom w:w="0" w:type="dxa"/>
              <w:right w:w="70" w:type="dxa"/>
            </w:tcMar>
          </w:tcPr>
          <w:p w14:paraId="348C66D4" w14:textId="77777777" w:rsidR="00E324E7" w:rsidRDefault="00000000">
            <w:pPr>
              <w:spacing w:after="0" w:line="276" w:lineRule="auto"/>
              <w:jc w:val="left"/>
              <w:rPr>
                <w:lang w:val="en-US"/>
              </w:rPr>
            </w:pPr>
            <w:r>
              <w:rPr>
                <w:lang w:val="en-US"/>
              </w:rPr>
              <w:t>RAN2, Vivo</w:t>
            </w:r>
          </w:p>
        </w:tc>
      </w:tr>
      <w:tr w:rsidR="00E324E7" w14:paraId="37BD64F9" w14:textId="77777777">
        <w:trPr>
          <w:trHeight w:val="450"/>
        </w:trPr>
        <w:tc>
          <w:tcPr>
            <w:tcW w:w="704" w:type="dxa"/>
            <w:shd w:val="clear" w:color="auto" w:fill="FFFFFF"/>
            <w:tcMar>
              <w:top w:w="0" w:type="dxa"/>
              <w:left w:w="70" w:type="dxa"/>
              <w:bottom w:w="0" w:type="dxa"/>
              <w:right w:w="70" w:type="dxa"/>
            </w:tcMar>
          </w:tcPr>
          <w:p w14:paraId="19C0A901" w14:textId="77777777" w:rsidR="00E324E7" w:rsidRDefault="00000000">
            <w:pPr>
              <w:spacing w:after="0" w:line="276" w:lineRule="auto"/>
              <w:jc w:val="left"/>
              <w:rPr>
                <w:color w:val="000000"/>
                <w:lang w:val="en-US"/>
              </w:rPr>
            </w:pPr>
            <w:r>
              <w:rPr>
                <w:color w:val="000000"/>
                <w:lang w:val="en-US"/>
              </w:rPr>
              <w:t>[32]</w:t>
            </w:r>
          </w:p>
        </w:tc>
        <w:tc>
          <w:tcPr>
            <w:tcW w:w="1456" w:type="dxa"/>
            <w:tcMar>
              <w:top w:w="0" w:type="dxa"/>
              <w:left w:w="70" w:type="dxa"/>
              <w:bottom w:w="0" w:type="dxa"/>
              <w:right w:w="70" w:type="dxa"/>
            </w:tcMar>
          </w:tcPr>
          <w:p w14:paraId="0F205924" w14:textId="77777777" w:rsidR="00E324E7" w:rsidRDefault="00000000">
            <w:pPr>
              <w:spacing w:after="0" w:line="276" w:lineRule="auto"/>
              <w:jc w:val="left"/>
              <w:rPr>
                <w:lang w:val="en-US"/>
              </w:rPr>
            </w:pPr>
            <w:hyperlink r:id="rId122" w:history="1">
              <w:r>
                <w:rPr>
                  <w:rStyle w:val="afb"/>
                  <w:color w:val="0000FF"/>
                  <w:lang w:val="en-US"/>
                </w:rPr>
                <w:t>R1-2308610</w:t>
              </w:r>
            </w:hyperlink>
          </w:p>
        </w:tc>
        <w:tc>
          <w:tcPr>
            <w:tcW w:w="4921" w:type="dxa"/>
            <w:tcMar>
              <w:top w:w="0" w:type="dxa"/>
              <w:left w:w="70" w:type="dxa"/>
              <w:bottom w:w="0" w:type="dxa"/>
              <w:right w:w="70" w:type="dxa"/>
            </w:tcMar>
          </w:tcPr>
          <w:p w14:paraId="67088262" w14:textId="77777777" w:rsidR="00E324E7" w:rsidRDefault="00000000">
            <w:pPr>
              <w:spacing w:after="0" w:line="276" w:lineRule="auto"/>
              <w:jc w:val="left"/>
              <w:rPr>
                <w:lang w:val="en-US"/>
              </w:rPr>
            </w:pPr>
            <w:r>
              <w:rPr>
                <w:lang w:val="en-US"/>
              </w:rPr>
              <w:t>LS on reduced peak data rate for Rel-18 eRedCap UEs</w:t>
            </w:r>
          </w:p>
        </w:tc>
        <w:tc>
          <w:tcPr>
            <w:tcW w:w="2553" w:type="dxa"/>
            <w:tcMar>
              <w:top w:w="0" w:type="dxa"/>
              <w:left w:w="70" w:type="dxa"/>
              <w:bottom w:w="0" w:type="dxa"/>
              <w:right w:w="70" w:type="dxa"/>
            </w:tcMar>
          </w:tcPr>
          <w:p w14:paraId="4C7ECE4E" w14:textId="77777777" w:rsidR="00E324E7" w:rsidRDefault="00000000">
            <w:pPr>
              <w:spacing w:after="0" w:line="276" w:lineRule="auto"/>
              <w:jc w:val="left"/>
              <w:rPr>
                <w:lang w:val="en-US"/>
              </w:rPr>
            </w:pPr>
            <w:r>
              <w:rPr>
                <w:lang w:val="en-US"/>
              </w:rPr>
              <w:t>RAN1, Ericsson</w:t>
            </w:r>
          </w:p>
        </w:tc>
      </w:tr>
      <w:tr w:rsidR="00E324E7" w14:paraId="5DBC2E91" w14:textId="77777777">
        <w:trPr>
          <w:trHeight w:val="450"/>
        </w:trPr>
        <w:tc>
          <w:tcPr>
            <w:tcW w:w="704" w:type="dxa"/>
            <w:shd w:val="clear" w:color="auto" w:fill="FFFFFF"/>
            <w:tcMar>
              <w:top w:w="0" w:type="dxa"/>
              <w:left w:w="70" w:type="dxa"/>
              <w:bottom w:w="0" w:type="dxa"/>
              <w:right w:w="70" w:type="dxa"/>
            </w:tcMar>
          </w:tcPr>
          <w:p w14:paraId="77D767BD" w14:textId="77777777" w:rsidR="00E324E7" w:rsidRDefault="00000000">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14:paraId="1DB3C236" w14:textId="77777777" w:rsidR="00E324E7" w:rsidRDefault="00000000">
            <w:pPr>
              <w:spacing w:after="0" w:line="276" w:lineRule="auto"/>
              <w:jc w:val="left"/>
              <w:rPr>
                <w:lang w:val="en-US"/>
              </w:rPr>
            </w:pPr>
            <w:hyperlink r:id="rId123" w:history="1">
              <w:r>
                <w:rPr>
                  <w:rStyle w:val="afb"/>
                  <w:color w:val="0000FF"/>
                </w:rPr>
                <w:t>R2-2312189</w:t>
              </w:r>
            </w:hyperlink>
          </w:p>
        </w:tc>
        <w:tc>
          <w:tcPr>
            <w:tcW w:w="4921" w:type="dxa"/>
            <w:tcMar>
              <w:top w:w="0" w:type="dxa"/>
              <w:left w:w="70" w:type="dxa"/>
              <w:bottom w:w="0" w:type="dxa"/>
              <w:right w:w="70" w:type="dxa"/>
            </w:tcMar>
          </w:tcPr>
          <w:p w14:paraId="142E5189" w14:textId="77777777" w:rsidR="00E324E7" w:rsidRDefault="00000000">
            <w:pPr>
              <w:spacing w:after="0" w:line="276" w:lineRule="auto"/>
              <w:jc w:val="left"/>
              <w:rPr>
                <w:lang w:val="en-US"/>
              </w:rPr>
            </w:pPr>
            <w:r>
              <w:t>38.306 CR draft (Rel-18, B) UE capabilities for Rel-18 eRedCap WI</w:t>
            </w:r>
          </w:p>
        </w:tc>
        <w:tc>
          <w:tcPr>
            <w:tcW w:w="2553" w:type="dxa"/>
            <w:tcMar>
              <w:top w:w="0" w:type="dxa"/>
              <w:left w:w="70" w:type="dxa"/>
              <w:bottom w:w="0" w:type="dxa"/>
              <w:right w:w="70" w:type="dxa"/>
            </w:tcMar>
          </w:tcPr>
          <w:p w14:paraId="4FFAA5EC" w14:textId="77777777" w:rsidR="00E324E7" w:rsidRDefault="00000000">
            <w:pPr>
              <w:spacing w:after="0" w:line="276" w:lineRule="auto"/>
              <w:jc w:val="left"/>
              <w:rPr>
                <w:lang w:val="en-US"/>
              </w:rPr>
            </w:pPr>
            <w:r>
              <w:t>Intel Corporation</w:t>
            </w:r>
          </w:p>
        </w:tc>
      </w:tr>
      <w:tr w:rsidR="00E324E7" w14:paraId="5938619C" w14:textId="77777777">
        <w:trPr>
          <w:trHeight w:val="450"/>
        </w:trPr>
        <w:tc>
          <w:tcPr>
            <w:tcW w:w="704" w:type="dxa"/>
            <w:shd w:val="clear" w:color="auto" w:fill="FFFFFF"/>
            <w:tcMar>
              <w:top w:w="0" w:type="dxa"/>
              <w:left w:w="70" w:type="dxa"/>
              <w:bottom w:w="0" w:type="dxa"/>
              <w:right w:w="70" w:type="dxa"/>
            </w:tcMar>
          </w:tcPr>
          <w:p w14:paraId="175356BB" w14:textId="77777777" w:rsidR="00E324E7" w:rsidRDefault="00000000">
            <w:pPr>
              <w:spacing w:after="0" w:line="276" w:lineRule="auto"/>
              <w:jc w:val="left"/>
              <w:rPr>
                <w:color w:val="000000"/>
                <w:lang w:val="en-US"/>
              </w:rPr>
            </w:pPr>
            <w:r>
              <w:rPr>
                <w:color w:val="000000"/>
                <w:lang w:val="en-US"/>
              </w:rPr>
              <w:t>[34]</w:t>
            </w:r>
          </w:p>
        </w:tc>
        <w:tc>
          <w:tcPr>
            <w:tcW w:w="1456" w:type="dxa"/>
            <w:tcMar>
              <w:top w:w="0" w:type="dxa"/>
              <w:left w:w="70" w:type="dxa"/>
              <w:bottom w:w="0" w:type="dxa"/>
              <w:right w:w="70" w:type="dxa"/>
            </w:tcMar>
          </w:tcPr>
          <w:p w14:paraId="7333068B" w14:textId="77777777" w:rsidR="00E324E7" w:rsidRDefault="00000000">
            <w:pPr>
              <w:spacing w:after="0" w:line="276" w:lineRule="auto"/>
              <w:jc w:val="left"/>
            </w:pPr>
            <w:hyperlink r:id="rId124" w:history="1">
              <w:r>
                <w:rPr>
                  <w:rStyle w:val="afb"/>
                  <w:color w:val="0000FF"/>
                </w:rPr>
                <w:t>R2-2312190</w:t>
              </w:r>
            </w:hyperlink>
          </w:p>
        </w:tc>
        <w:tc>
          <w:tcPr>
            <w:tcW w:w="4921" w:type="dxa"/>
            <w:tcMar>
              <w:top w:w="0" w:type="dxa"/>
              <w:left w:w="70" w:type="dxa"/>
              <w:bottom w:w="0" w:type="dxa"/>
              <w:right w:w="70" w:type="dxa"/>
            </w:tcMar>
          </w:tcPr>
          <w:p w14:paraId="078EEEB2" w14:textId="77777777" w:rsidR="00E324E7" w:rsidRDefault="00000000">
            <w:pPr>
              <w:spacing w:after="0" w:line="276" w:lineRule="auto"/>
              <w:jc w:val="left"/>
              <w:rPr>
                <w:lang w:val="en-US"/>
              </w:rPr>
            </w:pPr>
            <w:r>
              <w:t>38.331 CR draft (Rel-18, B) UE capabilities for Rel-18 eRedCap WI</w:t>
            </w:r>
          </w:p>
        </w:tc>
        <w:tc>
          <w:tcPr>
            <w:tcW w:w="2553" w:type="dxa"/>
            <w:tcMar>
              <w:top w:w="0" w:type="dxa"/>
              <w:left w:w="70" w:type="dxa"/>
              <w:bottom w:w="0" w:type="dxa"/>
              <w:right w:w="70" w:type="dxa"/>
            </w:tcMar>
          </w:tcPr>
          <w:p w14:paraId="1167E13B" w14:textId="77777777" w:rsidR="00E324E7" w:rsidRDefault="00000000">
            <w:pPr>
              <w:spacing w:after="0" w:line="276" w:lineRule="auto"/>
              <w:jc w:val="left"/>
              <w:rPr>
                <w:lang w:val="en-US"/>
              </w:rPr>
            </w:pPr>
            <w:r>
              <w:t>Intel Corporation</w:t>
            </w:r>
          </w:p>
        </w:tc>
      </w:tr>
      <w:tr w:rsidR="00E324E7" w14:paraId="55A7489F" w14:textId="77777777">
        <w:trPr>
          <w:trHeight w:val="450"/>
        </w:trPr>
        <w:tc>
          <w:tcPr>
            <w:tcW w:w="704" w:type="dxa"/>
            <w:shd w:val="clear" w:color="auto" w:fill="FFFFFF"/>
            <w:tcMar>
              <w:top w:w="0" w:type="dxa"/>
              <w:left w:w="70" w:type="dxa"/>
              <w:bottom w:w="0" w:type="dxa"/>
              <w:right w:w="70" w:type="dxa"/>
            </w:tcMar>
          </w:tcPr>
          <w:p w14:paraId="63057AF5" w14:textId="77777777" w:rsidR="00E324E7" w:rsidRDefault="00000000">
            <w:pPr>
              <w:spacing w:after="0" w:line="276" w:lineRule="auto"/>
              <w:jc w:val="left"/>
              <w:rPr>
                <w:color w:val="000000"/>
                <w:lang w:val="en-US"/>
              </w:rPr>
            </w:pPr>
            <w:r>
              <w:rPr>
                <w:color w:val="000000"/>
                <w:lang w:val="en-US"/>
              </w:rPr>
              <w:t>[35]</w:t>
            </w:r>
          </w:p>
        </w:tc>
        <w:tc>
          <w:tcPr>
            <w:tcW w:w="1456" w:type="dxa"/>
            <w:tcMar>
              <w:top w:w="0" w:type="dxa"/>
              <w:left w:w="70" w:type="dxa"/>
              <w:bottom w:w="0" w:type="dxa"/>
              <w:right w:w="70" w:type="dxa"/>
            </w:tcMar>
          </w:tcPr>
          <w:p w14:paraId="644AE850" w14:textId="77777777" w:rsidR="00E324E7" w:rsidRDefault="00000000">
            <w:pPr>
              <w:spacing w:after="0" w:line="276" w:lineRule="auto"/>
              <w:jc w:val="left"/>
            </w:pPr>
            <w:hyperlink r:id="rId125" w:history="1">
              <w:r>
                <w:rPr>
                  <w:rStyle w:val="afb"/>
                  <w:color w:val="0000FF"/>
                  <w:lang w:val="en-US"/>
                </w:rPr>
                <w:t>TS 38.213 V18.0.0</w:t>
              </w:r>
            </w:hyperlink>
          </w:p>
        </w:tc>
        <w:tc>
          <w:tcPr>
            <w:tcW w:w="4921" w:type="dxa"/>
            <w:tcMar>
              <w:top w:w="0" w:type="dxa"/>
              <w:left w:w="70" w:type="dxa"/>
              <w:bottom w:w="0" w:type="dxa"/>
              <w:right w:w="70" w:type="dxa"/>
            </w:tcMar>
          </w:tcPr>
          <w:p w14:paraId="28BF20B4" w14:textId="77777777" w:rsidR="00E324E7" w:rsidRDefault="00000000">
            <w:pPr>
              <w:spacing w:after="0" w:line="276" w:lineRule="auto"/>
              <w:jc w:val="left"/>
              <w:rPr>
                <w:lang w:val="en-US"/>
              </w:rPr>
            </w:pPr>
            <w:r>
              <w:rPr>
                <w:lang w:val="en-US"/>
              </w:rPr>
              <w:t>NR; Physical layer procedures for control (Release 18)</w:t>
            </w:r>
          </w:p>
        </w:tc>
        <w:tc>
          <w:tcPr>
            <w:tcW w:w="2553" w:type="dxa"/>
            <w:tcMar>
              <w:top w:w="0" w:type="dxa"/>
              <w:left w:w="70" w:type="dxa"/>
              <w:bottom w:w="0" w:type="dxa"/>
              <w:right w:w="70" w:type="dxa"/>
            </w:tcMar>
          </w:tcPr>
          <w:p w14:paraId="4756527C" w14:textId="77777777" w:rsidR="00E324E7" w:rsidRDefault="00000000">
            <w:pPr>
              <w:spacing w:after="0" w:line="276" w:lineRule="auto"/>
              <w:jc w:val="left"/>
              <w:rPr>
                <w:lang w:val="en-US"/>
              </w:rPr>
            </w:pPr>
            <w:r>
              <w:rPr>
                <w:lang w:val="en-US"/>
              </w:rPr>
              <w:t>3GPP</w:t>
            </w:r>
          </w:p>
        </w:tc>
      </w:tr>
      <w:tr w:rsidR="00E324E7" w14:paraId="281F3583" w14:textId="77777777">
        <w:trPr>
          <w:trHeight w:val="450"/>
        </w:trPr>
        <w:tc>
          <w:tcPr>
            <w:tcW w:w="704" w:type="dxa"/>
            <w:shd w:val="clear" w:color="auto" w:fill="FFFFFF"/>
            <w:tcMar>
              <w:top w:w="0" w:type="dxa"/>
              <w:left w:w="70" w:type="dxa"/>
              <w:bottom w:w="0" w:type="dxa"/>
              <w:right w:w="70" w:type="dxa"/>
            </w:tcMar>
          </w:tcPr>
          <w:p w14:paraId="0D99D2FB" w14:textId="77777777" w:rsidR="00E324E7" w:rsidRDefault="00000000">
            <w:pPr>
              <w:spacing w:after="0" w:line="276" w:lineRule="auto"/>
              <w:jc w:val="left"/>
              <w:rPr>
                <w:color w:val="000000"/>
                <w:lang w:val="en-US"/>
              </w:rPr>
            </w:pPr>
            <w:r>
              <w:rPr>
                <w:color w:val="000000"/>
                <w:lang w:val="en-US"/>
              </w:rPr>
              <w:t>[36]</w:t>
            </w:r>
          </w:p>
        </w:tc>
        <w:tc>
          <w:tcPr>
            <w:tcW w:w="1456" w:type="dxa"/>
            <w:tcMar>
              <w:top w:w="0" w:type="dxa"/>
              <w:left w:w="70" w:type="dxa"/>
              <w:bottom w:w="0" w:type="dxa"/>
              <w:right w:w="70" w:type="dxa"/>
            </w:tcMar>
          </w:tcPr>
          <w:p w14:paraId="613FAB24" w14:textId="77777777" w:rsidR="00E324E7" w:rsidRDefault="00000000">
            <w:pPr>
              <w:spacing w:after="0" w:line="276" w:lineRule="auto"/>
              <w:jc w:val="left"/>
            </w:pPr>
            <w:hyperlink r:id="rId126" w:history="1">
              <w:r>
                <w:rPr>
                  <w:rStyle w:val="afb"/>
                  <w:color w:val="0000FF"/>
                  <w:lang w:val="en-US"/>
                </w:rPr>
                <w:t>R1-2310738</w:t>
              </w:r>
            </w:hyperlink>
          </w:p>
        </w:tc>
        <w:tc>
          <w:tcPr>
            <w:tcW w:w="4921" w:type="dxa"/>
            <w:tcMar>
              <w:top w:w="0" w:type="dxa"/>
              <w:left w:w="70" w:type="dxa"/>
              <w:bottom w:w="0" w:type="dxa"/>
              <w:right w:w="70" w:type="dxa"/>
            </w:tcMar>
          </w:tcPr>
          <w:p w14:paraId="62957A9D" w14:textId="77777777" w:rsidR="00E324E7" w:rsidRDefault="00000000">
            <w:pPr>
              <w:spacing w:after="0" w:line="276" w:lineRule="auto"/>
              <w:jc w:val="left"/>
              <w:rPr>
                <w:lang w:val="en-US"/>
              </w:rPr>
            </w:pPr>
            <w:r>
              <w:rPr>
                <w:lang w:val="en-US"/>
              </w:rPr>
              <w:t>38.213 CR draft (Rel-18, F) Maintenance of support for enhanced reduced capability NR devices</w:t>
            </w:r>
          </w:p>
        </w:tc>
        <w:tc>
          <w:tcPr>
            <w:tcW w:w="2553" w:type="dxa"/>
            <w:tcMar>
              <w:top w:w="0" w:type="dxa"/>
              <w:left w:w="70" w:type="dxa"/>
              <w:bottom w:w="0" w:type="dxa"/>
              <w:right w:w="70" w:type="dxa"/>
            </w:tcMar>
          </w:tcPr>
          <w:p w14:paraId="1B8DC084" w14:textId="77777777" w:rsidR="00E324E7" w:rsidRDefault="00000000">
            <w:pPr>
              <w:spacing w:after="0" w:line="276" w:lineRule="auto"/>
              <w:jc w:val="left"/>
              <w:rPr>
                <w:lang w:val="en-US"/>
              </w:rPr>
            </w:pPr>
            <w:r>
              <w:rPr>
                <w:lang w:val="en-US"/>
              </w:rPr>
              <w:t>Samsung</w:t>
            </w:r>
          </w:p>
        </w:tc>
      </w:tr>
      <w:tr w:rsidR="00E324E7" w14:paraId="6D201C3B" w14:textId="77777777">
        <w:trPr>
          <w:trHeight w:val="450"/>
        </w:trPr>
        <w:tc>
          <w:tcPr>
            <w:tcW w:w="704" w:type="dxa"/>
            <w:shd w:val="clear" w:color="auto" w:fill="FFFFFF"/>
            <w:tcMar>
              <w:top w:w="0" w:type="dxa"/>
              <w:left w:w="70" w:type="dxa"/>
              <w:bottom w:w="0" w:type="dxa"/>
              <w:right w:w="70" w:type="dxa"/>
            </w:tcMar>
          </w:tcPr>
          <w:p w14:paraId="5054A6D9" w14:textId="77777777" w:rsidR="00E324E7" w:rsidRDefault="00000000">
            <w:pPr>
              <w:spacing w:after="0" w:line="276" w:lineRule="auto"/>
              <w:jc w:val="left"/>
              <w:rPr>
                <w:color w:val="000000"/>
                <w:lang w:val="en-US"/>
              </w:rPr>
            </w:pPr>
            <w:r>
              <w:rPr>
                <w:color w:val="000000"/>
                <w:lang w:val="en-US"/>
              </w:rPr>
              <w:t>[37]</w:t>
            </w:r>
          </w:p>
        </w:tc>
        <w:tc>
          <w:tcPr>
            <w:tcW w:w="1456" w:type="dxa"/>
            <w:tcMar>
              <w:top w:w="0" w:type="dxa"/>
              <w:left w:w="70" w:type="dxa"/>
              <w:bottom w:w="0" w:type="dxa"/>
              <w:right w:w="70" w:type="dxa"/>
            </w:tcMar>
          </w:tcPr>
          <w:p w14:paraId="5A91BEE1" w14:textId="77777777" w:rsidR="00E324E7" w:rsidRDefault="00000000">
            <w:pPr>
              <w:spacing w:after="0" w:line="276" w:lineRule="auto"/>
              <w:jc w:val="left"/>
            </w:pPr>
            <w:hyperlink r:id="rId127" w:history="1">
              <w:r>
                <w:rPr>
                  <w:rStyle w:val="afb"/>
                  <w:color w:val="0000FF"/>
                  <w:lang w:val="en-US"/>
                </w:rPr>
                <w:t>TS 38.214 V18.0.0</w:t>
              </w:r>
            </w:hyperlink>
          </w:p>
        </w:tc>
        <w:tc>
          <w:tcPr>
            <w:tcW w:w="4921" w:type="dxa"/>
            <w:tcMar>
              <w:top w:w="0" w:type="dxa"/>
              <w:left w:w="70" w:type="dxa"/>
              <w:bottom w:w="0" w:type="dxa"/>
              <w:right w:w="70" w:type="dxa"/>
            </w:tcMar>
          </w:tcPr>
          <w:p w14:paraId="245494BB" w14:textId="77777777" w:rsidR="00E324E7" w:rsidRDefault="00000000">
            <w:pPr>
              <w:spacing w:after="0" w:line="276" w:lineRule="auto"/>
              <w:jc w:val="left"/>
              <w:rPr>
                <w:lang w:val="en-US"/>
              </w:rPr>
            </w:pPr>
            <w:r>
              <w:rPr>
                <w:lang w:val="en-US"/>
              </w:rPr>
              <w:t>NR; Physical layer procedures for data (Release 18)</w:t>
            </w:r>
          </w:p>
        </w:tc>
        <w:tc>
          <w:tcPr>
            <w:tcW w:w="2553" w:type="dxa"/>
            <w:tcMar>
              <w:top w:w="0" w:type="dxa"/>
              <w:left w:w="70" w:type="dxa"/>
              <w:bottom w:w="0" w:type="dxa"/>
              <w:right w:w="70" w:type="dxa"/>
            </w:tcMar>
          </w:tcPr>
          <w:p w14:paraId="5BDA9F5A" w14:textId="77777777" w:rsidR="00E324E7" w:rsidRDefault="00000000">
            <w:pPr>
              <w:spacing w:after="0" w:line="276" w:lineRule="auto"/>
              <w:jc w:val="left"/>
              <w:rPr>
                <w:lang w:val="en-US"/>
              </w:rPr>
            </w:pPr>
            <w:r>
              <w:rPr>
                <w:lang w:val="en-US"/>
              </w:rPr>
              <w:t>3GPP</w:t>
            </w:r>
          </w:p>
        </w:tc>
      </w:tr>
      <w:tr w:rsidR="00E324E7" w14:paraId="4FF1FDB1" w14:textId="77777777">
        <w:trPr>
          <w:trHeight w:val="450"/>
        </w:trPr>
        <w:tc>
          <w:tcPr>
            <w:tcW w:w="704" w:type="dxa"/>
            <w:shd w:val="clear" w:color="auto" w:fill="FFFFFF"/>
            <w:tcMar>
              <w:top w:w="0" w:type="dxa"/>
              <w:left w:w="70" w:type="dxa"/>
              <w:bottom w:w="0" w:type="dxa"/>
              <w:right w:w="70" w:type="dxa"/>
            </w:tcMar>
          </w:tcPr>
          <w:p w14:paraId="03E7E9CA" w14:textId="77777777" w:rsidR="00E324E7" w:rsidRDefault="00000000">
            <w:pPr>
              <w:spacing w:after="0" w:line="276" w:lineRule="auto"/>
              <w:jc w:val="left"/>
              <w:rPr>
                <w:color w:val="000000"/>
                <w:lang w:val="en-US"/>
              </w:rPr>
            </w:pPr>
            <w:r>
              <w:rPr>
                <w:color w:val="000000"/>
                <w:lang w:val="en-US"/>
              </w:rPr>
              <w:t>[38]</w:t>
            </w:r>
          </w:p>
        </w:tc>
        <w:tc>
          <w:tcPr>
            <w:tcW w:w="1456" w:type="dxa"/>
            <w:tcMar>
              <w:top w:w="0" w:type="dxa"/>
              <w:left w:w="70" w:type="dxa"/>
              <w:bottom w:w="0" w:type="dxa"/>
              <w:right w:w="70" w:type="dxa"/>
            </w:tcMar>
          </w:tcPr>
          <w:p w14:paraId="7300A2A7" w14:textId="77777777" w:rsidR="00E324E7" w:rsidRDefault="00000000">
            <w:pPr>
              <w:spacing w:after="0" w:line="276" w:lineRule="auto"/>
              <w:jc w:val="left"/>
              <w:rPr>
                <w:color w:val="0000FF"/>
                <w:u w:val="single"/>
              </w:rPr>
            </w:pPr>
            <w:hyperlink r:id="rId128" w:history="1">
              <w:r>
                <w:rPr>
                  <w:rStyle w:val="afb"/>
                  <w:color w:val="0000FF"/>
                  <w:lang w:val="en-US"/>
                </w:rPr>
                <w:t>R1-2310767</w:t>
              </w:r>
            </w:hyperlink>
          </w:p>
        </w:tc>
        <w:tc>
          <w:tcPr>
            <w:tcW w:w="4921" w:type="dxa"/>
            <w:tcMar>
              <w:top w:w="0" w:type="dxa"/>
              <w:left w:w="70" w:type="dxa"/>
              <w:bottom w:w="0" w:type="dxa"/>
              <w:right w:w="70" w:type="dxa"/>
            </w:tcMar>
          </w:tcPr>
          <w:p w14:paraId="7A6CCA50" w14:textId="77777777" w:rsidR="00E324E7" w:rsidRDefault="00000000">
            <w:pPr>
              <w:spacing w:after="0" w:line="276" w:lineRule="auto"/>
              <w:jc w:val="left"/>
            </w:pPr>
            <w:r>
              <w:t>38.214 CR draft (Rel-18, F) Correction of enhanced reduced capability NR devices</w:t>
            </w:r>
          </w:p>
        </w:tc>
        <w:tc>
          <w:tcPr>
            <w:tcW w:w="2553" w:type="dxa"/>
            <w:tcMar>
              <w:top w:w="0" w:type="dxa"/>
              <w:left w:w="70" w:type="dxa"/>
              <w:bottom w:w="0" w:type="dxa"/>
              <w:right w:w="70" w:type="dxa"/>
            </w:tcMar>
          </w:tcPr>
          <w:p w14:paraId="3A9A63C3" w14:textId="77777777" w:rsidR="00E324E7" w:rsidRDefault="00000000">
            <w:pPr>
              <w:spacing w:after="0" w:line="276" w:lineRule="auto"/>
              <w:jc w:val="left"/>
            </w:pPr>
            <w:r>
              <w:t>Nokia</w:t>
            </w:r>
          </w:p>
        </w:tc>
      </w:tr>
    </w:tbl>
    <w:p w14:paraId="119E3E94" w14:textId="77777777" w:rsidR="00E324E7" w:rsidRDefault="00E324E7">
      <w:pPr>
        <w:rPr>
          <w:lang w:val="en-US"/>
        </w:rPr>
      </w:pPr>
    </w:p>
    <w:sectPr w:rsidR="00E324E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C9D6E" w14:textId="77777777" w:rsidR="00337EDB" w:rsidRDefault="00337EDB">
      <w:pPr>
        <w:spacing w:line="240" w:lineRule="auto"/>
      </w:pPr>
      <w:r>
        <w:separator/>
      </w:r>
    </w:p>
  </w:endnote>
  <w:endnote w:type="continuationSeparator" w:id="0">
    <w:p w14:paraId="6181148E" w14:textId="77777777" w:rsidR="00337EDB" w:rsidRDefault="00337E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Segoe Print"/>
    <w:charset w:val="00"/>
    <w:family w:val="swiss"/>
    <w:pitch w:val="default"/>
    <w:sig w:usb0="00000000" w:usb1="00000000" w:usb2="00000021" w:usb3="00000000" w:csb0="000001BF" w:csb1="00000000"/>
  </w:font>
  <w:font w:name="Noto Sans CJK SC">
    <w:altName w:val="宋体"/>
    <w:charset w:val="00"/>
    <w:family w:val="roman"/>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Times New Roman"/>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9114E" w14:textId="77777777" w:rsidR="00337EDB" w:rsidRDefault="00337EDB">
      <w:pPr>
        <w:spacing w:after="0"/>
      </w:pPr>
      <w:r>
        <w:separator/>
      </w:r>
    </w:p>
  </w:footnote>
  <w:footnote w:type="continuationSeparator" w:id="0">
    <w:p w14:paraId="76EE1061" w14:textId="77777777" w:rsidR="00337EDB" w:rsidRDefault="00337ED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2B57EC6"/>
    <w:multiLevelType w:val="multilevel"/>
    <w:tmpl w:val="02B57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83698C"/>
    <w:multiLevelType w:val="multilevel"/>
    <w:tmpl w:val="0E836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0362E8"/>
    <w:multiLevelType w:val="multilevel"/>
    <w:tmpl w:val="180362E8"/>
    <w:lvl w:ilvl="0">
      <w:start w:val="1"/>
      <w:numFmt w:val="bullet"/>
      <w:lvlText w:val=""/>
      <w:lvlJc w:val="left"/>
      <w:pPr>
        <w:ind w:left="360" w:hanging="360"/>
      </w:pPr>
      <w:rPr>
        <w:rFonts w:ascii="Wingdings" w:eastAsia="SimSun" w:hAnsi="Wingding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1712A8F"/>
    <w:multiLevelType w:val="multilevel"/>
    <w:tmpl w:val="21712A8F"/>
    <w:lvl w:ilvl="0">
      <w:start w:val="1"/>
      <w:numFmt w:val="bullet"/>
      <w:lvlText w:val=""/>
      <w:lvlJc w:val="left"/>
      <w:pPr>
        <w:ind w:left="630" w:hanging="420"/>
      </w:pPr>
      <w:rPr>
        <w:rFonts w:ascii="Wingdings" w:hAnsi="Wingdings" w:hint="default"/>
      </w:rPr>
    </w:lvl>
    <w:lvl w:ilvl="1">
      <w:start w:val="1"/>
      <w:numFmt w:val="bullet"/>
      <w:lvlText w:val="•"/>
      <w:lvlJc w:val="left"/>
      <w:pPr>
        <w:ind w:left="1050" w:hanging="420"/>
      </w:pPr>
      <w:rPr>
        <w:rFonts w:ascii="Calibri" w:hAnsi="Calibri"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334C0E"/>
    <w:multiLevelType w:val="multilevel"/>
    <w:tmpl w:val="25334C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46797E"/>
    <w:multiLevelType w:val="multilevel"/>
    <w:tmpl w:val="2A4679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5277F6"/>
    <w:multiLevelType w:val="multilevel"/>
    <w:tmpl w:val="2C5277F6"/>
    <w:lvl w:ilvl="0">
      <w:start w:val="1"/>
      <w:numFmt w:val="bullet"/>
      <w:lvlText w:val=""/>
      <w:lvlJc w:val="left"/>
      <w:pPr>
        <w:ind w:left="630" w:hanging="420"/>
      </w:pPr>
      <w:rPr>
        <w:rFonts w:ascii="Wingdings" w:hAnsi="Wingdings"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5"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802446"/>
    <w:multiLevelType w:val="multilevel"/>
    <w:tmpl w:val="2E8024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ECB2DC8"/>
    <w:multiLevelType w:val="multilevel"/>
    <w:tmpl w:val="3ECB2D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F6E05C3"/>
    <w:multiLevelType w:val="multilevel"/>
    <w:tmpl w:val="4F6E05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B64544E"/>
    <w:multiLevelType w:val="multilevel"/>
    <w:tmpl w:val="5B6454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0710DCC"/>
    <w:multiLevelType w:val="multilevel"/>
    <w:tmpl w:val="60710DCC"/>
    <w:lvl w:ilvl="0">
      <w:start w:val="1"/>
      <w:numFmt w:val="bullet"/>
      <w:lvlText w:val="•"/>
      <w:lvlJc w:val="left"/>
      <w:pPr>
        <w:ind w:left="420" w:hanging="420"/>
      </w:pPr>
      <w:rPr>
        <w:rFonts w:ascii="Arial" w:hAnsi="Aria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8EF5648"/>
    <w:multiLevelType w:val="multilevel"/>
    <w:tmpl w:val="68EF5648"/>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29" w15:restartNumberingAfterBreak="0">
    <w:nsid w:val="79FC08C0"/>
    <w:multiLevelType w:val="multilevel"/>
    <w:tmpl w:val="79FC08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06544529">
    <w:abstractNumId w:val="8"/>
  </w:num>
  <w:num w:numId="2" w16cid:durableId="739713333">
    <w:abstractNumId w:val="1"/>
  </w:num>
  <w:num w:numId="3" w16cid:durableId="1365397550">
    <w:abstractNumId w:val="0"/>
  </w:num>
  <w:num w:numId="4" w16cid:durableId="320162907">
    <w:abstractNumId w:val="12"/>
  </w:num>
  <w:num w:numId="5" w16cid:durableId="1717385857">
    <w:abstractNumId w:val="18"/>
    <w:lvlOverride w:ilvl="0">
      <w:startOverride w:val="1"/>
    </w:lvlOverride>
  </w:num>
  <w:num w:numId="6" w16cid:durableId="434331633">
    <w:abstractNumId w:val="19"/>
  </w:num>
  <w:num w:numId="7" w16cid:durableId="1141726317">
    <w:abstractNumId w:val="22"/>
  </w:num>
  <w:num w:numId="8" w16cid:durableId="716005898">
    <w:abstractNumId w:val="28"/>
  </w:num>
  <w:num w:numId="9" w16cid:durableId="151994186">
    <w:abstractNumId w:val="5"/>
  </w:num>
  <w:num w:numId="10" w16cid:durableId="1977879742">
    <w:abstractNumId w:val="15"/>
  </w:num>
  <w:num w:numId="11" w16cid:durableId="364331820">
    <w:abstractNumId w:val="10"/>
  </w:num>
  <w:num w:numId="12" w16cid:durableId="946889195">
    <w:abstractNumId w:val="26"/>
  </w:num>
  <w:num w:numId="13" w16cid:durableId="96099366">
    <w:abstractNumId w:val="4"/>
  </w:num>
  <w:num w:numId="14" w16cid:durableId="700738896">
    <w:abstractNumId w:val="24"/>
  </w:num>
  <w:num w:numId="15" w16cid:durableId="334499577">
    <w:abstractNumId w:val="13"/>
  </w:num>
  <w:num w:numId="16" w16cid:durableId="1792700913">
    <w:abstractNumId w:val="25"/>
  </w:num>
  <w:num w:numId="17" w16cid:durableId="67269141">
    <w:abstractNumId w:val="17"/>
  </w:num>
  <w:num w:numId="18" w16cid:durableId="1435636468">
    <w:abstractNumId w:val="23"/>
  </w:num>
  <w:num w:numId="19" w16cid:durableId="481897205">
    <w:abstractNumId w:val="7"/>
  </w:num>
  <w:num w:numId="20" w16cid:durableId="642857812">
    <w:abstractNumId w:val="29"/>
  </w:num>
  <w:num w:numId="21" w16cid:durableId="148644222">
    <w:abstractNumId w:val="2"/>
  </w:num>
  <w:num w:numId="22" w16cid:durableId="1860242510">
    <w:abstractNumId w:val="11"/>
  </w:num>
  <w:num w:numId="23" w16cid:durableId="1154639865">
    <w:abstractNumId w:val="14"/>
  </w:num>
  <w:num w:numId="24" w16cid:durableId="1318025402">
    <w:abstractNumId w:val="9"/>
  </w:num>
  <w:num w:numId="25" w16cid:durableId="323313648">
    <w:abstractNumId w:val="27"/>
  </w:num>
  <w:num w:numId="26" w16cid:durableId="800535307">
    <w:abstractNumId w:val="16"/>
  </w:num>
  <w:num w:numId="27" w16cid:durableId="1646663480">
    <w:abstractNumId w:val="21"/>
  </w:num>
  <w:num w:numId="28" w16cid:durableId="619411644">
    <w:abstractNumId w:val="3"/>
  </w:num>
  <w:num w:numId="29" w16cid:durableId="540479850">
    <w:abstractNumId w:val="20"/>
  </w:num>
  <w:num w:numId="30" w16cid:durableId="1240836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B5E"/>
    <w:rsid w:val="00000EB0"/>
    <w:rsid w:val="000010A9"/>
    <w:rsid w:val="0000125E"/>
    <w:rsid w:val="00001422"/>
    <w:rsid w:val="000014AC"/>
    <w:rsid w:val="00001598"/>
    <w:rsid w:val="000018E7"/>
    <w:rsid w:val="00001A6D"/>
    <w:rsid w:val="00001BFF"/>
    <w:rsid w:val="00001CDC"/>
    <w:rsid w:val="00001CF6"/>
    <w:rsid w:val="000022B7"/>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A66"/>
    <w:rsid w:val="00003BB4"/>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490"/>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42"/>
    <w:rsid w:val="0001109C"/>
    <w:rsid w:val="000111A2"/>
    <w:rsid w:val="00011387"/>
    <w:rsid w:val="000113D0"/>
    <w:rsid w:val="00011400"/>
    <w:rsid w:val="00011467"/>
    <w:rsid w:val="00011981"/>
    <w:rsid w:val="00011B8E"/>
    <w:rsid w:val="0001208C"/>
    <w:rsid w:val="00012303"/>
    <w:rsid w:val="000124B5"/>
    <w:rsid w:val="000125C5"/>
    <w:rsid w:val="00012945"/>
    <w:rsid w:val="00012C8E"/>
    <w:rsid w:val="00012C90"/>
    <w:rsid w:val="00012CE3"/>
    <w:rsid w:val="00012E1E"/>
    <w:rsid w:val="000130A3"/>
    <w:rsid w:val="00013167"/>
    <w:rsid w:val="00013203"/>
    <w:rsid w:val="00013296"/>
    <w:rsid w:val="0001331D"/>
    <w:rsid w:val="000133E2"/>
    <w:rsid w:val="0001343E"/>
    <w:rsid w:val="0001357A"/>
    <w:rsid w:val="0001358A"/>
    <w:rsid w:val="000135F5"/>
    <w:rsid w:val="000137CF"/>
    <w:rsid w:val="0001396C"/>
    <w:rsid w:val="00013DC8"/>
    <w:rsid w:val="00014136"/>
    <w:rsid w:val="00014181"/>
    <w:rsid w:val="00014192"/>
    <w:rsid w:val="00014487"/>
    <w:rsid w:val="000144C3"/>
    <w:rsid w:val="000145C8"/>
    <w:rsid w:val="0001476E"/>
    <w:rsid w:val="00014BEB"/>
    <w:rsid w:val="00014CCA"/>
    <w:rsid w:val="00015381"/>
    <w:rsid w:val="0001547B"/>
    <w:rsid w:val="000157AC"/>
    <w:rsid w:val="00015848"/>
    <w:rsid w:val="0001619E"/>
    <w:rsid w:val="000161F4"/>
    <w:rsid w:val="0001657B"/>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308"/>
    <w:rsid w:val="000224AA"/>
    <w:rsid w:val="000224B2"/>
    <w:rsid w:val="0002254B"/>
    <w:rsid w:val="000227AA"/>
    <w:rsid w:val="000227FD"/>
    <w:rsid w:val="0002294B"/>
    <w:rsid w:val="00022B62"/>
    <w:rsid w:val="00022C95"/>
    <w:rsid w:val="00022D8D"/>
    <w:rsid w:val="00022FA2"/>
    <w:rsid w:val="000231AD"/>
    <w:rsid w:val="00023224"/>
    <w:rsid w:val="0002347E"/>
    <w:rsid w:val="00023579"/>
    <w:rsid w:val="00023807"/>
    <w:rsid w:val="00023B68"/>
    <w:rsid w:val="00023C57"/>
    <w:rsid w:val="00023CB4"/>
    <w:rsid w:val="00023D45"/>
    <w:rsid w:val="00023DC1"/>
    <w:rsid w:val="00024086"/>
    <w:rsid w:val="000244CE"/>
    <w:rsid w:val="000245C7"/>
    <w:rsid w:val="0002498A"/>
    <w:rsid w:val="00024BC8"/>
    <w:rsid w:val="00024BEC"/>
    <w:rsid w:val="00024C1F"/>
    <w:rsid w:val="00024DC4"/>
    <w:rsid w:val="00024F1E"/>
    <w:rsid w:val="00025106"/>
    <w:rsid w:val="000253BB"/>
    <w:rsid w:val="000254AA"/>
    <w:rsid w:val="0002583D"/>
    <w:rsid w:val="00025BA9"/>
    <w:rsid w:val="00025C0D"/>
    <w:rsid w:val="0002605E"/>
    <w:rsid w:val="0002607A"/>
    <w:rsid w:val="00026238"/>
    <w:rsid w:val="000263DC"/>
    <w:rsid w:val="000263F1"/>
    <w:rsid w:val="00026BC0"/>
    <w:rsid w:val="00026C77"/>
    <w:rsid w:val="00026CA1"/>
    <w:rsid w:val="00027100"/>
    <w:rsid w:val="00027374"/>
    <w:rsid w:val="000273D9"/>
    <w:rsid w:val="0002764B"/>
    <w:rsid w:val="000277FD"/>
    <w:rsid w:val="0002784E"/>
    <w:rsid w:val="00027B2F"/>
    <w:rsid w:val="00027B6F"/>
    <w:rsid w:val="00027D24"/>
    <w:rsid w:val="00027DC4"/>
    <w:rsid w:val="00027E05"/>
    <w:rsid w:val="00030341"/>
    <w:rsid w:val="00030394"/>
    <w:rsid w:val="000303ED"/>
    <w:rsid w:val="000306E6"/>
    <w:rsid w:val="000306FE"/>
    <w:rsid w:val="00030B8B"/>
    <w:rsid w:val="00030DBB"/>
    <w:rsid w:val="00030E65"/>
    <w:rsid w:val="00030E70"/>
    <w:rsid w:val="00030E8C"/>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2D75"/>
    <w:rsid w:val="00032E8D"/>
    <w:rsid w:val="00033055"/>
    <w:rsid w:val="0003347E"/>
    <w:rsid w:val="00033534"/>
    <w:rsid w:val="00033561"/>
    <w:rsid w:val="000335C3"/>
    <w:rsid w:val="00033616"/>
    <w:rsid w:val="000336A9"/>
    <w:rsid w:val="00033A39"/>
    <w:rsid w:val="00033CAE"/>
    <w:rsid w:val="00033E47"/>
    <w:rsid w:val="00033F4A"/>
    <w:rsid w:val="000341C7"/>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75"/>
    <w:rsid w:val="00036BE5"/>
    <w:rsid w:val="00036E92"/>
    <w:rsid w:val="00036F97"/>
    <w:rsid w:val="00037376"/>
    <w:rsid w:val="00037567"/>
    <w:rsid w:val="00037670"/>
    <w:rsid w:val="00037904"/>
    <w:rsid w:val="00037B8D"/>
    <w:rsid w:val="00037C62"/>
    <w:rsid w:val="00037D39"/>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B"/>
    <w:rsid w:val="00042FAC"/>
    <w:rsid w:val="00042FAE"/>
    <w:rsid w:val="00043140"/>
    <w:rsid w:val="000431A0"/>
    <w:rsid w:val="000432D7"/>
    <w:rsid w:val="0004330A"/>
    <w:rsid w:val="00043423"/>
    <w:rsid w:val="00043533"/>
    <w:rsid w:val="000436FD"/>
    <w:rsid w:val="0004391B"/>
    <w:rsid w:val="00043986"/>
    <w:rsid w:val="00043B74"/>
    <w:rsid w:val="00043BCE"/>
    <w:rsid w:val="00043C11"/>
    <w:rsid w:val="00043D08"/>
    <w:rsid w:val="00043E02"/>
    <w:rsid w:val="00043EEB"/>
    <w:rsid w:val="000440AA"/>
    <w:rsid w:val="0004413C"/>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4B6"/>
    <w:rsid w:val="00046632"/>
    <w:rsid w:val="00046663"/>
    <w:rsid w:val="00046742"/>
    <w:rsid w:val="00046898"/>
    <w:rsid w:val="00046961"/>
    <w:rsid w:val="00046C30"/>
    <w:rsid w:val="00046DA4"/>
    <w:rsid w:val="000470DF"/>
    <w:rsid w:val="00047286"/>
    <w:rsid w:val="00047317"/>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637"/>
    <w:rsid w:val="0005298A"/>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B8"/>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9B4"/>
    <w:rsid w:val="00055C45"/>
    <w:rsid w:val="00055CA5"/>
    <w:rsid w:val="00056347"/>
    <w:rsid w:val="000566B2"/>
    <w:rsid w:val="00056BAC"/>
    <w:rsid w:val="00056CD4"/>
    <w:rsid w:val="00056D63"/>
    <w:rsid w:val="00056E96"/>
    <w:rsid w:val="00056F27"/>
    <w:rsid w:val="000570F4"/>
    <w:rsid w:val="00057286"/>
    <w:rsid w:val="0005734A"/>
    <w:rsid w:val="0005775D"/>
    <w:rsid w:val="000579E5"/>
    <w:rsid w:val="00057A82"/>
    <w:rsid w:val="00057C1C"/>
    <w:rsid w:val="00057DFE"/>
    <w:rsid w:val="000601DF"/>
    <w:rsid w:val="000601F8"/>
    <w:rsid w:val="00060419"/>
    <w:rsid w:val="0006068F"/>
    <w:rsid w:val="000608F3"/>
    <w:rsid w:val="00060B5F"/>
    <w:rsid w:val="00060D12"/>
    <w:rsid w:val="00060D7B"/>
    <w:rsid w:val="00060E04"/>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668"/>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25"/>
    <w:rsid w:val="00063FC0"/>
    <w:rsid w:val="00064050"/>
    <w:rsid w:val="00064073"/>
    <w:rsid w:val="00064297"/>
    <w:rsid w:val="00064462"/>
    <w:rsid w:val="00064598"/>
    <w:rsid w:val="000647A4"/>
    <w:rsid w:val="00064AF5"/>
    <w:rsid w:val="00064ED3"/>
    <w:rsid w:val="00065033"/>
    <w:rsid w:val="000655DE"/>
    <w:rsid w:val="00065641"/>
    <w:rsid w:val="0006572D"/>
    <w:rsid w:val="00065735"/>
    <w:rsid w:val="0006587B"/>
    <w:rsid w:val="00065C0E"/>
    <w:rsid w:val="00065C7E"/>
    <w:rsid w:val="00065E68"/>
    <w:rsid w:val="00065FAB"/>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AFC"/>
    <w:rsid w:val="00071B47"/>
    <w:rsid w:val="00071DDD"/>
    <w:rsid w:val="00071FB8"/>
    <w:rsid w:val="0007228A"/>
    <w:rsid w:val="0007228E"/>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2F1"/>
    <w:rsid w:val="000743D4"/>
    <w:rsid w:val="000745A1"/>
    <w:rsid w:val="000748E5"/>
    <w:rsid w:val="0007497E"/>
    <w:rsid w:val="00074BF2"/>
    <w:rsid w:val="00074D12"/>
    <w:rsid w:val="00074D3E"/>
    <w:rsid w:val="00074D93"/>
    <w:rsid w:val="00074DF9"/>
    <w:rsid w:val="00075064"/>
    <w:rsid w:val="00075500"/>
    <w:rsid w:val="0007559F"/>
    <w:rsid w:val="0007563B"/>
    <w:rsid w:val="0007577B"/>
    <w:rsid w:val="000759D8"/>
    <w:rsid w:val="00075C50"/>
    <w:rsid w:val="00075D56"/>
    <w:rsid w:val="00075E4C"/>
    <w:rsid w:val="000761EA"/>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6A7"/>
    <w:rsid w:val="00077721"/>
    <w:rsid w:val="000778E5"/>
    <w:rsid w:val="00077930"/>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23C"/>
    <w:rsid w:val="0008137C"/>
    <w:rsid w:val="000813D5"/>
    <w:rsid w:val="00081445"/>
    <w:rsid w:val="00081554"/>
    <w:rsid w:val="0008156E"/>
    <w:rsid w:val="00081C0E"/>
    <w:rsid w:val="00081D58"/>
    <w:rsid w:val="00081DAF"/>
    <w:rsid w:val="00081F4E"/>
    <w:rsid w:val="000821AA"/>
    <w:rsid w:val="00082297"/>
    <w:rsid w:val="00082329"/>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8A"/>
    <w:rsid w:val="000831F7"/>
    <w:rsid w:val="00083392"/>
    <w:rsid w:val="000834CD"/>
    <w:rsid w:val="00083543"/>
    <w:rsid w:val="00083574"/>
    <w:rsid w:val="000836BD"/>
    <w:rsid w:val="00083D06"/>
    <w:rsid w:val="00083D28"/>
    <w:rsid w:val="00083D6E"/>
    <w:rsid w:val="00083F5C"/>
    <w:rsid w:val="00083F94"/>
    <w:rsid w:val="00083FC9"/>
    <w:rsid w:val="00084287"/>
    <w:rsid w:val="0008439C"/>
    <w:rsid w:val="00084474"/>
    <w:rsid w:val="0008458C"/>
    <w:rsid w:val="000845BC"/>
    <w:rsid w:val="000845C4"/>
    <w:rsid w:val="0008484A"/>
    <w:rsid w:val="00084B05"/>
    <w:rsid w:val="00084CDC"/>
    <w:rsid w:val="00084E9C"/>
    <w:rsid w:val="000850A5"/>
    <w:rsid w:val="00085134"/>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6FA7"/>
    <w:rsid w:val="000871BF"/>
    <w:rsid w:val="000871F5"/>
    <w:rsid w:val="000872A3"/>
    <w:rsid w:val="000872C7"/>
    <w:rsid w:val="0008741B"/>
    <w:rsid w:val="0008752A"/>
    <w:rsid w:val="0008762B"/>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6"/>
    <w:rsid w:val="00093A3F"/>
    <w:rsid w:val="00093A81"/>
    <w:rsid w:val="00093BA9"/>
    <w:rsid w:val="00093C10"/>
    <w:rsid w:val="00093F7C"/>
    <w:rsid w:val="00093FB0"/>
    <w:rsid w:val="00094048"/>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1C1"/>
    <w:rsid w:val="00097270"/>
    <w:rsid w:val="000976B9"/>
    <w:rsid w:val="00097771"/>
    <w:rsid w:val="00097772"/>
    <w:rsid w:val="00097892"/>
    <w:rsid w:val="000978E9"/>
    <w:rsid w:val="00097B94"/>
    <w:rsid w:val="00097E4E"/>
    <w:rsid w:val="00097E56"/>
    <w:rsid w:val="00097ED2"/>
    <w:rsid w:val="000A00DB"/>
    <w:rsid w:val="000A0358"/>
    <w:rsid w:val="000A05D3"/>
    <w:rsid w:val="000A089D"/>
    <w:rsid w:val="000A08CA"/>
    <w:rsid w:val="000A09E1"/>
    <w:rsid w:val="000A0A2D"/>
    <w:rsid w:val="000A0AD7"/>
    <w:rsid w:val="000A0AFD"/>
    <w:rsid w:val="000A0B13"/>
    <w:rsid w:val="000A0F16"/>
    <w:rsid w:val="000A1212"/>
    <w:rsid w:val="000A1299"/>
    <w:rsid w:val="000A1339"/>
    <w:rsid w:val="000A14A3"/>
    <w:rsid w:val="000A1522"/>
    <w:rsid w:val="000A15CB"/>
    <w:rsid w:val="000A1988"/>
    <w:rsid w:val="000A19F6"/>
    <w:rsid w:val="000A1B17"/>
    <w:rsid w:val="000A1B77"/>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3A2"/>
    <w:rsid w:val="000A44D0"/>
    <w:rsid w:val="000A47AA"/>
    <w:rsid w:val="000A480E"/>
    <w:rsid w:val="000A4976"/>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645"/>
    <w:rsid w:val="000B2926"/>
    <w:rsid w:val="000B299B"/>
    <w:rsid w:val="000B29CE"/>
    <w:rsid w:val="000B329E"/>
    <w:rsid w:val="000B377E"/>
    <w:rsid w:val="000B38F9"/>
    <w:rsid w:val="000B39BC"/>
    <w:rsid w:val="000B3B00"/>
    <w:rsid w:val="000B3B85"/>
    <w:rsid w:val="000B3C3A"/>
    <w:rsid w:val="000B3C96"/>
    <w:rsid w:val="000B3D1C"/>
    <w:rsid w:val="000B3E5F"/>
    <w:rsid w:val="000B40B5"/>
    <w:rsid w:val="000B413E"/>
    <w:rsid w:val="000B42BB"/>
    <w:rsid w:val="000B4316"/>
    <w:rsid w:val="000B4402"/>
    <w:rsid w:val="000B44B4"/>
    <w:rsid w:val="000B4609"/>
    <w:rsid w:val="000B47DE"/>
    <w:rsid w:val="000B49CE"/>
    <w:rsid w:val="000B4A2D"/>
    <w:rsid w:val="000B4E49"/>
    <w:rsid w:val="000B4ED2"/>
    <w:rsid w:val="000B4FB4"/>
    <w:rsid w:val="000B5005"/>
    <w:rsid w:val="000B5052"/>
    <w:rsid w:val="000B5078"/>
    <w:rsid w:val="000B52E7"/>
    <w:rsid w:val="000B54B5"/>
    <w:rsid w:val="000B5B51"/>
    <w:rsid w:val="000B5C1C"/>
    <w:rsid w:val="000B5CFF"/>
    <w:rsid w:val="000B5E19"/>
    <w:rsid w:val="000B5E1D"/>
    <w:rsid w:val="000B5F44"/>
    <w:rsid w:val="000B6082"/>
    <w:rsid w:val="000B611F"/>
    <w:rsid w:val="000B612A"/>
    <w:rsid w:val="000B6230"/>
    <w:rsid w:val="000B62E2"/>
    <w:rsid w:val="000B65C2"/>
    <w:rsid w:val="000B6810"/>
    <w:rsid w:val="000B6A0C"/>
    <w:rsid w:val="000B6A77"/>
    <w:rsid w:val="000B6AB7"/>
    <w:rsid w:val="000B6AE6"/>
    <w:rsid w:val="000B6B23"/>
    <w:rsid w:val="000B6BBB"/>
    <w:rsid w:val="000B6C12"/>
    <w:rsid w:val="000B6DDE"/>
    <w:rsid w:val="000B6DF1"/>
    <w:rsid w:val="000B711B"/>
    <w:rsid w:val="000B7304"/>
    <w:rsid w:val="000B73EE"/>
    <w:rsid w:val="000B747B"/>
    <w:rsid w:val="000B7517"/>
    <w:rsid w:val="000B766B"/>
    <w:rsid w:val="000B76D2"/>
    <w:rsid w:val="000B7882"/>
    <w:rsid w:val="000B78BB"/>
    <w:rsid w:val="000B7DD4"/>
    <w:rsid w:val="000B7E00"/>
    <w:rsid w:val="000C00B9"/>
    <w:rsid w:val="000C024A"/>
    <w:rsid w:val="000C0473"/>
    <w:rsid w:val="000C0488"/>
    <w:rsid w:val="000C0725"/>
    <w:rsid w:val="000C0839"/>
    <w:rsid w:val="000C083B"/>
    <w:rsid w:val="000C0853"/>
    <w:rsid w:val="000C0901"/>
    <w:rsid w:val="000C0B0B"/>
    <w:rsid w:val="000C0C49"/>
    <w:rsid w:val="000C0D5D"/>
    <w:rsid w:val="000C0D96"/>
    <w:rsid w:val="000C0FA0"/>
    <w:rsid w:val="000C137E"/>
    <w:rsid w:val="000C1880"/>
    <w:rsid w:val="000C1B3B"/>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0FC"/>
    <w:rsid w:val="000C5217"/>
    <w:rsid w:val="000C522B"/>
    <w:rsid w:val="000C52EF"/>
    <w:rsid w:val="000C53A5"/>
    <w:rsid w:val="000C5403"/>
    <w:rsid w:val="000C54F7"/>
    <w:rsid w:val="000C5560"/>
    <w:rsid w:val="000C55B6"/>
    <w:rsid w:val="000C574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BBD"/>
    <w:rsid w:val="000C6C64"/>
    <w:rsid w:val="000C6CEC"/>
    <w:rsid w:val="000C6DDB"/>
    <w:rsid w:val="000C6EA8"/>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A16"/>
    <w:rsid w:val="000D3B6B"/>
    <w:rsid w:val="000D3C9D"/>
    <w:rsid w:val="000D3F06"/>
    <w:rsid w:val="000D3F31"/>
    <w:rsid w:val="000D4015"/>
    <w:rsid w:val="000D40F3"/>
    <w:rsid w:val="000D410E"/>
    <w:rsid w:val="000D42FC"/>
    <w:rsid w:val="000D438F"/>
    <w:rsid w:val="000D4572"/>
    <w:rsid w:val="000D4945"/>
    <w:rsid w:val="000D4A85"/>
    <w:rsid w:val="000D4B25"/>
    <w:rsid w:val="000D4C22"/>
    <w:rsid w:val="000D4D5C"/>
    <w:rsid w:val="000D513A"/>
    <w:rsid w:val="000D5233"/>
    <w:rsid w:val="000D531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578"/>
    <w:rsid w:val="000D6677"/>
    <w:rsid w:val="000D6708"/>
    <w:rsid w:val="000D6914"/>
    <w:rsid w:val="000D6940"/>
    <w:rsid w:val="000D6B11"/>
    <w:rsid w:val="000D6B3D"/>
    <w:rsid w:val="000D6D5F"/>
    <w:rsid w:val="000D6F09"/>
    <w:rsid w:val="000D6F54"/>
    <w:rsid w:val="000D6FA6"/>
    <w:rsid w:val="000D720F"/>
    <w:rsid w:val="000D7220"/>
    <w:rsid w:val="000D72AB"/>
    <w:rsid w:val="000D7337"/>
    <w:rsid w:val="000D7412"/>
    <w:rsid w:val="000D751D"/>
    <w:rsid w:val="000D752A"/>
    <w:rsid w:val="000D781D"/>
    <w:rsid w:val="000D7825"/>
    <w:rsid w:val="000D78F2"/>
    <w:rsid w:val="000D7A5C"/>
    <w:rsid w:val="000D7B81"/>
    <w:rsid w:val="000D7D27"/>
    <w:rsid w:val="000D7EF4"/>
    <w:rsid w:val="000E016D"/>
    <w:rsid w:val="000E017B"/>
    <w:rsid w:val="000E0186"/>
    <w:rsid w:val="000E01AA"/>
    <w:rsid w:val="000E041D"/>
    <w:rsid w:val="000E0507"/>
    <w:rsid w:val="000E0626"/>
    <w:rsid w:val="000E0A41"/>
    <w:rsid w:val="000E0AD0"/>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3CE6"/>
    <w:rsid w:val="000E44BD"/>
    <w:rsid w:val="000E44DB"/>
    <w:rsid w:val="000E4866"/>
    <w:rsid w:val="000E49E5"/>
    <w:rsid w:val="000E4A3D"/>
    <w:rsid w:val="000E4D02"/>
    <w:rsid w:val="000E4E83"/>
    <w:rsid w:val="000E4FF0"/>
    <w:rsid w:val="000E5237"/>
    <w:rsid w:val="000E5284"/>
    <w:rsid w:val="000E54ED"/>
    <w:rsid w:val="000E5603"/>
    <w:rsid w:val="000E5763"/>
    <w:rsid w:val="000E57EE"/>
    <w:rsid w:val="000E58E5"/>
    <w:rsid w:val="000E5AC2"/>
    <w:rsid w:val="000E5DF2"/>
    <w:rsid w:val="000E5EC6"/>
    <w:rsid w:val="000E63DD"/>
    <w:rsid w:val="000E666A"/>
    <w:rsid w:val="000E669B"/>
    <w:rsid w:val="000E66B3"/>
    <w:rsid w:val="000E673A"/>
    <w:rsid w:val="000E6885"/>
    <w:rsid w:val="000E6ADA"/>
    <w:rsid w:val="000E6AF2"/>
    <w:rsid w:val="000E6B29"/>
    <w:rsid w:val="000E6BA8"/>
    <w:rsid w:val="000E6BD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1BF"/>
    <w:rsid w:val="000F32A9"/>
    <w:rsid w:val="000F333B"/>
    <w:rsid w:val="000F3349"/>
    <w:rsid w:val="000F380A"/>
    <w:rsid w:val="000F38D1"/>
    <w:rsid w:val="000F3B32"/>
    <w:rsid w:val="000F3B4F"/>
    <w:rsid w:val="000F3EAE"/>
    <w:rsid w:val="000F402C"/>
    <w:rsid w:val="000F414F"/>
    <w:rsid w:val="000F43F7"/>
    <w:rsid w:val="000F44A0"/>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BF2"/>
    <w:rsid w:val="000F5E96"/>
    <w:rsid w:val="000F5F5F"/>
    <w:rsid w:val="000F6044"/>
    <w:rsid w:val="000F6071"/>
    <w:rsid w:val="000F60BE"/>
    <w:rsid w:val="000F6127"/>
    <w:rsid w:val="000F612B"/>
    <w:rsid w:val="000F626D"/>
    <w:rsid w:val="000F628F"/>
    <w:rsid w:val="000F6516"/>
    <w:rsid w:val="000F6640"/>
    <w:rsid w:val="000F66FC"/>
    <w:rsid w:val="000F6A0A"/>
    <w:rsid w:val="000F6A68"/>
    <w:rsid w:val="000F6A92"/>
    <w:rsid w:val="000F6B93"/>
    <w:rsid w:val="000F6BE2"/>
    <w:rsid w:val="000F70C2"/>
    <w:rsid w:val="000F722C"/>
    <w:rsid w:val="000F746E"/>
    <w:rsid w:val="000F77E6"/>
    <w:rsid w:val="000F78D4"/>
    <w:rsid w:val="00100042"/>
    <w:rsid w:val="0010006D"/>
    <w:rsid w:val="00100114"/>
    <w:rsid w:val="00100385"/>
    <w:rsid w:val="00100391"/>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B03"/>
    <w:rsid w:val="00101BE3"/>
    <w:rsid w:val="00101DB6"/>
    <w:rsid w:val="001020E1"/>
    <w:rsid w:val="001023F5"/>
    <w:rsid w:val="001023FD"/>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2DA"/>
    <w:rsid w:val="0010439F"/>
    <w:rsid w:val="001044AD"/>
    <w:rsid w:val="0010450F"/>
    <w:rsid w:val="00104615"/>
    <w:rsid w:val="00104666"/>
    <w:rsid w:val="00104763"/>
    <w:rsid w:val="0010488B"/>
    <w:rsid w:val="001048F9"/>
    <w:rsid w:val="00104AC7"/>
    <w:rsid w:val="00104B06"/>
    <w:rsid w:val="00104E97"/>
    <w:rsid w:val="00104EB3"/>
    <w:rsid w:val="001050B4"/>
    <w:rsid w:val="0010546F"/>
    <w:rsid w:val="0010547C"/>
    <w:rsid w:val="00105491"/>
    <w:rsid w:val="00105613"/>
    <w:rsid w:val="00105652"/>
    <w:rsid w:val="001059B9"/>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423"/>
    <w:rsid w:val="001105BF"/>
    <w:rsid w:val="0011069E"/>
    <w:rsid w:val="00110B93"/>
    <w:rsid w:val="00110E50"/>
    <w:rsid w:val="001111BA"/>
    <w:rsid w:val="00111535"/>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D1F"/>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E87"/>
    <w:rsid w:val="00116F8C"/>
    <w:rsid w:val="0011705F"/>
    <w:rsid w:val="00117311"/>
    <w:rsid w:val="0011741C"/>
    <w:rsid w:val="00117459"/>
    <w:rsid w:val="00117CA4"/>
    <w:rsid w:val="00117D6A"/>
    <w:rsid w:val="00117D8B"/>
    <w:rsid w:val="00117E19"/>
    <w:rsid w:val="00117EF2"/>
    <w:rsid w:val="00117FA1"/>
    <w:rsid w:val="00120219"/>
    <w:rsid w:val="0012023B"/>
    <w:rsid w:val="0012041E"/>
    <w:rsid w:val="001204CB"/>
    <w:rsid w:val="001205E8"/>
    <w:rsid w:val="00120747"/>
    <w:rsid w:val="00120871"/>
    <w:rsid w:val="00120953"/>
    <w:rsid w:val="001209EE"/>
    <w:rsid w:val="00120A28"/>
    <w:rsid w:val="00120EEB"/>
    <w:rsid w:val="001212CF"/>
    <w:rsid w:val="00121421"/>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496"/>
    <w:rsid w:val="00123566"/>
    <w:rsid w:val="00123630"/>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D6E"/>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530"/>
    <w:rsid w:val="00131688"/>
    <w:rsid w:val="00131918"/>
    <w:rsid w:val="00131B57"/>
    <w:rsid w:val="00131B81"/>
    <w:rsid w:val="00131E73"/>
    <w:rsid w:val="00131E80"/>
    <w:rsid w:val="00131ECA"/>
    <w:rsid w:val="00131F5F"/>
    <w:rsid w:val="0013218A"/>
    <w:rsid w:val="001321A7"/>
    <w:rsid w:val="001323E1"/>
    <w:rsid w:val="0013243A"/>
    <w:rsid w:val="001324C6"/>
    <w:rsid w:val="001325E9"/>
    <w:rsid w:val="00132618"/>
    <w:rsid w:val="00132A3F"/>
    <w:rsid w:val="00132E3D"/>
    <w:rsid w:val="00132EC0"/>
    <w:rsid w:val="00132F98"/>
    <w:rsid w:val="00133153"/>
    <w:rsid w:val="0013321B"/>
    <w:rsid w:val="00133250"/>
    <w:rsid w:val="00133272"/>
    <w:rsid w:val="001333EC"/>
    <w:rsid w:val="0013371D"/>
    <w:rsid w:val="001337D6"/>
    <w:rsid w:val="00133BDE"/>
    <w:rsid w:val="00134272"/>
    <w:rsid w:val="001343BD"/>
    <w:rsid w:val="00134548"/>
    <w:rsid w:val="0013459B"/>
    <w:rsid w:val="00134680"/>
    <w:rsid w:val="001346E5"/>
    <w:rsid w:val="0013473F"/>
    <w:rsid w:val="00134778"/>
    <w:rsid w:val="001347B6"/>
    <w:rsid w:val="001348B5"/>
    <w:rsid w:val="00134CDB"/>
    <w:rsid w:val="00134DED"/>
    <w:rsid w:val="00134F36"/>
    <w:rsid w:val="00135145"/>
    <w:rsid w:val="00135196"/>
    <w:rsid w:val="0013523C"/>
    <w:rsid w:val="00135422"/>
    <w:rsid w:val="0013594D"/>
    <w:rsid w:val="00135C62"/>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6C2"/>
    <w:rsid w:val="00140730"/>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1EBE"/>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884"/>
    <w:rsid w:val="00144CD3"/>
    <w:rsid w:val="00145097"/>
    <w:rsid w:val="001450CB"/>
    <w:rsid w:val="00145214"/>
    <w:rsid w:val="0014529D"/>
    <w:rsid w:val="00145585"/>
    <w:rsid w:val="001455E7"/>
    <w:rsid w:val="00145767"/>
    <w:rsid w:val="001459E6"/>
    <w:rsid w:val="00145D1D"/>
    <w:rsid w:val="00145E04"/>
    <w:rsid w:val="00145E38"/>
    <w:rsid w:val="00145EEE"/>
    <w:rsid w:val="001460BB"/>
    <w:rsid w:val="0014610D"/>
    <w:rsid w:val="001461BB"/>
    <w:rsid w:val="0014623C"/>
    <w:rsid w:val="00146445"/>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62F"/>
    <w:rsid w:val="00150835"/>
    <w:rsid w:val="001508C0"/>
    <w:rsid w:val="00150AB6"/>
    <w:rsid w:val="00150BF6"/>
    <w:rsid w:val="00150CB9"/>
    <w:rsid w:val="00150D3F"/>
    <w:rsid w:val="00150DB2"/>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622"/>
    <w:rsid w:val="00155761"/>
    <w:rsid w:val="00155829"/>
    <w:rsid w:val="00155A2C"/>
    <w:rsid w:val="00155A40"/>
    <w:rsid w:val="00155A8E"/>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421"/>
    <w:rsid w:val="00160572"/>
    <w:rsid w:val="001605DC"/>
    <w:rsid w:val="001607CB"/>
    <w:rsid w:val="0016081C"/>
    <w:rsid w:val="001608FB"/>
    <w:rsid w:val="001608FE"/>
    <w:rsid w:val="00160C6D"/>
    <w:rsid w:val="00160E62"/>
    <w:rsid w:val="00160FEB"/>
    <w:rsid w:val="00161017"/>
    <w:rsid w:val="001610FD"/>
    <w:rsid w:val="00161161"/>
    <w:rsid w:val="001611BF"/>
    <w:rsid w:val="001612FC"/>
    <w:rsid w:val="00161520"/>
    <w:rsid w:val="00161B5A"/>
    <w:rsid w:val="00161C1B"/>
    <w:rsid w:val="00161C9C"/>
    <w:rsid w:val="00161D8D"/>
    <w:rsid w:val="00161DA2"/>
    <w:rsid w:val="0016202F"/>
    <w:rsid w:val="0016208C"/>
    <w:rsid w:val="001623DA"/>
    <w:rsid w:val="00162535"/>
    <w:rsid w:val="00162544"/>
    <w:rsid w:val="00162935"/>
    <w:rsid w:val="00162A19"/>
    <w:rsid w:val="00162B2F"/>
    <w:rsid w:val="00162B3E"/>
    <w:rsid w:val="00162E41"/>
    <w:rsid w:val="00162EA8"/>
    <w:rsid w:val="00162EB6"/>
    <w:rsid w:val="00163229"/>
    <w:rsid w:val="0016359A"/>
    <w:rsid w:val="00163735"/>
    <w:rsid w:val="001638EC"/>
    <w:rsid w:val="00163A94"/>
    <w:rsid w:val="00163B48"/>
    <w:rsid w:val="00163D14"/>
    <w:rsid w:val="0016433F"/>
    <w:rsid w:val="001645AF"/>
    <w:rsid w:val="001646D5"/>
    <w:rsid w:val="0016480E"/>
    <w:rsid w:val="00164A92"/>
    <w:rsid w:val="00164ADC"/>
    <w:rsid w:val="00164BB5"/>
    <w:rsid w:val="00165028"/>
    <w:rsid w:val="001651B5"/>
    <w:rsid w:val="00165359"/>
    <w:rsid w:val="00165637"/>
    <w:rsid w:val="001658F7"/>
    <w:rsid w:val="00165B18"/>
    <w:rsid w:val="00165B52"/>
    <w:rsid w:val="00165BFF"/>
    <w:rsid w:val="00166130"/>
    <w:rsid w:val="00166150"/>
    <w:rsid w:val="00166259"/>
    <w:rsid w:val="001662EA"/>
    <w:rsid w:val="001664E2"/>
    <w:rsid w:val="0016652F"/>
    <w:rsid w:val="00166932"/>
    <w:rsid w:val="001669CF"/>
    <w:rsid w:val="00166A41"/>
    <w:rsid w:val="00166B0E"/>
    <w:rsid w:val="00166CA2"/>
    <w:rsid w:val="00166CCC"/>
    <w:rsid w:val="00166E41"/>
    <w:rsid w:val="00166E4F"/>
    <w:rsid w:val="00167224"/>
    <w:rsid w:val="001674A6"/>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292"/>
    <w:rsid w:val="001713EE"/>
    <w:rsid w:val="00171492"/>
    <w:rsid w:val="0017165B"/>
    <w:rsid w:val="001716A7"/>
    <w:rsid w:val="001716FB"/>
    <w:rsid w:val="00171803"/>
    <w:rsid w:val="00171A3A"/>
    <w:rsid w:val="00171C0B"/>
    <w:rsid w:val="00171C81"/>
    <w:rsid w:val="00171FB3"/>
    <w:rsid w:val="001720B4"/>
    <w:rsid w:val="00172149"/>
    <w:rsid w:val="001721F9"/>
    <w:rsid w:val="001722FA"/>
    <w:rsid w:val="001724B6"/>
    <w:rsid w:val="0017256C"/>
    <w:rsid w:val="001725E0"/>
    <w:rsid w:val="001726EC"/>
    <w:rsid w:val="0017271C"/>
    <w:rsid w:val="00172844"/>
    <w:rsid w:val="001729A8"/>
    <w:rsid w:val="00172A27"/>
    <w:rsid w:val="00172CE8"/>
    <w:rsid w:val="0017300E"/>
    <w:rsid w:val="0017307E"/>
    <w:rsid w:val="0017327B"/>
    <w:rsid w:val="001733FC"/>
    <w:rsid w:val="0017357C"/>
    <w:rsid w:val="00173586"/>
    <w:rsid w:val="001737A4"/>
    <w:rsid w:val="00173891"/>
    <w:rsid w:val="00173A4A"/>
    <w:rsid w:val="00173B57"/>
    <w:rsid w:val="00173D06"/>
    <w:rsid w:val="00173D5F"/>
    <w:rsid w:val="00173D61"/>
    <w:rsid w:val="00173EEA"/>
    <w:rsid w:val="00173F7E"/>
    <w:rsid w:val="001740C1"/>
    <w:rsid w:val="001740D4"/>
    <w:rsid w:val="0017442B"/>
    <w:rsid w:val="0017447C"/>
    <w:rsid w:val="001747A7"/>
    <w:rsid w:val="001747BD"/>
    <w:rsid w:val="00174A37"/>
    <w:rsid w:val="00174D26"/>
    <w:rsid w:val="00174E7A"/>
    <w:rsid w:val="001750D3"/>
    <w:rsid w:val="00175263"/>
    <w:rsid w:val="00175449"/>
    <w:rsid w:val="00175486"/>
    <w:rsid w:val="001755BB"/>
    <w:rsid w:val="001755FE"/>
    <w:rsid w:val="0017571B"/>
    <w:rsid w:val="00175738"/>
    <w:rsid w:val="001757A4"/>
    <w:rsid w:val="00175878"/>
    <w:rsid w:val="00175C1D"/>
    <w:rsid w:val="00175CA4"/>
    <w:rsid w:val="00175D12"/>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5C"/>
    <w:rsid w:val="00182177"/>
    <w:rsid w:val="0018234C"/>
    <w:rsid w:val="0018239C"/>
    <w:rsid w:val="00182429"/>
    <w:rsid w:val="00182433"/>
    <w:rsid w:val="0018265F"/>
    <w:rsid w:val="001826C4"/>
    <w:rsid w:val="00182797"/>
    <w:rsid w:val="00182864"/>
    <w:rsid w:val="00182AEE"/>
    <w:rsid w:val="00182C24"/>
    <w:rsid w:val="00182C89"/>
    <w:rsid w:val="00182D7F"/>
    <w:rsid w:val="0018316D"/>
    <w:rsid w:val="0018335A"/>
    <w:rsid w:val="0018338C"/>
    <w:rsid w:val="001833AE"/>
    <w:rsid w:val="00183432"/>
    <w:rsid w:val="00183449"/>
    <w:rsid w:val="00183507"/>
    <w:rsid w:val="001836B6"/>
    <w:rsid w:val="001836C8"/>
    <w:rsid w:val="0018370B"/>
    <w:rsid w:val="00183891"/>
    <w:rsid w:val="001838E5"/>
    <w:rsid w:val="00183918"/>
    <w:rsid w:val="001839F2"/>
    <w:rsid w:val="00183A15"/>
    <w:rsid w:val="00183A1B"/>
    <w:rsid w:val="00183A61"/>
    <w:rsid w:val="00183B74"/>
    <w:rsid w:val="00183CBC"/>
    <w:rsid w:val="00183D5F"/>
    <w:rsid w:val="00183DB0"/>
    <w:rsid w:val="00183FA2"/>
    <w:rsid w:val="00183FC5"/>
    <w:rsid w:val="0018407F"/>
    <w:rsid w:val="00184091"/>
    <w:rsid w:val="001840F6"/>
    <w:rsid w:val="001841B1"/>
    <w:rsid w:val="00184240"/>
    <w:rsid w:val="0018430A"/>
    <w:rsid w:val="00184465"/>
    <w:rsid w:val="0018478C"/>
    <w:rsid w:val="00184803"/>
    <w:rsid w:val="001848A7"/>
    <w:rsid w:val="00185795"/>
    <w:rsid w:val="001858B3"/>
    <w:rsid w:val="00185B7C"/>
    <w:rsid w:val="00185D08"/>
    <w:rsid w:val="00185E8A"/>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AD"/>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BDF"/>
    <w:rsid w:val="00191BEC"/>
    <w:rsid w:val="00191D32"/>
    <w:rsid w:val="00191DD5"/>
    <w:rsid w:val="00191E15"/>
    <w:rsid w:val="00192013"/>
    <w:rsid w:val="001920CF"/>
    <w:rsid w:val="00192180"/>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9DA"/>
    <w:rsid w:val="00195BF9"/>
    <w:rsid w:val="00195D2B"/>
    <w:rsid w:val="00195DE6"/>
    <w:rsid w:val="00195EDF"/>
    <w:rsid w:val="00196137"/>
    <w:rsid w:val="00196166"/>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193"/>
    <w:rsid w:val="001A0205"/>
    <w:rsid w:val="001A0453"/>
    <w:rsid w:val="001A0616"/>
    <w:rsid w:val="001A06D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199"/>
    <w:rsid w:val="001A130D"/>
    <w:rsid w:val="001A1413"/>
    <w:rsid w:val="001A1448"/>
    <w:rsid w:val="001A14F8"/>
    <w:rsid w:val="001A1563"/>
    <w:rsid w:val="001A17E5"/>
    <w:rsid w:val="001A19B4"/>
    <w:rsid w:val="001A1CC5"/>
    <w:rsid w:val="001A1DD5"/>
    <w:rsid w:val="001A1DE8"/>
    <w:rsid w:val="001A1F58"/>
    <w:rsid w:val="001A20EC"/>
    <w:rsid w:val="001A2161"/>
    <w:rsid w:val="001A225B"/>
    <w:rsid w:val="001A25A3"/>
    <w:rsid w:val="001A25AD"/>
    <w:rsid w:val="001A266C"/>
    <w:rsid w:val="001A269E"/>
    <w:rsid w:val="001A280D"/>
    <w:rsid w:val="001A2A8A"/>
    <w:rsid w:val="001A2B79"/>
    <w:rsid w:val="001A2BE9"/>
    <w:rsid w:val="001A2CD5"/>
    <w:rsid w:val="001A2D9C"/>
    <w:rsid w:val="001A2FEE"/>
    <w:rsid w:val="001A3132"/>
    <w:rsid w:val="001A35CC"/>
    <w:rsid w:val="001A36C9"/>
    <w:rsid w:val="001A3921"/>
    <w:rsid w:val="001A393B"/>
    <w:rsid w:val="001A39AA"/>
    <w:rsid w:val="001A3CB2"/>
    <w:rsid w:val="001A3E83"/>
    <w:rsid w:val="001A3EBD"/>
    <w:rsid w:val="001A3F1B"/>
    <w:rsid w:val="001A3F58"/>
    <w:rsid w:val="001A423E"/>
    <w:rsid w:val="001A42F3"/>
    <w:rsid w:val="001A43AE"/>
    <w:rsid w:val="001A43B6"/>
    <w:rsid w:val="001A43C7"/>
    <w:rsid w:val="001A44FF"/>
    <w:rsid w:val="001A453B"/>
    <w:rsid w:val="001A4567"/>
    <w:rsid w:val="001A4676"/>
    <w:rsid w:val="001A46EB"/>
    <w:rsid w:val="001A4758"/>
    <w:rsid w:val="001A483D"/>
    <w:rsid w:val="001A4888"/>
    <w:rsid w:val="001A498F"/>
    <w:rsid w:val="001A49D9"/>
    <w:rsid w:val="001A49FB"/>
    <w:rsid w:val="001A4B48"/>
    <w:rsid w:val="001A4B5B"/>
    <w:rsid w:val="001A4B5E"/>
    <w:rsid w:val="001A4F40"/>
    <w:rsid w:val="001A5029"/>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44"/>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1D"/>
    <w:rsid w:val="001B18BD"/>
    <w:rsid w:val="001B1913"/>
    <w:rsid w:val="001B1A09"/>
    <w:rsid w:val="001B1BCC"/>
    <w:rsid w:val="001B1E87"/>
    <w:rsid w:val="001B1E90"/>
    <w:rsid w:val="001B1F3A"/>
    <w:rsid w:val="001B1FA9"/>
    <w:rsid w:val="001B1FFE"/>
    <w:rsid w:val="001B219F"/>
    <w:rsid w:val="001B2437"/>
    <w:rsid w:val="001B2590"/>
    <w:rsid w:val="001B2795"/>
    <w:rsid w:val="001B27E4"/>
    <w:rsid w:val="001B27ED"/>
    <w:rsid w:val="001B2819"/>
    <w:rsid w:val="001B2821"/>
    <w:rsid w:val="001B2845"/>
    <w:rsid w:val="001B2865"/>
    <w:rsid w:val="001B2A03"/>
    <w:rsid w:val="001B2BAB"/>
    <w:rsid w:val="001B2CC3"/>
    <w:rsid w:val="001B2CEA"/>
    <w:rsid w:val="001B2F5D"/>
    <w:rsid w:val="001B30F9"/>
    <w:rsid w:val="001B35D9"/>
    <w:rsid w:val="001B37F0"/>
    <w:rsid w:val="001B3826"/>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4E8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3FB"/>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993"/>
    <w:rsid w:val="001C2B57"/>
    <w:rsid w:val="001C2DD8"/>
    <w:rsid w:val="001C2E3B"/>
    <w:rsid w:val="001C2E7F"/>
    <w:rsid w:val="001C2ECD"/>
    <w:rsid w:val="001C305E"/>
    <w:rsid w:val="001C31BB"/>
    <w:rsid w:val="001C31C1"/>
    <w:rsid w:val="001C329D"/>
    <w:rsid w:val="001C3496"/>
    <w:rsid w:val="001C350C"/>
    <w:rsid w:val="001C36DD"/>
    <w:rsid w:val="001C3730"/>
    <w:rsid w:val="001C37FF"/>
    <w:rsid w:val="001C3827"/>
    <w:rsid w:val="001C3836"/>
    <w:rsid w:val="001C383A"/>
    <w:rsid w:val="001C3D53"/>
    <w:rsid w:val="001C3E16"/>
    <w:rsid w:val="001C3E1E"/>
    <w:rsid w:val="001C3F2F"/>
    <w:rsid w:val="001C3FD1"/>
    <w:rsid w:val="001C417F"/>
    <w:rsid w:val="001C4202"/>
    <w:rsid w:val="001C4344"/>
    <w:rsid w:val="001C44A7"/>
    <w:rsid w:val="001C4594"/>
    <w:rsid w:val="001C45A2"/>
    <w:rsid w:val="001C46A4"/>
    <w:rsid w:val="001C46BB"/>
    <w:rsid w:val="001C46C3"/>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5"/>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1F31"/>
    <w:rsid w:val="001D207A"/>
    <w:rsid w:val="001D2452"/>
    <w:rsid w:val="001D24E3"/>
    <w:rsid w:val="001D24FF"/>
    <w:rsid w:val="001D2920"/>
    <w:rsid w:val="001D29E7"/>
    <w:rsid w:val="001D2BAE"/>
    <w:rsid w:val="001D2BD6"/>
    <w:rsid w:val="001D3160"/>
    <w:rsid w:val="001D333E"/>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65"/>
    <w:rsid w:val="001D508A"/>
    <w:rsid w:val="001D509E"/>
    <w:rsid w:val="001D54EC"/>
    <w:rsid w:val="001D55B9"/>
    <w:rsid w:val="001D56D9"/>
    <w:rsid w:val="001D59C5"/>
    <w:rsid w:val="001D5A52"/>
    <w:rsid w:val="001D5B1A"/>
    <w:rsid w:val="001D5BCA"/>
    <w:rsid w:val="001D5CD8"/>
    <w:rsid w:val="001D5E16"/>
    <w:rsid w:val="001D5EDE"/>
    <w:rsid w:val="001D5F2A"/>
    <w:rsid w:val="001D5F6A"/>
    <w:rsid w:val="001D6292"/>
    <w:rsid w:val="001D6469"/>
    <w:rsid w:val="001D6530"/>
    <w:rsid w:val="001D654D"/>
    <w:rsid w:val="001D6804"/>
    <w:rsid w:val="001D681D"/>
    <w:rsid w:val="001D687A"/>
    <w:rsid w:val="001D69CC"/>
    <w:rsid w:val="001D6C38"/>
    <w:rsid w:val="001D6C3A"/>
    <w:rsid w:val="001D6E89"/>
    <w:rsid w:val="001D6F1A"/>
    <w:rsid w:val="001D70CF"/>
    <w:rsid w:val="001D7198"/>
    <w:rsid w:val="001D733A"/>
    <w:rsid w:val="001D78C6"/>
    <w:rsid w:val="001D7AD3"/>
    <w:rsid w:val="001D7ADF"/>
    <w:rsid w:val="001D7B6F"/>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4C8"/>
    <w:rsid w:val="001E15DB"/>
    <w:rsid w:val="001E178A"/>
    <w:rsid w:val="001E183C"/>
    <w:rsid w:val="001E1A5F"/>
    <w:rsid w:val="001E1C56"/>
    <w:rsid w:val="001E1D35"/>
    <w:rsid w:val="001E1EE1"/>
    <w:rsid w:val="001E20CA"/>
    <w:rsid w:val="001E20F9"/>
    <w:rsid w:val="001E2170"/>
    <w:rsid w:val="001E2222"/>
    <w:rsid w:val="001E2424"/>
    <w:rsid w:val="001E251E"/>
    <w:rsid w:val="001E25A2"/>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3FD9"/>
    <w:rsid w:val="001E4008"/>
    <w:rsid w:val="001E4109"/>
    <w:rsid w:val="001E4193"/>
    <w:rsid w:val="001E443D"/>
    <w:rsid w:val="001E4491"/>
    <w:rsid w:val="001E454A"/>
    <w:rsid w:val="001E46C3"/>
    <w:rsid w:val="001E470C"/>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7CC"/>
    <w:rsid w:val="001E69CC"/>
    <w:rsid w:val="001E6C3E"/>
    <w:rsid w:val="001E6C6C"/>
    <w:rsid w:val="001E6DE3"/>
    <w:rsid w:val="001E6FE6"/>
    <w:rsid w:val="001E70AB"/>
    <w:rsid w:val="001E72C6"/>
    <w:rsid w:val="001E72FA"/>
    <w:rsid w:val="001E73D9"/>
    <w:rsid w:val="001E747D"/>
    <w:rsid w:val="001E7525"/>
    <w:rsid w:val="001E7905"/>
    <w:rsid w:val="001E7964"/>
    <w:rsid w:val="001E7B6D"/>
    <w:rsid w:val="001E7B74"/>
    <w:rsid w:val="001E7C44"/>
    <w:rsid w:val="001E7D2A"/>
    <w:rsid w:val="001E7D8A"/>
    <w:rsid w:val="001E7FEB"/>
    <w:rsid w:val="001E7FF4"/>
    <w:rsid w:val="001F005E"/>
    <w:rsid w:val="001F0120"/>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1F48"/>
    <w:rsid w:val="001F2150"/>
    <w:rsid w:val="001F21D5"/>
    <w:rsid w:val="001F2212"/>
    <w:rsid w:val="001F2259"/>
    <w:rsid w:val="001F2482"/>
    <w:rsid w:val="001F2654"/>
    <w:rsid w:val="001F271C"/>
    <w:rsid w:val="001F2742"/>
    <w:rsid w:val="001F2AA9"/>
    <w:rsid w:val="001F2D50"/>
    <w:rsid w:val="001F2F1F"/>
    <w:rsid w:val="001F2FA4"/>
    <w:rsid w:val="001F34F2"/>
    <w:rsid w:val="001F35C7"/>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9F2"/>
    <w:rsid w:val="001F5B1B"/>
    <w:rsid w:val="001F61DE"/>
    <w:rsid w:val="001F625D"/>
    <w:rsid w:val="001F628A"/>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686"/>
    <w:rsid w:val="002008A9"/>
    <w:rsid w:val="0020096D"/>
    <w:rsid w:val="00200B1D"/>
    <w:rsid w:val="00200CF0"/>
    <w:rsid w:val="00200EEE"/>
    <w:rsid w:val="00201057"/>
    <w:rsid w:val="002011C6"/>
    <w:rsid w:val="002012EE"/>
    <w:rsid w:val="00201471"/>
    <w:rsid w:val="00201493"/>
    <w:rsid w:val="002014DA"/>
    <w:rsid w:val="002015F1"/>
    <w:rsid w:val="00201768"/>
    <w:rsid w:val="002017ED"/>
    <w:rsid w:val="0020185C"/>
    <w:rsid w:val="00201918"/>
    <w:rsid w:val="002019F9"/>
    <w:rsid w:val="00201A3A"/>
    <w:rsid w:val="00201D20"/>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488"/>
    <w:rsid w:val="002067A4"/>
    <w:rsid w:val="0020694D"/>
    <w:rsid w:val="00206997"/>
    <w:rsid w:val="00206A31"/>
    <w:rsid w:val="00206BA4"/>
    <w:rsid w:val="00206D09"/>
    <w:rsid w:val="00206D6A"/>
    <w:rsid w:val="00206E4C"/>
    <w:rsid w:val="00206ED7"/>
    <w:rsid w:val="002071FA"/>
    <w:rsid w:val="002072D6"/>
    <w:rsid w:val="002074CE"/>
    <w:rsid w:val="00207616"/>
    <w:rsid w:val="00207694"/>
    <w:rsid w:val="002077FB"/>
    <w:rsid w:val="00207802"/>
    <w:rsid w:val="002078B9"/>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98D"/>
    <w:rsid w:val="002119B4"/>
    <w:rsid w:val="00211BBD"/>
    <w:rsid w:val="00211EC1"/>
    <w:rsid w:val="00211EC2"/>
    <w:rsid w:val="00211FE5"/>
    <w:rsid w:val="0021202A"/>
    <w:rsid w:val="0021202E"/>
    <w:rsid w:val="0021204A"/>
    <w:rsid w:val="00212079"/>
    <w:rsid w:val="002121AC"/>
    <w:rsid w:val="0021230E"/>
    <w:rsid w:val="002125AF"/>
    <w:rsid w:val="0021260A"/>
    <w:rsid w:val="0021294A"/>
    <w:rsid w:val="00212A2F"/>
    <w:rsid w:val="00212BD5"/>
    <w:rsid w:val="00212C97"/>
    <w:rsid w:val="00212D49"/>
    <w:rsid w:val="00212DD5"/>
    <w:rsid w:val="00212F42"/>
    <w:rsid w:val="00212FBC"/>
    <w:rsid w:val="0021307B"/>
    <w:rsid w:val="00213115"/>
    <w:rsid w:val="00213237"/>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49"/>
    <w:rsid w:val="00215261"/>
    <w:rsid w:val="0021543D"/>
    <w:rsid w:val="0021555C"/>
    <w:rsid w:val="00215A68"/>
    <w:rsid w:val="00215B2F"/>
    <w:rsid w:val="00215B7E"/>
    <w:rsid w:val="00215C5E"/>
    <w:rsid w:val="00215DF0"/>
    <w:rsid w:val="00215ECB"/>
    <w:rsid w:val="0021646D"/>
    <w:rsid w:val="002164AC"/>
    <w:rsid w:val="00216717"/>
    <w:rsid w:val="00216859"/>
    <w:rsid w:val="00216A2C"/>
    <w:rsid w:val="00216E64"/>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44"/>
    <w:rsid w:val="00222C60"/>
    <w:rsid w:val="00222CBF"/>
    <w:rsid w:val="00222CFC"/>
    <w:rsid w:val="00222D0E"/>
    <w:rsid w:val="00222DD1"/>
    <w:rsid w:val="00222E24"/>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DCC"/>
    <w:rsid w:val="00223E8F"/>
    <w:rsid w:val="00223EB5"/>
    <w:rsid w:val="00223F81"/>
    <w:rsid w:val="002240C5"/>
    <w:rsid w:val="0022429F"/>
    <w:rsid w:val="0022434A"/>
    <w:rsid w:val="00224352"/>
    <w:rsid w:val="002245B1"/>
    <w:rsid w:val="002246BF"/>
    <w:rsid w:val="00224764"/>
    <w:rsid w:val="00225109"/>
    <w:rsid w:val="002251C3"/>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9AE"/>
    <w:rsid w:val="00226A05"/>
    <w:rsid w:val="00226AA7"/>
    <w:rsid w:val="00226B9A"/>
    <w:rsid w:val="00226DD4"/>
    <w:rsid w:val="00226DE2"/>
    <w:rsid w:val="002270F1"/>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6D"/>
    <w:rsid w:val="002308D0"/>
    <w:rsid w:val="0023094B"/>
    <w:rsid w:val="00230A85"/>
    <w:rsid w:val="00230E82"/>
    <w:rsid w:val="00230FFF"/>
    <w:rsid w:val="00231476"/>
    <w:rsid w:val="00231504"/>
    <w:rsid w:val="002315A2"/>
    <w:rsid w:val="002316B8"/>
    <w:rsid w:val="0023172B"/>
    <w:rsid w:val="00231889"/>
    <w:rsid w:val="00231995"/>
    <w:rsid w:val="0023199C"/>
    <w:rsid w:val="00231BEC"/>
    <w:rsid w:val="00231C4F"/>
    <w:rsid w:val="00231CBD"/>
    <w:rsid w:val="00231E2A"/>
    <w:rsid w:val="00231F95"/>
    <w:rsid w:val="00232007"/>
    <w:rsid w:val="0023238A"/>
    <w:rsid w:val="00232489"/>
    <w:rsid w:val="00232891"/>
    <w:rsid w:val="0023289C"/>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8EC"/>
    <w:rsid w:val="00234919"/>
    <w:rsid w:val="002349A6"/>
    <w:rsid w:val="00234A39"/>
    <w:rsid w:val="00234E54"/>
    <w:rsid w:val="00235198"/>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167"/>
    <w:rsid w:val="00241449"/>
    <w:rsid w:val="00241491"/>
    <w:rsid w:val="002417E3"/>
    <w:rsid w:val="00241C1F"/>
    <w:rsid w:val="00241D60"/>
    <w:rsid w:val="00241E6E"/>
    <w:rsid w:val="00241EFA"/>
    <w:rsid w:val="002420AD"/>
    <w:rsid w:val="00242356"/>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BC"/>
    <w:rsid w:val="002437D0"/>
    <w:rsid w:val="0024380B"/>
    <w:rsid w:val="00243BFC"/>
    <w:rsid w:val="00244503"/>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378"/>
    <w:rsid w:val="0025148A"/>
    <w:rsid w:val="00251755"/>
    <w:rsid w:val="0025195E"/>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2F9"/>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6AE"/>
    <w:rsid w:val="002569D1"/>
    <w:rsid w:val="00256B37"/>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57F3D"/>
    <w:rsid w:val="002600E6"/>
    <w:rsid w:val="00260426"/>
    <w:rsid w:val="002606C5"/>
    <w:rsid w:val="002606E3"/>
    <w:rsid w:val="00260C97"/>
    <w:rsid w:val="00260F22"/>
    <w:rsid w:val="00260FAD"/>
    <w:rsid w:val="0026123A"/>
    <w:rsid w:val="00261380"/>
    <w:rsid w:val="00261422"/>
    <w:rsid w:val="00261A4A"/>
    <w:rsid w:val="00261A6B"/>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779"/>
    <w:rsid w:val="00263B0B"/>
    <w:rsid w:val="00263DF9"/>
    <w:rsid w:val="00264184"/>
    <w:rsid w:val="00264188"/>
    <w:rsid w:val="00264587"/>
    <w:rsid w:val="0026482A"/>
    <w:rsid w:val="002648EB"/>
    <w:rsid w:val="00264962"/>
    <w:rsid w:val="00264A25"/>
    <w:rsid w:val="00264CD8"/>
    <w:rsid w:val="00264E46"/>
    <w:rsid w:val="00264F3B"/>
    <w:rsid w:val="00265190"/>
    <w:rsid w:val="002652C8"/>
    <w:rsid w:val="002652E4"/>
    <w:rsid w:val="002653F0"/>
    <w:rsid w:val="00265547"/>
    <w:rsid w:val="00265731"/>
    <w:rsid w:val="0026599C"/>
    <w:rsid w:val="00265ACE"/>
    <w:rsid w:val="00265BF1"/>
    <w:rsid w:val="00265D6E"/>
    <w:rsid w:val="00265DE5"/>
    <w:rsid w:val="00265E10"/>
    <w:rsid w:val="00265EFE"/>
    <w:rsid w:val="00266200"/>
    <w:rsid w:val="00266217"/>
    <w:rsid w:val="002662CD"/>
    <w:rsid w:val="002662EA"/>
    <w:rsid w:val="00266432"/>
    <w:rsid w:val="0026655C"/>
    <w:rsid w:val="00266B4D"/>
    <w:rsid w:val="00266D6A"/>
    <w:rsid w:val="00266F8C"/>
    <w:rsid w:val="00266FED"/>
    <w:rsid w:val="00267217"/>
    <w:rsid w:val="00267454"/>
    <w:rsid w:val="0026756C"/>
    <w:rsid w:val="00267B8C"/>
    <w:rsid w:val="00267DC2"/>
    <w:rsid w:val="00267EF7"/>
    <w:rsid w:val="00267FF2"/>
    <w:rsid w:val="00270054"/>
    <w:rsid w:val="00270214"/>
    <w:rsid w:val="00270282"/>
    <w:rsid w:val="00270505"/>
    <w:rsid w:val="002705B3"/>
    <w:rsid w:val="00270649"/>
    <w:rsid w:val="00270657"/>
    <w:rsid w:val="002706B2"/>
    <w:rsid w:val="0027077B"/>
    <w:rsid w:val="002708CC"/>
    <w:rsid w:val="00270A3D"/>
    <w:rsid w:val="00270BD5"/>
    <w:rsid w:val="00270C30"/>
    <w:rsid w:val="00270DFE"/>
    <w:rsid w:val="002710CE"/>
    <w:rsid w:val="0027112C"/>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BBC"/>
    <w:rsid w:val="00272BEB"/>
    <w:rsid w:val="00272E8A"/>
    <w:rsid w:val="00273473"/>
    <w:rsid w:val="002736A6"/>
    <w:rsid w:val="0027384B"/>
    <w:rsid w:val="00273A80"/>
    <w:rsid w:val="00273CC8"/>
    <w:rsid w:val="00273D04"/>
    <w:rsid w:val="00273DC5"/>
    <w:rsid w:val="0027429C"/>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0C7"/>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62"/>
    <w:rsid w:val="00277C70"/>
    <w:rsid w:val="00277EE4"/>
    <w:rsid w:val="00277F88"/>
    <w:rsid w:val="00277F8B"/>
    <w:rsid w:val="00277FB6"/>
    <w:rsid w:val="00280073"/>
    <w:rsid w:val="00280239"/>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1D3C"/>
    <w:rsid w:val="00282186"/>
    <w:rsid w:val="002822AF"/>
    <w:rsid w:val="002824FC"/>
    <w:rsid w:val="00282533"/>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01"/>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E0"/>
    <w:rsid w:val="00290FFD"/>
    <w:rsid w:val="002910E9"/>
    <w:rsid w:val="002911B1"/>
    <w:rsid w:val="0029135D"/>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6E"/>
    <w:rsid w:val="002929BF"/>
    <w:rsid w:val="00292CD1"/>
    <w:rsid w:val="00292E1A"/>
    <w:rsid w:val="0029318E"/>
    <w:rsid w:val="00293219"/>
    <w:rsid w:val="00293447"/>
    <w:rsid w:val="0029359E"/>
    <w:rsid w:val="002935A8"/>
    <w:rsid w:val="00293A18"/>
    <w:rsid w:val="00293CE4"/>
    <w:rsid w:val="00293F2A"/>
    <w:rsid w:val="00293F31"/>
    <w:rsid w:val="00293F5D"/>
    <w:rsid w:val="002941F2"/>
    <w:rsid w:val="0029425F"/>
    <w:rsid w:val="0029426A"/>
    <w:rsid w:val="0029426E"/>
    <w:rsid w:val="00294454"/>
    <w:rsid w:val="002945DF"/>
    <w:rsid w:val="002949D3"/>
    <w:rsid w:val="00294D21"/>
    <w:rsid w:val="00294DEC"/>
    <w:rsid w:val="0029511D"/>
    <w:rsid w:val="00295451"/>
    <w:rsid w:val="00295486"/>
    <w:rsid w:val="0029555D"/>
    <w:rsid w:val="00295CC1"/>
    <w:rsid w:val="00295D6B"/>
    <w:rsid w:val="00295E03"/>
    <w:rsid w:val="00295F4F"/>
    <w:rsid w:val="0029609F"/>
    <w:rsid w:val="00296395"/>
    <w:rsid w:val="002964A0"/>
    <w:rsid w:val="00296584"/>
    <w:rsid w:val="00296832"/>
    <w:rsid w:val="00296892"/>
    <w:rsid w:val="00296C0A"/>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9B5"/>
    <w:rsid w:val="002A1AAB"/>
    <w:rsid w:val="002A1BA3"/>
    <w:rsid w:val="002A1C1B"/>
    <w:rsid w:val="002A1D97"/>
    <w:rsid w:val="002A20F1"/>
    <w:rsid w:val="002A22AB"/>
    <w:rsid w:val="002A22CF"/>
    <w:rsid w:val="002A2540"/>
    <w:rsid w:val="002A262F"/>
    <w:rsid w:val="002A2A02"/>
    <w:rsid w:val="002A2D9D"/>
    <w:rsid w:val="002A2DD7"/>
    <w:rsid w:val="002A2E2E"/>
    <w:rsid w:val="002A307D"/>
    <w:rsid w:val="002A30B3"/>
    <w:rsid w:val="002A317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30A"/>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75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6"/>
    <w:rsid w:val="002B122B"/>
    <w:rsid w:val="002B1235"/>
    <w:rsid w:val="002B1317"/>
    <w:rsid w:val="002B1386"/>
    <w:rsid w:val="002B15CF"/>
    <w:rsid w:val="002B1716"/>
    <w:rsid w:val="002B176F"/>
    <w:rsid w:val="002B1ACD"/>
    <w:rsid w:val="002B1D95"/>
    <w:rsid w:val="002B1EC0"/>
    <w:rsid w:val="002B1F45"/>
    <w:rsid w:val="002B2011"/>
    <w:rsid w:val="002B20E9"/>
    <w:rsid w:val="002B21EE"/>
    <w:rsid w:val="002B22C3"/>
    <w:rsid w:val="002B236D"/>
    <w:rsid w:val="002B23F5"/>
    <w:rsid w:val="002B243F"/>
    <w:rsid w:val="002B255F"/>
    <w:rsid w:val="002B2561"/>
    <w:rsid w:val="002B2626"/>
    <w:rsid w:val="002B27D5"/>
    <w:rsid w:val="002B282B"/>
    <w:rsid w:val="002B28B9"/>
    <w:rsid w:val="002B28DE"/>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EA5"/>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AF1"/>
    <w:rsid w:val="002B5C70"/>
    <w:rsid w:val="002B5D88"/>
    <w:rsid w:val="002B5DE3"/>
    <w:rsid w:val="002B5F4D"/>
    <w:rsid w:val="002B5F73"/>
    <w:rsid w:val="002B6057"/>
    <w:rsid w:val="002B6077"/>
    <w:rsid w:val="002B61CD"/>
    <w:rsid w:val="002B65D1"/>
    <w:rsid w:val="002B65E7"/>
    <w:rsid w:val="002B696A"/>
    <w:rsid w:val="002B6C41"/>
    <w:rsid w:val="002B6C6B"/>
    <w:rsid w:val="002B6D21"/>
    <w:rsid w:val="002B6E73"/>
    <w:rsid w:val="002B71C0"/>
    <w:rsid w:val="002B72B5"/>
    <w:rsid w:val="002B72FB"/>
    <w:rsid w:val="002B74EF"/>
    <w:rsid w:val="002B7971"/>
    <w:rsid w:val="002B7ACC"/>
    <w:rsid w:val="002B7B5A"/>
    <w:rsid w:val="002B7BEA"/>
    <w:rsid w:val="002B7ED9"/>
    <w:rsid w:val="002B7FCD"/>
    <w:rsid w:val="002C009A"/>
    <w:rsid w:val="002C02A4"/>
    <w:rsid w:val="002C02CB"/>
    <w:rsid w:val="002C0433"/>
    <w:rsid w:val="002C06B0"/>
    <w:rsid w:val="002C06B6"/>
    <w:rsid w:val="002C079E"/>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4AF"/>
    <w:rsid w:val="002C3546"/>
    <w:rsid w:val="002C35BD"/>
    <w:rsid w:val="002C39E0"/>
    <w:rsid w:val="002C3A18"/>
    <w:rsid w:val="002C3AEB"/>
    <w:rsid w:val="002C3BBD"/>
    <w:rsid w:val="002C3D9F"/>
    <w:rsid w:val="002C3F04"/>
    <w:rsid w:val="002C4039"/>
    <w:rsid w:val="002C41D5"/>
    <w:rsid w:val="002C444B"/>
    <w:rsid w:val="002C4481"/>
    <w:rsid w:val="002C49D3"/>
    <w:rsid w:val="002C4C87"/>
    <w:rsid w:val="002C4FA2"/>
    <w:rsid w:val="002C4FE1"/>
    <w:rsid w:val="002C5025"/>
    <w:rsid w:val="002C50B4"/>
    <w:rsid w:val="002C58B2"/>
    <w:rsid w:val="002C5A19"/>
    <w:rsid w:val="002C5A49"/>
    <w:rsid w:val="002C5B5A"/>
    <w:rsid w:val="002C5BD4"/>
    <w:rsid w:val="002C5CE0"/>
    <w:rsid w:val="002C5E96"/>
    <w:rsid w:val="002C5F2E"/>
    <w:rsid w:val="002C5F42"/>
    <w:rsid w:val="002C5F65"/>
    <w:rsid w:val="002C614C"/>
    <w:rsid w:val="002C6215"/>
    <w:rsid w:val="002C63AA"/>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0FD9"/>
    <w:rsid w:val="002D1089"/>
    <w:rsid w:val="002D1120"/>
    <w:rsid w:val="002D145A"/>
    <w:rsid w:val="002D1476"/>
    <w:rsid w:val="002D14C8"/>
    <w:rsid w:val="002D14CE"/>
    <w:rsid w:val="002D1701"/>
    <w:rsid w:val="002D1980"/>
    <w:rsid w:val="002D1B77"/>
    <w:rsid w:val="002D1E2E"/>
    <w:rsid w:val="002D1E41"/>
    <w:rsid w:val="002D1EC5"/>
    <w:rsid w:val="002D232B"/>
    <w:rsid w:val="002D2394"/>
    <w:rsid w:val="002D2473"/>
    <w:rsid w:val="002D258B"/>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5"/>
    <w:rsid w:val="002D435A"/>
    <w:rsid w:val="002D4483"/>
    <w:rsid w:val="002D4560"/>
    <w:rsid w:val="002D456C"/>
    <w:rsid w:val="002D4595"/>
    <w:rsid w:val="002D45CE"/>
    <w:rsid w:val="002D45F4"/>
    <w:rsid w:val="002D46BF"/>
    <w:rsid w:val="002D46EF"/>
    <w:rsid w:val="002D472B"/>
    <w:rsid w:val="002D47CC"/>
    <w:rsid w:val="002D4A0D"/>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DE1"/>
    <w:rsid w:val="002D7EDD"/>
    <w:rsid w:val="002D7F24"/>
    <w:rsid w:val="002E0011"/>
    <w:rsid w:val="002E00B7"/>
    <w:rsid w:val="002E01A8"/>
    <w:rsid w:val="002E0253"/>
    <w:rsid w:val="002E02F7"/>
    <w:rsid w:val="002E04F7"/>
    <w:rsid w:val="002E0738"/>
    <w:rsid w:val="002E0815"/>
    <w:rsid w:val="002E081E"/>
    <w:rsid w:val="002E09D4"/>
    <w:rsid w:val="002E0ADB"/>
    <w:rsid w:val="002E0B4F"/>
    <w:rsid w:val="002E0B84"/>
    <w:rsid w:val="002E0CD7"/>
    <w:rsid w:val="002E1007"/>
    <w:rsid w:val="002E1164"/>
    <w:rsid w:val="002E1257"/>
    <w:rsid w:val="002E1321"/>
    <w:rsid w:val="002E156C"/>
    <w:rsid w:val="002E1ADC"/>
    <w:rsid w:val="002E1AFE"/>
    <w:rsid w:val="002E1D1F"/>
    <w:rsid w:val="002E1D5F"/>
    <w:rsid w:val="002E1DE0"/>
    <w:rsid w:val="002E1ECF"/>
    <w:rsid w:val="002E21E8"/>
    <w:rsid w:val="002E2289"/>
    <w:rsid w:val="002E2465"/>
    <w:rsid w:val="002E2612"/>
    <w:rsid w:val="002E28F7"/>
    <w:rsid w:val="002E2944"/>
    <w:rsid w:val="002E29D8"/>
    <w:rsid w:val="002E2DA6"/>
    <w:rsid w:val="002E2DD1"/>
    <w:rsid w:val="002E30D2"/>
    <w:rsid w:val="002E30EC"/>
    <w:rsid w:val="002E30F9"/>
    <w:rsid w:val="002E32BB"/>
    <w:rsid w:val="002E32C4"/>
    <w:rsid w:val="002E32CC"/>
    <w:rsid w:val="002E3455"/>
    <w:rsid w:val="002E3551"/>
    <w:rsid w:val="002E3739"/>
    <w:rsid w:val="002E38CB"/>
    <w:rsid w:val="002E38D0"/>
    <w:rsid w:val="002E3B18"/>
    <w:rsid w:val="002E3BB3"/>
    <w:rsid w:val="002E3C72"/>
    <w:rsid w:val="002E3CC5"/>
    <w:rsid w:val="002E3D44"/>
    <w:rsid w:val="002E3D8E"/>
    <w:rsid w:val="002E3FA7"/>
    <w:rsid w:val="002E45F3"/>
    <w:rsid w:val="002E462E"/>
    <w:rsid w:val="002E47EF"/>
    <w:rsid w:val="002E4AE8"/>
    <w:rsid w:val="002E4B03"/>
    <w:rsid w:val="002E4C88"/>
    <w:rsid w:val="002E4DC3"/>
    <w:rsid w:val="002E4E86"/>
    <w:rsid w:val="002E4F5A"/>
    <w:rsid w:val="002E5191"/>
    <w:rsid w:val="002E51F9"/>
    <w:rsid w:val="002E52C2"/>
    <w:rsid w:val="002E539A"/>
    <w:rsid w:val="002E560C"/>
    <w:rsid w:val="002E564F"/>
    <w:rsid w:val="002E5997"/>
    <w:rsid w:val="002E5A17"/>
    <w:rsid w:val="002E5D70"/>
    <w:rsid w:val="002E5EAD"/>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1"/>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323"/>
    <w:rsid w:val="002F5602"/>
    <w:rsid w:val="002F5826"/>
    <w:rsid w:val="002F583B"/>
    <w:rsid w:val="002F5D95"/>
    <w:rsid w:val="002F5E31"/>
    <w:rsid w:val="002F60D0"/>
    <w:rsid w:val="002F6620"/>
    <w:rsid w:val="002F681A"/>
    <w:rsid w:val="002F689F"/>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C94"/>
    <w:rsid w:val="00300D41"/>
    <w:rsid w:val="00301190"/>
    <w:rsid w:val="00301197"/>
    <w:rsid w:val="0030122C"/>
    <w:rsid w:val="003012FF"/>
    <w:rsid w:val="0030140F"/>
    <w:rsid w:val="0030154A"/>
    <w:rsid w:val="0030159A"/>
    <w:rsid w:val="00301837"/>
    <w:rsid w:val="0030183A"/>
    <w:rsid w:val="0030190E"/>
    <w:rsid w:val="00301A7F"/>
    <w:rsid w:val="00301B9C"/>
    <w:rsid w:val="00301F78"/>
    <w:rsid w:val="00301FAB"/>
    <w:rsid w:val="00302099"/>
    <w:rsid w:val="00302290"/>
    <w:rsid w:val="00302471"/>
    <w:rsid w:val="00302500"/>
    <w:rsid w:val="003025F0"/>
    <w:rsid w:val="0030268C"/>
    <w:rsid w:val="003027C9"/>
    <w:rsid w:val="003029FE"/>
    <w:rsid w:val="00302ACD"/>
    <w:rsid w:val="00302C44"/>
    <w:rsid w:val="00302D3A"/>
    <w:rsid w:val="00302E6B"/>
    <w:rsid w:val="00302F64"/>
    <w:rsid w:val="00303145"/>
    <w:rsid w:val="00303327"/>
    <w:rsid w:val="003035AD"/>
    <w:rsid w:val="0030385E"/>
    <w:rsid w:val="00303902"/>
    <w:rsid w:val="00303B76"/>
    <w:rsid w:val="00303F1A"/>
    <w:rsid w:val="00303FE2"/>
    <w:rsid w:val="0030419C"/>
    <w:rsid w:val="003043DF"/>
    <w:rsid w:val="00304483"/>
    <w:rsid w:val="00304653"/>
    <w:rsid w:val="00304D3F"/>
    <w:rsid w:val="00304DA4"/>
    <w:rsid w:val="00304E06"/>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88F"/>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2E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D01"/>
    <w:rsid w:val="00312E2E"/>
    <w:rsid w:val="00312E3B"/>
    <w:rsid w:val="00312EE1"/>
    <w:rsid w:val="00312FD7"/>
    <w:rsid w:val="00312FDA"/>
    <w:rsid w:val="00313024"/>
    <w:rsid w:val="003132A1"/>
    <w:rsid w:val="0031340F"/>
    <w:rsid w:val="00313642"/>
    <w:rsid w:val="003136D8"/>
    <w:rsid w:val="0031385D"/>
    <w:rsid w:val="00313985"/>
    <w:rsid w:val="00313DE0"/>
    <w:rsid w:val="00313F13"/>
    <w:rsid w:val="0031411B"/>
    <w:rsid w:val="00314319"/>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7B7"/>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4C"/>
    <w:rsid w:val="00322A54"/>
    <w:rsid w:val="00322B63"/>
    <w:rsid w:val="00322BC3"/>
    <w:rsid w:val="00322CF1"/>
    <w:rsid w:val="00323083"/>
    <w:rsid w:val="00323174"/>
    <w:rsid w:val="00323256"/>
    <w:rsid w:val="003232B4"/>
    <w:rsid w:val="00323479"/>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847"/>
    <w:rsid w:val="00324A9A"/>
    <w:rsid w:val="00324AF5"/>
    <w:rsid w:val="00324B38"/>
    <w:rsid w:val="00324B96"/>
    <w:rsid w:val="00324D52"/>
    <w:rsid w:val="003250D4"/>
    <w:rsid w:val="00325262"/>
    <w:rsid w:val="00325333"/>
    <w:rsid w:val="003253F4"/>
    <w:rsid w:val="00325A95"/>
    <w:rsid w:val="00325AA6"/>
    <w:rsid w:val="00325B55"/>
    <w:rsid w:val="00325BE4"/>
    <w:rsid w:val="00325D8E"/>
    <w:rsid w:val="00325E7B"/>
    <w:rsid w:val="00325ED9"/>
    <w:rsid w:val="00325F3F"/>
    <w:rsid w:val="00326056"/>
    <w:rsid w:val="003261E5"/>
    <w:rsid w:val="003262B8"/>
    <w:rsid w:val="003263B7"/>
    <w:rsid w:val="003263FF"/>
    <w:rsid w:val="00326495"/>
    <w:rsid w:val="0032681E"/>
    <w:rsid w:val="00326966"/>
    <w:rsid w:val="003269A1"/>
    <w:rsid w:val="00326AAC"/>
    <w:rsid w:val="00326E21"/>
    <w:rsid w:val="00326E5E"/>
    <w:rsid w:val="00326EC0"/>
    <w:rsid w:val="00327015"/>
    <w:rsid w:val="003272C6"/>
    <w:rsid w:val="003274A3"/>
    <w:rsid w:val="0032761E"/>
    <w:rsid w:val="00327804"/>
    <w:rsid w:val="00327AAE"/>
    <w:rsid w:val="00327B14"/>
    <w:rsid w:val="00327E5C"/>
    <w:rsid w:val="00327FAA"/>
    <w:rsid w:val="003307D4"/>
    <w:rsid w:val="0033081E"/>
    <w:rsid w:val="003309A6"/>
    <w:rsid w:val="00330B04"/>
    <w:rsid w:val="00330B2C"/>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330"/>
    <w:rsid w:val="003325B9"/>
    <w:rsid w:val="0033293C"/>
    <w:rsid w:val="00332BDF"/>
    <w:rsid w:val="00332CE9"/>
    <w:rsid w:val="00333120"/>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31D"/>
    <w:rsid w:val="0033674C"/>
    <w:rsid w:val="003367A1"/>
    <w:rsid w:val="003367B4"/>
    <w:rsid w:val="003367D2"/>
    <w:rsid w:val="00336B50"/>
    <w:rsid w:val="00336BE4"/>
    <w:rsid w:val="00336F8D"/>
    <w:rsid w:val="00337134"/>
    <w:rsid w:val="003373FD"/>
    <w:rsid w:val="00337497"/>
    <w:rsid w:val="00337631"/>
    <w:rsid w:val="003377E8"/>
    <w:rsid w:val="00337BC8"/>
    <w:rsid w:val="00337BD7"/>
    <w:rsid w:val="00337C42"/>
    <w:rsid w:val="00337D0C"/>
    <w:rsid w:val="00337EDB"/>
    <w:rsid w:val="00340007"/>
    <w:rsid w:val="0034004F"/>
    <w:rsid w:val="00340097"/>
    <w:rsid w:val="00340285"/>
    <w:rsid w:val="0034046F"/>
    <w:rsid w:val="003404F0"/>
    <w:rsid w:val="00340B41"/>
    <w:rsid w:val="00340BAA"/>
    <w:rsid w:val="00340D49"/>
    <w:rsid w:val="00340F44"/>
    <w:rsid w:val="00341219"/>
    <w:rsid w:val="003413BD"/>
    <w:rsid w:val="00341615"/>
    <w:rsid w:val="003416B1"/>
    <w:rsid w:val="0034178E"/>
    <w:rsid w:val="003417E1"/>
    <w:rsid w:val="003417F8"/>
    <w:rsid w:val="00341934"/>
    <w:rsid w:val="00341DD4"/>
    <w:rsid w:val="003421AD"/>
    <w:rsid w:val="00342358"/>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D15"/>
    <w:rsid w:val="00347E4D"/>
    <w:rsid w:val="003500BE"/>
    <w:rsid w:val="003501D1"/>
    <w:rsid w:val="0035057D"/>
    <w:rsid w:val="00350591"/>
    <w:rsid w:val="003505E1"/>
    <w:rsid w:val="00350706"/>
    <w:rsid w:val="00350923"/>
    <w:rsid w:val="00350A18"/>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2B9"/>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37C"/>
    <w:rsid w:val="0035669E"/>
    <w:rsid w:val="003566B6"/>
    <w:rsid w:val="0035673F"/>
    <w:rsid w:val="003567A6"/>
    <w:rsid w:val="00356882"/>
    <w:rsid w:val="00356890"/>
    <w:rsid w:val="003568BB"/>
    <w:rsid w:val="00356A2F"/>
    <w:rsid w:val="00356A51"/>
    <w:rsid w:val="00356B3B"/>
    <w:rsid w:val="00356C56"/>
    <w:rsid w:val="00356E17"/>
    <w:rsid w:val="00356E75"/>
    <w:rsid w:val="00356E8E"/>
    <w:rsid w:val="00356EAC"/>
    <w:rsid w:val="003571CD"/>
    <w:rsid w:val="00357220"/>
    <w:rsid w:val="0035730F"/>
    <w:rsid w:val="003573D7"/>
    <w:rsid w:val="00357592"/>
    <w:rsid w:val="00357659"/>
    <w:rsid w:val="0035783D"/>
    <w:rsid w:val="00357BF0"/>
    <w:rsid w:val="00357CDB"/>
    <w:rsid w:val="00357E26"/>
    <w:rsid w:val="00360210"/>
    <w:rsid w:val="003603B3"/>
    <w:rsid w:val="003603C1"/>
    <w:rsid w:val="00360455"/>
    <w:rsid w:val="0036049C"/>
    <w:rsid w:val="00360586"/>
    <w:rsid w:val="00360710"/>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C7E"/>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24"/>
    <w:rsid w:val="003643A0"/>
    <w:rsid w:val="003645E9"/>
    <w:rsid w:val="0036468D"/>
    <w:rsid w:val="003648E9"/>
    <w:rsid w:val="00364AD8"/>
    <w:rsid w:val="00364C28"/>
    <w:rsid w:val="00364C54"/>
    <w:rsid w:val="00364F82"/>
    <w:rsid w:val="00365050"/>
    <w:rsid w:val="0036507B"/>
    <w:rsid w:val="00365116"/>
    <w:rsid w:val="003652C1"/>
    <w:rsid w:val="003653EC"/>
    <w:rsid w:val="003654C0"/>
    <w:rsid w:val="003655FD"/>
    <w:rsid w:val="0036564D"/>
    <w:rsid w:val="00365651"/>
    <w:rsid w:val="0036568F"/>
    <w:rsid w:val="0036594D"/>
    <w:rsid w:val="0036597C"/>
    <w:rsid w:val="00365ACB"/>
    <w:rsid w:val="00365B68"/>
    <w:rsid w:val="00365C93"/>
    <w:rsid w:val="00365ED0"/>
    <w:rsid w:val="00365FC3"/>
    <w:rsid w:val="003660CB"/>
    <w:rsid w:val="003661B4"/>
    <w:rsid w:val="00366285"/>
    <w:rsid w:val="003662CA"/>
    <w:rsid w:val="0036658F"/>
    <w:rsid w:val="00366657"/>
    <w:rsid w:val="00366679"/>
    <w:rsid w:val="00366697"/>
    <w:rsid w:val="00366744"/>
    <w:rsid w:val="00366765"/>
    <w:rsid w:val="00366925"/>
    <w:rsid w:val="003669C5"/>
    <w:rsid w:val="00366DCC"/>
    <w:rsid w:val="00367094"/>
    <w:rsid w:val="0036719C"/>
    <w:rsid w:val="003673B6"/>
    <w:rsid w:val="00367643"/>
    <w:rsid w:val="00367751"/>
    <w:rsid w:val="00367844"/>
    <w:rsid w:val="00367BD1"/>
    <w:rsid w:val="00367D2A"/>
    <w:rsid w:val="003701D7"/>
    <w:rsid w:val="00370210"/>
    <w:rsid w:val="00370248"/>
    <w:rsid w:val="00370343"/>
    <w:rsid w:val="00370350"/>
    <w:rsid w:val="0037038A"/>
    <w:rsid w:val="00370485"/>
    <w:rsid w:val="00370730"/>
    <w:rsid w:val="0037085A"/>
    <w:rsid w:val="00370931"/>
    <w:rsid w:val="00370A9A"/>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AED"/>
    <w:rsid w:val="00373C67"/>
    <w:rsid w:val="00373CC8"/>
    <w:rsid w:val="00373EEA"/>
    <w:rsid w:val="003740CD"/>
    <w:rsid w:val="003741D0"/>
    <w:rsid w:val="00374212"/>
    <w:rsid w:val="0037425B"/>
    <w:rsid w:val="003742C4"/>
    <w:rsid w:val="0037453D"/>
    <w:rsid w:val="0037459D"/>
    <w:rsid w:val="003746D1"/>
    <w:rsid w:val="003746DC"/>
    <w:rsid w:val="003747C4"/>
    <w:rsid w:val="00374A24"/>
    <w:rsid w:val="00374A46"/>
    <w:rsid w:val="00374AED"/>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7B7"/>
    <w:rsid w:val="003779FA"/>
    <w:rsid w:val="00377C70"/>
    <w:rsid w:val="00377E1F"/>
    <w:rsid w:val="00377EB4"/>
    <w:rsid w:val="003800D3"/>
    <w:rsid w:val="00380691"/>
    <w:rsid w:val="003806F2"/>
    <w:rsid w:val="00380759"/>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80"/>
    <w:rsid w:val="00382BF2"/>
    <w:rsid w:val="00382CC3"/>
    <w:rsid w:val="00382CC8"/>
    <w:rsid w:val="00382D7E"/>
    <w:rsid w:val="00382ED4"/>
    <w:rsid w:val="00382F1B"/>
    <w:rsid w:val="003830E7"/>
    <w:rsid w:val="003832D2"/>
    <w:rsid w:val="003833DA"/>
    <w:rsid w:val="003833E2"/>
    <w:rsid w:val="00383470"/>
    <w:rsid w:val="0038351C"/>
    <w:rsid w:val="00383582"/>
    <w:rsid w:val="00383748"/>
    <w:rsid w:val="00383921"/>
    <w:rsid w:val="00383A71"/>
    <w:rsid w:val="00383AFC"/>
    <w:rsid w:val="00383B63"/>
    <w:rsid w:val="00383F05"/>
    <w:rsid w:val="003840CE"/>
    <w:rsid w:val="003842AB"/>
    <w:rsid w:val="0038435E"/>
    <w:rsid w:val="003843E0"/>
    <w:rsid w:val="0038460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197"/>
    <w:rsid w:val="0038630F"/>
    <w:rsid w:val="00386627"/>
    <w:rsid w:val="0038672E"/>
    <w:rsid w:val="00386A01"/>
    <w:rsid w:val="00386AFA"/>
    <w:rsid w:val="00386EAC"/>
    <w:rsid w:val="00387122"/>
    <w:rsid w:val="00387431"/>
    <w:rsid w:val="0038760F"/>
    <w:rsid w:val="00387707"/>
    <w:rsid w:val="00387732"/>
    <w:rsid w:val="0038776C"/>
    <w:rsid w:val="00387782"/>
    <w:rsid w:val="003878EB"/>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CCF"/>
    <w:rsid w:val="00390D2D"/>
    <w:rsid w:val="00390ED0"/>
    <w:rsid w:val="003910BF"/>
    <w:rsid w:val="003911F7"/>
    <w:rsid w:val="00391330"/>
    <w:rsid w:val="00391621"/>
    <w:rsid w:val="003916D6"/>
    <w:rsid w:val="0039183A"/>
    <w:rsid w:val="00391975"/>
    <w:rsid w:val="00391B80"/>
    <w:rsid w:val="00391BA0"/>
    <w:rsid w:val="00391BBA"/>
    <w:rsid w:val="00391BE9"/>
    <w:rsid w:val="00391C85"/>
    <w:rsid w:val="00391DBB"/>
    <w:rsid w:val="00391F5C"/>
    <w:rsid w:val="0039204C"/>
    <w:rsid w:val="00392060"/>
    <w:rsid w:val="003922D7"/>
    <w:rsid w:val="0039230D"/>
    <w:rsid w:val="003925BC"/>
    <w:rsid w:val="003925F3"/>
    <w:rsid w:val="003927C5"/>
    <w:rsid w:val="00392830"/>
    <w:rsid w:val="00392886"/>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62F"/>
    <w:rsid w:val="00393AA0"/>
    <w:rsid w:val="00393C0F"/>
    <w:rsid w:val="00393D86"/>
    <w:rsid w:val="00393E33"/>
    <w:rsid w:val="0039402D"/>
    <w:rsid w:val="003945FC"/>
    <w:rsid w:val="0039474E"/>
    <w:rsid w:val="00394C31"/>
    <w:rsid w:val="00394D22"/>
    <w:rsid w:val="00394DE1"/>
    <w:rsid w:val="00395067"/>
    <w:rsid w:val="00395179"/>
    <w:rsid w:val="00395320"/>
    <w:rsid w:val="0039540A"/>
    <w:rsid w:val="0039540F"/>
    <w:rsid w:val="0039559E"/>
    <w:rsid w:val="00395784"/>
    <w:rsid w:val="003957CA"/>
    <w:rsid w:val="00395857"/>
    <w:rsid w:val="003958FE"/>
    <w:rsid w:val="00396020"/>
    <w:rsid w:val="003962E3"/>
    <w:rsid w:val="003963B8"/>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236"/>
    <w:rsid w:val="003A0434"/>
    <w:rsid w:val="003A04DA"/>
    <w:rsid w:val="003A114C"/>
    <w:rsid w:val="003A11A3"/>
    <w:rsid w:val="003A12C8"/>
    <w:rsid w:val="003A1305"/>
    <w:rsid w:val="003A1323"/>
    <w:rsid w:val="003A13F9"/>
    <w:rsid w:val="003A14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EEC"/>
    <w:rsid w:val="003A2F3D"/>
    <w:rsid w:val="003A2F4A"/>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B4"/>
    <w:rsid w:val="003A58F2"/>
    <w:rsid w:val="003A5904"/>
    <w:rsid w:val="003A59AF"/>
    <w:rsid w:val="003A5C9B"/>
    <w:rsid w:val="003A5CE6"/>
    <w:rsid w:val="003A6399"/>
    <w:rsid w:val="003A639F"/>
    <w:rsid w:val="003A6547"/>
    <w:rsid w:val="003A66D0"/>
    <w:rsid w:val="003A6708"/>
    <w:rsid w:val="003A6723"/>
    <w:rsid w:val="003A69D9"/>
    <w:rsid w:val="003A6A65"/>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0EB4"/>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4A6"/>
    <w:rsid w:val="003B35D8"/>
    <w:rsid w:val="003B3797"/>
    <w:rsid w:val="003B39B2"/>
    <w:rsid w:val="003B3C38"/>
    <w:rsid w:val="003B4284"/>
    <w:rsid w:val="003B4339"/>
    <w:rsid w:val="003B45D7"/>
    <w:rsid w:val="003B4B28"/>
    <w:rsid w:val="003B4C13"/>
    <w:rsid w:val="003B4E22"/>
    <w:rsid w:val="003B4E25"/>
    <w:rsid w:val="003B4EEB"/>
    <w:rsid w:val="003B4F07"/>
    <w:rsid w:val="003B4F25"/>
    <w:rsid w:val="003B4F2E"/>
    <w:rsid w:val="003B51B1"/>
    <w:rsid w:val="003B51DC"/>
    <w:rsid w:val="003B5243"/>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C3"/>
    <w:rsid w:val="003B7EEB"/>
    <w:rsid w:val="003C00A1"/>
    <w:rsid w:val="003C0103"/>
    <w:rsid w:val="003C02C9"/>
    <w:rsid w:val="003C045F"/>
    <w:rsid w:val="003C05AE"/>
    <w:rsid w:val="003C0778"/>
    <w:rsid w:val="003C07D0"/>
    <w:rsid w:val="003C08E7"/>
    <w:rsid w:val="003C09AA"/>
    <w:rsid w:val="003C0A65"/>
    <w:rsid w:val="003C0A82"/>
    <w:rsid w:val="003C0FA5"/>
    <w:rsid w:val="003C0FB6"/>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582"/>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680"/>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E44"/>
    <w:rsid w:val="003D5F97"/>
    <w:rsid w:val="003D6119"/>
    <w:rsid w:val="003D61B2"/>
    <w:rsid w:val="003D61D6"/>
    <w:rsid w:val="003D62C7"/>
    <w:rsid w:val="003D6355"/>
    <w:rsid w:val="003D65DC"/>
    <w:rsid w:val="003D65F6"/>
    <w:rsid w:val="003D68F1"/>
    <w:rsid w:val="003D694D"/>
    <w:rsid w:val="003D6C24"/>
    <w:rsid w:val="003D6CAE"/>
    <w:rsid w:val="003D6DB3"/>
    <w:rsid w:val="003D7455"/>
    <w:rsid w:val="003D7588"/>
    <w:rsid w:val="003D7827"/>
    <w:rsid w:val="003D7EFC"/>
    <w:rsid w:val="003D7F56"/>
    <w:rsid w:val="003E001D"/>
    <w:rsid w:val="003E0134"/>
    <w:rsid w:val="003E018C"/>
    <w:rsid w:val="003E02CE"/>
    <w:rsid w:val="003E0405"/>
    <w:rsid w:val="003E054B"/>
    <w:rsid w:val="003E0647"/>
    <w:rsid w:val="003E0F3F"/>
    <w:rsid w:val="003E0F58"/>
    <w:rsid w:val="003E1241"/>
    <w:rsid w:val="003E12A7"/>
    <w:rsid w:val="003E1303"/>
    <w:rsid w:val="003E133C"/>
    <w:rsid w:val="003E1674"/>
    <w:rsid w:val="003E1870"/>
    <w:rsid w:val="003E1AFB"/>
    <w:rsid w:val="003E1CC1"/>
    <w:rsid w:val="003E1F2D"/>
    <w:rsid w:val="003E2144"/>
    <w:rsid w:val="003E223C"/>
    <w:rsid w:val="003E2354"/>
    <w:rsid w:val="003E241E"/>
    <w:rsid w:val="003E2556"/>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3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AD0"/>
    <w:rsid w:val="003F1CAE"/>
    <w:rsid w:val="003F210F"/>
    <w:rsid w:val="003F218A"/>
    <w:rsid w:val="003F221E"/>
    <w:rsid w:val="003F22AB"/>
    <w:rsid w:val="003F2377"/>
    <w:rsid w:val="003F2488"/>
    <w:rsid w:val="003F2555"/>
    <w:rsid w:val="003F25BF"/>
    <w:rsid w:val="003F2732"/>
    <w:rsid w:val="003F2757"/>
    <w:rsid w:val="003F27A0"/>
    <w:rsid w:val="003F29FA"/>
    <w:rsid w:val="003F2AFC"/>
    <w:rsid w:val="003F2D57"/>
    <w:rsid w:val="003F2D7B"/>
    <w:rsid w:val="003F2E10"/>
    <w:rsid w:val="003F2EF3"/>
    <w:rsid w:val="003F30ED"/>
    <w:rsid w:val="003F3299"/>
    <w:rsid w:val="003F3457"/>
    <w:rsid w:val="003F398B"/>
    <w:rsid w:val="003F3995"/>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5D6"/>
    <w:rsid w:val="0040065E"/>
    <w:rsid w:val="004006FD"/>
    <w:rsid w:val="00400908"/>
    <w:rsid w:val="00400B7F"/>
    <w:rsid w:val="00400BA5"/>
    <w:rsid w:val="00400BF7"/>
    <w:rsid w:val="00400E0B"/>
    <w:rsid w:val="00400E48"/>
    <w:rsid w:val="00400F81"/>
    <w:rsid w:val="00400F9B"/>
    <w:rsid w:val="004010CF"/>
    <w:rsid w:val="00401311"/>
    <w:rsid w:val="004013F0"/>
    <w:rsid w:val="0040166D"/>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3B"/>
    <w:rsid w:val="0040263D"/>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4FE"/>
    <w:rsid w:val="00403535"/>
    <w:rsid w:val="0040380F"/>
    <w:rsid w:val="0040382B"/>
    <w:rsid w:val="004038D9"/>
    <w:rsid w:val="00403B63"/>
    <w:rsid w:val="00403CDC"/>
    <w:rsid w:val="00403FAC"/>
    <w:rsid w:val="004040CC"/>
    <w:rsid w:val="00404230"/>
    <w:rsid w:val="00404262"/>
    <w:rsid w:val="004043E9"/>
    <w:rsid w:val="00404452"/>
    <w:rsid w:val="004047E0"/>
    <w:rsid w:val="00404834"/>
    <w:rsid w:val="00404887"/>
    <w:rsid w:val="00404A24"/>
    <w:rsid w:val="00404EF2"/>
    <w:rsid w:val="00404F53"/>
    <w:rsid w:val="0040502F"/>
    <w:rsid w:val="00405299"/>
    <w:rsid w:val="004054F0"/>
    <w:rsid w:val="00405502"/>
    <w:rsid w:val="00405A9F"/>
    <w:rsid w:val="00405B96"/>
    <w:rsid w:val="00405DB5"/>
    <w:rsid w:val="00405F35"/>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3DA"/>
    <w:rsid w:val="004073E9"/>
    <w:rsid w:val="004074F9"/>
    <w:rsid w:val="00407889"/>
    <w:rsid w:val="00407E05"/>
    <w:rsid w:val="0041032E"/>
    <w:rsid w:val="0041033E"/>
    <w:rsid w:val="004104BD"/>
    <w:rsid w:val="0041058B"/>
    <w:rsid w:val="004106F5"/>
    <w:rsid w:val="0041082D"/>
    <w:rsid w:val="00410833"/>
    <w:rsid w:val="0041090E"/>
    <w:rsid w:val="00410A84"/>
    <w:rsid w:val="00410AA7"/>
    <w:rsid w:val="00410AAB"/>
    <w:rsid w:val="00410C46"/>
    <w:rsid w:val="00410F5E"/>
    <w:rsid w:val="00411185"/>
    <w:rsid w:val="0041119B"/>
    <w:rsid w:val="004112EA"/>
    <w:rsid w:val="00411303"/>
    <w:rsid w:val="004114FC"/>
    <w:rsid w:val="00411863"/>
    <w:rsid w:val="0041194A"/>
    <w:rsid w:val="0041194D"/>
    <w:rsid w:val="00411A00"/>
    <w:rsid w:val="00411A3C"/>
    <w:rsid w:val="00411ADE"/>
    <w:rsid w:val="00411B5E"/>
    <w:rsid w:val="00411CEC"/>
    <w:rsid w:val="00412096"/>
    <w:rsid w:val="004120F0"/>
    <w:rsid w:val="004122FF"/>
    <w:rsid w:val="0041269D"/>
    <w:rsid w:val="00412729"/>
    <w:rsid w:val="00412739"/>
    <w:rsid w:val="00412A29"/>
    <w:rsid w:val="00412B5D"/>
    <w:rsid w:val="00412B68"/>
    <w:rsid w:val="00412BEF"/>
    <w:rsid w:val="00412CE1"/>
    <w:rsid w:val="00412CEB"/>
    <w:rsid w:val="00412ED6"/>
    <w:rsid w:val="00413009"/>
    <w:rsid w:val="004130BB"/>
    <w:rsid w:val="004130E1"/>
    <w:rsid w:val="00413269"/>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49"/>
    <w:rsid w:val="0041679B"/>
    <w:rsid w:val="00416BAB"/>
    <w:rsid w:val="00416C4C"/>
    <w:rsid w:val="00416EF2"/>
    <w:rsid w:val="00416F9C"/>
    <w:rsid w:val="00417126"/>
    <w:rsid w:val="0041717B"/>
    <w:rsid w:val="004171BB"/>
    <w:rsid w:val="004171C6"/>
    <w:rsid w:val="0041737B"/>
    <w:rsid w:val="004173B3"/>
    <w:rsid w:val="00417401"/>
    <w:rsid w:val="00417425"/>
    <w:rsid w:val="0041744B"/>
    <w:rsid w:val="0041753C"/>
    <w:rsid w:val="004175FC"/>
    <w:rsid w:val="00417698"/>
    <w:rsid w:val="004177E7"/>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DDE"/>
    <w:rsid w:val="00421EA5"/>
    <w:rsid w:val="00421EAE"/>
    <w:rsid w:val="00421EBE"/>
    <w:rsid w:val="00421FCB"/>
    <w:rsid w:val="004222DC"/>
    <w:rsid w:val="0042242D"/>
    <w:rsid w:val="004224EF"/>
    <w:rsid w:val="00422580"/>
    <w:rsid w:val="0042259E"/>
    <w:rsid w:val="004226E4"/>
    <w:rsid w:val="004227A2"/>
    <w:rsid w:val="004227AC"/>
    <w:rsid w:val="0042291C"/>
    <w:rsid w:val="00422AF4"/>
    <w:rsid w:val="00422C72"/>
    <w:rsid w:val="00422E83"/>
    <w:rsid w:val="00422FF3"/>
    <w:rsid w:val="00423130"/>
    <w:rsid w:val="004231CB"/>
    <w:rsid w:val="004234F8"/>
    <w:rsid w:val="004235C8"/>
    <w:rsid w:val="0042360A"/>
    <w:rsid w:val="00423B1C"/>
    <w:rsid w:val="00423CE0"/>
    <w:rsid w:val="00423D3C"/>
    <w:rsid w:val="00423D62"/>
    <w:rsid w:val="00423DB2"/>
    <w:rsid w:val="00423F49"/>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6E"/>
    <w:rsid w:val="004262F6"/>
    <w:rsid w:val="00426384"/>
    <w:rsid w:val="004268B4"/>
    <w:rsid w:val="0042691F"/>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9D"/>
    <w:rsid w:val="00431EA2"/>
    <w:rsid w:val="00431EEA"/>
    <w:rsid w:val="0043205C"/>
    <w:rsid w:val="00432470"/>
    <w:rsid w:val="00432499"/>
    <w:rsid w:val="004326E5"/>
    <w:rsid w:val="004326E9"/>
    <w:rsid w:val="00432761"/>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129"/>
    <w:rsid w:val="00436231"/>
    <w:rsid w:val="00436466"/>
    <w:rsid w:val="0043660A"/>
    <w:rsid w:val="004369AB"/>
    <w:rsid w:val="00436B59"/>
    <w:rsid w:val="0043713A"/>
    <w:rsid w:val="00437214"/>
    <w:rsid w:val="004372D8"/>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3A7"/>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310"/>
    <w:rsid w:val="00445612"/>
    <w:rsid w:val="004456DA"/>
    <w:rsid w:val="00445E81"/>
    <w:rsid w:val="00445E9E"/>
    <w:rsid w:val="00446038"/>
    <w:rsid w:val="0044673A"/>
    <w:rsid w:val="004467EC"/>
    <w:rsid w:val="00446885"/>
    <w:rsid w:val="00446A1A"/>
    <w:rsid w:val="00446B7F"/>
    <w:rsid w:val="00446DA8"/>
    <w:rsid w:val="00446E11"/>
    <w:rsid w:val="00446F1A"/>
    <w:rsid w:val="0044708C"/>
    <w:rsid w:val="004471B4"/>
    <w:rsid w:val="004472E2"/>
    <w:rsid w:val="0044734C"/>
    <w:rsid w:val="0044742A"/>
    <w:rsid w:val="004477F6"/>
    <w:rsid w:val="004479CE"/>
    <w:rsid w:val="00447A6F"/>
    <w:rsid w:val="00447B56"/>
    <w:rsid w:val="00447CF4"/>
    <w:rsid w:val="004500B8"/>
    <w:rsid w:val="0045013A"/>
    <w:rsid w:val="00450305"/>
    <w:rsid w:val="004503E9"/>
    <w:rsid w:val="0045041B"/>
    <w:rsid w:val="004505ED"/>
    <w:rsid w:val="00450691"/>
    <w:rsid w:val="004506B8"/>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C1C"/>
    <w:rsid w:val="00452ED1"/>
    <w:rsid w:val="0045301C"/>
    <w:rsid w:val="00453070"/>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8A8"/>
    <w:rsid w:val="0045499F"/>
    <w:rsid w:val="00454A57"/>
    <w:rsid w:val="00454C06"/>
    <w:rsid w:val="00454EF0"/>
    <w:rsid w:val="00454F4B"/>
    <w:rsid w:val="00454FE3"/>
    <w:rsid w:val="0045513C"/>
    <w:rsid w:val="004552B9"/>
    <w:rsid w:val="00455327"/>
    <w:rsid w:val="004554D1"/>
    <w:rsid w:val="00455891"/>
    <w:rsid w:val="00455CF3"/>
    <w:rsid w:val="00455F6F"/>
    <w:rsid w:val="00455FA8"/>
    <w:rsid w:val="004562D8"/>
    <w:rsid w:val="00456437"/>
    <w:rsid w:val="004566BE"/>
    <w:rsid w:val="004566C1"/>
    <w:rsid w:val="0045694A"/>
    <w:rsid w:val="00456A2E"/>
    <w:rsid w:val="00456A6D"/>
    <w:rsid w:val="00456ADD"/>
    <w:rsid w:val="00456B0E"/>
    <w:rsid w:val="00456BF1"/>
    <w:rsid w:val="00456E37"/>
    <w:rsid w:val="00456E4A"/>
    <w:rsid w:val="00457018"/>
    <w:rsid w:val="004574DD"/>
    <w:rsid w:val="004576FD"/>
    <w:rsid w:val="0045777B"/>
    <w:rsid w:val="00457809"/>
    <w:rsid w:val="00457952"/>
    <w:rsid w:val="00457C1F"/>
    <w:rsid w:val="00457D7D"/>
    <w:rsid w:val="00460011"/>
    <w:rsid w:val="004600E1"/>
    <w:rsid w:val="00460281"/>
    <w:rsid w:val="004602B5"/>
    <w:rsid w:val="0046032F"/>
    <w:rsid w:val="00460474"/>
    <w:rsid w:val="00460D0B"/>
    <w:rsid w:val="00460D0F"/>
    <w:rsid w:val="00460DE9"/>
    <w:rsid w:val="00460E19"/>
    <w:rsid w:val="00460E2B"/>
    <w:rsid w:val="00460EC4"/>
    <w:rsid w:val="00460F35"/>
    <w:rsid w:val="00461033"/>
    <w:rsid w:val="0046104D"/>
    <w:rsid w:val="004611A6"/>
    <w:rsid w:val="0046121F"/>
    <w:rsid w:val="00461326"/>
    <w:rsid w:val="004613B1"/>
    <w:rsid w:val="00461460"/>
    <w:rsid w:val="004614B8"/>
    <w:rsid w:val="00461841"/>
    <w:rsid w:val="00461AFD"/>
    <w:rsid w:val="00461C84"/>
    <w:rsid w:val="00461D3C"/>
    <w:rsid w:val="00461DAC"/>
    <w:rsid w:val="00461FA6"/>
    <w:rsid w:val="00462123"/>
    <w:rsid w:val="004621B8"/>
    <w:rsid w:val="0046224D"/>
    <w:rsid w:val="0046236D"/>
    <w:rsid w:val="00462833"/>
    <w:rsid w:val="00462A09"/>
    <w:rsid w:val="00462BBE"/>
    <w:rsid w:val="00462C3D"/>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58D"/>
    <w:rsid w:val="00464616"/>
    <w:rsid w:val="00464822"/>
    <w:rsid w:val="00464B93"/>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63"/>
    <w:rsid w:val="004671D0"/>
    <w:rsid w:val="00467376"/>
    <w:rsid w:val="004675C7"/>
    <w:rsid w:val="00467622"/>
    <w:rsid w:val="00467628"/>
    <w:rsid w:val="004676C4"/>
    <w:rsid w:val="0046789C"/>
    <w:rsid w:val="004678C6"/>
    <w:rsid w:val="00467931"/>
    <w:rsid w:val="004679FD"/>
    <w:rsid w:val="00467DC0"/>
    <w:rsid w:val="00467E5F"/>
    <w:rsid w:val="00470442"/>
    <w:rsid w:val="00470449"/>
    <w:rsid w:val="0047049F"/>
    <w:rsid w:val="004706C0"/>
    <w:rsid w:val="00470B38"/>
    <w:rsid w:val="00470B8D"/>
    <w:rsid w:val="00470C77"/>
    <w:rsid w:val="00470E7C"/>
    <w:rsid w:val="00470F32"/>
    <w:rsid w:val="00470F9A"/>
    <w:rsid w:val="00471117"/>
    <w:rsid w:val="00471176"/>
    <w:rsid w:val="004712BE"/>
    <w:rsid w:val="00471356"/>
    <w:rsid w:val="0047141F"/>
    <w:rsid w:val="0047163D"/>
    <w:rsid w:val="00471671"/>
    <w:rsid w:val="0047189C"/>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9F"/>
    <w:rsid w:val="00473066"/>
    <w:rsid w:val="00473138"/>
    <w:rsid w:val="0047331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2A"/>
    <w:rsid w:val="0047473F"/>
    <w:rsid w:val="0047479A"/>
    <w:rsid w:val="004747A1"/>
    <w:rsid w:val="00474A0C"/>
    <w:rsid w:val="00474BBC"/>
    <w:rsid w:val="00474F6A"/>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CC2"/>
    <w:rsid w:val="00475DBB"/>
    <w:rsid w:val="00475EB0"/>
    <w:rsid w:val="00475F90"/>
    <w:rsid w:val="00476271"/>
    <w:rsid w:val="00476403"/>
    <w:rsid w:val="00476818"/>
    <w:rsid w:val="0047681D"/>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77F1C"/>
    <w:rsid w:val="00480071"/>
    <w:rsid w:val="004802DD"/>
    <w:rsid w:val="00480604"/>
    <w:rsid w:val="004809B3"/>
    <w:rsid w:val="004809E1"/>
    <w:rsid w:val="00480DA9"/>
    <w:rsid w:val="00480DFD"/>
    <w:rsid w:val="00480E0A"/>
    <w:rsid w:val="00480E85"/>
    <w:rsid w:val="00480FA9"/>
    <w:rsid w:val="00481177"/>
    <w:rsid w:val="004813BF"/>
    <w:rsid w:val="0048143C"/>
    <w:rsid w:val="004815ED"/>
    <w:rsid w:val="0048168E"/>
    <w:rsid w:val="00481794"/>
    <w:rsid w:val="004818CC"/>
    <w:rsid w:val="004819B1"/>
    <w:rsid w:val="004819E1"/>
    <w:rsid w:val="00481B88"/>
    <w:rsid w:val="00481DE8"/>
    <w:rsid w:val="00481F95"/>
    <w:rsid w:val="004821A9"/>
    <w:rsid w:val="004821B9"/>
    <w:rsid w:val="0048227C"/>
    <w:rsid w:val="00482363"/>
    <w:rsid w:val="00482679"/>
    <w:rsid w:val="0048273E"/>
    <w:rsid w:val="00482804"/>
    <w:rsid w:val="00482A1B"/>
    <w:rsid w:val="00482A80"/>
    <w:rsid w:val="00483191"/>
    <w:rsid w:val="0048357E"/>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88C"/>
    <w:rsid w:val="00485C4B"/>
    <w:rsid w:val="00485ED7"/>
    <w:rsid w:val="00486402"/>
    <w:rsid w:val="00486645"/>
    <w:rsid w:val="00486666"/>
    <w:rsid w:val="0048667E"/>
    <w:rsid w:val="004867A9"/>
    <w:rsid w:val="00486FB2"/>
    <w:rsid w:val="0048716B"/>
    <w:rsid w:val="0048724E"/>
    <w:rsid w:val="004872B7"/>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07"/>
    <w:rsid w:val="004912BC"/>
    <w:rsid w:val="004912C8"/>
    <w:rsid w:val="004912E5"/>
    <w:rsid w:val="004912FE"/>
    <w:rsid w:val="00491461"/>
    <w:rsid w:val="00491522"/>
    <w:rsid w:val="00491563"/>
    <w:rsid w:val="004917AF"/>
    <w:rsid w:val="0049180E"/>
    <w:rsid w:val="00491D88"/>
    <w:rsid w:val="0049210D"/>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699"/>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BCB"/>
    <w:rsid w:val="004A0CAF"/>
    <w:rsid w:val="004A0E0C"/>
    <w:rsid w:val="004A116A"/>
    <w:rsid w:val="004A1191"/>
    <w:rsid w:val="004A121B"/>
    <w:rsid w:val="004A130D"/>
    <w:rsid w:val="004A153B"/>
    <w:rsid w:val="004A1657"/>
    <w:rsid w:val="004A175E"/>
    <w:rsid w:val="004A18B8"/>
    <w:rsid w:val="004A1A96"/>
    <w:rsid w:val="004A1C7D"/>
    <w:rsid w:val="004A1DAF"/>
    <w:rsid w:val="004A1E6A"/>
    <w:rsid w:val="004A1F2D"/>
    <w:rsid w:val="004A2636"/>
    <w:rsid w:val="004A29DC"/>
    <w:rsid w:val="004A2E3D"/>
    <w:rsid w:val="004A2F5A"/>
    <w:rsid w:val="004A317E"/>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7B9"/>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612"/>
    <w:rsid w:val="004A7819"/>
    <w:rsid w:val="004A7B51"/>
    <w:rsid w:val="004B0001"/>
    <w:rsid w:val="004B018E"/>
    <w:rsid w:val="004B024F"/>
    <w:rsid w:val="004B0554"/>
    <w:rsid w:val="004B0570"/>
    <w:rsid w:val="004B0639"/>
    <w:rsid w:val="004B06BB"/>
    <w:rsid w:val="004B0ABA"/>
    <w:rsid w:val="004B0C28"/>
    <w:rsid w:val="004B0C4F"/>
    <w:rsid w:val="004B0DFC"/>
    <w:rsid w:val="004B10FB"/>
    <w:rsid w:val="004B1276"/>
    <w:rsid w:val="004B1349"/>
    <w:rsid w:val="004B14D5"/>
    <w:rsid w:val="004B1666"/>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A15"/>
    <w:rsid w:val="004B4B27"/>
    <w:rsid w:val="004B4BDE"/>
    <w:rsid w:val="004B4C83"/>
    <w:rsid w:val="004B4E31"/>
    <w:rsid w:val="004B4E41"/>
    <w:rsid w:val="004B4F5C"/>
    <w:rsid w:val="004B4F88"/>
    <w:rsid w:val="004B5237"/>
    <w:rsid w:val="004B52F1"/>
    <w:rsid w:val="004B5655"/>
    <w:rsid w:val="004B574C"/>
    <w:rsid w:val="004B57C5"/>
    <w:rsid w:val="004B589E"/>
    <w:rsid w:val="004B5A5A"/>
    <w:rsid w:val="004B5B3C"/>
    <w:rsid w:val="004B5B72"/>
    <w:rsid w:val="004B5B73"/>
    <w:rsid w:val="004B5B95"/>
    <w:rsid w:val="004B5BF6"/>
    <w:rsid w:val="004B5CDF"/>
    <w:rsid w:val="004B5CF1"/>
    <w:rsid w:val="004B5DE4"/>
    <w:rsid w:val="004B6018"/>
    <w:rsid w:val="004B61E2"/>
    <w:rsid w:val="004B641A"/>
    <w:rsid w:val="004B675E"/>
    <w:rsid w:val="004B68D9"/>
    <w:rsid w:val="004B6D06"/>
    <w:rsid w:val="004B6DE8"/>
    <w:rsid w:val="004B6DEB"/>
    <w:rsid w:val="004B6FEB"/>
    <w:rsid w:val="004B7085"/>
    <w:rsid w:val="004B71CF"/>
    <w:rsid w:val="004B730D"/>
    <w:rsid w:val="004B7359"/>
    <w:rsid w:val="004B74BB"/>
    <w:rsid w:val="004B7663"/>
    <w:rsid w:val="004B78DF"/>
    <w:rsid w:val="004B7A13"/>
    <w:rsid w:val="004B7A92"/>
    <w:rsid w:val="004B7B1F"/>
    <w:rsid w:val="004B7B74"/>
    <w:rsid w:val="004B7BAC"/>
    <w:rsid w:val="004B7BE4"/>
    <w:rsid w:val="004B7C2C"/>
    <w:rsid w:val="004B7CA4"/>
    <w:rsid w:val="004B7E28"/>
    <w:rsid w:val="004B7F67"/>
    <w:rsid w:val="004C0080"/>
    <w:rsid w:val="004C0124"/>
    <w:rsid w:val="004C0167"/>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006"/>
    <w:rsid w:val="004C71B0"/>
    <w:rsid w:val="004C74B5"/>
    <w:rsid w:val="004C756A"/>
    <w:rsid w:val="004C7626"/>
    <w:rsid w:val="004C772E"/>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2"/>
    <w:rsid w:val="004D105A"/>
    <w:rsid w:val="004D1482"/>
    <w:rsid w:val="004D14D0"/>
    <w:rsid w:val="004D1549"/>
    <w:rsid w:val="004D155A"/>
    <w:rsid w:val="004D1703"/>
    <w:rsid w:val="004D1B53"/>
    <w:rsid w:val="004D1CFA"/>
    <w:rsid w:val="004D1DA6"/>
    <w:rsid w:val="004D212F"/>
    <w:rsid w:val="004D23D8"/>
    <w:rsid w:val="004D28A8"/>
    <w:rsid w:val="004D28F0"/>
    <w:rsid w:val="004D2DCB"/>
    <w:rsid w:val="004D2E2A"/>
    <w:rsid w:val="004D303E"/>
    <w:rsid w:val="004D313E"/>
    <w:rsid w:val="004D31D9"/>
    <w:rsid w:val="004D3253"/>
    <w:rsid w:val="004D32A0"/>
    <w:rsid w:val="004D32C0"/>
    <w:rsid w:val="004D3484"/>
    <w:rsid w:val="004D34BF"/>
    <w:rsid w:val="004D34C3"/>
    <w:rsid w:val="004D3605"/>
    <w:rsid w:val="004D36E4"/>
    <w:rsid w:val="004D3813"/>
    <w:rsid w:val="004D3AC5"/>
    <w:rsid w:val="004D3C83"/>
    <w:rsid w:val="004D3D95"/>
    <w:rsid w:val="004D3F66"/>
    <w:rsid w:val="004D3FB7"/>
    <w:rsid w:val="004D400D"/>
    <w:rsid w:val="004D41C3"/>
    <w:rsid w:val="004D421B"/>
    <w:rsid w:val="004D44CE"/>
    <w:rsid w:val="004D47D8"/>
    <w:rsid w:val="004D4992"/>
    <w:rsid w:val="004D4A56"/>
    <w:rsid w:val="004D4C44"/>
    <w:rsid w:val="004D4CEC"/>
    <w:rsid w:val="004D4EB4"/>
    <w:rsid w:val="004D5101"/>
    <w:rsid w:val="004D53EC"/>
    <w:rsid w:val="004D5409"/>
    <w:rsid w:val="004D5585"/>
    <w:rsid w:val="004D56C9"/>
    <w:rsid w:val="004D5735"/>
    <w:rsid w:val="004D590B"/>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00"/>
    <w:rsid w:val="004E09C5"/>
    <w:rsid w:val="004E09D7"/>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2B9"/>
    <w:rsid w:val="004E32F1"/>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B72"/>
    <w:rsid w:val="004E4E32"/>
    <w:rsid w:val="004E4F79"/>
    <w:rsid w:val="004E5133"/>
    <w:rsid w:val="004E542A"/>
    <w:rsid w:val="004E577A"/>
    <w:rsid w:val="004E57B7"/>
    <w:rsid w:val="004E593C"/>
    <w:rsid w:val="004E5B09"/>
    <w:rsid w:val="004E5B91"/>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70CF"/>
    <w:rsid w:val="004E70EB"/>
    <w:rsid w:val="004E746F"/>
    <w:rsid w:val="004E74A6"/>
    <w:rsid w:val="004E7519"/>
    <w:rsid w:val="004E7564"/>
    <w:rsid w:val="004E7609"/>
    <w:rsid w:val="004E7871"/>
    <w:rsid w:val="004E7967"/>
    <w:rsid w:val="004E79DB"/>
    <w:rsid w:val="004E7BD1"/>
    <w:rsid w:val="004E7C0B"/>
    <w:rsid w:val="004E7C11"/>
    <w:rsid w:val="004E7CC0"/>
    <w:rsid w:val="004E7FF4"/>
    <w:rsid w:val="004F0022"/>
    <w:rsid w:val="004F00F0"/>
    <w:rsid w:val="004F0259"/>
    <w:rsid w:val="004F0579"/>
    <w:rsid w:val="004F09AE"/>
    <w:rsid w:val="004F0B1E"/>
    <w:rsid w:val="004F0C51"/>
    <w:rsid w:val="004F0CF7"/>
    <w:rsid w:val="004F0FD2"/>
    <w:rsid w:val="004F1101"/>
    <w:rsid w:val="004F11DF"/>
    <w:rsid w:val="004F1817"/>
    <w:rsid w:val="004F183E"/>
    <w:rsid w:val="004F1944"/>
    <w:rsid w:val="004F1AE9"/>
    <w:rsid w:val="004F1D1E"/>
    <w:rsid w:val="004F1DE1"/>
    <w:rsid w:val="004F1EFF"/>
    <w:rsid w:val="004F1FF9"/>
    <w:rsid w:val="004F2063"/>
    <w:rsid w:val="004F2341"/>
    <w:rsid w:val="004F23AB"/>
    <w:rsid w:val="004F24A5"/>
    <w:rsid w:val="004F2541"/>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1E1"/>
    <w:rsid w:val="004F6262"/>
    <w:rsid w:val="004F6267"/>
    <w:rsid w:val="004F634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EE4"/>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70A"/>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E66"/>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02"/>
    <w:rsid w:val="005078EC"/>
    <w:rsid w:val="00507AC2"/>
    <w:rsid w:val="00507B69"/>
    <w:rsid w:val="00507BAE"/>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B1A"/>
    <w:rsid w:val="00513C6D"/>
    <w:rsid w:val="00513D3B"/>
    <w:rsid w:val="00513D93"/>
    <w:rsid w:val="0051424D"/>
    <w:rsid w:val="0051430A"/>
    <w:rsid w:val="005146DB"/>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6D97"/>
    <w:rsid w:val="00517020"/>
    <w:rsid w:val="00517078"/>
    <w:rsid w:val="00517166"/>
    <w:rsid w:val="00517204"/>
    <w:rsid w:val="00517329"/>
    <w:rsid w:val="0051739D"/>
    <w:rsid w:val="005173AD"/>
    <w:rsid w:val="00517927"/>
    <w:rsid w:val="005179BE"/>
    <w:rsid w:val="005179E9"/>
    <w:rsid w:val="00517A2C"/>
    <w:rsid w:val="00517A33"/>
    <w:rsid w:val="00517B76"/>
    <w:rsid w:val="00517BEC"/>
    <w:rsid w:val="00517CBF"/>
    <w:rsid w:val="00517DD5"/>
    <w:rsid w:val="00517E0D"/>
    <w:rsid w:val="00517E15"/>
    <w:rsid w:val="00517E1C"/>
    <w:rsid w:val="00517E4B"/>
    <w:rsid w:val="00517F54"/>
    <w:rsid w:val="00520033"/>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9EB"/>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A"/>
    <w:rsid w:val="00525F9E"/>
    <w:rsid w:val="00526048"/>
    <w:rsid w:val="00526151"/>
    <w:rsid w:val="0052674A"/>
    <w:rsid w:val="00526930"/>
    <w:rsid w:val="00526977"/>
    <w:rsid w:val="00526BF3"/>
    <w:rsid w:val="00526D3E"/>
    <w:rsid w:val="00526E05"/>
    <w:rsid w:val="00526FCC"/>
    <w:rsid w:val="005270D4"/>
    <w:rsid w:val="00527308"/>
    <w:rsid w:val="0052746F"/>
    <w:rsid w:val="0052771B"/>
    <w:rsid w:val="005277F5"/>
    <w:rsid w:val="00527930"/>
    <w:rsid w:val="00527980"/>
    <w:rsid w:val="00527A8A"/>
    <w:rsid w:val="00527E51"/>
    <w:rsid w:val="00527FD4"/>
    <w:rsid w:val="00530080"/>
    <w:rsid w:val="00530285"/>
    <w:rsid w:val="0053036F"/>
    <w:rsid w:val="00530455"/>
    <w:rsid w:val="00530501"/>
    <w:rsid w:val="0053052C"/>
    <w:rsid w:val="00530646"/>
    <w:rsid w:val="00530680"/>
    <w:rsid w:val="005306B2"/>
    <w:rsid w:val="005306CA"/>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9A"/>
    <w:rsid w:val="005334AD"/>
    <w:rsid w:val="005335C6"/>
    <w:rsid w:val="00533709"/>
    <w:rsid w:val="00533869"/>
    <w:rsid w:val="0053397D"/>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382"/>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1AE"/>
    <w:rsid w:val="0054027E"/>
    <w:rsid w:val="00540433"/>
    <w:rsid w:val="00540490"/>
    <w:rsid w:val="00540839"/>
    <w:rsid w:val="005408C8"/>
    <w:rsid w:val="00540B3B"/>
    <w:rsid w:val="00540BC6"/>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A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E05"/>
    <w:rsid w:val="005440F9"/>
    <w:rsid w:val="00544123"/>
    <w:rsid w:val="00544163"/>
    <w:rsid w:val="005441E3"/>
    <w:rsid w:val="005442E6"/>
    <w:rsid w:val="005443EB"/>
    <w:rsid w:val="005444CC"/>
    <w:rsid w:val="005444D6"/>
    <w:rsid w:val="0054453D"/>
    <w:rsid w:val="00544658"/>
    <w:rsid w:val="00544921"/>
    <w:rsid w:val="0054498C"/>
    <w:rsid w:val="00544AE2"/>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32D"/>
    <w:rsid w:val="00546440"/>
    <w:rsid w:val="005464BB"/>
    <w:rsid w:val="00546754"/>
    <w:rsid w:val="00546B04"/>
    <w:rsid w:val="00546F53"/>
    <w:rsid w:val="00546FA9"/>
    <w:rsid w:val="00546FBE"/>
    <w:rsid w:val="00547067"/>
    <w:rsid w:val="005471AA"/>
    <w:rsid w:val="00547271"/>
    <w:rsid w:val="005473E6"/>
    <w:rsid w:val="005474A1"/>
    <w:rsid w:val="00547526"/>
    <w:rsid w:val="00547599"/>
    <w:rsid w:val="00547741"/>
    <w:rsid w:val="0054789C"/>
    <w:rsid w:val="0054799C"/>
    <w:rsid w:val="005479BE"/>
    <w:rsid w:val="00547AAE"/>
    <w:rsid w:val="00547C07"/>
    <w:rsid w:val="00550019"/>
    <w:rsid w:val="005500F9"/>
    <w:rsid w:val="005500FA"/>
    <w:rsid w:val="0055043B"/>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5"/>
    <w:rsid w:val="00554937"/>
    <w:rsid w:val="00554D63"/>
    <w:rsid w:val="00554D90"/>
    <w:rsid w:val="00554DF9"/>
    <w:rsid w:val="00554F79"/>
    <w:rsid w:val="00555146"/>
    <w:rsid w:val="005554F1"/>
    <w:rsid w:val="00555558"/>
    <w:rsid w:val="005555A6"/>
    <w:rsid w:val="0055560B"/>
    <w:rsid w:val="00555663"/>
    <w:rsid w:val="005557F5"/>
    <w:rsid w:val="00555823"/>
    <w:rsid w:val="00555922"/>
    <w:rsid w:val="00555C8F"/>
    <w:rsid w:val="00555D9D"/>
    <w:rsid w:val="00555DED"/>
    <w:rsid w:val="00555E5D"/>
    <w:rsid w:val="005561C8"/>
    <w:rsid w:val="00556257"/>
    <w:rsid w:val="00556322"/>
    <w:rsid w:val="0055661C"/>
    <w:rsid w:val="00556690"/>
    <w:rsid w:val="00556AA1"/>
    <w:rsid w:val="00556C98"/>
    <w:rsid w:val="00556CAE"/>
    <w:rsid w:val="00556E08"/>
    <w:rsid w:val="00556E82"/>
    <w:rsid w:val="00556EB0"/>
    <w:rsid w:val="00556F5D"/>
    <w:rsid w:val="00556FF6"/>
    <w:rsid w:val="00557209"/>
    <w:rsid w:val="00557270"/>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76B"/>
    <w:rsid w:val="00560A6F"/>
    <w:rsid w:val="00560C3F"/>
    <w:rsid w:val="00560CDA"/>
    <w:rsid w:val="00560E40"/>
    <w:rsid w:val="00560EB8"/>
    <w:rsid w:val="0056130F"/>
    <w:rsid w:val="005615FA"/>
    <w:rsid w:val="0056174C"/>
    <w:rsid w:val="005618F2"/>
    <w:rsid w:val="005619EC"/>
    <w:rsid w:val="00561BA9"/>
    <w:rsid w:val="00561BBF"/>
    <w:rsid w:val="00561C3F"/>
    <w:rsid w:val="00561CDA"/>
    <w:rsid w:val="00561E3D"/>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363"/>
    <w:rsid w:val="00564960"/>
    <w:rsid w:val="005649A8"/>
    <w:rsid w:val="00564C6B"/>
    <w:rsid w:val="00565048"/>
    <w:rsid w:val="00565284"/>
    <w:rsid w:val="005652C1"/>
    <w:rsid w:val="0056537A"/>
    <w:rsid w:val="0056551A"/>
    <w:rsid w:val="00565736"/>
    <w:rsid w:val="005658A3"/>
    <w:rsid w:val="00565A77"/>
    <w:rsid w:val="00565CD1"/>
    <w:rsid w:val="00565D90"/>
    <w:rsid w:val="00565D93"/>
    <w:rsid w:val="00565F91"/>
    <w:rsid w:val="005662C6"/>
    <w:rsid w:val="00566871"/>
    <w:rsid w:val="005668C5"/>
    <w:rsid w:val="00566A32"/>
    <w:rsid w:val="00566A90"/>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65"/>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35"/>
    <w:rsid w:val="00572A5F"/>
    <w:rsid w:val="00572BBC"/>
    <w:rsid w:val="00572D14"/>
    <w:rsid w:val="00572D97"/>
    <w:rsid w:val="00572E17"/>
    <w:rsid w:val="00572EC6"/>
    <w:rsid w:val="0057313B"/>
    <w:rsid w:val="005731A7"/>
    <w:rsid w:val="005733CC"/>
    <w:rsid w:val="00573422"/>
    <w:rsid w:val="00573685"/>
    <w:rsid w:val="00573694"/>
    <w:rsid w:val="005736C1"/>
    <w:rsid w:val="00573812"/>
    <w:rsid w:val="00573955"/>
    <w:rsid w:val="00573C3D"/>
    <w:rsid w:val="00573DDC"/>
    <w:rsid w:val="00573FB3"/>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D83"/>
    <w:rsid w:val="00575E55"/>
    <w:rsid w:val="0057607E"/>
    <w:rsid w:val="00576087"/>
    <w:rsid w:val="005760BC"/>
    <w:rsid w:val="005761A5"/>
    <w:rsid w:val="0057623E"/>
    <w:rsid w:val="005763E9"/>
    <w:rsid w:val="005764C0"/>
    <w:rsid w:val="005767D5"/>
    <w:rsid w:val="005767F6"/>
    <w:rsid w:val="00576B91"/>
    <w:rsid w:val="00576E94"/>
    <w:rsid w:val="00577098"/>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32"/>
    <w:rsid w:val="00582493"/>
    <w:rsid w:val="00582609"/>
    <w:rsid w:val="005829C3"/>
    <w:rsid w:val="00582AE1"/>
    <w:rsid w:val="00582B0B"/>
    <w:rsid w:val="00582BEA"/>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4D2"/>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4C"/>
    <w:rsid w:val="00587E94"/>
    <w:rsid w:val="0059018F"/>
    <w:rsid w:val="005901E0"/>
    <w:rsid w:val="005904FC"/>
    <w:rsid w:val="00590595"/>
    <w:rsid w:val="005905DF"/>
    <w:rsid w:val="0059068A"/>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2C1A"/>
    <w:rsid w:val="00592D87"/>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CF1"/>
    <w:rsid w:val="00597D9B"/>
    <w:rsid w:val="00597E56"/>
    <w:rsid w:val="005A0130"/>
    <w:rsid w:val="005A0396"/>
    <w:rsid w:val="005A054A"/>
    <w:rsid w:val="005A05DF"/>
    <w:rsid w:val="005A0713"/>
    <w:rsid w:val="005A07E4"/>
    <w:rsid w:val="005A0824"/>
    <w:rsid w:val="005A0CBB"/>
    <w:rsid w:val="005A0D11"/>
    <w:rsid w:val="005A0DA7"/>
    <w:rsid w:val="005A10D6"/>
    <w:rsid w:val="005A122F"/>
    <w:rsid w:val="005A13CE"/>
    <w:rsid w:val="005A15B1"/>
    <w:rsid w:val="005A16BA"/>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486"/>
    <w:rsid w:val="005A35AA"/>
    <w:rsid w:val="005A37C4"/>
    <w:rsid w:val="005A3977"/>
    <w:rsid w:val="005A39AD"/>
    <w:rsid w:val="005A3AC7"/>
    <w:rsid w:val="005A3C04"/>
    <w:rsid w:val="005A3E0F"/>
    <w:rsid w:val="005A40FA"/>
    <w:rsid w:val="005A412E"/>
    <w:rsid w:val="005A4135"/>
    <w:rsid w:val="005A429F"/>
    <w:rsid w:val="005A44F1"/>
    <w:rsid w:val="005A45A1"/>
    <w:rsid w:val="005A4AE9"/>
    <w:rsid w:val="005A4C89"/>
    <w:rsid w:val="005A51E3"/>
    <w:rsid w:val="005A5295"/>
    <w:rsid w:val="005A52E1"/>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DAB"/>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37B"/>
    <w:rsid w:val="005B250D"/>
    <w:rsid w:val="005B2535"/>
    <w:rsid w:val="005B25EF"/>
    <w:rsid w:val="005B291D"/>
    <w:rsid w:val="005B29C4"/>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7D6"/>
    <w:rsid w:val="005B38C3"/>
    <w:rsid w:val="005B3959"/>
    <w:rsid w:val="005B3B85"/>
    <w:rsid w:val="005B3E8C"/>
    <w:rsid w:val="005B4015"/>
    <w:rsid w:val="005B44EC"/>
    <w:rsid w:val="005B4547"/>
    <w:rsid w:val="005B4714"/>
    <w:rsid w:val="005B474D"/>
    <w:rsid w:val="005B4762"/>
    <w:rsid w:val="005B4905"/>
    <w:rsid w:val="005B4AF8"/>
    <w:rsid w:val="005B4BE8"/>
    <w:rsid w:val="005B4C54"/>
    <w:rsid w:val="005B4C6B"/>
    <w:rsid w:val="005B4DB0"/>
    <w:rsid w:val="005B502B"/>
    <w:rsid w:val="005B5104"/>
    <w:rsid w:val="005B513B"/>
    <w:rsid w:val="005B5443"/>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D4F"/>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30"/>
    <w:rsid w:val="005C0D5F"/>
    <w:rsid w:val="005C0E6F"/>
    <w:rsid w:val="005C0EB2"/>
    <w:rsid w:val="005C1044"/>
    <w:rsid w:val="005C1059"/>
    <w:rsid w:val="005C14B8"/>
    <w:rsid w:val="005C1510"/>
    <w:rsid w:val="005C166A"/>
    <w:rsid w:val="005C1792"/>
    <w:rsid w:val="005C17DF"/>
    <w:rsid w:val="005C1932"/>
    <w:rsid w:val="005C1C37"/>
    <w:rsid w:val="005C1D06"/>
    <w:rsid w:val="005C1E69"/>
    <w:rsid w:val="005C20CA"/>
    <w:rsid w:val="005C224F"/>
    <w:rsid w:val="005C238B"/>
    <w:rsid w:val="005C2420"/>
    <w:rsid w:val="005C2483"/>
    <w:rsid w:val="005C2494"/>
    <w:rsid w:val="005C24AF"/>
    <w:rsid w:val="005C24B0"/>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9D3"/>
    <w:rsid w:val="005C4D76"/>
    <w:rsid w:val="005C5118"/>
    <w:rsid w:val="005C532E"/>
    <w:rsid w:val="005C5467"/>
    <w:rsid w:val="005C56A9"/>
    <w:rsid w:val="005C5816"/>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F9"/>
    <w:rsid w:val="005C6F03"/>
    <w:rsid w:val="005C6F68"/>
    <w:rsid w:val="005C6F7D"/>
    <w:rsid w:val="005C6F8A"/>
    <w:rsid w:val="005C710E"/>
    <w:rsid w:val="005C71B4"/>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4BD"/>
    <w:rsid w:val="005D1919"/>
    <w:rsid w:val="005D194D"/>
    <w:rsid w:val="005D19CB"/>
    <w:rsid w:val="005D1A35"/>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2D"/>
    <w:rsid w:val="005D38C2"/>
    <w:rsid w:val="005D38F6"/>
    <w:rsid w:val="005D39F8"/>
    <w:rsid w:val="005D3A44"/>
    <w:rsid w:val="005D3A81"/>
    <w:rsid w:val="005D3B28"/>
    <w:rsid w:val="005D3B3B"/>
    <w:rsid w:val="005D3DAC"/>
    <w:rsid w:val="005D3DFB"/>
    <w:rsid w:val="005D41C7"/>
    <w:rsid w:val="005D4237"/>
    <w:rsid w:val="005D463B"/>
    <w:rsid w:val="005D4648"/>
    <w:rsid w:val="005D465A"/>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5"/>
    <w:rsid w:val="005D5B57"/>
    <w:rsid w:val="005D5BC1"/>
    <w:rsid w:val="005D5C2B"/>
    <w:rsid w:val="005D5DF2"/>
    <w:rsid w:val="005D5F25"/>
    <w:rsid w:val="005D622B"/>
    <w:rsid w:val="005D6317"/>
    <w:rsid w:val="005D635B"/>
    <w:rsid w:val="005D63D0"/>
    <w:rsid w:val="005D63D3"/>
    <w:rsid w:val="005D6483"/>
    <w:rsid w:val="005D6BFC"/>
    <w:rsid w:val="005D6C3E"/>
    <w:rsid w:val="005D6C99"/>
    <w:rsid w:val="005D6E3C"/>
    <w:rsid w:val="005D70C6"/>
    <w:rsid w:val="005D7225"/>
    <w:rsid w:val="005D7329"/>
    <w:rsid w:val="005D7530"/>
    <w:rsid w:val="005D754D"/>
    <w:rsid w:val="005D7597"/>
    <w:rsid w:val="005D7645"/>
    <w:rsid w:val="005D76C8"/>
    <w:rsid w:val="005D78F6"/>
    <w:rsid w:val="005D7983"/>
    <w:rsid w:val="005D79C4"/>
    <w:rsid w:val="005D7A0F"/>
    <w:rsid w:val="005D7A54"/>
    <w:rsid w:val="005D7DCF"/>
    <w:rsid w:val="005E0028"/>
    <w:rsid w:val="005E00C3"/>
    <w:rsid w:val="005E015A"/>
    <w:rsid w:val="005E01B3"/>
    <w:rsid w:val="005E0428"/>
    <w:rsid w:val="005E0622"/>
    <w:rsid w:val="005E0C6B"/>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6E5"/>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E97"/>
    <w:rsid w:val="005E7EBB"/>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CF8"/>
    <w:rsid w:val="005F4D16"/>
    <w:rsid w:val="005F4EA6"/>
    <w:rsid w:val="005F4EB2"/>
    <w:rsid w:val="005F504E"/>
    <w:rsid w:val="005F5443"/>
    <w:rsid w:val="005F5710"/>
    <w:rsid w:val="005F57B4"/>
    <w:rsid w:val="005F5B13"/>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0FE1"/>
    <w:rsid w:val="006011C9"/>
    <w:rsid w:val="00601302"/>
    <w:rsid w:val="0060131E"/>
    <w:rsid w:val="00601429"/>
    <w:rsid w:val="0060145C"/>
    <w:rsid w:val="00601643"/>
    <w:rsid w:val="00601712"/>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1F2"/>
    <w:rsid w:val="00603367"/>
    <w:rsid w:val="0060338A"/>
    <w:rsid w:val="00603476"/>
    <w:rsid w:val="00603882"/>
    <w:rsid w:val="0060390D"/>
    <w:rsid w:val="006039AB"/>
    <w:rsid w:val="006039CF"/>
    <w:rsid w:val="00603A67"/>
    <w:rsid w:val="00603AFD"/>
    <w:rsid w:val="00604348"/>
    <w:rsid w:val="0060437B"/>
    <w:rsid w:val="0060438E"/>
    <w:rsid w:val="006043A8"/>
    <w:rsid w:val="006043D2"/>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2A"/>
    <w:rsid w:val="0060606E"/>
    <w:rsid w:val="006061C7"/>
    <w:rsid w:val="00606549"/>
    <w:rsid w:val="006065A4"/>
    <w:rsid w:val="0060691B"/>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9B1"/>
    <w:rsid w:val="00607C91"/>
    <w:rsid w:val="00607EBF"/>
    <w:rsid w:val="00607EC6"/>
    <w:rsid w:val="00607F3B"/>
    <w:rsid w:val="00607FB1"/>
    <w:rsid w:val="00607FF8"/>
    <w:rsid w:val="006102BE"/>
    <w:rsid w:val="00610399"/>
    <w:rsid w:val="006103A3"/>
    <w:rsid w:val="006103F2"/>
    <w:rsid w:val="0061045E"/>
    <w:rsid w:val="006104BE"/>
    <w:rsid w:val="0061052D"/>
    <w:rsid w:val="00610578"/>
    <w:rsid w:val="0061059E"/>
    <w:rsid w:val="0061072B"/>
    <w:rsid w:val="006109D6"/>
    <w:rsid w:val="00610D69"/>
    <w:rsid w:val="00610DB9"/>
    <w:rsid w:val="00610DBF"/>
    <w:rsid w:val="00610E6B"/>
    <w:rsid w:val="00610FF3"/>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ABB"/>
    <w:rsid w:val="00614B1C"/>
    <w:rsid w:val="00614BC0"/>
    <w:rsid w:val="00614E49"/>
    <w:rsid w:val="00614F41"/>
    <w:rsid w:val="00615097"/>
    <w:rsid w:val="006150C5"/>
    <w:rsid w:val="00615368"/>
    <w:rsid w:val="00615684"/>
    <w:rsid w:val="0061579B"/>
    <w:rsid w:val="0061581A"/>
    <w:rsid w:val="0061581B"/>
    <w:rsid w:val="00615E1D"/>
    <w:rsid w:val="00616070"/>
    <w:rsid w:val="0061653D"/>
    <w:rsid w:val="00616B84"/>
    <w:rsid w:val="00616BC5"/>
    <w:rsid w:val="00616DA2"/>
    <w:rsid w:val="00616EE9"/>
    <w:rsid w:val="00616FB6"/>
    <w:rsid w:val="00616FB8"/>
    <w:rsid w:val="0061718E"/>
    <w:rsid w:val="006171F6"/>
    <w:rsid w:val="00617353"/>
    <w:rsid w:val="00617574"/>
    <w:rsid w:val="0061759C"/>
    <w:rsid w:val="006175C4"/>
    <w:rsid w:val="006177BB"/>
    <w:rsid w:val="006177DE"/>
    <w:rsid w:val="006178C7"/>
    <w:rsid w:val="00617DDC"/>
    <w:rsid w:val="00617EEF"/>
    <w:rsid w:val="00617F93"/>
    <w:rsid w:val="006203F9"/>
    <w:rsid w:val="006204DC"/>
    <w:rsid w:val="0062060B"/>
    <w:rsid w:val="0062067D"/>
    <w:rsid w:val="006206C0"/>
    <w:rsid w:val="006208DD"/>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9B"/>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853"/>
    <w:rsid w:val="00625868"/>
    <w:rsid w:val="0062595D"/>
    <w:rsid w:val="00625985"/>
    <w:rsid w:val="006259AB"/>
    <w:rsid w:val="006259B1"/>
    <w:rsid w:val="00625D3F"/>
    <w:rsid w:val="00625F1D"/>
    <w:rsid w:val="00625F43"/>
    <w:rsid w:val="00625FEB"/>
    <w:rsid w:val="00626239"/>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27D1A"/>
    <w:rsid w:val="00627D9B"/>
    <w:rsid w:val="00627E54"/>
    <w:rsid w:val="00630037"/>
    <w:rsid w:val="00630221"/>
    <w:rsid w:val="006303D9"/>
    <w:rsid w:val="006303EE"/>
    <w:rsid w:val="00630452"/>
    <w:rsid w:val="0063083D"/>
    <w:rsid w:val="0063089D"/>
    <w:rsid w:val="00630996"/>
    <w:rsid w:val="006309F5"/>
    <w:rsid w:val="00630CFE"/>
    <w:rsid w:val="0063126B"/>
    <w:rsid w:val="00631491"/>
    <w:rsid w:val="00631619"/>
    <w:rsid w:val="00631810"/>
    <w:rsid w:val="00631A6B"/>
    <w:rsid w:val="00631D54"/>
    <w:rsid w:val="00631DCB"/>
    <w:rsid w:val="00631DE9"/>
    <w:rsid w:val="00632353"/>
    <w:rsid w:val="00632483"/>
    <w:rsid w:val="00632546"/>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152"/>
    <w:rsid w:val="0063427E"/>
    <w:rsid w:val="006342DB"/>
    <w:rsid w:val="0063452C"/>
    <w:rsid w:val="00634587"/>
    <w:rsid w:val="00634A11"/>
    <w:rsid w:val="00634BBD"/>
    <w:rsid w:val="00634C45"/>
    <w:rsid w:val="00634C92"/>
    <w:rsid w:val="00634D90"/>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BF"/>
    <w:rsid w:val="006364C7"/>
    <w:rsid w:val="00636521"/>
    <w:rsid w:val="00636538"/>
    <w:rsid w:val="00636698"/>
    <w:rsid w:val="00636A7A"/>
    <w:rsid w:val="00636B5F"/>
    <w:rsid w:val="00636BDE"/>
    <w:rsid w:val="00636D65"/>
    <w:rsid w:val="00636F2D"/>
    <w:rsid w:val="00637030"/>
    <w:rsid w:val="00637160"/>
    <w:rsid w:val="006373E9"/>
    <w:rsid w:val="00637442"/>
    <w:rsid w:val="0063773B"/>
    <w:rsid w:val="0063788C"/>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CE1"/>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C17"/>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E1"/>
    <w:rsid w:val="00643F84"/>
    <w:rsid w:val="00643FEB"/>
    <w:rsid w:val="00644165"/>
    <w:rsid w:val="00644235"/>
    <w:rsid w:val="006443D8"/>
    <w:rsid w:val="00644670"/>
    <w:rsid w:val="00644676"/>
    <w:rsid w:val="00644CB8"/>
    <w:rsid w:val="00644D5C"/>
    <w:rsid w:val="00644DBE"/>
    <w:rsid w:val="00644E11"/>
    <w:rsid w:val="0064501B"/>
    <w:rsid w:val="006452C9"/>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E1"/>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453"/>
    <w:rsid w:val="00655C80"/>
    <w:rsid w:val="00655F17"/>
    <w:rsid w:val="0065625D"/>
    <w:rsid w:val="006562B3"/>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5E5"/>
    <w:rsid w:val="0066077A"/>
    <w:rsid w:val="00660823"/>
    <w:rsid w:val="006608F8"/>
    <w:rsid w:val="006609EE"/>
    <w:rsid w:val="00660E3F"/>
    <w:rsid w:val="006611E2"/>
    <w:rsid w:val="0066126A"/>
    <w:rsid w:val="00661305"/>
    <w:rsid w:val="0066133D"/>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3CB7"/>
    <w:rsid w:val="0066402F"/>
    <w:rsid w:val="0066417F"/>
    <w:rsid w:val="006642BA"/>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7F7"/>
    <w:rsid w:val="00667823"/>
    <w:rsid w:val="0066791D"/>
    <w:rsid w:val="00667B79"/>
    <w:rsid w:val="00667BD5"/>
    <w:rsid w:val="00667C00"/>
    <w:rsid w:val="00667CEF"/>
    <w:rsid w:val="00667D74"/>
    <w:rsid w:val="00667D7F"/>
    <w:rsid w:val="00670033"/>
    <w:rsid w:val="00670265"/>
    <w:rsid w:val="006704CA"/>
    <w:rsid w:val="00670958"/>
    <w:rsid w:val="006709CD"/>
    <w:rsid w:val="006709F2"/>
    <w:rsid w:val="00670A84"/>
    <w:rsid w:val="00670AB6"/>
    <w:rsid w:val="00670AE8"/>
    <w:rsid w:val="00670B15"/>
    <w:rsid w:val="00670D16"/>
    <w:rsid w:val="00670EBD"/>
    <w:rsid w:val="00671029"/>
    <w:rsid w:val="006711BE"/>
    <w:rsid w:val="00671220"/>
    <w:rsid w:val="0067146D"/>
    <w:rsid w:val="006716B2"/>
    <w:rsid w:val="006716E1"/>
    <w:rsid w:val="0067178D"/>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0ED"/>
    <w:rsid w:val="00676118"/>
    <w:rsid w:val="0067612D"/>
    <w:rsid w:val="0067634D"/>
    <w:rsid w:val="00676953"/>
    <w:rsid w:val="00676A9C"/>
    <w:rsid w:val="00676C60"/>
    <w:rsid w:val="00676CE9"/>
    <w:rsid w:val="00676EF5"/>
    <w:rsid w:val="00677167"/>
    <w:rsid w:val="006771F4"/>
    <w:rsid w:val="006773F0"/>
    <w:rsid w:val="006774F0"/>
    <w:rsid w:val="00677551"/>
    <w:rsid w:val="0067755D"/>
    <w:rsid w:val="00677625"/>
    <w:rsid w:val="006776CE"/>
    <w:rsid w:val="00677797"/>
    <w:rsid w:val="006777A7"/>
    <w:rsid w:val="006777C9"/>
    <w:rsid w:val="006778E4"/>
    <w:rsid w:val="006778EE"/>
    <w:rsid w:val="00677A37"/>
    <w:rsid w:val="00677B5D"/>
    <w:rsid w:val="00677DDC"/>
    <w:rsid w:val="006800D4"/>
    <w:rsid w:val="006801C8"/>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981"/>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69F1"/>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787"/>
    <w:rsid w:val="00690849"/>
    <w:rsid w:val="00690DB6"/>
    <w:rsid w:val="00690DEF"/>
    <w:rsid w:val="00690E79"/>
    <w:rsid w:val="00690EF4"/>
    <w:rsid w:val="00691082"/>
    <w:rsid w:val="0069111C"/>
    <w:rsid w:val="00691377"/>
    <w:rsid w:val="0069151C"/>
    <w:rsid w:val="00691987"/>
    <w:rsid w:val="0069198C"/>
    <w:rsid w:val="00691A9C"/>
    <w:rsid w:val="00691B93"/>
    <w:rsid w:val="00691BF1"/>
    <w:rsid w:val="00691C9A"/>
    <w:rsid w:val="00691CF3"/>
    <w:rsid w:val="00691DEC"/>
    <w:rsid w:val="00691DEE"/>
    <w:rsid w:val="00691F6C"/>
    <w:rsid w:val="006921E0"/>
    <w:rsid w:val="006927B4"/>
    <w:rsid w:val="00692804"/>
    <w:rsid w:val="006928A6"/>
    <w:rsid w:val="006929D8"/>
    <w:rsid w:val="00692B8A"/>
    <w:rsid w:val="00692F65"/>
    <w:rsid w:val="006930A1"/>
    <w:rsid w:val="006933EB"/>
    <w:rsid w:val="00693484"/>
    <w:rsid w:val="00693929"/>
    <w:rsid w:val="0069399C"/>
    <w:rsid w:val="00693BDF"/>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13A"/>
    <w:rsid w:val="006973F0"/>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222"/>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D68"/>
    <w:rsid w:val="006A3E22"/>
    <w:rsid w:val="006A3E54"/>
    <w:rsid w:val="006A406E"/>
    <w:rsid w:val="006A4234"/>
    <w:rsid w:val="006A434F"/>
    <w:rsid w:val="006A4368"/>
    <w:rsid w:val="006A4471"/>
    <w:rsid w:val="006A464C"/>
    <w:rsid w:val="006A4AC3"/>
    <w:rsid w:val="006A4B8E"/>
    <w:rsid w:val="006A4C74"/>
    <w:rsid w:val="006A4FB0"/>
    <w:rsid w:val="006A5031"/>
    <w:rsid w:val="006A506A"/>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A7"/>
    <w:rsid w:val="006A66C4"/>
    <w:rsid w:val="006A6761"/>
    <w:rsid w:val="006A69CD"/>
    <w:rsid w:val="006A6B88"/>
    <w:rsid w:val="006A6E8B"/>
    <w:rsid w:val="006A720A"/>
    <w:rsid w:val="006A72DB"/>
    <w:rsid w:val="006A7619"/>
    <w:rsid w:val="006A7740"/>
    <w:rsid w:val="006A7AD7"/>
    <w:rsid w:val="006A7B56"/>
    <w:rsid w:val="006A7C6A"/>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8C"/>
    <w:rsid w:val="006B28B9"/>
    <w:rsid w:val="006B299D"/>
    <w:rsid w:val="006B2BC0"/>
    <w:rsid w:val="006B2C1B"/>
    <w:rsid w:val="006B2C22"/>
    <w:rsid w:val="006B2C39"/>
    <w:rsid w:val="006B2E72"/>
    <w:rsid w:val="006B2F20"/>
    <w:rsid w:val="006B32D0"/>
    <w:rsid w:val="006B39F8"/>
    <w:rsid w:val="006B3D2E"/>
    <w:rsid w:val="006B3E12"/>
    <w:rsid w:val="006B3F51"/>
    <w:rsid w:val="006B3FE5"/>
    <w:rsid w:val="006B3FFA"/>
    <w:rsid w:val="006B41DA"/>
    <w:rsid w:val="006B4229"/>
    <w:rsid w:val="006B45AA"/>
    <w:rsid w:val="006B45BF"/>
    <w:rsid w:val="006B46A5"/>
    <w:rsid w:val="006B4780"/>
    <w:rsid w:val="006B4785"/>
    <w:rsid w:val="006B47BB"/>
    <w:rsid w:val="006B4846"/>
    <w:rsid w:val="006B4878"/>
    <w:rsid w:val="006B4B0E"/>
    <w:rsid w:val="006B4BC6"/>
    <w:rsid w:val="006B4C05"/>
    <w:rsid w:val="006B4D48"/>
    <w:rsid w:val="006B4D6A"/>
    <w:rsid w:val="006B4E91"/>
    <w:rsid w:val="006B5160"/>
    <w:rsid w:val="006B52BA"/>
    <w:rsid w:val="006B5311"/>
    <w:rsid w:val="006B5347"/>
    <w:rsid w:val="006B545E"/>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45"/>
    <w:rsid w:val="006B6AAD"/>
    <w:rsid w:val="006B6DD5"/>
    <w:rsid w:val="006B6EE4"/>
    <w:rsid w:val="006B70EF"/>
    <w:rsid w:val="006B7210"/>
    <w:rsid w:val="006B7311"/>
    <w:rsid w:val="006B7491"/>
    <w:rsid w:val="006B7AA3"/>
    <w:rsid w:val="006B7C48"/>
    <w:rsid w:val="006B7DF0"/>
    <w:rsid w:val="006B7FDC"/>
    <w:rsid w:val="006C0131"/>
    <w:rsid w:val="006C051F"/>
    <w:rsid w:val="006C0613"/>
    <w:rsid w:val="006C07DC"/>
    <w:rsid w:val="006C0A40"/>
    <w:rsid w:val="006C0AF5"/>
    <w:rsid w:val="006C0BA4"/>
    <w:rsid w:val="006C0EF1"/>
    <w:rsid w:val="006C1088"/>
    <w:rsid w:val="006C155A"/>
    <w:rsid w:val="006C1625"/>
    <w:rsid w:val="006C1677"/>
    <w:rsid w:val="006C1CD1"/>
    <w:rsid w:val="006C1D1C"/>
    <w:rsid w:val="006C1DBC"/>
    <w:rsid w:val="006C202F"/>
    <w:rsid w:val="006C2101"/>
    <w:rsid w:val="006C223C"/>
    <w:rsid w:val="006C2554"/>
    <w:rsid w:val="006C28A9"/>
    <w:rsid w:val="006C2959"/>
    <w:rsid w:val="006C297E"/>
    <w:rsid w:val="006C2C80"/>
    <w:rsid w:val="006C2C97"/>
    <w:rsid w:val="006C2D3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32B"/>
    <w:rsid w:val="006C4AB3"/>
    <w:rsid w:val="006C4CA2"/>
    <w:rsid w:val="006C4E33"/>
    <w:rsid w:val="006C5034"/>
    <w:rsid w:val="006C51A3"/>
    <w:rsid w:val="006C53F2"/>
    <w:rsid w:val="006C55FF"/>
    <w:rsid w:val="006C56A7"/>
    <w:rsid w:val="006C56D8"/>
    <w:rsid w:val="006C58DD"/>
    <w:rsid w:val="006C59B1"/>
    <w:rsid w:val="006C59DB"/>
    <w:rsid w:val="006C6806"/>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45E"/>
    <w:rsid w:val="006D0655"/>
    <w:rsid w:val="006D07A4"/>
    <w:rsid w:val="006D07C2"/>
    <w:rsid w:val="006D0908"/>
    <w:rsid w:val="006D094D"/>
    <w:rsid w:val="006D0C35"/>
    <w:rsid w:val="006D0EB0"/>
    <w:rsid w:val="006D117F"/>
    <w:rsid w:val="006D125F"/>
    <w:rsid w:val="006D12EE"/>
    <w:rsid w:val="006D13B0"/>
    <w:rsid w:val="006D13FB"/>
    <w:rsid w:val="006D155F"/>
    <w:rsid w:val="006D198E"/>
    <w:rsid w:val="006D1A7A"/>
    <w:rsid w:val="006D1D2F"/>
    <w:rsid w:val="006D2092"/>
    <w:rsid w:val="006D217D"/>
    <w:rsid w:val="006D25A0"/>
    <w:rsid w:val="006D264A"/>
    <w:rsid w:val="006D293C"/>
    <w:rsid w:val="006D2D48"/>
    <w:rsid w:val="006D2D57"/>
    <w:rsid w:val="006D2F6D"/>
    <w:rsid w:val="006D2FEA"/>
    <w:rsid w:val="006D3017"/>
    <w:rsid w:val="006D30DC"/>
    <w:rsid w:val="006D3170"/>
    <w:rsid w:val="006D3370"/>
    <w:rsid w:val="006D34E0"/>
    <w:rsid w:val="006D34E9"/>
    <w:rsid w:val="006D35C0"/>
    <w:rsid w:val="006D35EC"/>
    <w:rsid w:val="006D37DD"/>
    <w:rsid w:val="006D3A2C"/>
    <w:rsid w:val="006D3AC8"/>
    <w:rsid w:val="006D3D9A"/>
    <w:rsid w:val="006D40DF"/>
    <w:rsid w:val="006D40F9"/>
    <w:rsid w:val="006D4315"/>
    <w:rsid w:val="006D43DF"/>
    <w:rsid w:val="006D4766"/>
    <w:rsid w:val="006D4821"/>
    <w:rsid w:val="006D48CE"/>
    <w:rsid w:val="006D4A40"/>
    <w:rsid w:val="006D4AAC"/>
    <w:rsid w:val="006D5894"/>
    <w:rsid w:val="006D5969"/>
    <w:rsid w:val="006D5E15"/>
    <w:rsid w:val="006D5F2E"/>
    <w:rsid w:val="006D5F54"/>
    <w:rsid w:val="006D5FB7"/>
    <w:rsid w:val="006D6172"/>
    <w:rsid w:val="006D644C"/>
    <w:rsid w:val="006D6569"/>
    <w:rsid w:val="006D658F"/>
    <w:rsid w:val="006D6599"/>
    <w:rsid w:val="006D671C"/>
    <w:rsid w:val="006D6876"/>
    <w:rsid w:val="006D6C77"/>
    <w:rsid w:val="006D6F1C"/>
    <w:rsid w:val="006D70D4"/>
    <w:rsid w:val="006D7145"/>
    <w:rsid w:val="006D7230"/>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1C6"/>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BFF"/>
    <w:rsid w:val="006E5EA7"/>
    <w:rsid w:val="006E6065"/>
    <w:rsid w:val="006E6637"/>
    <w:rsid w:val="006E678D"/>
    <w:rsid w:val="006E68EC"/>
    <w:rsid w:val="006E6A23"/>
    <w:rsid w:val="006E6AAC"/>
    <w:rsid w:val="006E6B71"/>
    <w:rsid w:val="006E6C23"/>
    <w:rsid w:val="006E6DB3"/>
    <w:rsid w:val="006E6E0F"/>
    <w:rsid w:val="006E714E"/>
    <w:rsid w:val="006E75C3"/>
    <w:rsid w:val="006E77C3"/>
    <w:rsid w:val="006E781A"/>
    <w:rsid w:val="006E7950"/>
    <w:rsid w:val="006E7B9C"/>
    <w:rsid w:val="006E7CE6"/>
    <w:rsid w:val="006E7CEB"/>
    <w:rsid w:val="006E7E20"/>
    <w:rsid w:val="006E7FC8"/>
    <w:rsid w:val="006F0280"/>
    <w:rsid w:val="006F0361"/>
    <w:rsid w:val="006F03E7"/>
    <w:rsid w:val="006F0406"/>
    <w:rsid w:val="006F04BA"/>
    <w:rsid w:val="006F04C5"/>
    <w:rsid w:val="006F0595"/>
    <w:rsid w:val="006F0847"/>
    <w:rsid w:val="006F0994"/>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3F5E"/>
    <w:rsid w:val="006F404C"/>
    <w:rsid w:val="006F409F"/>
    <w:rsid w:val="006F40CA"/>
    <w:rsid w:val="006F4101"/>
    <w:rsid w:val="006F4508"/>
    <w:rsid w:val="006F4528"/>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55"/>
    <w:rsid w:val="00703975"/>
    <w:rsid w:val="007039D6"/>
    <w:rsid w:val="00703DAB"/>
    <w:rsid w:val="00703E25"/>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AEF"/>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24"/>
    <w:rsid w:val="00710C6A"/>
    <w:rsid w:val="00710E22"/>
    <w:rsid w:val="00710E2F"/>
    <w:rsid w:val="00711039"/>
    <w:rsid w:val="007112B7"/>
    <w:rsid w:val="0071136E"/>
    <w:rsid w:val="007114E3"/>
    <w:rsid w:val="007115E8"/>
    <w:rsid w:val="00711606"/>
    <w:rsid w:val="00711653"/>
    <w:rsid w:val="00711872"/>
    <w:rsid w:val="00711CEE"/>
    <w:rsid w:val="00711DDD"/>
    <w:rsid w:val="00711E13"/>
    <w:rsid w:val="00711E9E"/>
    <w:rsid w:val="00712080"/>
    <w:rsid w:val="0071214C"/>
    <w:rsid w:val="00712165"/>
    <w:rsid w:val="00712350"/>
    <w:rsid w:val="007123CD"/>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8C"/>
    <w:rsid w:val="007140EB"/>
    <w:rsid w:val="0071411E"/>
    <w:rsid w:val="00714206"/>
    <w:rsid w:val="007144E8"/>
    <w:rsid w:val="00714557"/>
    <w:rsid w:val="007146AA"/>
    <w:rsid w:val="007147C1"/>
    <w:rsid w:val="007148D6"/>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78"/>
    <w:rsid w:val="007162F2"/>
    <w:rsid w:val="0071636A"/>
    <w:rsid w:val="00716541"/>
    <w:rsid w:val="00716672"/>
    <w:rsid w:val="007167DF"/>
    <w:rsid w:val="00716803"/>
    <w:rsid w:val="00716883"/>
    <w:rsid w:val="00716B3B"/>
    <w:rsid w:val="00716C0A"/>
    <w:rsid w:val="00716C82"/>
    <w:rsid w:val="00716D1A"/>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6B8"/>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E8"/>
    <w:rsid w:val="00724CB2"/>
    <w:rsid w:val="00725090"/>
    <w:rsid w:val="007250B8"/>
    <w:rsid w:val="00725128"/>
    <w:rsid w:val="007251E4"/>
    <w:rsid w:val="00725206"/>
    <w:rsid w:val="00725518"/>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7C1"/>
    <w:rsid w:val="00730904"/>
    <w:rsid w:val="007309C3"/>
    <w:rsid w:val="007309ED"/>
    <w:rsid w:val="00730B5F"/>
    <w:rsid w:val="007311DE"/>
    <w:rsid w:val="0073121D"/>
    <w:rsid w:val="00731762"/>
    <w:rsid w:val="00731877"/>
    <w:rsid w:val="00731879"/>
    <w:rsid w:val="00731898"/>
    <w:rsid w:val="007318B0"/>
    <w:rsid w:val="007319BE"/>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D6"/>
    <w:rsid w:val="00732E7F"/>
    <w:rsid w:val="00732E95"/>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722"/>
    <w:rsid w:val="007358E9"/>
    <w:rsid w:val="00735C60"/>
    <w:rsid w:val="00735CBE"/>
    <w:rsid w:val="00735CE4"/>
    <w:rsid w:val="0073614D"/>
    <w:rsid w:val="007361CF"/>
    <w:rsid w:val="00736483"/>
    <w:rsid w:val="0073648E"/>
    <w:rsid w:val="007364F9"/>
    <w:rsid w:val="007366A2"/>
    <w:rsid w:val="00736931"/>
    <w:rsid w:val="0073697B"/>
    <w:rsid w:val="00736A86"/>
    <w:rsid w:val="00736CB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A0C"/>
    <w:rsid w:val="00740B90"/>
    <w:rsid w:val="00740B9F"/>
    <w:rsid w:val="00740F94"/>
    <w:rsid w:val="007410BF"/>
    <w:rsid w:val="00741112"/>
    <w:rsid w:val="0074123C"/>
    <w:rsid w:val="00741452"/>
    <w:rsid w:val="007414B4"/>
    <w:rsid w:val="00741580"/>
    <w:rsid w:val="0074162D"/>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071"/>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E6"/>
    <w:rsid w:val="00747E02"/>
    <w:rsid w:val="00747FA0"/>
    <w:rsid w:val="00750108"/>
    <w:rsid w:val="0075016D"/>
    <w:rsid w:val="007501C8"/>
    <w:rsid w:val="007502C4"/>
    <w:rsid w:val="0075033E"/>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4FB"/>
    <w:rsid w:val="00753800"/>
    <w:rsid w:val="007539FB"/>
    <w:rsid w:val="00753A73"/>
    <w:rsid w:val="00753AA0"/>
    <w:rsid w:val="00753BED"/>
    <w:rsid w:val="00753F40"/>
    <w:rsid w:val="00754039"/>
    <w:rsid w:val="00754258"/>
    <w:rsid w:val="0075430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CBB"/>
    <w:rsid w:val="00756D91"/>
    <w:rsid w:val="00756EBA"/>
    <w:rsid w:val="00756F4D"/>
    <w:rsid w:val="007570C9"/>
    <w:rsid w:val="007574C1"/>
    <w:rsid w:val="007574C8"/>
    <w:rsid w:val="00757622"/>
    <w:rsid w:val="00757979"/>
    <w:rsid w:val="007579A8"/>
    <w:rsid w:val="00757FD2"/>
    <w:rsid w:val="00757FFD"/>
    <w:rsid w:val="007600D9"/>
    <w:rsid w:val="0076011C"/>
    <w:rsid w:val="00760226"/>
    <w:rsid w:val="00760329"/>
    <w:rsid w:val="007605CF"/>
    <w:rsid w:val="0076068D"/>
    <w:rsid w:val="007607EB"/>
    <w:rsid w:val="0076083E"/>
    <w:rsid w:val="007608F6"/>
    <w:rsid w:val="00760946"/>
    <w:rsid w:val="00760AA5"/>
    <w:rsid w:val="00760AF4"/>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27B"/>
    <w:rsid w:val="0076249D"/>
    <w:rsid w:val="007626B3"/>
    <w:rsid w:val="00762859"/>
    <w:rsid w:val="007628B3"/>
    <w:rsid w:val="0076291E"/>
    <w:rsid w:val="007629EF"/>
    <w:rsid w:val="00762C7E"/>
    <w:rsid w:val="00762D30"/>
    <w:rsid w:val="00762D32"/>
    <w:rsid w:val="00762ED9"/>
    <w:rsid w:val="00763144"/>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991"/>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79D"/>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D7"/>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72"/>
    <w:rsid w:val="0077138F"/>
    <w:rsid w:val="0077140B"/>
    <w:rsid w:val="007714AA"/>
    <w:rsid w:val="007717B0"/>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129"/>
    <w:rsid w:val="007732AB"/>
    <w:rsid w:val="00773334"/>
    <w:rsid w:val="00773335"/>
    <w:rsid w:val="007735AB"/>
    <w:rsid w:val="00773645"/>
    <w:rsid w:val="00773677"/>
    <w:rsid w:val="0077380A"/>
    <w:rsid w:val="007738D5"/>
    <w:rsid w:val="007739FB"/>
    <w:rsid w:val="00773C8A"/>
    <w:rsid w:val="00773CDD"/>
    <w:rsid w:val="00774068"/>
    <w:rsid w:val="00774258"/>
    <w:rsid w:val="007742F9"/>
    <w:rsid w:val="00774659"/>
    <w:rsid w:val="0077496B"/>
    <w:rsid w:val="00774978"/>
    <w:rsid w:val="007749EF"/>
    <w:rsid w:val="00774A45"/>
    <w:rsid w:val="00774BBA"/>
    <w:rsid w:val="00774CD6"/>
    <w:rsid w:val="00774D03"/>
    <w:rsid w:val="00774DB9"/>
    <w:rsid w:val="00774F1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CE0"/>
    <w:rsid w:val="00777D43"/>
    <w:rsid w:val="00777FA9"/>
    <w:rsid w:val="00780024"/>
    <w:rsid w:val="00780029"/>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A06"/>
    <w:rsid w:val="00783C0E"/>
    <w:rsid w:val="00783EE0"/>
    <w:rsid w:val="00783FAD"/>
    <w:rsid w:val="007841D6"/>
    <w:rsid w:val="007841FD"/>
    <w:rsid w:val="00784476"/>
    <w:rsid w:val="00784539"/>
    <w:rsid w:val="0078455A"/>
    <w:rsid w:val="00784647"/>
    <w:rsid w:val="0078469A"/>
    <w:rsid w:val="00784743"/>
    <w:rsid w:val="0078476C"/>
    <w:rsid w:val="0078488A"/>
    <w:rsid w:val="00784920"/>
    <w:rsid w:val="00784A26"/>
    <w:rsid w:val="00784BC2"/>
    <w:rsid w:val="00784BFF"/>
    <w:rsid w:val="00784C4C"/>
    <w:rsid w:val="00784E57"/>
    <w:rsid w:val="00784E8F"/>
    <w:rsid w:val="00785004"/>
    <w:rsid w:val="00785212"/>
    <w:rsid w:val="007852C5"/>
    <w:rsid w:val="0078559E"/>
    <w:rsid w:val="00786065"/>
    <w:rsid w:val="007860B1"/>
    <w:rsid w:val="0078613E"/>
    <w:rsid w:val="00786308"/>
    <w:rsid w:val="00786449"/>
    <w:rsid w:val="00786945"/>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C95"/>
    <w:rsid w:val="00790E17"/>
    <w:rsid w:val="00790F47"/>
    <w:rsid w:val="0079107A"/>
    <w:rsid w:val="00791208"/>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3DED"/>
    <w:rsid w:val="00794092"/>
    <w:rsid w:val="007940DF"/>
    <w:rsid w:val="00794106"/>
    <w:rsid w:val="00794272"/>
    <w:rsid w:val="00794386"/>
    <w:rsid w:val="0079467C"/>
    <w:rsid w:val="00794933"/>
    <w:rsid w:val="007949F7"/>
    <w:rsid w:val="00794CCC"/>
    <w:rsid w:val="00794D3A"/>
    <w:rsid w:val="00794F5E"/>
    <w:rsid w:val="00794FC7"/>
    <w:rsid w:val="007955C0"/>
    <w:rsid w:val="00795781"/>
    <w:rsid w:val="0079579E"/>
    <w:rsid w:val="00795816"/>
    <w:rsid w:val="00795888"/>
    <w:rsid w:val="007958BE"/>
    <w:rsid w:val="007958CA"/>
    <w:rsid w:val="00795AC6"/>
    <w:rsid w:val="00795ACF"/>
    <w:rsid w:val="00795BBB"/>
    <w:rsid w:val="00795BD5"/>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62"/>
    <w:rsid w:val="00797D87"/>
    <w:rsid w:val="00797E39"/>
    <w:rsid w:val="00797F7C"/>
    <w:rsid w:val="00797FB8"/>
    <w:rsid w:val="00797FE6"/>
    <w:rsid w:val="007A0018"/>
    <w:rsid w:val="007A022B"/>
    <w:rsid w:val="007A03BF"/>
    <w:rsid w:val="007A05B3"/>
    <w:rsid w:val="007A0767"/>
    <w:rsid w:val="007A07AB"/>
    <w:rsid w:val="007A0902"/>
    <w:rsid w:val="007A09F0"/>
    <w:rsid w:val="007A0BD1"/>
    <w:rsid w:val="007A0C92"/>
    <w:rsid w:val="007A0D47"/>
    <w:rsid w:val="007A0DE8"/>
    <w:rsid w:val="007A1100"/>
    <w:rsid w:val="007A1101"/>
    <w:rsid w:val="007A1288"/>
    <w:rsid w:val="007A1365"/>
    <w:rsid w:val="007A13E8"/>
    <w:rsid w:val="007A163F"/>
    <w:rsid w:val="007A1657"/>
    <w:rsid w:val="007A1767"/>
    <w:rsid w:val="007A17D5"/>
    <w:rsid w:val="007A197F"/>
    <w:rsid w:val="007A1D00"/>
    <w:rsid w:val="007A1D89"/>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A0"/>
    <w:rsid w:val="007A38E4"/>
    <w:rsid w:val="007A3922"/>
    <w:rsid w:val="007A397B"/>
    <w:rsid w:val="007A3C72"/>
    <w:rsid w:val="007A3D44"/>
    <w:rsid w:val="007A3E36"/>
    <w:rsid w:val="007A3EAD"/>
    <w:rsid w:val="007A3EC6"/>
    <w:rsid w:val="007A3FC2"/>
    <w:rsid w:val="007A4060"/>
    <w:rsid w:val="007A40AF"/>
    <w:rsid w:val="007A41DF"/>
    <w:rsid w:val="007A41EC"/>
    <w:rsid w:val="007A4352"/>
    <w:rsid w:val="007A443C"/>
    <w:rsid w:val="007A4455"/>
    <w:rsid w:val="007A46F4"/>
    <w:rsid w:val="007A4A48"/>
    <w:rsid w:val="007A4B35"/>
    <w:rsid w:val="007A4D26"/>
    <w:rsid w:val="007A4DA3"/>
    <w:rsid w:val="007A4EFB"/>
    <w:rsid w:val="007A5001"/>
    <w:rsid w:val="007A5138"/>
    <w:rsid w:val="007A51A0"/>
    <w:rsid w:val="007A51D2"/>
    <w:rsid w:val="007A51FA"/>
    <w:rsid w:val="007A5208"/>
    <w:rsid w:val="007A550D"/>
    <w:rsid w:val="007A5539"/>
    <w:rsid w:val="007A55C1"/>
    <w:rsid w:val="007A57AD"/>
    <w:rsid w:val="007A5A0B"/>
    <w:rsid w:val="007A5A56"/>
    <w:rsid w:val="007A5C8C"/>
    <w:rsid w:val="007A5D23"/>
    <w:rsid w:val="007A5D85"/>
    <w:rsid w:val="007A5EBF"/>
    <w:rsid w:val="007A6046"/>
    <w:rsid w:val="007A6133"/>
    <w:rsid w:val="007A614A"/>
    <w:rsid w:val="007A6466"/>
    <w:rsid w:val="007A666A"/>
    <w:rsid w:val="007A6B11"/>
    <w:rsid w:val="007A6E54"/>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6B3"/>
    <w:rsid w:val="007B17C9"/>
    <w:rsid w:val="007B1922"/>
    <w:rsid w:val="007B1B62"/>
    <w:rsid w:val="007B1BCF"/>
    <w:rsid w:val="007B1C6C"/>
    <w:rsid w:val="007B1CAC"/>
    <w:rsid w:val="007B2063"/>
    <w:rsid w:val="007B20B8"/>
    <w:rsid w:val="007B221D"/>
    <w:rsid w:val="007B229D"/>
    <w:rsid w:val="007B23A9"/>
    <w:rsid w:val="007B24E1"/>
    <w:rsid w:val="007B2658"/>
    <w:rsid w:val="007B27B8"/>
    <w:rsid w:val="007B28AD"/>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27"/>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A6"/>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0C"/>
    <w:rsid w:val="007C09E7"/>
    <w:rsid w:val="007C0A25"/>
    <w:rsid w:val="007C0F2C"/>
    <w:rsid w:val="007C0F55"/>
    <w:rsid w:val="007C1123"/>
    <w:rsid w:val="007C122F"/>
    <w:rsid w:val="007C1241"/>
    <w:rsid w:val="007C12C7"/>
    <w:rsid w:val="007C1387"/>
    <w:rsid w:val="007C1426"/>
    <w:rsid w:val="007C1482"/>
    <w:rsid w:val="007C16FD"/>
    <w:rsid w:val="007C17A2"/>
    <w:rsid w:val="007C1A58"/>
    <w:rsid w:val="007C1B5C"/>
    <w:rsid w:val="007C1C98"/>
    <w:rsid w:val="007C1F0F"/>
    <w:rsid w:val="007C1FA0"/>
    <w:rsid w:val="007C21C6"/>
    <w:rsid w:val="007C2204"/>
    <w:rsid w:val="007C23F7"/>
    <w:rsid w:val="007C25DC"/>
    <w:rsid w:val="007C272D"/>
    <w:rsid w:val="007C282C"/>
    <w:rsid w:val="007C2A8E"/>
    <w:rsid w:val="007C2AA0"/>
    <w:rsid w:val="007C2EC3"/>
    <w:rsid w:val="007C3079"/>
    <w:rsid w:val="007C309B"/>
    <w:rsid w:val="007C3246"/>
    <w:rsid w:val="007C3348"/>
    <w:rsid w:val="007C3561"/>
    <w:rsid w:val="007C3610"/>
    <w:rsid w:val="007C36BC"/>
    <w:rsid w:val="007C396B"/>
    <w:rsid w:val="007C39B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10"/>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621"/>
    <w:rsid w:val="007D2A15"/>
    <w:rsid w:val="007D2AEF"/>
    <w:rsid w:val="007D2E99"/>
    <w:rsid w:val="007D3116"/>
    <w:rsid w:val="007D31E4"/>
    <w:rsid w:val="007D3233"/>
    <w:rsid w:val="007D329F"/>
    <w:rsid w:val="007D3351"/>
    <w:rsid w:val="007D358D"/>
    <w:rsid w:val="007D371A"/>
    <w:rsid w:val="007D3772"/>
    <w:rsid w:val="007D394A"/>
    <w:rsid w:val="007D39BB"/>
    <w:rsid w:val="007D3C1F"/>
    <w:rsid w:val="007D3C8D"/>
    <w:rsid w:val="007D3CCC"/>
    <w:rsid w:val="007D3F7A"/>
    <w:rsid w:val="007D3FDD"/>
    <w:rsid w:val="007D40E0"/>
    <w:rsid w:val="007D4480"/>
    <w:rsid w:val="007D44AD"/>
    <w:rsid w:val="007D455D"/>
    <w:rsid w:val="007D4674"/>
    <w:rsid w:val="007D4823"/>
    <w:rsid w:val="007D4DF2"/>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D67"/>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4E6"/>
    <w:rsid w:val="007E27B7"/>
    <w:rsid w:val="007E2D09"/>
    <w:rsid w:val="007E2DB2"/>
    <w:rsid w:val="007E2F4A"/>
    <w:rsid w:val="007E3036"/>
    <w:rsid w:val="007E319F"/>
    <w:rsid w:val="007E343B"/>
    <w:rsid w:val="007E3658"/>
    <w:rsid w:val="007E36B9"/>
    <w:rsid w:val="007E37B4"/>
    <w:rsid w:val="007E37D4"/>
    <w:rsid w:val="007E3923"/>
    <w:rsid w:val="007E3B92"/>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87"/>
    <w:rsid w:val="007E56E7"/>
    <w:rsid w:val="007E5A12"/>
    <w:rsid w:val="007E5B2D"/>
    <w:rsid w:val="007E5B72"/>
    <w:rsid w:val="007E5C64"/>
    <w:rsid w:val="007E60DB"/>
    <w:rsid w:val="007E61DF"/>
    <w:rsid w:val="007E626F"/>
    <w:rsid w:val="007E62F8"/>
    <w:rsid w:val="007E6474"/>
    <w:rsid w:val="007E657D"/>
    <w:rsid w:val="007E6597"/>
    <w:rsid w:val="007E668F"/>
    <w:rsid w:val="007E6698"/>
    <w:rsid w:val="007E67D2"/>
    <w:rsid w:val="007E6A0E"/>
    <w:rsid w:val="007E6A11"/>
    <w:rsid w:val="007E6A6E"/>
    <w:rsid w:val="007E6A90"/>
    <w:rsid w:val="007E6C69"/>
    <w:rsid w:val="007E6CC9"/>
    <w:rsid w:val="007E6E36"/>
    <w:rsid w:val="007E6F1F"/>
    <w:rsid w:val="007E70E8"/>
    <w:rsid w:val="007E7241"/>
    <w:rsid w:val="007E72DF"/>
    <w:rsid w:val="007E7373"/>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5C"/>
    <w:rsid w:val="007F5BE0"/>
    <w:rsid w:val="007F5C5F"/>
    <w:rsid w:val="007F5EE2"/>
    <w:rsid w:val="007F5FAE"/>
    <w:rsid w:val="007F6019"/>
    <w:rsid w:val="007F6067"/>
    <w:rsid w:val="007F625C"/>
    <w:rsid w:val="007F6292"/>
    <w:rsid w:val="007F6343"/>
    <w:rsid w:val="007F636E"/>
    <w:rsid w:val="007F6615"/>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95E"/>
    <w:rsid w:val="007F7BBB"/>
    <w:rsid w:val="007F7BEC"/>
    <w:rsid w:val="007F7C56"/>
    <w:rsid w:val="007F7EC7"/>
    <w:rsid w:val="00800140"/>
    <w:rsid w:val="008001F9"/>
    <w:rsid w:val="00800436"/>
    <w:rsid w:val="00800469"/>
    <w:rsid w:val="008006F9"/>
    <w:rsid w:val="0080079C"/>
    <w:rsid w:val="008007D9"/>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882"/>
    <w:rsid w:val="00801AAF"/>
    <w:rsid w:val="00801D27"/>
    <w:rsid w:val="00801F5F"/>
    <w:rsid w:val="0080228E"/>
    <w:rsid w:val="008022CB"/>
    <w:rsid w:val="008023A3"/>
    <w:rsid w:val="00802739"/>
    <w:rsid w:val="00802AAE"/>
    <w:rsid w:val="00802B1E"/>
    <w:rsid w:val="00802B60"/>
    <w:rsid w:val="00802E6D"/>
    <w:rsid w:val="008038B6"/>
    <w:rsid w:val="00803A97"/>
    <w:rsid w:val="00803A9F"/>
    <w:rsid w:val="00803EA0"/>
    <w:rsid w:val="0080411A"/>
    <w:rsid w:val="00804409"/>
    <w:rsid w:val="00804449"/>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D38"/>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25D2"/>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399"/>
    <w:rsid w:val="0081455A"/>
    <w:rsid w:val="0081456B"/>
    <w:rsid w:val="0081484F"/>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5A"/>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168"/>
    <w:rsid w:val="008202F6"/>
    <w:rsid w:val="0082031A"/>
    <w:rsid w:val="00820429"/>
    <w:rsid w:val="0082051B"/>
    <w:rsid w:val="008206FC"/>
    <w:rsid w:val="008209D8"/>
    <w:rsid w:val="008209FA"/>
    <w:rsid w:val="00820A7A"/>
    <w:rsid w:val="00820D5E"/>
    <w:rsid w:val="00820E23"/>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CFF"/>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4FCE"/>
    <w:rsid w:val="008250D4"/>
    <w:rsid w:val="00825105"/>
    <w:rsid w:val="008251CD"/>
    <w:rsid w:val="00825246"/>
    <w:rsid w:val="008253E5"/>
    <w:rsid w:val="00825778"/>
    <w:rsid w:val="00825810"/>
    <w:rsid w:val="0082581B"/>
    <w:rsid w:val="008258B7"/>
    <w:rsid w:val="00825A94"/>
    <w:rsid w:val="00825BA8"/>
    <w:rsid w:val="00825E22"/>
    <w:rsid w:val="00825E24"/>
    <w:rsid w:val="008261C3"/>
    <w:rsid w:val="00826214"/>
    <w:rsid w:val="00826403"/>
    <w:rsid w:val="0082649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14"/>
    <w:rsid w:val="00831168"/>
    <w:rsid w:val="00831213"/>
    <w:rsid w:val="008313BB"/>
    <w:rsid w:val="008315D0"/>
    <w:rsid w:val="008315EA"/>
    <w:rsid w:val="00831700"/>
    <w:rsid w:val="00831758"/>
    <w:rsid w:val="008317A4"/>
    <w:rsid w:val="00831901"/>
    <w:rsid w:val="00831914"/>
    <w:rsid w:val="00831978"/>
    <w:rsid w:val="00831A01"/>
    <w:rsid w:val="00831B24"/>
    <w:rsid w:val="00831BAA"/>
    <w:rsid w:val="00831C25"/>
    <w:rsid w:val="00831C75"/>
    <w:rsid w:val="00831CAA"/>
    <w:rsid w:val="00831DC9"/>
    <w:rsid w:val="00831E34"/>
    <w:rsid w:val="00831E51"/>
    <w:rsid w:val="00831EA9"/>
    <w:rsid w:val="00831FD6"/>
    <w:rsid w:val="0083228C"/>
    <w:rsid w:val="008323A1"/>
    <w:rsid w:val="0083240A"/>
    <w:rsid w:val="008324D6"/>
    <w:rsid w:val="00832AD4"/>
    <w:rsid w:val="00832BB1"/>
    <w:rsid w:val="00832C36"/>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3D"/>
    <w:rsid w:val="008376A4"/>
    <w:rsid w:val="008376AB"/>
    <w:rsid w:val="00837721"/>
    <w:rsid w:val="008379FD"/>
    <w:rsid w:val="00837AA8"/>
    <w:rsid w:val="00837E6C"/>
    <w:rsid w:val="008401E8"/>
    <w:rsid w:val="00840287"/>
    <w:rsid w:val="00840552"/>
    <w:rsid w:val="00840623"/>
    <w:rsid w:val="008407EB"/>
    <w:rsid w:val="008407FD"/>
    <w:rsid w:val="00840823"/>
    <w:rsid w:val="00840835"/>
    <w:rsid w:val="00840935"/>
    <w:rsid w:val="008409A9"/>
    <w:rsid w:val="00840B83"/>
    <w:rsid w:val="00840C4D"/>
    <w:rsid w:val="00840F2E"/>
    <w:rsid w:val="00840F6B"/>
    <w:rsid w:val="00841105"/>
    <w:rsid w:val="00841156"/>
    <w:rsid w:val="008412B4"/>
    <w:rsid w:val="008414B1"/>
    <w:rsid w:val="008414B5"/>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D5D"/>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48F"/>
    <w:rsid w:val="0084555F"/>
    <w:rsid w:val="008458F8"/>
    <w:rsid w:val="00845D7D"/>
    <w:rsid w:val="00845FD4"/>
    <w:rsid w:val="0084617E"/>
    <w:rsid w:val="0084640F"/>
    <w:rsid w:val="008464B3"/>
    <w:rsid w:val="00846587"/>
    <w:rsid w:val="0084668E"/>
    <w:rsid w:val="00846695"/>
    <w:rsid w:val="008468F7"/>
    <w:rsid w:val="008468F8"/>
    <w:rsid w:val="008468F9"/>
    <w:rsid w:val="0084692D"/>
    <w:rsid w:val="00846997"/>
    <w:rsid w:val="00846BDB"/>
    <w:rsid w:val="00846E18"/>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CB4"/>
    <w:rsid w:val="00850D03"/>
    <w:rsid w:val="00850FE4"/>
    <w:rsid w:val="008513DE"/>
    <w:rsid w:val="00851574"/>
    <w:rsid w:val="00851668"/>
    <w:rsid w:val="0085166E"/>
    <w:rsid w:val="0085192F"/>
    <w:rsid w:val="00851BA3"/>
    <w:rsid w:val="00851BE2"/>
    <w:rsid w:val="00851C92"/>
    <w:rsid w:val="00851FFE"/>
    <w:rsid w:val="0085221A"/>
    <w:rsid w:val="0085235A"/>
    <w:rsid w:val="0085274D"/>
    <w:rsid w:val="00852A90"/>
    <w:rsid w:val="00852AC3"/>
    <w:rsid w:val="00852B79"/>
    <w:rsid w:val="00852FEC"/>
    <w:rsid w:val="00853052"/>
    <w:rsid w:val="008530A1"/>
    <w:rsid w:val="008530AD"/>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94"/>
    <w:rsid w:val="008546D0"/>
    <w:rsid w:val="008549CA"/>
    <w:rsid w:val="00854AAC"/>
    <w:rsid w:val="00854BBA"/>
    <w:rsid w:val="00854D00"/>
    <w:rsid w:val="00854F63"/>
    <w:rsid w:val="00855136"/>
    <w:rsid w:val="00855145"/>
    <w:rsid w:val="0085517B"/>
    <w:rsid w:val="008552AC"/>
    <w:rsid w:val="0085560C"/>
    <w:rsid w:val="008557A9"/>
    <w:rsid w:val="0085583A"/>
    <w:rsid w:val="00855880"/>
    <w:rsid w:val="00855904"/>
    <w:rsid w:val="008559C5"/>
    <w:rsid w:val="00855A20"/>
    <w:rsid w:val="00855C60"/>
    <w:rsid w:val="00855DEC"/>
    <w:rsid w:val="00855FA9"/>
    <w:rsid w:val="008562F7"/>
    <w:rsid w:val="008564E0"/>
    <w:rsid w:val="008564F4"/>
    <w:rsid w:val="0085658A"/>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0D8D"/>
    <w:rsid w:val="00860E3E"/>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2C2"/>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C8B"/>
    <w:rsid w:val="00866E09"/>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135"/>
    <w:rsid w:val="008706B4"/>
    <w:rsid w:val="008706EB"/>
    <w:rsid w:val="0087085C"/>
    <w:rsid w:val="00870E01"/>
    <w:rsid w:val="008710D0"/>
    <w:rsid w:val="008714C6"/>
    <w:rsid w:val="0087152B"/>
    <w:rsid w:val="008715C9"/>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E0B"/>
    <w:rsid w:val="00875E20"/>
    <w:rsid w:val="00875F0D"/>
    <w:rsid w:val="00875F8E"/>
    <w:rsid w:val="00875FB2"/>
    <w:rsid w:val="0087602B"/>
    <w:rsid w:val="0087609F"/>
    <w:rsid w:val="0087644A"/>
    <w:rsid w:val="008764E6"/>
    <w:rsid w:val="00876755"/>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4F3"/>
    <w:rsid w:val="00880A96"/>
    <w:rsid w:val="00880BAE"/>
    <w:rsid w:val="00880C3B"/>
    <w:rsid w:val="00880D66"/>
    <w:rsid w:val="00881048"/>
    <w:rsid w:val="00881075"/>
    <w:rsid w:val="00881109"/>
    <w:rsid w:val="0088111A"/>
    <w:rsid w:val="00881226"/>
    <w:rsid w:val="00881276"/>
    <w:rsid w:val="00881299"/>
    <w:rsid w:val="008813B1"/>
    <w:rsid w:val="008813B9"/>
    <w:rsid w:val="0088150A"/>
    <w:rsid w:val="00881740"/>
    <w:rsid w:val="00881786"/>
    <w:rsid w:val="00881855"/>
    <w:rsid w:val="00881C5D"/>
    <w:rsid w:val="00881E4E"/>
    <w:rsid w:val="008820BB"/>
    <w:rsid w:val="00882255"/>
    <w:rsid w:val="0088230B"/>
    <w:rsid w:val="008823E4"/>
    <w:rsid w:val="00882476"/>
    <w:rsid w:val="008824E5"/>
    <w:rsid w:val="0088273B"/>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DE2"/>
    <w:rsid w:val="00883EAA"/>
    <w:rsid w:val="00884731"/>
    <w:rsid w:val="008848C9"/>
    <w:rsid w:val="00884A5C"/>
    <w:rsid w:val="00884CDA"/>
    <w:rsid w:val="00884F4F"/>
    <w:rsid w:val="00884F7E"/>
    <w:rsid w:val="00884FF8"/>
    <w:rsid w:val="00885144"/>
    <w:rsid w:val="008851DE"/>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7F"/>
    <w:rsid w:val="008860F7"/>
    <w:rsid w:val="00886159"/>
    <w:rsid w:val="0088648C"/>
    <w:rsid w:val="0088661C"/>
    <w:rsid w:val="00886794"/>
    <w:rsid w:val="00886B51"/>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88"/>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13"/>
    <w:rsid w:val="0089119D"/>
    <w:rsid w:val="008915BE"/>
    <w:rsid w:val="008915D7"/>
    <w:rsid w:val="008916B9"/>
    <w:rsid w:val="008916FE"/>
    <w:rsid w:val="0089180B"/>
    <w:rsid w:val="0089199F"/>
    <w:rsid w:val="00891A40"/>
    <w:rsid w:val="00891AC9"/>
    <w:rsid w:val="00891AD1"/>
    <w:rsid w:val="00891B4A"/>
    <w:rsid w:val="00891BA5"/>
    <w:rsid w:val="00891E28"/>
    <w:rsid w:val="00891E9A"/>
    <w:rsid w:val="00892381"/>
    <w:rsid w:val="00892529"/>
    <w:rsid w:val="00892647"/>
    <w:rsid w:val="00892F01"/>
    <w:rsid w:val="00893137"/>
    <w:rsid w:val="008931A5"/>
    <w:rsid w:val="00893341"/>
    <w:rsid w:val="0089353A"/>
    <w:rsid w:val="0089364E"/>
    <w:rsid w:val="008936EA"/>
    <w:rsid w:val="0089375E"/>
    <w:rsid w:val="00893803"/>
    <w:rsid w:val="008938AD"/>
    <w:rsid w:val="00893AA6"/>
    <w:rsid w:val="00893CC9"/>
    <w:rsid w:val="00893F42"/>
    <w:rsid w:val="00893F73"/>
    <w:rsid w:val="00893FB4"/>
    <w:rsid w:val="00894030"/>
    <w:rsid w:val="00894127"/>
    <w:rsid w:val="00894138"/>
    <w:rsid w:val="00894252"/>
    <w:rsid w:val="0089444A"/>
    <w:rsid w:val="00894668"/>
    <w:rsid w:val="008949B0"/>
    <w:rsid w:val="00894C4B"/>
    <w:rsid w:val="00894D12"/>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0B1"/>
    <w:rsid w:val="008A06A3"/>
    <w:rsid w:val="008A0762"/>
    <w:rsid w:val="008A082B"/>
    <w:rsid w:val="008A084E"/>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ED2"/>
    <w:rsid w:val="008A2F3B"/>
    <w:rsid w:val="008A3160"/>
    <w:rsid w:val="008A3480"/>
    <w:rsid w:val="008A350B"/>
    <w:rsid w:val="008A3ABE"/>
    <w:rsid w:val="008A3E98"/>
    <w:rsid w:val="008A4082"/>
    <w:rsid w:val="008A44BE"/>
    <w:rsid w:val="008A46C9"/>
    <w:rsid w:val="008A4A18"/>
    <w:rsid w:val="008A4A6E"/>
    <w:rsid w:val="008A4AA9"/>
    <w:rsid w:val="008A4D7E"/>
    <w:rsid w:val="008A4F68"/>
    <w:rsid w:val="008A4F8E"/>
    <w:rsid w:val="008A5044"/>
    <w:rsid w:val="008A547C"/>
    <w:rsid w:val="008A576E"/>
    <w:rsid w:val="008A593D"/>
    <w:rsid w:val="008A5A52"/>
    <w:rsid w:val="008A5D88"/>
    <w:rsid w:val="008A5EEE"/>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583"/>
    <w:rsid w:val="008A76E2"/>
    <w:rsid w:val="008A7862"/>
    <w:rsid w:val="008A7A29"/>
    <w:rsid w:val="008A7B53"/>
    <w:rsid w:val="008A7CD2"/>
    <w:rsid w:val="008A7CDE"/>
    <w:rsid w:val="008B0004"/>
    <w:rsid w:val="008B01CC"/>
    <w:rsid w:val="008B041D"/>
    <w:rsid w:val="008B04B6"/>
    <w:rsid w:val="008B06C9"/>
    <w:rsid w:val="008B092F"/>
    <w:rsid w:val="008B0B2E"/>
    <w:rsid w:val="008B0DA3"/>
    <w:rsid w:val="008B0EA8"/>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7B"/>
    <w:rsid w:val="008B32F8"/>
    <w:rsid w:val="008B34C6"/>
    <w:rsid w:val="008B34F9"/>
    <w:rsid w:val="008B3916"/>
    <w:rsid w:val="008B3951"/>
    <w:rsid w:val="008B3AC1"/>
    <w:rsid w:val="008B3CFF"/>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99"/>
    <w:rsid w:val="008B78C6"/>
    <w:rsid w:val="008B7A06"/>
    <w:rsid w:val="008B7AF3"/>
    <w:rsid w:val="008B7C49"/>
    <w:rsid w:val="008B7E44"/>
    <w:rsid w:val="008B7E8D"/>
    <w:rsid w:val="008B7EC4"/>
    <w:rsid w:val="008C0092"/>
    <w:rsid w:val="008C01B2"/>
    <w:rsid w:val="008C03EF"/>
    <w:rsid w:val="008C0597"/>
    <w:rsid w:val="008C08BE"/>
    <w:rsid w:val="008C099A"/>
    <w:rsid w:val="008C0B35"/>
    <w:rsid w:val="008C0B88"/>
    <w:rsid w:val="008C0C0F"/>
    <w:rsid w:val="008C0C78"/>
    <w:rsid w:val="008C0CC4"/>
    <w:rsid w:val="008C0D6C"/>
    <w:rsid w:val="008C1042"/>
    <w:rsid w:val="008C1134"/>
    <w:rsid w:val="008C15BB"/>
    <w:rsid w:val="008C1670"/>
    <w:rsid w:val="008C1685"/>
    <w:rsid w:val="008C16F7"/>
    <w:rsid w:val="008C1940"/>
    <w:rsid w:val="008C1C34"/>
    <w:rsid w:val="008C20F5"/>
    <w:rsid w:val="008C225D"/>
    <w:rsid w:val="008C232F"/>
    <w:rsid w:val="008C2340"/>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FD7"/>
    <w:rsid w:val="008C523D"/>
    <w:rsid w:val="008C5349"/>
    <w:rsid w:val="008C53D3"/>
    <w:rsid w:val="008C59CE"/>
    <w:rsid w:val="008C5C9C"/>
    <w:rsid w:val="008C5D0B"/>
    <w:rsid w:val="008C5D29"/>
    <w:rsid w:val="008C5E14"/>
    <w:rsid w:val="008C6068"/>
    <w:rsid w:val="008C60E5"/>
    <w:rsid w:val="008C6154"/>
    <w:rsid w:val="008C6255"/>
    <w:rsid w:val="008C650C"/>
    <w:rsid w:val="008C6695"/>
    <w:rsid w:val="008C6737"/>
    <w:rsid w:val="008C6832"/>
    <w:rsid w:val="008C6872"/>
    <w:rsid w:val="008C6A4E"/>
    <w:rsid w:val="008C6A7E"/>
    <w:rsid w:val="008C6BF5"/>
    <w:rsid w:val="008C6D92"/>
    <w:rsid w:val="008C6E36"/>
    <w:rsid w:val="008C6F32"/>
    <w:rsid w:val="008C7028"/>
    <w:rsid w:val="008C7107"/>
    <w:rsid w:val="008C7179"/>
    <w:rsid w:val="008C71E8"/>
    <w:rsid w:val="008C723A"/>
    <w:rsid w:val="008C784D"/>
    <w:rsid w:val="008C79D1"/>
    <w:rsid w:val="008C79D7"/>
    <w:rsid w:val="008C7B2F"/>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DFC"/>
    <w:rsid w:val="008D0FDA"/>
    <w:rsid w:val="008D10FF"/>
    <w:rsid w:val="008D1100"/>
    <w:rsid w:val="008D124D"/>
    <w:rsid w:val="008D12F8"/>
    <w:rsid w:val="008D13A1"/>
    <w:rsid w:val="008D1578"/>
    <w:rsid w:val="008D1602"/>
    <w:rsid w:val="008D1710"/>
    <w:rsid w:val="008D1D0F"/>
    <w:rsid w:val="008D1E74"/>
    <w:rsid w:val="008D1F4E"/>
    <w:rsid w:val="008D206D"/>
    <w:rsid w:val="008D2179"/>
    <w:rsid w:val="008D2377"/>
    <w:rsid w:val="008D253C"/>
    <w:rsid w:val="008D25A1"/>
    <w:rsid w:val="008D2709"/>
    <w:rsid w:val="008D28CF"/>
    <w:rsid w:val="008D28DF"/>
    <w:rsid w:val="008D29CB"/>
    <w:rsid w:val="008D2A5E"/>
    <w:rsid w:val="008D2B84"/>
    <w:rsid w:val="008D2F11"/>
    <w:rsid w:val="008D30F1"/>
    <w:rsid w:val="008D3262"/>
    <w:rsid w:val="008D3634"/>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8D"/>
    <w:rsid w:val="008D46D8"/>
    <w:rsid w:val="008D480C"/>
    <w:rsid w:val="008D4957"/>
    <w:rsid w:val="008D49D2"/>
    <w:rsid w:val="008D4A75"/>
    <w:rsid w:val="008D4C42"/>
    <w:rsid w:val="008D4CBE"/>
    <w:rsid w:val="008D4DE8"/>
    <w:rsid w:val="008D4EDB"/>
    <w:rsid w:val="008D5163"/>
    <w:rsid w:val="008D51F8"/>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679"/>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38"/>
    <w:rsid w:val="008E249F"/>
    <w:rsid w:val="008E28E9"/>
    <w:rsid w:val="008E2F6C"/>
    <w:rsid w:val="008E318D"/>
    <w:rsid w:val="008E3427"/>
    <w:rsid w:val="008E346F"/>
    <w:rsid w:val="008E3654"/>
    <w:rsid w:val="008E366F"/>
    <w:rsid w:val="008E368E"/>
    <w:rsid w:val="008E369C"/>
    <w:rsid w:val="008E37FF"/>
    <w:rsid w:val="008E383D"/>
    <w:rsid w:val="008E39E5"/>
    <w:rsid w:val="008E3D18"/>
    <w:rsid w:val="008E3D2B"/>
    <w:rsid w:val="008E3DA8"/>
    <w:rsid w:val="008E3E7F"/>
    <w:rsid w:val="008E3EFA"/>
    <w:rsid w:val="008E4009"/>
    <w:rsid w:val="008E4245"/>
    <w:rsid w:val="008E42F4"/>
    <w:rsid w:val="008E43FB"/>
    <w:rsid w:val="008E46E4"/>
    <w:rsid w:val="008E4990"/>
    <w:rsid w:val="008E4C10"/>
    <w:rsid w:val="008E4C32"/>
    <w:rsid w:val="008E4C4B"/>
    <w:rsid w:val="008E4C4F"/>
    <w:rsid w:val="008E4D7F"/>
    <w:rsid w:val="008E4E6E"/>
    <w:rsid w:val="008E4F2A"/>
    <w:rsid w:val="008E4F51"/>
    <w:rsid w:val="008E5215"/>
    <w:rsid w:val="008E56DB"/>
    <w:rsid w:val="008E5987"/>
    <w:rsid w:val="008E59F2"/>
    <w:rsid w:val="008E5B7E"/>
    <w:rsid w:val="008E5DC1"/>
    <w:rsid w:val="008E628D"/>
    <w:rsid w:val="008E663E"/>
    <w:rsid w:val="008E6C96"/>
    <w:rsid w:val="008E7038"/>
    <w:rsid w:val="008E70A4"/>
    <w:rsid w:val="008E71F2"/>
    <w:rsid w:val="008E7321"/>
    <w:rsid w:val="008E7436"/>
    <w:rsid w:val="008E779B"/>
    <w:rsid w:val="008E7941"/>
    <w:rsid w:val="008E796E"/>
    <w:rsid w:val="008E7A08"/>
    <w:rsid w:val="008E7FA3"/>
    <w:rsid w:val="008F006A"/>
    <w:rsid w:val="008F01C1"/>
    <w:rsid w:val="008F03C4"/>
    <w:rsid w:val="008F03E9"/>
    <w:rsid w:val="008F040F"/>
    <w:rsid w:val="008F04B6"/>
    <w:rsid w:val="008F05B5"/>
    <w:rsid w:val="008F0615"/>
    <w:rsid w:val="008F06AF"/>
    <w:rsid w:val="008F0CB6"/>
    <w:rsid w:val="008F0D19"/>
    <w:rsid w:val="008F0E34"/>
    <w:rsid w:val="008F0ECD"/>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D5"/>
    <w:rsid w:val="008F3623"/>
    <w:rsid w:val="008F36BA"/>
    <w:rsid w:val="008F3BC9"/>
    <w:rsid w:val="008F3CBA"/>
    <w:rsid w:val="008F3DFB"/>
    <w:rsid w:val="008F3E01"/>
    <w:rsid w:val="008F3EAA"/>
    <w:rsid w:val="008F4005"/>
    <w:rsid w:val="008F40BA"/>
    <w:rsid w:val="008F4123"/>
    <w:rsid w:val="008F43F9"/>
    <w:rsid w:val="008F478B"/>
    <w:rsid w:val="008F47D7"/>
    <w:rsid w:val="008F4AED"/>
    <w:rsid w:val="008F4AFE"/>
    <w:rsid w:val="008F4DE0"/>
    <w:rsid w:val="008F4F2A"/>
    <w:rsid w:val="008F5088"/>
    <w:rsid w:val="008F51AF"/>
    <w:rsid w:val="008F5361"/>
    <w:rsid w:val="008F5768"/>
    <w:rsid w:val="008F57E5"/>
    <w:rsid w:val="008F5822"/>
    <w:rsid w:val="008F5860"/>
    <w:rsid w:val="008F5A79"/>
    <w:rsid w:val="008F5C30"/>
    <w:rsid w:val="008F5C37"/>
    <w:rsid w:val="008F5CCD"/>
    <w:rsid w:val="008F5CD5"/>
    <w:rsid w:val="008F5D6D"/>
    <w:rsid w:val="008F5E8D"/>
    <w:rsid w:val="008F5FC8"/>
    <w:rsid w:val="008F60EA"/>
    <w:rsid w:val="008F61F7"/>
    <w:rsid w:val="008F64A6"/>
    <w:rsid w:val="008F6560"/>
    <w:rsid w:val="008F657E"/>
    <w:rsid w:val="008F65BA"/>
    <w:rsid w:val="008F6837"/>
    <w:rsid w:val="008F68BC"/>
    <w:rsid w:val="008F68CD"/>
    <w:rsid w:val="008F68FF"/>
    <w:rsid w:val="008F6BA5"/>
    <w:rsid w:val="008F6F24"/>
    <w:rsid w:val="008F6F77"/>
    <w:rsid w:val="008F70B4"/>
    <w:rsid w:val="008F78D6"/>
    <w:rsid w:val="008F7E1C"/>
    <w:rsid w:val="008F7EF4"/>
    <w:rsid w:val="00900128"/>
    <w:rsid w:val="009002EA"/>
    <w:rsid w:val="00900373"/>
    <w:rsid w:val="00900451"/>
    <w:rsid w:val="00900A57"/>
    <w:rsid w:val="00900D42"/>
    <w:rsid w:val="00900D8E"/>
    <w:rsid w:val="00900F0D"/>
    <w:rsid w:val="0090120A"/>
    <w:rsid w:val="009015B7"/>
    <w:rsid w:val="009016A6"/>
    <w:rsid w:val="00901807"/>
    <w:rsid w:val="009018D1"/>
    <w:rsid w:val="0090197F"/>
    <w:rsid w:val="00901A06"/>
    <w:rsid w:val="00901CA1"/>
    <w:rsid w:val="00901CEF"/>
    <w:rsid w:val="00901EAA"/>
    <w:rsid w:val="00901F9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456"/>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BBA"/>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176"/>
    <w:rsid w:val="00907296"/>
    <w:rsid w:val="00907556"/>
    <w:rsid w:val="0090761D"/>
    <w:rsid w:val="00907803"/>
    <w:rsid w:val="009078CB"/>
    <w:rsid w:val="0090791E"/>
    <w:rsid w:val="00907A92"/>
    <w:rsid w:val="00907B37"/>
    <w:rsid w:val="00907C71"/>
    <w:rsid w:val="00907E02"/>
    <w:rsid w:val="00907F0B"/>
    <w:rsid w:val="00910010"/>
    <w:rsid w:val="00910172"/>
    <w:rsid w:val="009102A6"/>
    <w:rsid w:val="009103BB"/>
    <w:rsid w:val="009105AC"/>
    <w:rsid w:val="009107DE"/>
    <w:rsid w:val="00911010"/>
    <w:rsid w:val="009111AB"/>
    <w:rsid w:val="00911294"/>
    <w:rsid w:val="00911318"/>
    <w:rsid w:val="00911349"/>
    <w:rsid w:val="009113E1"/>
    <w:rsid w:val="009113EE"/>
    <w:rsid w:val="009119EF"/>
    <w:rsid w:val="00911AD6"/>
    <w:rsid w:val="00911BEE"/>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963"/>
    <w:rsid w:val="00913A28"/>
    <w:rsid w:val="00913A7B"/>
    <w:rsid w:val="00913C9E"/>
    <w:rsid w:val="00913D11"/>
    <w:rsid w:val="0091412D"/>
    <w:rsid w:val="0091430D"/>
    <w:rsid w:val="00914357"/>
    <w:rsid w:val="00914515"/>
    <w:rsid w:val="009149D9"/>
    <w:rsid w:val="00914AB4"/>
    <w:rsid w:val="00914FDF"/>
    <w:rsid w:val="0091500E"/>
    <w:rsid w:val="00915083"/>
    <w:rsid w:val="009151C1"/>
    <w:rsid w:val="00915441"/>
    <w:rsid w:val="00915613"/>
    <w:rsid w:val="00915697"/>
    <w:rsid w:val="009156FA"/>
    <w:rsid w:val="00915851"/>
    <w:rsid w:val="00915B0D"/>
    <w:rsid w:val="00915C34"/>
    <w:rsid w:val="00915D31"/>
    <w:rsid w:val="00915F15"/>
    <w:rsid w:val="00915FF3"/>
    <w:rsid w:val="0091645B"/>
    <w:rsid w:val="00916694"/>
    <w:rsid w:val="009166C3"/>
    <w:rsid w:val="0091672B"/>
    <w:rsid w:val="009169AC"/>
    <w:rsid w:val="00916A2C"/>
    <w:rsid w:val="00916B3C"/>
    <w:rsid w:val="00916C39"/>
    <w:rsid w:val="00916EF9"/>
    <w:rsid w:val="00916F45"/>
    <w:rsid w:val="00917017"/>
    <w:rsid w:val="009170B5"/>
    <w:rsid w:val="00917189"/>
    <w:rsid w:val="009173DD"/>
    <w:rsid w:val="009175EE"/>
    <w:rsid w:val="009176CC"/>
    <w:rsid w:val="009177E4"/>
    <w:rsid w:val="00917839"/>
    <w:rsid w:val="009178B7"/>
    <w:rsid w:val="00917B3C"/>
    <w:rsid w:val="00917DF1"/>
    <w:rsid w:val="009200A3"/>
    <w:rsid w:val="009200E4"/>
    <w:rsid w:val="0092040A"/>
    <w:rsid w:val="00920863"/>
    <w:rsid w:val="0092086A"/>
    <w:rsid w:val="00920962"/>
    <w:rsid w:val="00920989"/>
    <w:rsid w:val="00920A27"/>
    <w:rsid w:val="00920BFF"/>
    <w:rsid w:val="00920C6D"/>
    <w:rsid w:val="00920D57"/>
    <w:rsid w:val="00920D5B"/>
    <w:rsid w:val="009212C8"/>
    <w:rsid w:val="009212D5"/>
    <w:rsid w:val="009212E8"/>
    <w:rsid w:val="009214FF"/>
    <w:rsid w:val="009215C7"/>
    <w:rsid w:val="009216E9"/>
    <w:rsid w:val="00921809"/>
    <w:rsid w:val="009219A6"/>
    <w:rsid w:val="00921A16"/>
    <w:rsid w:val="00921A23"/>
    <w:rsid w:val="00921AE0"/>
    <w:rsid w:val="00921CDA"/>
    <w:rsid w:val="00921FA6"/>
    <w:rsid w:val="0092212C"/>
    <w:rsid w:val="009221A6"/>
    <w:rsid w:val="0092222A"/>
    <w:rsid w:val="00922452"/>
    <w:rsid w:val="009224E1"/>
    <w:rsid w:val="00922509"/>
    <w:rsid w:val="009225F8"/>
    <w:rsid w:val="00922693"/>
    <w:rsid w:val="009226B5"/>
    <w:rsid w:val="00922764"/>
    <w:rsid w:val="0092285C"/>
    <w:rsid w:val="009228D5"/>
    <w:rsid w:val="00922C1F"/>
    <w:rsid w:val="00922D73"/>
    <w:rsid w:val="00922EE1"/>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6F6A"/>
    <w:rsid w:val="0092722A"/>
    <w:rsid w:val="00927257"/>
    <w:rsid w:val="00927361"/>
    <w:rsid w:val="00927373"/>
    <w:rsid w:val="0092739E"/>
    <w:rsid w:val="009275E1"/>
    <w:rsid w:val="009276FF"/>
    <w:rsid w:val="0092772C"/>
    <w:rsid w:val="0092776D"/>
    <w:rsid w:val="009277CC"/>
    <w:rsid w:val="00927B22"/>
    <w:rsid w:val="00927C67"/>
    <w:rsid w:val="00927C99"/>
    <w:rsid w:val="00927DE0"/>
    <w:rsid w:val="0093007D"/>
    <w:rsid w:val="009300DD"/>
    <w:rsid w:val="009305BD"/>
    <w:rsid w:val="0093089D"/>
    <w:rsid w:val="00930979"/>
    <w:rsid w:val="00930A68"/>
    <w:rsid w:val="00930CE7"/>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154"/>
    <w:rsid w:val="009354CF"/>
    <w:rsid w:val="00935749"/>
    <w:rsid w:val="00935B82"/>
    <w:rsid w:val="00935ED9"/>
    <w:rsid w:val="00936013"/>
    <w:rsid w:val="0093617A"/>
    <w:rsid w:val="009361E6"/>
    <w:rsid w:val="009361EB"/>
    <w:rsid w:val="00936282"/>
    <w:rsid w:val="009362B0"/>
    <w:rsid w:val="00936430"/>
    <w:rsid w:val="00936833"/>
    <w:rsid w:val="0093689D"/>
    <w:rsid w:val="00936AF2"/>
    <w:rsid w:val="00936E4F"/>
    <w:rsid w:val="00936F19"/>
    <w:rsid w:val="00936F75"/>
    <w:rsid w:val="0093712C"/>
    <w:rsid w:val="009376AB"/>
    <w:rsid w:val="00937897"/>
    <w:rsid w:val="0093791A"/>
    <w:rsid w:val="009379E6"/>
    <w:rsid w:val="00937A41"/>
    <w:rsid w:val="00937B8C"/>
    <w:rsid w:val="00937E38"/>
    <w:rsid w:val="0094029C"/>
    <w:rsid w:val="009404EF"/>
    <w:rsid w:val="0094050B"/>
    <w:rsid w:val="00940977"/>
    <w:rsid w:val="00940A03"/>
    <w:rsid w:val="00940A66"/>
    <w:rsid w:val="00940B34"/>
    <w:rsid w:val="00940B45"/>
    <w:rsid w:val="00940FC4"/>
    <w:rsid w:val="00940FE5"/>
    <w:rsid w:val="00941171"/>
    <w:rsid w:val="009412D0"/>
    <w:rsid w:val="009412F3"/>
    <w:rsid w:val="0094136D"/>
    <w:rsid w:val="0094164E"/>
    <w:rsid w:val="00941758"/>
    <w:rsid w:val="00941ACA"/>
    <w:rsid w:val="00941E4E"/>
    <w:rsid w:val="00941E5A"/>
    <w:rsid w:val="00941E62"/>
    <w:rsid w:val="00941F14"/>
    <w:rsid w:val="009420FD"/>
    <w:rsid w:val="00942449"/>
    <w:rsid w:val="00942658"/>
    <w:rsid w:val="00942B20"/>
    <w:rsid w:val="00942B48"/>
    <w:rsid w:val="00942C5E"/>
    <w:rsid w:val="00942D0D"/>
    <w:rsid w:val="00942DCD"/>
    <w:rsid w:val="00942EBF"/>
    <w:rsid w:val="0094316B"/>
    <w:rsid w:val="009433D3"/>
    <w:rsid w:val="009433F2"/>
    <w:rsid w:val="00943413"/>
    <w:rsid w:val="0094387B"/>
    <w:rsid w:val="0094392F"/>
    <w:rsid w:val="00943A66"/>
    <w:rsid w:val="00943AC1"/>
    <w:rsid w:val="00943AFE"/>
    <w:rsid w:val="00943B3B"/>
    <w:rsid w:val="00943BBD"/>
    <w:rsid w:val="00943E73"/>
    <w:rsid w:val="00944175"/>
    <w:rsid w:val="00944356"/>
    <w:rsid w:val="00944359"/>
    <w:rsid w:val="009445BA"/>
    <w:rsid w:val="00944668"/>
    <w:rsid w:val="0094495C"/>
    <w:rsid w:val="009449CB"/>
    <w:rsid w:val="00944C2F"/>
    <w:rsid w:val="00944D4B"/>
    <w:rsid w:val="00944E11"/>
    <w:rsid w:val="00944E20"/>
    <w:rsid w:val="00944E30"/>
    <w:rsid w:val="00945091"/>
    <w:rsid w:val="00945452"/>
    <w:rsid w:val="00945596"/>
    <w:rsid w:val="00945659"/>
    <w:rsid w:val="009457D5"/>
    <w:rsid w:val="00945916"/>
    <w:rsid w:val="00945A79"/>
    <w:rsid w:val="00945AAC"/>
    <w:rsid w:val="00945C70"/>
    <w:rsid w:val="00945D65"/>
    <w:rsid w:val="009460F1"/>
    <w:rsid w:val="009461F9"/>
    <w:rsid w:val="009464D0"/>
    <w:rsid w:val="009466D7"/>
    <w:rsid w:val="00946D0B"/>
    <w:rsid w:val="00946E08"/>
    <w:rsid w:val="00947052"/>
    <w:rsid w:val="009471B4"/>
    <w:rsid w:val="009472B3"/>
    <w:rsid w:val="009472D1"/>
    <w:rsid w:val="009472FB"/>
    <w:rsid w:val="0094739B"/>
    <w:rsid w:val="0094752C"/>
    <w:rsid w:val="009475C7"/>
    <w:rsid w:val="0094763A"/>
    <w:rsid w:val="0094783C"/>
    <w:rsid w:val="00947951"/>
    <w:rsid w:val="00947AFA"/>
    <w:rsid w:val="00947CDE"/>
    <w:rsid w:val="00947F50"/>
    <w:rsid w:val="00947F62"/>
    <w:rsid w:val="00947FA8"/>
    <w:rsid w:val="00950004"/>
    <w:rsid w:val="00950223"/>
    <w:rsid w:val="009506B6"/>
    <w:rsid w:val="0095078E"/>
    <w:rsid w:val="00950826"/>
    <w:rsid w:val="00950841"/>
    <w:rsid w:val="009508F5"/>
    <w:rsid w:val="00950AFA"/>
    <w:rsid w:val="009510F2"/>
    <w:rsid w:val="009511A6"/>
    <w:rsid w:val="00951334"/>
    <w:rsid w:val="009518B2"/>
    <w:rsid w:val="00951958"/>
    <w:rsid w:val="0095199E"/>
    <w:rsid w:val="00951A7C"/>
    <w:rsid w:val="00951BE1"/>
    <w:rsid w:val="00951C82"/>
    <w:rsid w:val="00951E4F"/>
    <w:rsid w:val="00952095"/>
    <w:rsid w:val="00952101"/>
    <w:rsid w:val="00952461"/>
    <w:rsid w:val="0095246D"/>
    <w:rsid w:val="00952471"/>
    <w:rsid w:val="0095263B"/>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660"/>
    <w:rsid w:val="009559D0"/>
    <w:rsid w:val="00955DEB"/>
    <w:rsid w:val="00955EE7"/>
    <w:rsid w:val="00956032"/>
    <w:rsid w:val="0095608F"/>
    <w:rsid w:val="00956199"/>
    <w:rsid w:val="009562F7"/>
    <w:rsid w:val="00956465"/>
    <w:rsid w:val="00956603"/>
    <w:rsid w:val="00956745"/>
    <w:rsid w:val="00956DCD"/>
    <w:rsid w:val="00956E3B"/>
    <w:rsid w:val="00956E9B"/>
    <w:rsid w:val="00957271"/>
    <w:rsid w:val="0095733F"/>
    <w:rsid w:val="009573CD"/>
    <w:rsid w:val="00957539"/>
    <w:rsid w:val="00957638"/>
    <w:rsid w:val="0095795F"/>
    <w:rsid w:val="00957B42"/>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8EB"/>
    <w:rsid w:val="00961A49"/>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3F49"/>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9F2"/>
    <w:rsid w:val="00967CAA"/>
    <w:rsid w:val="00967CAB"/>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5C7"/>
    <w:rsid w:val="00971753"/>
    <w:rsid w:val="00971822"/>
    <w:rsid w:val="00971889"/>
    <w:rsid w:val="00971949"/>
    <w:rsid w:val="00971C27"/>
    <w:rsid w:val="00971D83"/>
    <w:rsid w:val="00971E27"/>
    <w:rsid w:val="00971FFB"/>
    <w:rsid w:val="00971FFD"/>
    <w:rsid w:val="009720DB"/>
    <w:rsid w:val="00972100"/>
    <w:rsid w:val="00972605"/>
    <w:rsid w:val="00972678"/>
    <w:rsid w:val="0097278E"/>
    <w:rsid w:val="0097293A"/>
    <w:rsid w:val="00972AAF"/>
    <w:rsid w:val="00972C58"/>
    <w:rsid w:val="00972C74"/>
    <w:rsid w:val="00972E15"/>
    <w:rsid w:val="00972FCD"/>
    <w:rsid w:val="009730AA"/>
    <w:rsid w:val="00973DC5"/>
    <w:rsid w:val="00974407"/>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1A0"/>
    <w:rsid w:val="009822A3"/>
    <w:rsid w:val="009822AD"/>
    <w:rsid w:val="009825C3"/>
    <w:rsid w:val="009828CF"/>
    <w:rsid w:val="009828FD"/>
    <w:rsid w:val="00982A3B"/>
    <w:rsid w:val="00982A66"/>
    <w:rsid w:val="00982B58"/>
    <w:rsid w:val="00982D5C"/>
    <w:rsid w:val="00982DDB"/>
    <w:rsid w:val="00982EF0"/>
    <w:rsid w:val="00982F12"/>
    <w:rsid w:val="00982FAF"/>
    <w:rsid w:val="009830A1"/>
    <w:rsid w:val="0098316D"/>
    <w:rsid w:val="00983234"/>
    <w:rsid w:val="00983927"/>
    <w:rsid w:val="00983A52"/>
    <w:rsid w:val="00983DF1"/>
    <w:rsid w:val="00983F63"/>
    <w:rsid w:val="00984020"/>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A98"/>
    <w:rsid w:val="00984B7E"/>
    <w:rsid w:val="00984C98"/>
    <w:rsid w:val="00984D9C"/>
    <w:rsid w:val="00984F19"/>
    <w:rsid w:val="00984F47"/>
    <w:rsid w:val="0098503B"/>
    <w:rsid w:val="00985087"/>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2F"/>
    <w:rsid w:val="00990086"/>
    <w:rsid w:val="00990241"/>
    <w:rsid w:val="0099027A"/>
    <w:rsid w:val="00990666"/>
    <w:rsid w:val="009907E1"/>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A2"/>
    <w:rsid w:val="00991AFE"/>
    <w:rsid w:val="00991BD1"/>
    <w:rsid w:val="00991C6B"/>
    <w:rsid w:val="00991F23"/>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6DF"/>
    <w:rsid w:val="009947AC"/>
    <w:rsid w:val="00994804"/>
    <w:rsid w:val="009948A5"/>
    <w:rsid w:val="00994BC3"/>
    <w:rsid w:val="00994C94"/>
    <w:rsid w:val="00994D3C"/>
    <w:rsid w:val="00994D5C"/>
    <w:rsid w:val="00994DAD"/>
    <w:rsid w:val="00994DE5"/>
    <w:rsid w:val="00995008"/>
    <w:rsid w:val="0099507D"/>
    <w:rsid w:val="009950A1"/>
    <w:rsid w:val="00995359"/>
    <w:rsid w:val="0099546A"/>
    <w:rsid w:val="0099554F"/>
    <w:rsid w:val="00995990"/>
    <w:rsid w:val="00995A8E"/>
    <w:rsid w:val="00995B04"/>
    <w:rsid w:val="00995C1D"/>
    <w:rsid w:val="00995D01"/>
    <w:rsid w:val="00995F90"/>
    <w:rsid w:val="00996084"/>
    <w:rsid w:val="009964ED"/>
    <w:rsid w:val="009966BA"/>
    <w:rsid w:val="00996714"/>
    <w:rsid w:val="00996868"/>
    <w:rsid w:val="00996AA1"/>
    <w:rsid w:val="009970BD"/>
    <w:rsid w:val="00997170"/>
    <w:rsid w:val="00997246"/>
    <w:rsid w:val="009972D0"/>
    <w:rsid w:val="0099748D"/>
    <w:rsid w:val="00997649"/>
    <w:rsid w:val="009977B5"/>
    <w:rsid w:val="009979D6"/>
    <w:rsid w:val="00997DDA"/>
    <w:rsid w:val="009A009B"/>
    <w:rsid w:val="009A017D"/>
    <w:rsid w:val="009A0223"/>
    <w:rsid w:val="009A0624"/>
    <w:rsid w:val="009A07E3"/>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18"/>
    <w:rsid w:val="009A2668"/>
    <w:rsid w:val="009A268B"/>
    <w:rsid w:val="009A28AE"/>
    <w:rsid w:val="009A2A11"/>
    <w:rsid w:val="009A2B17"/>
    <w:rsid w:val="009A2C45"/>
    <w:rsid w:val="009A3073"/>
    <w:rsid w:val="009A315F"/>
    <w:rsid w:val="009A3628"/>
    <w:rsid w:val="009A36FD"/>
    <w:rsid w:val="009A3886"/>
    <w:rsid w:val="009A39B9"/>
    <w:rsid w:val="009A3A34"/>
    <w:rsid w:val="009A3E52"/>
    <w:rsid w:val="009A41D7"/>
    <w:rsid w:val="009A438C"/>
    <w:rsid w:val="009A4543"/>
    <w:rsid w:val="009A470B"/>
    <w:rsid w:val="009A4780"/>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5FB6"/>
    <w:rsid w:val="009A6028"/>
    <w:rsid w:val="009A60A6"/>
    <w:rsid w:val="009A615C"/>
    <w:rsid w:val="009A6537"/>
    <w:rsid w:val="009A656C"/>
    <w:rsid w:val="009A66F7"/>
    <w:rsid w:val="009A6D48"/>
    <w:rsid w:val="009A6E3E"/>
    <w:rsid w:val="009A6E95"/>
    <w:rsid w:val="009A6F3E"/>
    <w:rsid w:val="009A6F7D"/>
    <w:rsid w:val="009A730F"/>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1C"/>
    <w:rsid w:val="009B1527"/>
    <w:rsid w:val="009B15E9"/>
    <w:rsid w:val="009B171E"/>
    <w:rsid w:val="009B18EB"/>
    <w:rsid w:val="009B1916"/>
    <w:rsid w:val="009B19E7"/>
    <w:rsid w:val="009B1C48"/>
    <w:rsid w:val="009B1CC6"/>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1D7"/>
    <w:rsid w:val="009B3257"/>
    <w:rsid w:val="009B372B"/>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2B"/>
    <w:rsid w:val="009B5177"/>
    <w:rsid w:val="009B51A1"/>
    <w:rsid w:val="009B5439"/>
    <w:rsid w:val="009B553B"/>
    <w:rsid w:val="009B561E"/>
    <w:rsid w:val="009B567B"/>
    <w:rsid w:val="009B5863"/>
    <w:rsid w:val="009B594E"/>
    <w:rsid w:val="009B59AC"/>
    <w:rsid w:val="009B5C14"/>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3FDC"/>
    <w:rsid w:val="009C4250"/>
    <w:rsid w:val="009C458D"/>
    <w:rsid w:val="009C471E"/>
    <w:rsid w:val="009C48DA"/>
    <w:rsid w:val="009C49A5"/>
    <w:rsid w:val="009C4A6A"/>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A4F"/>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11"/>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2FE0"/>
    <w:rsid w:val="009D31B5"/>
    <w:rsid w:val="009D32F6"/>
    <w:rsid w:val="009D3440"/>
    <w:rsid w:val="009D376B"/>
    <w:rsid w:val="009D3787"/>
    <w:rsid w:val="009D3A52"/>
    <w:rsid w:val="009D3AD5"/>
    <w:rsid w:val="009D3B47"/>
    <w:rsid w:val="009D3B88"/>
    <w:rsid w:val="009D3D9A"/>
    <w:rsid w:val="009D3E79"/>
    <w:rsid w:val="009D4040"/>
    <w:rsid w:val="009D4055"/>
    <w:rsid w:val="009D47DC"/>
    <w:rsid w:val="009D4943"/>
    <w:rsid w:val="009D49EB"/>
    <w:rsid w:val="009D4C7F"/>
    <w:rsid w:val="009D4DE6"/>
    <w:rsid w:val="009D4FDA"/>
    <w:rsid w:val="009D5861"/>
    <w:rsid w:val="009D5EF0"/>
    <w:rsid w:val="009D5F15"/>
    <w:rsid w:val="009D6293"/>
    <w:rsid w:val="009D6449"/>
    <w:rsid w:val="009D6520"/>
    <w:rsid w:val="009D664A"/>
    <w:rsid w:val="009D66CC"/>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0E3"/>
    <w:rsid w:val="009E21FF"/>
    <w:rsid w:val="009E2233"/>
    <w:rsid w:val="009E2238"/>
    <w:rsid w:val="009E2282"/>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3F04"/>
    <w:rsid w:val="009E4158"/>
    <w:rsid w:val="009E41C0"/>
    <w:rsid w:val="009E4243"/>
    <w:rsid w:val="009E43F6"/>
    <w:rsid w:val="009E447B"/>
    <w:rsid w:val="009E44A2"/>
    <w:rsid w:val="009E45E6"/>
    <w:rsid w:val="009E47F3"/>
    <w:rsid w:val="009E4839"/>
    <w:rsid w:val="009E5342"/>
    <w:rsid w:val="009E5813"/>
    <w:rsid w:val="009E5AF9"/>
    <w:rsid w:val="009E5BAD"/>
    <w:rsid w:val="009E5CC2"/>
    <w:rsid w:val="009E5D36"/>
    <w:rsid w:val="009E5DB2"/>
    <w:rsid w:val="009E5E6B"/>
    <w:rsid w:val="009E5FAA"/>
    <w:rsid w:val="009E6020"/>
    <w:rsid w:val="009E618D"/>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3B3"/>
    <w:rsid w:val="009E7418"/>
    <w:rsid w:val="009E7443"/>
    <w:rsid w:val="009E747C"/>
    <w:rsid w:val="009E77EC"/>
    <w:rsid w:val="009E77FC"/>
    <w:rsid w:val="009F01C4"/>
    <w:rsid w:val="009F01DB"/>
    <w:rsid w:val="009F05CA"/>
    <w:rsid w:val="009F06DE"/>
    <w:rsid w:val="009F07AC"/>
    <w:rsid w:val="009F0834"/>
    <w:rsid w:val="009F0A3D"/>
    <w:rsid w:val="009F0A8D"/>
    <w:rsid w:val="009F0CF2"/>
    <w:rsid w:val="009F0D76"/>
    <w:rsid w:val="009F0D90"/>
    <w:rsid w:val="009F0DF3"/>
    <w:rsid w:val="009F0FAC"/>
    <w:rsid w:val="009F0FFC"/>
    <w:rsid w:val="009F1218"/>
    <w:rsid w:val="009F1388"/>
    <w:rsid w:val="009F1807"/>
    <w:rsid w:val="009F1978"/>
    <w:rsid w:val="009F1A01"/>
    <w:rsid w:val="009F1B2B"/>
    <w:rsid w:val="009F1EB0"/>
    <w:rsid w:val="009F1F99"/>
    <w:rsid w:val="009F20AF"/>
    <w:rsid w:val="009F23E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1C9"/>
    <w:rsid w:val="009F42E4"/>
    <w:rsid w:val="009F43DF"/>
    <w:rsid w:val="009F442A"/>
    <w:rsid w:val="009F451F"/>
    <w:rsid w:val="009F453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99"/>
    <w:rsid w:val="009F6FBB"/>
    <w:rsid w:val="009F6FF8"/>
    <w:rsid w:val="009F700E"/>
    <w:rsid w:val="009F7027"/>
    <w:rsid w:val="009F70CE"/>
    <w:rsid w:val="009F7177"/>
    <w:rsid w:val="009F7542"/>
    <w:rsid w:val="009F7550"/>
    <w:rsid w:val="009F7557"/>
    <w:rsid w:val="009F780A"/>
    <w:rsid w:val="009F786E"/>
    <w:rsid w:val="009F7A00"/>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598"/>
    <w:rsid w:val="00A0193A"/>
    <w:rsid w:val="00A01AED"/>
    <w:rsid w:val="00A01B29"/>
    <w:rsid w:val="00A01C63"/>
    <w:rsid w:val="00A01C69"/>
    <w:rsid w:val="00A01C6C"/>
    <w:rsid w:val="00A01CBC"/>
    <w:rsid w:val="00A01DDE"/>
    <w:rsid w:val="00A01F1A"/>
    <w:rsid w:val="00A02022"/>
    <w:rsid w:val="00A020C3"/>
    <w:rsid w:val="00A020C6"/>
    <w:rsid w:val="00A02358"/>
    <w:rsid w:val="00A02386"/>
    <w:rsid w:val="00A023D4"/>
    <w:rsid w:val="00A02465"/>
    <w:rsid w:val="00A02541"/>
    <w:rsid w:val="00A02568"/>
    <w:rsid w:val="00A025B2"/>
    <w:rsid w:val="00A025DC"/>
    <w:rsid w:val="00A02B6D"/>
    <w:rsid w:val="00A02BF4"/>
    <w:rsid w:val="00A02D2E"/>
    <w:rsid w:val="00A02FB9"/>
    <w:rsid w:val="00A03116"/>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10"/>
    <w:rsid w:val="00A06B62"/>
    <w:rsid w:val="00A06BAD"/>
    <w:rsid w:val="00A06C4B"/>
    <w:rsid w:val="00A06CBC"/>
    <w:rsid w:val="00A06DDD"/>
    <w:rsid w:val="00A06E49"/>
    <w:rsid w:val="00A07116"/>
    <w:rsid w:val="00A07260"/>
    <w:rsid w:val="00A072B1"/>
    <w:rsid w:val="00A074EE"/>
    <w:rsid w:val="00A0753F"/>
    <w:rsid w:val="00A075AD"/>
    <w:rsid w:val="00A075F0"/>
    <w:rsid w:val="00A075F4"/>
    <w:rsid w:val="00A07A22"/>
    <w:rsid w:val="00A07AA7"/>
    <w:rsid w:val="00A07F07"/>
    <w:rsid w:val="00A07F67"/>
    <w:rsid w:val="00A10003"/>
    <w:rsid w:val="00A1010F"/>
    <w:rsid w:val="00A10178"/>
    <w:rsid w:val="00A10363"/>
    <w:rsid w:val="00A10967"/>
    <w:rsid w:val="00A109AC"/>
    <w:rsid w:val="00A10AC3"/>
    <w:rsid w:val="00A10AFA"/>
    <w:rsid w:val="00A10B09"/>
    <w:rsid w:val="00A10B40"/>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2D"/>
    <w:rsid w:val="00A12C59"/>
    <w:rsid w:val="00A12E47"/>
    <w:rsid w:val="00A131F2"/>
    <w:rsid w:val="00A13373"/>
    <w:rsid w:val="00A135A5"/>
    <w:rsid w:val="00A13669"/>
    <w:rsid w:val="00A1372F"/>
    <w:rsid w:val="00A1377D"/>
    <w:rsid w:val="00A13858"/>
    <w:rsid w:val="00A13C5F"/>
    <w:rsid w:val="00A13FE0"/>
    <w:rsid w:val="00A1402F"/>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8F"/>
    <w:rsid w:val="00A20EAF"/>
    <w:rsid w:val="00A20FBD"/>
    <w:rsid w:val="00A2109B"/>
    <w:rsid w:val="00A210AD"/>
    <w:rsid w:val="00A2110A"/>
    <w:rsid w:val="00A2113B"/>
    <w:rsid w:val="00A2115E"/>
    <w:rsid w:val="00A21247"/>
    <w:rsid w:val="00A21543"/>
    <w:rsid w:val="00A217C2"/>
    <w:rsid w:val="00A21898"/>
    <w:rsid w:val="00A219AF"/>
    <w:rsid w:val="00A219F1"/>
    <w:rsid w:val="00A21B8F"/>
    <w:rsid w:val="00A21C60"/>
    <w:rsid w:val="00A21D7C"/>
    <w:rsid w:val="00A21E0A"/>
    <w:rsid w:val="00A22098"/>
    <w:rsid w:val="00A220DD"/>
    <w:rsid w:val="00A221C3"/>
    <w:rsid w:val="00A222FA"/>
    <w:rsid w:val="00A22490"/>
    <w:rsid w:val="00A22543"/>
    <w:rsid w:val="00A2297C"/>
    <w:rsid w:val="00A229A5"/>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29D"/>
    <w:rsid w:val="00A272B1"/>
    <w:rsid w:val="00A27583"/>
    <w:rsid w:val="00A275DF"/>
    <w:rsid w:val="00A27A78"/>
    <w:rsid w:val="00A27AC3"/>
    <w:rsid w:val="00A27CC5"/>
    <w:rsid w:val="00A27EC6"/>
    <w:rsid w:val="00A27F78"/>
    <w:rsid w:val="00A27F9E"/>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4"/>
    <w:rsid w:val="00A3357F"/>
    <w:rsid w:val="00A33626"/>
    <w:rsid w:val="00A33771"/>
    <w:rsid w:val="00A338A8"/>
    <w:rsid w:val="00A33AB6"/>
    <w:rsid w:val="00A33AF8"/>
    <w:rsid w:val="00A33F13"/>
    <w:rsid w:val="00A34003"/>
    <w:rsid w:val="00A3415F"/>
    <w:rsid w:val="00A34239"/>
    <w:rsid w:val="00A343BC"/>
    <w:rsid w:val="00A346F6"/>
    <w:rsid w:val="00A34865"/>
    <w:rsid w:val="00A34B9F"/>
    <w:rsid w:val="00A34C7D"/>
    <w:rsid w:val="00A34CC2"/>
    <w:rsid w:val="00A34EF4"/>
    <w:rsid w:val="00A34F27"/>
    <w:rsid w:val="00A35147"/>
    <w:rsid w:val="00A3521F"/>
    <w:rsid w:val="00A35244"/>
    <w:rsid w:val="00A355CE"/>
    <w:rsid w:val="00A35A95"/>
    <w:rsid w:val="00A35CFA"/>
    <w:rsid w:val="00A3603E"/>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CED"/>
    <w:rsid w:val="00A37E19"/>
    <w:rsid w:val="00A401DA"/>
    <w:rsid w:val="00A40288"/>
    <w:rsid w:val="00A402CD"/>
    <w:rsid w:val="00A403B8"/>
    <w:rsid w:val="00A40522"/>
    <w:rsid w:val="00A40543"/>
    <w:rsid w:val="00A40672"/>
    <w:rsid w:val="00A40B49"/>
    <w:rsid w:val="00A40B54"/>
    <w:rsid w:val="00A40BE2"/>
    <w:rsid w:val="00A40FCA"/>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356"/>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DEA"/>
    <w:rsid w:val="00A43F07"/>
    <w:rsid w:val="00A440E1"/>
    <w:rsid w:val="00A441BB"/>
    <w:rsid w:val="00A44489"/>
    <w:rsid w:val="00A445F9"/>
    <w:rsid w:val="00A447C9"/>
    <w:rsid w:val="00A4486B"/>
    <w:rsid w:val="00A44A96"/>
    <w:rsid w:val="00A44B14"/>
    <w:rsid w:val="00A44E15"/>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C16"/>
    <w:rsid w:val="00A47D5A"/>
    <w:rsid w:val="00A47D5B"/>
    <w:rsid w:val="00A47E73"/>
    <w:rsid w:val="00A47F5D"/>
    <w:rsid w:val="00A501F1"/>
    <w:rsid w:val="00A50507"/>
    <w:rsid w:val="00A5065E"/>
    <w:rsid w:val="00A50820"/>
    <w:rsid w:val="00A508B0"/>
    <w:rsid w:val="00A508C4"/>
    <w:rsid w:val="00A509CD"/>
    <w:rsid w:val="00A50F08"/>
    <w:rsid w:val="00A512EA"/>
    <w:rsid w:val="00A51654"/>
    <w:rsid w:val="00A51772"/>
    <w:rsid w:val="00A51C42"/>
    <w:rsid w:val="00A51C64"/>
    <w:rsid w:val="00A51C95"/>
    <w:rsid w:val="00A51D25"/>
    <w:rsid w:val="00A52165"/>
    <w:rsid w:val="00A52B0D"/>
    <w:rsid w:val="00A52B26"/>
    <w:rsid w:val="00A53202"/>
    <w:rsid w:val="00A5327F"/>
    <w:rsid w:val="00A53597"/>
    <w:rsid w:val="00A539E6"/>
    <w:rsid w:val="00A53A38"/>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6F"/>
    <w:rsid w:val="00A55978"/>
    <w:rsid w:val="00A559F3"/>
    <w:rsid w:val="00A55A6A"/>
    <w:rsid w:val="00A55A94"/>
    <w:rsid w:val="00A55B99"/>
    <w:rsid w:val="00A55E2F"/>
    <w:rsid w:val="00A55F17"/>
    <w:rsid w:val="00A55FE7"/>
    <w:rsid w:val="00A56057"/>
    <w:rsid w:val="00A562C7"/>
    <w:rsid w:val="00A5642F"/>
    <w:rsid w:val="00A5664F"/>
    <w:rsid w:val="00A5674C"/>
    <w:rsid w:val="00A56AE9"/>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3FE"/>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5D5"/>
    <w:rsid w:val="00A6765E"/>
    <w:rsid w:val="00A67792"/>
    <w:rsid w:val="00A6786C"/>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85"/>
    <w:rsid w:val="00A71095"/>
    <w:rsid w:val="00A71507"/>
    <w:rsid w:val="00A715F2"/>
    <w:rsid w:val="00A716C6"/>
    <w:rsid w:val="00A717EA"/>
    <w:rsid w:val="00A71877"/>
    <w:rsid w:val="00A71897"/>
    <w:rsid w:val="00A71AE4"/>
    <w:rsid w:val="00A71C14"/>
    <w:rsid w:val="00A71CAF"/>
    <w:rsid w:val="00A720E8"/>
    <w:rsid w:val="00A72166"/>
    <w:rsid w:val="00A7239C"/>
    <w:rsid w:val="00A723B6"/>
    <w:rsid w:val="00A723DB"/>
    <w:rsid w:val="00A72558"/>
    <w:rsid w:val="00A7259E"/>
    <w:rsid w:val="00A72820"/>
    <w:rsid w:val="00A72882"/>
    <w:rsid w:val="00A728F9"/>
    <w:rsid w:val="00A72925"/>
    <w:rsid w:val="00A729ED"/>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405"/>
    <w:rsid w:val="00A7460A"/>
    <w:rsid w:val="00A74C37"/>
    <w:rsid w:val="00A74FC0"/>
    <w:rsid w:val="00A75066"/>
    <w:rsid w:val="00A750CF"/>
    <w:rsid w:val="00A75258"/>
    <w:rsid w:val="00A75467"/>
    <w:rsid w:val="00A755C1"/>
    <w:rsid w:val="00A757C3"/>
    <w:rsid w:val="00A75865"/>
    <w:rsid w:val="00A759A6"/>
    <w:rsid w:val="00A75AFC"/>
    <w:rsid w:val="00A75AFE"/>
    <w:rsid w:val="00A75DD2"/>
    <w:rsid w:val="00A76116"/>
    <w:rsid w:val="00A763A5"/>
    <w:rsid w:val="00A765AE"/>
    <w:rsid w:val="00A76627"/>
    <w:rsid w:val="00A768C8"/>
    <w:rsid w:val="00A76C16"/>
    <w:rsid w:val="00A76ED2"/>
    <w:rsid w:val="00A76F13"/>
    <w:rsid w:val="00A7713F"/>
    <w:rsid w:val="00A77192"/>
    <w:rsid w:val="00A776EE"/>
    <w:rsid w:val="00A77799"/>
    <w:rsid w:val="00A77997"/>
    <w:rsid w:val="00A77D2E"/>
    <w:rsid w:val="00A77E0F"/>
    <w:rsid w:val="00A80014"/>
    <w:rsid w:val="00A800D6"/>
    <w:rsid w:val="00A80530"/>
    <w:rsid w:val="00A80A17"/>
    <w:rsid w:val="00A80C38"/>
    <w:rsid w:val="00A80FB0"/>
    <w:rsid w:val="00A8103F"/>
    <w:rsid w:val="00A81199"/>
    <w:rsid w:val="00A812AD"/>
    <w:rsid w:val="00A812AF"/>
    <w:rsid w:val="00A81307"/>
    <w:rsid w:val="00A8154E"/>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1EF"/>
    <w:rsid w:val="00A8532E"/>
    <w:rsid w:val="00A8547D"/>
    <w:rsid w:val="00A854A9"/>
    <w:rsid w:val="00A854BA"/>
    <w:rsid w:val="00A85504"/>
    <w:rsid w:val="00A857F2"/>
    <w:rsid w:val="00A85801"/>
    <w:rsid w:val="00A859CF"/>
    <w:rsid w:val="00A85D7F"/>
    <w:rsid w:val="00A85E0A"/>
    <w:rsid w:val="00A861BC"/>
    <w:rsid w:val="00A86276"/>
    <w:rsid w:val="00A86395"/>
    <w:rsid w:val="00A86453"/>
    <w:rsid w:val="00A86514"/>
    <w:rsid w:val="00A86683"/>
    <w:rsid w:val="00A86895"/>
    <w:rsid w:val="00A86A84"/>
    <w:rsid w:val="00A86E33"/>
    <w:rsid w:val="00A870DD"/>
    <w:rsid w:val="00A87470"/>
    <w:rsid w:val="00A87475"/>
    <w:rsid w:val="00A879AB"/>
    <w:rsid w:val="00A87A3E"/>
    <w:rsid w:val="00A87B64"/>
    <w:rsid w:val="00A87B8C"/>
    <w:rsid w:val="00A87EBD"/>
    <w:rsid w:val="00A87F0A"/>
    <w:rsid w:val="00A87F25"/>
    <w:rsid w:val="00A87F98"/>
    <w:rsid w:val="00A90226"/>
    <w:rsid w:val="00A904D0"/>
    <w:rsid w:val="00A9067E"/>
    <w:rsid w:val="00A90879"/>
    <w:rsid w:val="00A9091E"/>
    <w:rsid w:val="00A90923"/>
    <w:rsid w:val="00A90987"/>
    <w:rsid w:val="00A909E3"/>
    <w:rsid w:val="00A909F1"/>
    <w:rsid w:val="00A90B61"/>
    <w:rsid w:val="00A90D6F"/>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A3"/>
    <w:rsid w:val="00A974D7"/>
    <w:rsid w:val="00A97930"/>
    <w:rsid w:val="00A97BD1"/>
    <w:rsid w:val="00A97C02"/>
    <w:rsid w:val="00A97C19"/>
    <w:rsid w:val="00A97D25"/>
    <w:rsid w:val="00A97E15"/>
    <w:rsid w:val="00A97ED3"/>
    <w:rsid w:val="00A97FF0"/>
    <w:rsid w:val="00AA002B"/>
    <w:rsid w:val="00AA00A1"/>
    <w:rsid w:val="00AA01FA"/>
    <w:rsid w:val="00AA023A"/>
    <w:rsid w:val="00AA03B1"/>
    <w:rsid w:val="00AA0521"/>
    <w:rsid w:val="00AA0524"/>
    <w:rsid w:val="00AA0852"/>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11D"/>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666"/>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3EB"/>
    <w:rsid w:val="00AB143C"/>
    <w:rsid w:val="00AB146F"/>
    <w:rsid w:val="00AB167F"/>
    <w:rsid w:val="00AB17E6"/>
    <w:rsid w:val="00AB17FC"/>
    <w:rsid w:val="00AB1833"/>
    <w:rsid w:val="00AB1904"/>
    <w:rsid w:val="00AB19E8"/>
    <w:rsid w:val="00AB1A7C"/>
    <w:rsid w:val="00AB1BC3"/>
    <w:rsid w:val="00AB1DAA"/>
    <w:rsid w:val="00AB1DDD"/>
    <w:rsid w:val="00AB2016"/>
    <w:rsid w:val="00AB2090"/>
    <w:rsid w:val="00AB20B0"/>
    <w:rsid w:val="00AB21A1"/>
    <w:rsid w:val="00AB2201"/>
    <w:rsid w:val="00AB220D"/>
    <w:rsid w:val="00AB2544"/>
    <w:rsid w:val="00AB2652"/>
    <w:rsid w:val="00AB2683"/>
    <w:rsid w:val="00AB26E1"/>
    <w:rsid w:val="00AB27FC"/>
    <w:rsid w:val="00AB28BB"/>
    <w:rsid w:val="00AB2B98"/>
    <w:rsid w:val="00AB2BE4"/>
    <w:rsid w:val="00AB2CCA"/>
    <w:rsid w:val="00AB2D14"/>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5CE"/>
    <w:rsid w:val="00AB56AF"/>
    <w:rsid w:val="00AB56CF"/>
    <w:rsid w:val="00AB584C"/>
    <w:rsid w:val="00AB58CD"/>
    <w:rsid w:val="00AB59C4"/>
    <w:rsid w:val="00AB5A10"/>
    <w:rsid w:val="00AB5C72"/>
    <w:rsid w:val="00AB5D06"/>
    <w:rsid w:val="00AB5D0E"/>
    <w:rsid w:val="00AB5E09"/>
    <w:rsid w:val="00AB5E63"/>
    <w:rsid w:val="00AB5E6D"/>
    <w:rsid w:val="00AB5EC2"/>
    <w:rsid w:val="00AB60C9"/>
    <w:rsid w:val="00AB625D"/>
    <w:rsid w:val="00AB6399"/>
    <w:rsid w:val="00AB644B"/>
    <w:rsid w:val="00AB64AF"/>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F0"/>
    <w:rsid w:val="00AC07F8"/>
    <w:rsid w:val="00AC08DF"/>
    <w:rsid w:val="00AC0B2B"/>
    <w:rsid w:val="00AC0F0F"/>
    <w:rsid w:val="00AC0F1D"/>
    <w:rsid w:val="00AC1006"/>
    <w:rsid w:val="00AC115A"/>
    <w:rsid w:val="00AC1167"/>
    <w:rsid w:val="00AC11F3"/>
    <w:rsid w:val="00AC1282"/>
    <w:rsid w:val="00AC15ED"/>
    <w:rsid w:val="00AC1619"/>
    <w:rsid w:val="00AC162F"/>
    <w:rsid w:val="00AC175B"/>
    <w:rsid w:val="00AC17FF"/>
    <w:rsid w:val="00AC1812"/>
    <w:rsid w:val="00AC19BF"/>
    <w:rsid w:val="00AC1B24"/>
    <w:rsid w:val="00AC1C94"/>
    <w:rsid w:val="00AC1CBC"/>
    <w:rsid w:val="00AC1E93"/>
    <w:rsid w:val="00AC1F77"/>
    <w:rsid w:val="00AC1FE2"/>
    <w:rsid w:val="00AC27F3"/>
    <w:rsid w:val="00AC284A"/>
    <w:rsid w:val="00AC28A9"/>
    <w:rsid w:val="00AC29D5"/>
    <w:rsid w:val="00AC2B04"/>
    <w:rsid w:val="00AC2C0B"/>
    <w:rsid w:val="00AC2C1F"/>
    <w:rsid w:val="00AC2DF4"/>
    <w:rsid w:val="00AC2EEA"/>
    <w:rsid w:val="00AC31D0"/>
    <w:rsid w:val="00AC3563"/>
    <w:rsid w:val="00AC372B"/>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47"/>
    <w:rsid w:val="00AC50F5"/>
    <w:rsid w:val="00AC534A"/>
    <w:rsid w:val="00AC5489"/>
    <w:rsid w:val="00AC54B9"/>
    <w:rsid w:val="00AC58BA"/>
    <w:rsid w:val="00AC5A31"/>
    <w:rsid w:val="00AC5BF8"/>
    <w:rsid w:val="00AC5C21"/>
    <w:rsid w:val="00AC5E04"/>
    <w:rsid w:val="00AC5F52"/>
    <w:rsid w:val="00AC6061"/>
    <w:rsid w:val="00AC6129"/>
    <w:rsid w:val="00AC6207"/>
    <w:rsid w:val="00AC6265"/>
    <w:rsid w:val="00AC64DB"/>
    <w:rsid w:val="00AC65BA"/>
    <w:rsid w:val="00AC6B60"/>
    <w:rsid w:val="00AC6DEC"/>
    <w:rsid w:val="00AC6E53"/>
    <w:rsid w:val="00AC72B7"/>
    <w:rsid w:val="00AC742A"/>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836"/>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84C"/>
    <w:rsid w:val="00AD2BB9"/>
    <w:rsid w:val="00AD2BCA"/>
    <w:rsid w:val="00AD2C48"/>
    <w:rsid w:val="00AD2C73"/>
    <w:rsid w:val="00AD2E3C"/>
    <w:rsid w:val="00AD32F4"/>
    <w:rsid w:val="00AD3353"/>
    <w:rsid w:val="00AD3852"/>
    <w:rsid w:val="00AD3928"/>
    <w:rsid w:val="00AD395F"/>
    <w:rsid w:val="00AD3E15"/>
    <w:rsid w:val="00AD3E31"/>
    <w:rsid w:val="00AD3F64"/>
    <w:rsid w:val="00AD3FE3"/>
    <w:rsid w:val="00AD4272"/>
    <w:rsid w:val="00AD446B"/>
    <w:rsid w:val="00AD4515"/>
    <w:rsid w:val="00AD48B3"/>
    <w:rsid w:val="00AD493F"/>
    <w:rsid w:val="00AD4954"/>
    <w:rsid w:val="00AD4A19"/>
    <w:rsid w:val="00AD4BDC"/>
    <w:rsid w:val="00AD4C68"/>
    <w:rsid w:val="00AD4D8B"/>
    <w:rsid w:val="00AD4D94"/>
    <w:rsid w:val="00AD5154"/>
    <w:rsid w:val="00AD5610"/>
    <w:rsid w:val="00AD5716"/>
    <w:rsid w:val="00AD57C2"/>
    <w:rsid w:val="00AD5A98"/>
    <w:rsid w:val="00AD5E6F"/>
    <w:rsid w:val="00AD5F68"/>
    <w:rsid w:val="00AD6166"/>
    <w:rsid w:val="00AD63D3"/>
    <w:rsid w:val="00AD689F"/>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1E0"/>
    <w:rsid w:val="00AE1354"/>
    <w:rsid w:val="00AE188A"/>
    <w:rsid w:val="00AE1C13"/>
    <w:rsid w:val="00AE1C2B"/>
    <w:rsid w:val="00AE1FA9"/>
    <w:rsid w:val="00AE225A"/>
    <w:rsid w:val="00AE26F1"/>
    <w:rsid w:val="00AE27FC"/>
    <w:rsid w:val="00AE28E8"/>
    <w:rsid w:val="00AE29B7"/>
    <w:rsid w:val="00AE2AAA"/>
    <w:rsid w:val="00AE2B23"/>
    <w:rsid w:val="00AE2C6D"/>
    <w:rsid w:val="00AE2CC1"/>
    <w:rsid w:val="00AE2D69"/>
    <w:rsid w:val="00AE2E14"/>
    <w:rsid w:val="00AE305D"/>
    <w:rsid w:val="00AE315B"/>
    <w:rsid w:val="00AE31B2"/>
    <w:rsid w:val="00AE3213"/>
    <w:rsid w:val="00AE32B0"/>
    <w:rsid w:val="00AE34B6"/>
    <w:rsid w:val="00AE35BB"/>
    <w:rsid w:val="00AE3729"/>
    <w:rsid w:val="00AE39AB"/>
    <w:rsid w:val="00AE39E0"/>
    <w:rsid w:val="00AE3AD0"/>
    <w:rsid w:val="00AE3B46"/>
    <w:rsid w:val="00AE3C9A"/>
    <w:rsid w:val="00AE3E15"/>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2EE9"/>
    <w:rsid w:val="00AF33FB"/>
    <w:rsid w:val="00AF3B71"/>
    <w:rsid w:val="00AF3D74"/>
    <w:rsid w:val="00AF3DA5"/>
    <w:rsid w:val="00AF3DE5"/>
    <w:rsid w:val="00AF40A2"/>
    <w:rsid w:val="00AF41D1"/>
    <w:rsid w:val="00AF4274"/>
    <w:rsid w:val="00AF4285"/>
    <w:rsid w:val="00AF42DA"/>
    <w:rsid w:val="00AF4350"/>
    <w:rsid w:val="00AF44F3"/>
    <w:rsid w:val="00AF4630"/>
    <w:rsid w:val="00AF46E7"/>
    <w:rsid w:val="00AF46F4"/>
    <w:rsid w:val="00AF497E"/>
    <w:rsid w:val="00AF4C0F"/>
    <w:rsid w:val="00AF4D4E"/>
    <w:rsid w:val="00AF4D59"/>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429"/>
    <w:rsid w:val="00AF6734"/>
    <w:rsid w:val="00AF684B"/>
    <w:rsid w:val="00AF6C41"/>
    <w:rsid w:val="00AF6CFC"/>
    <w:rsid w:val="00AF6D2E"/>
    <w:rsid w:val="00AF6F0C"/>
    <w:rsid w:val="00AF6F6F"/>
    <w:rsid w:val="00AF7228"/>
    <w:rsid w:val="00AF72D0"/>
    <w:rsid w:val="00AF73E1"/>
    <w:rsid w:val="00AF755E"/>
    <w:rsid w:val="00AF764F"/>
    <w:rsid w:val="00AF7805"/>
    <w:rsid w:val="00AF78C5"/>
    <w:rsid w:val="00AF78E2"/>
    <w:rsid w:val="00AF7B4D"/>
    <w:rsid w:val="00AF7BD0"/>
    <w:rsid w:val="00AF7D6B"/>
    <w:rsid w:val="00AF7D9D"/>
    <w:rsid w:val="00AF7DA0"/>
    <w:rsid w:val="00AF7E60"/>
    <w:rsid w:val="00AF7E9F"/>
    <w:rsid w:val="00AF7EC0"/>
    <w:rsid w:val="00AF7F32"/>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0FCF"/>
    <w:rsid w:val="00B01005"/>
    <w:rsid w:val="00B012BE"/>
    <w:rsid w:val="00B012FB"/>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15"/>
    <w:rsid w:val="00B02E71"/>
    <w:rsid w:val="00B02EC8"/>
    <w:rsid w:val="00B02F46"/>
    <w:rsid w:val="00B03045"/>
    <w:rsid w:val="00B030A2"/>
    <w:rsid w:val="00B030F6"/>
    <w:rsid w:val="00B0338E"/>
    <w:rsid w:val="00B033A2"/>
    <w:rsid w:val="00B033A9"/>
    <w:rsid w:val="00B03468"/>
    <w:rsid w:val="00B03855"/>
    <w:rsid w:val="00B038BC"/>
    <w:rsid w:val="00B03BFA"/>
    <w:rsid w:val="00B03C59"/>
    <w:rsid w:val="00B0427B"/>
    <w:rsid w:val="00B043D6"/>
    <w:rsid w:val="00B046DB"/>
    <w:rsid w:val="00B0470A"/>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7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CDD"/>
    <w:rsid w:val="00B07DB4"/>
    <w:rsid w:val="00B07E72"/>
    <w:rsid w:val="00B100BF"/>
    <w:rsid w:val="00B10292"/>
    <w:rsid w:val="00B103A6"/>
    <w:rsid w:val="00B10447"/>
    <w:rsid w:val="00B10782"/>
    <w:rsid w:val="00B10806"/>
    <w:rsid w:val="00B10B35"/>
    <w:rsid w:val="00B10BE5"/>
    <w:rsid w:val="00B10C90"/>
    <w:rsid w:val="00B10E1C"/>
    <w:rsid w:val="00B10E58"/>
    <w:rsid w:val="00B11081"/>
    <w:rsid w:val="00B110AF"/>
    <w:rsid w:val="00B11189"/>
    <w:rsid w:val="00B113E9"/>
    <w:rsid w:val="00B11743"/>
    <w:rsid w:val="00B11A4A"/>
    <w:rsid w:val="00B11AC5"/>
    <w:rsid w:val="00B11B69"/>
    <w:rsid w:val="00B11B73"/>
    <w:rsid w:val="00B11C4E"/>
    <w:rsid w:val="00B11E37"/>
    <w:rsid w:val="00B12188"/>
    <w:rsid w:val="00B122D6"/>
    <w:rsid w:val="00B12311"/>
    <w:rsid w:val="00B12736"/>
    <w:rsid w:val="00B1275F"/>
    <w:rsid w:val="00B127B3"/>
    <w:rsid w:val="00B12907"/>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3F38"/>
    <w:rsid w:val="00B14318"/>
    <w:rsid w:val="00B14348"/>
    <w:rsid w:val="00B1448F"/>
    <w:rsid w:val="00B1456A"/>
    <w:rsid w:val="00B14624"/>
    <w:rsid w:val="00B1465E"/>
    <w:rsid w:val="00B14807"/>
    <w:rsid w:val="00B14934"/>
    <w:rsid w:val="00B14B68"/>
    <w:rsid w:val="00B14E02"/>
    <w:rsid w:val="00B14EBE"/>
    <w:rsid w:val="00B14EFA"/>
    <w:rsid w:val="00B155A4"/>
    <w:rsid w:val="00B15644"/>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7E"/>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A4C"/>
    <w:rsid w:val="00B22C22"/>
    <w:rsid w:val="00B22CAD"/>
    <w:rsid w:val="00B22F4E"/>
    <w:rsid w:val="00B2300B"/>
    <w:rsid w:val="00B230B0"/>
    <w:rsid w:val="00B231A5"/>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078"/>
    <w:rsid w:val="00B25292"/>
    <w:rsid w:val="00B25324"/>
    <w:rsid w:val="00B2542D"/>
    <w:rsid w:val="00B25640"/>
    <w:rsid w:val="00B256A2"/>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7C"/>
    <w:rsid w:val="00B307BD"/>
    <w:rsid w:val="00B308F7"/>
    <w:rsid w:val="00B30D6C"/>
    <w:rsid w:val="00B30EEB"/>
    <w:rsid w:val="00B30F76"/>
    <w:rsid w:val="00B31159"/>
    <w:rsid w:val="00B31184"/>
    <w:rsid w:val="00B3128D"/>
    <w:rsid w:val="00B313C7"/>
    <w:rsid w:val="00B31407"/>
    <w:rsid w:val="00B31468"/>
    <w:rsid w:val="00B31473"/>
    <w:rsid w:val="00B3151A"/>
    <w:rsid w:val="00B31577"/>
    <w:rsid w:val="00B315D0"/>
    <w:rsid w:val="00B318DA"/>
    <w:rsid w:val="00B319A5"/>
    <w:rsid w:val="00B31DFE"/>
    <w:rsid w:val="00B32116"/>
    <w:rsid w:val="00B321F7"/>
    <w:rsid w:val="00B3246D"/>
    <w:rsid w:val="00B32751"/>
    <w:rsid w:val="00B32A1E"/>
    <w:rsid w:val="00B32AC6"/>
    <w:rsid w:val="00B32AD4"/>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3F9A"/>
    <w:rsid w:val="00B340BF"/>
    <w:rsid w:val="00B341DA"/>
    <w:rsid w:val="00B3423D"/>
    <w:rsid w:val="00B346F3"/>
    <w:rsid w:val="00B349A3"/>
    <w:rsid w:val="00B349A8"/>
    <w:rsid w:val="00B34ABB"/>
    <w:rsid w:val="00B34AC6"/>
    <w:rsid w:val="00B34B45"/>
    <w:rsid w:val="00B34C3E"/>
    <w:rsid w:val="00B350CB"/>
    <w:rsid w:val="00B3544C"/>
    <w:rsid w:val="00B35607"/>
    <w:rsid w:val="00B3560E"/>
    <w:rsid w:val="00B35773"/>
    <w:rsid w:val="00B35CBA"/>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99"/>
    <w:rsid w:val="00B413FA"/>
    <w:rsid w:val="00B41476"/>
    <w:rsid w:val="00B41516"/>
    <w:rsid w:val="00B417E7"/>
    <w:rsid w:val="00B41C4B"/>
    <w:rsid w:val="00B41CA8"/>
    <w:rsid w:val="00B41CDC"/>
    <w:rsid w:val="00B41E8D"/>
    <w:rsid w:val="00B41FED"/>
    <w:rsid w:val="00B42007"/>
    <w:rsid w:val="00B4205D"/>
    <w:rsid w:val="00B42061"/>
    <w:rsid w:val="00B420F2"/>
    <w:rsid w:val="00B421E6"/>
    <w:rsid w:val="00B42391"/>
    <w:rsid w:val="00B4293C"/>
    <w:rsid w:val="00B42AEC"/>
    <w:rsid w:val="00B42C23"/>
    <w:rsid w:val="00B42F3F"/>
    <w:rsid w:val="00B42FED"/>
    <w:rsid w:val="00B4312F"/>
    <w:rsid w:val="00B4323D"/>
    <w:rsid w:val="00B432DD"/>
    <w:rsid w:val="00B43368"/>
    <w:rsid w:val="00B43649"/>
    <w:rsid w:val="00B43769"/>
    <w:rsid w:val="00B439F3"/>
    <w:rsid w:val="00B43A9B"/>
    <w:rsid w:val="00B43B14"/>
    <w:rsid w:val="00B43B4D"/>
    <w:rsid w:val="00B43BCD"/>
    <w:rsid w:val="00B43BFD"/>
    <w:rsid w:val="00B43E75"/>
    <w:rsid w:val="00B44016"/>
    <w:rsid w:val="00B44090"/>
    <w:rsid w:val="00B441A9"/>
    <w:rsid w:val="00B4449A"/>
    <w:rsid w:val="00B44583"/>
    <w:rsid w:val="00B44728"/>
    <w:rsid w:val="00B447CE"/>
    <w:rsid w:val="00B4489B"/>
    <w:rsid w:val="00B44AFF"/>
    <w:rsid w:val="00B44B40"/>
    <w:rsid w:val="00B4510A"/>
    <w:rsid w:val="00B45189"/>
    <w:rsid w:val="00B45289"/>
    <w:rsid w:val="00B452CA"/>
    <w:rsid w:val="00B4537A"/>
    <w:rsid w:val="00B45554"/>
    <w:rsid w:val="00B456A0"/>
    <w:rsid w:val="00B45762"/>
    <w:rsid w:val="00B458BF"/>
    <w:rsid w:val="00B45B43"/>
    <w:rsid w:val="00B45C31"/>
    <w:rsid w:val="00B45F61"/>
    <w:rsid w:val="00B460B0"/>
    <w:rsid w:val="00B4610B"/>
    <w:rsid w:val="00B4631A"/>
    <w:rsid w:val="00B4635A"/>
    <w:rsid w:val="00B46610"/>
    <w:rsid w:val="00B46671"/>
    <w:rsid w:val="00B46774"/>
    <w:rsid w:val="00B46ABB"/>
    <w:rsid w:val="00B46C6F"/>
    <w:rsid w:val="00B46C70"/>
    <w:rsid w:val="00B46CF2"/>
    <w:rsid w:val="00B46DB5"/>
    <w:rsid w:val="00B46DC5"/>
    <w:rsid w:val="00B46E24"/>
    <w:rsid w:val="00B47175"/>
    <w:rsid w:val="00B4734F"/>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6A"/>
    <w:rsid w:val="00B51374"/>
    <w:rsid w:val="00B5140A"/>
    <w:rsid w:val="00B5158D"/>
    <w:rsid w:val="00B516B8"/>
    <w:rsid w:val="00B51879"/>
    <w:rsid w:val="00B51A6E"/>
    <w:rsid w:val="00B51D7C"/>
    <w:rsid w:val="00B51DEF"/>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87"/>
    <w:rsid w:val="00B533FF"/>
    <w:rsid w:val="00B535B6"/>
    <w:rsid w:val="00B5396F"/>
    <w:rsid w:val="00B53B4E"/>
    <w:rsid w:val="00B53C69"/>
    <w:rsid w:val="00B53DC0"/>
    <w:rsid w:val="00B53E38"/>
    <w:rsid w:val="00B53E5D"/>
    <w:rsid w:val="00B53F56"/>
    <w:rsid w:val="00B548B2"/>
    <w:rsid w:val="00B54C37"/>
    <w:rsid w:val="00B54FA5"/>
    <w:rsid w:val="00B54FEB"/>
    <w:rsid w:val="00B5506C"/>
    <w:rsid w:val="00B553DB"/>
    <w:rsid w:val="00B553F3"/>
    <w:rsid w:val="00B55686"/>
    <w:rsid w:val="00B556E1"/>
    <w:rsid w:val="00B557B7"/>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1B9"/>
    <w:rsid w:val="00B602B6"/>
    <w:rsid w:val="00B60371"/>
    <w:rsid w:val="00B604CE"/>
    <w:rsid w:val="00B60611"/>
    <w:rsid w:val="00B610DC"/>
    <w:rsid w:val="00B612BE"/>
    <w:rsid w:val="00B6158E"/>
    <w:rsid w:val="00B616AB"/>
    <w:rsid w:val="00B616B5"/>
    <w:rsid w:val="00B619C0"/>
    <w:rsid w:val="00B61C13"/>
    <w:rsid w:val="00B61C85"/>
    <w:rsid w:val="00B61E33"/>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319"/>
    <w:rsid w:val="00B6540C"/>
    <w:rsid w:val="00B65496"/>
    <w:rsid w:val="00B655EE"/>
    <w:rsid w:val="00B657EA"/>
    <w:rsid w:val="00B6587E"/>
    <w:rsid w:val="00B658B9"/>
    <w:rsid w:val="00B658FB"/>
    <w:rsid w:val="00B65914"/>
    <w:rsid w:val="00B65AF3"/>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000"/>
    <w:rsid w:val="00B72516"/>
    <w:rsid w:val="00B7294C"/>
    <w:rsid w:val="00B72C0B"/>
    <w:rsid w:val="00B72C81"/>
    <w:rsid w:val="00B72E45"/>
    <w:rsid w:val="00B72F4D"/>
    <w:rsid w:val="00B72FE5"/>
    <w:rsid w:val="00B730E9"/>
    <w:rsid w:val="00B7312B"/>
    <w:rsid w:val="00B7320C"/>
    <w:rsid w:val="00B73718"/>
    <w:rsid w:val="00B73AC6"/>
    <w:rsid w:val="00B73CAF"/>
    <w:rsid w:val="00B73CC4"/>
    <w:rsid w:val="00B73D7C"/>
    <w:rsid w:val="00B73D99"/>
    <w:rsid w:val="00B73ED6"/>
    <w:rsid w:val="00B73EDC"/>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46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BE"/>
    <w:rsid w:val="00B77ED5"/>
    <w:rsid w:val="00B77F96"/>
    <w:rsid w:val="00B8003A"/>
    <w:rsid w:val="00B801B9"/>
    <w:rsid w:val="00B80338"/>
    <w:rsid w:val="00B805A8"/>
    <w:rsid w:val="00B805FE"/>
    <w:rsid w:val="00B80775"/>
    <w:rsid w:val="00B80936"/>
    <w:rsid w:val="00B8095F"/>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1E62"/>
    <w:rsid w:val="00B82383"/>
    <w:rsid w:val="00B823DD"/>
    <w:rsid w:val="00B82404"/>
    <w:rsid w:val="00B8242C"/>
    <w:rsid w:val="00B82438"/>
    <w:rsid w:val="00B82466"/>
    <w:rsid w:val="00B82561"/>
    <w:rsid w:val="00B826E3"/>
    <w:rsid w:val="00B827E5"/>
    <w:rsid w:val="00B82B74"/>
    <w:rsid w:val="00B82BEF"/>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8B3"/>
    <w:rsid w:val="00B849BB"/>
    <w:rsid w:val="00B849E6"/>
    <w:rsid w:val="00B84B31"/>
    <w:rsid w:val="00B84E80"/>
    <w:rsid w:val="00B84FB2"/>
    <w:rsid w:val="00B84FBD"/>
    <w:rsid w:val="00B84FD2"/>
    <w:rsid w:val="00B8513F"/>
    <w:rsid w:val="00B852E3"/>
    <w:rsid w:val="00B85301"/>
    <w:rsid w:val="00B8532C"/>
    <w:rsid w:val="00B85415"/>
    <w:rsid w:val="00B85508"/>
    <w:rsid w:val="00B856FD"/>
    <w:rsid w:val="00B859D9"/>
    <w:rsid w:val="00B85EE9"/>
    <w:rsid w:val="00B85F21"/>
    <w:rsid w:val="00B86589"/>
    <w:rsid w:val="00B8672D"/>
    <w:rsid w:val="00B867BA"/>
    <w:rsid w:val="00B8689F"/>
    <w:rsid w:val="00B86B03"/>
    <w:rsid w:val="00B86CD1"/>
    <w:rsid w:val="00B86D06"/>
    <w:rsid w:val="00B86D26"/>
    <w:rsid w:val="00B86EA4"/>
    <w:rsid w:val="00B86EEE"/>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8DD"/>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B08"/>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594"/>
    <w:rsid w:val="00B946B6"/>
    <w:rsid w:val="00B9479C"/>
    <w:rsid w:val="00B949B0"/>
    <w:rsid w:val="00B949B6"/>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CB3"/>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6DA"/>
    <w:rsid w:val="00BA18E0"/>
    <w:rsid w:val="00BA1981"/>
    <w:rsid w:val="00BA1A60"/>
    <w:rsid w:val="00BA1C13"/>
    <w:rsid w:val="00BA1D16"/>
    <w:rsid w:val="00BA202F"/>
    <w:rsid w:val="00BA22E1"/>
    <w:rsid w:val="00BA244F"/>
    <w:rsid w:val="00BA25EE"/>
    <w:rsid w:val="00BA2657"/>
    <w:rsid w:val="00BA26C0"/>
    <w:rsid w:val="00BA2862"/>
    <w:rsid w:val="00BA2A42"/>
    <w:rsid w:val="00BA2BB4"/>
    <w:rsid w:val="00BA2C1E"/>
    <w:rsid w:val="00BA2C68"/>
    <w:rsid w:val="00BA2E7B"/>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83F"/>
    <w:rsid w:val="00BA594E"/>
    <w:rsid w:val="00BA59DC"/>
    <w:rsid w:val="00BA5C45"/>
    <w:rsid w:val="00BA5C47"/>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272"/>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BF"/>
    <w:rsid w:val="00BB07F8"/>
    <w:rsid w:val="00BB0D2A"/>
    <w:rsid w:val="00BB0E0A"/>
    <w:rsid w:val="00BB0E57"/>
    <w:rsid w:val="00BB0EDA"/>
    <w:rsid w:val="00BB0F4B"/>
    <w:rsid w:val="00BB140F"/>
    <w:rsid w:val="00BB143B"/>
    <w:rsid w:val="00BB177E"/>
    <w:rsid w:val="00BB1940"/>
    <w:rsid w:val="00BB1A47"/>
    <w:rsid w:val="00BB2201"/>
    <w:rsid w:val="00BB22C8"/>
    <w:rsid w:val="00BB235E"/>
    <w:rsid w:val="00BB2845"/>
    <w:rsid w:val="00BB2942"/>
    <w:rsid w:val="00BB2BA5"/>
    <w:rsid w:val="00BB2D81"/>
    <w:rsid w:val="00BB2F93"/>
    <w:rsid w:val="00BB302A"/>
    <w:rsid w:val="00BB3048"/>
    <w:rsid w:val="00BB319A"/>
    <w:rsid w:val="00BB31FD"/>
    <w:rsid w:val="00BB32AB"/>
    <w:rsid w:val="00BB32DD"/>
    <w:rsid w:val="00BB340A"/>
    <w:rsid w:val="00BB3466"/>
    <w:rsid w:val="00BB3580"/>
    <w:rsid w:val="00BB3836"/>
    <w:rsid w:val="00BB3979"/>
    <w:rsid w:val="00BB398E"/>
    <w:rsid w:val="00BB3A29"/>
    <w:rsid w:val="00BB3B88"/>
    <w:rsid w:val="00BB3D39"/>
    <w:rsid w:val="00BB3E79"/>
    <w:rsid w:val="00BB3EDA"/>
    <w:rsid w:val="00BB3F4B"/>
    <w:rsid w:val="00BB4024"/>
    <w:rsid w:val="00BB413F"/>
    <w:rsid w:val="00BB41EE"/>
    <w:rsid w:val="00BB425E"/>
    <w:rsid w:val="00BB426D"/>
    <w:rsid w:val="00BB42B7"/>
    <w:rsid w:val="00BB48AF"/>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016"/>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46"/>
    <w:rsid w:val="00BC0A89"/>
    <w:rsid w:val="00BC0ABC"/>
    <w:rsid w:val="00BC0D8F"/>
    <w:rsid w:val="00BC0DD7"/>
    <w:rsid w:val="00BC0E30"/>
    <w:rsid w:val="00BC0FE9"/>
    <w:rsid w:val="00BC1352"/>
    <w:rsid w:val="00BC13C5"/>
    <w:rsid w:val="00BC147F"/>
    <w:rsid w:val="00BC17A6"/>
    <w:rsid w:val="00BC1BAD"/>
    <w:rsid w:val="00BC24C5"/>
    <w:rsid w:val="00BC25DB"/>
    <w:rsid w:val="00BC266C"/>
    <w:rsid w:val="00BC2A99"/>
    <w:rsid w:val="00BC2A9E"/>
    <w:rsid w:val="00BC2D0E"/>
    <w:rsid w:val="00BC2EC4"/>
    <w:rsid w:val="00BC2F12"/>
    <w:rsid w:val="00BC310F"/>
    <w:rsid w:val="00BC31DE"/>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6C1"/>
    <w:rsid w:val="00BC5779"/>
    <w:rsid w:val="00BC57AC"/>
    <w:rsid w:val="00BC59C2"/>
    <w:rsid w:val="00BC59E7"/>
    <w:rsid w:val="00BC5B44"/>
    <w:rsid w:val="00BC5BAC"/>
    <w:rsid w:val="00BC5D20"/>
    <w:rsid w:val="00BC600E"/>
    <w:rsid w:val="00BC60D4"/>
    <w:rsid w:val="00BC6209"/>
    <w:rsid w:val="00BC6297"/>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CD8"/>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A95"/>
    <w:rsid w:val="00BD3DEE"/>
    <w:rsid w:val="00BD3E0E"/>
    <w:rsid w:val="00BD3ED6"/>
    <w:rsid w:val="00BD3F42"/>
    <w:rsid w:val="00BD4263"/>
    <w:rsid w:val="00BD42FF"/>
    <w:rsid w:val="00BD444F"/>
    <w:rsid w:val="00BD446A"/>
    <w:rsid w:val="00BD46E0"/>
    <w:rsid w:val="00BD4851"/>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DF"/>
    <w:rsid w:val="00BD6ECC"/>
    <w:rsid w:val="00BD6F2D"/>
    <w:rsid w:val="00BD6FF1"/>
    <w:rsid w:val="00BD70C0"/>
    <w:rsid w:val="00BD74AE"/>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0FB4"/>
    <w:rsid w:val="00BE1426"/>
    <w:rsid w:val="00BE157C"/>
    <w:rsid w:val="00BE15EE"/>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46F"/>
    <w:rsid w:val="00BE3661"/>
    <w:rsid w:val="00BE3765"/>
    <w:rsid w:val="00BE3788"/>
    <w:rsid w:val="00BE384C"/>
    <w:rsid w:val="00BE386C"/>
    <w:rsid w:val="00BE3965"/>
    <w:rsid w:val="00BE3B7F"/>
    <w:rsid w:val="00BE3C20"/>
    <w:rsid w:val="00BE3CEA"/>
    <w:rsid w:val="00BE4022"/>
    <w:rsid w:val="00BE4081"/>
    <w:rsid w:val="00BE422B"/>
    <w:rsid w:val="00BE4567"/>
    <w:rsid w:val="00BE470C"/>
    <w:rsid w:val="00BE477C"/>
    <w:rsid w:val="00BE4946"/>
    <w:rsid w:val="00BE4962"/>
    <w:rsid w:val="00BE4B3E"/>
    <w:rsid w:val="00BE4D81"/>
    <w:rsid w:val="00BE4EAF"/>
    <w:rsid w:val="00BE500B"/>
    <w:rsid w:val="00BE518B"/>
    <w:rsid w:val="00BE51C7"/>
    <w:rsid w:val="00BE51E0"/>
    <w:rsid w:val="00BE5426"/>
    <w:rsid w:val="00BE545E"/>
    <w:rsid w:val="00BE54A4"/>
    <w:rsid w:val="00BE562B"/>
    <w:rsid w:val="00BE56D2"/>
    <w:rsid w:val="00BE58C4"/>
    <w:rsid w:val="00BE59F1"/>
    <w:rsid w:val="00BE5BDA"/>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38E"/>
    <w:rsid w:val="00BE7488"/>
    <w:rsid w:val="00BE7628"/>
    <w:rsid w:val="00BE767F"/>
    <w:rsid w:val="00BE76A0"/>
    <w:rsid w:val="00BE77BC"/>
    <w:rsid w:val="00BE78AB"/>
    <w:rsid w:val="00BE7FD1"/>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38"/>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2E1"/>
    <w:rsid w:val="00BF4588"/>
    <w:rsid w:val="00BF46CB"/>
    <w:rsid w:val="00BF475D"/>
    <w:rsid w:val="00BF48C3"/>
    <w:rsid w:val="00BF48EF"/>
    <w:rsid w:val="00BF4965"/>
    <w:rsid w:val="00BF534E"/>
    <w:rsid w:val="00BF540B"/>
    <w:rsid w:val="00BF5AA7"/>
    <w:rsid w:val="00BF5BF7"/>
    <w:rsid w:val="00BF5D4C"/>
    <w:rsid w:val="00BF5F5C"/>
    <w:rsid w:val="00BF6130"/>
    <w:rsid w:val="00BF61EE"/>
    <w:rsid w:val="00BF6905"/>
    <w:rsid w:val="00BF6927"/>
    <w:rsid w:val="00BF6A13"/>
    <w:rsid w:val="00BF6A2C"/>
    <w:rsid w:val="00BF6CAD"/>
    <w:rsid w:val="00BF6D62"/>
    <w:rsid w:val="00BF6E02"/>
    <w:rsid w:val="00BF70E4"/>
    <w:rsid w:val="00BF7300"/>
    <w:rsid w:val="00BF732F"/>
    <w:rsid w:val="00BF73C9"/>
    <w:rsid w:val="00BF73EA"/>
    <w:rsid w:val="00BF74B3"/>
    <w:rsid w:val="00BF7899"/>
    <w:rsid w:val="00BF7A8B"/>
    <w:rsid w:val="00BF7AAD"/>
    <w:rsid w:val="00BF7C19"/>
    <w:rsid w:val="00BF7C53"/>
    <w:rsid w:val="00BF7E13"/>
    <w:rsid w:val="00BF7E70"/>
    <w:rsid w:val="00BF7EF0"/>
    <w:rsid w:val="00BF7F1C"/>
    <w:rsid w:val="00C003EE"/>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5DB"/>
    <w:rsid w:val="00C01623"/>
    <w:rsid w:val="00C01817"/>
    <w:rsid w:val="00C01B1A"/>
    <w:rsid w:val="00C01F5A"/>
    <w:rsid w:val="00C01FE9"/>
    <w:rsid w:val="00C021C7"/>
    <w:rsid w:val="00C023F6"/>
    <w:rsid w:val="00C0247D"/>
    <w:rsid w:val="00C028E2"/>
    <w:rsid w:val="00C0291B"/>
    <w:rsid w:val="00C02B1C"/>
    <w:rsid w:val="00C02B66"/>
    <w:rsid w:val="00C02EBD"/>
    <w:rsid w:val="00C02F42"/>
    <w:rsid w:val="00C02FE6"/>
    <w:rsid w:val="00C03027"/>
    <w:rsid w:val="00C030A4"/>
    <w:rsid w:val="00C031E3"/>
    <w:rsid w:val="00C0327B"/>
    <w:rsid w:val="00C0341B"/>
    <w:rsid w:val="00C0366E"/>
    <w:rsid w:val="00C037F1"/>
    <w:rsid w:val="00C03B63"/>
    <w:rsid w:val="00C03E9C"/>
    <w:rsid w:val="00C03F72"/>
    <w:rsid w:val="00C0401E"/>
    <w:rsid w:val="00C042CC"/>
    <w:rsid w:val="00C0436D"/>
    <w:rsid w:val="00C043A4"/>
    <w:rsid w:val="00C043B1"/>
    <w:rsid w:val="00C044AD"/>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6A8"/>
    <w:rsid w:val="00C10914"/>
    <w:rsid w:val="00C10A24"/>
    <w:rsid w:val="00C10A74"/>
    <w:rsid w:val="00C10CB2"/>
    <w:rsid w:val="00C10D54"/>
    <w:rsid w:val="00C10EE2"/>
    <w:rsid w:val="00C10FC8"/>
    <w:rsid w:val="00C11490"/>
    <w:rsid w:val="00C117AC"/>
    <w:rsid w:val="00C117B9"/>
    <w:rsid w:val="00C11E08"/>
    <w:rsid w:val="00C11F43"/>
    <w:rsid w:val="00C1224C"/>
    <w:rsid w:val="00C122B8"/>
    <w:rsid w:val="00C122CF"/>
    <w:rsid w:val="00C12463"/>
    <w:rsid w:val="00C124DE"/>
    <w:rsid w:val="00C12510"/>
    <w:rsid w:val="00C125E4"/>
    <w:rsid w:val="00C125FB"/>
    <w:rsid w:val="00C1261A"/>
    <w:rsid w:val="00C1263C"/>
    <w:rsid w:val="00C12691"/>
    <w:rsid w:val="00C12AAD"/>
    <w:rsid w:val="00C12D91"/>
    <w:rsid w:val="00C13089"/>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B0"/>
    <w:rsid w:val="00C17BF0"/>
    <w:rsid w:val="00C20311"/>
    <w:rsid w:val="00C20312"/>
    <w:rsid w:val="00C20495"/>
    <w:rsid w:val="00C205EC"/>
    <w:rsid w:val="00C20C5E"/>
    <w:rsid w:val="00C20CBA"/>
    <w:rsid w:val="00C20E31"/>
    <w:rsid w:val="00C20F0C"/>
    <w:rsid w:val="00C21050"/>
    <w:rsid w:val="00C2113B"/>
    <w:rsid w:val="00C2141D"/>
    <w:rsid w:val="00C215A6"/>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80C"/>
    <w:rsid w:val="00C23B37"/>
    <w:rsid w:val="00C23C86"/>
    <w:rsid w:val="00C23CD2"/>
    <w:rsid w:val="00C24061"/>
    <w:rsid w:val="00C24074"/>
    <w:rsid w:val="00C242BC"/>
    <w:rsid w:val="00C243BD"/>
    <w:rsid w:val="00C24883"/>
    <w:rsid w:val="00C249A0"/>
    <w:rsid w:val="00C249B2"/>
    <w:rsid w:val="00C24D12"/>
    <w:rsid w:val="00C24E22"/>
    <w:rsid w:val="00C24FA3"/>
    <w:rsid w:val="00C250D3"/>
    <w:rsid w:val="00C25194"/>
    <w:rsid w:val="00C25885"/>
    <w:rsid w:val="00C25897"/>
    <w:rsid w:val="00C25A4B"/>
    <w:rsid w:val="00C25C3F"/>
    <w:rsid w:val="00C25DD2"/>
    <w:rsid w:val="00C25DEB"/>
    <w:rsid w:val="00C2605C"/>
    <w:rsid w:val="00C263FD"/>
    <w:rsid w:val="00C26555"/>
    <w:rsid w:val="00C2679F"/>
    <w:rsid w:val="00C268E6"/>
    <w:rsid w:val="00C269A4"/>
    <w:rsid w:val="00C26A02"/>
    <w:rsid w:val="00C26CBE"/>
    <w:rsid w:val="00C26FE4"/>
    <w:rsid w:val="00C27008"/>
    <w:rsid w:val="00C270C8"/>
    <w:rsid w:val="00C2718A"/>
    <w:rsid w:val="00C27323"/>
    <w:rsid w:val="00C27534"/>
    <w:rsid w:val="00C27727"/>
    <w:rsid w:val="00C278A0"/>
    <w:rsid w:val="00C279FC"/>
    <w:rsid w:val="00C27B87"/>
    <w:rsid w:val="00C27B9A"/>
    <w:rsid w:val="00C27BDE"/>
    <w:rsid w:val="00C27F93"/>
    <w:rsid w:val="00C3020A"/>
    <w:rsid w:val="00C3043D"/>
    <w:rsid w:val="00C30534"/>
    <w:rsid w:val="00C305BE"/>
    <w:rsid w:val="00C306B7"/>
    <w:rsid w:val="00C30794"/>
    <w:rsid w:val="00C308CB"/>
    <w:rsid w:val="00C3090B"/>
    <w:rsid w:val="00C30AA4"/>
    <w:rsid w:val="00C30B5F"/>
    <w:rsid w:val="00C30DDB"/>
    <w:rsid w:val="00C30FEE"/>
    <w:rsid w:val="00C30FF7"/>
    <w:rsid w:val="00C31119"/>
    <w:rsid w:val="00C31167"/>
    <w:rsid w:val="00C3125B"/>
    <w:rsid w:val="00C3135D"/>
    <w:rsid w:val="00C313E1"/>
    <w:rsid w:val="00C314A9"/>
    <w:rsid w:val="00C31549"/>
    <w:rsid w:val="00C31637"/>
    <w:rsid w:val="00C31678"/>
    <w:rsid w:val="00C316DB"/>
    <w:rsid w:val="00C31919"/>
    <w:rsid w:val="00C319DD"/>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5ED"/>
    <w:rsid w:val="00C337BD"/>
    <w:rsid w:val="00C33960"/>
    <w:rsid w:val="00C33FC1"/>
    <w:rsid w:val="00C34410"/>
    <w:rsid w:val="00C346BB"/>
    <w:rsid w:val="00C34806"/>
    <w:rsid w:val="00C34865"/>
    <w:rsid w:val="00C34879"/>
    <w:rsid w:val="00C3498A"/>
    <w:rsid w:val="00C34A48"/>
    <w:rsid w:val="00C34AE6"/>
    <w:rsid w:val="00C34BD3"/>
    <w:rsid w:val="00C34C81"/>
    <w:rsid w:val="00C34D68"/>
    <w:rsid w:val="00C34DCE"/>
    <w:rsid w:val="00C34E0B"/>
    <w:rsid w:val="00C3504E"/>
    <w:rsid w:val="00C350D0"/>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59F"/>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350"/>
    <w:rsid w:val="00C465B8"/>
    <w:rsid w:val="00C465E9"/>
    <w:rsid w:val="00C4666C"/>
    <w:rsid w:val="00C46BDB"/>
    <w:rsid w:val="00C46D3C"/>
    <w:rsid w:val="00C46E2C"/>
    <w:rsid w:val="00C470C1"/>
    <w:rsid w:val="00C47224"/>
    <w:rsid w:val="00C47328"/>
    <w:rsid w:val="00C474AC"/>
    <w:rsid w:val="00C476AA"/>
    <w:rsid w:val="00C478FB"/>
    <w:rsid w:val="00C47B79"/>
    <w:rsid w:val="00C47BA1"/>
    <w:rsid w:val="00C47C20"/>
    <w:rsid w:val="00C47CA7"/>
    <w:rsid w:val="00C47CEE"/>
    <w:rsid w:val="00C47F3A"/>
    <w:rsid w:val="00C47FE9"/>
    <w:rsid w:val="00C47FF9"/>
    <w:rsid w:val="00C5005E"/>
    <w:rsid w:val="00C5054D"/>
    <w:rsid w:val="00C5059C"/>
    <w:rsid w:val="00C5075F"/>
    <w:rsid w:val="00C508BA"/>
    <w:rsid w:val="00C50902"/>
    <w:rsid w:val="00C50B25"/>
    <w:rsid w:val="00C50C92"/>
    <w:rsid w:val="00C50D91"/>
    <w:rsid w:val="00C50EAB"/>
    <w:rsid w:val="00C50FFA"/>
    <w:rsid w:val="00C512AE"/>
    <w:rsid w:val="00C51574"/>
    <w:rsid w:val="00C518FC"/>
    <w:rsid w:val="00C51B49"/>
    <w:rsid w:val="00C51C2E"/>
    <w:rsid w:val="00C51EE7"/>
    <w:rsid w:val="00C51F8E"/>
    <w:rsid w:val="00C51FFD"/>
    <w:rsid w:val="00C5215D"/>
    <w:rsid w:val="00C523AB"/>
    <w:rsid w:val="00C523DB"/>
    <w:rsid w:val="00C5290C"/>
    <w:rsid w:val="00C529C0"/>
    <w:rsid w:val="00C529E3"/>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4FF9"/>
    <w:rsid w:val="00C55053"/>
    <w:rsid w:val="00C550A2"/>
    <w:rsid w:val="00C552EA"/>
    <w:rsid w:val="00C55607"/>
    <w:rsid w:val="00C556A5"/>
    <w:rsid w:val="00C564E4"/>
    <w:rsid w:val="00C565B5"/>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BA2"/>
    <w:rsid w:val="00C60C6E"/>
    <w:rsid w:val="00C60CFA"/>
    <w:rsid w:val="00C60D8D"/>
    <w:rsid w:val="00C60E47"/>
    <w:rsid w:val="00C60E9B"/>
    <w:rsid w:val="00C60EA2"/>
    <w:rsid w:val="00C60EAC"/>
    <w:rsid w:val="00C60EDE"/>
    <w:rsid w:val="00C60F19"/>
    <w:rsid w:val="00C61120"/>
    <w:rsid w:val="00C61468"/>
    <w:rsid w:val="00C6161C"/>
    <w:rsid w:val="00C61751"/>
    <w:rsid w:val="00C61927"/>
    <w:rsid w:val="00C61945"/>
    <w:rsid w:val="00C61CB3"/>
    <w:rsid w:val="00C61D67"/>
    <w:rsid w:val="00C61D83"/>
    <w:rsid w:val="00C61E0B"/>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19C"/>
    <w:rsid w:val="00C63208"/>
    <w:rsid w:val="00C6323D"/>
    <w:rsid w:val="00C632B0"/>
    <w:rsid w:val="00C632B4"/>
    <w:rsid w:val="00C63792"/>
    <w:rsid w:val="00C63831"/>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B51"/>
    <w:rsid w:val="00C66CD7"/>
    <w:rsid w:val="00C66DB1"/>
    <w:rsid w:val="00C66E4F"/>
    <w:rsid w:val="00C66F40"/>
    <w:rsid w:val="00C670FA"/>
    <w:rsid w:val="00C6726E"/>
    <w:rsid w:val="00C672C3"/>
    <w:rsid w:val="00C6762D"/>
    <w:rsid w:val="00C677CD"/>
    <w:rsid w:val="00C67A4D"/>
    <w:rsid w:val="00C67B38"/>
    <w:rsid w:val="00C67D60"/>
    <w:rsid w:val="00C67FB0"/>
    <w:rsid w:val="00C67FF3"/>
    <w:rsid w:val="00C701F3"/>
    <w:rsid w:val="00C7043A"/>
    <w:rsid w:val="00C70751"/>
    <w:rsid w:val="00C707CB"/>
    <w:rsid w:val="00C7087E"/>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4A7"/>
    <w:rsid w:val="00C71D0C"/>
    <w:rsid w:val="00C71E22"/>
    <w:rsid w:val="00C71ECA"/>
    <w:rsid w:val="00C72047"/>
    <w:rsid w:val="00C7206F"/>
    <w:rsid w:val="00C72206"/>
    <w:rsid w:val="00C72342"/>
    <w:rsid w:val="00C7258E"/>
    <w:rsid w:val="00C7266A"/>
    <w:rsid w:val="00C72779"/>
    <w:rsid w:val="00C72C19"/>
    <w:rsid w:val="00C72E28"/>
    <w:rsid w:val="00C73301"/>
    <w:rsid w:val="00C73555"/>
    <w:rsid w:val="00C73561"/>
    <w:rsid w:val="00C73576"/>
    <w:rsid w:val="00C73578"/>
    <w:rsid w:val="00C73645"/>
    <w:rsid w:val="00C738F1"/>
    <w:rsid w:val="00C73994"/>
    <w:rsid w:val="00C739BC"/>
    <w:rsid w:val="00C73A9A"/>
    <w:rsid w:val="00C73B1D"/>
    <w:rsid w:val="00C73CD8"/>
    <w:rsid w:val="00C73CDC"/>
    <w:rsid w:val="00C73CE6"/>
    <w:rsid w:val="00C73E31"/>
    <w:rsid w:val="00C73E38"/>
    <w:rsid w:val="00C73E7E"/>
    <w:rsid w:val="00C74122"/>
    <w:rsid w:val="00C74218"/>
    <w:rsid w:val="00C74360"/>
    <w:rsid w:val="00C74526"/>
    <w:rsid w:val="00C74617"/>
    <w:rsid w:val="00C7468B"/>
    <w:rsid w:val="00C74777"/>
    <w:rsid w:val="00C749EA"/>
    <w:rsid w:val="00C74B41"/>
    <w:rsid w:val="00C74BB3"/>
    <w:rsid w:val="00C74C00"/>
    <w:rsid w:val="00C74E07"/>
    <w:rsid w:val="00C74F9A"/>
    <w:rsid w:val="00C74FAA"/>
    <w:rsid w:val="00C7503C"/>
    <w:rsid w:val="00C7561C"/>
    <w:rsid w:val="00C75622"/>
    <w:rsid w:val="00C7577B"/>
    <w:rsid w:val="00C75847"/>
    <w:rsid w:val="00C75A97"/>
    <w:rsid w:val="00C75B18"/>
    <w:rsid w:val="00C75B94"/>
    <w:rsid w:val="00C75C47"/>
    <w:rsid w:val="00C75CF0"/>
    <w:rsid w:val="00C75E28"/>
    <w:rsid w:val="00C761C9"/>
    <w:rsid w:val="00C76217"/>
    <w:rsid w:val="00C76A9E"/>
    <w:rsid w:val="00C76E0F"/>
    <w:rsid w:val="00C76E12"/>
    <w:rsid w:val="00C76F48"/>
    <w:rsid w:val="00C77012"/>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D6A"/>
    <w:rsid w:val="00C80EB3"/>
    <w:rsid w:val="00C8107F"/>
    <w:rsid w:val="00C8151B"/>
    <w:rsid w:val="00C81540"/>
    <w:rsid w:val="00C81675"/>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8E8"/>
    <w:rsid w:val="00C84BDF"/>
    <w:rsid w:val="00C84EA4"/>
    <w:rsid w:val="00C850E4"/>
    <w:rsid w:val="00C85143"/>
    <w:rsid w:val="00C851AC"/>
    <w:rsid w:val="00C85332"/>
    <w:rsid w:val="00C853AE"/>
    <w:rsid w:val="00C85407"/>
    <w:rsid w:val="00C85651"/>
    <w:rsid w:val="00C85716"/>
    <w:rsid w:val="00C85718"/>
    <w:rsid w:val="00C8596C"/>
    <w:rsid w:val="00C85B72"/>
    <w:rsid w:val="00C85E9F"/>
    <w:rsid w:val="00C86418"/>
    <w:rsid w:val="00C8664B"/>
    <w:rsid w:val="00C86C2C"/>
    <w:rsid w:val="00C86E31"/>
    <w:rsid w:val="00C87366"/>
    <w:rsid w:val="00C8764B"/>
    <w:rsid w:val="00C87962"/>
    <w:rsid w:val="00C87AA6"/>
    <w:rsid w:val="00C87B7E"/>
    <w:rsid w:val="00C87D60"/>
    <w:rsid w:val="00C87D6E"/>
    <w:rsid w:val="00C900EC"/>
    <w:rsid w:val="00C9024F"/>
    <w:rsid w:val="00C90525"/>
    <w:rsid w:val="00C90680"/>
    <w:rsid w:val="00C908F1"/>
    <w:rsid w:val="00C9090C"/>
    <w:rsid w:val="00C9093B"/>
    <w:rsid w:val="00C9097F"/>
    <w:rsid w:val="00C909BC"/>
    <w:rsid w:val="00C90A5E"/>
    <w:rsid w:val="00C90B16"/>
    <w:rsid w:val="00C90ECB"/>
    <w:rsid w:val="00C9100D"/>
    <w:rsid w:val="00C91016"/>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132"/>
    <w:rsid w:val="00C93315"/>
    <w:rsid w:val="00C9331B"/>
    <w:rsid w:val="00C934B0"/>
    <w:rsid w:val="00C93586"/>
    <w:rsid w:val="00C9364D"/>
    <w:rsid w:val="00C93786"/>
    <w:rsid w:val="00C9382C"/>
    <w:rsid w:val="00C93920"/>
    <w:rsid w:val="00C9393E"/>
    <w:rsid w:val="00C93B44"/>
    <w:rsid w:val="00C93D02"/>
    <w:rsid w:val="00C93D54"/>
    <w:rsid w:val="00C93DDA"/>
    <w:rsid w:val="00C93E2B"/>
    <w:rsid w:val="00C9420B"/>
    <w:rsid w:val="00C94312"/>
    <w:rsid w:val="00C94332"/>
    <w:rsid w:val="00C943E7"/>
    <w:rsid w:val="00C9441E"/>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79A"/>
    <w:rsid w:val="00C9688B"/>
    <w:rsid w:val="00C96B58"/>
    <w:rsid w:val="00C96E6C"/>
    <w:rsid w:val="00C97133"/>
    <w:rsid w:val="00C9739C"/>
    <w:rsid w:val="00C9746E"/>
    <w:rsid w:val="00C97595"/>
    <w:rsid w:val="00C978C4"/>
    <w:rsid w:val="00C97994"/>
    <w:rsid w:val="00CA007F"/>
    <w:rsid w:val="00CA01C9"/>
    <w:rsid w:val="00CA024A"/>
    <w:rsid w:val="00CA028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E95"/>
    <w:rsid w:val="00CA1FD5"/>
    <w:rsid w:val="00CA207F"/>
    <w:rsid w:val="00CA2093"/>
    <w:rsid w:val="00CA20D9"/>
    <w:rsid w:val="00CA24E8"/>
    <w:rsid w:val="00CA264B"/>
    <w:rsid w:val="00CA27A9"/>
    <w:rsid w:val="00CA29FF"/>
    <w:rsid w:val="00CA2AD8"/>
    <w:rsid w:val="00CA2B37"/>
    <w:rsid w:val="00CA2DD8"/>
    <w:rsid w:val="00CA2F70"/>
    <w:rsid w:val="00CA31E6"/>
    <w:rsid w:val="00CA31F6"/>
    <w:rsid w:val="00CA32A3"/>
    <w:rsid w:val="00CA32DE"/>
    <w:rsid w:val="00CA3329"/>
    <w:rsid w:val="00CA3353"/>
    <w:rsid w:val="00CA33B1"/>
    <w:rsid w:val="00CA34D6"/>
    <w:rsid w:val="00CA3666"/>
    <w:rsid w:val="00CA37C4"/>
    <w:rsid w:val="00CA381B"/>
    <w:rsid w:val="00CA39F3"/>
    <w:rsid w:val="00CA3ACB"/>
    <w:rsid w:val="00CA3C49"/>
    <w:rsid w:val="00CA3D79"/>
    <w:rsid w:val="00CA437E"/>
    <w:rsid w:val="00CA4675"/>
    <w:rsid w:val="00CA46FC"/>
    <w:rsid w:val="00CA48CE"/>
    <w:rsid w:val="00CA4F84"/>
    <w:rsid w:val="00CA51BA"/>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621"/>
    <w:rsid w:val="00CA7730"/>
    <w:rsid w:val="00CA7E00"/>
    <w:rsid w:val="00CA7F4D"/>
    <w:rsid w:val="00CB0039"/>
    <w:rsid w:val="00CB0865"/>
    <w:rsid w:val="00CB091A"/>
    <w:rsid w:val="00CB0BFC"/>
    <w:rsid w:val="00CB0E7A"/>
    <w:rsid w:val="00CB1072"/>
    <w:rsid w:val="00CB1287"/>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CCD"/>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807"/>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6D2"/>
    <w:rsid w:val="00CC08B5"/>
    <w:rsid w:val="00CC08FB"/>
    <w:rsid w:val="00CC09C6"/>
    <w:rsid w:val="00CC0A3F"/>
    <w:rsid w:val="00CC0AB2"/>
    <w:rsid w:val="00CC0DAB"/>
    <w:rsid w:val="00CC0DCC"/>
    <w:rsid w:val="00CC0E25"/>
    <w:rsid w:val="00CC11A5"/>
    <w:rsid w:val="00CC11CA"/>
    <w:rsid w:val="00CC13CB"/>
    <w:rsid w:val="00CC1542"/>
    <w:rsid w:val="00CC17B9"/>
    <w:rsid w:val="00CC1830"/>
    <w:rsid w:val="00CC1A23"/>
    <w:rsid w:val="00CC1B4D"/>
    <w:rsid w:val="00CC1C3C"/>
    <w:rsid w:val="00CC1FEF"/>
    <w:rsid w:val="00CC226E"/>
    <w:rsid w:val="00CC2639"/>
    <w:rsid w:val="00CC27DC"/>
    <w:rsid w:val="00CC289F"/>
    <w:rsid w:val="00CC2915"/>
    <w:rsid w:val="00CC29F8"/>
    <w:rsid w:val="00CC2C8E"/>
    <w:rsid w:val="00CC2E3D"/>
    <w:rsid w:val="00CC2E59"/>
    <w:rsid w:val="00CC2F75"/>
    <w:rsid w:val="00CC2F76"/>
    <w:rsid w:val="00CC3013"/>
    <w:rsid w:val="00CC33C5"/>
    <w:rsid w:val="00CC33FA"/>
    <w:rsid w:val="00CC35BA"/>
    <w:rsid w:val="00CC3664"/>
    <w:rsid w:val="00CC36DD"/>
    <w:rsid w:val="00CC37D3"/>
    <w:rsid w:val="00CC3AEB"/>
    <w:rsid w:val="00CC3C67"/>
    <w:rsid w:val="00CC3F9C"/>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0B2"/>
    <w:rsid w:val="00CC619B"/>
    <w:rsid w:val="00CC670F"/>
    <w:rsid w:val="00CC67A9"/>
    <w:rsid w:val="00CC6871"/>
    <w:rsid w:val="00CC6958"/>
    <w:rsid w:val="00CC6A64"/>
    <w:rsid w:val="00CC6B37"/>
    <w:rsid w:val="00CC6BF2"/>
    <w:rsid w:val="00CC6C08"/>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05"/>
    <w:rsid w:val="00CD19B2"/>
    <w:rsid w:val="00CD1A0A"/>
    <w:rsid w:val="00CD1FCD"/>
    <w:rsid w:val="00CD20AC"/>
    <w:rsid w:val="00CD21A1"/>
    <w:rsid w:val="00CD24E5"/>
    <w:rsid w:val="00CD2717"/>
    <w:rsid w:val="00CD2774"/>
    <w:rsid w:val="00CD2828"/>
    <w:rsid w:val="00CD2840"/>
    <w:rsid w:val="00CD28A9"/>
    <w:rsid w:val="00CD28C1"/>
    <w:rsid w:val="00CD2ABD"/>
    <w:rsid w:val="00CD2C1F"/>
    <w:rsid w:val="00CD2EAA"/>
    <w:rsid w:val="00CD3101"/>
    <w:rsid w:val="00CD3147"/>
    <w:rsid w:val="00CD342D"/>
    <w:rsid w:val="00CD3561"/>
    <w:rsid w:val="00CD3866"/>
    <w:rsid w:val="00CD3925"/>
    <w:rsid w:val="00CD3994"/>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20"/>
    <w:rsid w:val="00CD6A40"/>
    <w:rsid w:val="00CD6A61"/>
    <w:rsid w:val="00CD6D33"/>
    <w:rsid w:val="00CD6D97"/>
    <w:rsid w:val="00CD6EEF"/>
    <w:rsid w:val="00CD7042"/>
    <w:rsid w:val="00CD7124"/>
    <w:rsid w:val="00CD7132"/>
    <w:rsid w:val="00CD740A"/>
    <w:rsid w:val="00CD763B"/>
    <w:rsid w:val="00CD767F"/>
    <w:rsid w:val="00CD7769"/>
    <w:rsid w:val="00CD7872"/>
    <w:rsid w:val="00CD796C"/>
    <w:rsid w:val="00CD79C7"/>
    <w:rsid w:val="00CD7B60"/>
    <w:rsid w:val="00CD7B8A"/>
    <w:rsid w:val="00CE018F"/>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2A7C"/>
    <w:rsid w:val="00CE3002"/>
    <w:rsid w:val="00CE3085"/>
    <w:rsid w:val="00CE3179"/>
    <w:rsid w:val="00CE32F0"/>
    <w:rsid w:val="00CE34B3"/>
    <w:rsid w:val="00CE34EC"/>
    <w:rsid w:val="00CE35F2"/>
    <w:rsid w:val="00CE361E"/>
    <w:rsid w:val="00CE3C28"/>
    <w:rsid w:val="00CE3E06"/>
    <w:rsid w:val="00CE3E58"/>
    <w:rsid w:val="00CE41B7"/>
    <w:rsid w:val="00CE4273"/>
    <w:rsid w:val="00CE42E4"/>
    <w:rsid w:val="00CE470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46"/>
    <w:rsid w:val="00CE5D8F"/>
    <w:rsid w:val="00CE5DB5"/>
    <w:rsid w:val="00CE600B"/>
    <w:rsid w:val="00CE6186"/>
    <w:rsid w:val="00CE633F"/>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399"/>
    <w:rsid w:val="00CE73CC"/>
    <w:rsid w:val="00CE740A"/>
    <w:rsid w:val="00CE74DF"/>
    <w:rsid w:val="00CE7644"/>
    <w:rsid w:val="00CE76F7"/>
    <w:rsid w:val="00CE792D"/>
    <w:rsid w:val="00CE7C4B"/>
    <w:rsid w:val="00CE7CA0"/>
    <w:rsid w:val="00CE7DA6"/>
    <w:rsid w:val="00CF0145"/>
    <w:rsid w:val="00CF014A"/>
    <w:rsid w:val="00CF0449"/>
    <w:rsid w:val="00CF04C2"/>
    <w:rsid w:val="00CF0787"/>
    <w:rsid w:val="00CF09B9"/>
    <w:rsid w:val="00CF0CEF"/>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72F"/>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A2A"/>
    <w:rsid w:val="00CF7DEF"/>
    <w:rsid w:val="00D000D9"/>
    <w:rsid w:val="00D004BD"/>
    <w:rsid w:val="00D0058E"/>
    <w:rsid w:val="00D00716"/>
    <w:rsid w:val="00D0075E"/>
    <w:rsid w:val="00D007DE"/>
    <w:rsid w:val="00D00A5E"/>
    <w:rsid w:val="00D00B36"/>
    <w:rsid w:val="00D00E2C"/>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6B6"/>
    <w:rsid w:val="00D03702"/>
    <w:rsid w:val="00D0383C"/>
    <w:rsid w:val="00D038F9"/>
    <w:rsid w:val="00D03955"/>
    <w:rsid w:val="00D03AA4"/>
    <w:rsid w:val="00D03BB9"/>
    <w:rsid w:val="00D03CCA"/>
    <w:rsid w:val="00D03D1F"/>
    <w:rsid w:val="00D03E33"/>
    <w:rsid w:val="00D03EE3"/>
    <w:rsid w:val="00D04060"/>
    <w:rsid w:val="00D040A1"/>
    <w:rsid w:val="00D0427F"/>
    <w:rsid w:val="00D04596"/>
    <w:rsid w:val="00D046A3"/>
    <w:rsid w:val="00D047B5"/>
    <w:rsid w:val="00D04905"/>
    <w:rsid w:val="00D04987"/>
    <w:rsid w:val="00D049EC"/>
    <w:rsid w:val="00D04D06"/>
    <w:rsid w:val="00D04F3C"/>
    <w:rsid w:val="00D0519F"/>
    <w:rsid w:val="00D05411"/>
    <w:rsid w:val="00D0546B"/>
    <w:rsid w:val="00D058BE"/>
    <w:rsid w:val="00D058D4"/>
    <w:rsid w:val="00D05CB0"/>
    <w:rsid w:val="00D05D28"/>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5CE"/>
    <w:rsid w:val="00D13666"/>
    <w:rsid w:val="00D13831"/>
    <w:rsid w:val="00D13CA7"/>
    <w:rsid w:val="00D13DD7"/>
    <w:rsid w:val="00D13E70"/>
    <w:rsid w:val="00D13EC6"/>
    <w:rsid w:val="00D13F48"/>
    <w:rsid w:val="00D1417A"/>
    <w:rsid w:val="00D141E8"/>
    <w:rsid w:val="00D1421B"/>
    <w:rsid w:val="00D14373"/>
    <w:rsid w:val="00D147CE"/>
    <w:rsid w:val="00D14814"/>
    <w:rsid w:val="00D1489C"/>
    <w:rsid w:val="00D14A80"/>
    <w:rsid w:val="00D14AD5"/>
    <w:rsid w:val="00D14AF8"/>
    <w:rsid w:val="00D14DB8"/>
    <w:rsid w:val="00D14E2F"/>
    <w:rsid w:val="00D15033"/>
    <w:rsid w:val="00D1543C"/>
    <w:rsid w:val="00D1548E"/>
    <w:rsid w:val="00D15492"/>
    <w:rsid w:val="00D1550B"/>
    <w:rsid w:val="00D15A8A"/>
    <w:rsid w:val="00D15ADC"/>
    <w:rsid w:val="00D15B6F"/>
    <w:rsid w:val="00D15DC2"/>
    <w:rsid w:val="00D15F8F"/>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17F49"/>
    <w:rsid w:val="00D20254"/>
    <w:rsid w:val="00D20408"/>
    <w:rsid w:val="00D20842"/>
    <w:rsid w:val="00D208A2"/>
    <w:rsid w:val="00D2096A"/>
    <w:rsid w:val="00D20B90"/>
    <w:rsid w:val="00D20C2B"/>
    <w:rsid w:val="00D20F10"/>
    <w:rsid w:val="00D2101B"/>
    <w:rsid w:val="00D211BE"/>
    <w:rsid w:val="00D211FA"/>
    <w:rsid w:val="00D212DC"/>
    <w:rsid w:val="00D21578"/>
    <w:rsid w:val="00D21644"/>
    <w:rsid w:val="00D217A7"/>
    <w:rsid w:val="00D21A5B"/>
    <w:rsid w:val="00D221FC"/>
    <w:rsid w:val="00D22217"/>
    <w:rsid w:val="00D2232F"/>
    <w:rsid w:val="00D22646"/>
    <w:rsid w:val="00D226C7"/>
    <w:rsid w:val="00D229E1"/>
    <w:rsid w:val="00D22AFC"/>
    <w:rsid w:val="00D22B51"/>
    <w:rsid w:val="00D22BCC"/>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0E8"/>
    <w:rsid w:val="00D251C6"/>
    <w:rsid w:val="00D252F9"/>
    <w:rsid w:val="00D2539B"/>
    <w:rsid w:val="00D2582C"/>
    <w:rsid w:val="00D2587B"/>
    <w:rsid w:val="00D25AA5"/>
    <w:rsid w:val="00D25B76"/>
    <w:rsid w:val="00D25C32"/>
    <w:rsid w:val="00D25CA2"/>
    <w:rsid w:val="00D25DC2"/>
    <w:rsid w:val="00D25DD6"/>
    <w:rsid w:val="00D25E70"/>
    <w:rsid w:val="00D25F02"/>
    <w:rsid w:val="00D25F91"/>
    <w:rsid w:val="00D260A2"/>
    <w:rsid w:val="00D260A4"/>
    <w:rsid w:val="00D2618A"/>
    <w:rsid w:val="00D26209"/>
    <w:rsid w:val="00D264F3"/>
    <w:rsid w:val="00D266CF"/>
    <w:rsid w:val="00D26BA9"/>
    <w:rsid w:val="00D26C34"/>
    <w:rsid w:val="00D26C95"/>
    <w:rsid w:val="00D26D06"/>
    <w:rsid w:val="00D270A8"/>
    <w:rsid w:val="00D2710D"/>
    <w:rsid w:val="00D2715F"/>
    <w:rsid w:val="00D27838"/>
    <w:rsid w:val="00D27C5B"/>
    <w:rsid w:val="00D27E76"/>
    <w:rsid w:val="00D30030"/>
    <w:rsid w:val="00D300CF"/>
    <w:rsid w:val="00D3026A"/>
    <w:rsid w:val="00D302BD"/>
    <w:rsid w:val="00D30349"/>
    <w:rsid w:val="00D30606"/>
    <w:rsid w:val="00D30B15"/>
    <w:rsid w:val="00D30BD0"/>
    <w:rsid w:val="00D30C50"/>
    <w:rsid w:val="00D30DA7"/>
    <w:rsid w:val="00D30F1F"/>
    <w:rsid w:val="00D310BA"/>
    <w:rsid w:val="00D31226"/>
    <w:rsid w:val="00D31252"/>
    <w:rsid w:val="00D314DD"/>
    <w:rsid w:val="00D31C25"/>
    <w:rsid w:val="00D31C30"/>
    <w:rsid w:val="00D31C4C"/>
    <w:rsid w:val="00D31CB7"/>
    <w:rsid w:val="00D31CEF"/>
    <w:rsid w:val="00D320C5"/>
    <w:rsid w:val="00D32196"/>
    <w:rsid w:val="00D32298"/>
    <w:rsid w:val="00D3230C"/>
    <w:rsid w:val="00D32488"/>
    <w:rsid w:val="00D324C3"/>
    <w:rsid w:val="00D324EF"/>
    <w:rsid w:val="00D3253E"/>
    <w:rsid w:val="00D32560"/>
    <w:rsid w:val="00D32605"/>
    <w:rsid w:val="00D32818"/>
    <w:rsid w:val="00D3290E"/>
    <w:rsid w:val="00D32A01"/>
    <w:rsid w:val="00D32B7C"/>
    <w:rsid w:val="00D32EC3"/>
    <w:rsid w:val="00D32EC8"/>
    <w:rsid w:val="00D32F5F"/>
    <w:rsid w:val="00D3310D"/>
    <w:rsid w:val="00D33159"/>
    <w:rsid w:val="00D33238"/>
    <w:rsid w:val="00D3325E"/>
    <w:rsid w:val="00D33566"/>
    <w:rsid w:val="00D336F7"/>
    <w:rsid w:val="00D33713"/>
    <w:rsid w:val="00D337D3"/>
    <w:rsid w:val="00D3388B"/>
    <w:rsid w:val="00D33897"/>
    <w:rsid w:val="00D33ACA"/>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E30"/>
    <w:rsid w:val="00D36E7E"/>
    <w:rsid w:val="00D3703A"/>
    <w:rsid w:val="00D373F0"/>
    <w:rsid w:val="00D37582"/>
    <w:rsid w:val="00D377EC"/>
    <w:rsid w:val="00D3786A"/>
    <w:rsid w:val="00D37890"/>
    <w:rsid w:val="00D378D5"/>
    <w:rsid w:val="00D37938"/>
    <w:rsid w:val="00D37A4B"/>
    <w:rsid w:val="00D37B46"/>
    <w:rsid w:val="00D37C27"/>
    <w:rsid w:val="00D37C71"/>
    <w:rsid w:val="00D4017C"/>
    <w:rsid w:val="00D407CA"/>
    <w:rsid w:val="00D40FC7"/>
    <w:rsid w:val="00D4109A"/>
    <w:rsid w:val="00D41211"/>
    <w:rsid w:val="00D412CD"/>
    <w:rsid w:val="00D4140B"/>
    <w:rsid w:val="00D414CC"/>
    <w:rsid w:val="00D41635"/>
    <w:rsid w:val="00D41700"/>
    <w:rsid w:val="00D4170B"/>
    <w:rsid w:val="00D4194C"/>
    <w:rsid w:val="00D41B54"/>
    <w:rsid w:val="00D41B9A"/>
    <w:rsid w:val="00D42119"/>
    <w:rsid w:val="00D426CB"/>
    <w:rsid w:val="00D42778"/>
    <w:rsid w:val="00D428B8"/>
    <w:rsid w:val="00D42A1A"/>
    <w:rsid w:val="00D42A62"/>
    <w:rsid w:val="00D42CEF"/>
    <w:rsid w:val="00D42D4C"/>
    <w:rsid w:val="00D42D6A"/>
    <w:rsid w:val="00D42E46"/>
    <w:rsid w:val="00D43131"/>
    <w:rsid w:val="00D43178"/>
    <w:rsid w:val="00D43288"/>
    <w:rsid w:val="00D433F0"/>
    <w:rsid w:val="00D43AFD"/>
    <w:rsid w:val="00D442BD"/>
    <w:rsid w:val="00D442C8"/>
    <w:rsid w:val="00D4453B"/>
    <w:rsid w:val="00D447FC"/>
    <w:rsid w:val="00D44984"/>
    <w:rsid w:val="00D449DD"/>
    <w:rsid w:val="00D44A0E"/>
    <w:rsid w:val="00D44A8A"/>
    <w:rsid w:val="00D44C1A"/>
    <w:rsid w:val="00D44C77"/>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858"/>
    <w:rsid w:val="00D50930"/>
    <w:rsid w:val="00D509AF"/>
    <w:rsid w:val="00D509D1"/>
    <w:rsid w:val="00D50C39"/>
    <w:rsid w:val="00D50C99"/>
    <w:rsid w:val="00D50F00"/>
    <w:rsid w:val="00D50FF4"/>
    <w:rsid w:val="00D51378"/>
    <w:rsid w:val="00D5150A"/>
    <w:rsid w:val="00D515CB"/>
    <w:rsid w:val="00D517DA"/>
    <w:rsid w:val="00D5186F"/>
    <w:rsid w:val="00D51A7A"/>
    <w:rsid w:val="00D51B7C"/>
    <w:rsid w:val="00D51CDD"/>
    <w:rsid w:val="00D51D4E"/>
    <w:rsid w:val="00D51DCA"/>
    <w:rsid w:val="00D51E8D"/>
    <w:rsid w:val="00D51EC1"/>
    <w:rsid w:val="00D51F05"/>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A9D"/>
    <w:rsid w:val="00D54C7A"/>
    <w:rsid w:val="00D54DF5"/>
    <w:rsid w:val="00D550AD"/>
    <w:rsid w:val="00D55102"/>
    <w:rsid w:val="00D55650"/>
    <w:rsid w:val="00D5577D"/>
    <w:rsid w:val="00D558F6"/>
    <w:rsid w:val="00D5598B"/>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895"/>
    <w:rsid w:val="00D578D3"/>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80"/>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67EF2"/>
    <w:rsid w:val="00D70051"/>
    <w:rsid w:val="00D7060A"/>
    <w:rsid w:val="00D7070C"/>
    <w:rsid w:val="00D70D46"/>
    <w:rsid w:val="00D70D8D"/>
    <w:rsid w:val="00D71100"/>
    <w:rsid w:val="00D71167"/>
    <w:rsid w:val="00D712A5"/>
    <w:rsid w:val="00D71325"/>
    <w:rsid w:val="00D7147D"/>
    <w:rsid w:val="00D715FB"/>
    <w:rsid w:val="00D716A2"/>
    <w:rsid w:val="00D718B1"/>
    <w:rsid w:val="00D7191F"/>
    <w:rsid w:val="00D71A7E"/>
    <w:rsid w:val="00D71E98"/>
    <w:rsid w:val="00D71FAB"/>
    <w:rsid w:val="00D71FBE"/>
    <w:rsid w:val="00D7205D"/>
    <w:rsid w:val="00D72151"/>
    <w:rsid w:val="00D724D2"/>
    <w:rsid w:val="00D72533"/>
    <w:rsid w:val="00D72704"/>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891"/>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11F9"/>
    <w:rsid w:val="00D813D4"/>
    <w:rsid w:val="00D8142F"/>
    <w:rsid w:val="00D81599"/>
    <w:rsid w:val="00D815E7"/>
    <w:rsid w:val="00D816A0"/>
    <w:rsid w:val="00D816C6"/>
    <w:rsid w:val="00D81706"/>
    <w:rsid w:val="00D8185A"/>
    <w:rsid w:val="00D819E8"/>
    <w:rsid w:val="00D81B2D"/>
    <w:rsid w:val="00D81DE8"/>
    <w:rsid w:val="00D82166"/>
    <w:rsid w:val="00D82405"/>
    <w:rsid w:val="00D824D6"/>
    <w:rsid w:val="00D828E8"/>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81C"/>
    <w:rsid w:val="00D84950"/>
    <w:rsid w:val="00D84A76"/>
    <w:rsid w:val="00D84D10"/>
    <w:rsid w:val="00D84DB7"/>
    <w:rsid w:val="00D8513E"/>
    <w:rsid w:val="00D8525B"/>
    <w:rsid w:val="00D8527A"/>
    <w:rsid w:val="00D852B4"/>
    <w:rsid w:val="00D855BE"/>
    <w:rsid w:val="00D85614"/>
    <w:rsid w:val="00D85739"/>
    <w:rsid w:val="00D85798"/>
    <w:rsid w:val="00D85BBE"/>
    <w:rsid w:val="00D85D48"/>
    <w:rsid w:val="00D85D5C"/>
    <w:rsid w:val="00D85D66"/>
    <w:rsid w:val="00D85D8D"/>
    <w:rsid w:val="00D86182"/>
    <w:rsid w:val="00D86326"/>
    <w:rsid w:val="00D8665A"/>
    <w:rsid w:val="00D869D1"/>
    <w:rsid w:val="00D86B12"/>
    <w:rsid w:val="00D86BA2"/>
    <w:rsid w:val="00D86D8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A1E"/>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2D"/>
    <w:rsid w:val="00D92899"/>
    <w:rsid w:val="00D92947"/>
    <w:rsid w:val="00D92CA4"/>
    <w:rsid w:val="00D92D01"/>
    <w:rsid w:val="00D92DBD"/>
    <w:rsid w:val="00D92DC8"/>
    <w:rsid w:val="00D92F29"/>
    <w:rsid w:val="00D930AB"/>
    <w:rsid w:val="00D9318D"/>
    <w:rsid w:val="00D932F8"/>
    <w:rsid w:val="00D93459"/>
    <w:rsid w:val="00D936CF"/>
    <w:rsid w:val="00D93C1E"/>
    <w:rsid w:val="00D93F38"/>
    <w:rsid w:val="00D93FAF"/>
    <w:rsid w:val="00D94247"/>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C8D"/>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69A"/>
    <w:rsid w:val="00DA19AE"/>
    <w:rsid w:val="00DA1AF6"/>
    <w:rsid w:val="00DA1B75"/>
    <w:rsid w:val="00DA1C3A"/>
    <w:rsid w:val="00DA1D1D"/>
    <w:rsid w:val="00DA1FF3"/>
    <w:rsid w:val="00DA21E2"/>
    <w:rsid w:val="00DA2330"/>
    <w:rsid w:val="00DA2461"/>
    <w:rsid w:val="00DA25B8"/>
    <w:rsid w:val="00DA25D7"/>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6DBC"/>
    <w:rsid w:val="00DA71A0"/>
    <w:rsid w:val="00DA76AA"/>
    <w:rsid w:val="00DA7857"/>
    <w:rsid w:val="00DA78C2"/>
    <w:rsid w:val="00DA78DD"/>
    <w:rsid w:val="00DA791B"/>
    <w:rsid w:val="00DA7ADF"/>
    <w:rsid w:val="00DA7B06"/>
    <w:rsid w:val="00DA7D50"/>
    <w:rsid w:val="00DA7DAA"/>
    <w:rsid w:val="00DB001A"/>
    <w:rsid w:val="00DB0061"/>
    <w:rsid w:val="00DB04C7"/>
    <w:rsid w:val="00DB088C"/>
    <w:rsid w:val="00DB0972"/>
    <w:rsid w:val="00DB0A14"/>
    <w:rsid w:val="00DB0DC7"/>
    <w:rsid w:val="00DB0F5A"/>
    <w:rsid w:val="00DB11C2"/>
    <w:rsid w:val="00DB12C5"/>
    <w:rsid w:val="00DB1539"/>
    <w:rsid w:val="00DB16D8"/>
    <w:rsid w:val="00DB1755"/>
    <w:rsid w:val="00DB17A1"/>
    <w:rsid w:val="00DB187E"/>
    <w:rsid w:val="00DB19FA"/>
    <w:rsid w:val="00DB1A0B"/>
    <w:rsid w:val="00DB1A73"/>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4A9"/>
    <w:rsid w:val="00DB5584"/>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577"/>
    <w:rsid w:val="00DB763F"/>
    <w:rsid w:val="00DB7950"/>
    <w:rsid w:val="00DB7AE6"/>
    <w:rsid w:val="00DB7C49"/>
    <w:rsid w:val="00DB7D2B"/>
    <w:rsid w:val="00DC0148"/>
    <w:rsid w:val="00DC034A"/>
    <w:rsid w:val="00DC050E"/>
    <w:rsid w:val="00DC0635"/>
    <w:rsid w:val="00DC069B"/>
    <w:rsid w:val="00DC06D2"/>
    <w:rsid w:val="00DC0711"/>
    <w:rsid w:val="00DC0851"/>
    <w:rsid w:val="00DC09ED"/>
    <w:rsid w:val="00DC0A31"/>
    <w:rsid w:val="00DC0AF4"/>
    <w:rsid w:val="00DC0BE2"/>
    <w:rsid w:val="00DC0C3B"/>
    <w:rsid w:val="00DC0C8E"/>
    <w:rsid w:val="00DC0CC8"/>
    <w:rsid w:val="00DC0D90"/>
    <w:rsid w:val="00DC0E37"/>
    <w:rsid w:val="00DC0F92"/>
    <w:rsid w:val="00DC1181"/>
    <w:rsid w:val="00DC1415"/>
    <w:rsid w:val="00DC14D7"/>
    <w:rsid w:val="00DC1663"/>
    <w:rsid w:val="00DC18F2"/>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63"/>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5FDC"/>
    <w:rsid w:val="00DC60D1"/>
    <w:rsid w:val="00DC60F1"/>
    <w:rsid w:val="00DC6263"/>
    <w:rsid w:val="00DC647F"/>
    <w:rsid w:val="00DC64E6"/>
    <w:rsid w:val="00DC6632"/>
    <w:rsid w:val="00DC692F"/>
    <w:rsid w:val="00DC697D"/>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1FB"/>
    <w:rsid w:val="00DD2247"/>
    <w:rsid w:val="00DD24A8"/>
    <w:rsid w:val="00DD24FD"/>
    <w:rsid w:val="00DD2607"/>
    <w:rsid w:val="00DD266A"/>
    <w:rsid w:val="00DD2681"/>
    <w:rsid w:val="00DD2ABC"/>
    <w:rsid w:val="00DD2C82"/>
    <w:rsid w:val="00DD2E55"/>
    <w:rsid w:val="00DD2E7F"/>
    <w:rsid w:val="00DD2EB6"/>
    <w:rsid w:val="00DD2FE6"/>
    <w:rsid w:val="00DD3059"/>
    <w:rsid w:val="00DD3163"/>
    <w:rsid w:val="00DD3187"/>
    <w:rsid w:val="00DD31E5"/>
    <w:rsid w:val="00DD37ED"/>
    <w:rsid w:val="00DD3B74"/>
    <w:rsid w:val="00DD3C4B"/>
    <w:rsid w:val="00DD3C7D"/>
    <w:rsid w:val="00DD3C86"/>
    <w:rsid w:val="00DD4032"/>
    <w:rsid w:val="00DD4575"/>
    <w:rsid w:val="00DD472A"/>
    <w:rsid w:val="00DD4829"/>
    <w:rsid w:val="00DD4914"/>
    <w:rsid w:val="00DD4D4B"/>
    <w:rsid w:val="00DD4D9C"/>
    <w:rsid w:val="00DD4EAD"/>
    <w:rsid w:val="00DD503C"/>
    <w:rsid w:val="00DD5292"/>
    <w:rsid w:val="00DD52D3"/>
    <w:rsid w:val="00DD5331"/>
    <w:rsid w:val="00DD540A"/>
    <w:rsid w:val="00DD5466"/>
    <w:rsid w:val="00DD5513"/>
    <w:rsid w:val="00DD5E02"/>
    <w:rsid w:val="00DD5FA7"/>
    <w:rsid w:val="00DD6132"/>
    <w:rsid w:val="00DD6239"/>
    <w:rsid w:val="00DD6431"/>
    <w:rsid w:val="00DD64AC"/>
    <w:rsid w:val="00DD64F3"/>
    <w:rsid w:val="00DD65AD"/>
    <w:rsid w:val="00DD6690"/>
    <w:rsid w:val="00DD685C"/>
    <w:rsid w:val="00DD6BEC"/>
    <w:rsid w:val="00DD6C4C"/>
    <w:rsid w:val="00DD6E30"/>
    <w:rsid w:val="00DD6E53"/>
    <w:rsid w:val="00DD6EE3"/>
    <w:rsid w:val="00DD70A3"/>
    <w:rsid w:val="00DD7385"/>
    <w:rsid w:val="00DD74F4"/>
    <w:rsid w:val="00DD785B"/>
    <w:rsid w:val="00DD7C11"/>
    <w:rsid w:val="00DD7C29"/>
    <w:rsid w:val="00DD7D88"/>
    <w:rsid w:val="00DD7D9A"/>
    <w:rsid w:val="00DD7E3C"/>
    <w:rsid w:val="00DD7FB4"/>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591"/>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7FE"/>
    <w:rsid w:val="00DF08AF"/>
    <w:rsid w:val="00DF0907"/>
    <w:rsid w:val="00DF0A40"/>
    <w:rsid w:val="00DF0D52"/>
    <w:rsid w:val="00DF0D85"/>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2B9"/>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501"/>
    <w:rsid w:val="00DF4898"/>
    <w:rsid w:val="00DF4C0C"/>
    <w:rsid w:val="00DF4C1C"/>
    <w:rsid w:val="00DF4C7A"/>
    <w:rsid w:val="00DF4E23"/>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7C8"/>
    <w:rsid w:val="00E00812"/>
    <w:rsid w:val="00E00D17"/>
    <w:rsid w:val="00E00D1B"/>
    <w:rsid w:val="00E00E80"/>
    <w:rsid w:val="00E00E92"/>
    <w:rsid w:val="00E01234"/>
    <w:rsid w:val="00E0144A"/>
    <w:rsid w:val="00E01566"/>
    <w:rsid w:val="00E0168F"/>
    <w:rsid w:val="00E018F9"/>
    <w:rsid w:val="00E01971"/>
    <w:rsid w:val="00E019E8"/>
    <w:rsid w:val="00E01A19"/>
    <w:rsid w:val="00E01A57"/>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3D64"/>
    <w:rsid w:val="00E04072"/>
    <w:rsid w:val="00E040E6"/>
    <w:rsid w:val="00E04325"/>
    <w:rsid w:val="00E0436A"/>
    <w:rsid w:val="00E044CB"/>
    <w:rsid w:val="00E04580"/>
    <w:rsid w:val="00E0482D"/>
    <w:rsid w:val="00E0488B"/>
    <w:rsid w:val="00E04BAF"/>
    <w:rsid w:val="00E04D14"/>
    <w:rsid w:val="00E04DF7"/>
    <w:rsid w:val="00E04E3B"/>
    <w:rsid w:val="00E04FB3"/>
    <w:rsid w:val="00E055EA"/>
    <w:rsid w:val="00E056E0"/>
    <w:rsid w:val="00E05764"/>
    <w:rsid w:val="00E058DB"/>
    <w:rsid w:val="00E058FC"/>
    <w:rsid w:val="00E05994"/>
    <w:rsid w:val="00E05E0B"/>
    <w:rsid w:val="00E05E75"/>
    <w:rsid w:val="00E06357"/>
    <w:rsid w:val="00E065FD"/>
    <w:rsid w:val="00E0688A"/>
    <w:rsid w:val="00E06950"/>
    <w:rsid w:val="00E06977"/>
    <w:rsid w:val="00E06DC4"/>
    <w:rsid w:val="00E06F0F"/>
    <w:rsid w:val="00E07101"/>
    <w:rsid w:val="00E071A8"/>
    <w:rsid w:val="00E0741F"/>
    <w:rsid w:val="00E07513"/>
    <w:rsid w:val="00E07665"/>
    <w:rsid w:val="00E077FF"/>
    <w:rsid w:val="00E07850"/>
    <w:rsid w:val="00E078C0"/>
    <w:rsid w:val="00E079BB"/>
    <w:rsid w:val="00E079FE"/>
    <w:rsid w:val="00E07A1F"/>
    <w:rsid w:val="00E07B9A"/>
    <w:rsid w:val="00E100A1"/>
    <w:rsid w:val="00E10182"/>
    <w:rsid w:val="00E101CF"/>
    <w:rsid w:val="00E101E6"/>
    <w:rsid w:val="00E101E8"/>
    <w:rsid w:val="00E10349"/>
    <w:rsid w:val="00E10435"/>
    <w:rsid w:val="00E1064A"/>
    <w:rsid w:val="00E108F7"/>
    <w:rsid w:val="00E10C84"/>
    <w:rsid w:val="00E11422"/>
    <w:rsid w:val="00E11426"/>
    <w:rsid w:val="00E11461"/>
    <w:rsid w:val="00E11491"/>
    <w:rsid w:val="00E11756"/>
    <w:rsid w:val="00E11788"/>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4AD"/>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35"/>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0FB"/>
    <w:rsid w:val="00E162B8"/>
    <w:rsid w:val="00E164C1"/>
    <w:rsid w:val="00E16666"/>
    <w:rsid w:val="00E166E5"/>
    <w:rsid w:val="00E1672F"/>
    <w:rsid w:val="00E1676E"/>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06F"/>
    <w:rsid w:val="00E20106"/>
    <w:rsid w:val="00E20495"/>
    <w:rsid w:val="00E204CE"/>
    <w:rsid w:val="00E20525"/>
    <w:rsid w:val="00E20624"/>
    <w:rsid w:val="00E2076C"/>
    <w:rsid w:val="00E207A9"/>
    <w:rsid w:val="00E208BB"/>
    <w:rsid w:val="00E209AF"/>
    <w:rsid w:val="00E20A60"/>
    <w:rsid w:val="00E20C46"/>
    <w:rsid w:val="00E20EDA"/>
    <w:rsid w:val="00E21140"/>
    <w:rsid w:val="00E21300"/>
    <w:rsid w:val="00E21657"/>
    <w:rsid w:val="00E2183E"/>
    <w:rsid w:val="00E2186C"/>
    <w:rsid w:val="00E21BB7"/>
    <w:rsid w:val="00E21C6E"/>
    <w:rsid w:val="00E21CCF"/>
    <w:rsid w:val="00E220C4"/>
    <w:rsid w:val="00E22132"/>
    <w:rsid w:val="00E22233"/>
    <w:rsid w:val="00E222E7"/>
    <w:rsid w:val="00E22432"/>
    <w:rsid w:val="00E22709"/>
    <w:rsid w:val="00E228CA"/>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A99"/>
    <w:rsid w:val="00E30B44"/>
    <w:rsid w:val="00E30B6B"/>
    <w:rsid w:val="00E30BB0"/>
    <w:rsid w:val="00E30C96"/>
    <w:rsid w:val="00E30F3B"/>
    <w:rsid w:val="00E31002"/>
    <w:rsid w:val="00E310B7"/>
    <w:rsid w:val="00E310CC"/>
    <w:rsid w:val="00E31122"/>
    <w:rsid w:val="00E3116B"/>
    <w:rsid w:val="00E3128C"/>
    <w:rsid w:val="00E31331"/>
    <w:rsid w:val="00E31483"/>
    <w:rsid w:val="00E31622"/>
    <w:rsid w:val="00E316B3"/>
    <w:rsid w:val="00E31B9B"/>
    <w:rsid w:val="00E31C1E"/>
    <w:rsid w:val="00E31DD1"/>
    <w:rsid w:val="00E32392"/>
    <w:rsid w:val="00E324E7"/>
    <w:rsid w:val="00E325EA"/>
    <w:rsid w:val="00E32648"/>
    <w:rsid w:val="00E328AA"/>
    <w:rsid w:val="00E32A46"/>
    <w:rsid w:val="00E32A56"/>
    <w:rsid w:val="00E32AE8"/>
    <w:rsid w:val="00E32BC7"/>
    <w:rsid w:val="00E33363"/>
    <w:rsid w:val="00E3345D"/>
    <w:rsid w:val="00E33690"/>
    <w:rsid w:val="00E337C4"/>
    <w:rsid w:val="00E33A90"/>
    <w:rsid w:val="00E33AC7"/>
    <w:rsid w:val="00E33B9C"/>
    <w:rsid w:val="00E33DF9"/>
    <w:rsid w:val="00E33E6D"/>
    <w:rsid w:val="00E34035"/>
    <w:rsid w:val="00E34037"/>
    <w:rsid w:val="00E34165"/>
    <w:rsid w:val="00E3456E"/>
    <w:rsid w:val="00E3461A"/>
    <w:rsid w:val="00E34652"/>
    <w:rsid w:val="00E347DF"/>
    <w:rsid w:val="00E34A63"/>
    <w:rsid w:val="00E34DE6"/>
    <w:rsid w:val="00E35406"/>
    <w:rsid w:val="00E3542C"/>
    <w:rsid w:val="00E35507"/>
    <w:rsid w:val="00E35D3F"/>
    <w:rsid w:val="00E35E5F"/>
    <w:rsid w:val="00E35EF6"/>
    <w:rsid w:val="00E35F8A"/>
    <w:rsid w:val="00E35FDD"/>
    <w:rsid w:val="00E36057"/>
    <w:rsid w:val="00E361F3"/>
    <w:rsid w:val="00E362AA"/>
    <w:rsid w:val="00E36546"/>
    <w:rsid w:val="00E36A1D"/>
    <w:rsid w:val="00E36B3B"/>
    <w:rsid w:val="00E36B3C"/>
    <w:rsid w:val="00E36C3E"/>
    <w:rsid w:val="00E36CBE"/>
    <w:rsid w:val="00E36E89"/>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48F"/>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C8F"/>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2F2E"/>
    <w:rsid w:val="00E530FA"/>
    <w:rsid w:val="00E5317C"/>
    <w:rsid w:val="00E5330D"/>
    <w:rsid w:val="00E533F6"/>
    <w:rsid w:val="00E534CF"/>
    <w:rsid w:val="00E53827"/>
    <w:rsid w:val="00E53DD1"/>
    <w:rsid w:val="00E53F8D"/>
    <w:rsid w:val="00E53FFD"/>
    <w:rsid w:val="00E54189"/>
    <w:rsid w:val="00E54627"/>
    <w:rsid w:val="00E5478E"/>
    <w:rsid w:val="00E54908"/>
    <w:rsid w:val="00E54960"/>
    <w:rsid w:val="00E54B21"/>
    <w:rsid w:val="00E54D1D"/>
    <w:rsid w:val="00E54D6C"/>
    <w:rsid w:val="00E54F09"/>
    <w:rsid w:val="00E55009"/>
    <w:rsid w:val="00E55395"/>
    <w:rsid w:val="00E55472"/>
    <w:rsid w:val="00E55711"/>
    <w:rsid w:val="00E55745"/>
    <w:rsid w:val="00E557DC"/>
    <w:rsid w:val="00E557E5"/>
    <w:rsid w:val="00E5582B"/>
    <w:rsid w:val="00E55892"/>
    <w:rsid w:val="00E559F4"/>
    <w:rsid w:val="00E55ABC"/>
    <w:rsid w:val="00E55B02"/>
    <w:rsid w:val="00E55B10"/>
    <w:rsid w:val="00E55B5D"/>
    <w:rsid w:val="00E55BB1"/>
    <w:rsid w:val="00E55F11"/>
    <w:rsid w:val="00E55F17"/>
    <w:rsid w:val="00E5600C"/>
    <w:rsid w:val="00E5603D"/>
    <w:rsid w:val="00E5605B"/>
    <w:rsid w:val="00E5608D"/>
    <w:rsid w:val="00E56446"/>
    <w:rsid w:val="00E564C0"/>
    <w:rsid w:val="00E564DE"/>
    <w:rsid w:val="00E56531"/>
    <w:rsid w:val="00E56771"/>
    <w:rsid w:val="00E56970"/>
    <w:rsid w:val="00E56A06"/>
    <w:rsid w:val="00E56A58"/>
    <w:rsid w:val="00E56C12"/>
    <w:rsid w:val="00E56CC5"/>
    <w:rsid w:val="00E56D84"/>
    <w:rsid w:val="00E56E7D"/>
    <w:rsid w:val="00E572E7"/>
    <w:rsid w:val="00E5759F"/>
    <w:rsid w:val="00E57732"/>
    <w:rsid w:val="00E5777F"/>
    <w:rsid w:val="00E57842"/>
    <w:rsid w:val="00E57A3E"/>
    <w:rsid w:val="00E57CE0"/>
    <w:rsid w:val="00E57CFC"/>
    <w:rsid w:val="00E57F27"/>
    <w:rsid w:val="00E57F9E"/>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2EE"/>
    <w:rsid w:val="00E624DA"/>
    <w:rsid w:val="00E6256E"/>
    <w:rsid w:val="00E6261F"/>
    <w:rsid w:val="00E62A37"/>
    <w:rsid w:val="00E62AD5"/>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384"/>
    <w:rsid w:val="00E6546C"/>
    <w:rsid w:val="00E6555B"/>
    <w:rsid w:val="00E65641"/>
    <w:rsid w:val="00E65682"/>
    <w:rsid w:val="00E656FD"/>
    <w:rsid w:val="00E657D6"/>
    <w:rsid w:val="00E65849"/>
    <w:rsid w:val="00E658B7"/>
    <w:rsid w:val="00E659A5"/>
    <w:rsid w:val="00E65A83"/>
    <w:rsid w:val="00E65BE7"/>
    <w:rsid w:val="00E65D6E"/>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676"/>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50F"/>
    <w:rsid w:val="00E726AE"/>
    <w:rsid w:val="00E7279B"/>
    <w:rsid w:val="00E729DB"/>
    <w:rsid w:val="00E72A20"/>
    <w:rsid w:val="00E72AA0"/>
    <w:rsid w:val="00E72D40"/>
    <w:rsid w:val="00E72D52"/>
    <w:rsid w:val="00E72DE3"/>
    <w:rsid w:val="00E72F38"/>
    <w:rsid w:val="00E72FB8"/>
    <w:rsid w:val="00E73039"/>
    <w:rsid w:val="00E7328C"/>
    <w:rsid w:val="00E734C5"/>
    <w:rsid w:val="00E73ABA"/>
    <w:rsid w:val="00E73C54"/>
    <w:rsid w:val="00E73DBF"/>
    <w:rsid w:val="00E73E5B"/>
    <w:rsid w:val="00E73E98"/>
    <w:rsid w:val="00E74159"/>
    <w:rsid w:val="00E742E0"/>
    <w:rsid w:val="00E7437B"/>
    <w:rsid w:val="00E7470E"/>
    <w:rsid w:val="00E74795"/>
    <w:rsid w:val="00E747FC"/>
    <w:rsid w:val="00E74AFD"/>
    <w:rsid w:val="00E74C0F"/>
    <w:rsid w:val="00E74D61"/>
    <w:rsid w:val="00E74D70"/>
    <w:rsid w:val="00E74E81"/>
    <w:rsid w:val="00E75022"/>
    <w:rsid w:val="00E75049"/>
    <w:rsid w:val="00E7513E"/>
    <w:rsid w:val="00E75345"/>
    <w:rsid w:val="00E75456"/>
    <w:rsid w:val="00E7571F"/>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B8"/>
    <w:rsid w:val="00E831E5"/>
    <w:rsid w:val="00E8333E"/>
    <w:rsid w:val="00E833A0"/>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49E"/>
    <w:rsid w:val="00E859A0"/>
    <w:rsid w:val="00E85A93"/>
    <w:rsid w:val="00E85A99"/>
    <w:rsid w:val="00E85B94"/>
    <w:rsid w:val="00E85C6C"/>
    <w:rsid w:val="00E8660C"/>
    <w:rsid w:val="00E8660D"/>
    <w:rsid w:val="00E868D8"/>
    <w:rsid w:val="00E869BA"/>
    <w:rsid w:val="00E86AF4"/>
    <w:rsid w:val="00E8739F"/>
    <w:rsid w:val="00E87461"/>
    <w:rsid w:val="00E87480"/>
    <w:rsid w:val="00E87596"/>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62C"/>
    <w:rsid w:val="00E908B7"/>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77D"/>
    <w:rsid w:val="00E928F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09"/>
    <w:rsid w:val="00E94ED8"/>
    <w:rsid w:val="00E94F0A"/>
    <w:rsid w:val="00E9546A"/>
    <w:rsid w:val="00E95579"/>
    <w:rsid w:val="00E957A6"/>
    <w:rsid w:val="00E9580F"/>
    <w:rsid w:val="00E95914"/>
    <w:rsid w:val="00E95B7B"/>
    <w:rsid w:val="00E95DCC"/>
    <w:rsid w:val="00E95E70"/>
    <w:rsid w:val="00E95E8E"/>
    <w:rsid w:val="00E9606B"/>
    <w:rsid w:val="00E960A5"/>
    <w:rsid w:val="00E965C9"/>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517"/>
    <w:rsid w:val="00EA4A7C"/>
    <w:rsid w:val="00EA4D4A"/>
    <w:rsid w:val="00EA4DEB"/>
    <w:rsid w:val="00EA4F0A"/>
    <w:rsid w:val="00EA50AE"/>
    <w:rsid w:val="00EA56AB"/>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5D4"/>
    <w:rsid w:val="00EB06AE"/>
    <w:rsid w:val="00EB0B71"/>
    <w:rsid w:val="00EB1033"/>
    <w:rsid w:val="00EB1120"/>
    <w:rsid w:val="00EB14D3"/>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6F85"/>
    <w:rsid w:val="00EB705F"/>
    <w:rsid w:val="00EB727E"/>
    <w:rsid w:val="00EB732B"/>
    <w:rsid w:val="00EB7610"/>
    <w:rsid w:val="00EB77F7"/>
    <w:rsid w:val="00EB7C03"/>
    <w:rsid w:val="00EB7C92"/>
    <w:rsid w:val="00EC00C8"/>
    <w:rsid w:val="00EC06D9"/>
    <w:rsid w:val="00EC076C"/>
    <w:rsid w:val="00EC0771"/>
    <w:rsid w:val="00EC082B"/>
    <w:rsid w:val="00EC08F4"/>
    <w:rsid w:val="00EC0A25"/>
    <w:rsid w:val="00EC0A46"/>
    <w:rsid w:val="00EC0A58"/>
    <w:rsid w:val="00EC0BCF"/>
    <w:rsid w:val="00EC0C35"/>
    <w:rsid w:val="00EC0E30"/>
    <w:rsid w:val="00EC0EC4"/>
    <w:rsid w:val="00EC0F3A"/>
    <w:rsid w:val="00EC0F71"/>
    <w:rsid w:val="00EC0FF7"/>
    <w:rsid w:val="00EC10A2"/>
    <w:rsid w:val="00EC1193"/>
    <w:rsid w:val="00EC144C"/>
    <w:rsid w:val="00EC14AA"/>
    <w:rsid w:val="00EC1A46"/>
    <w:rsid w:val="00EC1B8F"/>
    <w:rsid w:val="00EC1BA7"/>
    <w:rsid w:val="00EC1C85"/>
    <w:rsid w:val="00EC1E99"/>
    <w:rsid w:val="00EC1F35"/>
    <w:rsid w:val="00EC1F7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58E"/>
    <w:rsid w:val="00EC3988"/>
    <w:rsid w:val="00EC3CF9"/>
    <w:rsid w:val="00EC3F4A"/>
    <w:rsid w:val="00EC3F63"/>
    <w:rsid w:val="00EC4101"/>
    <w:rsid w:val="00EC43FB"/>
    <w:rsid w:val="00EC442B"/>
    <w:rsid w:val="00EC442E"/>
    <w:rsid w:val="00EC44AA"/>
    <w:rsid w:val="00EC4554"/>
    <w:rsid w:val="00EC4556"/>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840"/>
    <w:rsid w:val="00EC59E4"/>
    <w:rsid w:val="00EC5AB6"/>
    <w:rsid w:val="00EC5F65"/>
    <w:rsid w:val="00EC6012"/>
    <w:rsid w:val="00EC61CD"/>
    <w:rsid w:val="00EC62CD"/>
    <w:rsid w:val="00EC63D5"/>
    <w:rsid w:val="00EC63F0"/>
    <w:rsid w:val="00EC658B"/>
    <w:rsid w:val="00EC65EF"/>
    <w:rsid w:val="00EC67DE"/>
    <w:rsid w:val="00EC68ED"/>
    <w:rsid w:val="00EC6BD8"/>
    <w:rsid w:val="00EC6C9F"/>
    <w:rsid w:val="00EC6DAB"/>
    <w:rsid w:val="00EC6E89"/>
    <w:rsid w:val="00EC6F4D"/>
    <w:rsid w:val="00EC7030"/>
    <w:rsid w:val="00EC70A1"/>
    <w:rsid w:val="00EC7522"/>
    <w:rsid w:val="00EC7739"/>
    <w:rsid w:val="00EC790D"/>
    <w:rsid w:val="00EC7931"/>
    <w:rsid w:val="00EC7A10"/>
    <w:rsid w:val="00EC7CAE"/>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A5E"/>
    <w:rsid w:val="00ED3C4C"/>
    <w:rsid w:val="00ED3D12"/>
    <w:rsid w:val="00ED3F34"/>
    <w:rsid w:val="00ED3F5F"/>
    <w:rsid w:val="00ED463B"/>
    <w:rsid w:val="00ED4702"/>
    <w:rsid w:val="00ED4888"/>
    <w:rsid w:val="00ED48AE"/>
    <w:rsid w:val="00ED4C59"/>
    <w:rsid w:val="00ED4C95"/>
    <w:rsid w:val="00ED4EFD"/>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8D1"/>
    <w:rsid w:val="00ED5909"/>
    <w:rsid w:val="00ED594C"/>
    <w:rsid w:val="00ED5A0D"/>
    <w:rsid w:val="00ED5A13"/>
    <w:rsid w:val="00ED5B09"/>
    <w:rsid w:val="00ED5C1D"/>
    <w:rsid w:val="00ED5E5E"/>
    <w:rsid w:val="00ED5EB5"/>
    <w:rsid w:val="00ED5ED4"/>
    <w:rsid w:val="00ED5F98"/>
    <w:rsid w:val="00ED60B8"/>
    <w:rsid w:val="00ED6382"/>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1F3"/>
    <w:rsid w:val="00EE14FA"/>
    <w:rsid w:val="00EE16D2"/>
    <w:rsid w:val="00EE17B2"/>
    <w:rsid w:val="00EE17D3"/>
    <w:rsid w:val="00EE1893"/>
    <w:rsid w:val="00EE1A19"/>
    <w:rsid w:val="00EE1AE7"/>
    <w:rsid w:val="00EE1BC4"/>
    <w:rsid w:val="00EE1D94"/>
    <w:rsid w:val="00EE1FB0"/>
    <w:rsid w:val="00EE2063"/>
    <w:rsid w:val="00EE2147"/>
    <w:rsid w:val="00EE25B4"/>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7D"/>
    <w:rsid w:val="00EE4EF0"/>
    <w:rsid w:val="00EE4F29"/>
    <w:rsid w:val="00EE4F30"/>
    <w:rsid w:val="00EE50A5"/>
    <w:rsid w:val="00EE51E2"/>
    <w:rsid w:val="00EE52BB"/>
    <w:rsid w:val="00EE587E"/>
    <w:rsid w:val="00EE5AAC"/>
    <w:rsid w:val="00EE5CB2"/>
    <w:rsid w:val="00EE5DB8"/>
    <w:rsid w:val="00EE5EB2"/>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9A1"/>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0FA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112"/>
    <w:rsid w:val="00EF62DC"/>
    <w:rsid w:val="00EF62E5"/>
    <w:rsid w:val="00EF6711"/>
    <w:rsid w:val="00EF6745"/>
    <w:rsid w:val="00EF675A"/>
    <w:rsid w:val="00EF69DA"/>
    <w:rsid w:val="00EF6FB3"/>
    <w:rsid w:val="00EF72DC"/>
    <w:rsid w:val="00EF749D"/>
    <w:rsid w:val="00EF79E8"/>
    <w:rsid w:val="00EF7A65"/>
    <w:rsid w:val="00EF7B2B"/>
    <w:rsid w:val="00EF7BCB"/>
    <w:rsid w:val="00EF7E1B"/>
    <w:rsid w:val="00F00037"/>
    <w:rsid w:val="00F000C1"/>
    <w:rsid w:val="00F00243"/>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5A"/>
    <w:rsid w:val="00F032B6"/>
    <w:rsid w:val="00F03459"/>
    <w:rsid w:val="00F0367A"/>
    <w:rsid w:val="00F0378F"/>
    <w:rsid w:val="00F0383B"/>
    <w:rsid w:val="00F0389F"/>
    <w:rsid w:val="00F03B40"/>
    <w:rsid w:val="00F03BAE"/>
    <w:rsid w:val="00F03C6C"/>
    <w:rsid w:val="00F03E4F"/>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47"/>
    <w:rsid w:val="00F10452"/>
    <w:rsid w:val="00F10B30"/>
    <w:rsid w:val="00F10F4F"/>
    <w:rsid w:val="00F11107"/>
    <w:rsid w:val="00F116B1"/>
    <w:rsid w:val="00F11773"/>
    <w:rsid w:val="00F117D0"/>
    <w:rsid w:val="00F118DD"/>
    <w:rsid w:val="00F11953"/>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5D4"/>
    <w:rsid w:val="00F14705"/>
    <w:rsid w:val="00F14767"/>
    <w:rsid w:val="00F14D44"/>
    <w:rsid w:val="00F14EE6"/>
    <w:rsid w:val="00F1512E"/>
    <w:rsid w:val="00F151CC"/>
    <w:rsid w:val="00F15306"/>
    <w:rsid w:val="00F154FC"/>
    <w:rsid w:val="00F1558B"/>
    <w:rsid w:val="00F155BA"/>
    <w:rsid w:val="00F15615"/>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745"/>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02"/>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1D0"/>
    <w:rsid w:val="00F242F8"/>
    <w:rsid w:val="00F24392"/>
    <w:rsid w:val="00F244A9"/>
    <w:rsid w:val="00F24593"/>
    <w:rsid w:val="00F245AE"/>
    <w:rsid w:val="00F24878"/>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634"/>
    <w:rsid w:val="00F268E0"/>
    <w:rsid w:val="00F26940"/>
    <w:rsid w:val="00F2699A"/>
    <w:rsid w:val="00F26B64"/>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2C5"/>
    <w:rsid w:val="00F31BEF"/>
    <w:rsid w:val="00F31D2B"/>
    <w:rsid w:val="00F32181"/>
    <w:rsid w:val="00F321F4"/>
    <w:rsid w:val="00F32499"/>
    <w:rsid w:val="00F32776"/>
    <w:rsid w:val="00F32797"/>
    <w:rsid w:val="00F32980"/>
    <w:rsid w:val="00F32E9B"/>
    <w:rsid w:val="00F32EAC"/>
    <w:rsid w:val="00F32F85"/>
    <w:rsid w:val="00F32FC0"/>
    <w:rsid w:val="00F33077"/>
    <w:rsid w:val="00F330E6"/>
    <w:rsid w:val="00F332A7"/>
    <w:rsid w:val="00F33C0D"/>
    <w:rsid w:val="00F33CD8"/>
    <w:rsid w:val="00F3402F"/>
    <w:rsid w:val="00F34068"/>
    <w:rsid w:val="00F34150"/>
    <w:rsid w:val="00F3424B"/>
    <w:rsid w:val="00F342D5"/>
    <w:rsid w:val="00F343A4"/>
    <w:rsid w:val="00F3457F"/>
    <w:rsid w:val="00F34655"/>
    <w:rsid w:val="00F347C0"/>
    <w:rsid w:val="00F34AFF"/>
    <w:rsid w:val="00F34BF4"/>
    <w:rsid w:val="00F34DDF"/>
    <w:rsid w:val="00F34FDC"/>
    <w:rsid w:val="00F35106"/>
    <w:rsid w:val="00F35344"/>
    <w:rsid w:val="00F3539F"/>
    <w:rsid w:val="00F35417"/>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50A"/>
    <w:rsid w:val="00F41671"/>
    <w:rsid w:val="00F418A0"/>
    <w:rsid w:val="00F41915"/>
    <w:rsid w:val="00F41971"/>
    <w:rsid w:val="00F41BAD"/>
    <w:rsid w:val="00F41CCB"/>
    <w:rsid w:val="00F420CA"/>
    <w:rsid w:val="00F421B4"/>
    <w:rsid w:val="00F4224C"/>
    <w:rsid w:val="00F424A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4CC"/>
    <w:rsid w:val="00F436C9"/>
    <w:rsid w:val="00F4380B"/>
    <w:rsid w:val="00F4380D"/>
    <w:rsid w:val="00F43989"/>
    <w:rsid w:val="00F43AD2"/>
    <w:rsid w:val="00F43B7C"/>
    <w:rsid w:val="00F43FA7"/>
    <w:rsid w:val="00F44189"/>
    <w:rsid w:val="00F4458A"/>
    <w:rsid w:val="00F447B6"/>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D2C"/>
    <w:rsid w:val="00F45F15"/>
    <w:rsid w:val="00F460E0"/>
    <w:rsid w:val="00F46277"/>
    <w:rsid w:val="00F462DE"/>
    <w:rsid w:val="00F46617"/>
    <w:rsid w:val="00F4681B"/>
    <w:rsid w:val="00F4696B"/>
    <w:rsid w:val="00F469B4"/>
    <w:rsid w:val="00F46A2D"/>
    <w:rsid w:val="00F46B1F"/>
    <w:rsid w:val="00F46B68"/>
    <w:rsid w:val="00F46BA9"/>
    <w:rsid w:val="00F46D79"/>
    <w:rsid w:val="00F46D98"/>
    <w:rsid w:val="00F46E62"/>
    <w:rsid w:val="00F470AB"/>
    <w:rsid w:val="00F470E6"/>
    <w:rsid w:val="00F470EB"/>
    <w:rsid w:val="00F47154"/>
    <w:rsid w:val="00F47186"/>
    <w:rsid w:val="00F472B6"/>
    <w:rsid w:val="00F47547"/>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032"/>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70A"/>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779"/>
    <w:rsid w:val="00F578BE"/>
    <w:rsid w:val="00F57D6B"/>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2EF"/>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330"/>
    <w:rsid w:val="00F653FF"/>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BDF"/>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4A2"/>
    <w:rsid w:val="00F7053A"/>
    <w:rsid w:val="00F7057C"/>
    <w:rsid w:val="00F70682"/>
    <w:rsid w:val="00F70703"/>
    <w:rsid w:val="00F708E0"/>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2F90"/>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2B"/>
    <w:rsid w:val="00F74CA8"/>
    <w:rsid w:val="00F74D5B"/>
    <w:rsid w:val="00F74DA1"/>
    <w:rsid w:val="00F74DB7"/>
    <w:rsid w:val="00F74EEE"/>
    <w:rsid w:val="00F74F97"/>
    <w:rsid w:val="00F74FAE"/>
    <w:rsid w:val="00F750EF"/>
    <w:rsid w:val="00F752BD"/>
    <w:rsid w:val="00F752C3"/>
    <w:rsid w:val="00F755E9"/>
    <w:rsid w:val="00F758B4"/>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43"/>
    <w:rsid w:val="00F7736B"/>
    <w:rsid w:val="00F77592"/>
    <w:rsid w:val="00F7767F"/>
    <w:rsid w:val="00F777B9"/>
    <w:rsid w:val="00F77893"/>
    <w:rsid w:val="00F779D0"/>
    <w:rsid w:val="00F77D84"/>
    <w:rsid w:val="00F77D8E"/>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0B"/>
    <w:rsid w:val="00F814DE"/>
    <w:rsid w:val="00F81536"/>
    <w:rsid w:val="00F815F6"/>
    <w:rsid w:val="00F816C9"/>
    <w:rsid w:val="00F81754"/>
    <w:rsid w:val="00F8178C"/>
    <w:rsid w:val="00F821C9"/>
    <w:rsid w:val="00F8237A"/>
    <w:rsid w:val="00F824AB"/>
    <w:rsid w:val="00F82559"/>
    <w:rsid w:val="00F82563"/>
    <w:rsid w:val="00F8298A"/>
    <w:rsid w:val="00F82E3F"/>
    <w:rsid w:val="00F830A8"/>
    <w:rsid w:val="00F83240"/>
    <w:rsid w:val="00F83247"/>
    <w:rsid w:val="00F834B4"/>
    <w:rsid w:val="00F834CD"/>
    <w:rsid w:val="00F83540"/>
    <w:rsid w:val="00F835B7"/>
    <w:rsid w:val="00F835F0"/>
    <w:rsid w:val="00F8366F"/>
    <w:rsid w:val="00F8367A"/>
    <w:rsid w:val="00F836F9"/>
    <w:rsid w:val="00F837E4"/>
    <w:rsid w:val="00F838C8"/>
    <w:rsid w:val="00F83AB7"/>
    <w:rsid w:val="00F83CA2"/>
    <w:rsid w:val="00F83D45"/>
    <w:rsid w:val="00F83E4A"/>
    <w:rsid w:val="00F83E7A"/>
    <w:rsid w:val="00F83E9E"/>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5A3"/>
    <w:rsid w:val="00F8589D"/>
    <w:rsid w:val="00F859ED"/>
    <w:rsid w:val="00F85A76"/>
    <w:rsid w:val="00F85B70"/>
    <w:rsid w:val="00F85BCD"/>
    <w:rsid w:val="00F85F76"/>
    <w:rsid w:val="00F85F98"/>
    <w:rsid w:val="00F85FDC"/>
    <w:rsid w:val="00F8605E"/>
    <w:rsid w:val="00F86256"/>
    <w:rsid w:val="00F862C2"/>
    <w:rsid w:val="00F86317"/>
    <w:rsid w:val="00F8651C"/>
    <w:rsid w:val="00F86567"/>
    <w:rsid w:val="00F8664D"/>
    <w:rsid w:val="00F8667A"/>
    <w:rsid w:val="00F86729"/>
    <w:rsid w:val="00F86865"/>
    <w:rsid w:val="00F868E7"/>
    <w:rsid w:val="00F86952"/>
    <w:rsid w:val="00F86A7A"/>
    <w:rsid w:val="00F86ABC"/>
    <w:rsid w:val="00F86B27"/>
    <w:rsid w:val="00F86BD6"/>
    <w:rsid w:val="00F86C8D"/>
    <w:rsid w:val="00F86CE9"/>
    <w:rsid w:val="00F86D83"/>
    <w:rsid w:val="00F86ECD"/>
    <w:rsid w:val="00F86F97"/>
    <w:rsid w:val="00F87011"/>
    <w:rsid w:val="00F870B9"/>
    <w:rsid w:val="00F87417"/>
    <w:rsid w:val="00F874FA"/>
    <w:rsid w:val="00F878B5"/>
    <w:rsid w:val="00F878DB"/>
    <w:rsid w:val="00F8793D"/>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FAF"/>
    <w:rsid w:val="00F93132"/>
    <w:rsid w:val="00F93256"/>
    <w:rsid w:val="00F93431"/>
    <w:rsid w:val="00F935E3"/>
    <w:rsid w:val="00F9366E"/>
    <w:rsid w:val="00F93854"/>
    <w:rsid w:val="00F9393B"/>
    <w:rsid w:val="00F9398C"/>
    <w:rsid w:val="00F93BC7"/>
    <w:rsid w:val="00F93BCC"/>
    <w:rsid w:val="00F93C48"/>
    <w:rsid w:val="00F93FA8"/>
    <w:rsid w:val="00F94034"/>
    <w:rsid w:val="00F94129"/>
    <w:rsid w:val="00F94335"/>
    <w:rsid w:val="00F9447D"/>
    <w:rsid w:val="00F94548"/>
    <w:rsid w:val="00F9455B"/>
    <w:rsid w:val="00F94636"/>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927"/>
    <w:rsid w:val="00F96ACB"/>
    <w:rsid w:val="00F96E19"/>
    <w:rsid w:val="00F9733D"/>
    <w:rsid w:val="00F973B2"/>
    <w:rsid w:val="00F9758B"/>
    <w:rsid w:val="00F97598"/>
    <w:rsid w:val="00F97604"/>
    <w:rsid w:val="00F97798"/>
    <w:rsid w:val="00F97842"/>
    <w:rsid w:val="00F97A79"/>
    <w:rsid w:val="00F97AAF"/>
    <w:rsid w:val="00F97BA4"/>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C0"/>
    <w:rsid w:val="00FA1EF4"/>
    <w:rsid w:val="00FA1F05"/>
    <w:rsid w:val="00FA1F72"/>
    <w:rsid w:val="00FA2046"/>
    <w:rsid w:val="00FA20B3"/>
    <w:rsid w:val="00FA2320"/>
    <w:rsid w:val="00FA2407"/>
    <w:rsid w:val="00FA268E"/>
    <w:rsid w:val="00FA2B20"/>
    <w:rsid w:val="00FA2B7A"/>
    <w:rsid w:val="00FA2D74"/>
    <w:rsid w:val="00FA2FE4"/>
    <w:rsid w:val="00FA313C"/>
    <w:rsid w:val="00FA33A1"/>
    <w:rsid w:val="00FA382F"/>
    <w:rsid w:val="00FA391C"/>
    <w:rsid w:val="00FA3A2A"/>
    <w:rsid w:val="00FA3B49"/>
    <w:rsid w:val="00FA3CE7"/>
    <w:rsid w:val="00FA3D41"/>
    <w:rsid w:val="00FA3D53"/>
    <w:rsid w:val="00FA3D5D"/>
    <w:rsid w:val="00FA3F87"/>
    <w:rsid w:val="00FA4467"/>
    <w:rsid w:val="00FA4532"/>
    <w:rsid w:val="00FA45AA"/>
    <w:rsid w:val="00FA4798"/>
    <w:rsid w:val="00FA49BE"/>
    <w:rsid w:val="00FA4BAC"/>
    <w:rsid w:val="00FA4CEA"/>
    <w:rsid w:val="00FA4EEA"/>
    <w:rsid w:val="00FA507A"/>
    <w:rsid w:val="00FA5263"/>
    <w:rsid w:val="00FA527A"/>
    <w:rsid w:val="00FA55B7"/>
    <w:rsid w:val="00FA56F0"/>
    <w:rsid w:val="00FA570D"/>
    <w:rsid w:val="00FA5913"/>
    <w:rsid w:val="00FA5AB4"/>
    <w:rsid w:val="00FA5CF9"/>
    <w:rsid w:val="00FA5EFE"/>
    <w:rsid w:val="00FA60EF"/>
    <w:rsid w:val="00FA6177"/>
    <w:rsid w:val="00FA6264"/>
    <w:rsid w:val="00FA6A83"/>
    <w:rsid w:val="00FA6B38"/>
    <w:rsid w:val="00FA6C3F"/>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3BB"/>
    <w:rsid w:val="00FB0BDD"/>
    <w:rsid w:val="00FB0D02"/>
    <w:rsid w:val="00FB0E3C"/>
    <w:rsid w:val="00FB0EEE"/>
    <w:rsid w:val="00FB0F19"/>
    <w:rsid w:val="00FB116F"/>
    <w:rsid w:val="00FB1281"/>
    <w:rsid w:val="00FB1505"/>
    <w:rsid w:val="00FB16A7"/>
    <w:rsid w:val="00FB1860"/>
    <w:rsid w:val="00FB1865"/>
    <w:rsid w:val="00FB1920"/>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54A"/>
    <w:rsid w:val="00FB360E"/>
    <w:rsid w:val="00FB3876"/>
    <w:rsid w:val="00FB38A1"/>
    <w:rsid w:val="00FB3A22"/>
    <w:rsid w:val="00FB3B1E"/>
    <w:rsid w:val="00FB3EE7"/>
    <w:rsid w:val="00FB3FBA"/>
    <w:rsid w:val="00FB4322"/>
    <w:rsid w:val="00FB445F"/>
    <w:rsid w:val="00FB477B"/>
    <w:rsid w:val="00FB4847"/>
    <w:rsid w:val="00FB4945"/>
    <w:rsid w:val="00FB49C1"/>
    <w:rsid w:val="00FB4AF9"/>
    <w:rsid w:val="00FB4BB2"/>
    <w:rsid w:val="00FB4C53"/>
    <w:rsid w:val="00FB4CC7"/>
    <w:rsid w:val="00FB4D22"/>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460"/>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03A"/>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C0A"/>
    <w:rsid w:val="00FC7D19"/>
    <w:rsid w:val="00FC7F73"/>
    <w:rsid w:val="00FD0261"/>
    <w:rsid w:val="00FD02EC"/>
    <w:rsid w:val="00FD031F"/>
    <w:rsid w:val="00FD03F3"/>
    <w:rsid w:val="00FD0510"/>
    <w:rsid w:val="00FD0666"/>
    <w:rsid w:val="00FD0B9C"/>
    <w:rsid w:val="00FD0F4D"/>
    <w:rsid w:val="00FD1076"/>
    <w:rsid w:val="00FD121A"/>
    <w:rsid w:val="00FD12C1"/>
    <w:rsid w:val="00FD14A1"/>
    <w:rsid w:val="00FD1554"/>
    <w:rsid w:val="00FD16D5"/>
    <w:rsid w:val="00FD1966"/>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C20"/>
    <w:rsid w:val="00FD5DDD"/>
    <w:rsid w:val="00FD5F68"/>
    <w:rsid w:val="00FD61F7"/>
    <w:rsid w:val="00FD6375"/>
    <w:rsid w:val="00FD63EF"/>
    <w:rsid w:val="00FD65A2"/>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99"/>
    <w:rsid w:val="00FD77DB"/>
    <w:rsid w:val="00FD79EA"/>
    <w:rsid w:val="00FD79ED"/>
    <w:rsid w:val="00FD7E10"/>
    <w:rsid w:val="00FD7F13"/>
    <w:rsid w:val="00FE0344"/>
    <w:rsid w:val="00FE0418"/>
    <w:rsid w:val="00FE04E4"/>
    <w:rsid w:val="00FE0530"/>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9F"/>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8CD"/>
    <w:rsid w:val="00FE2DA7"/>
    <w:rsid w:val="00FE2E56"/>
    <w:rsid w:val="00FE30E3"/>
    <w:rsid w:val="00FE3183"/>
    <w:rsid w:val="00FE3340"/>
    <w:rsid w:val="00FE36E1"/>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16"/>
    <w:rsid w:val="00FE46BE"/>
    <w:rsid w:val="00FE4997"/>
    <w:rsid w:val="00FE4AE9"/>
    <w:rsid w:val="00FE4B84"/>
    <w:rsid w:val="00FE4BD8"/>
    <w:rsid w:val="00FE4D58"/>
    <w:rsid w:val="00FE5088"/>
    <w:rsid w:val="00FE50FA"/>
    <w:rsid w:val="00FE5121"/>
    <w:rsid w:val="00FE512C"/>
    <w:rsid w:val="00FE55B3"/>
    <w:rsid w:val="00FE55E8"/>
    <w:rsid w:val="00FE571D"/>
    <w:rsid w:val="00FE57BD"/>
    <w:rsid w:val="00FE5D6E"/>
    <w:rsid w:val="00FE5F7B"/>
    <w:rsid w:val="00FE6162"/>
    <w:rsid w:val="00FE6539"/>
    <w:rsid w:val="00FE6561"/>
    <w:rsid w:val="00FE656F"/>
    <w:rsid w:val="00FE659D"/>
    <w:rsid w:val="00FE697F"/>
    <w:rsid w:val="00FE6BA7"/>
    <w:rsid w:val="00FE6BF2"/>
    <w:rsid w:val="00FE712C"/>
    <w:rsid w:val="00FE72B0"/>
    <w:rsid w:val="00FE74E7"/>
    <w:rsid w:val="00FE75C1"/>
    <w:rsid w:val="00FE75DA"/>
    <w:rsid w:val="00FE76FA"/>
    <w:rsid w:val="00FE794D"/>
    <w:rsid w:val="00FE79F7"/>
    <w:rsid w:val="00FE7A19"/>
    <w:rsid w:val="00FE7E20"/>
    <w:rsid w:val="00FE7FC4"/>
    <w:rsid w:val="00FF00C7"/>
    <w:rsid w:val="00FF013D"/>
    <w:rsid w:val="00FF0291"/>
    <w:rsid w:val="00FF0434"/>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2E0"/>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4F84"/>
    <w:rsid w:val="00FF50D0"/>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1E"/>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83D20AF"/>
    <w:rsid w:val="091C454A"/>
    <w:rsid w:val="09714A68"/>
    <w:rsid w:val="09CC5667"/>
    <w:rsid w:val="0AC35C89"/>
    <w:rsid w:val="0BD76D98"/>
    <w:rsid w:val="0D3C1CD0"/>
    <w:rsid w:val="0D5D692B"/>
    <w:rsid w:val="0DE56E39"/>
    <w:rsid w:val="0F164BBE"/>
    <w:rsid w:val="0F1E16DB"/>
    <w:rsid w:val="0F20579D"/>
    <w:rsid w:val="0F452F42"/>
    <w:rsid w:val="10326B71"/>
    <w:rsid w:val="10686115"/>
    <w:rsid w:val="11A84007"/>
    <w:rsid w:val="125B3C37"/>
    <w:rsid w:val="12B25A87"/>
    <w:rsid w:val="12ED1B9E"/>
    <w:rsid w:val="130A4B8E"/>
    <w:rsid w:val="135C48CB"/>
    <w:rsid w:val="136B3D9C"/>
    <w:rsid w:val="139A7B1F"/>
    <w:rsid w:val="13B83072"/>
    <w:rsid w:val="13EB56F5"/>
    <w:rsid w:val="14713DD5"/>
    <w:rsid w:val="14792E79"/>
    <w:rsid w:val="15774893"/>
    <w:rsid w:val="157F28D8"/>
    <w:rsid w:val="16376C2F"/>
    <w:rsid w:val="164B3D96"/>
    <w:rsid w:val="168B6B16"/>
    <w:rsid w:val="16910651"/>
    <w:rsid w:val="16E847A1"/>
    <w:rsid w:val="16F360B1"/>
    <w:rsid w:val="175134E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3B275BD"/>
    <w:rsid w:val="24423EB1"/>
    <w:rsid w:val="24E53752"/>
    <w:rsid w:val="2500205F"/>
    <w:rsid w:val="25003B11"/>
    <w:rsid w:val="26581F6D"/>
    <w:rsid w:val="270326B8"/>
    <w:rsid w:val="279965DE"/>
    <w:rsid w:val="285D2AE7"/>
    <w:rsid w:val="28ED5632"/>
    <w:rsid w:val="2AF248F3"/>
    <w:rsid w:val="2B3A0BA0"/>
    <w:rsid w:val="2D350DED"/>
    <w:rsid w:val="2DC338C6"/>
    <w:rsid w:val="2DFD5B71"/>
    <w:rsid w:val="2ED92B2A"/>
    <w:rsid w:val="2EE65A64"/>
    <w:rsid w:val="2F8E2BB4"/>
    <w:rsid w:val="301A0869"/>
    <w:rsid w:val="30342A29"/>
    <w:rsid w:val="308A3CDD"/>
    <w:rsid w:val="30C3085D"/>
    <w:rsid w:val="3193710D"/>
    <w:rsid w:val="320D584C"/>
    <w:rsid w:val="33603384"/>
    <w:rsid w:val="33A86BEA"/>
    <w:rsid w:val="34414DFB"/>
    <w:rsid w:val="354D201C"/>
    <w:rsid w:val="35671CFB"/>
    <w:rsid w:val="36826D0D"/>
    <w:rsid w:val="37B51401"/>
    <w:rsid w:val="3822371A"/>
    <w:rsid w:val="38535FDE"/>
    <w:rsid w:val="385C344E"/>
    <w:rsid w:val="3AC676AB"/>
    <w:rsid w:val="3AC8638D"/>
    <w:rsid w:val="3B1F099A"/>
    <w:rsid w:val="3B252D9E"/>
    <w:rsid w:val="3DC3033A"/>
    <w:rsid w:val="3DD51F11"/>
    <w:rsid w:val="3E5F3982"/>
    <w:rsid w:val="3E634812"/>
    <w:rsid w:val="3FA51F24"/>
    <w:rsid w:val="405E49D3"/>
    <w:rsid w:val="41751836"/>
    <w:rsid w:val="418707EE"/>
    <w:rsid w:val="419B3797"/>
    <w:rsid w:val="41F86A30"/>
    <w:rsid w:val="423B4500"/>
    <w:rsid w:val="42516E40"/>
    <w:rsid w:val="42F92DBF"/>
    <w:rsid w:val="43936E4B"/>
    <w:rsid w:val="43F63FEB"/>
    <w:rsid w:val="442415E2"/>
    <w:rsid w:val="44E539F6"/>
    <w:rsid w:val="44E73B84"/>
    <w:rsid w:val="452334C7"/>
    <w:rsid w:val="453778EA"/>
    <w:rsid w:val="453C50DB"/>
    <w:rsid w:val="455B5D63"/>
    <w:rsid w:val="460B1186"/>
    <w:rsid w:val="461C732E"/>
    <w:rsid w:val="46622643"/>
    <w:rsid w:val="47097514"/>
    <w:rsid w:val="484D3D9D"/>
    <w:rsid w:val="485B7385"/>
    <w:rsid w:val="48666867"/>
    <w:rsid w:val="48E97F66"/>
    <w:rsid w:val="491461F8"/>
    <w:rsid w:val="49230F18"/>
    <w:rsid w:val="49535922"/>
    <w:rsid w:val="49821711"/>
    <w:rsid w:val="499F2AEF"/>
    <w:rsid w:val="49D16134"/>
    <w:rsid w:val="49E73210"/>
    <w:rsid w:val="49F013ED"/>
    <w:rsid w:val="4A3B304E"/>
    <w:rsid w:val="4B755653"/>
    <w:rsid w:val="4C66437A"/>
    <w:rsid w:val="4C6C6188"/>
    <w:rsid w:val="4D4C63CA"/>
    <w:rsid w:val="4D774B99"/>
    <w:rsid w:val="4D7B4010"/>
    <w:rsid w:val="4DDE62FD"/>
    <w:rsid w:val="4DF73324"/>
    <w:rsid w:val="4E111E00"/>
    <w:rsid w:val="4E81775A"/>
    <w:rsid w:val="4E9F3614"/>
    <w:rsid w:val="4ECD6FDE"/>
    <w:rsid w:val="4ED44471"/>
    <w:rsid w:val="4F0D2DB3"/>
    <w:rsid w:val="4F2662D9"/>
    <w:rsid w:val="4FA540E4"/>
    <w:rsid w:val="500927CF"/>
    <w:rsid w:val="5025082A"/>
    <w:rsid w:val="505F666F"/>
    <w:rsid w:val="50731324"/>
    <w:rsid w:val="5080258E"/>
    <w:rsid w:val="50D93DBB"/>
    <w:rsid w:val="51477516"/>
    <w:rsid w:val="51ED073D"/>
    <w:rsid w:val="526E4D11"/>
    <w:rsid w:val="53A75060"/>
    <w:rsid w:val="540903AF"/>
    <w:rsid w:val="54185DD3"/>
    <w:rsid w:val="5539287C"/>
    <w:rsid w:val="55F724FC"/>
    <w:rsid w:val="57800E4C"/>
    <w:rsid w:val="57DC16CF"/>
    <w:rsid w:val="59236FF9"/>
    <w:rsid w:val="59A3222C"/>
    <w:rsid w:val="5A352D3D"/>
    <w:rsid w:val="5A617B96"/>
    <w:rsid w:val="5ABB5077"/>
    <w:rsid w:val="5B07331A"/>
    <w:rsid w:val="5BAF3429"/>
    <w:rsid w:val="5BB62662"/>
    <w:rsid w:val="5C233166"/>
    <w:rsid w:val="5C813C19"/>
    <w:rsid w:val="5D120C2C"/>
    <w:rsid w:val="5D766DB7"/>
    <w:rsid w:val="5E7775A4"/>
    <w:rsid w:val="5FE50959"/>
    <w:rsid w:val="60757A1D"/>
    <w:rsid w:val="61271F21"/>
    <w:rsid w:val="613C3B08"/>
    <w:rsid w:val="61B85793"/>
    <w:rsid w:val="624F117C"/>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AB23959"/>
    <w:rsid w:val="6ADC65C6"/>
    <w:rsid w:val="6B0D2246"/>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4417F1"/>
    <w:rsid w:val="77516EB0"/>
    <w:rsid w:val="78932432"/>
    <w:rsid w:val="78D23E2B"/>
    <w:rsid w:val="78DE6617"/>
    <w:rsid w:val="79025C82"/>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07F66C"/>
  <w15:docId w15:val="{55D075E4-9A95-41BA-8624-C61DE8583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ascii="Times New Roman" w:eastAsia="Batang" w:hAnsi="Times New Roman" w:cs="Times New Roman"/>
      <w:lang w:val="en-GB"/>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link w:val="50"/>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1"/>
    <w:next w:val="a0"/>
    <w:semiHidden/>
    <w:qFormat/>
    <w:pPr>
      <w:numPr>
        <w:numId w:val="1"/>
      </w:numPr>
      <w:tabs>
        <w:tab w:val="left" w:pos="360"/>
      </w:tabs>
      <w:ind w:left="1701" w:hanging="1701"/>
    </w:pPr>
  </w:style>
  <w:style w:type="paragraph" w:styleId="51">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1"/>
    <w:uiPriority w:val="22"/>
    <w:qFormat/>
    <w:rPr>
      <w:b/>
      <w:bCs/>
    </w:r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eastAsia="Batang" w:hAnsi="Arial"/>
      <w:sz w:val="36"/>
      <w:lang w:val="en-GB" w:eastAsia="en-US"/>
    </w:rPr>
  </w:style>
  <w:style w:type="character" w:customStyle="1" w:styleId="31">
    <w:name w:val="見出し 3 (文字)"/>
    <w:link w:val="30"/>
    <w:qFormat/>
    <w:rPr>
      <w:rFonts w:ascii="Arial" w:eastAsia="Batang" w:hAnsi="Arial" w:cs="Times New Roman"/>
      <w:sz w:val="28"/>
      <w:lang w:val="en-US" w:eastAsia="en-US"/>
    </w:rPr>
  </w:style>
  <w:style w:type="character" w:customStyle="1" w:styleId="afe">
    <w:name w:val="リスト段落 (文字)"/>
    <w:link w:val="aff"/>
    <w:uiPriority w:val="34"/>
    <w:qFormat/>
    <w:locked/>
    <w:rPr>
      <w:rFonts w:ascii="Times" w:eastAsia="SimSun" w:hAnsi="Times" w:cs="Times"/>
      <w:sz w:val="22"/>
      <w:szCs w:val="24"/>
      <w:lang w:eastAsia="ja-JP"/>
    </w:rPr>
  </w:style>
  <w:style w:type="paragraph" w:styleId="aff">
    <w:name w:val="List Paragraph"/>
    <w:basedOn w:val="a0"/>
    <w:link w:val="afe"/>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rPr>
  </w:style>
  <w:style w:type="paragraph" w:customStyle="1" w:styleId="ZB">
    <w:name w:val="ZB"/>
    <w:qFormat/>
    <w:pPr>
      <w:widowControl w:val="0"/>
      <w:spacing w:after="160" w:line="259" w:lineRule="auto"/>
      <w:ind w:right="28"/>
      <w:jc w:val="right"/>
    </w:pPr>
    <w:rPr>
      <w:rFonts w:ascii="Arial" w:eastAsia="Batang" w:hAnsi="Arial" w:cs="Times New Roman"/>
      <w:i/>
      <w:lang w:val="en-GB"/>
    </w:rPr>
  </w:style>
  <w:style w:type="paragraph" w:customStyle="1" w:styleId="ZT">
    <w:name w:val="ZT"/>
    <w:qFormat/>
    <w:pPr>
      <w:widowControl w:val="0"/>
      <w:spacing w:after="160" w:line="240" w:lineRule="atLeast"/>
      <w:jc w:val="right"/>
    </w:pPr>
    <w:rPr>
      <w:rFonts w:ascii="Arial" w:eastAsia="Batang" w:hAnsi="Arial" w:cs="Times New Roman"/>
      <w:b/>
      <w:sz w:val="34"/>
      <w:lang w:val="en-GB"/>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2">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3">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ascii="Times New Roman" w:eastAsia="Batang" w:hAnsi="Times New Roman" w:cs="Times New Roman"/>
      <w:lang w:val="en-GB"/>
    </w:rPr>
  </w:style>
  <w:style w:type="paragraph" w:customStyle="1" w:styleId="15">
    <w:name w:val="修订1"/>
    <w:hidden/>
    <w:uiPriority w:val="99"/>
    <w:semiHidden/>
    <w:qFormat/>
    <w:pPr>
      <w:spacing w:after="160" w:line="259" w:lineRule="auto"/>
      <w:jc w:val="both"/>
    </w:pPr>
    <w:rPr>
      <w:rFonts w:ascii="Times New Roman" w:eastAsia="Batang" w:hAnsi="Times New Roman" w:cs="Times New Roman"/>
      <w:lang w:val="en-GB"/>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ascii="Times New Roman" w:eastAsia="Batang" w:hAnsi="Times New Roman" w:cs="Times New Roman"/>
      <w:lang w:val="en-GB"/>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ＭＳ 明朝" w:hAnsi="Times New Roman"/>
      <w:sz w:val="22"/>
      <w:szCs w:val="24"/>
      <w:lang w:val="zh-CN"/>
    </w:rPr>
  </w:style>
  <w:style w:type="character" w:customStyle="1" w:styleId="3GPPNormalTextChar">
    <w:name w:val="3GPP Normal Text Char"/>
    <w:link w:val="3GPPNormalText"/>
    <w:qFormat/>
    <w:rPr>
      <w:rFonts w:eastAsia="ＭＳ 明朝"/>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ＭＳ 明朝"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pPr>
      <w:spacing w:after="160" w:line="259" w:lineRule="auto"/>
    </w:pPr>
    <w:rPr>
      <w:rFonts w:ascii="Times New Roman" w:eastAsia="Batang" w:hAnsi="Times New Roman" w:cs="Times New Roman"/>
      <w:lang w:val="en-GB"/>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ＭＳ 明朝"/>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0">
    <w:name w:val="見出し 5 (文字)"/>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UnresolvedMention39">
    <w:name w:val="Unresolved Mention39"/>
    <w:basedOn w:val="a1"/>
    <w:uiPriority w:val="99"/>
    <w:semiHidden/>
    <w:unhideWhenUsed/>
    <w:qFormat/>
    <w:rPr>
      <w:color w:val="605E5C"/>
      <w:shd w:val="clear" w:color="auto" w:fill="E1DFDD"/>
    </w:rPr>
  </w:style>
  <w:style w:type="character" w:customStyle="1" w:styleId="UnresolvedMention40">
    <w:name w:val="Unresolved Mention40"/>
    <w:basedOn w:val="a1"/>
    <w:uiPriority w:val="99"/>
    <w:semiHidden/>
    <w:unhideWhenUsed/>
    <w:qFormat/>
    <w:rPr>
      <w:color w:val="605E5C"/>
      <w:shd w:val="clear" w:color="auto" w:fill="E1DFDD"/>
    </w:rPr>
  </w:style>
  <w:style w:type="character" w:customStyle="1" w:styleId="150">
    <w:name w:val="未处理的提及15"/>
    <w:basedOn w:val="a1"/>
    <w:uiPriority w:val="99"/>
    <w:semiHidden/>
    <w:unhideWhenUsed/>
    <w:qFormat/>
    <w:rPr>
      <w:color w:val="605E5C"/>
      <w:shd w:val="clear" w:color="auto" w:fill="E1DFDD"/>
    </w:rPr>
  </w:style>
  <w:style w:type="paragraph" w:customStyle="1" w:styleId="35">
    <w:name w:val="修订3"/>
    <w:hidden/>
    <w:uiPriority w:val="99"/>
    <w:semiHidden/>
    <w:qFormat/>
    <w:rPr>
      <w:rFonts w:ascii="Times New Roman" w:eastAsia="Batang" w:hAnsi="Times New Roman" w:cs="Times New Roman"/>
      <w:lang w:val="en-GB"/>
    </w:rPr>
  </w:style>
  <w:style w:type="character" w:customStyle="1" w:styleId="141">
    <w:name w:val="未解決のメンション14"/>
    <w:basedOn w:val="a1"/>
    <w:uiPriority w:val="99"/>
    <w:semiHidden/>
    <w:unhideWhenUsed/>
    <w:qFormat/>
    <w:rPr>
      <w:color w:val="605E5C"/>
      <w:shd w:val="clear" w:color="auto" w:fill="E1DFDD"/>
    </w:rPr>
  </w:style>
  <w:style w:type="character" w:customStyle="1" w:styleId="UnresolvedMention41">
    <w:name w:val="Unresolved Mention41"/>
    <w:basedOn w:val="a1"/>
    <w:uiPriority w:val="99"/>
    <w:semiHidden/>
    <w:unhideWhenUsed/>
    <w:qFormat/>
    <w:rPr>
      <w:color w:val="605E5C"/>
      <w:shd w:val="clear" w:color="auto" w:fill="E1DFDD"/>
    </w:rPr>
  </w:style>
  <w:style w:type="character" w:customStyle="1" w:styleId="UnresolvedMention42">
    <w:name w:val="Unresolved Mention42"/>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15/Docs/R1-2312126.zip" TargetMode="External"/><Relationship Id="rId21" Type="http://schemas.openxmlformats.org/officeDocument/2006/relationships/hyperlink" Target="https://www.3gpp.org/ftp/TSG_RAN/WG1_RL1/TSGR1_115/Docs/R1-2311626.zip" TargetMode="External"/><Relationship Id="rId42" Type="http://schemas.openxmlformats.org/officeDocument/2006/relationships/hyperlink" Target="https://www.3gpp.org/ftp/TSG_RAN/WG1_RL1/TSGR1_115/Docs/R1-2311749.zip" TargetMode="External"/><Relationship Id="rId47" Type="http://schemas.openxmlformats.org/officeDocument/2006/relationships/hyperlink" Target="https://www.3gpp.org/ftp/TSG_RAN/WG1_RL1/TSGR1_115/Docs/R1-2310992.zip" TargetMode="External"/><Relationship Id="rId63" Type="http://schemas.openxmlformats.org/officeDocument/2006/relationships/hyperlink" Target="https://www.3gpp.org/ftp/TSG_RAN/WG1_RL1/TSGR1_115/Docs/R1-2312204.zip" TargetMode="External"/><Relationship Id="rId68" Type="http://schemas.openxmlformats.org/officeDocument/2006/relationships/hyperlink" Target="https://www.3gpp.org/ftp/TSG_RAN/WG2_RL2/TSGR2_124/Docs/R2-2312190.zip" TargetMode="External"/><Relationship Id="rId84" Type="http://schemas.openxmlformats.org/officeDocument/2006/relationships/hyperlink" Target="https://www.3gpp.org/ftp/TSG_RAN/WG1_RL1/TSGR1_115/Docs/R1-2311894.zip" TargetMode="External"/><Relationship Id="rId89" Type="http://schemas.openxmlformats.org/officeDocument/2006/relationships/hyperlink" Target="https://www.3gpp.org/ftp/TSG_RAN/WG1_RL1/TSGR1_115/Docs/R1-2311848.zip" TargetMode="External"/><Relationship Id="rId112" Type="http://schemas.openxmlformats.org/officeDocument/2006/relationships/hyperlink" Target="https://www.3gpp.org/ftp/TSG_RAN/WG1_RL1/TSGR1_115/Docs/R1-2311797.zip" TargetMode="External"/><Relationship Id="rId16" Type="http://schemas.openxmlformats.org/officeDocument/2006/relationships/hyperlink" Target="https://www.3gpp.org/ftp/TSG_RAN/WG1_RL1/TSGR1_115/Docs/R1-2311262.zip" TargetMode="External"/><Relationship Id="rId107" Type="http://schemas.openxmlformats.org/officeDocument/2006/relationships/hyperlink" Target="https://www.3gpp.org/ftp/TSG_RAN/WG1_RL1/TSGR1_115/Docs/R1-2311626.zip" TargetMode="External"/><Relationship Id="rId11" Type="http://schemas.openxmlformats.org/officeDocument/2006/relationships/hyperlink" Target="https://www.3gpp.org/ftp/tsg_ran/WG1_RL1/TSGR1_115/Docs/R1-2310782.zip" TargetMode="External"/><Relationship Id="rId32" Type="http://schemas.openxmlformats.org/officeDocument/2006/relationships/hyperlink" Target="https://www.3gpp.org/ftp/TSG_RAN/WG1_RL1/TSGR1_115/Docs/R1-2311101.zip" TargetMode="External"/><Relationship Id="rId37" Type="http://schemas.openxmlformats.org/officeDocument/2006/relationships/hyperlink" Target="https://www.3gpp.org/ftp/TSG_RAN/WG1_RL1/TSGR1_115/Docs/R1-2310857.zip" TargetMode="External"/><Relationship Id="rId53" Type="http://schemas.openxmlformats.org/officeDocument/2006/relationships/hyperlink" Target="https://www.3gpp.org/ftp/TSG_RAN/WG1_RL1/TSGR1_115/Docs/R1-2311486.zip" TargetMode="External"/><Relationship Id="rId58" Type="http://schemas.openxmlformats.org/officeDocument/2006/relationships/hyperlink" Target="https://www.3gpp.org/ftp/TSG_RAN/WG1_RL1/TSGR1_115/Docs/R1-2311786.zip" TargetMode="External"/><Relationship Id="rId74" Type="http://schemas.openxmlformats.org/officeDocument/2006/relationships/hyperlink" Target="https://www.3gpp.org/ftp/TSG_RAN/WG1_RL1/TSGR1_115/Docs/R1-2311101.zip" TargetMode="External"/><Relationship Id="rId79" Type="http://schemas.openxmlformats.org/officeDocument/2006/relationships/hyperlink" Target="https://www.3gpp.org/ftp/TSG_RAN/WG1_RL1/TSGR1_115/Docs/R1-2311541.zip" TargetMode="External"/><Relationship Id="rId102" Type="http://schemas.openxmlformats.org/officeDocument/2006/relationships/hyperlink" Target="https://www.3gpp.org/ftp/TSG_RAN/WG1_RL1/TSGR1_115/Docs/R1-2311346.zip" TargetMode="External"/><Relationship Id="rId123" Type="http://schemas.openxmlformats.org/officeDocument/2006/relationships/hyperlink" Target="https://www.3gpp.org/ftp/TSG_RAN/WG2_RL2/TSGR2_124/Docs/R2-2312189.zip" TargetMode="External"/><Relationship Id="rId128" Type="http://schemas.openxmlformats.org/officeDocument/2006/relationships/hyperlink" Target="https://www.3gpp.org/ftp/tsg_ran/WG1_RL1/TSGR1_114b/Docs/R1-2310767.zip" TargetMode="External"/><Relationship Id="rId5" Type="http://schemas.openxmlformats.org/officeDocument/2006/relationships/numbering" Target="numbering.xml"/><Relationship Id="rId90" Type="http://schemas.openxmlformats.org/officeDocument/2006/relationships/hyperlink" Target="https://www.3gpp.org/ftp/TSG_RAN/WG1_RL1/TSGR1_115/Docs/R1-2312126.zip" TargetMode="External"/><Relationship Id="rId95" Type="http://schemas.openxmlformats.org/officeDocument/2006/relationships/hyperlink" Target="https://www.3gpp.org/ftp/TSG_RAN/WG1_RL1/TSGR1_115/Docs/R1-2310820.zip" TargetMode="External"/><Relationship Id="rId22" Type="http://schemas.openxmlformats.org/officeDocument/2006/relationships/hyperlink" Target="https://www.3gpp.org/ftp/TSG_RAN/WG1_RL1/TSGR1_115/Docs/R1-2311688.zip" TargetMode="External"/><Relationship Id="rId27" Type="http://schemas.openxmlformats.org/officeDocument/2006/relationships/hyperlink" Target="https://www.3gpp.org/ftp/TSG_RAN/WG1_RL1/TSGR1_115/Docs/R1-2312040.zip" TargetMode="External"/><Relationship Id="rId43" Type="http://schemas.openxmlformats.org/officeDocument/2006/relationships/hyperlink" Target="https://www.3gpp.org/ftp/TSG_RAN/WG1_RL1/TSGR1_115/Docs/R1-2312040.zip" TargetMode="External"/><Relationship Id="rId48" Type="http://schemas.openxmlformats.org/officeDocument/2006/relationships/hyperlink" Target="https://www.3gpp.org/ftp/TSG_RAN/WG1_RL1/TSGR1_115/Docs/R1-2311000.zip" TargetMode="External"/><Relationship Id="rId64" Type="http://schemas.openxmlformats.org/officeDocument/2006/relationships/image" Target="media/image2.png"/><Relationship Id="rId69" Type="http://schemas.openxmlformats.org/officeDocument/2006/relationships/hyperlink" Target="https://www.3gpp.org/ftp/TSG_RAN/WG1_RL1/TSGR1_115/Docs/R1-2311406.zip" TargetMode="External"/><Relationship Id="rId113" Type="http://schemas.openxmlformats.org/officeDocument/2006/relationships/hyperlink" Target="https://www.3gpp.org/ftp/TSG_RAN/WG1_RL1/TSGR1_115/Docs/R1-2311848.zip" TargetMode="External"/><Relationship Id="rId118" Type="http://schemas.openxmlformats.org/officeDocument/2006/relationships/hyperlink" Target="https://www.3gpp.org/ftp/TSG_RAN/WG1_RL1/TSGR1_115/Docs/R1-2312167.zip" TargetMode="External"/><Relationship Id="rId80" Type="http://schemas.openxmlformats.org/officeDocument/2006/relationships/hyperlink" Target="https://www.3gpp.org/ftp/TSG_RAN/WG1_RL1/TSGR1_115/Docs/R1-2311626.zip" TargetMode="External"/><Relationship Id="rId85" Type="http://schemas.openxmlformats.org/officeDocument/2006/relationships/hyperlink" Target="https://www.3gpp.org/ftp/TSG_RAN/WG1_RL1/TSGR1_115/Docs/R1-2312040.zip" TargetMode="External"/><Relationship Id="rId12" Type="http://schemas.openxmlformats.org/officeDocument/2006/relationships/hyperlink" Target="https://www.3gpp.org/ftp/TSG_RAN/WG1_RL1/TSGR1_115/Docs/R1-2311262.zip" TargetMode="External"/><Relationship Id="rId17" Type="http://schemas.openxmlformats.org/officeDocument/2006/relationships/hyperlink" Target="https://www.3gpp.org/ftp/TSG_RAN/WG1_RL1/TSGR1_115/Docs/R1-2311346.zip" TargetMode="External"/><Relationship Id="rId33" Type="http://schemas.openxmlformats.org/officeDocument/2006/relationships/hyperlink" Target="https://www.3gpp.org/ftp/TSG_RAN/WG1_RL1/TSGR1_115/Docs/R1-2311541.zip" TargetMode="External"/><Relationship Id="rId38" Type="http://schemas.openxmlformats.org/officeDocument/2006/relationships/hyperlink" Target="https://www.3gpp.org/ftp/TSG_RAN/WG1_RL1/TSGR1_115/Docs/R1-2311346.zip" TargetMode="External"/><Relationship Id="rId59" Type="http://schemas.openxmlformats.org/officeDocument/2006/relationships/hyperlink" Target="https://www.3gpp.org/ftp/TSG_RAN/WG1_RL1/TSGR1_115/Docs/R1-2311894.zip" TargetMode="External"/><Relationship Id="rId103" Type="http://schemas.openxmlformats.org/officeDocument/2006/relationships/hyperlink" Target="https://www.3gpp.org/ftp/TSG_RAN/WG1_RL1/TSGR1_115/Docs/R1-2311406.zip" TargetMode="External"/><Relationship Id="rId108" Type="http://schemas.openxmlformats.org/officeDocument/2006/relationships/hyperlink" Target="https://www.3gpp.org/ftp/TSG_RAN/WG1_RL1/TSGR1_115/Docs/R1-2311688.zip" TargetMode="External"/><Relationship Id="rId124" Type="http://schemas.openxmlformats.org/officeDocument/2006/relationships/hyperlink" Target="https://www.3gpp.org/ftp/TSG_RAN/WG2_RL2/TSGR2_124/Docs/R2-2312190.zip" TargetMode="External"/><Relationship Id="rId129" Type="http://schemas.openxmlformats.org/officeDocument/2006/relationships/fontTable" Target="fontTable.xml"/><Relationship Id="rId54" Type="http://schemas.openxmlformats.org/officeDocument/2006/relationships/hyperlink" Target="https://www.3gpp.org/ftp/TSG_RAN/WG1_RL1/TSGR1_115/Docs/R1-2311626.zip" TargetMode="External"/><Relationship Id="rId70" Type="http://schemas.openxmlformats.org/officeDocument/2006/relationships/hyperlink" Target="https://www.3gpp.org/ftp/TSG_RAN/WG1_RL1/TSGR1_115/Docs/R1-2310820.zip" TargetMode="External"/><Relationship Id="rId75" Type="http://schemas.openxmlformats.org/officeDocument/2006/relationships/hyperlink" Target="https://www.3gpp.org/ftp/TSG_RAN/WG1_RL1/TSGR1_115/Docs/R1-2311169.zip" TargetMode="External"/><Relationship Id="rId91" Type="http://schemas.openxmlformats.org/officeDocument/2006/relationships/hyperlink" Target="https://www.3gpp.org/ftp/tsg_ran/TSG_RAN/TSGR_101/Docs/RP-232671.zip" TargetMode="External"/><Relationship Id="rId96" Type="http://schemas.openxmlformats.org/officeDocument/2006/relationships/hyperlink" Target="https://www.3gpp.org/ftp/TSG_RAN/WG1_RL1/TSGR1_115/Docs/R1-2310857.zip"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3gpp.org/ftp/TSG_RAN/WG1_RL1/TSGR1_115/Docs/R1-2311746.zip" TargetMode="External"/><Relationship Id="rId28" Type="http://schemas.openxmlformats.org/officeDocument/2006/relationships/hyperlink" Target="https://www.3gpp.org/ftp/TSG_RAN/WG1_RL1/TSGR1_115/Docs/R1-2312126.zip" TargetMode="External"/><Relationship Id="rId49" Type="http://schemas.openxmlformats.org/officeDocument/2006/relationships/hyperlink" Target="https://www.3gpp.org/ftp/TSG_RAN/WG1_RL1/TSGR1_115/Docs/R1-2311101.zip" TargetMode="External"/><Relationship Id="rId114" Type="http://schemas.openxmlformats.org/officeDocument/2006/relationships/hyperlink" Target="https://www.3gpp.org/ftp/TSG_RAN/WG1_RL1/TSGR1_115/Docs/R1-2311894.zip" TargetMode="External"/><Relationship Id="rId119" Type="http://schemas.openxmlformats.org/officeDocument/2006/relationships/hyperlink" Target="https://www.3gpp.org/ftp/TSG_RAN/WG1_RL1/TSGR1_115/Docs/R1-2312204.zip" TargetMode="External"/><Relationship Id="rId44" Type="http://schemas.openxmlformats.org/officeDocument/2006/relationships/image" Target="media/image1.png"/><Relationship Id="rId60" Type="http://schemas.openxmlformats.org/officeDocument/2006/relationships/hyperlink" Target="https://www.3gpp.org/ftp/TSG_RAN/WG1_RL1/TSGR1_115/Docs/R1-2312040.zip" TargetMode="External"/><Relationship Id="rId65" Type="http://schemas.openxmlformats.org/officeDocument/2006/relationships/hyperlink" Target="https://www.3gpp.org/ftp/TSG_RAN/WG1_RL1/TSGR1_115/Docs/R1-2312167.zip" TargetMode="External"/><Relationship Id="rId81" Type="http://schemas.openxmlformats.org/officeDocument/2006/relationships/hyperlink" Target="https://www.3gpp.org/ftp/TSG_RAN/WG1_RL1/TSGR1_115/Docs/R1-2311749.zip" TargetMode="External"/><Relationship Id="rId86" Type="http://schemas.openxmlformats.org/officeDocument/2006/relationships/hyperlink" Target="https://www.3gpp.org/ftp/TSG_RAN/WG1_RL1/TSGR1_115/Docs/R1-2312126.zip" TargetMode="External"/><Relationship Id="rId130" Type="http://schemas.openxmlformats.org/officeDocument/2006/relationships/theme" Target="theme/theme1.xml"/><Relationship Id="rId13" Type="http://schemas.openxmlformats.org/officeDocument/2006/relationships/hyperlink" Target="https://www.3gpp.org/ftp/TSG_RAN/WG1_RL1/TSGR1_115/Docs/R1-2310992.zip" TargetMode="External"/><Relationship Id="rId18" Type="http://schemas.openxmlformats.org/officeDocument/2006/relationships/hyperlink" Target="https://www.3gpp.org/ftp/TSG_RAN/WG1_RL1/TSGR1_115/Docs/R1-2311406.zip" TargetMode="External"/><Relationship Id="rId39" Type="http://schemas.openxmlformats.org/officeDocument/2006/relationships/hyperlink" Target="https://www.3gpp.org/ftp/TSG_RAN/WG1_RL1/TSGR1_115/Docs/R1-2311406.zip" TargetMode="External"/><Relationship Id="rId109" Type="http://schemas.openxmlformats.org/officeDocument/2006/relationships/hyperlink" Target="https://www.3gpp.org/ftp/TSG_RAN/WG1_RL1/TSGR1_115/Docs/R1-2311746.zip" TargetMode="External"/><Relationship Id="rId34" Type="http://schemas.openxmlformats.org/officeDocument/2006/relationships/hyperlink" Target="https://www.3gpp.org/ftp/TSG_RAN/WG1_RL1/TSGR1_115/Docs/R1-2311626.zip" TargetMode="External"/><Relationship Id="rId50" Type="http://schemas.openxmlformats.org/officeDocument/2006/relationships/hyperlink" Target="https://www.3gpp.org/ftp/TSG_RAN/WG1_RL1/TSGR1_115/Docs/R1-2311169.zip" TargetMode="External"/><Relationship Id="rId55" Type="http://schemas.openxmlformats.org/officeDocument/2006/relationships/hyperlink" Target="https://www.3gpp.org/ftp/TSG_RAN/WG1_RL1/TSGR1_115/Docs/R1-2311688.zip" TargetMode="External"/><Relationship Id="rId76" Type="http://schemas.openxmlformats.org/officeDocument/2006/relationships/hyperlink" Target="https://www.3gpp.org/ftp/TSG_RAN/WG1_RL1/TSGR1_115/Docs/R1-2311346.zip" TargetMode="External"/><Relationship Id="rId97" Type="http://schemas.openxmlformats.org/officeDocument/2006/relationships/hyperlink" Target="https://www.3gpp.org/ftp/TSG_RAN/WG1_RL1/TSGR1_115/Docs/R1-2310992.zip" TargetMode="External"/><Relationship Id="rId104" Type="http://schemas.openxmlformats.org/officeDocument/2006/relationships/hyperlink" Target="https://www.3gpp.org/ftp/TSG_RAN/WG1_RL1/TSGR1_115/Docs/R1-2311486.zip" TargetMode="External"/><Relationship Id="rId120" Type="http://schemas.openxmlformats.org/officeDocument/2006/relationships/hyperlink" Target="https://www.3gpp.org/ftp/tsg_ran/WG1_RL1/TSGR1_112b-e/Docs/R1-2304262.zip" TargetMode="External"/><Relationship Id="rId125" Type="http://schemas.openxmlformats.org/officeDocument/2006/relationships/hyperlink" Target="https://www.3gpp.org/ftp/Specs/archive/38_series/38.213/38213-i00.zip" TargetMode="External"/><Relationship Id="rId7" Type="http://schemas.openxmlformats.org/officeDocument/2006/relationships/settings" Target="settings.xml"/><Relationship Id="rId71" Type="http://schemas.openxmlformats.org/officeDocument/2006/relationships/hyperlink" Target="https://www.3gpp.org/ftp/TSG_RAN/WG1_RL1/TSGR1_115/Docs/R1-2310857.zip" TargetMode="External"/><Relationship Id="rId92" Type="http://schemas.openxmlformats.org/officeDocument/2006/relationships/hyperlink" Target="https://www.3gpp.org/ftp/TSG_RAN/WG1_RL1/TSGR1_112/Docs/R1-2300177.zip" TargetMode="External"/><Relationship Id="rId2" Type="http://schemas.openxmlformats.org/officeDocument/2006/relationships/customXml" Target="../customXml/item2.xml"/><Relationship Id="rId29" Type="http://schemas.openxmlformats.org/officeDocument/2006/relationships/hyperlink" Target="https://www.3gpp.org/ftp/TSG_RAN/WG1_RL1/TSGR1_115/Docs/R1-2312204.zip" TargetMode="External"/><Relationship Id="rId24" Type="http://schemas.openxmlformats.org/officeDocument/2006/relationships/hyperlink" Target="https://www.3gpp.org/ftp/TSG_RAN/WG1_RL1/TSGR1_115/Docs/R1-2311786.zip" TargetMode="External"/><Relationship Id="rId40" Type="http://schemas.openxmlformats.org/officeDocument/2006/relationships/hyperlink" Target="https://www.3gpp.org/ftp/TSG_RAN/WG1_RL1/TSGR1_115/Docs/R1-2311486.zip" TargetMode="External"/><Relationship Id="rId45" Type="http://schemas.openxmlformats.org/officeDocument/2006/relationships/hyperlink" Target="https://www.3gpp.org/ftp/TSG_RAN/WG1_RL1/TSGR1_115/Docs/R1-2310820.zip" TargetMode="External"/><Relationship Id="rId66" Type="http://schemas.openxmlformats.org/officeDocument/2006/relationships/hyperlink" Target="https://www.3gpp.org/ftp/tsg_ran/WG1_RL1/TSGR1_114/Docs/R1-2308610.zip" TargetMode="External"/><Relationship Id="rId87" Type="http://schemas.openxmlformats.org/officeDocument/2006/relationships/hyperlink" Target="https://www.3gpp.org/ftp/TSG_RAN/WG1_RL1/TSGR1_115/Docs/R1-2312167.zip" TargetMode="External"/><Relationship Id="rId110" Type="http://schemas.openxmlformats.org/officeDocument/2006/relationships/hyperlink" Target="https://www.3gpp.org/ftp/TSG_RAN/WG1_RL1/TSGR1_115/Docs/R1-2311749.zip" TargetMode="External"/><Relationship Id="rId115" Type="http://schemas.openxmlformats.org/officeDocument/2006/relationships/hyperlink" Target="https://www.3gpp.org/ftp/TSG_RAN/WG1_RL1/TSGR1_115/Docs/R1-2311978.zip" TargetMode="External"/><Relationship Id="rId61" Type="http://schemas.openxmlformats.org/officeDocument/2006/relationships/hyperlink" Target="https://www.3gpp.org/ftp/TSG_RAN/WG1_RL1/TSGR1_115/Docs/R1-2312126.zip" TargetMode="External"/><Relationship Id="rId82" Type="http://schemas.openxmlformats.org/officeDocument/2006/relationships/hyperlink" Target="https://www.3gpp.org/ftp/TSG_RAN/WG1_RL1/TSGR1_115/Docs/R1-2311786.zip" TargetMode="External"/><Relationship Id="rId19" Type="http://schemas.openxmlformats.org/officeDocument/2006/relationships/hyperlink" Target="https://www.3gpp.org/ftp/TSG_RAN/WG1_RL1/TSGR1_115/Docs/R1-2311486.zip" TargetMode="External"/><Relationship Id="rId14" Type="http://schemas.openxmlformats.org/officeDocument/2006/relationships/hyperlink" Target="https://www.3gpp.org/ftp/TSG_RAN/WG1_RL1/TSGR1_115/Docs/R1-2311000.zip" TargetMode="External"/><Relationship Id="rId30" Type="http://schemas.openxmlformats.org/officeDocument/2006/relationships/hyperlink" Target="https://www.3gpp.org/ftp/tsg_ran/WG1_RL1/TSGR1_112b-e/Docs/R1-2303936.zip" TargetMode="External"/><Relationship Id="rId35" Type="http://schemas.openxmlformats.org/officeDocument/2006/relationships/hyperlink" Target="https://www.3gpp.org/ftp/TSG_RAN/WG1_RL1/TSGR1_115/Docs/R1-2311746.zip" TargetMode="External"/><Relationship Id="rId56" Type="http://schemas.openxmlformats.org/officeDocument/2006/relationships/hyperlink" Target="https://www.3gpp.org/ftp/TSG_RAN/WG1_RL1/TSGR1_115/Docs/R1-2311746.zip" TargetMode="External"/><Relationship Id="rId77" Type="http://schemas.openxmlformats.org/officeDocument/2006/relationships/hyperlink" Target="https://www.3gpp.org/ftp/TSG_RAN/WG1_RL1/TSGR1_115/Docs/R1-2311406.zip" TargetMode="External"/><Relationship Id="rId100" Type="http://schemas.openxmlformats.org/officeDocument/2006/relationships/hyperlink" Target="https://www.3gpp.org/ftp/TSG_RAN/WG1_RL1/TSGR1_115/Docs/R1-2311169.zip" TargetMode="External"/><Relationship Id="rId105" Type="http://schemas.openxmlformats.org/officeDocument/2006/relationships/hyperlink" Target="https://www.3gpp.org/ftp/TSG_RAN/WG1_RL1/TSGR1_115/Docs/R1-2311541.zip" TargetMode="External"/><Relationship Id="rId126" Type="http://schemas.openxmlformats.org/officeDocument/2006/relationships/hyperlink" Target="https://www.3gpp.org/ftp/tsg_ran/WG1_RL1/TSGR1_114b/Docs/R1-2310738.zip" TargetMode="External"/><Relationship Id="rId8" Type="http://schemas.openxmlformats.org/officeDocument/2006/relationships/webSettings" Target="webSettings.xml"/><Relationship Id="rId51" Type="http://schemas.openxmlformats.org/officeDocument/2006/relationships/hyperlink" Target="https://www.3gpp.org/ftp/TSG_RAN/WG1_RL1/TSGR1_115/Docs/R1-2311262.zip" TargetMode="External"/><Relationship Id="rId72" Type="http://schemas.openxmlformats.org/officeDocument/2006/relationships/hyperlink" Target="https://www.3gpp.org/ftp/TSG_RAN/WG1_RL1/TSGR1_115/Docs/R1-2310992.zip" TargetMode="External"/><Relationship Id="rId93" Type="http://schemas.openxmlformats.org/officeDocument/2006/relationships/hyperlink" Target="https://www.3gpp.org/ftp/tsg_ran/WG1_RL1/TSGR1_114b/Docs/R1-2310568.zip" TargetMode="External"/><Relationship Id="rId98" Type="http://schemas.openxmlformats.org/officeDocument/2006/relationships/hyperlink" Target="https://www.3gpp.org/ftp/TSG_RAN/WG1_RL1/TSGR1_115/Docs/R1-2311000.zip" TargetMode="External"/><Relationship Id="rId121" Type="http://schemas.openxmlformats.org/officeDocument/2006/relationships/hyperlink" Target="https://www.3gpp.org/ftp/TSG_RAN/WG1_RL1/TSGR1_114b/Docs/R1-2308830.zip" TargetMode="External"/><Relationship Id="rId3" Type="http://schemas.openxmlformats.org/officeDocument/2006/relationships/customXml" Target="../customXml/item3.xml"/><Relationship Id="rId25" Type="http://schemas.openxmlformats.org/officeDocument/2006/relationships/hyperlink" Target="https://www.3gpp.org/ftp/TSG_RAN/WG1_RL1/TSGR1_115/Docs/R1-2311894.zip" TargetMode="External"/><Relationship Id="rId46" Type="http://schemas.openxmlformats.org/officeDocument/2006/relationships/hyperlink" Target="https://www.3gpp.org/ftp/TSG_RAN/WG1_RL1/TSGR1_115/Docs/R1-2310857.zip" TargetMode="External"/><Relationship Id="rId67" Type="http://schemas.openxmlformats.org/officeDocument/2006/relationships/hyperlink" Target="https://www.3gpp.org/ftp/TSG_RAN/WG2_RL2/TSGR2_124/Docs/R2-2312189.zip" TargetMode="External"/><Relationship Id="rId116" Type="http://schemas.openxmlformats.org/officeDocument/2006/relationships/hyperlink" Target="https://www.3gpp.org/ftp/TSG_RAN/WG1_RL1/TSGR1_115/Docs/R1-2312040.zip" TargetMode="External"/><Relationship Id="rId20" Type="http://schemas.openxmlformats.org/officeDocument/2006/relationships/hyperlink" Target="https://www.3gpp.org/ftp/TSG_RAN/WG1_RL1/TSGR1_115/Docs/R1-2311545.zip" TargetMode="External"/><Relationship Id="rId41" Type="http://schemas.openxmlformats.org/officeDocument/2006/relationships/hyperlink" Target="https://www.3gpp.org/ftp/TSG_RAN/WG1_RL1/TSGR1_115/Docs/R1-2311626.zip" TargetMode="External"/><Relationship Id="rId62" Type="http://schemas.openxmlformats.org/officeDocument/2006/relationships/hyperlink" Target="https://www.3gpp.org/ftp/TSG_RAN/WG1_RL1/TSGR1_115/Docs/R1-2312167.zip" TargetMode="External"/><Relationship Id="rId83" Type="http://schemas.openxmlformats.org/officeDocument/2006/relationships/hyperlink" Target="https://www.3gpp.org/ftp/TSG_RAN/WG1_RL1/TSGR1_115/Docs/R1-2311848.zip" TargetMode="External"/><Relationship Id="rId88" Type="http://schemas.openxmlformats.org/officeDocument/2006/relationships/hyperlink" Target="https://www.3gpp.org/ftp/TSG_RAN/WG1_RL1/TSGR1_115/Docs/R1-2311797.zip" TargetMode="External"/><Relationship Id="rId111" Type="http://schemas.openxmlformats.org/officeDocument/2006/relationships/hyperlink" Target="https://www.3gpp.org/ftp/TSG_RAN/WG1_RL1/TSGR1_115/Docs/R1-2311786.zip" TargetMode="External"/><Relationship Id="rId15" Type="http://schemas.openxmlformats.org/officeDocument/2006/relationships/hyperlink" Target="https://www.3gpp.org/ftp/TSG_RAN/WG1_RL1/TSGR1_115/Docs/R1-2311101.zip" TargetMode="External"/><Relationship Id="rId36" Type="http://schemas.openxmlformats.org/officeDocument/2006/relationships/hyperlink" Target="https://www.3gpp.org/ftp/TSG_RAN/WG1_RL1/TSGR1_115/Docs/R1-2310820.zip" TargetMode="External"/><Relationship Id="rId57" Type="http://schemas.openxmlformats.org/officeDocument/2006/relationships/hyperlink" Target="https://www.3gpp.org/ftp/TSG_RAN/WG1_RL1/TSGR1_115/Docs/R1-2311749.zip" TargetMode="External"/><Relationship Id="rId106" Type="http://schemas.openxmlformats.org/officeDocument/2006/relationships/hyperlink" Target="https://www.3gpp.org/ftp/TSG_RAN/WG1_RL1/TSGR1_115/Docs/R1-2311545.zip" TargetMode="External"/><Relationship Id="rId127" Type="http://schemas.openxmlformats.org/officeDocument/2006/relationships/hyperlink" Target="https://www.3gpp.org/ftp/Specs/archive/38_series/38.214/38214-i00.zip" TargetMode="External"/><Relationship Id="rId10" Type="http://schemas.openxmlformats.org/officeDocument/2006/relationships/endnotes" Target="endnotes.xml"/><Relationship Id="rId31" Type="http://schemas.openxmlformats.org/officeDocument/2006/relationships/hyperlink" Target="https://www.3gpp.org/ftp/TSG_RAN/WG1_RL1/TSGR1_115/Docs/R1-2310820.zip" TargetMode="External"/><Relationship Id="rId52" Type="http://schemas.openxmlformats.org/officeDocument/2006/relationships/hyperlink" Target="https://www.3gpp.org/ftp/TSG_RAN/WG1_RL1/TSGR1_115/Docs/R1-2311346.zip" TargetMode="External"/><Relationship Id="rId73" Type="http://schemas.openxmlformats.org/officeDocument/2006/relationships/hyperlink" Target="https://www.3gpp.org/ftp/TSG_RAN/WG1_RL1/TSGR1_115/Docs/R1-2311000.zip" TargetMode="External"/><Relationship Id="rId78" Type="http://schemas.openxmlformats.org/officeDocument/2006/relationships/hyperlink" Target="https://www.3gpp.org/ftp/TSG_RAN/WG1_RL1/TSGR1_115/Docs/R1-2311486.zip" TargetMode="External"/><Relationship Id="rId94" Type="http://schemas.openxmlformats.org/officeDocument/2006/relationships/hyperlink" Target="https://www.3gpp.org/ftp/tsg_ran/WG1_RL1/TSGR1_114b/Docs/R1-2310329.zip" TargetMode="External"/><Relationship Id="rId99" Type="http://schemas.openxmlformats.org/officeDocument/2006/relationships/hyperlink" Target="https://www.3gpp.org/ftp/TSG_RAN/WG1_RL1/TSGR1_115/Docs/R1-2311101.zip" TargetMode="External"/><Relationship Id="rId101" Type="http://schemas.openxmlformats.org/officeDocument/2006/relationships/hyperlink" Target="https://www.3gpp.org/ftp/TSG_RAN/WG1_RL1/TSGR1_115/Docs/R1-2311262.zip" TargetMode="External"/><Relationship Id="rId122" Type="http://schemas.openxmlformats.org/officeDocument/2006/relationships/hyperlink" Target="https://www.3gpp.org/ftp/tsg_ran/WG1_RL1/TSGR1_114/Docs/R1-2308610.zip"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3gpp.org/ftp/TSG_RAN/WG1_RL1/TSGR1_115/Docs/R1-231197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9" ma:contentTypeDescription="Create a new document." ma:contentTypeScope="" ma:versionID="ccb8b9537dc19b4a8bbe12e71b423baf">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b5dc90e7af04c3de71a69e736913ca61"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BFFA46-7D03-4C66-98A9-27FCBB907E0A}">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99ADAD1D-410F-47E3-BD75-88FCBF079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32</Pages>
  <Words>13382</Words>
  <Characters>76278</Characters>
  <Application>Microsoft Office Word</Application>
  <DocSecurity>0</DocSecurity>
  <Lines>635</Lines>
  <Paragraphs>178</Paragraphs>
  <ScaleCrop>false</ScaleCrop>
  <Company>Ericsson</Company>
  <LinksUpToDate>false</LinksUpToDate>
  <CharactersWithSpaces>89482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cmcc</dc:creator>
  <cp:lastModifiedBy>Maki Shotaro (眞木 翔太郎)</cp:lastModifiedBy>
  <cp:revision>16</cp:revision>
  <dcterms:created xsi:type="dcterms:W3CDTF">2023-11-14T15:03:00Z</dcterms:created>
  <dcterms:modified xsi:type="dcterms:W3CDTF">2023-11-14T15:15:00Z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7D2E182E84AE437B9772B1476DEA0A5A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