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96C3F" w14:textId="084C0777" w:rsidR="00B32501" w:rsidRPr="0079669C" w:rsidRDefault="003B45BF" w:rsidP="00B32501">
      <w:pPr>
        <w:keepLines/>
        <w:tabs>
          <w:tab w:val="left" w:pos="567"/>
        </w:tabs>
        <w:snapToGrid w:val="0"/>
        <w:spacing w:after="0"/>
        <w:rPr>
          <w:rFonts w:eastAsia="MS Mincho"/>
          <w:b/>
          <w:sz w:val="28"/>
          <w:szCs w:val="28"/>
        </w:rPr>
      </w:pPr>
      <w:r w:rsidRPr="0079669C">
        <w:rPr>
          <w:b/>
          <w:sz w:val="28"/>
          <w:szCs w:val="28"/>
        </w:rPr>
        <w:t>3GPP TSG RAN WG1 #115</w:t>
      </w:r>
      <w:r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3E5684" w:rsidRPr="003E5684">
        <w:rPr>
          <w:b/>
          <w:sz w:val="28"/>
          <w:szCs w:val="28"/>
        </w:rPr>
        <w:t>R1-2312246</w:t>
      </w:r>
    </w:p>
    <w:p w14:paraId="425BC2AD" w14:textId="3C6ED41C" w:rsidR="00B32501" w:rsidRPr="0079669C" w:rsidRDefault="003B45BF" w:rsidP="00B32501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8"/>
          <w:szCs w:val="28"/>
          <w:lang w:val="en-US" w:eastAsia="en-US"/>
        </w:rPr>
      </w:pPr>
      <w:r w:rsidRPr="0079669C">
        <w:rPr>
          <w:rFonts w:ascii="Times New Roman" w:hAnsi="Times New Roman"/>
          <w:sz w:val="28"/>
          <w:szCs w:val="28"/>
          <w:lang w:val="en-US" w:eastAsia="en-US"/>
        </w:rPr>
        <w:t>Chicago, USA, November 13th – November 17th, 2023</w:t>
      </w:r>
    </w:p>
    <w:p w14:paraId="02CBF963" w14:textId="77777777" w:rsidR="003B45BF" w:rsidRPr="0079669C" w:rsidRDefault="003B45BF" w:rsidP="00B32501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4"/>
          <w:szCs w:val="28"/>
          <w:lang w:val="en-US" w:eastAsia="zh-CN"/>
        </w:rPr>
      </w:pPr>
    </w:p>
    <w:p w14:paraId="554850DF" w14:textId="62887643" w:rsidR="00B32501" w:rsidRPr="0079669C" w:rsidRDefault="00B32501" w:rsidP="00B32501">
      <w:pPr>
        <w:pStyle w:val="Header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val="en-US" w:eastAsia="zh-CN"/>
        </w:rPr>
      </w:pPr>
      <w:bookmarkStart w:id="0" w:name="_Toc50537920"/>
      <w:r w:rsidRPr="0079669C">
        <w:rPr>
          <w:rFonts w:ascii="Times New Roman" w:eastAsia="SimSun" w:hAnsi="Times New Roman"/>
          <w:sz w:val="22"/>
          <w:lang w:val="en-US" w:eastAsia="zh-CN"/>
        </w:rPr>
        <w:t>Source:</w:t>
      </w:r>
      <w:r w:rsidRPr="0079669C">
        <w:rPr>
          <w:rFonts w:ascii="Times New Roman" w:eastAsia="SimSun" w:hAnsi="Times New Roman"/>
          <w:sz w:val="22"/>
          <w:lang w:val="en-US" w:eastAsia="zh-CN"/>
        </w:rPr>
        <w:tab/>
      </w:r>
      <w:r w:rsidR="003B45BF" w:rsidRPr="0079669C">
        <w:rPr>
          <w:rFonts w:ascii="Times New Roman" w:eastAsia="SimSun" w:hAnsi="Times New Roman"/>
          <w:sz w:val="22"/>
          <w:lang w:val="en-US" w:eastAsia="zh-CN"/>
        </w:rPr>
        <w:t>Thales</w:t>
      </w:r>
    </w:p>
    <w:p w14:paraId="525355AD" w14:textId="48E66693" w:rsidR="00B32501" w:rsidRDefault="00B32501" w:rsidP="00B32501">
      <w:pPr>
        <w:pStyle w:val="Header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Title:</w:t>
      </w:r>
      <w:bookmarkStart w:id="1" w:name="Title"/>
      <w:bookmarkEnd w:id="1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3E5684" w:rsidRPr="003E5684">
        <w:rPr>
          <w:rFonts w:ascii="Times New Roman" w:eastAsia="SimSun" w:hAnsi="Times New Roman"/>
          <w:sz w:val="22"/>
          <w:lang w:eastAsia="zh-CN"/>
        </w:rPr>
        <w:t>TP for TS 38.300</w:t>
      </w:r>
    </w:p>
    <w:p w14:paraId="49F9FA55" w14:textId="0B2FB5D3" w:rsidR="00D37561" w:rsidRPr="00D37561" w:rsidRDefault="00D37561" w:rsidP="00D37561">
      <w:pPr>
        <w:pStyle w:val="Header"/>
        <w:tabs>
          <w:tab w:val="left" w:pos="1800"/>
        </w:tabs>
        <w:ind w:left="1798" w:hangingChars="814" w:hanging="1798"/>
        <w:rPr>
          <w:rFonts w:ascii="Times New Roman" w:eastAsia="SimSun" w:hAnsi="Times New Roman"/>
          <w:sz w:val="22"/>
          <w:lang w:eastAsia="zh-CN"/>
        </w:rPr>
      </w:pPr>
      <w:r w:rsidRPr="00D37561">
        <w:rPr>
          <w:rFonts w:ascii="Times New Roman" w:eastAsia="SimSun" w:hAnsi="Times New Roman"/>
          <w:sz w:val="22"/>
          <w:lang w:eastAsia="zh-CN"/>
        </w:rPr>
        <w:t>Release:</w:t>
      </w:r>
      <w:r w:rsidRPr="00D37561">
        <w:rPr>
          <w:rFonts w:ascii="Times New Roman" w:eastAsia="SimSun" w:hAnsi="Times New Roman"/>
          <w:sz w:val="22"/>
          <w:lang w:eastAsia="zh-CN"/>
        </w:rPr>
        <w:tab/>
        <w:t>Release 18</w:t>
      </w:r>
    </w:p>
    <w:p w14:paraId="620A9F71" w14:textId="2B452389" w:rsidR="00B32501" w:rsidRPr="0079669C" w:rsidRDefault="00B32501" w:rsidP="00B32501">
      <w:pPr>
        <w:pStyle w:val="Header"/>
        <w:tabs>
          <w:tab w:val="left" w:pos="1800"/>
        </w:tabs>
        <w:ind w:left="1798" w:hangingChars="814" w:hanging="1798"/>
        <w:rPr>
          <w:rFonts w:ascii="Times New Roman" w:eastAsia="SimSun" w:hAnsi="Times New Roman"/>
          <w:sz w:val="22"/>
          <w:lang w:val="en-US"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Agenda Item:</w:t>
      </w:r>
      <w:bookmarkStart w:id="2" w:name="Source"/>
      <w:bookmarkEnd w:id="2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3E5684">
        <w:rPr>
          <w:rFonts w:ascii="Times New Roman" w:eastAsia="SimSun" w:hAnsi="Times New Roman"/>
          <w:sz w:val="22"/>
          <w:lang w:eastAsia="zh-CN"/>
        </w:rPr>
        <w:t>8.13</w:t>
      </w:r>
    </w:p>
    <w:p w14:paraId="4C93AAD6" w14:textId="77777777" w:rsidR="00B32501" w:rsidRPr="0079669C" w:rsidRDefault="00B32501" w:rsidP="00B32501">
      <w:pPr>
        <w:pStyle w:val="Header"/>
        <w:tabs>
          <w:tab w:val="left" w:pos="1800"/>
        </w:tabs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Document for:</w:t>
      </w:r>
      <w:r w:rsidRPr="0079669C">
        <w:rPr>
          <w:rFonts w:ascii="Times New Roman" w:eastAsia="SimSun" w:hAnsi="Times New Roman"/>
          <w:sz w:val="22"/>
          <w:lang w:eastAsia="zh-CN"/>
        </w:rPr>
        <w:tab/>
      </w:r>
      <w:bookmarkStart w:id="3" w:name="DocumentFor"/>
      <w:bookmarkEnd w:id="3"/>
      <w:r w:rsidRPr="0079669C">
        <w:rPr>
          <w:rFonts w:ascii="Times New Roman" w:eastAsia="SimSun" w:hAnsi="Times New Roman"/>
          <w:sz w:val="22"/>
          <w:lang w:eastAsia="zh-CN"/>
        </w:rPr>
        <w:t>Agreement</w:t>
      </w:r>
    </w:p>
    <w:p w14:paraId="580DA616" w14:textId="77777777" w:rsidR="00B32501" w:rsidRPr="0079669C" w:rsidRDefault="00B32501" w:rsidP="00B32501">
      <w:pPr>
        <w:pStyle w:val="Heading1"/>
        <w:overflowPunct w:val="0"/>
        <w:autoSpaceDE w:val="0"/>
        <w:autoSpaceDN w:val="0"/>
        <w:adjustRightInd w:val="0"/>
        <w:rPr>
          <w:rFonts w:ascii="Times New Roman" w:eastAsia="PMingLiU" w:hAnsi="Times New Roman"/>
        </w:rPr>
      </w:pPr>
      <w:r w:rsidRPr="0079669C">
        <w:rPr>
          <w:rFonts w:ascii="Times New Roman" w:eastAsia="PMingLiU" w:hAnsi="Times New Roman"/>
        </w:rPr>
        <w:t>Introduction</w:t>
      </w:r>
      <w:bookmarkEnd w:id="0"/>
    </w:p>
    <w:p w14:paraId="1EA98BBC" w14:textId="1A847B39" w:rsidR="00B32501" w:rsidRDefault="00B32501" w:rsidP="00B32501">
      <w:pPr>
        <w:rPr>
          <w:lang w:eastAsia="en-GB"/>
        </w:rPr>
      </w:pPr>
      <w:r w:rsidRPr="0079669C">
        <w:rPr>
          <w:lang w:eastAsia="en-GB"/>
        </w:rPr>
        <w:t xml:space="preserve">This </w:t>
      </w:r>
      <w:r w:rsidR="009264B7" w:rsidRPr="0079669C">
        <w:rPr>
          <w:lang w:eastAsia="en-GB"/>
        </w:rPr>
        <w:t>is a TP</w:t>
      </w:r>
      <w:r w:rsidRPr="0079669C">
        <w:rPr>
          <w:lang w:eastAsia="en-GB"/>
        </w:rPr>
        <w:t xml:space="preserve"> on </w:t>
      </w:r>
      <w:r w:rsidR="003E5684">
        <w:rPr>
          <w:lang w:eastAsia="en-GB"/>
        </w:rPr>
        <w:t xml:space="preserve">RAN1 </w:t>
      </w:r>
      <w:r w:rsidR="003E5684" w:rsidRPr="003E5684">
        <w:rPr>
          <w:lang w:eastAsia="en-GB"/>
        </w:rPr>
        <w:t>additions to the stg2 CR for TS 38.300</w:t>
      </w:r>
      <w:r w:rsidR="003E5684">
        <w:rPr>
          <w:lang w:eastAsia="en-GB"/>
        </w:rPr>
        <w:t>.</w:t>
      </w:r>
    </w:p>
    <w:p w14:paraId="76465315" w14:textId="43C20F3D" w:rsidR="00B32501" w:rsidRPr="0079669C" w:rsidRDefault="00B32501" w:rsidP="00B32501">
      <w:pPr>
        <w:pStyle w:val="Heading1"/>
        <w:rPr>
          <w:rFonts w:ascii="Times New Roman" w:hAnsi="Times New Roman"/>
        </w:rPr>
      </w:pPr>
      <w:r w:rsidRPr="0079669C">
        <w:rPr>
          <w:rFonts w:ascii="Times New Roman" w:hAnsi="Times New Roman"/>
        </w:rPr>
        <w:t>Proposed changes</w:t>
      </w:r>
      <w:r w:rsidR="000C2F8F">
        <w:rPr>
          <w:rFonts w:ascii="Times New Roman" w:hAnsi="Times New Roman"/>
        </w:rPr>
        <w:t>:</w:t>
      </w:r>
    </w:p>
    <w:p w14:paraId="02EE4318" w14:textId="77777777" w:rsidR="00B32501" w:rsidRPr="0079669C" w:rsidRDefault="00B32501" w:rsidP="00B32501">
      <w:pPr>
        <w:pStyle w:val="EW"/>
      </w:pPr>
    </w:p>
    <w:p w14:paraId="0990A9F1" w14:textId="77777777" w:rsidR="00B32501" w:rsidRPr="0079669C" w:rsidRDefault="00B32501" w:rsidP="00B32501">
      <w:pPr>
        <w:jc w:val="center"/>
        <w:rPr>
          <w:b/>
          <w:color w:val="FF0000"/>
        </w:rPr>
      </w:pPr>
      <w:r w:rsidRPr="0079669C">
        <w:rPr>
          <w:b/>
          <w:color w:val="FF0000"/>
        </w:rPr>
        <w:t>&lt;Unchanged text is omitted&gt;</w:t>
      </w:r>
    </w:p>
    <w:p w14:paraId="032A767C" w14:textId="599C5E7D" w:rsidR="005F52F9" w:rsidRPr="004438F2" w:rsidRDefault="005F52F9" w:rsidP="007B04C3">
      <w:pPr>
        <w:pStyle w:val="Heading2"/>
      </w:pPr>
      <w:bookmarkStart w:id="4" w:name="_Toc130939100"/>
      <w:r>
        <w:rPr>
          <w:lang w:eastAsia="zh-CN"/>
        </w:rPr>
        <w:t>16.14.X</w:t>
      </w:r>
      <w:r w:rsidRPr="004438F2">
        <w:tab/>
      </w:r>
      <w:r w:rsidR="00DA7298">
        <w:t xml:space="preserve"> </w:t>
      </w:r>
      <w:r w:rsidRPr="004438F2">
        <w:t xml:space="preserve">Support for NR </w:t>
      </w:r>
      <w:r w:rsidR="006C1D8A">
        <w:t xml:space="preserve">NTN </w:t>
      </w:r>
      <w:r w:rsidRPr="004438F2">
        <w:t>coverage enhancements</w:t>
      </w:r>
      <w:bookmarkEnd w:id="4"/>
    </w:p>
    <w:p w14:paraId="55C19FDC" w14:textId="641ABA42" w:rsidR="00B32501" w:rsidRDefault="006C1D8A" w:rsidP="00DF1A6C">
      <w:pPr>
        <w:pStyle w:val="Guidance"/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Release-18 introduced u</w:t>
      </w:r>
      <w:r w:rsidRPr="006C1D8A">
        <w:rPr>
          <w:i w:val="0"/>
          <w:color w:val="auto"/>
          <w:lang w:eastAsia="en-GB"/>
        </w:rPr>
        <w:t>plink coverage enhancements for commercial smartphones with -5.5 dBi antenna gain and 3 dB polarization loss, leading to the specification of repetitions for PUCCH for Msg4 HARQ-ACK, and enabling the support for DMRS bundling for PUSCH in NTN scenarios</w:t>
      </w:r>
      <w:r>
        <w:rPr>
          <w:i w:val="0"/>
          <w:color w:val="auto"/>
          <w:lang w:eastAsia="en-GB"/>
        </w:rPr>
        <w:t xml:space="preserve">. </w:t>
      </w:r>
    </w:p>
    <w:p w14:paraId="70685AFA" w14:textId="710924DD" w:rsidR="006C1D8A" w:rsidRDefault="006C1D8A" w:rsidP="00DF1A6C">
      <w:pPr>
        <w:pStyle w:val="Guidance"/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T</w:t>
      </w:r>
      <w:r w:rsidRPr="006C1D8A">
        <w:rPr>
          <w:i w:val="0"/>
          <w:color w:val="auto"/>
          <w:lang w:eastAsia="en-GB"/>
        </w:rPr>
        <w:t xml:space="preserve">he following enhancements on </w:t>
      </w:r>
      <w:r w:rsidR="004C1E8C" w:rsidRPr="004C1E8C">
        <w:rPr>
          <w:i w:val="0"/>
          <w:color w:val="auto"/>
          <w:lang w:eastAsia="en-GB"/>
        </w:rPr>
        <w:t xml:space="preserve">PUCCH for Msg4 HARQ-ACK </w:t>
      </w:r>
      <w:r w:rsidRPr="006C1D8A">
        <w:rPr>
          <w:i w:val="0"/>
          <w:color w:val="auto"/>
          <w:lang w:eastAsia="en-GB"/>
        </w:rPr>
        <w:t>are supported</w:t>
      </w:r>
      <w:r>
        <w:rPr>
          <w:i w:val="0"/>
          <w:color w:val="auto"/>
          <w:lang w:eastAsia="en-GB"/>
        </w:rPr>
        <w:t>:</w:t>
      </w:r>
    </w:p>
    <w:p w14:paraId="3909D06B" w14:textId="7162D974" w:rsidR="004C1E8C" w:rsidRPr="004C1E8C" w:rsidRDefault="004C1E8C" w:rsidP="004C1E8C">
      <w:pPr>
        <w:pStyle w:val="ListParagraph"/>
        <w:numPr>
          <w:ilvl w:val="0"/>
          <w:numId w:val="16"/>
        </w:numPr>
        <w:rPr>
          <w:lang w:eastAsia="en-GB"/>
        </w:rPr>
      </w:pPr>
      <w:r w:rsidRPr="004C1E8C">
        <w:rPr>
          <w:lang w:eastAsia="en-GB"/>
        </w:rPr>
        <w:t>Support PUCCH repetition</w:t>
      </w:r>
      <w:r>
        <w:rPr>
          <w:lang w:eastAsia="en-GB"/>
        </w:rPr>
        <w:t xml:space="preserve"> for </w:t>
      </w:r>
      <w:r w:rsidRPr="004C1E8C">
        <w:rPr>
          <w:lang w:eastAsia="en-GB"/>
        </w:rPr>
        <w:t>Msg4 HARQ-ACK</w:t>
      </w:r>
    </w:p>
    <w:p w14:paraId="680307E0" w14:textId="24174E74" w:rsidR="00D969ED" w:rsidRDefault="00D969ED" w:rsidP="00D969ED">
      <w:pPr>
        <w:pStyle w:val="Guidance"/>
        <w:numPr>
          <w:ilvl w:val="0"/>
          <w:numId w:val="17"/>
        </w:numPr>
        <w:rPr>
          <w:i w:val="0"/>
          <w:color w:val="auto"/>
          <w:lang w:eastAsia="en-GB"/>
        </w:rPr>
      </w:pPr>
      <w:r w:rsidRPr="00D969ED">
        <w:rPr>
          <w:i w:val="0"/>
          <w:color w:val="auto"/>
          <w:lang w:eastAsia="en-GB"/>
        </w:rPr>
        <w:t>supported number of transmissions are 1, 2, 4, 8.</w:t>
      </w:r>
    </w:p>
    <w:p w14:paraId="17D50361" w14:textId="23322780" w:rsidR="00F52A47" w:rsidRDefault="00F52A47" w:rsidP="00F52A47">
      <w:pPr>
        <w:pStyle w:val="Guidance"/>
        <w:numPr>
          <w:ilvl w:val="0"/>
          <w:numId w:val="17"/>
        </w:numPr>
        <w:rPr>
          <w:i w:val="0"/>
          <w:color w:val="auto"/>
          <w:lang w:eastAsia="en-GB"/>
        </w:rPr>
      </w:pPr>
      <w:r w:rsidRPr="00F52A47">
        <w:rPr>
          <w:i w:val="0"/>
          <w:color w:val="auto"/>
          <w:lang w:eastAsia="en-GB"/>
        </w:rPr>
        <w:t>The existing mechanism on repetition slot counting (as in section 9.2.6 of TS 38.213) can be applied</w:t>
      </w:r>
    </w:p>
    <w:p w14:paraId="56220C27" w14:textId="35731EA3" w:rsidR="00D969ED" w:rsidRDefault="00D969ED" w:rsidP="00D969ED">
      <w:pPr>
        <w:pStyle w:val="Guidance"/>
        <w:numPr>
          <w:ilvl w:val="0"/>
          <w:numId w:val="17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F</w:t>
      </w:r>
      <w:r w:rsidRPr="00D969ED">
        <w:rPr>
          <w:i w:val="0"/>
          <w:color w:val="auto"/>
          <w:lang w:eastAsia="en-GB"/>
        </w:rPr>
        <w:t>requency hopping mechanism in R15/16/17 defined for PUCCH transmission for Msg4 HARQ-ACK, in every slot</w:t>
      </w:r>
      <w:r>
        <w:rPr>
          <w:i w:val="0"/>
          <w:color w:val="auto"/>
          <w:lang w:eastAsia="en-GB"/>
        </w:rPr>
        <w:t xml:space="preserve"> is applied</w:t>
      </w:r>
      <w:r w:rsidRPr="00D969ED">
        <w:rPr>
          <w:i w:val="0"/>
          <w:color w:val="auto"/>
          <w:lang w:eastAsia="en-GB"/>
        </w:rPr>
        <w:t>.</w:t>
      </w:r>
    </w:p>
    <w:p w14:paraId="1C6B1527" w14:textId="5723487E" w:rsidR="003C3D37" w:rsidRDefault="003C3D37" w:rsidP="003C3D37">
      <w:pPr>
        <w:pStyle w:val="Guidance"/>
        <w:numPr>
          <w:ilvl w:val="0"/>
          <w:numId w:val="17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C</w:t>
      </w:r>
      <w:r w:rsidRPr="003C3D37">
        <w:rPr>
          <w:i w:val="0"/>
          <w:color w:val="auto"/>
          <w:lang w:eastAsia="en-GB"/>
        </w:rPr>
        <w:t>andidate values of only one repetition factor configuration via SIB are {2, 4, 8}</w:t>
      </w:r>
    </w:p>
    <w:p w14:paraId="7E798A95" w14:textId="3C0ACFD4" w:rsidR="003C3D37" w:rsidRDefault="003C3D37" w:rsidP="003C3D37">
      <w:pPr>
        <w:pStyle w:val="ListParagraph"/>
        <w:numPr>
          <w:ilvl w:val="0"/>
          <w:numId w:val="17"/>
        </w:numPr>
        <w:rPr>
          <w:lang w:eastAsia="en-GB"/>
        </w:rPr>
      </w:pPr>
      <w:r w:rsidRPr="003C3D37">
        <w:rPr>
          <w:lang w:eastAsia="en-GB"/>
        </w:rPr>
        <w:t>A RSRP threshold can be configured via SIB when the number of repetitions is configured by SIB. If the RSRP threshold is configured UE capable of PUCCH repetition for Msg4 HARQ-ACK reports the capability of PUCCH repetition for Msg4 HARQ-ACK only if measured RSRP is lower than the configured RSRP threshold.</w:t>
      </w:r>
      <w:r>
        <w:rPr>
          <w:lang w:eastAsia="en-GB"/>
        </w:rPr>
        <w:t xml:space="preserve"> </w:t>
      </w:r>
      <w:r w:rsidRPr="003C3D37">
        <w:rPr>
          <w:lang w:eastAsia="en-GB"/>
        </w:rPr>
        <w:t>If the RSRP threshold is not configured,</w:t>
      </w:r>
      <w:r>
        <w:rPr>
          <w:lang w:eastAsia="en-GB"/>
        </w:rPr>
        <w:t xml:space="preserve"> </w:t>
      </w:r>
      <w:r w:rsidRPr="003C3D37">
        <w:rPr>
          <w:lang w:eastAsia="en-GB"/>
        </w:rPr>
        <w:t>UE capable of PUCCH repetition for Msg4 HARQ-ACK reports the capability of PUCCH repetition for Msg4 HARQ-ACK</w:t>
      </w:r>
    </w:p>
    <w:p w14:paraId="05D3D84D" w14:textId="77777777" w:rsidR="003C3D37" w:rsidRPr="003C3D37" w:rsidRDefault="003C3D37" w:rsidP="003C3D37">
      <w:pPr>
        <w:pStyle w:val="ListParagraph"/>
        <w:ind w:left="1080"/>
        <w:rPr>
          <w:lang w:eastAsia="en-GB"/>
        </w:rPr>
      </w:pPr>
    </w:p>
    <w:p w14:paraId="5540AFA4" w14:textId="4C7661A2" w:rsidR="00F52A47" w:rsidRDefault="00F52A47" w:rsidP="00F52A47">
      <w:pPr>
        <w:pStyle w:val="ListParagraph"/>
        <w:numPr>
          <w:ilvl w:val="0"/>
          <w:numId w:val="16"/>
        </w:numPr>
        <w:rPr>
          <w:lang w:eastAsia="en-GB"/>
        </w:rPr>
      </w:pPr>
      <w:r w:rsidRPr="00F52A47">
        <w:rPr>
          <w:lang w:eastAsia="en-GB"/>
        </w:rPr>
        <w:t>NTN-specific PUSCH DMRS bundling</w:t>
      </w:r>
    </w:p>
    <w:p w14:paraId="748C59F1" w14:textId="66D7CF3D" w:rsidR="00D969ED" w:rsidRDefault="00D969ED" w:rsidP="00D969ED">
      <w:pPr>
        <w:pStyle w:val="Guidance"/>
        <w:numPr>
          <w:ilvl w:val="0"/>
          <w:numId w:val="17"/>
        </w:numPr>
        <w:rPr>
          <w:i w:val="0"/>
          <w:color w:val="auto"/>
          <w:lang w:eastAsia="en-GB"/>
        </w:rPr>
      </w:pPr>
      <w:r w:rsidRPr="00D969ED">
        <w:rPr>
          <w:i w:val="0"/>
          <w:color w:val="auto"/>
          <w:lang w:eastAsia="en-GB"/>
        </w:rPr>
        <w:t>PUSCH DMRS bundling with sufficient TDW size should be applicable in NTN to meet the performance requirement for VoIP</w:t>
      </w:r>
    </w:p>
    <w:p w14:paraId="00363FB0" w14:textId="5B1FE30E" w:rsidR="00D969ED" w:rsidRDefault="00D969ED" w:rsidP="00D969ED">
      <w:pPr>
        <w:pStyle w:val="Guidance"/>
        <w:numPr>
          <w:ilvl w:val="0"/>
          <w:numId w:val="17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Support </w:t>
      </w:r>
      <w:r w:rsidRPr="00D969ED">
        <w:rPr>
          <w:i w:val="0"/>
          <w:color w:val="auto"/>
          <w:lang w:eastAsia="en-GB"/>
        </w:rPr>
        <w:t>gNB-centric TDW determination</w:t>
      </w:r>
    </w:p>
    <w:p w14:paraId="1EC25163" w14:textId="77777777" w:rsidR="00045FF7" w:rsidRDefault="00045FF7" w:rsidP="007B04C3">
      <w:pPr>
        <w:pStyle w:val="Heading2"/>
      </w:pPr>
      <w:r w:rsidRPr="00253D75">
        <w:t>16.14</w:t>
      </w:r>
      <w:r>
        <w:t>.x</w:t>
      </w:r>
      <w:r w:rsidRPr="00253D75">
        <w:tab/>
      </w:r>
      <w:r>
        <w:t>Verification of UE location</w:t>
      </w:r>
    </w:p>
    <w:p w14:paraId="6D0358F3" w14:textId="0DBCE797" w:rsidR="00045FF7" w:rsidRDefault="00045FF7" w:rsidP="00045FF7">
      <w:pPr>
        <w:pStyle w:val="Guidance"/>
        <w:rPr>
          <w:i w:val="0"/>
          <w:color w:val="auto"/>
          <w:lang w:eastAsia="en-GB"/>
        </w:rPr>
      </w:pPr>
      <w:r w:rsidRPr="00045FF7">
        <w:rPr>
          <w:i w:val="0"/>
          <w:color w:val="auto"/>
          <w:lang w:eastAsia="en-GB"/>
        </w:rPr>
        <w:t xml:space="preserve">For RTT determination in NTN, </w:t>
      </w:r>
      <w:r>
        <w:rPr>
          <w:i w:val="0"/>
          <w:color w:val="auto"/>
          <w:lang w:eastAsia="en-GB"/>
        </w:rPr>
        <w:t>T</w:t>
      </w:r>
      <w:r w:rsidRPr="00045FF7">
        <w:rPr>
          <w:i w:val="0"/>
          <w:color w:val="auto"/>
          <w:lang w:eastAsia="en-GB"/>
        </w:rPr>
        <w:t>he following UE and gNB measurements</w:t>
      </w:r>
      <w:r w:rsidR="00C425B1">
        <w:rPr>
          <w:i w:val="0"/>
          <w:color w:val="auto"/>
          <w:lang w:eastAsia="en-GB"/>
        </w:rPr>
        <w:t xml:space="preserve"> specified in [38.215] are reported</w:t>
      </w:r>
      <w:r>
        <w:rPr>
          <w:i w:val="0"/>
          <w:color w:val="auto"/>
          <w:lang w:eastAsia="en-GB"/>
        </w:rPr>
        <w:t xml:space="preserve">: </w:t>
      </w:r>
      <w:r w:rsidRPr="00045FF7">
        <w:rPr>
          <w:i w:val="0"/>
          <w:color w:val="auto"/>
          <w:lang w:eastAsia="en-GB"/>
        </w:rPr>
        <w:t xml:space="preserve">gNB </w:t>
      </w:r>
      <w:r w:rsidR="00C425B1" w:rsidRPr="00C425B1">
        <w:rPr>
          <w:i w:val="0"/>
          <w:color w:val="auto"/>
          <w:lang w:eastAsia="en-GB"/>
        </w:rPr>
        <w:t>receive-transmit</w:t>
      </w:r>
      <w:r w:rsidRPr="00045FF7">
        <w:rPr>
          <w:i w:val="0"/>
          <w:color w:val="auto"/>
          <w:lang w:eastAsia="en-GB"/>
        </w:rPr>
        <w:t xml:space="preserve"> time difference</w:t>
      </w:r>
      <w:r w:rsidR="00C425B1">
        <w:rPr>
          <w:i w:val="0"/>
          <w:color w:val="auto"/>
          <w:lang w:eastAsia="en-GB"/>
        </w:rPr>
        <w:t xml:space="preserve"> </w:t>
      </w:r>
      <w:r w:rsidR="00C425B1" w:rsidRPr="00C425B1">
        <w:rPr>
          <w:i w:val="0"/>
          <w:color w:val="auto"/>
          <w:lang w:eastAsia="en-GB"/>
        </w:rPr>
        <w:t>calculated at uplink time synchronization reference point</w:t>
      </w:r>
      <w:r w:rsidR="00C425B1">
        <w:rPr>
          <w:i w:val="0"/>
          <w:color w:val="auto"/>
          <w:lang w:eastAsia="en-GB"/>
        </w:rPr>
        <w:t xml:space="preserve">, </w:t>
      </w:r>
      <w:r w:rsidR="00C425B1" w:rsidRPr="00C425B1">
        <w:rPr>
          <w:i w:val="0"/>
          <w:color w:val="auto"/>
          <w:lang w:eastAsia="en-GB"/>
        </w:rPr>
        <w:t>legacy R</w:t>
      </w:r>
      <w:r w:rsidR="00C425B1">
        <w:rPr>
          <w:i w:val="0"/>
          <w:color w:val="auto"/>
          <w:lang w:eastAsia="en-GB"/>
        </w:rPr>
        <w:t>elease-</w:t>
      </w:r>
      <w:r w:rsidR="00C425B1" w:rsidRPr="00C425B1">
        <w:rPr>
          <w:i w:val="0"/>
          <w:color w:val="auto"/>
          <w:lang w:eastAsia="en-GB"/>
        </w:rPr>
        <w:t>17 UE receive-transmit time difference</w:t>
      </w:r>
      <w:r w:rsidR="00C425B1">
        <w:rPr>
          <w:i w:val="0"/>
          <w:color w:val="auto"/>
          <w:lang w:eastAsia="en-GB"/>
        </w:rPr>
        <w:t>,</w:t>
      </w:r>
      <w:r w:rsidR="00C425B1" w:rsidRPr="00C425B1">
        <w:rPr>
          <w:i w:val="0"/>
          <w:color w:val="auto"/>
          <w:lang w:eastAsia="en-GB"/>
        </w:rPr>
        <w:t xml:space="preserve"> </w:t>
      </w:r>
      <w:r w:rsidRPr="00045FF7">
        <w:rPr>
          <w:i w:val="0"/>
          <w:color w:val="auto"/>
          <w:lang w:eastAsia="en-GB"/>
        </w:rPr>
        <w:t xml:space="preserve">UE </w:t>
      </w:r>
      <w:r w:rsidR="00C425B1" w:rsidRPr="00C425B1">
        <w:rPr>
          <w:i w:val="0"/>
          <w:color w:val="auto"/>
          <w:lang w:eastAsia="en-GB"/>
        </w:rPr>
        <w:t xml:space="preserve">receive-transmit </w:t>
      </w:r>
      <w:r w:rsidRPr="00045FF7">
        <w:rPr>
          <w:i w:val="0"/>
          <w:color w:val="auto"/>
          <w:lang w:eastAsia="en-GB"/>
        </w:rPr>
        <w:t>time difference subframe offset</w:t>
      </w:r>
      <w:r>
        <w:rPr>
          <w:i w:val="0"/>
          <w:color w:val="auto"/>
          <w:lang w:eastAsia="en-GB"/>
        </w:rPr>
        <w:t xml:space="preserve"> and </w:t>
      </w:r>
      <w:r w:rsidRPr="00045FF7">
        <w:rPr>
          <w:i w:val="0"/>
          <w:color w:val="auto"/>
          <w:lang w:eastAsia="en-GB"/>
        </w:rPr>
        <w:t>DL timing drift</w:t>
      </w:r>
      <w:r w:rsidR="00C425B1">
        <w:rPr>
          <w:i w:val="0"/>
          <w:color w:val="auto"/>
          <w:lang w:eastAsia="en-GB"/>
        </w:rPr>
        <w:t>.</w:t>
      </w:r>
    </w:p>
    <w:p w14:paraId="1315B475" w14:textId="6AC8EA9A" w:rsidR="00C425B1" w:rsidRDefault="00C425B1" w:rsidP="00C425B1">
      <w:r>
        <w:lastRenderedPageBreak/>
        <w:t>Further, f</w:t>
      </w:r>
      <w:r w:rsidRPr="00045FF7">
        <w:t xml:space="preserve">or network verified UE location in NTN, </w:t>
      </w:r>
      <w:r>
        <w:t xml:space="preserve">assistance information </w:t>
      </w:r>
      <w:r w:rsidR="002F1806">
        <w:t xml:space="preserve">to be reported to the CN may include: </w:t>
      </w:r>
      <w:r>
        <w:t>e</w:t>
      </w:r>
      <w:r w:rsidRPr="00C425B1">
        <w:t>phemeris information for UE location verification, including accurate satellite position and velocity at the time of measurement,</w:t>
      </w:r>
      <w:r w:rsidR="002F1806" w:rsidRPr="002F1806">
        <w:t xml:space="preserve"> </w:t>
      </w:r>
      <w:r w:rsidR="0033014B">
        <w:t xml:space="preserve">common TA </w:t>
      </w:r>
      <w:r w:rsidR="002F1806" w:rsidRPr="002F1806">
        <w:t>parameters (ta-Common, ta-CommonDrift, ta-</w:t>
      </w:r>
      <w:r w:rsidR="00EF1B2E">
        <w:t>CommonDriftVariant, Epoch time)</w:t>
      </w:r>
      <w:r>
        <w:t>.</w:t>
      </w:r>
    </w:p>
    <w:p w14:paraId="5AAEB0AD" w14:textId="77777777" w:rsidR="00C425B1" w:rsidRDefault="00C425B1" w:rsidP="00045FF7">
      <w:pPr>
        <w:pStyle w:val="Guidance"/>
        <w:rPr>
          <w:i w:val="0"/>
          <w:color w:val="auto"/>
          <w:lang w:eastAsia="en-GB"/>
        </w:rPr>
      </w:pPr>
    </w:p>
    <w:p w14:paraId="209BAE21" w14:textId="4D9E9625" w:rsidR="00045FF7" w:rsidRPr="0079669C" w:rsidRDefault="007B04C3" w:rsidP="00045FF7">
      <w:pPr>
        <w:jc w:val="center"/>
        <w:rPr>
          <w:b/>
          <w:color w:val="FF0000"/>
        </w:rPr>
      </w:pPr>
      <w:r w:rsidRPr="007B04C3">
        <w:rPr>
          <w:b/>
          <w:color w:val="FF0000"/>
        </w:rPr>
        <w:t>---------- TEXT PROPOSAL END ---------</w:t>
      </w:r>
    </w:p>
    <w:p w14:paraId="3EA6D08E" w14:textId="06FD039B" w:rsidR="00045FF7" w:rsidRDefault="008F5CEA" w:rsidP="0038114D">
      <w:pPr>
        <w:pStyle w:val="Heading1"/>
        <w:rPr>
          <w:i/>
          <w:lang w:eastAsia="en-GB"/>
        </w:rPr>
      </w:pPr>
      <w:bookmarkStart w:id="5" w:name="_GoBack"/>
      <w:r>
        <w:rPr>
          <w:lang w:eastAsia="en-GB"/>
        </w:rPr>
        <w:t xml:space="preserve">Proposed </w:t>
      </w:r>
      <w:r w:rsidRPr="008F5CEA">
        <w:rPr>
          <w:lang w:eastAsia="en-GB"/>
        </w:rPr>
        <w:t>Draft LS on NR-NTN TP for TS 38.300</w:t>
      </w:r>
      <w:r>
        <w:rPr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5CEA" w14:paraId="19FBC883" w14:textId="77777777" w:rsidTr="008F5CEA">
        <w:tc>
          <w:tcPr>
            <w:tcW w:w="9631" w:type="dxa"/>
          </w:tcPr>
          <w:bookmarkEnd w:id="5"/>
          <w:p w14:paraId="6B481C3C" w14:textId="0F548215" w:rsidR="008F5CEA" w:rsidRPr="003A3BFE" w:rsidRDefault="008F5CEA" w:rsidP="008F5CEA">
            <w:pPr>
              <w:pBdr>
                <w:top w:val="single" w:sz="4" w:space="1" w:color="auto"/>
              </w:pBdr>
              <w:spacing w:after="0"/>
              <w:rPr>
                <w:b/>
                <w:noProof/>
                <w:lang w:val="en-US" w:eastAsia="fr-FR"/>
              </w:rPr>
            </w:pPr>
            <w:r>
              <w:rPr>
                <w:b/>
                <w:noProof/>
                <w:lang w:val="en-US" w:eastAsia="fr-FR"/>
              </w:rPr>
              <w:t>3GPP TSG RAN WG1 Meeting #115</w:t>
            </w:r>
            <w:r w:rsidRPr="003A3BFE">
              <w:rPr>
                <w:b/>
                <w:noProof/>
                <w:lang w:val="en-US" w:eastAsia="fr-FR"/>
              </w:rPr>
              <w:t xml:space="preserve">  </w:t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</w:r>
            <w:r w:rsidRPr="003A3BFE">
              <w:rPr>
                <w:b/>
                <w:noProof/>
                <w:lang w:val="en-US" w:eastAsia="fr-FR"/>
              </w:rPr>
              <w:tab/>
              <w:t xml:space="preserve">              </w:t>
            </w:r>
            <w:r>
              <w:rPr>
                <w:b/>
                <w:noProof/>
                <w:lang w:val="en-US" w:eastAsia="fr-FR"/>
              </w:rPr>
              <w:t xml:space="preserve">                                              </w:t>
            </w:r>
            <w:r w:rsidRPr="00E9130F">
              <w:rPr>
                <w:b/>
                <w:lang w:val="en-US"/>
              </w:rPr>
              <w:t>R1-2312246</w:t>
            </w:r>
          </w:p>
          <w:p w14:paraId="4870110C" w14:textId="77777777" w:rsidR="008F5CEA" w:rsidRPr="003A3BFE" w:rsidRDefault="008F5CEA" w:rsidP="008F5CEA">
            <w:pPr>
              <w:tabs>
                <w:tab w:val="right" w:pos="9216"/>
              </w:tabs>
              <w:spacing w:after="0"/>
              <w:rPr>
                <w:b/>
                <w:noProof/>
                <w:lang w:val="en-US" w:eastAsia="fr-FR"/>
              </w:rPr>
            </w:pPr>
            <w:r w:rsidRPr="00E9130F">
              <w:rPr>
                <w:b/>
                <w:noProof/>
                <w:lang w:val="en-US" w:eastAsia="fr-FR"/>
              </w:rPr>
              <w:t>Chicago, USA, November 13th – November 17th, 2023</w:t>
            </w:r>
          </w:p>
          <w:p w14:paraId="0E4ADEE4" w14:textId="77777777" w:rsidR="008F5CEA" w:rsidRDefault="008F5CEA" w:rsidP="008F5CEA">
            <w:pPr>
              <w:pBdr>
                <w:top w:val="single" w:sz="4" w:space="1" w:color="auto"/>
              </w:pBdr>
              <w:spacing w:after="0"/>
              <w:rPr>
                <w:b/>
                <w:kern w:val="2"/>
                <w:lang w:val="en-US" w:eastAsia="zh-CN"/>
              </w:rPr>
            </w:pPr>
          </w:p>
          <w:p w14:paraId="69558906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Title:</w:t>
            </w:r>
            <w:r>
              <w:rPr>
                <w:lang w:val="en-US"/>
              </w:rPr>
              <w:tab/>
            </w:r>
            <w:r w:rsidRPr="00683F62">
              <w:rPr>
                <w:bCs/>
                <w:lang w:val="en-US"/>
              </w:rPr>
              <w:t>Draft LS</w:t>
            </w:r>
            <w:r>
              <w:rPr>
                <w:b/>
                <w:lang w:val="en-US"/>
              </w:rPr>
              <w:t xml:space="preserve"> </w:t>
            </w:r>
            <w:r w:rsidRPr="00683F62">
              <w:rPr>
                <w:bCs/>
                <w:lang w:val="en-US"/>
              </w:rPr>
              <w:t>on NR-NTN TP for TS 38.300</w:t>
            </w:r>
            <w:r w:rsidRPr="00583CFA">
              <w:rPr>
                <w:bCs/>
                <w:lang w:val="en-US"/>
              </w:rPr>
              <w:t xml:space="preserve"> </w:t>
            </w:r>
          </w:p>
          <w:p w14:paraId="11768DDD" w14:textId="77777777" w:rsidR="008F5CEA" w:rsidRPr="00583CFA" w:rsidRDefault="008F5CEA" w:rsidP="008F5CEA">
            <w:pPr>
              <w:ind w:left="1985" w:hanging="1985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Release:</w:t>
            </w:r>
            <w:r>
              <w:rPr>
                <w:bCs/>
                <w:lang w:val="en-US"/>
              </w:rPr>
              <w:tab/>
              <w:t>Release 18</w:t>
            </w:r>
          </w:p>
          <w:p w14:paraId="0C2D133B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sv-SE"/>
              </w:rPr>
            </w:pPr>
            <w:r w:rsidRPr="00583CFA">
              <w:rPr>
                <w:b/>
                <w:lang w:val="en-US"/>
              </w:rPr>
              <w:t>Work Item:</w:t>
            </w:r>
            <w:r>
              <w:rPr>
                <w:bCs/>
                <w:lang w:val="en-US"/>
              </w:rPr>
              <w:tab/>
            </w:r>
            <w:proofErr w:type="spellStart"/>
            <w:r w:rsidRPr="00183884">
              <w:rPr>
                <w:bCs/>
                <w:lang w:val="en-US"/>
              </w:rPr>
              <w:t>NR_NTN_enh</w:t>
            </w:r>
            <w:proofErr w:type="spellEnd"/>
            <w:r w:rsidRPr="00183884">
              <w:rPr>
                <w:bCs/>
                <w:lang w:val="en-US"/>
              </w:rPr>
              <w:t>-Core</w:t>
            </w:r>
          </w:p>
          <w:p w14:paraId="38477DE6" w14:textId="77777777" w:rsidR="008F5CEA" w:rsidRPr="00583CFA" w:rsidRDefault="008F5CEA" w:rsidP="008F5CEA">
            <w:pPr>
              <w:spacing w:after="60"/>
              <w:ind w:left="1985" w:hanging="1985"/>
              <w:rPr>
                <w:b/>
                <w:lang w:val="en-US"/>
              </w:rPr>
            </w:pPr>
          </w:p>
          <w:p w14:paraId="29B5B4A0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Source:</w:t>
            </w:r>
            <w:r>
              <w:rPr>
                <w:bCs/>
                <w:lang w:val="en-US"/>
              </w:rPr>
              <w:tab/>
              <w:t>Thales</w:t>
            </w:r>
          </w:p>
          <w:p w14:paraId="3ADF3052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sv-SE"/>
              </w:rPr>
            </w:pPr>
            <w:r w:rsidRPr="00583CFA">
              <w:rPr>
                <w:b/>
                <w:lang w:val="en-US"/>
              </w:rPr>
              <w:t>To:</w:t>
            </w:r>
            <w:r>
              <w:rPr>
                <w:bCs/>
                <w:lang w:val="en-US"/>
              </w:rPr>
              <w:tab/>
            </w:r>
            <w:r w:rsidRPr="00583CFA">
              <w:rPr>
                <w:bCs/>
                <w:lang w:val="sv-SE"/>
              </w:rPr>
              <w:t>RAN2</w:t>
            </w:r>
          </w:p>
          <w:p w14:paraId="1F4D9D99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sv-SE"/>
              </w:rPr>
            </w:pPr>
            <w:r w:rsidRPr="00583CFA">
              <w:rPr>
                <w:b/>
                <w:lang w:val="en-US"/>
              </w:rPr>
              <w:t>Cc:</w:t>
            </w:r>
            <w:r w:rsidRPr="00583CFA">
              <w:rPr>
                <w:bCs/>
                <w:lang w:val="en-US"/>
              </w:rPr>
              <w:tab/>
            </w:r>
          </w:p>
          <w:p w14:paraId="7FA3A7F5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en-US"/>
              </w:rPr>
            </w:pPr>
          </w:p>
          <w:p w14:paraId="446F56BE" w14:textId="77777777" w:rsidR="008F5CEA" w:rsidRPr="00583CFA" w:rsidRDefault="008F5CEA" w:rsidP="008F5CEA">
            <w:pPr>
              <w:tabs>
                <w:tab w:val="left" w:pos="2268"/>
              </w:tabs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Contact Person:</w:t>
            </w:r>
            <w:r w:rsidRPr="00583CFA">
              <w:rPr>
                <w:bCs/>
                <w:lang w:val="en-US"/>
              </w:rPr>
              <w:t xml:space="preserve">     </w:t>
            </w:r>
          </w:p>
          <w:p w14:paraId="7E5F90DC" w14:textId="77777777" w:rsidR="008F5CEA" w:rsidRPr="00583CFA" w:rsidRDefault="008F5CEA" w:rsidP="008F5CEA">
            <w:pPr>
              <w:keepNext/>
              <w:tabs>
                <w:tab w:val="left" w:pos="2694"/>
              </w:tabs>
              <w:ind w:left="567"/>
              <w:outlineLvl w:val="3"/>
              <w:rPr>
                <w:b/>
                <w:bCs/>
                <w:lang w:val="en-US"/>
              </w:rPr>
            </w:pPr>
            <w:r w:rsidRPr="00583CFA">
              <w:rPr>
                <w:b/>
                <w:lang w:val="en-US"/>
              </w:rPr>
              <w:t>Name:</w:t>
            </w:r>
            <w:r w:rsidRPr="00583CFA">
              <w:rPr>
                <w:b/>
                <w:bCs/>
                <w:lang w:val="en-US"/>
              </w:rPr>
              <w:tab/>
            </w:r>
            <w:r w:rsidRPr="00583CFA">
              <w:rPr>
                <w:bCs/>
                <w:lang w:val="en-US"/>
              </w:rPr>
              <w:t xml:space="preserve">Mohamed EL JAAFARI </w:t>
            </w:r>
          </w:p>
          <w:p w14:paraId="33453FF5" w14:textId="77777777" w:rsidR="008F5CEA" w:rsidRPr="00583CFA" w:rsidRDefault="008F5CEA" w:rsidP="008F5CEA">
            <w:pPr>
              <w:keepNext/>
              <w:tabs>
                <w:tab w:val="left" w:pos="2694"/>
              </w:tabs>
              <w:ind w:left="567"/>
              <w:outlineLvl w:val="3"/>
              <w:rPr>
                <w:lang w:val="en-US"/>
              </w:rPr>
            </w:pPr>
            <w:r w:rsidRPr="00583CFA">
              <w:rPr>
                <w:b/>
                <w:bCs/>
                <w:lang w:val="en-US"/>
              </w:rPr>
              <w:t>E-mail Address:</w:t>
            </w:r>
            <w:r w:rsidRPr="00583CFA">
              <w:rPr>
                <w:b/>
                <w:bCs/>
                <w:color w:val="0000FF"/>
                <w:lang w:val="en-US"/>
              </w:rPr>
              <w:tab/>
            </w:r>
            <w:r w:rsidRPr="00583CFA">
              <w:rPr>
                <w:lang w:val="en-US"/>
              </w:rPr>
              <w:t>mohamed.el-jaafari@thalesaleniaspace.com</w:t>
            </w:r>
            <w:r w:rsidRPr="00583CFA">
              <w:rPr>
                <w:bCs/>
                <w:lang w:val="en-US"/>
              </w:rPr>
              <w:t xml:space="preserve"> </w:t>
            </w:r>
          </w:p>
          <w:p w14:paraId="02B3738C" w14:textId="77777777" w:rsidR="008F5CEA" w:rsidRPr="00583CFA" w:rsidRDefault="008F5CEA" w:rsidP="008F5CEA">
            <w:pPr>
              <w:ind w:firstLine="567"/>
              <w:rPr>
                <w:bCs/>
                <w:lang w:val="en-US"/>
              </w:rPr>
            </w:pPr>
            <w:r w:rsidRPr="00583CFA">
              <w:rPr>
                <w:b/>
                <w:bCs/>
                <w:lang w:val="en-US"/>
              </w:rPr>
              <w:t>Send any reply LS to:</w:t>
            </w:r>
            <w:r w:rsidRPr="00583CFA">
              <w:rPr>
                <w:bCs/>
                <w:lang w:val="en-US"/>
              </w:rPr>
              <w:tab/>
              <w:t xml:space="preserve">3GPP Liaisons Coordinator, </w:t>
            </w:r>
            <w:hyperlink r:id="rId12" w:history="1">
              <w:r w:rsidRPr="00583CFA">
                <w:rPr>
                  <w:rStyle w:val="Hyperlink"/>
                  <w:bCs/>
                  <w:lang w:val="en-US"/>
                </w:rPr>
                <w:t>mailto: 3GPPLiaison@etsi.org</w:t>
              </w:r>
            </w:hyperlink>
          </w:p>
          <w:p w14:paraId="396477A9" w14:textId="77777777" w:rsidR="008F5CEA" w:rsidRPr="00583CFA" w:rsidRDefault="008F5CEA" w:rsidP="008F5CEA">
            <w:pPr>
              <w:spacing w:after="60"/>
              <w:ind w:left="1985" w:hanging="1985"/>
              <w:rPr>
                <w:b/>
                <w:lang w:val="en-US"/>
              </w:rPr>
            </w:pPr>
          </w:p>
          <w:p w14:paraId="5E4F51E8" w14:textId="77777777" w:rsidR="008F5CEA" w:rsidRPr="00583CFA" w:rsidRDefault="008F5CEA" w:rsidP="008F5CEA">
            <w:pPr>
              <w:spacing w:after="60"/>
              <w:ind w:left="1985" w:hanging="1985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>Attachments:</w:t>
            </w:r>
            <w:r w:rsidRPr="00583CFA">
              <w:rPr>
                <w:bCs/>
                <w:lang w:val="en-US"/>
              </w:rPr>
              <w:tab/>
            </w:r>
            <w:r w:rsidRPr="00183884">
              <w:rPr>
                <w:bCs/>
                <w:lang w:val="en-US"/>
              </w:rPr>
              <w:t>TP for TS 38.300</w:t>
            </w:r>
          </w:p>
          <w:p w14:paraId="24061503" w14:textId="77777777" w:rsidR="008F5CEA" w:rsidRPr="00583CFA" w:rsidRDefault="008F5CEA" w:rsidP="008F5CEA">
            <w:pPr>
              <w:pBdr>
                <w:bottom w:val="single" w:sz="4" w:space="1" w:color="auto"/>
              </w:pBdr>
              <w:rPr>
                <w:lang w:val="en-US"/>
              </w:rPr>
            </w:pPr>
          </w:p>
          <w:p w14:paraId="1860E4DE" w14:textId="77777777" w:rsidR="008F5CEA" w:rsidRPr="00583CFA" w:rsidRDefault="008F5CEA" w:rsidP="008F5CEA">
            <w:pPr>
              <w:spacing w:after="120"/>
              <w:rPr>
                <w:b/>
                <w:lang w:val="en-US"/>
              </w:rPr>
            </w:pPr>
            <w:r w:rsidRPr="00583CFA">
              <w:rPr>
                <w:b/>
                <w:lang w:val="en-US"/>
              </w:rPr>
              <w:t xml:space="preserve">1. </w:t>
            </w:r>
            <w:r w:rsidRPr="00583CFA">
              <w:rPr>
                <w:b/>
                <w:lang w:val="en-US"/>
              </w:rPr>
              <w:tab/>
              <w:t>Overall Description:</w:t>
            </w:r>
          </w:p>
          <w:p w14:paraId="5838C4C8" w14:textId="77777777" w:rsidR="008F5CEA" w:rsidRDefault="008F5CEA" w:rsidP="008F5CEA">
            <w:pPr>
              <w:rPr>
                <w:bCs/>
                <w:lang w:val="en-US"/>
              </w:rPr>
            </w:pPr>
            <w:r w:rsidRPr="00414B53">
              <w:rPr>
                <w:bCs/>
                <w:lang w:val="en-US"/>
              </w:rPr>
              <w:t>As part of the WI NR-NTN-</w:t>
            </w:r>
            <w:r>
              <w:rPr>
                <w:bCs/>
                <w:lang w:val="en-US"/>
              </w:rPr>
              <w:t>enhancements</w:t>
            </w:r>
            <w:r w:rsidRPr="00414B53">
              <w:rPr>
                <w:bCs/>
                <w:lang w:val="en-US"/>
              </w:rPr>
              <w:t>, RAN1 discussed</w:t>
            </w:r>
            <w:r>
              <w:rPr>
                <w:bCs/>
                <w:lang w:val="en-US"/>
              </w:rPr>
              <w:t xml:space="preserve"> a text proposal </w:t>
            </w:r>
            <w:r w:rsidRPr="00683F62">
              <w:rPr>
                <w:rFonts w:eastAsia="Gulim"/>
              </w:rPr>
              <w:t>for</w:t>
            </w:r>
            <w:r>
              <w:rPr>
                <w:rFonts w:eastAsia="Gulim"/>
              </w:rPr>
              <w:t xml:space="preserve"> </w:t>
            </w:r>
            <w:r w:rsidRPr="00963CB2">
              <w:rPr>
                <w:rFonts w:eastAsia="Gulim"/>
              </w:rPr>
              <w:t>inclusion in 3GPP TS</w:t>
            </w:r>
            <w:r>
              <w:rPr>
                <w:rFonts w:eastAsia="Gulim"/>
              </w:rPr>
              <w:t xml:space="preserve"> 38.300.</w:t>
            </w:r>
          </w:p>
          <w:p w14:paraId="14E205F9" w14:textId="77777777" w:rsidR="008F5CEA" w:rsidRDefault="008F5CEA" w:rsidP="008F5CEA">
            <w:pPr>
              <w:rPr>
                <w:rFonts w:eastAsia="Gulim"/>
              </w:rPr>
            </w:pPr>
            <w:r>
              <w:rPr>
                <w:rFonts w:eastAsia="Gulim"/>
              </w:rPr>
              <w:t xml:space="preserve">These </w:t>
            </w:r>
            <w:r w:rsidRPr="00963CB2">
              <w:rPr>
                <w:rFonts w:eastAsia="Gulim"/>
              </w:rPr>
              <w:t xml:space="preserve">RAN1 additions </w:t>
            </w:r>
            <w:r>
              <w:rPr>
                <w:rFonts w:eastAsia="Gulim"/>
              </w:rPr>
              <w:t>include the following:</w:t>
            </w:r>
          </w:p>
          <w:p w14:paraId="3E0BE8B7" w14:textId="77777777" w:rsidR="008F5CEA" w:rsidRPr="00963CB2" w:rsidRDefault="008F5CEA" w:rsidP="008F5CEA">
            <w:pPr>
              <w:rPr>
                <w:rFonts w:eastAsia="Gulim"/>
              </w:rPr>
            </w:pPr>
            <w:r w:rsidRPr="00963CB2">
              <w:rPr>
                <w:rFonts w:eastAsia="Gulim"/>
              </w:rPr>
              <w:t>-</w:t>
            </w:r>
            <w:r w:rsidRPr="00963CB2">
              <w:rPr>
                <w:rFonts w:eastAsia="Gulim"/>
              </w:rPr>
              <w:tab/>
            </w:r>
            <w:r w:rsidRPr="00183884">
              <w:rPr>
                <w:rFonts w:eastAsia="Gulim"/>
              </w:rPr>
              <w:t>Support for NR NTN coverage enhancements</w:t>
            </w:r>
            <w:r>
              <w:rPr>
                <w:rFonts w:eastAsia="Gulim"/>
              </w:rPr>
              <w:t>,</w:t>
            </w:r>
          </w:p>
          <w:p w14:paraId="69EB845A" w14:textId="77777777" w:rsidR="008F5CEA" w:rsidRDefault="008F5CEA" w:rsidP="008F5CEA">
            <w:pPr>
              <w:rPr>
                <w:rFonts w:eastAsia="Gulim"/>
                <w:lang w:val="en-US"/>
              </w:rPr>
            </w:pPr>
            <w:r w:rsidRPr="00963CB2">
              <w:rPr>
                <w:rFonts w:eastAsia="Gulim"/>
              </w:rPr>
              <w:t>-</w:t>
            </w:r>
            <w:r w:rsidRPr="00963CB2">
              <w:rPr>
                <w:rFonts w:eastAsia="Gulim"/>
              </w:rPr>
              <w:tab/>
            </w:r>
            <w:r w:rsidRPr="00183884">
              <w:rPr>
                <w:rFonts w:eastAsia="Gulim"/>
              </w:rPr>
              <w:t>Verification of UE location</w:t>
            </w:r>
            <w:r>
              <w:rPr>
                <w:rFonts w:eastAsia="Gulim"/>
              </w:rPr>
              <w:t>.</w:t>
            </w:r>
          </w:p>
          <w:p w14:paraId="0B4162AA" w14:textId="77777777" w:rsidR="008F5CEA" w:rsidRDefault="008F5CEA" w:rsidP="008F5CEA">
            <w:pPr>
              <w:rPr>
                <w:rFonts w:eastAsia="Gulim"/>
                <w:lang w:val="en-US"/>
              </w:rPr>
            </w:pPr>
            <w:r>
              <w:rPr>
                <w:rFonts w:eastAsia="Gulim"/>
                <w:lang w:val="en-US"/>
              </w:rPr>
              <w:t>The TP proposed by RAN1 can be found within the attached TP.</w:t>
            </w:r>
          </w:p>
          <w:p w14:paraId="6672D1CC" w14:textId="77777777" w:rsidR="008F5CEA" w:rsidRPr="00583CFA" w:rsidRDefault="008F5CEA" w:rsidP="008F5CEA">
            <w:pPr>
              <w:rPr>
                <w:rFonts w:eastAsia="Gulim"/>
                <w:lang w:val="en-US"/>
              </w:rPr>
            </w:pPr>
          </w:p>
          <w:p w14:paraId="5DE7683B" w14:textId="77777777" w:rsidR="008F5CEA" w:rsidRPr="00583CFA" w:rsidRDefault="008F5CEA" w:rsidP="008F5CEA">
            <w:pPr>
              <w:spacing w:after="120"/>
              <w:rPr>
                <w:b/>
                <w:lang w:val="en-US"/>
              </w:rPr>
            </w:pPr>
            <w:r w:rsidRPr="00583CFA">
              <w:rPr>
                <w:b/>
                <w:lang w:val="en-US"/>
              </w:rPr>
              <w:t xml:space="preserve">2. </w:t>
            </w:r>
            <w:r w:rsidRPr="00583CFA">
              <w:rPr>
                <w:b/>
                <w:lang w:val="en-US"/>
              </w:rPr>
              <w:tab/>
              <w:t>Actions:</w:t>
            </w:r>
          </w:p>
          <w:p w14:paraId="11969992" w14:textId="77777777" w:rsidR="008F5CEA" w:rsidRPr="00583CFA" w:rsidRDefault="008F5CEA" w:rsidP="008F5CEA">
            <w:pPr>
              <w:spacing w:after="120"/>
              <w:ind w:left="1985" w:hanging="1985"/>
              <w:rPr>
                <w:b/>
                <w:lang w:val="en-US"/>
              </w:rPr>
            </w:pPr>
            <w:r w:rsidRPr="00583CFA">
              <w:rPr>
                <w:b/>
                <w:lang w:val="en-US"/>
              </w:rPr>
              <w:t xml:space="preserve">To </w:t>
            </w:r>
            <w:r w:rsidRPr="00583CFA">
              <w:rPr>
                <w:b/>
                <w:lang w:val="sv-SE"/>
              </w:rPr>
              <w:t>RAN2</w:t>
            </w:r>
            <w:r w:rsidRPr="00583CFA">
              <w:rPr>
                <w:b/>
                <w:lang w:val="en-US"/>
              </w:rPr>
              <w:t xml:space="preserve"> group:</w:t>
            </w:r>
          </w:p>
          <w:p w14:paraId="598E2C5C" w14:textId="77777777" w:rsidR="008F5CEA" w:rsidRPr="00583CFA" w:rsidRDefault="008F5CEA" w:rsidP="008F5CEA">
            <w:pPr>
              <w:spacing w:after="120"/>
              <w:ind w:left="993" w:hanging="993"/>
              <w:rPr>
                <w:bCs/>
                <w:lang w:val="en-US"/>
              </w:rPr>
            </w:pPr>
            <w:r w:rsidRPr="00583CFA">
              <w:rPr>
                <w:b/>
                <w:lang w:val="en-US"/>
              </w:rPr>
              <w:t xml:space="preserve">ACTION: </w:t>
            </w:r>
            <w:r w:rsidRPr="00583CFA">
              <w:rPr>
                <w:b/>
                <w:lang w:val="en-US"/>
              </w:rPr>
              <w:tab/>
            </w:r>
            <w:r w:rsidRPr="00583CFA">
              <w:rPr>
                <w:lang w:val="en-US"/>
              </w:rPr>
              <w:t>RAN1 respectfully asks RAN</w:t>
            </w:r>
            <w:r w:rsidRPr="00583CFA">
              <w:rPr>
                <w:lang w:val="sv-SE"/>
              </w:rPr>
              <w:t xml:space="preserve">2 </w:t>
            </w:r>
            <w:r w:rsidRPr="00583CFA">
              <w:rPr>
                <w:lang w:val="en-US"/>
              </w:rPr>
              <w:t>to take into account</w:t>
            </w:r>
            <w:r w:rsidRPr="00583CFA">
              <w:rPr>
                <w:bCs/>
                <w:lang w:val="en-US"/>
              </w:rPr>
              <w:t xml:space="preserve"> </w:t>
            </w:r>
            <w:r w:rsidRPr="00583CFA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attached TP </w:t>
            </w:r>
            <w:r>
              <w:rPr>
                <w:bCs/>
                <w:lang w:val="en-US"/>
              </w:rPr>
              <w:t>in</w:t>
            </w:r>
            <w:r w:rsidRPr="00583CFA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NR-NTN Stg2 Running CR for TS 38.300 on s</w:t>
            </w:r>
            <w:r w:rsidRPr="00414B53">
              <w:rPr>
                <w:bCs/>
                <w:lang w:val="en-US"/>
              </w:rPr>
              <w:t>upport of Non-Terrestrial Networks</w:t>
            </w:r>
            <w:r>
              <w:rPr>
                <w:bCs/>
                <w:lang w:val="en-US"/>
              </w:rPr>
              <w:t>.</w:t>
            </w:r>
          </w:p>
          <w:p w14:paraId="3E48B9B6" w14:textId="77777777" w:rsidR="008F5CEA" w:rsidRPr="00583CFA" w:rsidRDefault="008F5CEA" w:rsidP="008F5CEA">
            <w:pPr>
              <w:spacing w:after="120"/>
              <w:ind w:left="993" w:hanging="993"/>
              <w:rPr>
                <w:lang w:val="en-US"/>
              </w:rPr>
            </w:pPr>
          </w:p>
          <w:p w14:paraId="0709515D" w14:textId="77777777" w:rsidR="008F5CEA" w:rsidRPr="00583CFA" w:rsidRDefault="008F5CEA" w:rsidP="008F5CEA">
            <w:pPr>
              <w:spacing w:after="120"/>
              <w:rPr>
                <w:b/>
                <w:lang w:val="en-US"/>
              </w:rPr>
            </w:pPr>
            <w:r w:rsidRPr="00583CFA">
              <w:rPr>
                <w:b/>
                <w:lang w:val="en-US"/>
              </w:rPr>
              <w:t xml:space="preserve">3. </w:t>
            </w:r>
            <w:r w:rsidRPr="00583CFA">
              <w:rPr>
                <w:b/>
                <w:lang w:val="en-US"/>
              </w:rPr>
              <w:tab/>
              <w:t>Date of Next TSG-RAN WG1 Meetings:</w:t>
            </w:r>
          </w:p>
          <w:p w14:paraId="0B8312E3" w14:textId="77777777" w:rsidR="008F5CEA" w:rsidRDefault="008F5CEA" w:rsidP="008F5CEA">
            <w:pPr>
              <w:tabs>
                <w:tab w:val="left" w:pos="3119"/>
              </w:tabs>
              <w:spacing w:after="120"/>
              <w:ind w:left="2268" w:hanging="2268"/>
              <w:rPr>
                <w:bCs/>
                <w:lang w:val="en-US"/>
              </w:rPr>
            </w:pPr>
            <w:r w:rsidRPr="00583CFA">
              <w:rPr>
                <w:bCs/>
                <w:lang w:val="en-US"/>
              </w:rPr>
              <w:t xml:space="preserve">TSG-RAN WG1 Meeting </w:t>
            </w:r>
            <w:r>
              <w:rPr>
                <w:bCs/>
                <w:lang w:val="en-US"/>
              </w:rPr>
              <w:t>#116</w:t>
            </w:r>
            <w:r w:rsidRPr="00583CFA">
              <w:rPr>
                <w:bCs/>
                <w:lang w:val="en-US"/>
              </w:rPr>
              <w:t xml:space="preserve"> </w:t>
            </w:r>
            <w:r w:rsidRPr="00583CFA"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ab/>
            </w:r>
            <w:r w:rsidRPr="00652AB5">
              <w:rPr>
                <w:bCs/>
                <w:lang w:val="en-US"/>
              </w:rPr>
              <w:t>26</w:t>
            </w:r>
            <w:r w:rsidRPr="00583CFA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Feb– 01 Mar</w:t>
            </w:r>
            <w:r w:rsidRPr="00652AB5">
              <w:rPr>
                <w:bCs/>
                <w:lang w:val="en-US"/>
              </w:rPr>
              <w:t xml:space="preserve"> 2024</w:t>
            </w:r>
            <w:r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ab/>
              <w:t xml:space="preserve">           </w:t>
            </w:r>
            <w:r w:rsidRPr="00652AB5">
              <w:rPr>
                <w:bCs/>
                <w:lang w:val="en-US"/>
              </w:rPr>
              <w:t>Athens , GR</w:t>
            </w:r>
          </w:p>
          <w:p w14:paraId="3E78477C" w14:textId="77777777" w:rsidR="008F5CEA" w:rsidRPr="00583CFA" w:rsidRDefault="008F5CEA" w:rsidP="008F5CEA">
            <w:pPr>
              <w:tabs>
                <w:tab w:val="left" w:pos="3119"/>
              </w:tabs>
              <w:spacing w:after="120"/>
              <w:ind w:left="2268" w:hanging="2268"/>
              <w:rPr>
                <w:b/>
                <w:lang w:val="en-US"/>
              </w:rPr>
            </w:pPr>
            <w:r>
              <w:rPr>
                <w:bCs/>
                <w:lang w:val="en-US"/>
              </w:rPr>
              <w:t xml:space="preserve">TSG-RAN WG1 Meeting #116bis </w:t>
            </w:r>
            <w:r>
              <w:rPr>
                <w:bCs/>
                <w:lang w:val="en-US"/>
              </w:rPr>
              <w:tab/>
              <w:t xml:space="preserve">     15 – 19 Apr </w:t>
            </w:r>
            <w:r w:rsidRPr="00652AB5">
              <w:rPr>
                <w:bCs/>
                <w:lang w:val="en-US"/>
              </w:rPr>
              <w:t>2024</w:t>
            </w:r>
            <w:r>
              <w:rPr>
                <w:bCs/>
                <w:lang w:val="en-US"/>
              </w:rPr>
              <w:tab/>
              <w:t xml:space="preserve">            </w:t>
            </w:r>
            <w:r>
              <w:rPr>
                <w:bCs/>
                <w:lang w:val="en-US"/>
              </w:rPr>
              <w:tab/>
            </w:r>
            <w:r>
              <w:rPr>
                <w:bCs/>
                <w:lang w:val="en-US"/>
              </w:rPr>
              <w:tab/>
              <w:t xml:space="preserve">  </w:t>
            </w:r>
            <w:r w:rsidRPr="00652AB5">
              <w:rPr>
                <w:bCs/>
                <w:lang w:val="en-US"/>
              </w:rPr>
              <w:t>China (TBC)</w:t>
            </w:r>
          </w:p>
          <w:p w14:paraId="110222C0" w14:textId="77777777" w:rsidR="008F5CEA" w:rsidRPr="008F5CEA" w:rsidRDefault="008F5CEA" w:rsidP="00045FF7">
            <w:pPr>
              <w:pStyle w:val="Guidance"/>
              <w:rPr>
                <w:i w:val="0"/>
                <w:color w:val="auto"/>
                <w:lang w:val="en-US" w:eastAsia="en-GB"/>
              </w:rPr>
            </w:pPr>
          </w:p>
        </w:tc>
      </w:tr>
    </w:tbl>
    <w:p w14:paraId="252E9134" w14:textId="77777777" w:rsidR="008F5CEA" w:rsidRPr="00F52A47" w:rsidRDefault="008F5CEA" w:rsidP="008F5CEA">
      <w:pPr>
        <w:pStyle w:val="Guidance"/>
        <w:rPr>
          <w:i w:val="0"/>
          <w:color w:val="auto"/>
          <w:lang w:eastAsia="en-GB"/>
        </w:rPr>
      </w:pPr>
    </w:p>
    <w:sectPr w:rsidR="008F5CEA" w:rsidRPr="00F52A47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02CEA" w14:textId="77777777" w:rsidR="00065BA0" w:rsidRDefault="00065BA0">
      <w:r>
        <w:separator/>
      </w:r>
    </w:p>
  </w:endnote>
  <w:endnote w:type="continuationSeparator" w:id="0">
    <w:p w14:paraId="69FDDE2E" w14:textId="77777777" w:rsidR="00065BA0" w:rsidRDefault="0006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ontserrat">
    <w:altName w:val="Montser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5BEA3" w14:textId="77777777" w:rsidR="00065BA0" w:rsidRDefault="00065BA0">
      <w:r>
        <w:separator/>
      </w:r>
    </w:p>
  </w:footnote>
  <w:footnote w:type="continuationSeparator" w:id="0">
    <w:p w14:paraId="49120F53" w14:textId="77777777" w:rsidR="00065BA0" w:rsidRDefault="00065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AE830CE"/>
    <w:multiLevelType w:val="hybridMultilevel"/>
    <w:tmpl w:val="F87E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AC36797"/>
    <w:multiLevelType w:val="hybridMultilevel"/>
    <w:tmpl w:val="36FEF59C"/>
    <w:lvl w:ilvl="0" w:tplc="EE7EEB66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45FF7"/>
    <w:rsid w:val="00051834"/>
    <w:rsid w:val="00054A22"/>
    <w:rsid w:val="00062023"/>
    <w:rsid w:val="000655A6"/>
    <w:rsid w:val="00065BA0"/>
    <w:rsid w:val="00080512"/>
    <w:rsid w:val="000A435B"/>
    <w:rsid w:val="000A74B2"/>
    <w:rsid w:val="000C2F8F"/>
    <w:rsid w:val="000C47C3"/>
    <w:rsid w:val="000D58AB"/>
    <w:rsid w:val="000F3CB4"/>
    <w:rsid w:val="00124FAF"/>
    <w:rsid w:val="00133525"/>
    <w:rsid w:val="00160FAE"/>
    <w:rsid w:val="00166C9F"/>
    <w:rsid w:val="00173E3B"/>
    <w:rsid w:val="00174E78"/>
    <w:rsid w:val="001A4C42"/>
    <w:rsid w:val="001A6C33"/>
    <w:rsid w:val="001A7420"/>
    <w:rsid w:val="001B6637"/>
    <w:rsid w:val="001C21C3"/>
    <w:rsid w:val="001D02C2"/>
    <w:rsid w:val="001E2A5E"/>
    <w:rsid w:val="001F0C1D"/>
    <w:rsid w:val="001F1132"/>
    <w:rsid w:val="001F168B"/>
    <w:rsid w:val="0020630B"/>
    <w:rsid w:val="002205AF"/>
    <w:rsid w:val="002347A2"/>
    <w:rsid w:val="00234B59"/>
    <w:rsid w:val="002675F0"/>
    <w:rsid w:val="002760EE"/>
    <w:rsid w:val="002A68AA"/>
    <w:rsid w:val="002B40B9"/>
    <w:rsid w:val="002B6339"/>
    <w:rsid w:val="002D715B"/>
    <w:rsid w:val="002E00EE"/>
    <w:rsid w:val="002E6DCE"/>
    <w:rsid w:val="002F1806"/>
    <w:rsid w:val="00315B85"/>
    <w:rsid w:val="003172DC"/>
    <w:rsid w:val="0033014B"/>
    <w:rsid w:val="00343B44"/>
    <w:rsid w:val="00350301"/>
    <w:rsid w:val="0035462D"/>
    <w:rsid w:val="00356555"/>
    <w:rsid w:val="003765B8"/>
    <w:rsid w:val="0038114D"/>
    <w:rsid w:val="003B0C59"/>
    <w:rsid w:val="003B45BF"/>
    <w:rsid w:val="003C3971"/>
    <w:rsid w:val="003C3D37"/>
    <w:rsid w:val="003E01D1"/>
    <w:rsid w:val="003E5684"/>
    <w:rsid w:val="003F0F9D"/>
    <w:rsid w:val="00423334"/>
    <w:rsid w:val="004345EC"/>
    <w:rsid w:val="0045189F"/>
    <w:rsid w:val="00465515"/>
    <w:rsid w:val="00483980"/>
    <w:rsid w:val="00487499"/>
    <w:rsid w:val="00494FC7"/>
    <w:rsid w:val="0049751D"/>
    <w:rsid w:val="004C1E8C"/>
    <w:rsid w:val="004C30AC"/>
    <w:rsid w:val="004C6995"/>
    <w:rsid w:val="004D3578"/>
    <w:rsid w:val="004E207D"/>
    <w:rsid w:val="004E213A"/>
    <w:rsid w:val="004F0988"/>
    <w:rsid w:val="004F3340"/>
    <w:rsid w:val="0053388B"/>
    <w:rsid w:val="00535773"/>
    <w:rsid w:val="00543E6C"/>
    <w:rsid w:val="00565087"/>
    <w:rsid w:val="005828D8"/>
    <w:rsid w:val="00595288"/>
    <w:rsid w:val="00597B11"/>
    <w:rsid w:val="005B2909"/>
    <w:rsid w:val="005B7ED1"/>
    <w:rsid w:val="005D2E01"/>
    <w:rsid w:val="005D39D0"/>
    <w:rsid w:val="005D7526"/>
    <w:rsid w:val="005E33F4"/>
    <w:rsid w:val="005E4BB2"/>
    <w:rsid w:val="005F52F9"/>
    <w:rsid w:val="005F788A"/>
    <w:rsid w:val="00602AEA"/>
    <w:rsid w:val="00614FDF"/>
    <w:rsid w:val="00624816"/>
    <w:rsid w:val="00630FD5"/>
    <w:rsid w:val="0063543D"/>
    <w:rsid w:val="00647114"/>
    <w:rsid w:val="00667660"/>
    <w:rsid w:val="00670CF4"/>
    <w:rsid w:val="00691040"/>
    <w:rsid w:val="006912E9"/>
    <w:rsid w:val="006A323F"/>
    <w:rsid w:val="006B30D0"/>
    <w:rsid w:val="006C1D8A"/>
    <w:rsid w:val="006C3D95"/>
    <w:rsid w:val="006D77D7"/>
    <w:rsid w:val="006E5C86"/>
    <w:rsid w:val="006E770F"/>
    <w:rsid w:val="007000D6"/>
    <w:rsid w:val="00701020"/>
    <w:rsid w:val="00701116"/>
    <w:rsid w:val="00707F76"/>
    <w:rsid w:val="0071174C"/>
    <w:rsid w:val="00713C44"/>
    <w:rsid w:val="00715B4A"/>
    <w:rsid w:val="00720830"/>
    <w:rsid w:val="00722F77"/>
    <w:rsid w:val="00734A5B"/>
    <w:rsid w:val="00737069"/>
    <w:rsid w:val="0074026F"/>
    <w:rsid w:val="007429F6"/>
    <w:rsid w:val="00744E76"/>
    <w:rsid w:val="00746176"/>
    <w:rsid w:val="00752D54"/>
    <w:rsid w:val="00753C32"/>
    <w:rsid w:val="00765EA3"/>
    <w:rsid w:val="007668CE"/>
    <w:rsid w:val="00774DA4"/>
    <w:rsid w:val="00781F0F"/>
    <w:rsid w:val="0079669C"/>
    <w:rsid w:val="007B04C3"/>
    <w:rsid w:val="007B600E"/>
    <w:rsid w:val="007C321E"/>
    <w:rsid w:val="007F0F4A"/>
    <w:rsid w:val="007F2F84"/>
    <w:rsid w:val="007F3609"/>
    <w:rsid w:val="008028A4"/>
    <w:rsid w:val="00830747"/>
    <w:rsid w:val="0083083B"/>
    <w:rsid w:val="00830904"/>
    <w:rsid w:val="008511B1"/>
    <w:rsid w:val="008567B6"/>
    <w:rsid w:val="0086140E"/>
    <w:rsid w:val="008660C2"/>
    <w:rsid w:val="008768CA"/>
    <w:rsid w:val="008A3287"/>
    <w:rsid w:val="008C384C"/>
    <w:rsid w:val="008C7B64"/>
    <w:rsid w:val="008D23D2"/>
    <w:rsid w:val="008D64BF"/>
    <w:rsid w:val="008E1804"/>
    <w:rsid w:val="008E2D68"/>
    <w:rsid w:val="008E6756"/>
    <w:rsid w:val="008F0124"/>
    <w:rsid w:val="008F5CEA"/>
    <w:rsid w:val="0090271F"/>
    <w:rsid w:val="00902E23"/>
    <w:rsid w:val="009114D7"/>
    <w:rsid w:val="0091348E"/>
    <w:rsid w:val="00917CCB"/>
    <w:rsid w:val="00922725"/>
    <w:rsid w:val="009264B7"/>
    <w:rsid w:val="00933FB0"/>
    <w:rsid w:val="00942EC2"/>
    <w:rsid w:val="00943831"/>
    <w:rsid w:val="00960C4E"/>
    <w:rsid w:val="009678A4"/>
    <w:rsid w:val="00975DAE"/>
    <w:rsid w:val="00976CBC"/>
    <w:rsid w:val="009A0E9D"/>
    <w:rsid w:val="009A3030"/>
    <w:rsid w:val="009E120B"/>
    <w:rsid w:val="009E2532"/>
    <w:rsid w:val="009F37B7"/>
    <w:rsid w:val="00A10F02"/>
    <w:rsid w:val="00A164B4"/>
    <w:rsid w:val="00A26956"/>
    <w:rsid w:val="00A27486"/>
    <w:rsid w:val="00A33C97"/>
    <w:rsid w:val="00A4452C"/>
    <w:rsid w:val="00A526EB"/>
    <w:rsid w:val="00A53724"/>
    <w:rsid w:val="00A56066"/>
    <w:rsid w:val="00A62A32"/>
    <w:rsid w:val="00A63A82"/>
    <w:rsid w:val="00A73129"/>
    <w:rsid w:val="00A82346"/>
    <w:rsid w:val="00A92BA1"/>
    <w:rsid w:val="00A95A32"/>
    <w:rsid w:val="00A97E7C"/>
    <w:rsid w:val="00AB4A5D"/>
    <w:rsid w:val="00AC0146"/>
    <w:rsid w:val="00AC6432"/>
    <w:rsid w:val="00AC6BC6"/>
    <w:rsid w:val="00AD45A1"/>
    <w:rsid w:val="00AE5E66"/>
    <w:rsid w:val="00AE6164"/>
    <w:rsid w:val="00AE6321"/>
    <w:rsid w:val="00AE65E2"/>
    <w:rsid w:val="00AF1460"/>
    <w:rsid w:val="00AF3449"/>
    <w:rsid w:val="00B11544"/>
    <w:rsid w:val="00B121DB"/>
    <w:rsid w:val="00B15449"/>
    <w:rsid w:val="00B3238F"/>
    <w:rsid w:val="00B32501"/>
    <w:rsid w:val="00B37068"/>
    <w:rsid w:val="00B445B9"/>
    <w:rsid w:val="00B6239B"/>
    <w:rsid w:val="00B93086"/>
    <w:rsid w:val="00BA19ED"/>
    <w:rsid w:val="00BA4B8D"/>
    <w:rsid w:val="00BB5403"/>
    <w:rsid w:val="00BB5898"/>
    <w:rsid w:val="00BC0858"/>
    <w:rsid w:val="00BC0F7D"/>
    <w:rsid w:val="00BC1C4B"/>
    <w:rsid w:val="00BD4C4B"/>
    <w:rsid w:val="00BD7D31"/>
    <w:rsid w:val="00BE3255"/>
    <w:rsid w:val="00BE5F7D"/>
    <w:rsid w:val="00BF128E"/>
    <w:rsid w:val="00C074DD"/>
    <w:rsid w:val="00C1496A"/>
    <w:rsid w:val="00C264C1"/>
    <w:rsid w:val="00C33079"/>
    <w:rsid w:val="00C425B1"/>
    <w:rsid w:val="00C45231"/>
    <w:rsid w:val="00C45E4F"/>
    <w:rsid w:val="00C551FF"/>
    <w:rsid w:val="00C6688B"/>
    <w:rsid w:val="00C72833"/>
    <w:rsid w:val="00C80F1D"/>
    <w:rsid w:val="00C86FA6"/>
    <w:rsid w:val="00C91962"/>
    <w:rsid w:val="00C93F40"/>
    <w:rsid w:val="00C96A9F"/>
    <w:rsid w:val="00CA3D0C"/>
    <w:rsid w:val="00D04DDD"/>
    <w:rsid w:val="00D17FAD"/>
    <w:rsid w:val="00D37561"/>
    <w:rsid w:val="00D57972"/>
    <w:rsid w:val="00D64B68"/>
    <w:rsid w:val="00D675A9"/>
    <w:rsid w:val="00D738D6"/>
    <w:rsid w:val="00D755EB"/>
    <w:rsid w:val="00D76048"/>
    <w:rsid w:val="00D82E6F"/>
    <w:rsid w:val="00D85553"/>
    <w:rsid w:val="00D87E00"/>
    <w:rsid w:val="00D9134D"/>
    <w:rsid w:val="00D969ED"/>
    <w:rsid w:val="00DA7298"/>
    <w:rsid w:val="00DA7A03"/>
    <w:rsid w:val="00DB08FB"/>
    <w:rsid w:val="00DB1818"/>
    <w:rsid w:val="00DB6573"/>
    <w:rsid w:val="00DC309B"/>
    <w:rsid w:val="00DC4DA2"/>
    <w:rsid w:val="00DC5129"/>
    <w:rsid w:val="00DC598C"/>
    <w:rsid w:val="00DD4C17"/>
    <w:rsid w:val="00DD74A5"/>
    <w:rsid w:val="00DE54A7"/>
    <w:rsid w:val="00DF1A6C"/>
    <w:rsid w:val="00DF2B1F"/>
    <w:rsid w:val="00DF62CD"/>
    <w:rsid w:val="00E14440"/>
    <w:rsid w:val="00E16509"/>
    <w:rsid w:val="00E249EB"/>
    <w:rsid w:val="00E31385"/>
    <w:rsid w:val="00E3768B"/>
    <w:rsid w:val="00E44582"/>
    <w:rsid w:val="00E44FFC"/>
    <w:rsid w:val="00E77645"/>
    <w:rsid w:val="00EA15B0"/>
    <w:rsid w:val="00EA5EA7"/>
    <w:rsid w:val="00EA66BD"/>
    <w:rsid w:val="00EB5B35"/>
    <w:rsid w:val="00EC4A25"/>
    <w:rsid w:val="00EC575D"/>
    <w:rsid w:val="00ED40D9"/>
    <w:rsid w:val="00EE1E65"/>
    <w:rsid w:val="00EF1B2E"/>
    <w:rsid w:val="00EF608C"/>
    <w:rsid w:val="00F00B97"/>
    <w:rsid w:val="00F00F95"/>
    <w:rsid w:val="00F025A2"/>
    <w:rsid w:val="00F04712"/>
    <w:rsid w:val="00F13360"/>
    <w:rsid w:val="00F22EC7"/>
    <w:rsid w:val="00F325C8"/>
    <w:rsid w:val="00F34834"/>
    <w:rsid w:val="00F52A47"/>
    <w:rsid w:val="00F653B8"/>
    <w:rsid w:val="00F734C7"/>
    <w:rsid w:val="00F9008D"/>
    <w:rsid w:val="00FA1266"/>
    <w:rsid w:val="00FA1B2B"/>
    <w:rsid w:val="00FB39AE"/>
    <w:rsid w:val="00FB7C8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basedOn w:val="DefaultParagraphFont"/>
    <w:rsid w:val="00B6239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73706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5E66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15B4A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B32501"/>
    <w:rPr>
      <w:rFonts w:ascii="Arial" w:hAnsi="Arial"/>
      <w:b/>
      <w:sz w:val="18"/>
      <w:lang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A97E7C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A97E7C"/>
    <w:pPr>
      <w:spacing w:after="100" w:afterAutospacing="1" w:line="288" w:lineRule="auto"/>
      <w:ind w:firstLine="360"/>
    </w:pPr>
    <w:rPr>
      <w:rFonts w:ascii="Malgun Gothic" w:eastAsia="Malgun Gothic" w:hAnsi="Malgun Gothic" w:cs="Batang"/>
    </w:rPr>
  </w:style>
  <w:style w:type="paragraph" w:customStyle="1" w:styleId="DraftProposal">
    <w:name w:val="Draft Proposal"/>
    <w:basedOn w:val="BodyText"/>
    <w:next w:val="Normal"/>
    <w:uiPriority w:val="99"/>
    <w:qFormat/>
    <w:rsid w:val="00A97E7C"/>
    <w:pPr>
      <w:numPr>
        <w:numId w:val="15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character" w:customStyle="1" w:styleId="A3">
    <w:name w:val="A3"/>
    <w:uiPriority w:val="99"/>
    <w:rsid w:val="006C1D8A"/>
    <w:rPr>
      <w:rFonts w:cs="Montserrat"/>
      <w:color w:val="00000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ailto:%20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12FA5-4052-419A-BBA9-ED03A043A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2383E1-A290-4A87-9966-B5340F6856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D22A7-0C36-4FF6-9EF0-C8D3F4A345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08F875F-63CE-4E64-BB71-E1FE6FFB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El jaafari Mohamed</cp:lastModifiedBy>
  <cp:revision>126</cp:revision>
  <cp:lastPrinted>2019-02-25T14:05:00Z</cp:lastPrinted>
  <dcterms:created xsi:type="dcterms:W3CDTF">2023-06-04T19:14:00Z</dcterms:created>
  <dcterms:modified xsi:type="dcterms:W3CDTF">2023-11-03T23:02:00Z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