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46139" w14:textId="221F7AA1" w:rsidR="00630859" w:rsidRPr="00805787" w:rsidRDefault="00630859" w:rsidP="006F1F74">
      <w:pPr>
        <w:spacing w:after="0"/>
        <w:rPr>
          <w:b/>
          <w:bCs/>
          <w:szCs w:val="20"/>
          <w:shd w:val="clear" w:color="auto" w:fill="F7CAAC"/>
          <w:lang w:val="en-GB"/>
        </w:rPr>
      </w:pPr>
      <w:bookmarkStart w:id="0" w:name="_Ref129681832"/>
      <w:r w:rsidRPr="00805787">
        <w:rPr>
          <w:noProof/>
          <w:sz w:val="28"/>
          <w:lang w:eastAsia="zh-CN"/>
        </w:rPr>
        <w:drawing>
          <wp:anchor distT="0" distB="0" distL="114300" distR="114300" simplePos="0" relativeHeight="251663360" behindDoc="0" locked="1" layoutInCell="1" allowOverlap="1" wp14:anchorId="0BF2F2A0" wp14:editId="0252920F">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sidR="00F615B7">
        <w:rPr>
          <w:b/>
          <w:bCs/>
          <w:szCs w:val="20"/>
          <w:lang w:val="en-GB"/>
        </w:rPr>
        <w:t>5</w:t>
      </w:r>
      <w:r w:rsidRPr="00805787">
        <w:rPr>
          <w:b/>
          <w:bCs/>
          <w:szCs w:val="20"/>
          <w:lang w:val="en-GB"/>
        </w:rPr>
        <w:t xml:space="preserve">                                                                                     </w:t>
      </w:r>
      <w:r w:rsidR="00DD451F" w:rsidRPr="00DD451F">
        <w:rPr>
          <w:b/>
          <w:bCs/>
          <w:szCs w:val="20"/>
          <w:lang w:val="en-GB"/>
        </w:rPr>
        <w:t>R1-2312151</w:t>
      </w:r>
    </w:p>
    <w:p w14:paraId="2C12B39B" w14:textId="56C7E543" w:rsidR="00630859" w:rsidRPr="00805787" w:rsidRDefault="00B13E47" w:rsidP="00630859">
      <w:pPr>
        <w:jc w:val="left"/>
        <w:rPr>
          <w:b/>
          <w:kern w:val="2"/>
          <w:sz w:val="28"/>
          <w:lang w:eastAsia="zh-CN"/>
        </w:rPr>
      </w:pPr>
      <w:bookmarkStart w:id="1" w:name="_Hlk130482705"/>
      <w:r>
        <w:rPr>
          <w:b/>
          <w:kern w:val="2"/>
          <w:lang w:eastAsia="zh-CN"/>
        </w:rPr>
        <w:t>Chicago</w:t>
      </w:r>
      <w:r w:rsidRPr="0047021B">
        <w:rPr>
          <w:b/>
          <w:kern w:val="2"/>
          <w:lang w:eastAsia="zh-CN"/>
        </w:rPr>
        <w:t xml:space="preserve">, </w:t>
      </w:r>
      <w:r>
        <w:rPr>
          <w:b/>
          <w:kern w:val="2"/>
          <w:lang w:eastAsia="zh-CN"/>
        </w:rPr>
        <w:t>USA</w:t>
      </w:r>
      <w:r w:rsidRPr="0047021B">
        <w:rPr>
          <w:b/>
          <w:kern w:val="2"/>
          <w:lang w:eastAsia="zh-CN"/>
        </w:rPr>
        <w:t xml:space="preserve">, </w:t>
      </w:r>
      <w:r w:rsidR="001D06B3">
        <w:rPr>
          <w:rFonts w:hint="eastAsia"/>
          <w:b/>
          <w:kern w:val="2"/>
          <w:lang w:eastAsia="zh-CN"/>
        </w:rPr>
        <w:t>November</w:t>
      </w:r>
      <w:r>
        <w:rPr>
          <w:b/>
          <w:kern w:val="2"/>
          <w:lang w:eastAsia="zh-CN"/>
        </w:rPr>
        <w:t xml:space="preserve"> 13</w:t>
      </w:r>
      <w:r w:rsidRPr="006621DF">
        <w:rPr>
          <w:b/>
          <w:kern w:val="2"/>
          <w:vertAlign w:val="superscript"/>
          <w:lang w:eastAsia="zh-CN"/>
        </w:rPr>
        <w:t>th</w:t>
      </w:r>
      <w:r w:rsidRPr="0047021B">
        <w:rPr>
          <w:b/>
          <w:kern w:val="2"/>
          <w:lang w:eastAsia="zh-CN"/>
        </w:rPr>
        <w:t xml:space="preserve"> – </w:t>
      </w:r>
      <w:r>
        <w:rPr>
          <w:b/>
          <w:kern w:val="2"/>
          <w:lang w:eastAsia="zh-CN"/>
        </w:rPr>
        <w:t>17</w:t>
      </w:r>
      <w:r w:rsidRPr="006621DF">
        <w:rPr>
          <w:b/>
          <w:kern w:val="2"/>
          <w:vertAlign w:val="superscript"/>
          <w:lang w:eastAsia="zh-CN"/>
        </w:rPr>
        <w:t>th</w:t>
      </w:r>
      <w:r>
        <w:rPr>
          <w:b/>
          <w:bCs/>
          <w:sz w:val="20"/>
          <w:szCs w:val="20"/>
          <w:lang w:val="en-GB"/>
        </w:rPr>
        <w:t xml:space="preserve">, </w:t>
      </w:r>
      <w:r w:rsidRPr="006621DF">
        <w:rPr>
          <w:b/>
          <w:bCs/>
          <w:szCs w:val="20"/>
          <w:lang w:val="en-GB"/>
        </w:rPr>
        <w:t>2023</w:t>
      </w:r>
      <w:bookmarkEnd w:id="1"/>
    </w:p>
    <w:p w14:paraId="64810A5D" w14:textId="77777777" w:rsidR="00DB787E" w:rsidRPr="00805787" w:rsidRDefault="00DB787E" w:rsidP="00DB787E">
      <w:pPr>
        <w:pBdr>
          <w:top w:val="single" w:sz="4" w:space="1" w:color="auto"/>
        </w:pBdr>
        <w:spacing w:after="0"/>
        <w:jc w:val="left"/>
        <w:rPr>
          <w:b/>
          <w:kern w:val="2"/>
          <w:sz w:val="16"/>
          <w:szCs w:val="16"/>
          <w:lang w:eastAsia="zh-CN"/>
        </w:rPr>
      </w:pPr>
    </w:p>
    <w:p w14:paraId="45776F72" w14:textId="742BDB42" w:rsidR="00DB787E" w:rsidRPr="00805787" w:rsidRDefault="00DB787E" w:rsidP="00DB787E">
      <w:pPr>
        <w:spacing w:after="60"/>
        <w:ind w:left="1555" w:hanging="1555"/>
        <w:jc w:val="left"/>
        <w:rPr>
          <w:b/>
          <w:kern w:val="2"/>
          <w:lang w:eastAsia="zh-CN"/>
        </w:rPr>
      </w:pPr>
      <w:r w:rsidRPr="00805787">
        <w:rPr>
          <w:b/>
          <w:kern w:val="2"/>
          <w:lang w:eastAsia="zh-CN"/>
        </w:rPr>
        <w:t>Agenda Item:</w:t>
      </w:r>
      <w:r w:rsidRPr="00805787">
        <w:rPr>
          <w:b/>
          <w:kern w:val="2"/>
          <w:lang w:eastAsia="zh-CN"/>
        </w:rPr>
        <w:tab/>
      </w:r>
      <w:r w:rsidR="00413266">
        <w:rPr>
          <w:b/>
          <w:kern w:val="2"/>
          <w:lang w:eastAsia="zh-CN"/>
        </w:rPr>
        <w:t>8.9</w:t>
      </w:r>
      <w:r w:rsidRPr="00805787">
        <w:rPr>
          <w:b/>
          <w:kern w:val="2"/>
          <w:lang w:eastAsia="zh-CN"/>
        </w:rPr>
        <w:t>.1</w:t>
      </w:r>
    </w:p>
    <w:p w14:paraId="11FB4434" w14:textId="77777777" w:rsidR="00DB787E" w:rsidRPr="00805787" w:rsidRDefault="00DB787E" w:rsidP="00DB787E">
      <w:pPr>
        <w:spacing w:after="60"/>
        <w:ind w:left="1555" w:hanging="1555"/>
        <w:jc w:val="left"/>
        <w:rPr>
          <w:b/>
          <w:kern w:val="2"/>
          <w:lang w:eastAsia="zh-CN"/>
        </w:rPr>
      </w:pPr>
      <w:r w:rsidRPr="00805787">
        <w:rPr>
          <w:b/>
          <w:kern w:val="2"/>
          <w:lang w:eastAsia="zh-CN"/>
        </w:rPr>
        <w:t>Source:</w:t>
      </w:r>
      <w:r w:rsidRPr="00805787">
        <w:rPr>
          <w:b/>
          <w:kern w:val="2"/>
          <w:lang w:eastAsia="zh-CN"/>
        </w:rPr>
        <w:tab/>
        <w:t>Huawei, HiSilicon</w:t>
      </w:r>
    </w:p>
    <w:p w14:paraId="6F7445EC" w14:textId="2CB03002" w:rsidR="00DB787E" w:rsidRPr="00805787" w:rsidRDefault="00DB787E" w:rsidP="00DB787E">
      <w:pPr>
        <w:spacing w:after="60"/>
        <w:ind w:left="1555" w:hanging="1555"/>
        <w:jc w:val="left"/>
        <w:rPr>
          <w:b/>
          <w:kern w:val="2"/>
          <w:lang w:eastAsia="zh-CN"/>
        </w:rPr>
      </w:pPr>
      <w:r w:rsidRPr="00805787">
        <w:rPr>
          <w:b/>
          <w:kern w:val="2"/>
          <w:lang w:eastAsia="zh-CN"/>
        </w:rPr>
        <w:t>Title:</w:t>
      </w:r>
      <w:r w:rsidRPr="00805787">
        <w:rPr>
          <w:b/>
          <w:kern w:val="2"/>
          <w:lang w:eastAsia="zh-CN"/>
        </w:rPr>
        <w:tab/>
      </w:r>
      <w:r w:rsidR="00C40FD3" w:rsidRPr="00C40FD3">
        <w:rPr>
          <w:b/>
          <w:kern w:val="2"/>
          <w:lang w:eastAsia="zh-CN"/>
        </w:rPr>
        <w:t>Enhancements to operate NR on dedicated spectrum less than 5 MHz</w:t>
      </w:r>
    </w:p>
    <w:p w14:paraId="5AAB5011" w14:textId="77777777" w:rsidR="00C54CF8" w:rsidRPr="00805787" w:rsidRDefault="00DB787E" w:rsidP="00DB787E">
      <w:pPr>
        <w:spacing w:after="60"/>
        <w:ind w:left="1555" w:hanging="1555"/>
        <w:jc w:val="left"/>
        <w:rPr>
          <w:b/>
          <w:kern w:val="2"/>
          <w:lang w:eastAsia="zh-CN"/>
        </w:rPr>
      </w:pPr>
      <w:r w:rsidRPr="00805787">
        <w:rPr>
          <w:b/>
          <w:kern w:val="2"/>
          <w:lang w:eastAsia="zh-CN"/>
        </w:rPr>
        <w:t>Document for:</w:t>
      </w:r>
      <w:r w:rsidRPr="00805787">
        <w:rPr>
          <w:b/>
          <w:kern w:val="2"/>
          <w:lang w:eastAsia="zh-CN"/>
        </w:rPr>
        <w:tab/>
        <w:t>Discussion and Decision</w:t>
      </w:r>
    </w:p>
    <w:p w14:paraId="792B7437" w14:textId="77777777" w:rsidR="00C54CF8" w:rsidRPr="00805787" w:rsidRDefault="00C54CF8" w:rsidP="00C54CF8">
      <w:pPr>
        <w:pBdr>
          <w:bottom w:val="single" w:sz="4" w:space="1" w:color="auto"/>
        </w:pBdr>
        <w:spacing w:after="0"/>
        <w:jc w:val="left"/>
        <w:rPr>
          <w:b/>
          <w:kern w:val="2"/>
          <w:sz w:val="16"/>
          <w:szCs w:val="16"/>
          <w:lang w:eastAsia="zh-CN"/>
        </w:rPr>
      </w:pPr>
    </w:p>
    <w:p w14:paraId="13164C3B" w14:textId="77777777" w:rsidR="00C54CF8" w:rsidRPr="00805787" w:rsidRDefault="00C54CF8" w:rsidP="00C54CF8">
      <w:pPr>
        <w:pStyle w:val="1"/>
      </w:pPr>
      <w:r w:rsidRPr="00805787">
        <w:t>Introduction</w:t>
      </w:r>
    </w:p>
    <w:p w14:paraId="054A087B" w14:textId="77421CA4" w:rsidR="00A70C0F" w:rsidRDefault="000B4DD6" w:rsidP="00230052">
      <w:pPr>
        <w:rPr>
          <w:lang w:eastAsia="zh-CN"/>
        </w:rPr>
      </w:pPr>
      <w:r>
        <w:rPr>
          <w:lang w:eastAsia="zh-CN"/>
        </w:rPr>
        <w:t>During the discussion in RAN1#114bis meeting</w:t>
      </w:r>
      <w:r w:rsidR="005900B9">
        <w:rPr>
          <w:lang w:eastAsia="zh-CN"/>
        </w:rPr>
        <w:t xml:space="preserve"> </w:t>
      </w:r>
      <w:r w:rsidR="005900B9">
        <w:rPr>
          <w:lang w:eastAsia="zh-CN"/>
        </w:rPr>
        <w:fldChar w:fldCharType="begin"/>
      </w:r>
      <w:r w:rsidR="005900B9">
        <w:rPr>
          <w:lang w:eastAsia="zh-CN"/>
        </w:rPr>
        <w:instrText xml:space="preserve"> REF _Ref149560242 \r \h </w:instrText>
      </w:r>
      <w:r w:rsidR="005900B9">
        <w:rPr>
          <w:lang w:eastAsia="zh-CN"/>
        </w:rPr>
      </w:r>
      <w:r w:rsidR="005900B9">
        <w:rPr>
          <w:lang w:eastAsia="zh-CN"/>
        </w:rPr>
        <w:fldChar w:fldCharType="separate"/>
      </w:r>
      <w:r w:rsidR="005900B9">
        <w:rPr>
          <w:lang w:eastAsia="zh-CN"/>
        </w:rPr>
        <w:t>[1]</w:t>
      </w:r>
      <w:r w:rsidR="005900B9">
        <w:rPr>
          <w:lang w:eastAsia="zh-CN"/>
        </w:rPr>
        <w:fldChar w:fldCharType="end"/>
      </w:r>
      <w:r>
        <w:rPr>
          <w:lang w:eastAsia="zh-CN"/>
        </w:rPr>
        <w:t>, a working assumption was made as following</w:t>
      </w:r>
      <w:r w:rsidR="00A70C0F">
        <w:rPr>
          <w:lang w:eastAsia="zh-CN"/>
        </w:rPr>
        <w:t>.</w:t>
      </w:r>
    </w:p>
    <w:tbl>
      <w:tblPr>
        <w:tblStyle w:val="ae"/>
        <w:tblW w:w="0" w:type="auto"/>
        <w:tblLook w:val="04A0" w:firstRow="1" w:lastRow="0" w:firstColumn="1" w:lastColumn="0" w:noHBand="0" w:noVBand="1"/>
      </w:tblPr>
      <w:tblGrid>
        <w:gridCol w:w="9307"/>
      </w:tblGrid>
      <w:tr w:rsidR="00A70C0F" w14:paraId="064AB840" w14:textId="77777777" w:rsidTr="00A70C0F">
        <w:tc>
          <w:tcPr>
            <w:tcW w:w="9307" w:type="dxa"/>
          </w:tcPr>
          <w:p w14:paraId="3C19D05F" w14:textId="77777777" w:rsidR="000B4DD6" w:rsidRPr="000C2C9D" w:rsidRDefault="000B4DD6" w:rsidP="000B4DD6">
            <w:pPr>
              <w:rPr>
                <w:rFonts w:eastAsia="等线"/>
                <w:color w:val="FFFFFF" w:themeColor="background1"/>
                <w:highlight w:val="darkYellow"/>
                <w:lang w:eastAsia="zh-CN"/>
              </w:rPr>
            </w:pPr>
            <w:r w:rsidRPr="000C2C9D">
              <w:rPr>
                <w:rFonts w:eastAsia="等线"/>
                <w:color w:val="FFFFFF" w:themeColor="background1"/>
                <w:highlight w:val="darkYellow"/>
                <w:lang w:eastAsia="zh-CN"/>
              </w:rPr>
              <w:t>Working Assumption</w:t>
            </w:r>
          </w:p>
          <w:p w14:paraId="455BA30E" w14:textId="77777777" w:rsidR="000B4DD6" w:rsidRPr="00A94143" w:rsidRDefault="000B4DD6" w:rsidP="000B4DD6">
            <w:r w:rsidRPr="00A94143">
              <w:t>For 3MHz channel BW,</w:t>
            </w:r>
          </w:p>
          <w:p w14:paraId="678B220E" w14:textId="77777777" w:rsidR="000B4DD6" w:rsidRPr="00A94143" w:rsidRDefault="000B4DD6" w:rsidP="000B4DD6">
            <w:pPr>
              <w:pStyle w:val="af5"/>
              <w:numPr>
                <w:ilvl w:val="0"/>
                <w:numId w:val="29"/>
              </w:numPr>
              <w:overflowPunct w:val="0"/>
              <w:autoSpaceDE w:val="0"/>
              <w:autoSpaceDN w:val="0"/>
              <w:adjustRightInd w:val="0"/>
              <w:spacing w:after="180"/>
              <w:ind w:leftChars="0"/>
              <w:contextualSpacing/>
              <w:textAlignment w:val="baseline"/>
            </w:pPr>
            <w:r w:rsidRPr="00A94143">
              <w:t>For the new sync. raster point (=920.73MHz, GSCN 41637 on band n100), UE supports 12 PRB BWP</w:t>
            </w:r>
          </w:p>
          <w:p w14:paraId="5FA66859" w14:textId="77777777" w:rsidR="000B4DD6" w:rsidRPr="00A94143" w:rsidRDefault="000B4DD6" w:rsidP="000B4DD6">
            <w:pPr>
              <w:pStyle w:val="af5"/>
              <w:numPr>
                <w:ilvl w:val="0"/>
                <w:numId w:val="29"/>
              </w:numPr>
              <w:overflowPunct w:val="0"/>
              <w:autoSpaceDE w:val="0"/>
              <w:autoSpaceDN w:val="0"/>
              <w:adjustRightInd w:val="0"/>
              <w:spacing w:after="180"/>
              <w:ind w:leftChars="0"/>
              <w:contextualSpacing/>
              <w:textAlignment w:val="baseline"/>
            </w:pPr>
            <w:r w:rsidRPr="00A94143">
              <w:t>For other new sync raster points, UE supports 15 PRB BWP</w:t>
            </w:r>
          </w:p>
          <w:p w14:paraId="0DFE0271" w14:textId="77777777" w:rsidR="000B4DD6" w:rsidRPr="00A94143" w:rsidRDefault="000B4DD6" w:rsidP="000B4DD6">
            <w:pPr>
              <w:pStyle w:val="af5"/>
              <w:numPr>
                <w:ilvl w:val="1"/>
                <w:numId w:val="29"/>
              </w:numPr>
              <w:overflowPunct w:val="0"/>
              <w:autoSpaceDE w:val="0"/>
              <w:autoSpaceDN w:val="0"/>
              <w:adjustRightInd w:val="0"/>
              <w:spacing w:after="180"/>
              <w:ind w:leftChars="0"/>
              <w:contextualSpacing/>
              <w:textAlignment w:val="baseline"/>
            </w:pPr>
            <w:r w:rsidRPr="00A94143">
              <w:rPr>
                <w:rFonts w:eastAsia="等线"/>
                <w:lang w:eastAsia="zh-CN"/>
              </w:rPr>
              <w:t>Note: it does not introduce any new interpretation on FG6-1</w:t>
            </w:r>
          </w:p>
          <w:p w14:paraId="09E7378C" w14:textId="5AF78E71" w:rsidR="00A70C0F" w:rsidRPr="000B4DD6" w:rsidRDefault="000B4DD6" w:rsidP="000B4DD6">
            <w:pPr>
              <w:rPr>
                <w:rFonts w:eastAsia="等线"/>
                <w:lang w:eastAsia="zh-CN"/>
              </w:rPr>
            </w:pPr>
            <w:r w:rsidRPr="00A94143">
              <w:rPr>
                <w:rFonts w:eastAsia="等线"/>
                <w:lang w:eastAsia="zh-CN"/>
              </w:rPr>
              <w:t>Note: it will be a conclusion when this working assumption is confirmed.</w:t>
            </w:r>
          </w:p>
        </w:tc>
      </w:tr>
    </w:tbl>
    <w:p w14:paraId="55C7A8E4" w14:textId="55FD49AA" w:rsidR="003E5D36" w:rsidRPr="00230052" w:rsidRDefault="00230052" w:rsidP="00230052">
      <w:pPr>
        <w:rPr>
          <w:rFonts w:eastAsiaTheme="minorEastAsia"/>
          <w:lang w:eastAsia="zh-CN"/>
        </w:rPr>
      </w:pPr>
      <w:r w:rsidRPr="00230052">
        <w:rPr>
          <w:rFonts w:eastAsia="MS Mincho"/>
          <w:lang w:eastAsia="ja-JP"/>
        </w:rPr>
        <w:t xml:space="preserve">In this </w:t>
      </w:r>
      <w:r w:rsidR="00A12141">
        <w:rPr>
          <w:rFonts w:eastAsia="MS Mincho"/>
          <w:lang w:eastAsia="ja-JP"/>
        </w:rPr>
        <w:t>contribution</w:t>
      </w:r>
      <w:r w:rsidRPr="00230052">
        <w:rPr>
          <w:rFonts w:eastAsia="MS Mincho"/>
          <w:lang w:eastAsia="ja-JP"/>
        </w:rPr>
        <w:t xml:space="preserve">, </w:t>
      </w:r>
      <w:r w:rsidR="00D96502">
        <w:rPr>
          <w:rFonts w:eastAsia="MS Mincho"/>
          <w:lang w:eastAsia="ja-JP"/>
        </w:rPr>
        <w:t>our view</w:t>
      </w:r>
      <w:r w:rsidRPr="00230052">
        <w:rPr>
          <w:rFonts w:eastAsia="MS Mincho"/>
          <w:lang w:eastAsia="ja-JP"/>
        </w:rPr>
        <w:t xml:space="preserve"> is presented.</w:t>
      </w:r>
    </w:p>
    <w:p w14:paraId="0DFFB4E9" w14:textId="17737CDE" w:rsidR="008B770F" w:rsidRPr="00805787" w:rsidRDefault="000B4DD6" w:rsidP="008B770F">
      <w:pPr>
        <w:pStyle w:val="1"/>
      </w:pPr>
      <w:r>
        <w:t>Discussion</w:t>
      </w:r>
    </w:p>
    <w:p w14:paraId="1B098D28" w14:textId="0301BEF1" w:rsidR="004930EC" w:rsidRDefault="00D96502" w:rsidP="00743331">
      <w:pPr>
        <w:rPr>
          <w:b/>
          <w:bCs/>
          <w:i/>
          <w:lang w:eastAsia="zh-CN"/>
        </w:rPr>
      </w:pPr>
      <w:bookmarkStart w:id="2" w:name="_new_configuration_table"/>
      <w:bookmarkEnd w:id="2"/>
      <w:r w:rsidRPr="000E5C21">
        <w:rPr>
          <w:lang w:eastAsia="zh-CN"/>
        </w:rPr>
        <w:t>The working assumption</w:t>
      </w:r>
      <w:r>
        <w:rPr>
          <w:lang w:eastAsia="zh-CN"/>
        </w:rPr>
        <w:t xml:space="preserve"> is the easiest and most efficient way to support 12 PRB and 15 PRB transmission bandwidth by reusing the existing specifications. Therefore, it can be confirmed.</w:t>
      </w:r>
    </w:p>
    <w:p w14:paraId="1609F9F4" w14:textId="58ECA683" w:rsidR="00BB078D" w:rsidRDefault="00BB078D" w:rsidP="00743331">
      <w:pPr>
        <w:rPr>
          <w:i/>
          <w:iCs/>
          <w:lang w:eastAsia="ja-JP"/>
        </w:rPr>
      </w:pPr>
      <w:r w:rsidRPr="00805787">
        <w:rPr>
          <w:b/>
          <w:bCs/>
          <w:i/>
          <w:lang w:eastAsia="zh-CN"/>
        </w:rPr>
        <w:t>Proposal</w:t>
      </w:r>
      <w:r w:rsidRPr="00805787" w:rsidDel="00BA6357">
        <w:rPr>
          <w:b/>
          <w:bCs/>
          <w:i/>
          <w:lang w:eastAsia="zh-CN"/>
        </w:rPr>
        <w:t>:</w:t>
      </w:r>
      <w:r w:rsidRPr="00805787">
        <w:rPr>
          <w:b/>
          <w:i/>
          <w:lang w:eastAsia="ja-JP"/>
        </w:rPr>
        <w:t xml:space="preserve">  </w:t>
      </w:r>
      <w:r w:rsidRPr="0055552B">
        <w:rPr>
          <w:i/>
          <w:iCs/>
          <w:lang w:eastAsia="ja-JP"/>
        </w:rPr>
        <w:t xml:space="preserve">For transmission bandwidth of &lt;5MHz, </w:t>
      </w:r>
      <w:r w:rsidR="00C709E9">
        <w:rPr>
          <w:i/>
          <w:iCs/>
          <w:lang w:eastAsia="ja-JP"/>
        </w:rPr>
        <w:t>confirm the following working assumption</w:t>
      </w:r>
      <w:r w:rsidR="00C40FD3">
        <w:rPr>
          <w:i/>
          <w:iCs/>
          <w:lang w:eastAsia="ja-JP"/>
        </w:rPr>
        <w:t xml:space="preserve"> as a conclusion</w:t>
      </w:r>
      <w:r w:rsidR="00C709E9">
        <w:rPr>
          <w:i/>
          <w:iCs/>
          <w:lang w:eastAsia="ja-JP"/>
        </w:rPr>
        <w:t>:</w:t>
      </w:r>
    </w:p>
    <w:p w14:paraId="4EE4AA7C" w14:textId="77777777" w:rsidR="00C709E9" w:rsidRPr="00C709E9" w:rsidRDefault="00C709E9" w:rsidP="00C709E9">
      <w:pPr>
        <w:rPr>
          <w:rFonts w:eastAsia="等线"/>
          <w:i/>
          <w:color w:val="FFFFFF" w:themeColor="background1"/>
          <w:highlight w:val="darkYellow"/>
          <w:lang w:eastAsia="zh-CN"/>
        </w:rPr>
      </w:pPr>
      <w:r w:rsidRPr="00C709E9">
        <w:rPr>
          <w:rFonts w:eastAsia="等线"/>
          <w:i/>
          <w:color w:val="FFFFFF" w:themeColor="background1"/>
          <w:highlight w:val="darkYellow"/>
          <w:lang w:eastAsia="zh-CN"/>
        </w:rPr>
        <w:t>Working Assumption</w:t>
      </w:r>
    </w:p>
    <w:p w14:paraId="356D3588" w14:textId="77777777" w:rsidR="00C709E9" w:rsidRPr="00C709E9" w:rsidRDefault="00C709E9" w:rsidP="00C709E9">
      <w:pPr>
        <w:rPr>
          <w:i/>
        </w:rPr>
      </w:pPr>
      <w:r w:rsidRPr="00C709E9">
        <w:rPr>
          <w:i/>
        </w:rPr>
        <w:t>For 3MHz channel BW,</w:t>
      </w:r>
    </w:p>
    <w:p w14:paraId="39AB7E1F" w14:textId="77777777" w:rsidR="00C709E9" w:rsidRPr="00C709E9" w:rsidRDefault="00C709E9" w:rsidP="00C709E9">
      <w:pPr>
        <w:pStyle w:val="af5"/>
        <w:numPr>
          <w:ilvl w:val="0"/>
          <w:numId w:val="29"/>
        </w:numPr>
        <w:overflowPunct w:val="0"/>
        <w:autoSpaceDE w:val="0"/>
        <w:autoSpaceDN w:val="0"/>
        <w:adjustRightInd w:val="0"/>
        <w:spacing w:after="180"/>
        <w:ind w:leftChars="0"/>
        <w:contextualSpacing/>
        <w:textAlignment w:val="baseline"/>
        <w:rPr>
          <w:i/>
        </w:rPr>
      </w:pPr>
      <w:r w:rsidRPr="00C709E9">
        <w:rPr>
          <w:i/>
        </w:rPr>
        <w:t>For the new sync. raster point (=920.73MHz, GSCN 41637 on band n100), UE supports 12 PRB BWP</w:t>
      </w:r>
    </w:p>
    <w:p w14:paraId="03122B54" w14:textId="77777777" w:rsidR="00C709E9" w:rsidRPr="00C709E9" w:rsidRDefault="00C709E9" w:rsidP="00C709E9">
      <w:pPr>
        <w:pStyle w:val="af5"/>
        <w:numPr>
          <w:ilvl w:val="0"/>
          <w:numId w:val="29"/>
        </w:numPr>
        <w:overflowPunct w:val="0"/>
        <w:autoSpaceDE w:val="0"/>
        <w:autoSpaceDN w:val="0"/>
        <w:adjustRightInd w:val="0"/>
        <w:spacing w:after="180"/>
        <w:ind w:leftChars="0"/>
        <w:contextualSpacing/>
        <w:textAlignment w:val="baseline"/>
        <w:rPr>
          <w:i/>
        </w:rPr>
      </w:pPr>
      <w:r w:rsidRPr="00C709E9">
        <w:rPr>
          <w:i/>
        </w:rPr>
        <w:t>For other new sync raster points, UE supports 15 PRB BWP</w:t>
      </w:r>
    </w:p>
    <w:p w14:paraId="6B14F49A" w14:textId="77777777" w:rsidR="00C709E9" w:rsidRPr="00C709E9" w:rsidRDefault="00C709E9" w:rsidP="00C709E9">
      <w:pPr>
        <w:pStyle w:val="af5"/>
        <w:numPr>
          <w:ilvl w:val="1"/>
          <w:numId w:val="29"/>
        </w:numPr>
        <w:overflowPunct w:val="0"/>
        <w:autoSpaceDE w:val="0"/>
        <w:autoSpaceDN w:val="0"/>
        <w:adjustRightInd w:val="0"/>
        <w:spacing w:after="180"/>
        <w:ind w:leftChars="0"/>
        <w:contextualSpacing/>
        <w:textAlignment w:val="baseline"/>
        <w:rPr>
          <w:i/>
        </w:rPr>
      </w:pPr>
      <w:r w:rsidRPr="00C709E9">
        <w:rPr>
          <w:rFonts w:eastAsia="等线"/>
          <w:i/>
          <w:lang w:eastAsia="zh-CN"/>
        </w:rPr>
        <w:t>Note: it does not introduce any new interpretation on FG6-1</w:t>
      </w:r>
    </w:p>
    <w:p w14:paraId="49B20E8A" w14:textId="1DF8B5E8" w:rsidR="00C709E9" w:rsidRPr="00C709E9" w:rsidRDefault="00C709E9" w:rsidP="00C709E9">
      <w:pPr>
        <w:rPr>
          <w:rFonts w:eastAsiaTheme="minorEastAsia"/>
          <w:i/>
          <w:iCs/>
          <w:lang w:eastAsia="zh-CN"/>
        </w:rPr>
      </w:pPr>
      <w:r w:rsidRPr="00C709E9">
        <w:rPr>
          <w:rFonts w:eastAsia="等线"/>
          <w:i/>
          <w:lang w:eastAsia="zh-CN"/>
        </w:rPr>
        <w:t>Note: it will be a conclusion when this working assumption is confirmed.</w:t>
      </w:r>
    </w:p>
    <w:p w14:paraId="38F932AA" w14:textId="77777777" w:rsidR="00C54CF8" w:rsidRPr="00805787" w:rsidRDefault="00C54CF8" w:rsidP="00C54CF8">
      <w:pPr>
        <w:pStyle w:val="1"/>
        <w:tabs>
          <w:tab w:val="clear" w:pos="432"/>
        </w:tabs>
        <w:spacing w:before="240"/>
        <w:ind w:left="431" w:hanging="431"/>
      </w:pPr>
      <w:r w:rsidRPr="00805787">
        <w:t>Conclusions</w:t>
      </w:r>
    </w:p>
    <w:p w14:paraId="4B19702F" w14:textId="47925C85" w:rsidR="00C54CF8" w:rsidRPr="00805787" w:rsidRDefault="00C54CF8" w:rsidP="00C54CF8">
      <w:pPr>
        <w:rPr>
          <w:rFonts w:eastAsia="MS Mincho"/>
          <w:lang w:eastAsia="ja-JP"/>
        </w:rPr>
      </w:pPr>
      <w:r w:rsidRPr="00805787">
        <w:rPr>
          <w:rFonts w:eastAsia="MS Mincho"/>
          <w:lang w:eastAsia="ja-JP"/>
        </w:rPr>
        <w:t>Based on the analysis, the following proposal</w:t>
      </w:r>
      <w:r w:rsidR="00410871">
        <w:rPr>
          <w:rFonts w:eastAsia="MS Mincho"/>
          <w:lang w:eastAsia="ja-JP"/>
        </w:rPr>
        <w:t xml:space="preserve"> is provided</w:t>
      </w:r>
      <w:r w:rsidRPr="00805787">
        <w:rPr>
          <w:rFonts w:eastAsia="MS Mincho"/>
          <w:lang w:eastAsia="ja-JP"/>
        </w:rPr>
        <w:t>:</w:t>
      </w:r>
    </w:p>
    <w:p w14:paraId="2E35838F" w14:textId="1ACEE955" w:rsidR="00C709E9" w:rsidRDefault="00B72BF0" w:rsidP="00C709E9">
      <w:pPr>
        <w:rPr>
          <w:i/>
          <w:iCs/>
          <w:lang w:eastAsia="ja-JP"/>
        </w:rPr>
      </w:pPr>
      <w:r w:rsidRPr="00805787">
        <w:rPr>
          <w:b/>
          <w:bCs/>
          <w:i/>
          <w:lang w:eastAsia="zh-CN"/>
        </w:rPr>
        <w:t>Proposal</w:t>
      </w:r>
      <w:r w:rsidRPr="00805787" w:rsidDel="00BA6357">
        <w:rPr>
          <w:b/>
          <w:bCs/>
          <w:i/>
          <w:lang w:eastAsia="zh-CN"/>
        </w:rPr>
        <w:t>:</w:t>
      </w:r>
      <w:r w:rsidRPr="00805787">
        <w:rPr>
          <w:b/>
          <w:i/>
          <w:lang w:eastAsia="ja-JP"/>
        </w:rPr>
        <w:t xml:space="preserve">  </w:t>
      </w:r>
      <w:r w:rsidR="00C709E9" w:rsidRPr="0055552B">
        <w:rPr>
          <w:i/>
          <w:iCs/>
          <w:lang w:eastAsia="ja-JP"/>
        </w:rPr>
        <w:t xml:space="preserve">For transmission bandwidth of &lt;5MHz, </w:t>
      </w:r>
      <w:r w:rsidR="00C709E9">
        <w:rPr>
          <w:i/>
          <w:iCs/>
          <w:lang w:eastAsia="ja-JP"/>
        </w:rPr>
        <w:t>confirm the following working assumption</w:t>
      </w:r>
      <w:r w:rsidR="00C40FD3">
        <w:rPr>
          <w:i/>
          <w:iCs/>
          <w:lang w:eastAsia="ja-JP"/>
        </w:rPr>
        <w:t xml:space="preserve"> as a conclusion</w:t>
      </w:r>
      <w:r w:rsidR="00C709E9">
        <w:rPr>
          <w:i/>
          <w:iCs/>
          <w:lang w:eastAsia="ja-JP"/>
        </w:rPr>
        <w:t>:</w:t>
      </w:r>
    </w:p>
    <w:p w14:paraId="5604DB1E" w14:textId="77777777" w:rsidR="00C709E9" w:rsidRPr="00C709E9" w:rsidRDefault="00C709E9" w:rsidP="00C709E9">
      <w:pPr>
        <w:rPr>
          <w:rFonts w:eastAsia="等线"/>
          <w:i/>
          <w:color w:val="FFFFFF" w:themeColor="background1"/>
          <w:highlight w:val="darkYellow"/>
          <w:lang w:eastAsia="zh-CN"/>
        </w:rPr>
      </w:pPr>
      <w:r w:rsidRPr="00C709E9">
        <w:rPr>
          <w:rFonts w:eastAsia="等线"/>
          <w:i/>
          <w:color w:val="FFFFFF" w:themeColor="background1"/>
          <w:highlight w:val="darkYellow"/>
          <w:lang w:eastAsia="zh-CN"/>
        </w:rPr>
        <w:t>Working Assumption</w:t>
      </w:r>
    </w:p>
    <w:p w14:paraId="1356EEE5" w14:textId="77777777" w:rsidR="00C709E9" w:rsidRPr="00C709E9" w:rsidRDefault="00C709E9" w:rsidP="00C709E9">
      <w:pPr>
        <w:rPr>
          <w:i/>
        </w:rPr>
      </w:pPr>
      <w:r w:rsidRPr="00C709E9">
        <w:rPr>
          <w:i/>
        </w:rPr>
        <w:t>For 3MHz channel BW,</w:t>
      </w:r>
    </w:p>
    <w:p w14:paraId="09179306" w14:textId="77777777" w:rsidR="00C709E9" w:rsidRPr="00C709E9" w:rsidRDefault="00C709E9" w:rsidP="00C709E9">
      <w:pPr>
        <w:pStyle w:val="af5"/>
        <w:numPr>
          <w:ilvl w:val="0"/>
          <w:numId w:val="29"/>
        </w:numPr>
        <w:overflowPunct w:val="0"/>
        <w:autoSpaceDE w:val="0"/>
        <w:autoSpaceDN w:val="0"/>
        <w:adjustRightInd w:val="0"/>
        <w:spacing w:after="180"/>
        <w:ind w:leftChars="0"/>
        <w:contextualSpacing/>
        <w:textAlignment w:val="baseline"/>
        <w:rPr>
          <w:i/>
        </w:rPr>
      </w:pPr>
      <w:r w:rsidRPr="00C709E9">
        <w:rPr>
          <w:i/>
        </w:rPr>
        <w:t>For the new sync. raster point (=920.73MHz, GSCN 41637 on band n100), UE supports 12 PRB BWP</w:t>
      </w:r>
    </w:p>
    <w:p w14:paraId="686FF9C3" w14:textId="77777777" w:rsidR="00C709E9" w:rsidRPr="00C709E9" w:rsidRDefault="00C709E9" w:rsidP="00C709E9">
      <w:pPr>
        <w:pStyle w:val="af5"/>
        <w:numPr>
          <w:ilvl w:val="0"/>
          <w:numId w:val="29"/>
        </w:numPr>
        <w:overflowPunct w:val="0"/>
        <w:autoSpaceDE w:val="0"/>
        <w:autoSpaceDN w:val="0"/>
        <w:adjustRightInd w:val="0"/>
        <w:spacing w:after="180"/>
        <w:ind w:leftChars="0"/>
        <w:contextualSpacing/>
        <w:textAlignment w:val="baseline"/>
        <w:rPr>
          <w:i/>
        </w:rPr>
      </w:pPr>
      <w:r w:rsidRPr="00C709E9">
        <w:rPr>
          <w:i/>
        </w:rPr>
        <w:t>For other new sync raster points, UE supports 15 PRB BWP</w:t>
      </w:r>
    </w:p>
    <w:p w14:paraId="2ACD8A9A" w14:textId="77777777" w:rsidR="00C709E9" w:rsidRPr="00C709E9" w:rsidRDefault="00C709E9" w:rsidP="00C709E9">
      <w:pPr>
        <w:pStyle w:val="af5"/>
        <w:numPr>
          <w:ilvl w:val="1"/>
          <w:numId w:val="29"/>
        </w:numPr>
        <w:overflowPunct w:val="0"/>
        <w:autoSpaceDE w:val="0"/>
        <w:autoSpaceDN w:val="0"/>
        <w:adjustRightInd w:val="0"/>
        <w:spacing w:after="180"/>
        <w:ind w:leftChars="0"/>
        <w:contextualSpacing/>
        <w:textAlignment w:val="baseline"/>
        <w:rPr>
          <w:i/>
        </w:rPr>
      </w:pPr>
      <w:r w:rsidRPr="00C709E9">
        <w:rPr>
          <w:rFonts w:eastAsia="等线"/>
          <w:i/>
          <w:lang w:eastAsia="zh-CN"/>
        </w:rPr>
        <w:t>Note: it does not introduce any new interpretation on FG6-1</w:t>
      </w:r>
    </w:p>
    <w:p w14:paraId="2A4B0AD7" w14:textId="77777777" w:rsidR="00C709E9" w:rsidRPr="00C709E9" w:rsidRDefault="00C709E9" w:rsidP="00C709E9">
      <w:pPr>
        <w:rPr>
          <w:rFonts w:eastAsiaTheme="minorEastAsia"/>
          <w:i/>
          <w:iCs/>
          <w:lang w:eastAsia="zh-CN"/>
        </w:rPr>
      </w:pPr>
      <w:r w:rsidRPr="00C709E9">
        <w:rPr>
          <w:rFonts w:eastAsia="等线"/>
          <w:i/>
          <w:lang w:eastAsia="zh-CN"/>
        </w:rPr>
        <w:t>Note: it will be a conclusion when this working assumption is confirmed.</w:t>
      </w:r>
    </w:p>
    <w:p w14:paraId="79CCF8A7" w14:textId="00FABD1C" w:rsidR="0007671D" w:rsidRPr="00805787" w:rsidRDefault="0007671D" w:rsidP="00632800"/>
    <w:p w14:paraId="476C0BC3" w14:textId="1A4C9427" w:rsidR="00C54CF8" w:rsidRDefault="00C54CF8" w:rsidP="00C54CF8">
      <w:pPr>
        <w:pStyle w:val="1"/>
        <w:numPr>
          <w:ilvl w:val="0"/>
          <w:numId w:val="0"/>
        </w:numPr>
        <w:ind w:left="432" w:hanging="432"/>
      </w:pPr>
      <w:r w:rsidRPr="00805787">
        <w:lastRenderedPageBreak/>
        <w:t>References</w:t>
      </w:r>
    </w:p>
    <w:p w14:paraId="4D3E7ABC" w14:textId="77777777" w:rsidR="005900B9" w:rsidRPr="00F11134" w:rsidRDefault="005900B9" w:rsidP="005900B9">
      <w:pPr>
        <w:pStyle w:val="af5"/>
        <w:numPr>
          <w:ilvl w:val="0"/>
          <w:numId w:val="22"/>
        </w:numPr>
        <w:ind w:leftChars="0"/>
        <w:rPr>
          <w:rFonts w:eastAsiaTheme="minorEastAsia"/>
          <w:lang w:eastAsia="zh-CN"/>
        </w:rPr>
      </w:pPr>
      <w:bookmarkStart w:id="3" w:name="_Ref149560242"/>
      <w:r w:rsidRPr="00D56AC9">
        <w:rPr>
          <w:rFonts w:eastAsiaTheme="minorEastAsia"/>
          <w:lang w:eastAsia="zh-CN"/>
        </w:rPr>
        <w:t>Draft Report of 3GPP TSG RAN WG1 #114bis v0.1.0 (Xiamen, China, 9th – 13th October 2023), RAN1#114bis</w:t>
      </w:r>
      <w:bookmarkEnd w:id="3"/>
    </w:p>
    <w:bookmarkEnd w:id="0"/>
    <w:p w14:paraId="06DC51E5" w14:textId="77777777" w:rsidR="005900B9" w:rsidRPr="005900B9" w:rsidRDefault="005900B9" w:rsidP="005900B9">
      <w:pPr>
        <w:rPr>
          <w:lang w:val="en-GB"/>
        </w:rPr>
      </w:pPr>
    </w:p>
    <w:sectPr w:rsidR="005900B9" w:rsidRPr="005900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A96E6" w14:textId="77777777" w:rsidR="00582050" w:rsidRDefault="00582050">
      <w:r>
        <w:separator/>
      </w:r>
    </w:p>
  </w:endnote>
  <w:endnote w:type="continuationSeparator" w:id="0">
    <w:p w14:paraId="38513500" w14:textId="77777777" w:rsidR="00582050" w:rsidRDefault="0058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2E71" w14:textId="77777777" w:rsidR="00582050" w:rsidRDefault="00582050">
      <w:r>
        <w:separator/>
      </w:r>
    </w:p>
  </w:footnote>
  <w:footnote w:type="continuationSeparator" w:id="0">
    <w:p w14:paraId="49E46D8D" w14:textId="77777777" w:rsidR="00582050" w:rsidRDefault="00582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878E3"/>
    <w:multiLevelType w:val="hybridMultilevel"/>
    <w:tmpl w:val="C670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DC036B"/>
    <w:multiLevelType w:val="hybridMultilevel"/>
    <w:tmpl w:val="A73C38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27846"/>
    <w:multiLevelType w:val="hybridMultilevel"/>
    <w:tmpl w:val="ABC2CC88"/>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54EA293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18"/>
  </w:num>
  <w:num w:numId="2">
    <w:abstractNumId w:val="15"/>
  </w:num>
  <w:num w:numId="3">
    <w:abstractNumId w:val="23"/>
  </w:num>
  <w:num w:numId="4">
    <w:abstractNumId w:val="0"/>
  </w:num>
  <w:num w:numId="5">
    <w:abstractNumId w:val="12"/>
  </w:num>
  <w:num w:numId="6">
    <w:abstractNumId w:val="25"/>
  </w:num>
  <w:num w:numId="7">
    <w:abstractNumId w:val="24"/>
  </w:num>
  <w:num w:numId="8">
    <w:abstractNumId w:val="9"/>
  </w:num>
  <w:num w:numId="9">
    <w:abstractNumId w:val="6"/>
  </w:num>
  <w:num w:numId="10">
    <w:abstractNumId w:val="7"/>
  </w:num>
  <w:num w:numId="11">
    <w:abstractNumId w:val="11"/>
  </w:num>
  <w:num w:numId="12">
    <w:abstractNumId w:val="2"/>
  </w:num>
  <w:num w:numId="13">
    <w:abstractNumId w:val="28"/>
  </w:num>
  <w:num w:numId="14">
    <w:abstractNumId w:val="14"/>
  </w:num>
  <w:num w:numId="15">
    <w:abstractNumId w:val="1"/>
  </w:num>
  <w:num w:numId="16">
    <w:abstractNumId w:val="19"/>
  </w:num>
  <w:num w:numId="17">
    <w:abstractNumId w:val="21"/>
  </w:num>
  <w:num w:numId="18">
    <w:abstractNumId w:val="13"/>
  </w:num>
  <w:num w:numId="19">
    <w:abstractNumId w:val="27"/>
  </w:num>
  <w:num w:numId="20">
    <w:abstractNumId w:val="16"/>
  </w:num>
  <w:num w:numId="21">
    <w:abstractNumId w:val="26"/>
  </w:num>
  <w:num w:numId="22">
    <w:abstractNumId w:val="22"/>
  </w:num>
  <w:num w:numId="23">
    <w:abstractNumId w:val="17"/>
  </w:num>
  <w:num w:numId="24">
    <w:abstractNumId w:val="10"/>
  </w:num>
  <w:num w:numId="25">
    <w:abstractNumId w:val="8"/>
  </w:num>
  <w:num w:numId="26">
    <w:abstractNumId w:val="4"/>
  </w:num>
  <w:num w:numId="27">
    <w:abstractNumId w:val="3"/>
  </w:num>
  <w:num w:numId="28">
    <w:abstractNumId w:val="5"/>
  </w:num>
  <w:num w:numId="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85C"/>
    <w:rsid w:val="00014D62"/>
    <w:rsid w:val="0001506B"/>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518D"/>
    <w:rsid w:val="00026775"/>
    <w:rsid w:val="00026A6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5F65"/>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5F"/>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488"/>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9B3"/>
    <w:rsid w:val="00062EB2"/>
    <w:rsid w:val="000633CB"/>
    <w:rsid w:val="000634EE"/>
    <w:rsid w:val="0006359B"/>
    <w:rsid w:val="00063618"/>
    <w:rsid w:val="000636E6"/>
    <w:rsid w:val="00063B92"/>
    <w:rsid w:val="00064492"/>
    <w:rsid w:val="000645F9"/>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DC7"/>
    <w:rsid w:val="00072FBB"/>
    <w:rsid w:val="000731A0"/>
    <w:rsid w:val="000736C1"/>
    <w:rsid w:val="00073797"/>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0F9"/>
    <w:rsid w:val="000B122A"/>
    <w:rsid w:val="000B1536"/>
    <w:rsid w:val="000B18CF"/>
    <w:rsid w:val="000B1ECF"/>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1380"/>
    <w:rsid w:val="000E18DF"/>
    <w:rsid w:val="000E1E9B"/>
    <w:rsid w:val="000E27BF"/>
    <w:rsid w:val="000E28CC"/>
    <w:rsid w:val="000E2FEB"/>
    <w:rsid w:val="000E360E"/>
    <w:rsid w:val="000E3AE9"/>
    <w:rsid w:val="000E3F5E"/>
    <w:rsid w:val="000E59A0"/>
    <w:rsid w:val="000E59C2"/>
    <w:rsid w:val="000E5C21"/>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4F0"/>
    <w:rsid w:val="001236C1"/>
    <w:rsid w:val="00123AE1"/>
    <w:rsid w:val="00123B5D"/>
    <w:rsid w:val="001240FA"/>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05"/>
    <w:rsid w:val="00145F27"/>
    <w:rsid w:val="001462E9"/>
    <w:rsid w:val="0014653C"/>
    <w:rsid w:val="00146C7B"/>
    <w:rsid w:val="00146E32"/>
    <w:rsid w:val="00146FF9"/>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612"/>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69EE"/>
    <w:rsid w:val="00177069"/>
    <w:rsid w:val="0017783F"/>
    <w:rsid w:val="0017791C"/>
    <w:rsid w:val="00177CEB"/>
    <w:rsid w:val="00177FC1"/>
    <w:rsid w:val="001800AE"/>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D7"/>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739"/>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5371"/>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311"/>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37E"/>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6B3"/>
    <w:rsid w:val="001D0CEA"/>
    <w:rsid w:val="001D1123"/>
    <w:rsid w:val="001D14BA"/>
    <w:rsid w:val="001D1F37"/>
    <w:rsid w:val="001D2360"/>
    <w:rsid w:val="001D2F9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CA6"/>
    <w:rsid w:val="001E4D10"/>
    <w:rsid w:val="001E5C23"/>
    <w:rsid w:val="001E67D3"/>
    <w:rsid w:val="001E69AC"/>
    <w:rsid w:val="001E7101"/>
    <w:rsid w:val="001E74A0"/>
    <w:rsid w:val="001E7504"/>
    <w:rsid w:val="001E76DF"/>
    <w:rsid w:val="001E7871"/>
    <w:rsid w:val="001E7E82"/>
    <w:rsid w:val="001F0D89"/>
    <w:rsid w:val="001F0F85"/>
    <w:rsid w:val="001F1065"/>
    <w:rsid w:val="001F1308"/>
    <w:rsid w:val="001F1525"/>
    <w:rsid w:val="001F15F3"/>
    <w:rsid w:val="001F17BC"/>
    <w:rsid w:val="001F1815"/>
    <w:rsid w:val="001F1E87"/>
    <w:rsid w:val="001F1EB6"/>
    <w:rsid w:val="001F2165"/>
    <w:rsid w:val="001F229B"/>
    <w:rsid w:val="001F2E23"/>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487"/>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052"/>
    <w:rsid w:val="00230BCE"/>
    <w:rsid w:val="00231C25"/>
    <w:rsid w:val="00231C6F"/>
    <w:rsid w:val="002321B3"/>
    <w:rsid w:val="00232287"/>
    <w:rsid w:val="00232624"/>
    <w:rsid w:val="00232A90"/>
    <w:rsid w:val="002339F3"/>
    <w:rsid w:val="00233AAB"/>
    <w:rsid w:val="00234151"/>
    <w:rsid w:val="002347ED"/>
    <w:rsid w:val="00234E6B"/>
    <w:rsid w:val="00234F8C"/>
    <w:rsid w:val="00235460"/>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1A42"/>
    <w:rsid w:val="002422C9"/>
    <w:rsid w:val="0024241F"/>
    <w:rsid w:val="002425D2"/>
    <w:rsid w:val="00242BC8"/>
    <w:rsid w:val="00243106"/>
    <w:rsid w:val="00243461"/>
    <w:rsid w:val="00243831"/>
    <w:rsid w:val="00243D4A"/>
    <w:rsid w:val="002441FE"/>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195D"/>
    <w:rsid w:val="00271A45"/>
    <w:rsid w:val="00271AC1"/>
    <w:rsid w:val="00272A44"/>
    <w:rsid w:val="00272B03"/>
    <w:rsid w:val="00272CEA"/>
    <w:rsid w:val="00272FF5"/>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2E7"/>
    <w:rsid w:val="002A09C1"/>
    <w:rsid w:val="002A133D"/>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4863"/>
    <w:rsid w:val="00314926"/>
    <w:rsid w:val="00314C34"/>
    <w:rsid w:val="00314F6F"/>
    <w:rsid w:val="0031563A"/>
    <w:rsid w:val="0031576D"/>
    <w:rsid w:val="003159D2"/>
    <w:rsid w:val="00315D2F"/>
    <w:rsid w:val="003167C0"/>
    <w:rsid w:val="00317482"/>
    <w:rsid w:val="003178DA"/>
    <w:rsid w:val="00317C07"/>
    <w:rsid w:val="00317DB8"/>
    <w:rsid w:val="00317DF7"/>
    <w:rsid w:val="003204DF"/>
    <w:rsid w:val="00320618"/>
    <w:rsid w:val="0032100B"/>
    <w:rsid w:val="003211C5"/>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0D8"/>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48"/>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460"/>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3BA"/>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095"/>
    <w:rsid w:val="003E062B"/>
    <w:rsid w:val="003E07AE"/>
    <w:rsid w:val="003E08CA"/>
    <w:rsid w:val="003E0AF0"/>
    <w:rsid w:val="003E0CBA"/>
    <w:rsid w:val="003E0F1E"/>
    <w:rsid w:val="003E1358"/>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3A4"/>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07236"/>
    <w:rsid w:val="00410194"/>
    <w:rsid w:val="00410871"/>
    <w:rsid w:val="00410A69"/>
    <w:rsid w:val="00410E6A"/>
    <w:rsid w:val="00411240"/>
    <w:rsid w:val="00411CB4"/>
    <w:rsid w:val="004120EF"/>
    <w:rsid w:val="00412124"/>
    <w:rsid w:val="00412461"/>
    <w:rsid w:val="00412546"/>
    <w:rsid w:val="004126A2"/>
    <w:rsid w:val="00413053"/>
    <w:rsid w:val="0041319C"/>
    <w:rsid w:val="00413266"/>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0858"/>
    <w:rsid w:val="004217C0"/>
    <w:rsid w:val="00421BA1"/>
    <w:rsid w:val="00421BE5"/>
    <w:rsid w:val="00421CF9"/>
    <w:rsid w:val="00421DCF"/>
    <w:rsid w:val="0042212C"/>
    <w:rsid w:val="00422341"/>
    <w:rsid w:val="004235B9"/>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C81"/>
    <w:rsid w:val="00457F70"/>
    <w:rsid w:val="00460812"/>
    <w:rsid w:val="00460CC3"/>
    <w:rsid w:val="00460E86"/>
    <w:rsid w:val="0046164D"/>
    <w:rsid w:val="0046232D"/>
    <w:rsid w:val="0046284E"/>
    <w:rsid w:val="00462F6C"/>
    <w:rsid w:val="004631ED"/>
    <w:rsid w:val="004632DB"/>
    <w:rsid w:val="004632E6"/>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0EC"/>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9D9"/>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3B4B"/>
    <w:rsid w:val="004F3CE7"/>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6BF"/>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406B"/>
    <w:rsid w:val="00565202"/>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0B9"/>
    <w:rsid w:val="0059024B"/>
    <w:rsid w:val="0059055D"/>
    <w:rsid w:val="005906AD"/>
    <w:rsid w:val="00590BB4"/>
    <w:rsid w:val="00590DA6"/>
    <w:rsid w:val="00590EE4"/>
    <w:rsid w:val="0059148A"/>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414"/>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0C4C"/>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412"/>
    <w:rsid w:val="00627A1E"/>
    <w:rsid w:val="00627BB2"/>
    <w:rsid w:val="00627EE3"/>
    <w:rsid w:val="006304BC"/>
    <w:rsid w:val="00630859"/>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33C"/>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778CD"/>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5E"/>
    <w:rsid w:val="006856D7"/>
    <w:rsid w:val="006859BB"/>
    <w:rsid w:val="00685AE4"/>
    <w:rsid w:val="00685FD4"/>
    <w:rsid w:val="00686570"/>
    <w:rsid w:val="00686612"/>
    <w:rsid w:val="0068661E"/>
    <w:rsid w:val="0068675B"/>
    <w:rsid w:val="0068675E"/>
    <w:rsid w:val="0068689F"/>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3E83"/>
    <w:rsid w:val="006B48D0"/>
    <w:rsid w:val="006B555A"/>
    <w:rsid w:val="006B55F6"/>
    <w:rsid w:val="006B5679"/>
    <w:rsid w:val="006B5F15"/>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4D0"/>
    <w:rsid w:val="006C057A"/>
    <w:rsid w:val="006C098C"/>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0991"/>
    <w:rsid w:val="006D1356"/>
    <w:rsid w:val="006D1523"/>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9C3"/>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B4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4FF"/>
    <w:rsid w:val="00723AA7"/>
    <w:rsid w:val="00723B58"/>
    <w:rsid w:val="0072420C"/>
    <w:rsid w:val="0072432E"/>
    <w:rsid w:val="0072513E"/>
    <w:rsid w:val="00725495"/>
    <w:rsid w:val="007257AD"/>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DEC"/>
    <w:rsid w:val="00772F8A"/>
    <w:rsid w:val="00773229"/>
    <w:rsid w:val="007739C6"/>
    <w:rsid w:val="0077415C"/>
    <w:rsid w:val="00774482"/>
    <w:rsid w:val="0077450A"/>
    <w:rsid w:val="007745A9"/>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418E"/>
    <w:rsid w:val="007A43A2"/>
    <w:rsid w:val="007A4892"/>
    <w:rsid w:val="007A4A0E"/>
    <w:rsid w:val="007A4D04"/>
    <w:rsid w:val="007A515D"/>
    <w:rsid w:val="007A5457"/>
    <w:rsid w:val="007A56D6"/>
    <w:rsid w:val="007A57CC"/>
    <w:rsid w:val="007A57DB"/>
    <w:rsid w:val="007A5883"/>
    <w:rsid w:val="007A5914"/>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4A94"/>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33F"/>
    <w:rsid w:val="007C274B"/>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0FF"/>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B90"/>
    <w:rsid w:val="007D4D33"/>
    <w:rsid w:val="007D546F"/>
    <w:rsid w:val="007D5986"/>
    <w:rsid w:val="007D62C7"/>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E52"/>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DD"/>
    <w:rsid w:val="007F30DC"/>
    <w:rsid w:val="007F31EF"/>
    <w:rsid w:val="007F342C"/>
    <w:rsid w:val="007F34B3"/>
    <w:rsid w:val="007F359B"/>
    <w:rsid w:val="007F3838"/>
    <w:rsid w:val="007F38A4"/>
    <w:rsid w:val="007F3D0E"/>
    <w:rsid w:val="007F428C"/>
    <w:rsid w:val="007F437F"/>
    <w:rsid w:val="007F4A34"/>
    <w:rsid w:val="007F4AE1"/>
    <w:rsid w:val="007F4B5E"/>
    <w:rsid w:val="007F4C2F"/>
    <w:rsid w:val="007F5247"/>
    <w:rsid w:val="007F543E"/>
    <w:rsid w:val="007F581B"/>
    <w:rsid w:val="007F5A8C"/>
    <w:rsid w:val="007F5D62"/>
    <w:rsid w:val="007F6682"/>
    <w:rsid w:val="007F685B"/>
    <w:rsid w:val="007F6880"/>
    <w:rsid w:val="007F717A"/>
    <w:rsid w:val="007F74CD"/>
    <w:rsid w:val="007F75D2"/>
    <w:rsid w:val="007F76B4"/>
    <w:rsid w:val="008001B4"/>
    <w:rsid w:val="00800769"/>
    <w:rsid w:val="00800ED2"/>
    <w:rsid w:val="00801137"/>
    <w:rsid w:val="00801266"/>
    <w:rsid w:val="0080128B"/>
    <w:rsid w:val="00801605"/>
    <w:rsid w:val="008017CB"/>
    <w:rsid w:val="008018AD"/>
    <w:rsid w:val="008020ED"/>
    <w:rsid w:val="0080220D"/>
    <w:rsid w:val="008022E7"/>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E12"/>
    <w:rsid w:val="00855F1F"/>
    <w:rsid w:val="00856833"/>
    <w:rsid w:val="00856840"/>
    <w:rsid w:val="00856D9B"/>
    <w:rsid w:val="008575CA"/>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DA3"/>
    <w:rsid w:val="00866EB3"/>
    <w:rsid w:val="00866FA2"/>
    <w:rsid w:val="0086701A"/>
    <w:rsid w:val="00867589"/>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6F8D"/>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059"/>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AE4"/>
    <w:rsid w:val="00937FF5"/>
    <w:rsid w:val="009413E9"/>
    <w:rsid w:val="0094151C"/>
    <w:rsid w:val="00941ACA"/>
    <w:rsid w:val="00941B72"/>
    <w:rsid w:val="00941D50"/>
    <w:rsid w:val="00942511"/>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7D7"/>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64F"/>
    <w:rsid w:val="009657F1"/>
    <w:rsid w:val="009658A6"/>
    <w:rsid w:val="00965BD7"/>
    <w:rsid w:val="00966125"/>
    <w:rsid w:val="009661CC"/>
    <w:rsid w:val="0096625D"/>
    <w:rsid w:val="009663F8"/>
    <w:rsid w:val="00966B86"/>
    <w:rsid w:val="00966DCA"/>
    <w:rsid w:val="0096720D"/>
    <w:rsid w:val="00967240"/>
    <w:rsid w:val="00967F49"/>
    <w:rsid w:val="00970018"/>
    <w:rsid w:val="00970123"/>
    <w:rsid w:val="00970126"/>
    <w:rsid w:val="009709F8"/>
    <w:rsid w:val="00970E29"/>
    <w:rsid w:val="00970E4A"/>
    <w:rsid w:val="009712A7"/>
    <w:rsid w:val="0097130E"/>
    <w:rsid w:val="0097156C"/>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E3D"/>
    <w:rsid w:val="00975F9A"/>
    <w:rsid w:val="00976453"/>
    <w:rsid w:val="00976A82"/>
    <w:rsid w:val="00977342"/>
    <w:rsid w:val="00977B57"/>
    <w:rsid w:val="00977BA7"/>
    <w:rsid w:val="00977E5E"/>
    <w:rsid w:val="00980517"/>
    <w:rsid w:val="0098072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0E53"/>
    <w:rsid w:val="0099196F"/>
    <w:rsid w:val="00991C9C"/>
    <w:rsid w:val="00991DCD"/>
    <w:rsid w:val="0099213F"/>
    <w:rsid w:val="00992171"/>
    <w:rsid w:val="00992601"/>
    <w:rsid w:val="00992B61"/>
    <w:rsid w:val="00992B98"/>
    <w:rsid w:val="00992C57"/>
    <w:rsid w:val="009931EE"/>
    <w:rsid w:val="0099359F"/>
    <w:rsid w:val="00994871"/>
    <w:rsid w:val="00994E08"/>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BA8"/>
    <w:rsid w:val="009C0F4E"/>
    <w:rsid w:val="009C19A4"/>
    <w:rsid w:val="009C209C"/>
    <w:rsid w:val="009C25DB"/>
    <w:rsid w:val="009C2685"/>
    <w:rsid w:val="009C3321"/>
    <w:rsid w:val="009C385B"/>
    <w:rsid w:val="009C39BC"/>
    <w:rsid w:val="009C40E6"/>
    <w:rsid w:val="009C4BC2"/>
    <w:rsid w:val="009C4D01"/>
    <w:rsid w:val="009C4D22"/>
    <w:rsid w:val="009C4DFA"/>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AF2"/>
    <w:rsid w:val="009D7CA8"/>
    <w:rsid w:val="009E012B"/>
    <w:rsid w:val="009E02B5"/>
    <w:rsid w:val="009E058F"/>
    <w:rsid w:val="009E0A9E"/>
    <w:rsid w:val="009E0ACD"/>
    <w:rsid w:val="009E0CEA"/>
    <w:rsid w:val="009E0FF5"/>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596"/>
    <w:rsid w:val="00A06B86"/>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141"/>
    <w:rsid w:val="00A12410"/>
    <w:rsid w:val="00A1283E"/>
    <w:rsid w:val="00A12EED"/>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75B"/>
    <w:rsid w:val="00A70864"/>
    <w:rsid w:val="00A70918"/>
    <w:rsid w:val="00A70C0F"/>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7A0"/>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4BC"/>
    <w:rsid w:val="00A8751B"/>
    <w:rsid w:val="00A87797"/>
    <w:rsid w:val="00A87D91"/>
    <w:rsid w:val="00A87E2A"/>
    <w:rsid w:val="00A90101"/>
    <w:rsid w:val="00A90351"/>
    <w:rsid w:val="00A9067B"/>
    <w:rsid w:val="00A90CC5"/>
    <w:rsid w:val="00A90E72"/>
    <w:rsid w:val="00A90EC1"/>
    <w:rsid w:val="00A912C7"/>
    <w:rsid w:val="00A9136C"/>
    <w:rsid w:val="00A915CF"/>
    <w:rsid w:val="00A9174A"/>
    <w:rsid w:val="00A922A2"/>
    <w:rsid w:val="00A92437"/>
    <w:rsid w:val="00A931B4"/>
    <w:rsid w:val="00A9327B"/>
    <w:rsid w:val="00A93688"/>
    <w:rsid w:val="00A939AA"/>
    <w:rsid w:val="00A93B69"/>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BDA"/>
    <w:rsid w:val="00AA1C25"/>
    <w:rsid w:val="00AA1F9E"/>
    <w:rsid w:val="00AA1FBB"/>
    <w:rsid w:val="00AA232A"/>
    <w:rsid w:val="00AA243F"/>
    <w:rsid w:val="00AA2ADB"/>
    <w:rsid w:val="00AA2E16"/>
    <w:rsid w:val="00AA3DB7"/>
    <w:rsid w:val="00AA3FBB"/>
    <w:rsid w:val="00AA4917"/>
    <w:rsid w:val="00AA50C9"/>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38"/>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47"/>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0F4D"/>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A74"/>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BF0"/>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015"/>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78D"/>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4DB1"/>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F3B"/>
    <w:rsid w:val="00BD2F41"/>
    <w:rsid w:val="00BD3372"/>
    <w:rsid w:val="00BD3D09"/>
    <w:rsid w:val="00BD3D63"/>
    <w:rsid w:val="00BD43CA"/>
    <w:rsid w:val="00BD466D"/>
    <w:rsid w:val="00BD46E8"/>
    <w:rsid w:val="00BD50AA"/>
    <w:rsid w:val="00BD5135"/>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56B"/>
    <w:rsid w:val="00BE561D"/>
    <w:rsid w:val="00BE56EF"/>
    <w:rsid w:val="00BE5FC4"/>
    <w:rsid w:val="00BE6468"/>
    <w:rsid w:val="00BE7213"/>
    <w:rsid w:val="00BE7C4D"/>
    <w:rsid w:val="00BE7E24"/>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9BB"/>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569"/>
    <w:rsid w:val="00C67666"/>
    <w:rsid w:val="00C67A04"/>
    <w:rsid w:val="00C67E45"/>
    <w:rsid w:val="00C67EAB"/>
    <w:rsid w:val="00C7008C"/>
    <w:rsid w:val="00C708B9"/>
    <w:rsid w:val="00C709E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EBA"/>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F3E"/>
    <w:rsid w:val="00CB6FD0"/>
    <w:rsid w:val="00CB7229"/>
    <w:rsid w:val="00CB7447"/>
    <w:rsid w:val="00CB787A"/>
    <w:rsid w:val="00CB7898"/>
    <w:rsid w:val="00CB7B99"/>
    <w:rsid w:val="00CB7D97"/>
    <w:rsid w:val="00CB7E70"/>
    <w:rsid w:val="00CB7F72"/>
    <w:rsid w:val="00CC0787"/>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8DA"/>
    <w:rsid w:val="00CC5AEC"/>
    <w:rsid w:val="00CC61A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A9E"/>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0BE4"/>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304"/>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B27"/>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B4B"/>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D25"/>
    <w:rsid w:val="00D96FC5"/>
    <w:rsid w:val="00D96FCF"/>
    <w:rsid w:val="00D97843"/>
    <w:rsid w:val="00D97884"/>
    <w:rsid w:val="00D97C5E"/>
    <w:rsid w:val="00DA034F"/>
    <w:rsid w:val="00DA0A56"/>
    <w:rsid w:val="00DA0A7F"/>
    <w:rsid w:val="00DA0E2A"/>
    <w:rsid w:val="00DA1128"/>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B7CD0"/>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8AB"/>
    <w:rsid w:val="00DD0D34"/>
    <w:rsid w:val="00DD0F81"/>
    <w:rsid w:val="00DD105D"/>
    <w:rsid w:val="00DD11B4"/>
    <w:rsid w:val="00DD2025"/>
    <w:rsid w:val="00DD22EA"/>
    <w:rsid w:val="00DD23A0"/>
    <w:rsid w:val="00DD2AE4"/>
    <w:rsid w:val="00DD2F90"/>
    <w:rsid w:val="00DD3392"/>
    <w:rsid w:val="00DD3EF5"/>
    <w:rsid w:val="00DD451F"/>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49A7"/>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0B9"/>
    <w:rsid w:val="00E016E0"/>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51B"/>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315"/>
    <w:rsid w:val="00E655D3"/>
    <w:rsid w:val="00E65E98"/>
    <w:rsid w:val="00E660AF"/>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26DB"/>
    <w:rsid w:val="00E9303F"/>
    <w:rsid w:val="00E93215"/>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A99"/>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3D2F"/>
    <w:rsid w:val="00EA410E"/>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FCF"/>
    <w:rsid w:val="00EB0B36"/>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61E"/>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28F"/>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A1"/>
    <w:rsid w:val="00EE79E1"/>
    <w:rsid w:val="00EE7C37"/>
    <w:rsid w:val="00EE7DAA"/>
    <w:rsid w:val="00EE7E9B"/>
    <w:rsid w:val="00EE7FFB"/>
    <w:rsid w:val="00EF0348"/>
    <w:rsid w:val="00EF0647"/>
    <w:rsid w:val="00EF0822"/>
    <w:rsid w:val="00EF1846"/>
    <w:rsid w:val="00EF188F"/>
    <w:rsid w:val="00EF18FD"/>
    <w:rsid w:val="00EF19D6"/>
    <w:rsid w:val="00EF1D4E"/>
    <w:rsid w:val="00EF1E3F"/>
    <w:rsid w:val="00EF1F9C"/>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193"/>
    <w:rsid w:val="00F615B7"/>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2B"/>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4D6"/>
    <w:rsid w:val="00FA56CD"/>
    <w:rsid w:val="00FA5970"/>
    <w:rsid w:val="00FA5A4E"/>
    <w:rsid w:val="00FA6602"/>
    <w:rsid w:val="00FA682A"/>
    <w:rsid w:val="00FA6962"/>
    <w:rsid w:val="00FA6D22"/>
    <w:rsid w:val="00FA6F95"/>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276"/>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957"/>
    <w:rsid w:val="00FD5CAF"/>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4C9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165"/>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3">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7E559-F342-47A1-BD11-037315BF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TotalTime>
  <Pages>2</Pages>
  <Words>333</Words>
  <Characters>1736</Characters>
  <Application>Microsoft Office Word</Application>
  <DocSecurity>0</DocSecurity>
  <Lines>44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53</cp:revision>
  <cp:lastPrinted>2007-06-18T22:08:00Z</cp:lastPrinted>
  <dcterms:created xsi:type="dcterms:W3CDTF">2023-08-10T06:06:00Z</dcterms:created>
  <dcterms:modified xsi:type="dcterms:W3CDTF">2023-11-03T16:32:00Z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(3)5rYpu43cwiBzIlC8uV5Jsg7od5/1EAQHW3dTUOVMJoBCcLDqKRHC3nxlO06cBk4ZjmQ3hdgz
w285eHnjK9tFY1MaERC62u58ptOEtqErjfS3HtiiZShlRj/0aWl953cmxRxrKevTPuZJmF8/
jIvgtZwtEp5O8Eg071SOGX8BjG6cxR1VP6ieT5Egmi/Atao4gnReqW2QHrYl6pqguBv3Nlwu
7vXcqibv6H5QIsfAPK</vt:lpwstr>
  </property>
  <property fmtid="{D5CDD505-2E9C-101B-9397-08002B2CF9AE}" pid="13" name="_2015_ms_pID_725343_00">
    <vt:lpwstr>_2015_ms_pID_725343</vt:lpwstr>
  </property>
  <property fmtid="{D5CDD505-2E9C-101B-9397-08002B2CF9AE}" pid="14" name="_2015_ms_pID_7253431">
    <vt:lpwstr>twkixKy/o2zsQEeNkJ7gptdW3a/aq4T/ngYh0hj/ccQUhH+G0DEX/A
nkOTMBdQe1a8df7LQVPm5OFZuvMvNalEg3CljC1vUFUbjYrBCfWaZSEJCsA3x3BbcP/Ix1Wp
UCWZx9nS91/Etkf9ETOJLJg+3n3Pz9+h0TUry9Fv0Q6vxEJRHrzXyWX4OeiuuXOuRZrow5wc
p5RXfiXmg2pA8biYOXvKo5vyAdwsQ/277Ios</vt:lpwstr>
  </property>
  <property fmtid="{D5CDD505-2E9C-101B-9397-08002B2CF9AE}" pid="15" name="_2015_ms_pID_7253431_00">
    <vt:lpwstr>_2015_ms_pID_7253431</vt:lpwstr>
  </property>
  <property fmtid="{D5CDD505-2E9C-101B-9397-08002B2CF9AE}" pid="16" name="_2015_ms_pID_7253432">
    <vt:lpwstr>55I4tjRR76D7JtlrsTP+/5dz5or/hrp5OT80
Li33gm6fuW1RBVk8V5FLLne1ZSGl5w==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1698639271</vt:lpwstr>
  </property>
</Properties>
</file>