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2E52551D"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CD5513">
        <w:rPr>
          <w:rFonts w:ascii="Arial" w:hAnsi="Arial" w:cs="Arial"/>
          <w:b/>
          <w:kern w:val="2"/>
          <w:lang w:eastAsia="zh-CN"/>
        </w:rPr>
        <w:t>5</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4171F0" w:rsidRPr="005D10BA">
        <w:rPr>
          <w:rFonts w:ascii="Arial" w:hAnsi="Arial" w:cs="Arial"/>
          <w:b/>
          <w:kern w:val="2"/>
          <w:lang w:eastAsia="zh-CN"/>
        </w:rPr>
        <w:t>231192</w:t>
      </w:r>
      <w:r w:rsidR="004171F0">
        <w:rPr>
          <w:rFonts w:ascii="Arial" w:hAnsi="Arial" w:cs="Arial"/>
          <w:b/>
          <w:kern w:val="2"/>
          <w:lang w:eastAsia="zh-CN"/>
        </w:rPr>
        <w:t>9</w:t>
      </w:r>
    </w:p>
    <w:p w14:paraId="7D829096" w14:textId="7E1EEBDC" w:rsidR="00916AC8" w:rsidRDefault="00CD5513" w:rsidP="000C50F0">
      <w:pPr>
        <w:spacing w:after="60"/>
        <w:ind w:left="1555" w:hanging="1555"/>
        <w:jc w:val="left"/>
        <w:rPr>
          <w:rFonts w:ascii="Arial" w:hAnsi="Arial" w:cs="Arial"/>
          <w:b/>
          <w:kern w:val="2"/>
          <w:lang w:eastAsia="zh-CN"/>
        </w:rPr>
      </w:pPr>
      <w:r>
        <w:rPr>
          <w:rFonts w:ascii="Arial" w:hAnsi="Arial" w:cs="Arial"/>
          <w:b/>
          <w:kern w:val="2"/>
          <w:lang w:eastAsia="zh-CN"/>
        </w:rPr>
        <w:t>Chicago</w:t>
      </w:r>
      <w:r w:rsidR="00FB2B26" w:rsidRPr="008F7C44">
        <w:rPr>
          <w:rFonts w:ascii="Arial" w:hAnsi="Arial" w:cs="Arial"/>
          <w:b/>
          <w:kern w:val="2"/>
          <w:lang w:eastAsia="zh-CN"/>
        </w:rPr>
        <w:t xml:space="preserve">, </w:t>
      </w:r>
      <w:r>
        <w:rPr>
          <w:rFonts w:ascii="Arial" w:hAnsi="Arial" w:cs="Arial"/>
          <w:b/>
          <w:kern w:val="2"/>
          <w:lang w:eastAsia="zh-CN"/>
        </w:rPr>
        <w:t>USA</w:t>
      </w:r>
      <w:r w:rsidR="00FB2B26" w:rsidRPr="008F7C44">
        <w:rPr>
          <w:rFonts w:ascii="Arial" w:hAnsi="Arial" w:cs="Arial"/>
          <w:b/>
          <w:kern w:val="2"/>
          <w:lang w:eastAsia="zh-CN"/>
        </w:rPr>
        <w:t xml:space="preserve">, </w:t>
      </w:r>
      <w:r>
        <w:rPr>
          <w:rFonts w:ascii="Arial" w:hAnsi="Arial" w:cs="Arial"/>
          <w:b/>
          <w:kern w:val="2"/>
          <w:lang w:eastAsia="zh-CN"/>
        </w:rPr>
        <w:t>November</w:t>
      </w:r>
      <w:r w:rsidR="00FB2B26" w:rsidRPr="008F7C44">
        <w:rPr>
          <w:rFonts w:ascii="Arial" w:hAnsi="Arial" w:cs="Arial"/>
          <w:b/>
          <w:kern w:val="2"/>
          <w:lang w:eastAsia="zh-CN"/>
        </w:rPr>
        <w:t xml:space="preserve"> </w:t>
      </w:r>
      <w:r>
        <w:rPr>
          <w:rFonts w:ascii="Arial" w:hAnsi="Arial" w:cs="Arial"/>
          <w:b/>
          <w:kern w:val="2"/>
          <w:lang w:eastAsia="zh-CN"/>
        </w:rPr>
        <w:t>13</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November </w:t>
      </w:r>
      <w:r w:rsidR="00FB2B26" w:rsidRPr="008F7C44">
        <w:rPr>
          <w:rFonts w:ascii="Arial" w:hAnsi="Arial" w:cs="Arial"/>
          <w:b/>
          <w:kern w:val="2"/>
          <w:lang w:eastAsia="zh-CN"/>
        </w:rPr>
        <w:t>1</w:t>
      </w:r>
      <w:r>
        <w:rPr>
          <w:rFonts w:ascii="Arial" w:hAnsi="Arial" w:cs="Arial"/>
          <w:b/>
          <w:kern w:val="2"/>
          <w:lang w:eastAsia="zh-CN"/>
        </w:rPr>
        <w:t>7</w:t>
      </w:r>
      <w:r w:rsidR="00FB2B26" w:rsidRPr="00586C34">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1E94F9C5"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4AFD0A5F"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23DD0">
        <w:rPr>
          <w:rFonts w:ascii="Arial" w:hAnsi="Arial" w:cs="Arial"/>
          <w:b/>
          <w:lang w:eastAsia="zh-CN"/>
        </w:rPr>
        <w:t xml:space="preserve"> </w:t>
      </w:r>
      <w:r w:rsidR="00323DD0" w:rsidRPr="00323DD0">
        <w:rPr>
          <w:rFonts w:ascii="Arial" w:hAnsi="Arial" w:cs="Arial"/>
          <w:b/>
          <w:lang w:eastAsia="zh-CN"/>
        </w:rPr>
        <w:t xml:space="preserve">Maintenance </w:t>
      </w:r>
      <w:r w:rsidR="00526C1E">
        <w:rPr>
          <w:rFonts w:ascii="Arial" w:hAnsi="Arial" w:cs="Arial"/>
          <w:b/>
          <w:lang w:eastAsia="zh-CN"/>
        </w:rPr>
        <w:t>on</w:t>
      </w:r>
      <w:r w:rsidR="00FF4E6C" w:rsidRPr="00FF4E6C">
        <w:rPr>
          <w:rFonts w:ascii="Arial" w:hAnsi="Arial" w:cs="Arial"/>
          <w:b/>
          <w:lang w:eastAsia="zh-CN"/>
        </w:rPr>
        <w:t xml:space="preserve"> </w:t>
      </w:r>
      <w:bookmarkStart w:id="0" w:name="_Toc148614851"/>
      <w:r w:rsidR="00323DD0" w:rsidRPr="00323DD0">
        <w:rPr>
          <w:rFonts w:ascii="Arial" w:hAnsi="Arial" w:cs="Arial"/>
          <w:b/>
          <w:lang w:eastAsia="zh-CN"/>
        </w:rPr>
        <w:t>SRS enhancement targeting TDD CJT and 8 TX operation</w:t>
      </w:r>
      <w:bookmarkEnd w:id="0"/>
    </w:p>
    <w:p w14:paraId="3067F051" w14:textId="2278F950"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5B6F82">
        <w:rPr>
          <w:rFonts w:ascii="Arial" w:hAnsi="Arial" w:cs="Arial"/>
          <w:b/>
          <w:lang w:eastAsia="zh-CN"/>
        </w:rPr>
        <w:t>8</w:t>
      </w:r>
      <w:r w:rsidRPr="00E200FB">
        <w:rPr>
          <w:rFonts w:ascii="Arial" w:hAnsi="Arial" w:cs="Arial"/>
          <w:b/>
          <w:lang w:eastAsia="zh-CN"/>
        </w:rPr>
        <w:t>.</w:t>
      </w:r>
      <w:r>
        <w:rPr>
          <w:rFonts w:ascii="Arial" w:hAnsi="Arial" w:cs="Arial"/>
          <w:b/>
          <w:lang w:eastAsia="zh-CN"/>
        </w:rPr>
        <w:t>1.</w:t>
      </w:r>
      <w:r w:rsidR="00323DD0">
        <w:rPr>
          <w:rFonts w:ascii="Arial" w:hAnsi="Arial" w:cs="Arial"/>
          <w:b/>
          <w:lang w:eastAsia="zh-CN"/>
        </w:rPr>
        <w:t>3</w:t>
      </w:r>
      <w:r>
        <w:rPr>
          <w:rFonts w:ascii="Arial" w:hAnsi="Arial" w:cs="Arial"/>
          <w:b/>
          <w:lang w:eastAsia="zh-CN"/>
        </w:rPr>
        <w:t>.</w:t>
      </w:r>
      <w:r w:rsidR="00323DD0">
        <w:rPr>
          <w:rFonts w:ascii="Arial" w:hAnsi="Arial" w:cs="Arial"/>
          <w:b/>
          <w:lang w:eastAsia="zh-CN"/>
        </w:rPr>
        <w:t>2</w:t>
      </w:r>
    </w:p>
    <w:p w14:paraId="0197657D" w14:textId="15F0845D" w:rsidR="009C0564" w:rsidRPr="00C63EF2" w:rsidRDefault="009C0564" w:rsidP="000E28E3">
      <w:pPr>
        <w:spacing w:after="60"/>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23DD0">
        <w:rPr>
          <w:rFonts w:ascii="Arial" w:hAnsi="Arial" w:cs="Arial"/>
          <w:b/>
          <w:kern w:val="2"/>
          <w:lang w:eastAsia="zh-CN"/>
        </w:rPr>
        <w:t xml:space="preserve"> </w:t>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1" w:name="_Ref124589705"/>
      <w:bookmarkStart w:id="2" w:name="_Ref129681862"/>
      <w:r w:rsidRPr="000C7860">
        <w:rPr>
          <w:rFonts w:ascii="Times New Roman" w:hAnsi="Times New Roman"/>
        </w:rPr>
        <w:t>Introduction</w:t>
      </w:r>
      <w:bookmarkEnd w:id="1"/>
      <w:bookmarkEnd w:id="2"/>
    </w:p>
    <w:p w14:paraId="4ACF55EB" w14:textId="523541FD" w:rsidR="00BF5FC0" w:rsidRPr="0087031E" w:rsidRDefault="00417F8C" w:rsidP="00BF5FC0">
      <w:pPr>
        <w:rPr>
          <w:sz w:val="20"/>
          <w:szCs w:val="20"/>
          <w:lang w:eastAsia="zh-CN"/>
        </w:rPr>
      </w:pPr>
      <w:bookmarkStart w:id="3" w:name="_Ref129681832"/>
      <w:r w:rsidRPr="0087031E">
        <w:rPr>
          <w:sz w:val="20"/>
          <w:szCs w:val="20"/>
          <w:lang w:eastAsia="zh-CN"/>
        </w:rPr>
        <w:t xml:space="preserve">In </w:t>
      </w:r>
      <w:bookmarkStart w:id="4"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1D73C2">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4"/>
      <w:r w:rsidRPr="0087031E">
        <w:rPr>
          <w:sz w:val="20"/>
          <w:szCs w:val="20"/>
          <w:lang w:eastAsia="zh-CN"/>
        </w:rPr>
        <w:t xml:space="preserve">, </w:t>
      </w:r>
      <w:r w:rsidR="00662E82">
        <w:rPr>
          <w:sz w:val="20"/>
          <w:szCs w:val="20"/>
          <w:lang w:eastAsia="zh-CN"/>
        </w:rPr>
        <w:t xml:space="preserve">the Rel-18 </w:t>
      </w:r>
      <w:r w:rsidR="00662E82">
        <w:rPr>
          <w:sz w:val="20"/>
          <w:szCs w:val="20"/>
        </w:rPr>
        <w:t>MIMO evolution for downlink and uplink</w:t>
      </w:r>
      <w:r w:rsidR="00662E82">
        <w:rPr>
          <w:sz w:val="20"/>
          <w:szCs w:val="20"/>
          <w:lang w:eastAsia="zh-CN"/>
        </w:rPr>
        <w:t xml:space="preserve"> [1] was discussed</w:t>
      </w:r>
      <w:r w:rsidRPr="0087031E">
        <w:rPr>
          <w:sz w:val="20"/>
          <w:szCs w:val="20"/>
          <w:lang w:eastAsia="zh-CN"/>
        </w:rPr>
        <w:t xml:space="preserve">. The following was agreed [2] on the topic of </w:t>
      </w:r>
      <w:r w:rsidR="00323DD0" w:rsidRPr="00323DD0">
        <w:rPr>
          <w:sz w:val="20"/>
          <w:szCs w:val="20"/>
        </w:rPr>
        <w:t>SRS enhancement targeting TDD CJT and 8 TX operation</w:t>
      </w:r>
      <w:r w:rsidRPr="0087031E">
        <w:rPr>
          <w:sz w:val="20"/>
          <w:szCs w:val="20"/>
        </w:rPr>
        <w:t>:</w:t>
      </w:r>
    </w:p>
    <w:tbl>
      <w:tblPr>
        <w:tblStyle w:val="ae"/>
        <w:tblW w:w="0" w:type="auto"/>
        <w:tblLook w:val="04A0" w:firstRow="1" w:lastRow="0" w:firstColumn="1" w:lastColumn="0" w:noHBand="0" w:noVBand="1"/>
      </w:tblPr>
      <w:tblGrid>
        <w:gridCol w:w="9307"/>
      </w:tblGrid>
      <w:tr w:rsidR="00BF5FC0" w:rsidRPr="00BF5B38" w14:paraId="338C7546" w14:textId="77777777" w:rsidTr="00D438BD">
        <w:trPr>
          <w:trHeight w:val="530"/>
        </w:trPr>
        <w:tc>
          <w:tcPr>
            <w:tcW w:w="9307" w:type="dxa"/>
          </w:tcPr>
          <w:p w14:paraId="6C65FB16" w14:textId="77777777" w:rsidR="00BF5B38" w:rsidRPr="00BF5B38" w:rsidRDefault="00BF5B38" w:rsidP="00BF5B38">
            <w:pPr>
              <w:spacing w:after="0"/>
              <w:rPr>
                <w:b/>
                <w:bCs/>
                <w:sz w:val="20"/>
                <w:szCs w:val="20"/>
                <w:highlight w:val="green"/>
              </w:rPr>
            </w:pPr>
            <w:r w:rsidRPr="00BF5B38">
              <w:rPr>
                <w:b/>
                <w:bCs/>
                <w:sz w:val="20"/>
                <w:szCs w:val="20"/>
                <w:highlight w:val="green"/>
              </w:rPr>
              <w:t>Agreement</w:t>
            </w:r>
          </w:p>
          <w:p w14:paraId="1F5E76A0" w14:textId="77777777" w:rsidR="00BF5B38" w:rsidRPr="00BF5B38" w:rsidRDefault="00BF5B38" w:rsidP="00BF5B38">
            <w:pPr>
              <w:spacing w:after="0"/>
              <w:rPr>
                <w:sz w:val="20"/>
                <w:szCs w:val="20"/>
              </w:rPr>
            </w:pPr>
            <w:r w:rsidRPr="00BF5B38">
              <w:rPr>
                <w:sz w:val="20"/>
                <w:szCs w:val="20"/>
              </w:rPr>
              <w:t>Adopt the text proposal for TS38.211 on cyclic shift / comb offset hopping ID notation: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BF5B38" w:rsidRPr="00BF5B38" w14:paraId="10663EB0" w14:textId="77777777" w:rsidTr="00D476BD">
              <w:tc>
                <w:tcPr>
                  <w:tcW w:w="9857" w:type="dxa"/>
                  <w:shd w:val="clear" w:color="auto" w:fill="auto"/>
                </w:tcPr>
                <w:p w14:paraId="05F9A6E1" w14:textId="77777777" w:rsidR="00BF5B38" w:rsidRPr="00BF5B38" w:rsidRDefault="00BF5B38" w:rsidP="00BF5B38">
                  <w:pPr>
                    <w:pStyle w:val="a3"/>
                    <w:spacing w:after="0"/>
                  </w:pPr>
                  <w:r w:rsidRPr="00BF5B38">
                    <w:t>6.4.1.4.2</w:t>
                  </w:r>
                  <w:r w:rsidRPr="00BF5B38">
                    <w:tab/>
                    <w:t>Sequence generation</w:t>
                  </w:r>
                </w:p>
                <w:p w14:paraId="5583B58B" w14:textId="77777777" w:rsidR="00BF5B38" w:rsidRPr="00BF5B38" w:rsidRDefault="00BF5B38" w:rsidP="00BF5B38">
                  <w:pPr>
                    <w:spacing w:after="0"/>
                    <w:ind w:left="1600"/>
                    <w:jc w:val="center"/>
                    <w:rPr>
                      <w:iCs/>
                      <w:sz w:val="20"/>
                      <w:szCs w:val="20"/>
                    </w:rPr>
                  </w:pPr>
                  <w:r w:rsidRPr="00BF5B38">
                    <w:rPr>
                      <w:iCs/>
                      <w:sz w:val="20"/>
                      <w:szCs w:val="20"/>
                    </w:rPr>
                    <w:t>&lt;Unchanged text is omitted&gt;</w:t>
                  </w:r>
                </w:p>
                <w:p w14:paraId="38D86AFD" w14:textId="62ECEF5E" w:rsidR="00BF5B38" w:rsidRPr="00BF5B38" w:rsidRDefault="00BF5B38" w:rsidP="00BF5B38">
                  <w:pPr>
                    <w:spacing w:after="0"/>
                    <w:ind w:left="568"/>
                    <w:rPr>
                      <w:rFonts w:eastAsia="Malgun Gothic"/>
                      <w:sz w:val="20"/>
                      <w:szCs w:val="20"/>
                    </w:rPr>
                  </w:pPr>
                  <w:r w:rsidRPr="00BF5B38">
                    <w:rPr>
                      <w:rFonts w:eastAsia="Malgun Gothic"/>
                      <w:sz w:val="20"/>
                      <w:szCs w:val="20"/>
                    </w:rPr>
                    <w:t xml:space="preserve">The pseudo-random sequence </w:t>
                  </w:r>
                  <m:oMath>
                    <m:r>
                      <w:rPr>
                        <w:rFonts w:ascii="Cambria Math" w:eastAsia="Malgun Gothic" w:hAnsi="Cambria Math"/>
                        <w:sz w:val="20"/>
                        <w:szCs w:val="20"/>
                      </w:rPr>
                      <m:t>c</m:t>
                    </m:r>
                    <m:d>
                      <m:dPr>
                        <m:ctrlPr>
                          <w:rPr>
                            <w:rFonts w:ascii="Cambria Math" w:eastAsia="Malgun Gothic" w:hAnsi="Cambria Math"/>
                            <w:sz w:val="20"/>
                            <w:szCs w:val="20"/>
                          </w:rPr>
                        </m:ctrlPr>
                      </m:dPr>
                      <m:e>
                        <m:r>
                          <w:rPr>
                            <w:rFonts w:ascii="Cambria Math" w:eastAsia="Malgun Gothic" w:hAnsi="Cambria Math"/>
                            <w:sz w:val="20"/>
                            <w:szCs w:val="20"/>
                          </w:rPr>
                          <m:t>i</m:t>
                        </m:r>
                      </m:e>
                    </m:d>
                  </m:oMath>
                  <w:r w:rsidRPr="00BF5B38">
                    <w:rPr>
                      <w:rFonts w:eastAsia="Malgun Gothic"/>
                      <w:sz w:val="20"/>
                      <w:szCs w:val="20"/>
                    </w:rPr>
                    <w:t xml:space="preserve"> is defined by clause 5.2.1 and shall be initialized with </w:t>
                  </w:r>
                  <m:oMath>
                    <m:sSub>
                      <m:sSubPr>
                        <m:ctrlPr>
                          <w:rPr>
                            <w:rFonts w:ascii="Cambria Math" w:eastAsia="Malgun Gothic" w:hAnsi="Cambria Math"/>
                            <w:sz w:val="20"/>
                            <w:szCs w:val="20"/>
                          </w:rPr>
                        </m:ctrlPr>
                      </m:sSubPr>
                      <m:e>
                        <m:r>
                          <w:rPr>
                            <w:rFonts w:ascii="Cambria Math" w:eastAsia="Malgun Gothic" w:hAnsi="Cambria Math"/>
                            <w:sz w:val="20"/>
                            <w:szCs w:val="20"/>
                          </w:rPr>
                          <m:t>c</m:t>
                        </m:r>
                      </m:e>
                      <m:sub>
                        <m:r>
                          <m:rPr>
                            <m:nor/>
                          </m:rPr>
                          <w:rPr>
                            <w:rFonts w:eastAsia="Malgun Gothic"/>
                            <w:sz w:val="20"/>
                            <w:szCs w:val="20"/>
                          </w:rPr>
                          <m:t>init</m:t>
                        </m:r>
                      </m:sub>
                    </m:sSub>
                    <m:r>
                      <m:rPr>
                        <m:sty m:val="p"/>
                      </m:rPr>
                      <w:rPr>
                        <w:rFonts w:ascii="Cambria Math" w:eastAsia="Malgun Gothic" w:hAnsi="Cambria Math"/>
                        <w:sz w:val="20"/>
                        <w:szCs w:val="20"/>
                      </w:rPr>
                      <m:t>=</m:t>
                    </m:r>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nor/>
                          </m:rPr>
                          <w:rPr>
                            <w:rFonts w:eastAsia="Malgun Gothic"/>
                            <w:sz w:val="20"/>
                            <w:szCs w:val="20"/>
                          </w:rPr>
                          <m:t>ID</m:t>
                        </m:r>
                      </m:sub>
                      <m:sup>
                        <m:r>
                          <m:rPr>
                            <m:nor/>
                          </m:rPr>
                          <w:rPr>
                            <w:rFonts w:eastAsia="Malgun Gothic"/>
                            <w:strike/>
                            <w:color w:val="FF0000"/>
                            <w:sz w:val="20"/>
                            <w:szCs w:val="20"/>
                          </w:rPr>
                          <m:t>csh</m:t>
                        </m:r>
                        <m:r>
                          <m:rPr>
                            <m:nor/>
                          </m:rPr>
                          <w:rPr>
                            <w:rFonts w:eastAsia="Malgun Gothic"/>
                            <w:color w:val="FF0000"/>
                            <w:sz w:val="20"/>
                            <w:szCs w:val="20"/>
                          </w:rPr>
                          <m:t>hop</m:t>
                        </m:r>
                      </m:sup>
                    </m:sSubSup>
                  </m:oMath>
                  <w:r w:rsidRPr="00BF5B38">
                    <w:rPr>
                      <w:rFonts w:eastAsia="Malgun Gothic"/>
                      <w:sz w:val="20"/>
                      <w:szCs w:val="20"/>
                    </w:rPr>
                    <w:t xml:space="preserve"> at the beginning of each radio frame for which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m:rPr>
                            <m:sty m:val="p"/>
                          </m:rPr>
                          <w:rPr>
                            <w:rFonts w:ascii="Cambria Math" w:eastAsia="Malgun Gothic" w:hAnsi="Cambria Math"/>
                            <w:sz w:val="20"/>
                            <w:szCs w:val="20"/>
                          </w:rPr>
                          <m:t>f</m:t>
                        </m:r>
                      </m:sub>
                    </m:sSub>
                    <m:r>
                      <m:rPr>
                        <m:sty m:val="p"/>
                      </m:rPr>
                      <w:rPr>
                        <w:rFonts w:ascii="Cambria Math" w:eastAsia="Malgun Gothic" w:hAnsi="Cambria Math"/>
                        <w:sz w:val="20"/>
                        <w:szCs w:val="20"/>
                      </w:rPr>
                      <m:t xml:space="preserve"> mod 128=0</m:t>
                    </m:r>
                  </m:oMath>
                  <w:r w:rsidRPr="00BF5B38">
                    <w:rPr>
                      <w:rFonts w:eastAsia="Malgun Gothic"/>
                      <w:sz w:val="20"/>
                      <w:szCs w:val="20"/>
                    </w:rPr>
                    <w:t xml:space="preserve">, where the cyclic-shift hopping identity </w:t>
                  </w:r>
                  <m:oMath>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nor/>
                          </m:rPr>
                          <w:rPr>
                            <w:rFonts w:eastAsia="Malgun Gothic"/>
                            <w:sz w:val="20"/>
                            <w:szCs w:val="20"/>
                          </w:rPr>
                          <m:t>ID</m:t>
                        </m:r>
                      </m:sub>
                      <m:sup>
                        <m:r>
                          <m:rPr>
                            <m:nor/>
                          </m:rPr>
                          <w:rPr>
                            <w:rFonts w:eastAsia="Malgun Gothic"/>
                            <w:strike/>
                            <w:color w:val="FF0000"/>
                            <w:sz w:val="20"/>
                            <w:szCs w:val="20"/>
                          </w:rPr>
                          <m:t>csh</m:t>
                        </m:r>
                        <m:r>
                          <m:rPr>
                            <m:nor/>
                          </m:rPr>
                          <w:rPr>
                            <w:rFonts w:eastAsia="Malgun Gothic"/>
                            <w:color w:val="FF0000"/>
                            <w:sz w:val="20"/>
                            <w:szCs w:val="20"/>
                          </w:rPr>
                          <m:t>hop</m:t>
                        </m:r>
                      </m:sup>
                    </m:sSubSup>
                  </m:oMath>
                  <w:r w:rsidRPr="00BF5B38">
                    <w:rPr>
                      <w:rFonts w:eastAsia="Malgun Gothic"/>
                      <w:sz w:val="20"/>
                      <w:szCs w:val="20"/>
                    </w:rPr>
                    <w:t xml:space="preserve"> is contained in the higher-layer parameter </w:t>
                  </w:r>
                  <w:proofErr w:type="spellStart"/>
                  <w:r w:rsidRPr="00BF5B38">
                    <w:rPr>
                      <w:rFonts w:eastAsia="Malgun Gothic"/>
                      <w:i/>
                      <w:iCs/>
                      <w:sz w:val="20"/>
                      <w:szCs w:val="20"/>
                    </w:rPr>
                    <w:t>cyclicShiftHopping</w:t>
                  </w:r>
                  <w:proofErr w:type="spellEnd"/>
                  <w:r w:rsidRPr="00BF5B38">
                    <w:rPr>
                      <w:rFonts w:eastAsia="Malgun Gothic"/>
                      <w:sz w:val="20"/>
                      <w:szCs w:val="20"/>
                    </w:rPr>
                    <w:t>.</w:t>
                  </w:r>
                </w:p>
                <w:p w14:paraId="618D4F6A" w14:textId="77777777" w:rsidR="00BF5B38" w:rsidRPr="00BF5B38" w:rsidRDefault="00BF5B38" w:rsidP="00BF5B38">
                  <w:pPr>
                    <w:spacing w:after="0"/>
                    <w:ind w:left="1600"/>
                    <w:jc w:val="center"/>
                    <w:rPr>
                      <w:bCs/>
                      <w:iCs/>
                      <w:sz w:val="20"/>
                      <w:szCs w:val="20"/>
                    </w:rPr>
                  </w:pPr>
                  <w:r w:rsidRPr="00BF5B38">
                    <w:rPr>
                      <w:bCs/>
                      <w:iCs/>
                      <w:sz w:val="20"/>
                      <w:szCs w:val="20"/>
                    </w:rPr>
                    <w:t>&lt;Unchanged text is omitted&gt;</w:t>
                  </w:r>
                </w:p>
                <w:p w14:paraId="052C77BE" w14:textId="77777777" w:rsidR="00BF5B38" w:rsidRPr="00BF5B38" w:rsidRDefault="00BF5B38" w:rsidP="00BF5B38">
                  <w:pPr>
                    <w:pStyle w:val="a3"/>
                    <w:spacing w:after="0"/>
                  </w:pPr>
                  <w:r w:rsidRPr="00BF5B38">
                    <w:t>6.4.1.4.3</w:t>
                  </w:r>
                  <w:r w:rsidRPr="00BF5B38">
                    <w:tab/>
                    <w:t>Mapping to physical resources</w:t>
                  </w:r>
                </w:p>
                <w:p w14:paraId="15FA6C86" w14:textId="77777777" w:rsidR="00BF5B38" w:rsidRPr="00BF5B38" w:rsidRDefault="00BF5B38" w:rsidP="00BF5B38">
                  <w:pPr>
                    <w:spacing w:after="0"/>
                    <w:ind w:left="1600"/>
                    <w:jc w:val="center"/>
                    <w:rPr>
                      <w:bCs/>
                      <w:iCs/>
                      <w:sz w:val="20"/>
                      <w:szCs w:val="20"/>
                    </w:rPr>
                  </w:pPr>
                  <w:r w:rsidRPr="00BF5B38">
                    <w:rPr>
                      <w:bCs/>
                      <w:iCs/>
                      <w:sz w:val="20"/>
                      <w:szCs w:val="20"/>
                    </w:rPr>
                    <w:t>&lt;Unchanged text is omitted&gt;</w:t>
                  </w:r>
                </w:p>
                <w:p w14:paraId="43220282" w14:textId="2E154C24" w:rsidR="00BF5B38" w:rsidRPr="00BF5B38" w:rsidRDefault="00BF5B38" w:rsidP="00BF5B38">
                  <w:pPr>
                    <w:spacing w:after="0"/>
                    <w:ind w:left="568"/>
                    <w:rPr>
                      <w:rFonts w:eastAsia="Times New Roman"/>
                      <w:sz w:val="20"/>
                      <w:szCs w:val="20"/>
                    </w:rPr>
                  </w:pPr>
                  <w:r w:rsidRPr="00BF5B38">
                    <w:rPr>
                      <w:rFonts w:eastAsia="Times New Roman"/>
                      <w:sz w:val="20"/>
                      <w:szCs w:val="20"/>
                    </w:rPr>
                    <w:t xml:space="preserve">The pseudo-random sequence </w:t>
                  </w:r>
                  <m:oMath>
                    <m:r>
                      <w:rPr>
                        <w:rFonts w:ascii="Cambria Math" w:eastAsia="Times New Roman" w:hAnsi="Cambria Math"/>
                        <w:sz w:val="20"/>
                        <w:szCs w:val="20"/>
                      </w:rPr>
                      <m:t>c</m:t>
                    </m:r>
                    <m:d>
                      <m:dPr>
                        <m:ctrlPr>
                          <w:rPr>
                            <w:rFonts w:ascii="Cambria Math" w:eastAsia="Times New Roman" w:hAnsi="Cambria Math"/>
                            <w:i/>
                            <w:sz w:val="20"/>
                            <w:szCs w:val="20"/>
                          </w:rPr>
                        </m:ctrlPr>
                      </m:dPr>
                      <m:e>
                        <m:r>
                          <w:rPr>
                            <w:rFonts w:ascii="Cambria Math" w:eastAsia="Times New Roman" w:hAnsi="Cambria Math"/>
                            <w:sz w:val="20"/>
                            <w:szCs w:val="20"/>
                          </w:rPr>
                          <m:t>i</m:t>
                        </m:r>
                      </m:e>
                    </m:d>
                  </m:oMath>
                  <w:r w:rsidRPr="00BF5B38">
                    <w:rPr>
                      <w:rFonts w:eastAsia="Times New Roman"/>
                      <w:sz w:val="20"/>
                      <w:szCs w:val="20"/>
                    </w:rPr>
                    <w:t xml:space="preserve"> is defined by clause 5.2.1 and shall be initialized with </w:t>
                  </w:r>
                  <m:oMath>
                    <m:sSub>
                      <m:sSubPr>
                        <m:ctrlPr>
                          <w:rPr>
                            <w:rFonts w:ascii="Cambria Math" w:eastAsia="Times New Roman" w:hAnsi="Cambria Math"/>
                            <w:i/>
                            <w:sz w:val="20"/>
                            <w:szCs w:val="20"/>
                          </w:rPr>
                        </m:ctrlPr>
                      </m:sSubPr>
                      <m:e>
                        <m:r>
                          <w:rPr>
                            <w:rFonts w:ascii="Cambria Math" w:eastAsia="Times New Roman" w:hAnsi="Cambria Math"/>
                            <w:sz w:val="20"/>
                            <w:szCs w:val="20"/>
                          </w:rPr>
                          <m:t>c</m:t>
                        </m:r>
                      </m:e>
                      <m:sub>
                        <m:r>
                          <m:rPr>
                            <m:nor/>
                          </m:rPr>
                          <w:rPr>
                            <w:rFonts w:eastAsia="Times New Roman"/>
                            <w:sz w:val="20"/>
                            <w:szCs w:val="20"/>
                          </w:rPr>
                          <m:t>init</m:t>
                        </m:r>
                      </m:sub>
                    </m:sSub>
                    <m:r>
                      <w:rPr>
                        <w:rFonts w:ascii="Cambria Math" w:eastAsia="Times New Roman" w:hAnsi="Cambria Math"/>
                        <w:sz w:val="20"/>
                        <w:szCs w:val="20"/>
                      </w:rPr>
                      <m:t>=</m:t>
                    </m:r>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nor/>
                          </m:rPr>
                          <w:rPr>
                            <w:rFonts w:eastAsia="Times New Roman"/>
                            <w:sz w:val="20"/>
                            <w:szCs w:val="20"/>
                          </w:rPr>
                          <m:t>ID</m:t>
                        </m:r>
                      </m:sub>
                      <m:sup>
                        <m:r>
                          <m:rPr>
                            <m:nor/>
                          </m:rPr>
                          <w:rPr>
                            <w:rFonts w:eastAsia="Malgun Gothic"/>
                            <w:strike/>
                            <w:color w:val="FF0000"/>
                            <w:sz w:val="20"/>
                            <w:szCs w:val="20"/>
                          </w:rPr>
                          <m:t>coh</m:t>
                        </m:r>
                        <m:r>
                          <m:rPr>
                            <m:nor/>
                          </m:rPr>
                          <w:rPr>
                            <w:rFonts w:eastAsia="Malgun Gothic"/>
                            <w:color w:val="FF0000"/>
                            <w:sz w:val="20"/>
                            <w:szCs w:val="20"/>
                          </w:rPr>
                          <m:t>hop</m:t>
                        </m:r>
                      </m:sup>
                    </m:sSubSup>
                  </m:oMath>
                  <w:r w:rsidRPr="00BF5B38">
                    <w:rPr>
                      <w:rFonts w:eastAsia="Times New Roman"/>
                      <w:sz w:val="20"/>
                      <w:szCs w:val="20"/>
                    </w:rPr>
                    <w:t xml:space="preserve"> at the beginning of each radio frame for which </w:t>
                  </w:r>
                  <m:oMath>
                    <m:sSub>
                      <m:sSubPr>
                        <m:ctrlPr>
                          <w:rPr>
                            <w:rFonts w:ascii="Cambria Math" w:eastAsia="Times New Roman" w:hAnsi="Cambria Math"/>
                            <w:i/>
                            <w:sz w:val="20"/>
                            <w:szCs w:val="20"/>
                          </w:rPr>
                        </m:ctrlPr>
                      </m:sSubPr>
                      <m:e>
                        <m:r>
                          <w:rPr>
                            <w:rFonts w:ascii="Cambria Math" w:eastAsia="Times New Roman" w:hAnsi="Cambria Math"/>
                            <w:sz w:val="20"/>
                            <w:szCs w:val="20"/>
                          </w:rPr>
                          <m:t>n</m:t>
                        </m:r>
                      </m:e>
                      <m:sub>
                        <m:r>
                          <m:rPr>
                            <m:sty m:val="p"/>
                          </m:rPr>
                          <w:rPr>
                            <w:rFonts w:ascii="Cambria Math" w:eastAsia="Times New Roman" w:hAnsi="Cambria Math"/>
                            <w:sz w:val="20"/>
                            <w:szCs w:val="20"/>
                          </w:rPr>
                          <m:t>f</m:t>
                        </m:r>
                      </m:sub>
                    </m:sSub>
                    <m:r>
                      <m:rPr>
                        <m:sty m:val="p"/>
                      </m:rPr>
                      <w:rPr>
                        <w:rFonts w:ascii="Cambria Math" w:eastAsia="Times New Roman" w:hAnsi="Cambria Math"/>
                        <w:sz w:val="20"/>
                        <w:szCs w:val="20"/>
                      </w:rPr>
                      <m:t xml:space="preserve"> mod</m:t>
                    </m:r>
                    <m:r>
                      <w:rPr>
                        <w:rFonts w:ascii="Cambria Math" w:eastAsia="Times New Roman" w:hAnsi="Cambria Math"/>
                        <w:sz w:val="20"/>
                        <w:szCs w:val="20"/>
                      </w:rPr>
                      <m:t xml:space="preserve"> 128=0</m:t>
                    </m:r>
                  </m:oMath>
                  <w:r w:rsidRPr="00BF5B38">
                    <w:rPr>
                      <w:rFonts w:eastAsia="Times New Roman"/>
                      <w:sz w:val="20"/>
                      <w:szCs w:val="20"/>
                    </w:rPr>
                    <w:t xml:space="preserve">, where </w:t>
                  </w:r>
                  <w:r w:rsidRPr="00BF5B38">
                    <w:rPr>
                      <w:rFonts w:eastAsia="Malgun Gothic"/>
                      <w:sz w:val="20"/>
                      <w:szCs w:val="20"/>
                    </w:rPr>
                    <w:t xml:space="preserve">the comb hopping identity </w:t>
                  </w:r>
                  <m:oMath>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nor/>
                          </m:rPr>
                          <w:rPr>
                            <w:rFonts w:eastAsia="Malgun Gothic"/>
                            <w:sz w:val="20"/>
                            <w:szCs w:val="20"/>
                          </w:rPr>
                          <m:t>ID</m:t>
                        </m:r>
                      </m:sub>
                      <m:sup>
                        <m:r>
                          <m:rPr>
                            <m:nor/>
                          </m:rPr>
                          <w:rPr>
                            <w:rFonts w:eastAsia="Malgun Gothic"/>
                            <w:strike/>
                            <w:color w:val="FF0000"/>
                            <w:sz w:val="20"/>
                            <w:szCs w:val="20"/>
                          </w:rPr>
                          <m:t>coh</m:t>
                        </m:r>
                        <m:r>
                          <m:rPr>
                            <m:nor/>
                          </m:rPr>
                          <w:rPr>
                            <w:rFonts w:eastAsia="Malgun Gothic"/>
                            <w:color w:val="FF0000"/>
                            <w:sz w:val="20"/>
                            <w:szCs w:val="20"/>
                          </w:rPr>
                          <m:t>hop</m:t>
                        </m:r>
                      </m:sup>
                    </m:sSubSup>
                  </m:oMath>
                  <w:r w:rsidRPr="00BF5B38">
                    <w:rPr>
                      <w:rFonts w:eastAsia="Malgun Gothic"/>
                      <w:sz w:val="20"/>
                      <w:szCs w:val="20"/>
                    </w:rPr>
                    <w:t xml:space="preserve"> is contained in the higher-layer parameter </w:t>
                  </w:r>
                  <w:proofErr w:type="spellStart"/>
                  <w:r w:rsidRPr="00BF5B38">
                    <w:rPr>
                      <w:rFonts w:eastAsia="Times New Roman"/>
                      <w:i/>
                      <w:iCs/>
                      <w:sz w:val="20"/>
                      <w:szCs w:val="20"/>
                    </w:rPr>
                    <w:t>combOffsetHopping</w:t>
                  </w:r>
                  <w:proofErr w:type="spellEnd"/>
                  <w:r w:rsidRPr="00BF5B38">
                    <w:rPr>
                      <w:rFonts w:eastAsia="Times New Roman"/>
                      <w:sz w:val="20"/>
                      <w:szCs w:val="20"/>
                    </w:rPr>
                    <w:t>.</w:t>
                  </w:r>
                </w:p>
                <w:p w14:paraId="0AC7070D" w14:textId="77777777" w:rsidR="00BF5B38" w:rsidRPr="00BF5B38" w:rsidRDefault="00BF5B38" w:rsidP="00BF5B38">
                  <w:pPr>
                    <w:spacing w:after="0"/>
                    <w:ind w:left="1600"/>
                    <w:jc w:val="center"/>
                    <w:rPr>
                      <w:bCs/>
                      <w:iCs/>
                      <w:sz w:val="20"/>
                      <w:szCs w:val="20"/>
                    </w:rPr>
                  </w:pPr>
                  <w:r w:rsidRPr="00BF5B38">
                    <w:rPr>
                      <w:bCs/>
                      <w:iCs/>
                      <w:sz w:val="20"/>
                      <w:szCs w:val="20"/>
                    </w:rPr>
                    <w:t>&lt;Unchanged text is omitted&gt;</w:t>
                  </w:r>
                </w:p>
              </w:tc>
            </w:tr>
          </w:tbl>
          <w:p w14:paraId="3D7FABEC" w14:textId="77777777" w:rsidR="00BF5B38" w:rsidRPr="00BF5B38" w:rsidRDefault="00BF5B38" w:rsidP="00BF5B38">
            <w:pPr>
              <w:pStyle w:val="af4"/>
              <w:numPr>
                <w:ilvl w:val="0"/>
                <w:numId w:val="45"/>
              </w:numPr>
              <w:spacing w:after="0" w:line="240" w:lineRule="auto"/>
              <w:jc w:val="both"/>
              <w:rPr>
                <w:rFonts w:ascii="Times New Roman" w:hAnsi="Times New Roman"/>
                <w:sz w:val="20"/>
                <w:szCs w:val="20"/>
              </w:rPr>
            </w:pPr>
            <w:r w:rsidRPr="00BF5B38">
              <w:rPr>
                <w:rFonts w:ascii="Times New Roman" w:hAnsi="Times New Roman"/>
                <w:sz w:val="20"/>
                <w:szCs w:val="20"/>
              </w:rPr>
              <w:t>Additional information</w:t>
            </w:r>
          </w:p>
          <w:p w14:paraId="65F3493C"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Reason for change: It was agreed that the same ID is to be used for comb offset hopping and cyclic shift hopping, if both are configured for a same SRS resource. Current spec uses different notations for the ID in comb offset hopping and cyclic shift hopping.</w:t>
            </w:r>
          </w:p>
          <w:p w14:paraId="414D6E18"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Summary for change: Update with the same hopping ID notation.</w:t>
            </w:r>
          </w:p>
          <w:p w14:paraId="52856CC1"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Consequences if not approved: Confusion may arise regarding whether a same hopping ID shall be used.</w:t>
            </w:r>
          </w:p>
          <w:p w14:paraId="63AA0061"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TP is for TS38.211 v18.0.0.</w:t>
            </w:r>
          </w:p>
          <w:p w14:paraId="0BDD6208" w14:textId="77777777" w:rsidR="00BF5B38" w:rsidRPr="00BF5B38" w:rsidRDefault="00BF5B38" w:rsidP="00BF5B38">
            <w:pPr>
              <w:spacing w:after="0"/>
              <w:rPr>
                <w:sz w:val="20"/>
                <w:szCs w:val="20"/>
                <w:lang w:eastAsia="x-none"/>
              </w:rPr>
            </w:pPr>
          </w:p>
          <w:p w14:paraId="470689BF" w14:textId="77777777" w:rsidR="00BF5B38" w:rsidRPr="00BF5B38" w:rsidRDefault="00BF5B38" w:rsidP="00BF5B38">
            <w:pPr>
              <w:spacing w:after="0"/>
              <w:rPr>
                <w:b/>
                <w:bCs/>
                <w:sz w:val="20"/>
                <w:szCs w:val="20"/>
                <w:highlight w:val="green"/>
              </w:rPr>
            </w:pPr>
            <w:r w:rsidRPr="00BF5B38">
              <w:rPr>
                <w:b/>
                <w:bCs/>
                <w:sz w:val="20"/>
                <w:szCs w:val="20"/>
                <w:highlight w:val="green"/>
              </w:rPr>
              <w:t>Agreement</w:t>
            </w:r>
          </w:p>
          <w:p w14:paraId="60DF511B" w14:textId="77777777" w:rsidR="00BF5B38" w:rsidRPr="00BF5B38" w:rsidRDefault="00BF5B38" w:rsidP="00BF5B38">
            <w:pPr>
              <w:spacing w:after="0" w:line="276" w:lineRule="auto"/>
              <w:rPr>
                <w:sz w:val="20"/>
                <w:szCs w:val="20"/>
              </w:rPr>
            </w:pPr>
            <w:r w:rsidRPr="00BF5B38">
              <w:rPr>
                <w:sz w:val="20"/>
                <w:szCs w:val="20"/>
              </w:rPr>
              <w:t>Adopt the text proposal for TS38.211 on cyclic shift / comb offset hopping subset entry indexing: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BF5B38" w:rsidRPr="00BF5B38" w14:paraId="2257EC21" w14:textId="77777777" w:rsidTr="00D476BD">
              <w:tc>
                <w:tcPr>
                  <w:tcW w:w="9857" w:type="dxa"/>
                  <w:shd w:val="clear" w:color="auto" w:fill="auto"/>
                </w:tcPr>
                <w:p w14:paraId="72376826" w14:textId="77777777" w:rsidR="00BF5B38" w:rsidRPr="00BF5B38" w:rsidRDefault="00BF5B38" w:rsidP="00BF5B38">
                  <w:pPr>
                    <w:pStyle w:val="a3"/>
                    <w:spacing w:after="0"/>
                  </w:pPr>
                  <w:r w:rsidRPr="00BF5B38">
                    <w:t>6.4.1.4.2</w:t>
                  </w:r>
                  <w:r w:rsidRPr="00BF5B38">
                    <w:tab/>
                    <w:t>Sequence generation</w:t>
                  </w:r>
                </w:p>
                <w:p w14:paraId="52A376DC" w14:textId="77777777" w:rsidR="00BF5B38" w:rsidRPr="00BF5B38" w:rsidRDefault="00BF5B38" w:rsidP="00BF5B38">
                  <w:pPr>
                    <w:spacing w:after="0"/>
                    <w:ind w:left="1600"/>
                    <w:jc w:val="center"/>
                    <w:rPr>
                      <w:iCs/>
                      <w:sz w:val="20"/>
                      <w:szCs w:val="20"/>
                    </w:rPr>
                  </w:pPr>
                  <w:r w:rsidRPr="00BF5B38">
                    <w:rPr>
                      <w:iCs/>
                      <w:sz w:val="20"/>
                      <w:szCs w:val="20"/>
                    </w:rPr>
                    <w:t>&lt;Unchanged text is omitted&gt;</w:t>
                  </w:r>
                </w:p>
                <w:p w14:paraId="6413B5E7" w14:textId="63E1222A" w:rsidR="00BF5B38" w:rsidRPr="00BF5B38" w:rsidRDefault="00BF5B38" w:rsidP="00BF5B38">
                  <w:pPr>
                    <w:spacing w:after="0"/>
                    <w:ind w:left="568"/>
                    <w:rPr>
                      <w:rFonts w:eastAsia="Malgun Gothic"/>
                      <w:sz w:val="20"/>
                      <w:szCs w:val="20"/>
                    </w:rPr>
                  </w:pPr>
                  <w:r w:rsidRPr="00BF5B38">
                    <w:rPr>
                      <w:rFonts w:eastAsia="Malgun Gothic"/>
                      <w:sz w:val="20"/>
                      <w:szCs w:val="20"/>
                    </w:rPr>
                    <w:t xml:space="preserve">where </w:t>
                  </w:r>
                  <m:oMath>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w:rPr>
                            <w:rFonts w:ascii="Cambria Math" w:eastAsia="Malgun Gothic" w:hAnsi="Cambria Math"/>
                            <w:sz w:val="20"/>
                            <w:szCs w:val="20"/>
                          </w:rPr>
                          <m:t>n</m:t>
                        </m:r>
                      </m:e>
                    </m:d>
                  </m:oMath>
                  <w:r w:rsidRPr="00BF5B38">
                    <w:rPr>
                      <w:rFonts w:eastAsia="Malgun Gothic"/>
                      <w:sz w:val="20"/>
                      <w:szCs w:val="20"/>
                    </w:rPr>
                    <w:t xml:space="preserve"> and </w:t>
                  </w:r>
                  <m:oMath>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r>
                      <m:rPr>
                        <m:sty m:val="p"/>
                      </m:rPr>
                      <w:rPr>
                        <w:rFonts w:ascii="Cambria Math" w:eastAsia="Malgun Gothic" w:hAnsi="Cambria Math"/>
                        <w:sz w:val="20"/>
                        <w:szCs w:val="20"/>
                      </w:rPr>
                      <m:t xml:space="preserve"> </m:t>
                    </m:r>
                  </m:oMath>
                  <w:r w:rsidRPr="00BF5B38">
                    <w:rPr>
                      <w:rFonts w:eastAsia="Malgun Gothic"/>
                      <w:sz w:val="20"/>
                      <w:szCs w:val="20"/>
                    </w:rPr>
                    <w:t xml:space="preserve">is the </w:t>
                  </w:r>
                  <m:oMath>
                    <m:r>
                      <w:rPr>
                        <w:rFonts w:ascii="Cambria Math" w:eastAsia="Malgun Gothic" w:hAnsi="Cambria Math"/>
                        <w:color w:val="FF0000"/>
                        <w:sz w:val="20"/>
                        <w:szCs w:val="20"/>
                      </w:rPr>
                      <m:t>(</m:t>
                    </m:r>
                    <m:r>
                      <w:rPr>
                        <w:rFonts w:ascii="Cambria Math" w:eastAsia="Malgun Gothic" w:hAnsi="Cambria Math"/>
                        <w:sz w:val="20"/>
                        <w:szCs w:val="20"/>
                      </w:rPr>
                      <m:t>n</m:t>
                    </m:r>
                    <m:r>
                      <w:rPr>
                        <w:rFonts w:ascii="Cambria Math" w:eastAsia="Malgun Gothic" w:hAnsi="Cambria Math"/>
                        <w:color w:val="FF0000"/>
                        <w:sz w:val="20"/>
                        <w:szCs w:val="20"/>
                      </w:rPr>
                      <m:t>+1)</m:t>
                    </m:r>
                  </m:oMath>
                  <w:r w:rsidRPr="00BF5B38">
                    <w:rPr>
                      <w:rFonts w:eastAsia="Malgun Gothic"/>
                      <w:sz w:val="20"/>
                      <w:szCs w:val="20"/>
                    </w:rPr>
                    <w:t xml:space="preserve">th entry and the cardinality of the set </w:t>
                  </w:r>
                </w:p>
                <w:p w14:paraId="633652E8" w14:textId="5DD7EB78" w:rsidR="00BF5B38" w:rsidRPr="00BF5B38" w:rsidRDefault="00000000" w:rsidP="00BF5B38">
                  <w:pPr>
                    <w:spacing w:after="0"/>
                    <w:ind w:left="568" w:hanging="284"/>
                    <w:rPr>
                      <w:rFonts w:eastAsia="Malgun Gothic"/>
                      <w:sz w:val="20"/>
                      <w:szCs w:val="20"/>
                    </w:rPr>
                  </w:pPr>
                  <m:oMathPara>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r>
                        <m:rPr>
                          <m:sty m:val="p"/>
                        </m:rPr>
                        <w:rPr>
                          <w:rFonts w:ascii="Cambria Math" w:eastAsia="Malgun Gothic" w:hAnsi="Cambria Math"/>
                          <w:sz w:val="20"/>
                          <w:szCs w:val="20"/>
                        </w:rPr>
                        <m:t>={</m:t>
                      </m:r>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m:rPr>
                              <m:sty m:val="p"/>
                            </m:rPr>
                            <w:rPr>
                              <w:rFonts w:ascii="Cambria Math" w:eastAsia="Malgun Gothic" w:hAnsi="Cambria Math"/>
                              <w:sz w:val="20"/>
                              <w:szCs w:val="20"/>
                            </w:rPr>
                            <m:t>0</m:t>
                          </m:r>
                        </m:e>
                      </m:d>
                      <m:r>
                        <m:rPr>
                          <m:sty m:val="p"/>
                        </m:rPr>
                        <w:rPr>
                          <w:rFonts w:ascii="Cambria Math" w:eastAsia="Malgun Gothic" w:hAnsi="Cambria Math"/>
                          <w:sz w:val="20"/>
                          <w:szCs w:val="20"/>
                        </w:rPr>
                        <m:t xml:space="preserve">, </m:t>
                      </m:r>
                      <m:sSubSup>
                        <m:sSubSupPr>
                          <m:ctrlPr>
                            <w:rPr>
                              <w:rFonts w:ascii="Cambria Math" w:eastAsia="Malgun Gothic" w:hAnsi="Cambria Math"/>
                              <w:sz w:val="20"/>
                              <w:szCs w:val="20"/>
                            </w:rPr>
                          </m:ctrlPr>
                        </m:sSubSupPr>
                        <m:e>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m:rPr>
                                  <m:sty m:val="p"/>
                                </m:rPr>
                                <w:rPr>
                                  <w:rFonts w:ascii="Cambria Math" w:eastAsia="Malgun Gothic" w:hAnsi="Cambria Math"/>
                                  <w:sz w:val="20"/>
                                  <w:szCs w:val="20"/>
                                </w:rPr>
                                <m:t>1</m:t>
                              </m:r>
                            </m:e>
                          </m:d>
                          <m:r>
                            <m:rPr>
                              <m:sty m:val="p"/>
                            </m:rPr>
                            <w:rPr>
                              <w:rFonts w:ascii="Cambria Math" w:eastAsia="Malgun Gothic" w:hAnsi="Cambria Math"/>
                              <w:sz w:val="20"/>
                              <w:szCs w:val="20"/>
                            </w:rPr>
                            <m:t>, …,</m:t>
                          </m:r>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r>
                            <m:rPr>
                              <m:sty m:val="p"/>
                            </m:rPr>
                            <w:rPr>
                              <w:rFonts w:ascii="Cambria Math" w:eastAsia="Malgun Gothic" w:hAnsi="Cambria Math"/>
                              <w:sz w:val="20"/>
                              <w:szCs w:val="20"/>
                            </w:rPr>
                            <m:t>-1</m:t>
                          </m:r>
                        </m:e>
                      </m:d>
                      <m:r>
                        <m:rPr>
                          <m:sty m:val="p"/>
                        </m:rPr>
                        <w:rPr>
                          <w:rFonts w:ascii="Cambria Math" w:eastAsia="Malgun Gothic" w:hAnsi="Cambria Math"/>
                          <w:sz w:val="20"/>
                          <w:szCs w:val="20"/>
                        </w:rPr>
                        <m:t>}</m:t>
                      </m:r>
                    </m:oMath>
                  </m:oMathPara>
                </w:p>
                <w:p w14:paraId="36176F04" w14:textId="504F3889" w:rsidR="00BF5B38" w:rsidRPr="00BF5B38" w:rsidRDefault="00BF5B38" w:rsidP="00BF5B38">
                  <w:pPr>
                    <w:spacing w:after="0"/>
                    <w:ind w:left="568"/>
                    <w:rPr>
                      <w:rFonts w:eastAsia="Malgun Gothic"/>
                      <w:sz w:val="20"/>
                      <w:szCs w:val="20"/>
                    </w:rPr>
                  </w:pPr>
                  <w:r w:rsidRPr="00BF5B38">
                    <w:rPr>
                      <w:rFonts w:eastAsia="Malgun Gothic"/>
                      <w:sz w:val="20"/>
                      <w:szCs w:val="20"/>
                    </w:rPr>
                    <w:t xml:space="preserve">respectively, where </w:t>
                  </w:r>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oMath>
                  <w:r w:rsidRPr="00BF5B38">
                    <w:rPr>
                      <w:rFonts w:eastAsia="Malgun Gothic"/>
                      <w:sz w:val="20"/>
                      <w:szCs w:val="20"/>
                    </w:rPr>
                    <w:t xml:space="preserve"> is given by the higher-layer parameter </w:t>
                  </w:r>
                  <w:proofErr w:type="spellStart"/>
                  <w:r w:rsidRPr="00BF5B38">
                    <w:rPr>
                      <w:rFonts w:eastAsia="Malgun Gothic"/>
                      <w:i/>
                      <w:iCs/>
                      <w:sz w:val="20"/>
                      <w:szCs w:val="20"/>
                    </w:rPr>
                    <w:t>cyclicShiftHoppingSubset</w:t>
                  </w:r>
                  <w:proofErr w:type="spellEnd"/>
                  <w:r w:rsidRPr="00BF5B38">
                    <w:rPr>
                      <w:rFonts w:eastAsia="Malgun Gothic"/>
                      <w:sz w:val="20"/>
                      <w:szCs w:val="20"/>
                    </w:rPr>
                    <w:t xml:space="preserve"> if configured, otherwise </w:t>
                  </w:r>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r>
                      <m:rPr>
                        <m:sty m:val="p"/>
                      </m:rPr>
                      <w:rPr>
                        <w:rFonts w:ascii="Cambria Math" w:eastAsia="Malgun Gothic" w:hAnsi="Cambria Math"/>
                        <w:sz w:val="20"/>
                        <w:szCs w:val="20"/>
                      </w:rPr>
                      <m:t>={0, 1,…,</m:t>
                    </m:r>
                    <m:r>
                      <w:rPr>
                        <w:rFonts w:ascii="Cambria Math" w:eastAsia="Malgun Gothic" w:hAnsi="Cambria Math"/>
                        <w:sz w:val="20"/>
                        <w:szCs w:val="20"/>
                      </w:rPr>
                      <m:t>K</m:t>
                    </m:r>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w:rPr>
                            <w:rFonts w:ascii="Cambria Math" w:eastAsia="Malgun Gothic" w:hAnsi="Cambria Math"/>
                            <w:sz w:val="20"/>
                            <w:szCs w:val="20"/>
                          </w:rPr>
                          <m:t>SRS</m:t>
                        </m:r>
                      </m:sub>
                      <m:sup>
                        <m:r>
                          <m:rPr>
                            <m:sty m:val="p"/>
                          </m:rPr>
                          <w:rPr>
                            <w:rFonts w:ascii="Cambria Math" w:eastAsia="Malgun Gothic" w:hAnsi="Cambria Math"/>
                            <w:sz w:val="20"/>
                            <w:szCs w:val="20"/>
                          </w:rPr>
                          <m:t>cs,max</m:t>
                        </m:r>
                      </m:sup>
                    </m:sSubSup>
                    <m:r>
                      <m:rPr>
                        <m:sty m:val="p"/>
                      </m:rPr>
                      <w:rPr>
                        <w:rFonts w:ascii="Cambria Math" w:eastAsia="Malgun Gothic" w:hAnsi="Cambria Math"/>
                        <w:sz w:val="20"/>
                        <w:szCs w:val="20"/>
                      </w:rPr>
                      <m:t>-1}</m:t>
                    </m:r>
                  </m:oMath>
                  <w:r w:rsidRPr="00BF5B38">
                    <w:rPr>
                      <w:rFonts w:eastAsia="Malgun Gothic"/>
                      <w:sz w:val="20"/>
                      <w:szCs w:val="20"/>
                    </w:rPr>
                    <w:t xml:space="preserve">. </w:t>
                  </w:r>
                </w:p>
                <w:p w14:paraId="3C0AB309" w14:textId="77777777" w:rsidR="00BF5B38" w:rsidRPr="00BF5B38" w:rsidRDefault="00BF5B38" w:rsidP="00BF5B38">
                  <w:pPr>
                    <w:spacing w:after="0"/>
                    <w:ind w:left="1600"/>
                    <w:jc w:val="center"/>
                    <w:rPr>
                      <w:bCs/>
                      <w:iCs/>
                      <w:sz w:val="20"/>
                      <w:szCs w:val="20"/>
                    </w:rPr>
                  </w:pPr>
                  <w:r w:rsidRPr="00BF5B38">
                    <w:rPr>
                      <w:bCs/>
                      <w:iCs/>
                      <w:sz w:val="20"/>
                      <w:szCs w:val="20"/>
                    </w:rPr>
                    <w:t>&lt;Unchanged text is omitted&gt;</w:t>
                  </w:r>
                </w:p>
                <w:p w14:paraId="01833E29" w14:textId="77777777" w:rsidR="00BF5B38" w:rsidRPr="00BF5B38" w:rsidRDefault="00BF5B38" w:rsidP="00BF5B38">
                  <w:pPr>
                    <w:pStyle w:val="a3"/>
                    <w:spacing w:after="0"/>
                  </w:pPr>
                  <w:r w:rsidRPr="00BF5B38">
                    <w:t>6.4.1.4.3</w:t>
                  </w:r>
                  <w:r w:rsidRPr="00BF5B38">
                    <w:tab/>
                    <w:t>Mapping to physical resources</w:t>
                  </w:r>
                </w:p>
                <w:p w14:paraId="22F44EDD" w14:textId="77777777" w:rsidR="00BF5B38" w:rsidRPr="00BF5B38" w:rsidRDefault="00BF5B38" w:rsidP="00BF5B38">
                  <w:pPr>
                    <w:spacing w:after="0"/>
                    <w:ind w:left="1600"/>
                    <w:jc w:val="center"/>
                    <w:rPr>
                      <w:bCs/>
                      <w:iCs/>
                      <w:sz w:val="20"/>
                      <w:szCs w:val="20"/>
                    </w:rPr>
                  </w:pPr>
                  <w:r w:rsidRPr="00BF5B38">
                    <w:rPr>
                      <w:bCs/>
                      <w:iCs/>
                      <w:sz w:val="20"/>
                      <w:szCs w:val="20"/>
                    </w:rPr>
                    <w:t>&lt;Unchanged text is omitted&gt;</w:t>
                  </w:r>
                </w:p>
                <w:p w14:paraId="11822EF5" w14:textId="53032212" w:rsidR="00BF5B38" w:rsidRPr="00BF5B38" w:rsidRDefault="00BF5B38" w:rsidP="00BF5B38">
                  <w:pPr>
                    <w:spacing w:after="0"/>
                    <w:ind w:left="568"/>
                    <w:rPr>
                      <w:iCs/>
                      <w:sz w:val="20"/>
                      <w:szCs w:val="20"/>
                    </w:rPr>
                  </w:pPr>
                  <w:r w:rsidRPr="00BF5B38">
                    <w:rPr>
                      <w:rFonts w:eastAsia="Times New Roman"/>
                      <w:sz w:val="20"/>
                      <w:szCs w:val="20"/>
                    </w:rPr>
                    <w:t xml:space="preserve">where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n</m:t>
                        </m:r>
                      </m:e>
                    </m:d>
                  </m:oMath>
                  <w:r w:rsidRPr="00BF5B38">
                    <w:rPr>
                      <w:rFonts w:eastAsia="Times New Roman"/>
                      <w:iCs/>
                      <w:sz w:val="20"/>
                      <w:szCs w:val="20"/>
                    </w:rPr>
                    <w:t xml:space="preserve"> and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sty m:val="p"/>
                          </m:rPr>
                          <w:rPr>
                            <w:rFonts w:ascii="Cambria Math" w:eastAsia="Times New Roman" w:hAnsi="Cambria Math"/>
                            <w:sz w:val="20"/>
                            <w:szCs w:val="20"/>
                          </w:rPr>
                          <m:t>coh</m:t>
                        </m:r>
                        <m:ctrlPr>
                          <w:rPr>
                            <w:rFonts w:ascii="Cambria Math" w:eastAsia="Times New Roman" w:hAnsi="Cambria Math"/>
                            <w:iCs/>
                            <w:sz w:val="20"/>
                            <w:szCs w:val="20"/>
                          </w:rPr>
                        </m:ctrlPr>
                      </m:sub>
                      <m:sup>
                        <m:r>
                          <m:rPr>
                            <m:sty m:val="p"/>
                          </m:rPr>
                          <w:rPr>
                            <w:rFonts w:ascii="Cambria Math" w:eastAsia="Times New Roman" w:hAnsi="Cambria Math"/>
                            <w:sz w:val="20"/>
                            <w:szCs w:val="20"/>
                          </w:rPr>
                          <m:t>SRS</m:t>
                        </m:r>
                      </m:sup>
                    </m:sSubSup>
                    <m:r>
                      <w:rPr>
                        <w:rFonts w:ascii="Cambria Math" w:eastAsia="Times New Roman" w:hAnsi="Cambria Math"/>
                        <w:sz w:val="20"/>
                        <w:szCs w:val="20"/>
                      </w:rPr>
                      <m:t xml:space="preserve"> </m:t>
                    </m:r>
                  </m:oMath>
                  <w:r w:rsidRPr="00BF5B38">
                    <w:rPr>
                      <w:rFonts w:eastAsia="Times New Roman"/>
                      <w:iCs/>
                      <w:sz w:val="20"/>
                      <w:szCs w:val="20"/>
                    </w:rPr>
                    <w:t xml:space="preserve">is the </w:t>
                  </w:r>
                  <m:oMath>
                    <m:r>
                      <w:rPr>
                        <w:rFonts w:ascii="Cambria Math" w:eastAsia="Malgun Gothic" w:hAnsi="Cambria Math"/>
                        <w:color w:val="FF0000"/>
                        <w:sz w:val="20"/>
                        <w:szCs w:val="20"/>
                      </w:rPr>
                      <m:t>(</m:t>
                    </m:r>
                    <m:r>
                      <w:rPr>
                        <w:rFonts w:ascii="Cambria Math" w:eastAsia="Malgun Gothic" w:hAnsi="Cambria Math"/>
                        <w:sz w:val="20"/>
                        <w:szCs w:val="20"/>
                      </w:rPr>
                      <m:t>n</m:t>
                    </m:r>
                    <m:r>
                      <w:rPr>
                        <w:rFonts w:ascii="Cambria Math" w:eastAsia="Malgun Gothic" w:hAnsi="Cambria Math"/>
                        <w:color w:val="FF0000"/>
                        <w:sz w:val="20"/>
                        <w:szCs w:val="20"/>
                      </w:rPr>
                      <m:t>+1)</m:t>
                    </m:r>
                  </m:oMath>
                  <w:r w:rsidRPr="00BF5B38">
                    <w:rPr>
                      <w:rFonts w:eastAsia="Malgun Gothic"/>
                      <w:sz w:val="20"/>
                      <w:szCs w:val="20"/>
                    </w:rPr>
                    <w:t xml:space="preserve">th </w:t>
                  </w:r>
                  <w:r w:rsidRPr="00BF5B38">
                    <w:rPr>
                      <w:rFonts w:eastAsia="Times New Roman"/>
                      <w:iCs/>
                      <w:sz w:val="20"/>
                      <w:szCs w:val="20"/>
                    </w:rPr>
                    <w:t xml:space="preserve">entry and the cardinality of the set </w:t>
                  </w:r>
                </w:p>
                <w:p w14:paraId="4A503499" w14:textId="23499842" w:rsidR="00BF5B38" w:rsidRPr="00BF5B38" w:rsidRDefault="00000000" w:rsidP="00BF5B38">
                  <w:pPr>
                    <w:spacing w:after="0"/>
                    <w:ind w:left="568" w:hanging="284"/>
                    <w:rPr>
                      <w:bCs/>
                      <w:iCs/>
                      <w:sz w:val="20"/>
                      <w:szCs w:val="20"/>
                    </w:rPr>
                  </w:pPr>
                  <m:oMathPara>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r>
                        <w:rPr>
                          <w:rFonts w:ascii="Cambria Math" w:eastAsia="Times New Roman" w:hAnsi="Cambria Math"/>
                          <w:sz w:val="20"/>
                          <w:szCs w:val="20"/>
                        </w:rPr>
                        <m:t>={</m:t>
                      </m:r>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0</m:t>
                          </m:r>
                        </m:e>
                      </m:d>
                      <m:r>
                        <w:rPr>
                          <w:rFonts w:ascii="Cambria Math" w:eastAsia="Times New Roman" w:hAnsi="Cambria Math"/>
                          <w:sz w:val="20"/>
                          <w:szCs w:val="20"/>
                        </w:rPr>
                        <m:t xml:space="preserve">, </m:t>
                      </m:r>
                      <m:sSubSup>
                        <m:sSubSupPr>
                          <m:ctrlPr>
                            <w:rPr>
                              <w:rFonts w:ascii="Cambria Math" w:eastAsia="Times New Roman" w:hAnsi="Cambria Math"/>
                              <w:i/>
                              <w:sz w:val="20"/>
                              <w:szCs w:val="20"/>
                            </w:rPr>
                          </m:ctrlPr>
                        </m:sSubSupPr>
                        <m:e>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1</m:t>
                              </m:r>
                            </m:e>
                          </m:d>
                          <m:r>
                            <w:rPr>
                              <w:rFonts w:ascii="Cambria Math" w:eastAsia="Times New Roman" w:hAnsi="Cambria Math"/>
                              <w:sz w:val="20"/>
                              <w:szCs w:val="20"/>
                            </w:rPr>
                            <m:t>, …,s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sty m:val="p"/>
                                </m:rPr>
                                <w:rPr>
                                  <w:rFonts w:ascii="Cambria Math" w:eastAsia="Times New Roman" w:hAnsi="Cambria Math"/>
                                  <w:sz w:val="20"/>
                                  <w:szCs w:val="20"/>
                                </w:rPr>
                                <m:t>coh</m:t>
                              </m:r>
                              <m:ctrlPr>
                                <w:rPr>
                                  <w:rFonts w:ascii="Cambria Math" w:eastAsia="Times New Roman" w:hAnsi="Cambria Math"/>
                                  <w:iCs/>
                                  <w:sz w:val="20"/>
                                  <w:szCs w:val="20"/>
                                </w:rPr>
                              </m:ctrlPr>
                            </m:sub>
                            <m:sup>
                              <m:r>
                                <m:rPr>
                                  <m:sty m:val="p"/>
                                </m:rPr>
                                <w:rPr>
                                  <w:rFonts w:ascii="Cambria Math" w:eastAsia="Times New Roman" w:hAnsi="Cambria Math"/>
                                  <w:sz w:val="20"/>
                                  <w:szCs w:val="20"/>
                                </w:rPr>
                                <m:t>SRS</m:t>
                              </m:r>
                            </m:sup>
                          </m:sSubSup>
                          <m:r>
                            <w:rPr>
                              <w:rFonts w:ascii="Cambria Math" w:eastAsia="Times New Roman" w:hAnsi="Cambria Math"/>
                              <w:sz w:val="20"/>
                              <w:szCs w:val="20"/>
                            </w:rPr>
                            <m:t>-1</m:t>
                          </m:r>
                        </m:e>
                      </m:d>
                      <m:r>
                        <w:rPr>
                          <w:rFonts w:ascii="Cambria Math" w:eastAsia="Times New Roman" w:hAnsi="Cambria Math"/>
                          <w:sz w:val="20"/>
                          <w:szCs w:val="20"/>
                        </w:rPr>
                        <m:t>}</m:t>
                      </m:r>
                      <m:r>
                        <m:rPr>
                          <m:sty m:val="p"/>
                        </m:rPr>
                        <w:rPr>
                          <w:rFonts w:eastAsia="Times New Roman"/>
                          <w:sz w:val="20"/>
                          <w:szCs w:val="20"/>
                        </w:rPr>
                        <w:br/>
                      </m:r>
                    </m:oMath>
                  </m:oMathPara>
                  <w:r w:rsidR="00BF5B38" w:rsidRPr="00BF5B38">
                    <w:rPr>
                      <w:rFonts w:eastAsia="Times New Roman"/>
                      <w:iCs/>
                      <w:sz w:val="20"/>
                      <w:szCs w:val="20"/>
                    </w:rPr>
                    <w:t xml:space="preserve">respectively, where </w:t>
                  </w:r>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oMath>
                  <w:r w:rsidR="00BF5B38" w:rsidRPr="00BF5B38">
                    <w:rPr>
                      <w:rFonts w:eastAsia="Times New Roman"/>
                      <w:iCs/>
                      <w:sz w:val="20"/>
                      <w:szCs w:val="20"/>
                    </w:rPr>
                    <w:t xml:space="preserve"> is given by the higher-layer parameter </w:t>
                  </w:r>
                  <w:proofErr w:type="spellStart"/>
                  <w:r w:rsidR="00BF5B38" w:rsidRPr="00BF5B38">
                    <w:rPr>
                      <w:rFonts w:eastAsia="Times New Roman"/>
                      <w:i/>
                      <w:sz w:val="20"/>
                      <w:szCs w:val="20"/>
                    </w:rPr>
                    <w:t>combOffsetHoppingSubset</w:t>
                  </w:r>
                  <w:proofErr w:type="spellEnd"/>
                  <w:r w:rsidR="00BF5B38" w:rsidRPr="00BF5B38">
                    <w:rPr>
                      <w:rFonts w:eastAsia="Times New Roman"/>
                      <w:iCs/>
                      <w:sz w:val="20"/>
                      <w:szCs w:val="20"/>
                    </w:rPr>
                    <w:t xml:space="preserve"> if configured, otherwise </w:t>
                  </w:r>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r>
                      <w:rPr>
                        <w:rFonts w:ascii="Cambria Math" w:eastAsia="Times New Roman" w:hAnsi="Cambria Math"/>
                        <w:sz w:val="20"/>
                        <w:szCs w:val="20"/>
                      </w:rPr>
                      <m:t>={0, 1,…,</m:t>
                    </m:r>
                    <m:sSub>
                      <m:sSubPr>
                        <m:ctrlPr>
                          <w:rPr>
                            <w:rFonts w:ascii="Cambria Math" w:eastAsia="Times New Roman" w:hAnsi="Cambria Math"/>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TC</m:t>
                        </m:r>
                      </m:sub>
                    </m:sSub>
                    <m:r>
                      <w:rPr>
                        <w:rFonts w:ascii="Cambria Math" w:eastAsia="Times New Roman" w:hAnsi="Cambria Math"/>
                        <w:sz w:val="20"/>
                        <w:szCs w:val="20"/>
                      </w:rPr>
                      <m:t>-1}</m:t>
                    </m:r>
                  </m:oMath>
                  <w:r w:rsidR="00BF5B38" w:rsidRPr="00BF5B38">
                    <w:rPr>
                      <w:rFonts w:eastAsia="Times New Roman"/>
                      <w:sz w:val="20"/>
                      <w:szCs w:val="20"/>
                    </w:rPr>
                    <w:t xml:space="preserve">. </w:t>
                  </w:r>
                </w:p>
                <w:p w14:paraId="01FEADA3" w14:textId="77777777" w:rsidR="00BF5B38" w:rsidRPr="00BF5B38" w:rsidRDefault="00BF5B38" w:rsidP="00BF5B38">
                  <w:pPr>
                    <w:spacing w:after="0"/>
                    <w:ind w:left="1600"/>
                    <w:jc w:val="center"/>
                    <w:rPr>
                      <w:bCs/>
                      <w:iCs/>
                      <w:sz w:val="20"/>
                      <w:szCs w:val="20"/>
                    </w:rPr>
                  </w:pPr>
                  <w:r w:rsidRPr="00BF5B38">
                    <w:rPr>
                      <w:bCs/>
                      <w:iCs/>
                      <w:sz w:val="20"/>
                      <w:szCs w:val="20"/>
                    </w:rPr>
                    <w:t>&lt;Unchanged text is omitted&gt;</w:t>
                  </w:r>
                </w:p>
              </w:tc>
            </w:tr>
          </w:tbl>
          <w:p w14:paraId="220A8463" w14:textId="77777777" w:rsidR="00BF5B38" w:rsidRPr="00BF5B38" w:rsidRDefault="00BF5B38" w:rsidP="00BF5B38">
            <w:pPr>
              <w:pStyle w:val="af4"/>
              <w:numPr>
                <w:ilvl w:val="0"/>
                <w:numId w:val="45"/>
              </w:numPr>
              <w:spacing w:after="0" w:line="240" w:lineRule="auto"/>
              <w:jc w:val="both"/>
              <w:rPr>
                <w:rFonts w:ascii="Times New Roman" w:hAnsi="Times New Roman"/>
                <w:sz w:val="20"/>
                <w:szCs w:val="20"/>
              </w:rPr>
            </w:pPr>
            <w:r w:rsidRPr="00BF5B38">
              <w:rPr>
                <w:rFonts w:ascii="Times New Roman" w:hAnsi="Times New Roman"/>
                <w:sz w:val="20"/>
                <w:szCs w:val="20"/>
              </w:rPr>
              <w:t>Additional information</w:t>
            </w:r>
          </w:p>
          <w:p w14:paraId="08857EA5"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Reason for change: Array index of n should correspond to (n+</w:t>
            </w:r>
            <w:proofErr w:type="gramStart"/>
            <w:r w:rsidRPr="00BF5B38">
              <w:rPr>
                <w:rFonts w:ascii="Times New Roman" w:hAnsi="Times New Roman"/>
                <w:sz w:val="20"/>
                <w:szCs w:val="20"/>
              </w:rPr>
              <w:t>1)</w:t>
            </w:r>
            <w:proofErr w:type="spellStart"/>
            <w:r w:rsidRPr="00BF5B38">
              <w:rPr>
                <w:rFonts w:ascii="Times New Roman" w:hAnsi="Times New Roman"/>
                <w:sz w:val="20"/>
                <w:szCs w:val="20"/>
              </w:rPr>
              <w:t>th</w:t>
            </w:r>
            <w:proofErr w:type="spellEnd"/>
            <w:proofErr w:type="gramEnd"/>
            <w:r w:rsidRPr="00BF5B38">
              <w:rPr>
                <w:rFonts w:ascii="Times New Roman" w:hAnsi="Times New Roman"/>
                <w:sz w:val="20"/>
                <w:szCs w:val="20"/>
              </w:rPr>
              <w:t xml:space="preserve"> entry of the array, if the index starts from 0.</w:t>
            </w:r>
          </w:p>
          <w:p w14:paraId="045827A8"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Summary for change: Correct the array index of n to (n+1).</w:t>
            </w:r>
          </w:p>
          <w:p w14:paraId="44F615D9"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lastRenderedPageBreak/>
              <w:t>Consequences if not approved: Incorrect entry may be used.</w:t>
            </w:r>
          </w:p>
          <w:p w14:paraId="2FB0FA0E"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TP is for TS38.211 v18.0.0.</w:t>
            </w:r>
          </w:p>
          <w:p w14:paraId="3375A4DB" w14:textId="77777777" w:rsidR="00BF5B38" w:rsidRPr="00BF5B38" w:rsidRDefault="00BF5B38" w:rsidP="00BF5B38">
            <w:pPr>
              <w:spacing w:after="0"/>
              <w:rPr>
                <w:sz w:val="20"/>
                <w:szCs w:val="20"/>
              </w:rPr>
            </w:pPr>
          </w:p>
          <w:p w14:paraId="4342411F" w14:textId="77777777" w:rsidR="00BF5B38" w:rsidRPr="00BF5B38" w:rsidRDefault="00BF5B38" w:rsidP="00BF5B38">
            <w:pPr>
              <w:spacing w:after="0"/>
              <w:rPr>
                <w:b/>
                <w:bCs/>
                <w:sz w:val="20"/>
                <w:szCs w:val="20"/>
                <w:highlight w:val="green"/>
              </w:rPr>
            </w:pPr>
            <w:r w:rsidRPr="00BF5B38">
              <w:rPr>
                <w:b/>
                <w:bCs/>
                <w:sz w:val="20"/>
                <w:szCs w:val="20"/>
                <w:highlight w:val="green"/>
              </w:rPr>
              <w:t>Agreement</w:t>
            </w:r>
          </w:p>
          <w:p w14:paraId="5FC91AC0" w14:textId="77777777" w:rsidR="00BF5B38" w:rsidRPr="00BF5B38" w:rsidRDefault="00BF5B38" w:rsidP="00BF5B38">
            <w:pPr>
              <w:spacing w:after="0" w:line="276" w:lineRule="auto"/>
              <w:rPr>
                <w:sz w:val="20"/>
                <w:szCs w:val="20"/>
              </w:rPr>
            </w:pPr>
            <w:r w:rsidRPr="00BF5B38">
              <w:rPr>
                <w:sz w:val="20"/>
                <w:szCs w:val="20"/>
              </w:rPr>
              <w:t>Adopt the text proposal for TS38.211 on cyclic shift / comb offset hopping subset bitmap: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BF5B38" w:rsidRPr="00BF5B38" w14:paraId="74FF3D2C" w14:textId="77777777" w:rsidTr="00D476BD">
              <w:tc>
                <w:tcPr>
                  <w:tcW w:w="9857" w:type="dxa"/>
                  <w:shd w:val="clear" w:color="auto" w:fill="auto"/>
                </w:tcPr>
                <w:p w14:paraId="41142572" w14:textId="77777777" w:rsidR="00BF5B38" w:rsidRPr="00BF5B38" w:rsidRDefault="00BF5B38" w:rsidP="00BF5B38">
                  <w:pPr>
                    <w:pStyle w:val="a3"/>
                    <w:spacing w:after="0"/>
                  </w:pPr>
                  <w:r w:rsidRPr="00BF5B38">
                    <w:t>6.4.1.4.2</w:t>
                  </w:r>
                  <w:r w:rsidRPr="00BF5B38">
                    <w:tab/>
                    <w:t>Sequence generation</w:t>
                  </w:r>
                </w:p>
                <w:p w14:paraId="3CED5D42" w14:textId="77777777" w:rsidR="00BF5B38" w:rsidRPr="00BF5B38" w:rsidRDefault="00BF5B38" w:rsidP="00BF5B38">
                  <w:pPr>
                    <w:spacing w:after="0"/>
                    <w:ind w:left="1600"/>
                    <w:jc w:val="center"/>
                    <w:rPr>
                      <w:iCs/>
                      <w:sz w:val="20"/>
                      <w:szCs w:val="20"/>
                    </w:rPr>
                  </w:pPr>
                  <w:r w:rsidRPr="00BF5B38">
                    <w:rPr>
                      <w:iCs/>
                      <w:sz w:val="20"/>
                      <w:szCs w:val="20"/>
                    </w:rPr>
                    <w:t>&lt;Unchanged text is omitted&gt;</w:t>
                  </w:r>
                </w:p>
                <w:p w14:paraId="791F7474" w14:textId="353A9153" w:rsidR="00BF5B38" w:rsidRPr="00BF5B38" w:rsidRDefault="00BF5B38" w:rsidP="00BF5B38">
                  <w:pPr>
                    <w:spacing w:after="0"/>
                    <w:ind w:left="568"/>
                    <w:rPr>
                      <w:rFonts w:eastAsia="Malgun Gothic"/>
                      <w:sz w:val="20"/>
                      <w:szCs w:val="20"/>
                    </w:rPr>
                  </w:pPr>
                  <w:r w:rsidRPr="00BF5B38">
                    <w:rPr>
                      <w:rFonts w:eastAsia="Malgun Gothic"/>
                      <w:sz w:val="20"/>
                      <w:szCs w:val="20"/>
                    </w:rPr>
                    <w:t xml:space="preserve">where </w:t>
                  </w:r>
                  <m:oMath>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w:rPr>
                            <w:rFonts w:ascii="Cambria Math" w:eastAsia="Malgun Gothic" w:hAnsi="Cambria Math"/>
                            <w:sz w:val="20"/>
                            <w:szCs w:val="20"/>
                          </w:rPr>
                          <m:t>n</m:t>
                        </m:r>
                      </m:e>
                    </m:d>
                  </m:oMath>
                  <w:r w:rsidRPr="00BF5B38">
                    <w:rPr>
                      <w:rFonts w:eastAsia="Malgun Gothic"/>
                      <w:sz w:val="20"/>
                      <w:szCs w:val="20"/>
                    </w:rPr>
                    <w:t xml:space="preserve"> and </w:t>
                  </w:r>
                  <m:oMath>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r>
                      <m:rPr>
                        <m:sty m:val="p"/>
                      </m:rPr>
                      <w:rPr>
                        <w:rFonts w:ascii="Cambria Math" w:eastAsia="Malgun Gothic" w:hAnsi="Cambria Math"/>
                        <w:sz w:val="20"/>
                        <w:szCs w:val="20"/>
                      </w:rPr>
                      <m:t xml:space="preserve"> </m:t>
                    </m:r>
                  </m:oMath>
                  <w:r w:rsidRPr="00BF5B38">
                    <w:rPr>
                      <w:rFonts w:eastAsia="Malgun Gothic"/>
                      <w:sz w:val="20"/>
                      <w:szCs w:val="20"/>
                    </w:rPr>
                    <w:t xml:space="preserve">is the </w:t>
                  </w:r>
                  <w:r w:rsidRPr="00BF5B38">
                    <w:rPr>
                      <w:rFonts w:eastAsia="Malgun Gothic"/>
                      <w:color w:val="FF0000"/>
                      <w:sz w:val="20"/>
                      <w:szCs w:val="20"/>
                    </w:rPr>
                    <w:t>(</w:t>
                  </w:r>
                  <m:oMath>
                    <m:r>
                      <w:rPr>
                        <w:rFonts w:ascii="Cambria Math" w:eastAsia="Malgun Gothic" w:hAnsi="Cambria Math"/>
                        <w:sz w:val="20"/>
                        <w:szCs w:val="20"/>
                      </w:rPr>
                      <m:t>n</m:t>
                    </m:r>
                  </m:oMath>
                  <w:r w:rsidRPr="00BF5B38">
                    <w:rPr>
                      <w:rFonts w:eastAsia="Malgun Gothic"/>
                      <w:color w:val="FF0000"/>
                      <w:sz w:val="20"/>
                      <w:szCs w:val="20"/>
                    </w:rPr>
                    <w:t>+</w:t>
                  </w:r>
                  <w:proofErr w:type="gramStart"/>
                  <w:r w:rsidRPr="00BF5B38">
                    <w:rPr>
                      <w:rFonts w:eastAsia="Malgun Gothic"/>
                      <w:color w:val="FF0000"/>
                      <w:sz w:val="20"/>
                      <w:szCs w:val="20"/>
                    </w:rPr>
                    <w:t>1)</w:t>
                  </w:r>
                  <w:proofErr w:type="spellStart"/>
                  <w:r w:rsidRPr="00BF5B38">
                    <w:rPr>
                      <w:rFonts w:eastAsia="Malgun Gothic"/>
                      <w:sz w:val="20"/>
                      <w:szCs w:val="20"/>
                    </w:rPr>
                    <w:t>th</w:t>
                  </w:r>
                  <w:proofErr w:type="spellEnd"/>
                  <w:proofErr w:type="gramEnd"/>
                  <w:r w:rsidRPr="00BF5B38">
                    <w:rPr>
                      <w:rFonts w:eastAsia="Malgun Gothic"/>
                      <w:sz w:val="20"/>
                      <w:szCs w:val="20"/>
                    </w:rPr>
                    <w:t xml:space="preserve"> entry and the cardinality of the set </w:t>
                  </w:r>
                </w:p>
                <w:p w14:paraId="46C39148" w14:textId="2E908441" w:rsidR="00BF5B38" w:rsidRPr="00BF5B38" w:rsidRDefault="00000000" w:rsidP="00BF5B38">
                  <w:pPr>
                    <w:spacing w:after="0"/>
                    <w:ind w:left="568" w:hanging="284"/>
                    <w:rPr>
                      <w:rFonts w:eastAsia="Malgun Gothic"/>
                      <w:sz w:val="20"/>
                      <w:szCs w:val="20"/>
                    </w:rPr>
                  </w:pPr>
                  <m:oMathPara>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r>
                        <m:rPr>
                          <m:sty m:val="p"/>
                        </m:rPr>
                        <w:rPr>
                          <w:rFonts w:ascii="Cambria Math" w:eastAsia="Malgun Gothic" w:hAnsi="Cambria Math"/>
                          <w:sz w:val="20"/>
                          <w:szCs w:val="20"/>
                        </w:rPr>
                        <m:t>={</m:t>
                      </m:r>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m:rPr>
                              <m:sty m:val="p"/>
                            </m:rPr>
                            <w:rPr>
                              <w:rFonts w:ascii="Cambria Math" w:eastAsia="Malgun Gothic" w:hAnsi="Cambria Math"/>
                              <w:sz w:val="20"/>
                              <w:szCs w:val="20"/>
                            </w:rPr>
                            <m:t>0</m:t>
                          </m:r>
                        </m:e>
                      </m:d>
                      <m:r>
                        <m:rPr>
                          <m:sty m:val="p"/>
                        </m:rPr>
                        <w:rPr>
                          <w:rFonts w:ascii="Cambria Math" w:eastAsia="Malgun Gothic" w:hAnsi="Cambria Math"/>
                          <w:sz w:val="20"/>
                          <w:szCs w:val="20"/>
                        </w:rPr>
                        <m:t xml:space="preserve">, </m:t>
                      </m:r>
                      <m:sSubSup>
                        <m:sSubSupPr>
                          <m:ctrlPr>
                            <w:rPr>
                              <w:rFonts w:ascii="Cambria Math" w:eastAsia="Malgun Gothic" w:hAnsi="Cambria Math"/>
                              <w:sz w:val="20"/>
                              <w:szCs w:val="20"/>
                            </w:rPr>
                          </m:ctrlPr>
                        </m:sSubSupPr>
                        <m:e>
                          <m:sSubSup>
                            <m:sSubSupPr>
                              <m:ctrlPr>
                                <w:rPr>
                                  <w:rFonts w:ascii="Cambria Math" w:eastAsia="Malgun Gothic" w:hAnsi="Cambria Math"/>
                                  <w:sz w:val="20"/>
                                  <w:szCs w:val="20"/>
                                </w:rPr>
                              </m:ctrlPr>
                            </m:sSubSupPr>
                            <m:e>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r>
                                <m:rPr>
                                  <m:sty m:val="p"/>
                                </m:rPr>
                                <w:rPr>
                                  <w:rFonts w:ascii="Cambria Math" w:eastAsia="Malgun Gothic" w:hAnsi="Cambria Math"/>
                                  <w:sz w:val="20"/>
                                  <w:szCs w:val="20"/>
                                </w:rPr>
                                <m:t>1</m:t>
                              </m:r>
                            </m:e>
                          </m:d>
                          <m:r>
                            <m:rPr>
                              <m:sty m:val="p"/>
                            </m:rPr>
                            <w:rPr>
                              <w:rFonts w:ascii="Cambria Math" w:eastAsia="Malgun Gothic" w:hAnsi="Cambria Math"/>
                              <w:sz w:val="20"/>
                              <w:szCs w:val="20"/>
                            </w:rPr>
                            <m:t>, …,</m:t>
                          </m:r>
                          <m:r>
                            <w:rPr>
                              <w:rFonts w:ascii="Cambria Math" w:eastAsia="Malgun Gothic" w:hAnsi="Cambria Math"/>
                              <w:sz w:val="20"/>
                              <w:szCs w:val="20"/>
                            </w:rPr>
                            <m:t>s</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d>
                        <m:dPr>
                          <m:ctrlPr>
                            <w:rPr>
                              <w:rFonts w:ascii="Cambria Math" w:eastAsia="Malgun Gothic" w:hAnsi="Cambria Math"/>
                              <w:sz w:val="20"/>
                              <w:szCs w:val="20"/>
                            </w:rPr>
                          </m:ctrlPr>
                        </m:dPr>
                        <m:e>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csh</m:t>
                              </m:r>
                            </m:sub>
                            <m:sup>
                              <m:r>
                                <m:rPr>
                                  <m:sty m:val="p"/>
                                </m:rPr>
                                <w:rPr>
                                  <w:rFonts w:ascii="Cambria Math" w:eastAsia="Malgun Gothic" w:hAnsi="Cambria Math"/>
                                  <w:sz w:val="20"/>
                                  <w:szCs w:val="20"/>
                                </w:rPr>
                                <m:t>SRS</m:t>
                              </m:r>
                            </m:sup>
                          </m:sSubSup>
                          <m:r>
                            <m:rPr>
                              <m:sty m:val="p"/>
                            </m:rPr>
                            <w:rPr>
                              <w:rFonts w:ascii="Cambria Math" w:eastAsia="Malgun Gothic" w:hAnsi="Cambria Math"/>
                              <w:sz w:val="20"/>
                              <w:szCs w:val="20"/>
                            </w:rPr>
                            <m:t>-1</m:t>
                          </m:r>
                        </m:e>
                      </m:d>
                      <m:r>
                        <m:rPr>
                          <m:sty m:val="p"/>
                        </m:rPr>
                        <w:rPr>
                          <w:rFonts w:ascii="Cambria Math" w:eastAsia="Malgun Gothic" w:hAnsi="Cambria Math"/>
                          <w:sz w:val="20"/>
                          <w:szCs w:val="20"/>
                        </w:rPr>
                        <m:t>}</m:t>
                      </m:r>
                    </m:oMath>
                  </m:oMathPara>
                </w:p>
                <w:p w14:paraId="57A95CD5" w14:textId="23D65C54" w:rsidR="00BF5B38" w:rsidRPr="00BF5B38" w:rsidRDefault="00BF5B38" w:rsidP="00BF5B38">
                  <w:pPr>
                    <w:spacing w:after="0"/>
                    <w:ind w:left="568"/>
                    <w:rPr>
                      <w:rFonts w:eastAsia="Malgun Gothic"/>
                      <w:color w:val="FF0000"/>
                      <w:sz w:val="20"/>
                      <w:szCs w:val="20"/>
                    </w:rPr>
                  </w:pPr>
                  <w:r w:rsidRPr="00BF5B38">
                    <w:rPr>
                      <w:rFonts w:eastAsia="Malgun Gothic"/>
                      <w:sz w:val="20"/>
                      <w:szCs w:val="20"/>
                    </w:rPr>
                    <w:t xml:space="preserve">respectively, where </w:t>
                  </w:r>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oMath>
                  <w:r w:rsidRPr="00BF5B38">
                    <w:rPr>
                      <w:rFonts w:eastAsia="Malgun Gothic"/>
                      <w:sz w:val="20"/>
                      <w:szCs w:val="20"/>
                    </w:rPr>
                    <w:t xml:space="preserve"> is given by the higher-layer parameter </w:t>
                  </w:r>
                  <w:proofErr w:type="spellStart"/>
                  <w:r w:rsidRPr="00BF5B38">
                    <w:rPr>
                      <w:rFonts w:eastAsia="Malgun Gothic"/>
                      <w:i/>
                      <w:iCs/>
                      <w:sz w:val="20"/>
                      <w:szCs w:val="20"/>
                    </w:rPr>
                    <w:t>cyclicShiftHoppingSubset</w:t>
                  </w:r>
                  <w:proofErr w:type="spellEnd"/>
                  <w:r w:rsidRPr="00BF5B38">
                    <w:rPr>
                      <w:rFonts w:eastAsia="Malgun Gothic"/>
                      <w:sz w:val="20"/>
                      <w:szCs w:val="20"/>
                    </w:rPr>
                    <w:t xml:space="preserve"> if configured, otherwise </w:t>
                  </w:r>
                  <m:oMath>
                    <m:sSub>
                      <m:sSubPr>
                        <m:ctrlPr>
                          <w:rPr>
                            <w:rFonts w:ascii="Cambria Math" w:eastAsia="Malgun Gothic" w:hAnsi="Cambria Math"/>
                            <w:sz w:val="20"/>
                            <w:szCs w:val="20"/>
                          </w:rPr>
                        </m:ctrlPr>
                      </m:sSubPr>
                      <m:e>
                        <m:r>
                          <m:rPr>
                            <m:scr m:val="script"/>
                            <m:sty m:val="p"/>
                          </m:rPr>
                          <w:rPr>
                            <w:rFonts w:ascii="Cambria Math" w:eastAsia="Malgun Gothic" w:hAnsi="Cambria Math"/>
                            <w:sz w:val="20"/>
                            <w:szCs w:val="20"/>
                          </w:rPr>
                          <m:t>S</m:t>
                        </m:r>
                      </m:e>
                      <m:sub>
                        <m:r>
                          <m:rPr>
                            <m:sty m:val="p"/>
                          </m:rPr>
                          <w:rPr>
                            <w:rFonts w:ascii="Cambria Math" w:eastAsia="Malgun Gothic" w:hAnsi="Cambria Math"/>
                            <w:sz w:val="20"/>
                            <w:szCs w:val="20"/>
                          </w:rPr>
                          <m:t>csh</m:t>
                        </m:r>
                      </m:sub>
                    </m:sSub>
                    <m:r>
                      <m:rPr>
                        <m:sty m:val="p"/>
                      </m:rPr>
                      <w:rPr>
                        <w:rFonts w:ascii="Cambria Math" w:eastAsia="Malgun Gothic" w:hAnsi="Cambria Math"/>
                        <w:sz w:val="20"/>
                        <w:szCs w:val="20"/>
                      </w:rPr>
                      <m:t>={0, 1,…,</m:t>
                    </m:r>
                    <m:r>
                      <w:rPr>
                        <w:rFonts w:ascii="Cambria Math" w:eastAsia="Malgun Gothic" w:hAnsi="Cambria Math"/>
                        <w:sz w:val="20"/>
                        <w:szCs w:val="20"/>
                      </w:rPr>
                      <m:t>K</m:t>
                    </m:r>
                    <m:sSubSup>
                      <m:sSubSupPr>
                        <m:ctrlPr>
                          <w:rPr>
                            <w:rFonts w:ascii="Cambria Math" w:eastAsia="Malgun Gothic" w:hAnsi="Cambria Math"/>
                            <w:sz w:val="20"/>
                            <w:szCs w:val="20"/>
                          </w:rPr>
                        </m:ctrlPr>
                      </m:sSubSupPr>
                      <m:e>
                        <m:r>
                          <w:rPr>
                            <w:rFonts w:ascii="Cambria Math" w:eastAsia="Malgun Gothic" w:hAnsi="Cambria Math"/>
                            <w:sz w:val="20"/>
                            <w:szCs w:val="20"/>
                          </w:rPr>
                          <m:t>n</m:t>
                        </m:r>
                      </m:e>
                      <m:sub>
                        <m:r>
                          <w:rPr>
                            <w:rFonts w:ascii="Cambria Math" w:eastAsia="Malgun Gothic" w:hAnsi="Cambria Math"/>
                            <w:sz w:val="20"/>
                            <w:szCs w:val="20"/>
                          </w:rPr>
                          <m:t>SRS</m:t>
                        </m:r>
                      </m:sub>
                      <m:sup>
                        <m:r>
                          <m:rPr>
                            <m:sty m:val="p"/>
                          </m:rPr>
                          <w:rPr>
                            <w:rFonts w:ascii="Cambria Math" w:eastAsia="Malgun Gothic" w:hAnsi="Cambria Math"/>
                            <w:sz w:val="20"/>
                            <w:szCs w:val="20"/>
                          </w:rPr>
                          <m:t>cs,max</m:t>
                        </m:r>
                      </m:sup>
                    </m:sSubSup>
                    <m:r>
                      <m:rPr>
                        <m:sty m:val="p"/>
                      </m:rPr>
                      <w:rPr>
                        <w:rFonts w:ascii="Cambria Math" w:eastAsia="Malgun Gothic" w:hAnsi="Cambria Math"/>
                        <w:sz w:val="20"/>
                        <w:szCs w:val="20"/>
                      </w:rPr>
                      <m:t>-1}</m:t>
                    </m:r>
                  </m:oMath>
                  <w:r w:rsidRPr="00BF5B38">
                    <w:rPr>
                      <w:rFonts w:eastAsia="Malgun Gothic"/>
                      <w:sz w:val="20"/>
                      <w:szCs w:val="20"/>
                    </w:rPr>
                    <w:t xml:space="preserve">. </w:t>
                  </w:r>
                  <w:r w:rsidRPr="00BF5B38">
                    <w:rPr>
                      <w:rFonts w:eastAsia="Malgun Gothic"/>
                      <w:color w:val="FF0000"/>
                      <w:sz w:val="20"/>
                      <w:szCs w:val="20"/>
                    </w:rPr>
                    <w:t>The higher-layer parameter [</w:t>
                  </w:r>
                  <w:proofErr w:type="spellStart"/>
                  <w:r w:rsidRPr="00BF5B38">
                    <w:rPr>
                      <w:rFonts w:eastAsia="Malgun Gothic"/>
                      <w:i/>
                      <w:iCs/>
                      <w:color w:val="FF0000"/>
                      <w:sz w:val="20"/>
                      <w:szCs w:val="20"/>
                    </w:rPr>
                    <w:t>cyclicShiftHoppingSubset</w:t>
                  </w:r>
                  <w:proofErr w:type="spellEnd"/>
                  <w:r w:rsidRPr="00BF5B38">
                    <w:rPr>
                      <w:rFonts w:eastAsia="Malgun Gothic"/>
                      <w:color w:val="FF0000"/>
                      <w:sz w:val="20"/>
                      <w:szCs w:val="20"/>
                    </w:rPr>
                    <w:t xml:space="preserve">] includes a bitmap of </w:t>
                  </w:r>
                  <m:oMath>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color w:val="FF0000"/>
                            <w:sz w:val="20"/>
                            <w:szCs w:val="20"/>
                          </w:rPr>
                          <m:t>SRS</m:t>
                        </m:r>
                      </m:sub>
                      <m:sup>
                        <m:r>
                          <m:rPr>
                            <m:nor/>
                          </m:rPr>
                          <w:rPr>
                            <w:color w:val="FF0000"/>
                            <w:sz w:val="20"/>
                            <w:szCs w:val="20"/>
                          </w:rPr>
                          <m:t>cs,max</m:t>
                        </m:r>
                      </m:sup>
                    </m:sSubSup>
                  </m:oMath>
                  <w:r w:rsidRPr="00BF5B38">
                    <w:rPr>
                      <w:rFonts w:eastAsia="Malgun Gothic"/>
                      <w:color w:val="FF0000"/>
                      <w:sz w:val="20"/>
                      <w:szCs w:val="20"/>
                    </w:rPr>
                    <w:t xml:space="preserve"> bits with </w:t>
                  </w:r>
                  <m:oMath>
                    <m:sSubSup>
                      <m:sSubSupPr>
                        <m:ctrlPr>
                          <w:rPr>
                            <w:rFonts w:ascii="Cambria Math" w:eastAsia="Malgun Gothic" w:hAnsi="Cambria Math"/>
                            <w:color w:val="FF0000"/>
                            <w:sz w:val="20"/>
                            <w:szCs w:val="20"/>
                          </w:rPr>
                        </m:ctrlPr>
                      </m:sSubSupPr>
                      <m:e>
                        <m:r>
                          <w:rPr>
                            <w:rFonts w:ascii="Cambria Math" w:eastAsia="Malgun Gothic" w:hAnsi="Cambria Math"/>
                            <w:color w:val="FF0000"/>
                            <w:sz w:val="20"/>
                            <w:szCs w:val="20"/>
                          </w:rPr>
                          <m:t>1&lt;n</m:t>
                        </m:r>
                      </m:e>
                      <m:sub>
                        <m:r>
                          <m:rPr>
                            <m:sty m:val="p"/>
                          </m:rPr>
                          <w:rPr>
                            <w:rFonts w:ascii="Cambria Math" w:eastAsia="Malgun Gothic" w:hAnsi="Cambria Math"/>
                            <w:color w:val="FF0000"/>
                            <w:sz w:val="20"/>
                            <w:szCs w:val="20"/>
                          </w:rPr>
                          <m:t>csh</m:t>
                        </m:r>
                      </m:sub>
                      <m:sup>
                        <m:r>
                          <m:rPr>
                            <m:sty m:val="p"/>
                          </m:rPr>
                          <w:rPr>
                            <w:rFonts w:ascii="Cambria Math" w:eastAsia="Malgun Gothic" w:hAnsi="Cambria Math"/>
                            <w:color w:val="FF0000"/>
                            <w:sz w:val="20"/>
                            <w:szCs w:val="20"/>
                          </w:rPr>
                          <m:t>SRS</m:t>
                        </m:r>
                      </m:sup>
                    </m:sSubSup>
                    <m:r>
                      <w:rPr>
                        <w:rFonts w:ascii="Cambria Math" w:eastAsia="Malgun Gothic" w:hAnsi="Cambria Math"/>
                        <w:color w:val="FF0000"/>
                        <w:sz w:val="20"/>
                        <w:szCs w:val="20"/>
                      </w:rPr>
                      <m:t>&lt;</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color w:val="FF0000"/>
                            <w:sz w:val="20"/>
                            <w:szCs w:val="20"/>
                          </w:rPr>
                          <m:t>SRS</m:t>
                        </m:r>
                      </m:sub>
                      <m:sup>
                        <m:r>
                          <m:rPr>
                            <m:nor/>
                          </m:rPr>
                          <w:rPr>
                            <w:color w:val="FF0000"/>
                            <w:sz w:val="20"/>
                            <w:szCs w:val="20"/>
                          </w:rPr>
                          <m:t>cs,max</m:t>
                        </m:r>
                      </m:sup>
                    </m:sSubSup>
                  </m:oMath>
                  <w:r w:rsidRPr="00BF5B38">
                    <w:rPr>
                      <w:rFonts w:eastAsia="Malgun Gothic"/>
                      <w:color w:val="FF0000"/>
                      <w:sz w:val="20"/>
                      <w:szCs w:val="20"/>
                    </w:rPr>
                    <w:t xml:space="preserve"> bits being set to 1, where the (</w:t>
                  </w:r>
                  <w:r w:rsidRPr="00BF5B38">
                    <w:rPr>
                      <w:rFonts w:eastAsia="Malgun Gothic"/>
                      <w:i/>
                      <w:iCs/>
                      <w:color w:val="FF0000"/>
                      <w:sz w:val="20"/>
                      <w:szCs w:val="20"/>
                    </w:rPr>
                    <w:t>n+1)</w:t>
                  </w:r>
                  <w:proofErr w:type="spellStart"/>
                  <w:r w:rsidRPr="00BF5B38">
                    <w:rPr>
                      <w:rFonts w:eastAsia="Malgun Gothic"/>
                      <w:color w:val="FF0000"/>
                      <w:sz w:val="20"/>
                      <w:szCs w:val="20"/>
                    </w:rPr>
                    <w:t>th</w:t>
                  </w:r>
                  <w:proofErr w:type="spellEnd"/>
                  <w:r w:rsidRPr="00BF5B38">
                    <w:rPr>
                      <w:rFonts w:eastAsia="Malgun Gothic"/>
                      <w:color w:val="FF0000"/>
                      <w:sz w:val="20"/>
                      <w:szCs w:val="20"/>
                    </w:rPr>
                    <w:t xml:space="preserve"> bit being set </w:t>
                  </w:r>
                  <w:r w:rsidRPr="00BF5B38">
                    <w:rPr>
                      <w:rFonts w:eastAsia="Malgun Gothic"/>
                      <w:color w:val="0070C0"/>
                      <w:sz w:val="20"/>
                      <w:szCs w:val="20"/>
                    </w:rPr>
                    <w:t>to 1</w:t>
                  </w:r>
                  <w:r w:rsidRPr="00BF5B38">
                    <w:rPr>
                      <w:rFonts w:eastAsia="Malgun Gothic"/>
                      <w:color w:val="FF0000"/>
                      <w:sz w:val="20"/>
                      <w:szCs w:val="20"/>
                    </w:rPr>
                    <w:t xml:space="preserve"> corresponds to </w:t>
                  </w:r>
                  <m:oMath>
                    <m:sSubSup>
                      <m:sSubSupPr>
                        <m:ctrlPr>
                          <w:rPr>
                            <w:rFonts w:ascii="Cambria Math" w:eastAsia="Malgun Gothic" w:hAnsi="Cambria Math"/>
                            <w:color w:val="FF0000"/>
                            <w:sz w:val="20"/>
                            <w:szCs w:val="20"/>
                          </w:rPr>
                        </m:ctrlPr>
                      </m:sSubSupPr>
                      <m:e>
                        <m:r>
                          <w:rPr>
                            <w:rFonts w:ascii="Cambria Math" w:eastAsia="Malgun Gothic" w:hAnsi="Cambria Math"/>
                            <w:color w:val="FF0000"/>
                            <w:sz w:val="20"/>
                            <w:szCs w:val="20"/>
                          </w:rPr>
                          <m:t>s</m:t>
                        </m:r>
                      </m:e>
                      <m:sub>
                        <m:r>
                          <m:rPr>
                            <m:sty m:val="p"/>
                          </m:rPr>
                          <w:rPr>
                            <w:rFonts w:ascii="Cambria Math" w:eastAsia="Malgun Gothic" w:hAnsi="Cambria Math"/>
                            <w:color w:val="FF0000"/>
                            <w:sz w:val="20"/>
                            <w:szCs w:val="20"/>
                          </w:rPr>
                          <m:t>csh</m:t>
                        </m:r>
                      </m:sub>
                      <m:sup>
                        <m:r>
                          <m:rPr>
                            <m:sty m:val="p"/>
                          </m:rPr>
                          <w:rPr>
                            <w:rFonts w:ascii="Cambria Math" w:eastAsia="Malgun Gothic" w:hAnsi="Cambria Math"/>
                            <w:color w:val="FF0000"/>
                            <w:sz w:val="20"/>
                            <w:szCs w:val="20"/>
                          </w:rPr>
                          <m:t>SRS</m:t>
                        </m:r>
                      </m:sup>
                    </m:sSubSup>
                    <m:d>
                      <m:dPr>
                        <m:ctrlPr>
                          <w:rPr>
                            <w:rFonts w:ascii="Cambria Math" w:eastAsia="Malgun Gothic" w:hAnsi="Cambria Math"/>
                            <w:color w:val="FF0000"/>
                            <w:sz w:val="20"/>
                            <w:szCs w:val="20"/>
                          </w:rPr>
                        </m:ctrlPr>
                      </m:dPr>
                      <m:e>
                        <m:r>
                          <w:rPr>
                            <w:rFonts w:ascii="Cambria Math" w:eastAsia="Malgun Gothic" w:hAnsi="Cambria Math"/>
                            <w:color w:val="FF0000"/>
                            <w:sz w:val="20"/>
                            <w:szCs w:val="20"/>
                          </w:rPr>
                          <m:t>n</m:t>
                        </m:r>
                      </m:e>
                    </m:d>
                    <m:r>
                      <w:rPr>
                        <w:rFonts w:ascii="Cambria Math" w:eastAsia="Malgun Gothic" w:hAnsi="Cambria Math"/>
                        <w:color w:val="FF0000"/>
                        <w:sz w:val="20"/>
                        <w:szCs w:val="20"/>
                      </w:rPr>
                      <m:t>.</m:t>
                    </m:r>
                  </m:oMath>
                  <w:r w:rsidRPr="00BF5B38">
                    <w:rPr>
                      <w:rFonts w:eastAsia="Malgun Gothic"/>
                      <w:color w:val="FF0000"/>
                      <w:sz w:val="20"/>
                      <w:szCs w:val="20"/>
                    </w:rPr>
                    <w:t xml:space="preserve"> </w:t>
                  </w:r>
                </w:p>
                <w:p w14:paraId="175B43E1" w14:textId="77777777" w:rsidR="00BF5B38" w:rsidRPr="00BF5B38" w:rsidRDefault="00BF5B38" w:rsidP="00BF5B38">
                  <w:pPr>
                    <w:spacing w:after="0"/>
                    <w:ind w:left="1600"/>
                    <w:jc w:val="center"/>
                    <w:rPr>
                      <w:bCs/>
                      <w:iCs/>
                      <w:sz w:val="20"/>
                      <w:szCs w:val="20"/>
                    </w:rPr>
                  </w:pPr>
                  <w:r w:rsidRPr="00BF5B38">
                    <w:rPr>
                      <w:bCs/>
                      <w:iCs/>
                      <w:sz w:val="20"/>
                      <w:szCs w:val="20"/>
                    </w:rPr>
                    <w:t>&lt;Unchanged text is omitted&gt;</w:t>
                  </w:r>
                </w:p>
                <w:p w14:paraId="2347C2D1" w14:textId="77777777" w:rsidR="00BF5B38" w:rsidRPr="00BF5B38" w:rsidRDefault="00BF5B38" w:rsidP="00BF5B38">
                  <w:pPr>
                    <w:pStyle w:val="a3"/>
                    <w:spacing w:after="0"/>
                  </w:pPr>
                  <w:r w:rsidRPr="00BF5B38">
                    <w:t>6.4.1.4.3</w:t>
                  </w:r>
                  <w:r w:rsidRPr="00BF5B38">
                    <w:tab/>
                    <w:t>Mapping to physical resources</w:t>
                  </w:r>
                </w:p>
                <w:p w14:paraId="1309889F" w14:textId="77777777" w:rsidR="00BF5B38" w:rsidRPr="00BF5B38" w:rsidRDefault="00BF5B38" w:rsidP="00BF5B38">
                  <w:pPr>
                    <w:spacing w:after="0"/>
                    <w:ind w:left="1600"/>
                    <w:jc w:val="center"/>
                    <w:rPr>
                      <w:bCs/>
                      <w:iCs/>
                      <w:sz w:val="20"/>
                      <w:szCs w:val="20"/>
                    </w:rPr>
                  </w:pPr>
                  <w:r w:rsidRPr="00BF5B38">
                    <w:rPr>
                      <w:bCs/>
                      <w:iCs/>
                      <w:sz w:val="20"/>
                      <w:szCs w:val="20"/>
                    </w:rPr>
                    <w:t>&lt;Unchanged text is omitted&gt;</w:t>
                  </w:r>
                </w:p>
                <w:p w14:paraId="6FCAF42E" w14:textId="322A379A" w:rsidR="00BF5B38" w:rsidRPr="00BF5B38" w:rsidRDefault="00BF5B38" w:rsidP="00BF5B38">
                  <w:pPr>
                    <w:spacing w:after="0"/>
                    <w:ind w:left="568"/>
                    <w:rPr>
                      <w:iCs/>
                      <w:sz w:val="20"/>
                      <w:szCs w:val="20"/>
                    </w:rPr>
                  </w:pPr>
                  <w:r w:rsidRPr="00BF5B38">
                    <w:rPr>
                      <w:rFonts w:eastAsia="Times New Roman"/>
                      <w:sz w:val="20"/>
                      <w:szCs w:val="20"/>
                    </w:rPr>
                    <w:t xml:space="preserve">where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n</m:t>
                        </m:r>
                      </m:e>
                    </m:d>
                  </m:oMath>
                  <w:r w:rsidRPr="00BF5B38">
                    <w:rPr>
                      <w:rFonts w:eastAsia="Times New Roman"/>
                      <w:iCs/>
                      <w:sz w:val="20"/>
                      <w:szCs w:val="20"/>
                    </w:rPr>
                    <w:t xml:space="preserve"> and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sty m:val="p"/>
                          </m:rPr>
                          <w:rPr>
                            <w:rFonts w:ascii="Cambria Math" w:eastAsia="Times New Roman" w:hAnsi="Cambria Math"/>
                            <w:sz w:val="20"/>
                            <w:szCs w:val="20"/>
                          </w:rPr>
                          <m:t>coh</m:t>
                        </m:r>
                        <m:ctrlPr>
                          <w:rPr>
                            <w:rFonts w:ascii="Cambria Math" w:eastAsia="Times New Roman" w:hAnsi="Cambria Math"/>
                            <w:iCs/>
                            <w:sz w:val="20"/>
                            <w:szCs w:val="20"/>
                          </w:rPr>
                        </m:ctrlPr>
                      </m:sub>
                      <m:sup>
                        <m:r>
                          <m:rPr>
                            <m:sty m:val="p"/>
                          </m:rPr>
                          <w:rPr>
                            <w:rFonts w:ascii="Cambria Math" w:eastAsia="Times New Roman" w:hAnsi="Cambria Math"/>
                            <w:sz w:val="20"/>
                            <w:szCs w:val="20"/>
                          </w:rPr>
                          <m:t>SRS</m:t>
                        </m:r>
                      </m:sup>
                    </m:sSubSup>
                    <m:r>
                      <w:rPr>
                        <w:rFonts w:ascii="Cambria Math" w:eastAsia="Times New Roman" w:hAnsi="Cambria Math"/>
                        <w:sz w:val="20"/>
                        <w:szCs w:val="20"/>
                      </w:rPr>
                      <m:t xml:space="preserve"> </m:t>
                    </m:r>
                  </m:oMath>
                  <w:r w:rsidRPr="00BF5B38">
                    <w:rPr>
                      <w:rFonts w:eastAsia="Times New Roman"/>
                      <w:iCs/>
                      <w:sz w:val="20"/>
                      <w:szCs w:val="20"/>
                    </w:rPr>
                    <w:t xml:space="preserve">is the </w:t>
                  </w:r>
                  <w:r w:rsidRPr="00BF5B38">
                    <w:rPr>
                      <w:rFonts w:eastAsia="Malgun Gothic"/>
                      <w:color w:val="FF0000"/>
                      <w:sz w:val="20"/>
                      <w:szCs w:val="20"/>
                    </w:rPr>
                    <w:t>(</w:t>
                  </w:r>
                  <m:oMath>
                    <m:r>
                      <w:rPr>
                        <w:rFonts w:ascii="Cambria Math" w:eastAsia="Malgun Gothic" w:hAnsi="Cambria Math"/>
                        <w:sz w:val="20"/>
                        <w:szCs w:val="20"/>
                      </w:rPr>
                      <m:t>n</m:t>
                    </m:r>
                  </m:oMath>
                  <w:r w:rsidRPr="00BF5B38">
                    <w:rPr>
                      <w:rFonts w:eastAsia="Malgun Gothic"/>
                      <w:color w:val="FF0000"/>
                      <w:sz w:val="20"/>
                      <w:szCs w:val="20"/>
                    </w:rPr>
                    <w:t>+</w:t>
                  </w:r>
                  <w:proofErr w:type="gramStart"/>
                  <w:r w:rsidRPr="00BF5B38">
                    <w:rPr>
                      <w:rFonts w:eastAsia="Malgun Gothic"/>
                      <w:color w:val="FF0000"/>
                      <w:sz w:val="20"/>
                      <w:szCs w:val="20"/>
                    </w:rPr>
                    <w:t>1)</w:t>
                  </w:r>
                  <w:proofErr w:type="spellStart"/>
                  <w:r w:rsidRPr="00BF5B38">
                    <w:rPr>
                      <w:rFonts w:eastAsia="Times New Roman"/>
                      <w:iCs/>
                      <w:sz w:val="20"/>
                      <w:szCs w:val="20"/>
                    </w:rPr>
                    <w:t>th</w:t>
                  </w:r>
                  <w:proofErr w:type="spellEnd"/>
                  <w:proofErr w:type="gramEnd"/>
                  <w:r w:rsidRPr="00BF5B38">
                    <w:rPr>
                      <w:rFonts w:eastAsia="Times New Roman"/>
                      <w:iCs/>
                      <w:sz w:val="20"/>
                      <w:szCs w:val="20"/>
                    </w:rPr>
                    <w:t xml:space="preserve"> entry and the cardinality of the set </w:t>
                  </w:r>
                </w:p>
                <w:p w14:paraId="5806804C" w14:textId="1607635A" w:rsidR="00BF5B38" w:rsidRPr="00BF5B38" w:rsidRDefault="00000000" w:rsidP="00BF5B38">
                  <w:pPr>
                    <w:spacing w:after="0"/>
                    <w:ind w:left="568" w:hanging="284"/>
                    <w:rPr>
                      <w:rFonts w:eastAsia="Times New Roman"/>
                      <w:sz w:val="20"/>
                      <w:szCs w:val="20"/>
                    </w:rPr>
                  </w:pPr>
                  <m:oMathPara>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r>
                        <w:rPr>
                          <w:rFonts w:ascii="Cambria Math" w:eastAsia="Times New Roman" w:hAnsi="Cambria Math"/>
                          <w:sz w:val="20"/>
                          <w:szCs w:val="20"/>
                        </w:rPr>
                        <m:t>={</m:t>
                      </m:r>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0</m:t>
                          </m:r>
                        </m:e>
                      </m:d>
                      <m:r>
                        <w:rPr>
                          <w:rFonts w:ascii="Cambria Math" w:eastAsia="Times New Roman" w:hAnsi="Cambria Math"/>
                          <w:sz w:val="20"/>
                          <w:szCs w:val="20"/>
                        </w:rPr>
                        <m:t xml:space="preserve">, </m:t>
                      </m:r>
                      <m:sSubSup>
                        <m:sSubSupPr>
                          <m:ctrlPr>
                            <w:rPr>
                              <w:rFonts w:ascii="Cambria Math" w:eastAsia="Times New Roman" w:hAnsi="Cambria Math"/>
                              <w:i/>
                              <w:sz w:val="20"/>
                              <w:szCs w:val="20"/>
                            </w:rPr>
                          </m:ctrlPr>
                        </m:sSubSupPr>
                        <m:e>
                          <m:sSubSup>
                            <m:sSubSupPr>
                              <m:ctrlPr>
                                <w:rPr>
                                  <w:rFonts w:ascii="Cambria Math" w:eastAsia="Times New Roman" w:hAnsi="Cambria Math"/>
                                  <w:i/>
                                  <w:sz w:val="20"/>
                                  <w:szCs w:val="20"/>
                                </w:rPr>
                              </m:ctrlPr>
                            </m:sSubSupPr>
                            <m:e>
                              <m:r>
                                <w:rPr>
                                  <w:rFonts w:ascii="Cambria Math" w:eastAsia="Times New Roman" w:hAnsi="Cambria Math"/>
                                  <w:sz w:val="20"/>
                                  <w:szCs w:val="20"/>
                                </w:rPr>
                                <m:t>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r>
                                <w:rPr>
                                  <w:rFonts w:ascii="Cambria Math" w:eastAsia="Times New Roman" w:hAnsi="Cambria Math"/>
                                  <w:sz w:val="20"/>
                                  <w:szCs w:val="20"/>
                                </w:rPr>
                                <m:t>1</m:t>
                              </m:r>
                            </m:e>
                          </m:d>
                          <m:r>
                            <w:rPr>
                              <w:rFonts w:ascii="Cambria Math" w:eastAsia="Times New Roman" w:hAnsi="Cambria Math"/>
                              <w:sz w:val="20"/>
                              <w:szCs w:val="20"/>
                            </w:rPr>
                            <m:t>, …,s</m:t>
                          </m:r>
                        </m:e>
                        <m:sub>
                          <m:r>
                            <m:rPr>
                              <m:sty m:val="p"/>
                            </m:rPr>
                            <w:rPr>
                              <w:rFonts w:ascii="Cambria Math" w:eastAsia="Times New Roman" w:hAnsi="Cambria Math"/>
                              <w:sz w:val="20"/>
                              <w:szCs w:val="20"/>
                            </w:rPr>
                            <m:t>coh</m:t>
                          </m:r>
                        </m:sub>
                        <m:sup>
                          <m:r>
                            <m:rPr>
                              <m:sty m:val="p"/>
                            </m:rPr>
                            <w:rPr>
                              <w:rFonts w:ascii="Cambria Math" w:eastAsia="Times New Roman" w:hAnsi="Cambria Math"/>
                              <w:sz w:val="20"/>
                              <w:szCs w:val="20"/>
                            </w:rPr>
                            <m:t>SRS</m:t>
                          </m:r>
                          <m:ctrlPr>
                            <w:rPr>
                              <w:rFonts w:ascii="Cambria Math" w:eastAsia="Times New Roman" w:hAnsi="Cambria Math"/>
                              <w:iCs/>
                              <w:sz w:val="20"/>
                              <w:szCs w:val="20"/>
                            </w:rPr>
                          </m:ctrlPr>
                        </m:sup>
                      </m:sSubSup>
                      <m:d>
                        <m:dPr>
                          <m:ctrlPr>
                            <w:rPr>
                              <w:rFonts w:ascii="Cambria Math" w:eastAsia="Times New Roman" w:hAnsi="Cambria Math"/>
                              <w:i/>
                              <w:iCs/>
                              <w:sz w:val="20"/>
                              <w:szCs w:val="20"/>
                            </w:rPr>
                          </m:ctrlPr>
                        </m:dPr>
                        <m:e>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m:rPr>
                                  <m:sty m:val="p"/>
                                </m:rPr>
                                <w:rPr>
                                  <w:rFonts w:ascii="Cambria Math" w:eastAsia="Times New Roman" w:hAnsi="Cambria Math"/>
                                  <w:sz w:val="20"/>
                                  <w:szCs w:val="20"/>
                                </w:rPr>
                                <m:t>coh</m:t>
                              </m:r>
                              <m:ctrlPr>
                                <w:rPr>
                                  <w:rFonts w:ascii="Cambria Math" w:eastAsia="Times New Roman" w:hAnsi="Cambria Math"/>
                                  <w:iCs/>
                                  <w:sz w:val="20"/>
                                  <w:szCs w:val="20"/>
                                </w:rPr>
                              </m:ctrlPr>
                            </m:sub>
                            <m:sup>
                              <m:r>
                                <m:rPr>
                                  <m:sty m:val="p"/>
                                </m:rPr>
                                <w:rPr>
                                  <w:rFonts w:ascii="Cambria Math" w:eastAsia="Times New Roman" w:hAnsi="Cambria Math"/>
                                  <w:sz w:val="20"/>
                                  <w:szCs w:val="20"/>
                                </w:rPr>
                                <m:t>SRS</m:t>
                              </m:r>
                            </m:sup>
                          </m:sSubSup>
                          <m:r>
                            <w:rPr>
                              <w:rFonts w:ascii="Cambria Math" w:eastAsia="Times New Roman" w:hAnsi="Cambria Math"/>
                              <w:sz w:val="20"/>
                              <w:szCs w:val="20"/>
                            </w:rPr>
                            <m:t>-1</m:t>
                          </m:r>
                        </m:e>
                      </m:d>
                      <m:r>
                        <w:rPr>
                          <w:rFonts w:ascii="Cambria Math" w:eastAsia="Times New Roman" w:hAnsi="Cambria Math"/>
                          <w:sz w:val="20"/>
                          <w:szCs w:val="20"/>
                        </w:rPr>
                        <m:t>}</m:t>
                      </m:r>
                      <m:r>
                        <m:rPr>
                          <m:sty m:val="p"/>
                        </m:rPr>
                        <w:rPr>
                          <w:rFonts w:eastAsia="Times New Roman"/>
                          <w:sz w:val="20"/>
                          <w:szCs w:val="20"/>
                        </w:rPr>
                        <w:br/>
                      </m:r>
                    </m:oMath>
                  </m:oMathPara>
                  <w:r w:rsidR="00BF5B38" w:rsidRPr="00BF5B38">
                    <w:rPr>
                      <w:rFonts w:eastAsia="Times New Roman"/>
                      <w:iCs/>
                      <w:sz w:val="20"/>
                      <w:szCs w:val="20"/>
                    </w:rPr>
                    <w:t xml:space="preserve">respectively, where </w:t>
                  </w:r>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oMath>
                  <w:r w:rsidR="00BF5B38" w:rsidRPr="00BF5B38">
                    <w:rPr>
                      <w:rFonts w:eastAsia="Times New Roman"/>
                      <w:iCs/>
                      <w:sz w:val="20"/>
                      <w:szCs w:val="20"/>
                    </w:rPr>
                    <w:t xml:space="preserve"> is given by the higher-layer parameter </w:t>
                  </w:r>
                  <w:proofErr w:type="spellStart"/>
                  <w:r w:rsidR="00BF5B38" w:rsidRPr="00BF5B38">
                    <w:rPr>
                      <w:rFonts w:eastAsia="Times New Roman"/>
                      <w:i/>
                      <w:sz w:val="20"/>
                      <w:szCs w:val="20"/>
                    </w:rPr>
                    <w:t>combOffsetHoppingSubset</w:t>
                  </w:r>
                  <w:proofErr w:type="spellEnd"/>
                  <w:r w:rsidR="00BF5B38" w:rsidRPr="00BF5B38">
                    <w:rPr>
                      <w:rFonts w:eastAsia="Times New Roman"/>
                      <w:iCs/>
                      <w:sz w:val="20"/>
                      <w:szCs w:val="20"/>
                    </w:rPr>
                    <w:t xml:space="preserve"> if configured, otherwise </w:t>
                  </w:r>
                  <m:oMath>
                    <m:sSub>
                      <m:sSubPr>
                        <m:ctrlPr>
                          <w:rPr>
                            <w:rFonts w:ascii="Cambria Math" w:eastAsia="Times New Roman" w:hAnsi="Cambria Math"/>
                            <w:i/>
                            <w:iCs/>
                            <w:sz w:val="20"/>
                            <w:szCs w:val="20"/>
                          </w:rPr>
                        </m:ctrlPr>
                      </m:sSubPr>
                      <m:e>
                        <m:r>
                          <m:rPr>
                            <m:scr m:val="script"/>
                          </m:rPr>
                          <w:rPr>
                            <w:rFonts w:ascii="Cambria Math" w:eastAsia="Times New Roman" w:hAnsi="Cambria Math"/>
                            <w:sz w:val="20"/>
                            <w:szCs w:val="20"/>
                          </w:rPr>
                          <m:t>S</m:t>
                        </m:r>
                      </m:e>
                      <m:sub>
                        <m:r>
                          <m:rPr>
                            <m:sty m:val="p"/>
                          </m:rPr>
                          <w:rPr>
                            <w:rFonts w:ascii="Cambria Math" w:eastAsia="Times New Roman" w:hAnsi="Cambria Math"/>
                            <w:sz w:val="20"/>
                            <w:szCs w:val="20"/>
                          </w:rPr>
                          <m:t>coh</m:t>
                        </m:r>
                      </m:sub>
                    </m:sSub>
                    <m:r>
                      <w:rPr>
                        <w:rFonts w:ascii="Cambria Math" w:eastAsia="Times New Roman" w:hAnsi="Cambria Math"/>
                        <w:sz w:val="20"/>
                        <w:szCs w:val="20"/>
                      </w:rPr>
                      <m:t>={0, 1,…,</m:t>
                    </m:r>
                    <m:sSub>
                      <m:sSubPr>
                        <m:ctrlPr>
                          <w:rPr>
                            <w:rFonts w:ascii="Cambria Math" w:eastAsia="Times New Roman" w:hAnsi="Cambria Math"/>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TC</m:t>
                        </m:r>
                      </m:sub>
                    </m:sSub>
                    <m:r>
                      <w:rPr>
                        <w:rFonts w:ascii="Cambria Math" w:eastAsia="Times New Roman" w:hAnsi="Cambria Math"/>
                        <w:sz w:val="20"/>
                        <w:szCs w:val="20"/>
                      </w:rPr>
                      <m:t>-1}</m:t>
                    </m:r>
                  </m:oMath>
                  <w:r w:rsidR="00BF5B38" w:rsidRPr="00BF5B38">
                    <w:rPr>
                      <w:rFonts w:eastAsia="Times New Roman"/>
                      <w:sz w:val="20"/>
                      <w:szCs w:val="20"/>
                    </w:rPr>
                    <w:t xml:space="preserve">. </w:t>
                  </w:r>
                  <w:r w:rsidR="00BF5B38" w:rsidRPr="00BF5B38">
                    <w:rPr>
                      <w:rFonts w:eastAsia="Malgun Gothic"/>
                      <w:color w:val="FF0000"/>
                      <w:sz w:val="20"/>
                      <w:szCs w:val="20"/>
                    </w:rPr>
                    <w:t>The higher-layer parameter [</w:t>
                  </w:r>
                  <w:proofErr w:type="spellStart"/>
                  <w:r w:rsidR="00BF5B38" w:rsidRPr="00BF5B38">
                    <w:rPr>
                      <w:rFonts w:eastAsia="Malgun Gothic"/>
                      <w:i/>
                      <w:iCs/>
                      <w:color w:val="FF0000"/>
                      <w:sz w:val="20"/>
                      <w:szCs w:val="20"/>
                    </w:rPr>
                    <w:t>combOffsetHoppingSubset</w:t>
                  </w:r>
                  <w:proofErr w:type="spellEnd"/>
                  <w:r w:rsidR="00BF5B38" w:rsidRPr="00BF5B38">
                    <w:rPr>
                      <w:rFonts w:eastAsia="Malgun Gothic"/>
                      <w:color w:val="FF0000"/>
                      <w:sz w:val="20"/>
                      <w:szCs w:val="20"/>
                    </w:rPr>
                    <w:t xml:space="preserve">] includes a bitmap of </w:t>
                  </w:r>
                  <m:oMath>
                    <m:sSub>
                      <m:sSubPr>
                        <m:ctrlPr>
                          <w:rPr>
                            <w:rFonts w:ascii="Cambria Math" w:hAnsi="Cambria Math"/>
                            <w:i/>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TC</m:t>
                        </m:r>
                      </m:sub>
                    </m:sSub>
                  </m:oMath>
                  <w:r w:rsidR="00BF5B38" w:rsidRPr="00BF5B38">
                    <w:rPr>
                      <w:rFonts w:eastAsia="Malgun Gothic"/>
                      <w:color w:val="FF0000"/>
                      <w:sz w:val="20"/>
                      <w:szCs w:val="20"/>
                    </w:rPr>
                    <w:t xml:space="preserve"> bits with </w:t>
                  </w:r>
                  <m:oMath>
                    <m:sSubSup>
                      <m:sSubSupPr>
                        <m:ctrlPr>
                          <w:rPr>
                            <w:rFonts w:ascii="Cambria Math" w:eastAsia="Malgun Gothic" w:hAnsi="Cambria Math"/>
                            <w:color w:val="FF0000"/>
                            <w:sz w:val="20"/>
                            <w:szCs w:val="20"/>
                          </w:rPr>
                        </m:ctrlPr>
                      </m:sSubSupPr>
                      <m:e>
                        <m:r>
                          <w:rPr>
                            <w:rFonts w:ascii="Cambria Math" w:eastAsia="Malgun Gothic" w:hAnsi="Cambria Math"/>
                            <w:color w:val="FF0000"/>
                            <w:sz w:val="20"/>
                            <w:szCs w:val="20"/>
                          </w:rPr>
                          <m:t>1&lt;n</m:t>
                        </m:r>
                      </m:e>
                      <m:sub>
                        <m:r>
                          <m:rPr>
                            <m:sty m:val="p"/>
                          </m:rPr>
                          <w:rPr>
                            <w:rFonts w:ascii="Cambria Math" w:eastAsia="Malgun Gothic" w:hAnsi="Cambria Math"/>
                            <w:color w:val="FF0000"/>
                            <w:sz w:val="20"/>
                            <w:szCs w:val="20"/>
                          </w:rPr>
                          <m:t>coh</m:t>
                        </m:r>
                      </m:sub>
                      <m:sup>
                        <m:r>
                          <m:rPr>
                            <m:sty m:val="p"/>
                          </m:rPr>
                          <w:rPr>
                            <w:rFonts w:ascii="Cambria Math" w:eastAsia="Malgun Gothic" w:hAnsi="Cambria Math"/>
                            <w:color w:val="FF0000"/>
                            <w:sz w:val="20"/>
                            <w:szCs w:val="20"/>
                          </w:rPr>
                          <m:t>SRS</m:t>
                        </m:r>
                      </m:sup>
                    </m:sSubSup>
                    <m:r>
                      <w:rPr>
                        <w:rFonts w:ascii="Cambria Math" w:eastAsia="Malgun Gothic" w:hAnsi="Cambria Math"/>
                        <w:color w:val="FF0000"/>
                        <w:sz w:val="20"/>
                        <w:szCs w:val="20"/>
                      </w:rPr>
                      <m:t>&lt;</m:t>
                    </m:r>
                    <m:sSub>
                      <m:sSubPr>
                        <m:ctrlPr>
                          <w:rPr>
                            <w:rFonts w:ascii="Cambria Math" w:hAnsi="Cambria Math"/>
                            <w:i/>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TC</m:t>
                        </m:r>
                      </m:sub>
                    </m:sSub>
                  </m:oMath>
                  <w:r w:rsidR="00BF5B38" w:rsidRPr="00BF5B38">
                    <w:rPr>
                      <w:rFonts w:eastAsia="Malgun Gothic"/>
                      <w:color w:val="FF0000"/>
                      <w:sz w:val="20"/>
                      <w:szCs w:val="20"/>
                    </w:rPr>
                    <w:t xml:space="preserve"> bits being set to 1, where the (</w:t>
                  </w:r>
                  <w:r w:rsidR="00BF5B38" w:rsidRPr="00BF5B38">
                    <w:rPr>
                      <w:rFonts w:eastAsia="Malgun Gothic"/>
                      <w:i/>
                      <w:iCs/>
                      <w:color w:val="FF0000"/>
                      <w:sz w:val="20"/>
                      <w:szCs w:val="20"/>
                    </w:rPr>
                    <w:t>n+</w:t>
                  </w:r>
                  <w:proofErr w:type="gramStart"/>
                  <w:r w:rsidR="00BF5B38" w:rsidRPr="00BF5B38">
                    <w:rPr>
                      <w:rFonts w:eastAsia="Malgun Gothic"/>
                      <w:i/>
                      <w:iCs/>
                      <w:color w:val="FF0000"/>
                      <w:sz w:val="20"/>
                      <w:szCs w:val="20"/>
                    </w:rPr>
                    <w:t>1)</w:t>
                  </w:r>
                  <w:proofErr w:type="spellStart"/>
                  <w:r w:rsidR="00BF5B38" w:rsidRPr="00BF5B38">
                    <w:rPr>
                      <w:rFonts w:eastAsia="Malgun Gothic"/>
                      <w:color w:val="FF0000"/>
                      <w:sz w:val="20"/>
                      <w:szCs w:val="20"/>
                    </w:rPr>
                    <w:t>th</w:t>
                  </w:r>
                  <w:proofErr w:type="spellEnd"/>
                  <w:proofErr w:type="gramEnd"/>
                  <w:r w:rsidR="00BF5B38" w:rsidRPr="00BF5B38">
                    <w:rPr>
                      <w:rFonts w:eastAsia="Malgun Gothic"/>
                      <w:color w:val="FF0000"/>
                      <w:sz w:val="20"/>
                      <w:szCs w:val="20"/>
                    </w:rPr>
                    <w:t xml:space="preserve"> bit being set </w:t>
                  </w:r>
                  <w:r w:rsidR="00BF5B38" w:rsidRPr="00BF5B38">
                    <w:rPr>
                      <w:rFonts w:eastAsia="Malgun Gothic"/>
                      <w:color w:val="0070C0"/>
                      <w:sz w:val="20"/>
                      <w:szCs w:val="20"/>
                    </w:rPr>
                    <w:t xml:space="preserve">to 1 </w:t>
                  </w:r>
                  <w:r w:rsidR="00BF5B38" w:rsidRPr="00BF5B38">
                    <w:rPr>
                      <w:rFonts w:eastAsia="Malgun Gothic"/>
                      <w:color w:val="FF0000"/>
                      <w:sz w:val="20"/>
                      <w:szCs w:val="20"/>
                    </w:rPr>
                    <w:t xml:space="preserve">corresponds to </w:t>
                  </w:r>
                  <m:oMath>
                    <m:sSubSup>
                      <m:sSubSupPr>
                        <m:ctrlPr>
                          <w:rPr>
                            <w:rFonts w:ascii="Cambria Math" w:eastAsia="Malgun Gothic" w:hAnsi="Cambria Math"/>
                            <w:color w:val="FF0000"/>
                            <w:sz w:val="20"/>
                            <w:szCs w:val="20"/>
                          </w:rPr>
                        </m:ctrlPr>
                      </m:sSubSupPr>
                      <m:e>
                        <m:r>
                          <w:rPr>
                            <w:rFonts w:ascii="Cambria Math" w:eastAsia="Malgun Gothic" w:hAnsi="Cambria Math"/>
                            <w:color w:val="FF0000"/>
                            <w:sz w:val="20"/>
                            <w:szCs w:val="20"/>
                          </w:rPr>
                          <m:t>s</m:t>
                        </m:r>
                      </m:e>
                      <m:sub>
                        <m:r>
                          <m:rPr>
                            <m:sty m:val="p"/>
                          </m:rPr>
                          <w:rPr>
                            <w:rFonts w:ascii="Cambria Math" w:eastAsia="Malgun Gothic" w:hAnsi="Cambria Math"/>
                            <w:color w:val="FF0000"/>
                            <w:sz w:val="20"/>
                            <w:szCs w:val="20"/>
                          </w:rPr>
                          <m:t>coh</m:t>
                        </m:r>
                      </m:sub>
                      <m:sup>
                        <m:r>
                          <m:rPr>
                            <m:sty m:val="p"/>
                          </m:rPr>
                          <w:rPr>
                            <w:rFonts w:ascii="Cambria Math" w:eastAsia="Malgun Gothic" w:hAnsi="Cambria Math"/>
                            <w:color w:val="FF0000"/>
                            <w:sz w:val="20"/>
                            <w:szCs w:val="20"/>
                          </w:rPr>
                          <m:t>SRS</m:t>
                        </m:r>
                      </m:sup>
                    </m:sSubSup>
                    <m:d>
                      <m:dPr>
                        <m:ctrlPr>
                          <w:rPr>
                            <w:rFonts w:ascii="Cambria Math" w:eastAsia="Malgun Gothic" w:hAnsi="Cambria Math"/>
                            <w:color w:val="FF0000"/>
                            <w:sz w:val="20"/>
                            <w:szCs w:val="20"/>
                          </w:rPr>
                        </m:ctrlPr>
                      </m:dPr>
                      <m:e>
                        <m:r>
                          <w:rPr>
                            <w:rFonts w:ascii="Cambria Math" w:eastAsia="Malgun Gothic" w:hAnsi="Cambria Math"/>
                            <w:color w:val="FF0000"/>
                            <w:sz w:val="20"/>
                            <w:szCs w:val="20"/>
                          </w:rPr>
                          <m:t>n</m:t>
                        </m:r>
                      </m:e>
                    </m:d>
                    <m:r>
                      <w:rPr>
                        <w:rFonts w:ascii="Cambria Math" w:eastAsia="Malgun Gothic" w:hAnsi="Cambria Math"/>
                        <w:color w:val="FF0000"/>
                        <w:sz w:val="20"/>
                        <w:szCs w:val="20"/>
                      </w:rPr>
                      <m:t>.</m:t>
                    </m:r>
                  </m:oMath>
                </w:p>
                <w:p w14:paraId="0C74B98E" w14:textId="77777777" w:rsidR="00BF5B38" w:rsidRPr="00BF5B38" w:rsidRDefault="00BF5B38" w:rsidP="00BF5B38">
                  <w:pPr>
                    <w:spacing w:after="0"/>
                    <w:ind w:left="1600"/>
                    <w:jc w:val="center"/>
                    <w:rPr>
                      <w:bCs/>
                      <w:iCs/>
                      <w:sz w:val="20"/>
                      <w:szCs w:val="20"/>
                    </w:rPr>
                  </w:pPr>
                  <w:r w:rsidRPr="00BF5B38">
                    <w:rPr>
                      <w:bCs/>
                      <w:iCs/>
                      <w:sz w:val="20"/>
                      <w:szCs w:val="20"/>
                    </w:rPr>
                    <w:t>&lt;Unchanged text is omitted&gt;</w:t>
                  </w:r>
                </w:p>
              </w:tc>
            </w:tr>
          </w:tbl>
          <w:p w14:paraId="7EDAB0D9" w14:textId="77777777" w:rsidR="00BF5B38" w:rsidRPr="00BF5B38" w:rsidRDefault="00BF5B38" w:rsidP="00BF5B38">
            <w:pPr>
              <w:pStyle w:val="af4"/>
              <w:numPr>
                <w:ilvl w:val="0"/>
                <w:numId w:val="45"/>
              </w:numPr>
              <w:spacing w:after="0" w:line="240" w:lineRule="auto"/>
              <w:jc w:val="both"/>
              <w:rPr>
                <w:rFonts w:ascii="Times New Roman" w:hAnsi="Times New Roman"/>
                <w:sz w:val="20"/>
                <w:szCs w:val="20"/>
              </w:rPr>
            </w:pPr>
            <w:r w:rsidRPr="00BF5B38">
              <w:rPr>
                <w:rFonts w:ascii="Times New Roman" w:hAnsi="Times New Roman"/>
                <w:sz w:val="20"/>
                <w:szCs w:val="20"/>
              </w:rPr>
              <w:t>Additional information</w:t>
            </w:r>
          </w:p>
          <w:p w14:paraId="26BF7C61"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Reason for change: The hopping subset is not described.</w:t>
            </w:r>
          </w:p>
          <w:p w14:paraId="1B135F58"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Summary for change: Describe the hopping subset based on the configured RRC parameter. Also correct the array index of n to (n+1).</w:t>
            </w:r>
          </w:p>
          <w:p w14:paraId="513D7F18"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Consequences if not approved: RAN1 specs may be incomplete and it is unclear how to interpret/use the configured RRC parameter.</w:t>
            </w:r>
          </w:p>
          <w:p w14:paraId="3F41AA8A"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TP is for TS38.211 v18.0.0.</w:t>
            </w:r>
          </w:p>
          <w:p w14:paraId="55383C69" w14:textId="77777777" w:rsidR="00BF5B38" w:rsidRPr="00BF5B38" w:rsidRDefault="00BF5B38" w:rsidP="00BF5B38">
            <w:pPr>
              <w:pStyle w:val="af4"/>
              <w:spacing w:after="0"/>
              <w:ind w:left="0"/>
              <w:jc w:val="both"/>
              <w:rPr>
                <w:rFonts w:ascii="Times New Roman" w:hAnsi="Times New Roman"/>
                <w:sz w:val="20"/>
                <w:szCs w:val="20"/>
              </w:rPr>
            </w:pPr>
          </w:p>
          <w:p w14:paraId="495780C3" w14:textId="77777777" w:rsidR="00BF5B38" w:rsidRPr="00BF5B38" w:rsidRDefault="00BF5B38" w:rsidP="00BF5B38">
            <w:pPr>
              <w:spacing w:after="0"/>
              <w:rPr>
                <w:b/>
                <w:bCs/>
                <w:sz w:val="20"/>
                <w:szCs w:val="20"/>
                <w:highlight w:val="green"/>
                <w:lang w:eastAsia="x-none"/>
              </w:rPr>
            </w:pPr>
            <w:r w:rsidRPr="00BF5B38">
              <w:rPr>
                <w:b/>
                <w:bCs/>
                <w:sz w:val="20"/>
                <w:szCs w:val="20"/>
                <w:highlight w:val="green"/>
                <w:lang w:eastAsia="x-none"/>
              </w:rPr>
              <w:t>Agreement</w:t>
            </w:r>
          </w:p>
          <w:p w14:paraId="3CF39C32" w14:textId="77777777" w:rsidR="00BF5B38" w:rsidRPr="00BF5B38" w:rsidRDefault="00BF5B38" w:rsidP="00BF5B38">
            <w:pPr>
              <w:spacing w:after="0"/>
              <w:rPr>
                <w:sz w:val="20"/>
                <w:szCs w:val="20"/>
              </w:rPr>
            </w:pPr>
            <w:r w:rsidRPr="00BF5B38">
              <w:rPr>
                <w:sz w:val="20"/>
                <w:szCs w:val="20"/>
              </w:rPr>
              <w:t xml:space="preserve">SRS comb offset hopping / cyclic shift hopping can be configured for </w:t>
            </w:r>
            <w:proofErr w:type="gramStart"/>
            <w:r w:rsidRPr="00BF5B38">
              <w:rPr>
                <w:sz w:val="20"/>
                <w:szCs w:val="20"/>
              </w:rPr>
              <w:t>a</w:t>
            </w:r>
            <w:proofErr w:type="gramEnd"/>
            <w:r w:rsidRPr="00BF5B38">
              <w:rPr>
                <w:sz w:val="20"/>
                <w:szCs w:val="20"/>
              </w:rPr>
              <w:t xml:space="preserve"> SRS resource in a SRS resource set with usage ‘codebook’. </w:t>
            </w:r>
          </w:p>
          <w:p w14:paraId="68BBFE75" w14:textId="77777777" w:rsidR="00BF5B38" w:rsidRPr="00BF5B38" w:rsidRDefault="00BF5B38" w:rsidP="00BF5B38">
            <w:pPr>
              <w:pStyle w:val="af4"/>
              <w:numPr>
                <w:ilvl w:val="0"/>
                <w:numId w:val="45"/>
              </w:numPr>
              <w:spacing w:after="0" w:line="240" w:lineRule="auto"/>
              <w:jc w:val="both"/>
              <w:rPr>
                <w:rFonts w:ascii="Times New Roman" w:hAnsi="Times New Roman"/>
                <w:sz w:val="20"/>
                <w:szCs w:val="20"/>
              </w:rPr>
            </w:pPr>
            <w:r w:rsidRPr="00BF5B38">
              <w:rPr>
                <w:rFonts w:ascii="Times New Roman" w:hAnsi="Times New Roman"/>
                <w:sz w:val="20"/>
                <w:szCs w:val="20"/>
              </w:rPr>
              <w:t xml:space="preserve">SRS comb offset hopping / cyclic shift hopping are not supported for </w:t>
            </w:r>
            <w:proofErr w:type="gramStart"/>
            <w:r w:rsidRPr="00BF5B38">
              <w:rPr>
                <w:rFonts w:ascii="Times New Roman" w:hAnsi="Times New Roman"/>
                <w:sz w:val="20"/>
                <w:szCs w:val="20"/>
              </w:rPr>
              <w:t>a</w:t>
            </w:r>
            <w:proofErr w:type="gramEnd"/>
            <w:r w:rsidRPr="00BF5B38">
              <w:rPr>
                <w:rFonts w:ascii="Times New Roman" w:hAnsi="Times New Roman"/>
                <w:sz w:val="20"/>
                <w:szCs w:val="20"/>
              </w:rPr>
              <w:t xml:space="preserve"> SRS resource in a SRS resource set with usage ‘</w:t>
            </w:r>
            <w:proofErr w:type="spellStart"/>
            <w:r w:rsidRPr="00BF5B38">
              <w:rPr>
                <w:rFonts w:ascii="Times New Roman" w:hAnsi="Times New Roman"/>
                <w:sz w:val="20"/>
                <w:szCs w:val="20"/>
              </w:rPr>
              <w:t>nonCodebook</w:t>
            </w:r>
            <w:proofErr w:type="spellEnd"/>
            <w:r w:rsidRPr="00BF5B38">
              <w:rPr>
                <w:rFonts w:ascii="Times New Roman" w:hAnsi="Times New Roman"/>
                <w:sz w:val="20"/>
                <w:szCs w:val="20"/>
              </w:rPr>
              <w:t>’ or ‘</w:t>
            </w:r>
            <w:proofErr w:type="spellStart"/>
            <w:r w:rsidRPr="00BF5B38">
              <w:rPr>
                <w:rFonts w:ascii="Times New Roman" w:hAnsi="Times New Roman"/>
                <w:sz w:val="20"/>
                <w:szCs w:val="20"/>
              </w:rPr>
              <w:t>beamManagement</w:t>
            </w:r>
            <w:proofErr w:type="spellEnd"/>
            <w:r w:rsidRPr="00BF5B38">
              <w:rPr>
                <w:rFonts w:ascii="Times New Roman" w:hAnsi="Times New Roman"/>
                <w:sz w:val="20"/>
                <w:szCs w:val="20"/>
              </w:rPr>
              <w:t>’.</w:t>
            </w:r>
          </w:p>
          <w:p w14:paraId="0F1DB59C" w14:textId="77777777" w:rsidR="00BF5B38" w:rsidRPr="00BF5B38" w:rsidRDefault="00BF5B38" w:rsidP="00BF5B38">
            <w:pPr>
              <w:pStyle w:val="af4"/>
              <w:spacing w:after="0"/>
              <w:ind w:left="0"/>
              <w:jc w:val="both"/>
              <w:rPr>
                <w:rFonts w:ascii="Times New Roman" w:hAnsi="Times New Roman"/>
                <w:sz w:val="20"/>
                <w:szCs w:val="20"/>
              </w:rPr>
            </w:pPr>
          </w:p>
          <w:p w14:paraId="01CCD2C1" w14:textId="77777777" w:rsidR="00BF5B38" w:rsidRPr="00BF5B38" w:rsidRDefault="00BF5B38" w:rsidP="00BF5B38">
            <w:pPr>
              <w:spacing w:after="0"/>
              <w:rPr>
                <w:b/>
                <w:bCs/>
                <w:sz w:val="20"/>
                <w:szCs w:val="20"/>
                <w:highlight w:val="green"/>
                <w:lang w:eastAsia="x-none"/>
              </w:rPr>
            </w:pPr>
            <w:r w:rsidRPr="00BF5B38">
              <w:rPr>
                <w:b/>
                <w:bCs/>
                <w:sz w:val="20"/>
                <w:szCs w:val="20"/>
                <w:highlight w:val="green"/>
                <w:lang w:eastAsia="x-none"/>
              </w:rPr>
              <w:t>Agreement</w:t>
            </w:r>
          </w:p>
          <w:p w14:paraId="29BDE89E" w14:textId="77777777" w:rsidR="00BF5B38" w:rsidRPr="00BF5B38" w:rsidRDefault="00BF5B38" w:rsidP="00BF5B38">
            <w:pPr>
              <w:spacing w:after="0" w:line="276" w:lineRule="auto"/>
              <w:rPr>
                <w:sz w:val="20"/>
                <w:szCs w:val="20"/>
              </w:rPr>
            </w:pPr>
            <w:r w:rsidRPr="00BF5B38">
              <w:rPr>
                <w:sz w:val="20"/>
                <w:szCs w:val="20"/>
              </w:rPr>
              <w:t>Adopt the text proposal for TS38.214 on cyclic shift hopping subset and finer granularity configuration: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BF5B38" w:rsidRPr="00BF5B38" w14:paraId="4AF62C19" w14:textId="77777777" w:rsidTr="00D476BD">
              <w:tc>
                <w:tcPr>
                  <w:tcW w:w="9857" w:type="dxa"/>
                  <w:shd w:val="clear" w:color="auto" w:fill="auto"/>
                </w:tcPr>
                <w:p w14:paraId="7591B935" w14:textId="77777777" w:rsidR="00BF5B38" w:rsidRPr="00BF5B38" w:rsidRDefault="00BF5B38" w:rsidP="00BF5B38">
                  <w:pPr>
                    <w:spacing w:after="0"/>
                    <w:rPr>
                      <w:b/>
                      <w:bCs/>
                      <w:iCs/>
                      <w:sz w:val="20"/>
                      <w:szCs w:val="20"/>
                    </w:rPr>
                  </w:pPr>
                  <w:r w:rsidRPr="00BF5B38">
                    <w:rPr>
                      <w:sz w:val="20"/>
                      <w:szCs w:val="20"/>
                    </w:rPr>
                    <w:t>6.2.1</w:t>
                  </w:r>
                  <w:r w:rsidRPr="00BF5B38">
                    <w:rPr>
                      <w:sz w:val="20"/>
                      <w:szCs w:val="20"/>
                    </w:rPr>
                    <w:tab/>
                    <w:t>UE sounding procedure</w:t>
                  </w:r>
                </w:p>
                <w:p w14:paraId="727B25DB" w14:textId="77777777" w:rsidR="00BF5B38" w:rsidRPr="00BF5B38" w:rsidRDefault="00BF5B38" w:rsidP="00BF5B38">
                  <w:pPr>
                    <w:spacing w:after="0"/>
                    <w:ind w:left="1600"/>
                    <w:jc w:val="center"/>
                    <w:rPr>
                      <w:iCs/>
                      <w:sz w:val="20"/>
                      <w:szCs w:val="20"/>
                    </w:rPr>
                  </w:pPr>
                  <w:r w:rsidRPr="00BF5B38">
                    <w:rPr>
                      <w:iCs/>
                      <w:sz w:val="20"/>
                      <w:szCs w:val="20"/>
                    </w:rPr>
                    <w:tab/>
                  </w:r>
                  <w:r w:rsidRPr="00BF5B38">
                    <w:rPr>
                      <w:bCs/>
                      <w:iCs/>
                      <w:sz w:val="20"/>
                      <w:szCs w:val="20"/>
                    </w:rPr>
                    <w:t>&lt;Unchanged text is omitted&gt;</w:t>
                  </w:r>
                </w:p>
                <w:p w14:paraId="79682948" w14:textId="3DBF610D" w:rsidR="00BF5B38" w:rsidRPr="00BF5B38" w:rsidRDefault="00BF5B38" w:rsidP="00BF5B38">
                  <w:pPr>
                    <w:spacing w:after="0"/>
                    <w:ind w:left="709" w:hanging="284"/>
                    <w:rPr>
                      <w:color w:val="FF0000"/>
                      <w:sz w:val="20"/>
                      <w:szCs w:val="20"/>
                    </w:rPr>
                  </w:pPr>
                  <w:r w:rsidRPr="00BF5B38">
                    <w:rPr>
                      <w:b/>
                      <w:bCs/>
                      <w:sz w:val="20"/>
                      <w:szCs w:val="20"/>
                    </w:rPr>
                    <w:tab/>
                  </w:r>
                  <w:r w:rsidRPr="00BF5B38">
                    <w:rPr>
                      <w:sz w:val="20"/>
                      <w:szCs w:val="20"/>
                    </w:rPr>
                    <w:t>-</w:t>
                  </w:r>
                  <w:r w:rsidRPr="00BF5B38">
                    <w:rPr>
                      <w:sz w:val="20"/>
                      <w:szCs w:val="20"/>
                    </w:rPr>
                    <w:tab/>
                    <w:t xml:space="preserve">Cyclic shift, as defined by the higher layer parameter </w:t>
                  </w:r>
                  <w:r w:rsidRPr="00BF5B38">
                    <w:rPr>
                      <w:i/>
                      <w:sz w:val="20"/>
                      <w:szCs w:val="20"/>
                    </w:rPr>
                    <w:t>cyclicShift-n2</w:t>
                  </w:r>
                  <w:r w:rsidRPr="00BF5B38">
                    <w:rPr>
                      <w:sz w:val="20"/>
                      <w:szCs w:val="20"/>
                    </w:rPr>
                    <w:t xml:space="preserve">, </w:t>
                  </w:r>
                  <w:r w:rsidRPr="00BF5B38">
                    <w:rPr>
                      <w:i/>
                      <w:sz w:val="20"/>
                      <w:szCs w:val="20"/>
                    </w:rPr>
                    <w:t xml:space="preserve">cyclicShift-n4, or cyclicShift-n8 </w:t>
                  </w:r>
                  <w:r w:rsidRPr="00BF5B38">
                    <w:rPr>
                      <w:sz w:val="20"/>
                      <w:szCs w:val="20"/>
                    </w:rPr>
                    <w:t>for transmission comb value 2, 4 or 8, and described in clause 6.4.1.4 of [4, TS 38.211]. When cyclic shift hopping is configured by the higher layer parameter [</w:t>
                  </w:r>
                  <w:proofErr w:type="spellStart"/>
                  <w:r w:rsidRPr="00BF5B38">
                    <w:rPr>
                      <w:i/>
                      <w:iCs/>
                      <w:sz w:val="20"/>
                      <w:szCs w:val="20"/>
                    </w:rPr>
                    <w:t>cyclicShiftHopping</w:t>
                  </w:r>
                  <w:proofErr w:type="spellEnd"/>
                  <w:r w:rsidRPr="00BF5B38">
                    <w:rPr>
                      <w:sz w:val="20"/>
                      <w:szCs w:val="20"/>
                    </w:rPr>
                    <w:t>] for an SRS resource in an SRS resource set with the usage configured as ‘</w:t>
                  </w:r>
                  <w:proofErr w:type="spellStart"/>
                  <w:r w:rsidRPr="00BF5B38">
                    <w:rPr>
                      <w:i/>
                      <w:iCs/>
                      <w:sz w:val="20"/>
                      <w:szCs w:val="20"/>
                    </w:rPr>
                    <w:t>antennaSwitching</w:t>
                  </w:r>
                  <w:proofErr w:type="spellEnd"/>
                  <w:r w:rsidRPr="00BF5B38">
                    <w:rPr>
                      <w:i/>
                      <w:iCs/>
                      <w:sz w:val="20"/>
                      <w:szCs w:val="20"/>
                    </w:rPr>
                    <w:t>’</w:t>
                  </w:r>
                  <w:r w:rsidRPr="00BF5B38">
                    <w:rPr>
                      <w:sz w:val="20"/>
                      <w:szCs w:val="20"/>
                    </w:rPr>
                    <w:t>, subject to UE capabilities, cyclic shift is updated at every symbol as described in [clause 6,4,1,4 of [4, TS 38.211]]. For the cyclic shift hopping, a UE can be configured with a subset of cyclic shifts by the higher layer parameter [</w:t>
                  </w:r>
                  <w:proofErr w:type="spellStart"/>
                  <w:r w:rsidRPr="00BF5B38">
                    <w:rPr>
                      <w:i/>
                      <w:iCs/>
                      <w:sz w:val="20"/>
                      <w:szCs w:val="20"/>
                    </w:rPr>
                    <w:t>cyclicShiftHoppingSubset</w:t>
                  </w:r>
                  <w:proofErr w:type="spellEnd"/>
                  <w:r w:rsidRPr="00BF5B38">
                    <w:rPr>
                      <w:sz w:val="20"/>
                      <w:szCs w:val="20"/>
                    </w:rPr>
                    <w:t xml:space="preserve">], where the cyclic shift hopping is performed only across the cyclic shifts configured in the subset. </w:t>
                  </w:r>
                  <w:r w:rsidRPr="00BF5B38">
                    <w:rPr>
                      <w:color w:val="FF0000"/>
                      <w:sz w:val="20"/>
                      <w:szCs w:val="20"/>
                    </w:rPr>
                    <w:t xml:space="preserve">For the cyclic shift hopping, a UE can be configured with finer hopping granularity </w:t>
                  </w:r>
                  <w:r w:rsidRPr="00BF5B38">
                    <w:rPr>
                      <w:strike/>
                      <w:color w:val="0070C0"/>
                      <w:sz w:val="20"/>
                      <w:szCs w:val="20"/>
                    </w:rPr>
                    <w:t xml:space="preserve">of </w:t>
                  </w:r>
                  <w:r w:rsidRPr="00BF5B38">
                    <w:rPr>
                      <w:strike/>
                      <w:color w:val="0070C0"/>
                      <w:sz w:val="20"/>
                      <w:szCs w:val="20"/>
                    </w:rPr>
                    <w:fldChar w:fldCharType="begin"/>
                  </w:r>
                  <w:r w:rsidRPr="00BF5B38">
                    <w:rPr>
                      <w:strike/>
                      <w:color w:val="0070C0"/>
                      <w:sz w:val="20"/>
                      <w:szCs w:val="20"/>
                    </w:rPr>
                    <w:instrText xml:space="preserve"> QUOTE </w:instrText>
                  </w:r>
                  <w:r w:rsidR="00E62D91">
                    <w:rPr>
                      <w:strike/>
                      <w:color w:val="0070C0"/>
                      <w:position w:val="-5"/>
                      <w:sz w:val="20"/>
                      <w:szCs w:val="20"/>
                    </w:rPr>
                    <w:pict w14:anchorId="7C75C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45pt" equationxml="&lt;">
                        <v:imagedata r:id="rId8" o:title="" chromakey="white"/>
                      </v:shape>
                    </w:pict>
                  </w:r>
                  <w:r w:rsidRPr="00BF5B38">
                    <w:rPr>
                      <w:strike/>
                      <w:color w:val="0070C0"/>
                      <w:sz w:val="20"/>
                      <w:szCs w:val="20"/>
                    </w:rPr>
                    <w:instrText xml:space="preserve"> </w:instrText>
                  </w:r>
                  <w:r w:rsidRPr="00BF5B38">
                    <w:rPr>
                      <w:strike/>
                      <w:color w:val="0070C0"/>
                      <w:sz w:val="20"/>
                      <w:szCs w:val="20"/>
                    </w:rPr>
                    <w:fldChar w:fldCharType="separate"/>
                  </w:r>
                  <m:oMath>
                    <m:r>
                      <m:rPr>
                        <m:sty m:val="p"/>
                      </m:rPr>
                      <w:rPr>
                        <w:rFonts w:ascii="Cambria Math" w:hAnsi="Cambria Math"/>
                        <w:strike/>
                        <w:color w:val="0070C0"/>
                        <w:sz w:val="20"/>
                        <w:szCs w:val="20"/>
                      </w:rPr>
                      <m:t>K=2</m:t>
                    </m:r>
                  </m:oMath>
                  <w:r w:rsidRPr="00BF5B38">
                    <w:rPr>
                      <w:strike/>
                      <w:color w:val="0070C0"/>
                      <w:sz w:val="20"/>
                      <w:szCs w:val="20"/>
                    </w:rPr>
                    <w:fldChar w:fldCharType="end"/>
                  </w:r>
                  <w:r w:rsidRPr="00BF5B38">
                    <w:rPr>
                      <w:color w:val="FF0000"/>
                      <w:sz w:val="20"/>
                      <w:szCs w:val="20"/>
                    </w:rPr>
                    <w:t xml:space="preserve"> by the higher layer parameter [</w:t>
                  </w:r>
                  <w:proofErr w:type="spellStart"/>
                  <w:r w:rsidRPr="00BF5B38">
                    <w:rPr>
                      <w:rFonts w:eastAsia="Malgun Gothic"/>
                      <w:i/>
                      <w:iCs/>
                      <w:color w:val="FF0000"/>
                      <w:sz w:val="20"/>
                      <w:szCs w:val="20"/>
                    </w:rPr>
                    <w:t>hoppingFinerGranularity</w:t>
                  </w:r>
                  <w:proofErr w:type="spellEnd"/>
                  <w:r w:rsidRPr="00BF5B38">
                    <w:rPr>
                      <w:rFonts w:eastAsia="Malgun Gothic"/>
                      <w:color w:val="FF0000"/>
                      <w:sz w:val="20"/>
                      <w:szCs w:val="20"/>
                    </w:rPr>
                    <w:t>]</w:t>
                  </w:r>
                  <w:r w:rsidRPr="00BF5B38">
                    <w:rPr>
                      <w:rFonts w:eastAsia="Malgun Gothic"/>
                      <w:i/>
                      <w:iCs/>
                      <w:color w:val="FF0000"/>
                      <w:sz w:val="20"/>
                      <w:szCs w:val="20"/>
                    </w:rPr>
                    <w:t>.</w:t>
                  </w:r>
                  <w:r w:rsidRPr="00BF5B38">
                    <w:rPr>
                      <w:sz w:val="20"/>
                      <w:szCs w:val="20"/>
                    </w:rPr>
                    <w:t xml:space="preserve"> </w:t>
                  </w:r>
                  <w:r w:rsidRPr="00BF5B38">
                    <w:rPr>
                      <w:color w:val="FF0000"/>
                      <w:sz w:val="20"/>
                      <w:szCs w:val="20"/>
                    </w:rPr>
                    <w:t>The UE is not expecting that [</w:t>
                  </w:r>
                  <w:proofErr w:type="spellStart"/>
                  <w:r w:rsidRPr="00BF5B38">
                    <w:rPr>
                      <w:rFonts w:eastAsia="Malgun Gothic"/>
                      <w:i/>
                      <w:iCs/>
                      <w:color w:val="FF0000"/>
                      <w:sz w:val="20"/>
                      <w:szCs w:val="20"/>
                    </w:rPr>
                    <w:t>hoppingFinerGranularity</w:t>
                  </w:r>
                  <w:proofErr w:type="spellEnd"/>
                  <w:r w:rsidRPr="00BF5B38">
                    <w:rPr>
                      <w:rFonts w:eastAsia="Malgun Gothic"/>
                      <w:color w:val="FF0000"/>
                      <w:sz w:val="20"/>
                      <w:szCs w:val="20"/>
                    </w:rPr>
                    <w:t xml:space="preserve">] is configured when </w:t>
                  </w:r>
                  <w:r w:rsidRPr="00BF5B38">
                    <w:rPr>
                      <w:color w:val="FF0000"/>
                      <w:sz w:val="20"/>
                      <w:szCs w:val="20"/>
                    </w:rPr>
                    <w:t>[</w:t>
                  </w:r>
                  <w:proofErr w:type="spellStart"/>
                  <w:r w:rsidRPr="00BF5B38">
                    <w:rPr>
                      <w:i/>
                      <w:iCs/>
                      <w:color w:val="FF0000"/>
                      <w:sz w:val="20"/>
                      <w:szCs w:val="20"/>
                    </w:rPr>
                    <w:t>cyclicShiftHoppingSubset</w:t>
                  </w:r>
                  <w:proofErr w:type="spellEnd"/>
                  <w:r w:rsidRPr="00BF5B38">
                    <w:rPr>
                      <w:color w:val="FF0000"/>
                      <w:sz w:val="20"/>
                      <w:szCs w:val="20"/>
                    </w:rPr>
                    <w:t xml:space="preserve">] is configured for an SRS resource. </w:t>
                  </w:r>
                  <w:r w:rsidRPr="00BF5B38">
                    <w:rPr>
                      <w:sz w:val="20"/>
                      <w:szCs w:val="20"/>
                    </w:rPr>
                    <w:t>The UE is not expecting that the cyclic shift hopping and the higher layer parameter [</w:t>
                  </w:r>
                  <w:r w:rsidRPr="00BF5B38">
                    <w:rPr>
                      <w:i/>
                      <w:iCs/>
                      <w:sz w:val="20"/>
                      <w:szCs w:val="20"/>
                    </w:rPr>
                    <w:t>tdm</w:t>
                  </w:r>
                  <w:r w:rsidRPr="00BF5B38">
                    <w:rPr>
                      <w:sz w:val="20"/>
                      <w:szCs w:val="20"/>
                    </w:rPr>
                    <w:t xml:space="preserve">] are configured simultaneously </w:t>
                  </w:r>
                  <w:r w:rsidRPr="00BF5B38">
                    <w:rPr>
                      <w:color w:val="0070C0"/>
                      <w:sz w:val="20"/>
                      <w:szCs w:val="20"/>
                    </w:rPr>
                    <w:t>for an SRS resource</w:t>
                  </w:r>
                  <w:r w:rsidRPr="00BF5B38">
                    <w:rPr>
                      <w:sz w:val="20"/>
                      <w:szCs w:val="20"/>
                    </w:rPr>
                    <w:t xml:space="preserve">. </w:t>
                  </w:r>
                </w:p>
                <w:p w14:paraId="2C04B08F" w14:textId="77777777" w:rsidR="00BF5B38" w:rsidRPr="00BF5B38" w:rsidRDefault="00BF5B38" w:rsidP="00BF5B38">
                  <w:pPr>
                    <w:spacing w:after="0"/>
                    <w:ind w:left="1600"/>
                    <w:jc w:val="center"/>
                    <w:rPr>
                      <w:bCs/>
                      <w:iCs/>
                      <w:sz w:val="20"/>
                      <w:szCs w:val="20"/>
                    </w:rPr>
                  </w:pPr>
                  <w:r w:rsidRPr="00BF5B38">
                    <w:rPr>
                      <w:bCs/>
                      <w:iCs/>
                      <w:sz w:val="20"/>
                      <w:szCs w:val="20"/>
                    </w:rPr>
                    <w:t>&lt;Unchanged text is omitted&gt;</w:t>
                  </w:r>
                </w:p>
              </w:tc>
            </w:tr>
          </w:tbl>
          <w:p w14:paraId="6106A63A" w14:textId="77777777" w:rsidR="00BF5B38" w:rsidRPr="00BF5B38" w:rsidRDefault="00BF5B38" w:rsidP="00BF5B38">
            <w:pPr>
              <w:pStyle w:val="af4"/>
              <w:numPr>
                <w:ilvl w:val="0"/>
                <w:numId w:val="45"/>
              </w:numPr>
              <w:spacing w:after="0" w:line="240" w:lineRule="auto"/>
              <w:jc w:val="both"/>
              <w:rPr>
                <w:rFonts w:ascii="Times New Roman" w:hAnsi="Times New Roman"/>
                <w:sz w:val="20"/>
                <w:szCs w:val="20"/>
              </w:rPr>
            </w:pPr>
            <w:r w:rsidRPr="00BF5B38">
              <w:rPr>
                <w:rFonts w:ascii="Times New Roman" w:hAnsi="Times New Roman"/>
                <w:sz w:val="20"/>
                <w:szCs w:val="20"/>
              </w:rPr>
              <w:t>Additional information</w:t>
            </w:r>
          </w:p>
          <w:p w14:paraId="5723F588"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Reason for change: Cyclic shift finer hopping granularity is not described in TS38.214, and the agreement that finer hopping granularity and hopping subset cannot be configured to the same SRS resource is not reflected.</w:t>
            </w:r>
          </w:p>
          <w:p w14:paraId="198F42EB"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lastRenderedPageBreak/>
              <w:t>Summary for change: Describe the cyclic shift finer hopping granularity based on the configured RRC parameter. Add that finer hopping granularity and hopping subset cannot be configured to the same SRS resource. Also clarify that ‘configured simultaneously’ means ‘configured simultaneously for an SRS resource’.</w:t>
            </w:r>
          </w:p>
          <w:p w14:paraId="2806E30D"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Consequences if not approved: RAN1 specs may be incomplete regarding cyclic shift finer hopping granularity.</w:t>
            </w:r>
          </w:p>
          <w:p w14:paraId="2B412D9C"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TP is for TS38.214 v18.0.0.</w:t>
            </w:r>
          </w:p>
          <w:p w14:paraId="7E7F82E0" w14:textId="77777777" w:rsidR="00BF5B38" w:rsidRPr="00BF5B38" w:rsidRDefault="00BF5B38" w:rsidP="00BF5B38">
            <w:pPr>
              <w:spacing w:before="100" w:beforeAutospacing="1" w:after="0"/>
              <w:rPr>
                <w:sz w:val="20"/>
                <w:szCs w:val="20"/>
              </w:rPr>
            </w:pPr>
          </w:p>
          <w:p w14:paraId="7CCCB6F8" w14:textId="77777777" w:rsidR="00BF5B38" w:rsidRPr="00BF5B38" w:rsidRDefault="00BF5B38" w:rsidP="00BF5B38">
            <w:pPr>
              <w:spacing w:after="0"/>
              <w:rPr>
                <w:b/>
                <w:bCs/>
                <w:sz w:val="20"/>
                <w:szCs w:val="20"/>
                <w:highlight w:val="green"/>
                <w:lang w:eastAsia="x-none"/>
              </w:rPr>
            </w:pPr>
            <w:r w:rsidRPr="00BF5B38">
              <w:rPr>
                <w:b/>
                <w:bCs/>
                <w:sz w:val="20"/>
                <w:szCs w:val="20"/>
                <w:highlight w:val="green"/>
                <w:lang w:eastAsia="x-none"/>
              </w:rPr>
              <w:t>Agreement</w:t>
            </w:r>
          </w:p>
          <w:p w14:paraId="54944200" w14:textId="77777777" w:rsidR="00BF5B38" w:rsidRPr="00BF5B38" w:rsidRDefault="00BF5B38" w:rsidP="00BF5B38">
            <w:pPr>
              <w:spacing w:after="0" w:line="276" w:lineRule="auto"/>
              <w:rPr>
                <w:sz w:val="20"/>
                <w:szCs w:val="20"/>
              </w:rPr>
            </w:pPr>
            <w:r w:rsidRPr="00BF5B38">
              <w:rPr>
                <w:sz w:val="20"/>
                <w:szCs w:val="20"/>
              </w:rPr>
              <w:t>Adopt the text proposal for TS38.211 on cyclic shift hopping finer granularity: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BF5B38" w:rsidRPr="00BF5B38" w14:paraId="44787676" w14:textId="77777777" w:rsidTr="00D476BD">
              <w:tc>
                <w:tcPr>
                  <w:tcW w:w="9857" w:type="dxa"/>
                  <w:shd w:val="clear" w:color="auto" w:fill="auto"/>
                </w:tcPr>
                <w:p w14:paraId="56B4E838" w14:textId="77777777" w:rsidR="00BF5B38" w:rsidRPr="00BF5B38" w:rsidRDefault="00BF5B38" w:rsidP="00BF5B38">
                  <w:pPr>
                    <w:pStyle w:val="a3"/>
                    <w:spacing w:after="0"/>
                  </w:pPr>
                  <w:r w:rsidRPr="00BF5B38">
                    <w:t>6.4.1.4.2</w:t>
                  </w:r>
                  <w:r w:rsidRPr="00BF5B38">
                    <w:tab/>
                    <w:t>Sequence generation</w:t>
                  </w:r>
                </w:p>
                <w:p w14:paraId="753D8D99" w14:textId="77777777" w:rsidR="00BF5B38" w:rsidRPr="00BF5B38" w:rsidRDefault="00BF5B38" w:rsidP="00BF5B38">
                  <w:pPr>
                    <w:spacing w:after="0"/>
                    <w:ind w:left="1600"/>
                    <w:jc w:val="center"/>
                    <w:rPr>
                      <w:rFonts w:eastAsia="Malgun Gothic"/>
                      <w:sz w:val="20"/>
                      <w:szCs w:val="20"/>
                    </w:rPr>
                  </w:pPr>
                  <w:r w:rsidRPr="00BF5B38">
                    <w:rPr>
                      <w:iCs/>
                      <w:sz w:val="20"/>
                      <w:szCs w:val="20"/>
                    </w:rPr>
                    <w:t>&lt;Unchanged text is omitted&gt;</w:t>
                  </w:r>
                </w:p>
                <w:p w14:paraId="556E1DF1" w14:textId="05535FBB" w:rsidR="00BF5B38" w:rsidRPr="00BF5B38" w:rsidRDefault="00BF5B38" w:rsidP="00BF5B38">
                  <w:pPr>
                    <w:pStyle w:val="B1"/>
                    <w:spacing w:after="0"/>
                    <w:ind w:left="284" w:firstLine="0"/>
                    <w:rPr>
                      <w:rFonts w:eastAsia="Malgun Gothic"/>
                    </w:rPr>
                  </w:pPr>
                  <w:r w:rsidRPr="00BF5B38">
                    <w:rPr>
                      <w:rFonts w:eastAsia="Malgun Gothic"/>
                    </w:rPr>
                    <w:t xml:space="preserve">If the higher-layer parameter </w:t>
                  </w:r>
                  <w:proofErr w:type="spellStart"/>
                  <w:r w:rsidRPr="00BF5B38">
                    <w:rPr>
                      <w:rFonts w:eastAsia="Malgun Gothic"/>
                      <w:i/>
                      <w:iCs/>
                    </w:rPr>
                    <w:t>hoppingFinerGranularity</w:t>
                  </w:r>
                  <w:proofErr w:type="spellEnd"/>
                  <w:r w:rsidRPr="00BF5B38">
                    <w:rPr>
                      <w:rFonts w:eastAsia="Malgun Gothic"/>
                    </w:rPr>
                    <w:t xml:space="preserve"> is configured</w:t>
                  </w:r>
                  <w:r w:rsidRPr="00BF5B38">
                    <w:rPr>
                      <w:rFonts w:eastAsia="Malgun Gothic"/>
                      <w:strike/>
                      <w:color w:val="FF0000"/>
                    </w:rPr>
                    <w:t xml:space="preserve"> and the higher-layer parameter </w:t>
                  </w:r>
                  <w:proofErr w:type="spellStart"/>
                  <w:r w:rsidRPr="00BF5B38">
                    <w:rPr>
                      <w:rFonts w:eastAsia="Malgun Gothic"/>
                      <w:i/>
                      <w:iCs/>
                      <w:strike/>
                      <w:color w:val="FF0000"/>
                    </w:rPr>
                    <w:t>cyclicShiftHoppingSubset</w:t>
                  </w:r>
                  <w:proofErr w:type="spellEnd"/>
                  <w:r w:rsidRPr="00BF5B38">
                    <w:rPr>
                      <w:rFonts w:eastAsia="Malgun Gothic"/>
                      <w:strike/>
                      <w:color w:val="FF0000"/>
                    </w:rPr>
                    <w:t xml:space="preserve"> is not configured,</w:t>
                  </w:r>
                  <w:r w:rsidRPr="00BF5B38">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BF5B38">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BF5B38">
                    <w:rPr>
                      <w:rFonts w:eastAsia="Malgun Gothic"/>
                    </w:rPr>
                    <w:t>.</w:t>
                  </w:r>
                </w:p>
                <w:p w14:paraId="7C7F8E06" w14:textId="77777777" w:rsidR="00BF5B38" w:rsidRPr="00BF5B38" w:rsidRDefault="00BF5B38" w:rsidP="00BF5B38">
                  <w:pPr>
                    <w:spacing w:after="0"/>
                    <w:ind w:left="1600"/>
                    <w:jc w:val="center"/>
                    <w:rPr>
                      <w:rFonts w:eastAsia="Malgun Gothic"/>
                      <w:sz w:val="20"/>
                      <w:szCs w:val="20"/>
                    </w:rPr>
                  </w:pPr>
                  <w:r w:rsidRPr="00BF5B38">
                    <w:rPr>
                      <w:iCs/>
                      <w:sz w:val="20"/>
                      <w:szCs w:val="20"/>
                    </w:rPr>
                    <w:t>&lt;Unchanged text is omitted&gt;</w:t>
                  </w:r>
                </w:p>
              </w:tc>
            </w:tr>
          </w:tbl>
          <w:p w14:paraId="5C65777D" w14:textId="77777777" w:rsidR="00BF5B38" w:rsidRPr="00BF5B38" w:rsidRDefault="00BF5B38" w:rsidP="00BF5B38">
            <w:pPr>
              <w:pStyle w:val="af4"/>
              <w:numPr>
                <w:ilvl w:val="0"/>
                <w:numId w:val="45"/>
              </w:numPr>
              <w:spacing w:after="0" w:line="240" w:lineRule="auto"/>
              <w:jc w:val="both"/>
              <w:rPr>
                <w:rFonts w:ascii="Times New Roman" w:hAnsi="Times New Roman"/>
                <w:sz w:val="20"/>
                <w:szCs w:val="20"/>
              </w:rPr>
            </w:pPr>
            <w:r w:rsidRPr="00BF5B38">
              <w:rPr>
                <w:rFonts w:ascii="Times New Roman" w:hAnsi="Times New Roman"/>
                <w:sz w:val="20"/>
                <w:szCs w:val="20"/>
              </w:rPr>
              <w:t>Additional information</w:t>
            </w:r>
          </w:p>
          <w:p w14:paraId="3BA5E275"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Reason for change: Finer hopping granularity and hopping subset cannot be configured to the same SRS resource, and thus the second part of the If condition should be removed.</w:t>
            </w:r>
          </w:p>
          <w:p w14:paraId="65ED797E"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 xml:space="preserve">Summary for change: Remove ‘and the higher-layer parameter </w:t>
            </w:r>
            <w:proofErr w:type="spellStart"/>
            <w:r w:rsidRPr="00BF5B38">
              <w:rPr>
                <w:rFonts w:ascii="Times New Roman" w:hAnsi="Times New Roman"/>
                <w:sz w:val="20"/>
                <w:szCs w:val="20"/>
              </w:rPr>
              <w:t>cyclicShiftHoppingSubset</w:t>
            </w:r>
            <w:proofErr w:type="spellEnd"/>
            <w:r w:rsidRPr="00BF5B38">
              <w:rPr>
                <w:rFonts w:ascii="Times New Roman" w:hAnsi="Times New Roman"/>
                <w:sz w:val="20"/>
                <w:szCs w:val="20"/>
              </w:rPr>
              <w:t xml:space="preserve"> is not configured’.</w:t>
            </w:r>
          </w:p>
          <w:p w14:paraId="625AD28E"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Consequences if not approved: Confusion may arise regarding the ‘otherwise’ part.</w:t>
            </w:r>
          </w:p>
          <w:p w14:paraId="514C6E1F"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TP is for TS38.211 v18.0.0.</w:t>
            </w:r>
          </w:p>
          <w:p w14:paraId="7C29819C" w14:textId="77777777" w:rsidR="00BF5B38" w:rsidRPr="00BF5B38" w:rsidRDefault="00BF5B38" w:rsidP="00BF5B38">
            <w:pPr>
              <w:spacing w:after="0"/>
              <w:rPr>
                <w:rFonts w:eastAsia="Malgun Gothic"/>
                <w:sz w:val="20"/>
                <w:szCs w:val="20"/>
              </w:rPr>
            </w:pPr>
          </w:p>
          <w:p w14:paraId="5F5E4285" w14:textId="77777777" w:rsidR="00BF5B38" w:rsidRPr="00BF5B38" w:rsidRDefault="00BF5B38" w:rsidP="00BF5B38">
            <w:pPr>
              <w:spacing w:after="0"/>
              <w:rPr>
                <w:b/>
                <w:bCs/>
                <w:sz w:val="20"/>
                <w:szCs w:val="20"/>
                <w:highlight w:val="green"/>
                <w:lang w:eastAsia="x-none"/>
              </w:rPr>
            </w:pPr>
            <w:r w:rsidRPr="00BF5B38">
              <w:rPr>
                <w:b/>
                <w:bCs/>
                <w:sz w:val="20"/>
                <w:szCs w:val="20"/>
                <w:highlight w:val="green"/>
                <w:lang w:eastAsia="x-none"/>
              </w:rPr>
              <w:t>Agreement</w:t>
            </w:r>
          </w:p>
          <w:p w14:paraId="3E2AC41B" w14:textId="77777777" w:rsidR="00BF5B38" w:rsidRPr="00BF5B38" w:rsidRDefault="00BF5B38" w:rsidP="00BF5B38">
            <w:pPr>
              <w:spacing w:after="0"/>
              <w:contextualSpacing/>
              <w:rPr>
                <w:sz w:val="20"/>
                <w:szCs w:val="20"/>
              </w:rPr>
            </w:pPr>
            <w:r w:rsidRPr="00BF5B38">
              <w:rPr>
                <w:sz w:val="20"/>
                <w:szCs w:val="20"/>
              </w:rPr>
              <w:t xml:space="preserve">Adopt the text proposal for TS38.214 on the frequency hopping behavior when TDM </w:t>
            </w:r>
            <w:r w:rsidRPr="00BF5B38">
              <w:rPr>
                <w:color w:val="00B050"/>
                <w:sz w:val="20"/>
                <w:szCs w:val="20"/>
              </w:rPr>
              <w:t xml:space="preserve">or comb offset hopping </w:t>
            </w:r>
            <w:r w:rsidRPr="00BF5B38">
              <w:rPr>
                <w:sz w:val="20"/>
                <w:szCs w:val="20"/>
              </w:rPr>
              <w:t>is 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BF5B38" w:rsidRPr="00BF5B38" w14:paraId="5AB0C8F2" w14:textId="77777777" w:rsidTr="00D476BD">
              <w:tc>
                <w:tcPr>
                  <w:tcW w:w="9857" w:type="dxa"/>
                  <w:shd w:val="clear" w:color="auto" w:fill="auto"/>
                </w:tcPr>
                <w:p w14:paraId="09B206D8" w14:textId="77777777" w:rsidR="00BF5B38" w:rsidRPr="00BF5B38" w:rsidRDefault="00BF5B38" w:rsidP="00BF5B38">
                  <w:pPr>
                    <w:pStyle w:val="a3"/>
                    <w:spacing w:after="0"/>
                  </w:pPr>
                  <w:r w:rsidRPr="00BF5B38">
                    <w:t>6.2.1</w:t>
                  </w:r>
                  <w:r w:rsidRPr="00BF5B38">
                    <w:tab/>
                    <w:t>UE SRS frequency hopping procedure</w:t>
                  </w:r>
                </w:p>
                <w:p w14:paraId="0DBD4771" w14:textId="77777777" w:rsidR="00BF5B38" w:rsidRPr="00BF5B38" w:rsidRDefault="00BF5B38" w:rsidP="00BF5B38">
                  <w:pPr>
                    <w:spacing w:after="0"/>
                    <w:rPr>
                      <w:color w:val="0070C0"/>
                      <w:sz w:val="20"/>
                      <w:szCs w:val="20"/>
                      <w:u w:val="single"/>
                    </w:rPr>
                  </w:pPr>
                  <w:r w:rsidRPr="00BF5B38">
                    <w:rPr>
                      <w:iCs/>
                      <w:color w:val="FF0000"/>
                      <w:sz w:val="20"/>
                      <w:szCs w:val="20"/>
                      <w:u w:val="single"/>
                    </w:rPr>
                    <w:t xml:space="preserve">If for a SRS resource, </w:t>
                  </w:r>
                  <w:r w:rsidRPr="00BF5B38">
                    <w:rPr>
                      <w:color w:val="FF0000"/>
                      <w:sz w:val="20"/>
                      <w:szCs w:val="20"/>
                      <w:u w:val="single"/>
                    </w:rPr>
                    <w:t>the higher-layer parameter [</w:t>
                  </w:r>
                  <w:r w:rsidRPr="00BF5B38">
                    <w:rPr>
                      <w:i/>
                      <w:iCs/>
                      <w:color w:val="FF0000"/>
                      <w:sz w:val="20"/>
                      <w:szCs w:val="20"/>
                      <w:u w:val="single"/>
                    </w:rPr>
                    <w:t>tdm</w:t>
                  </w:r>
                  <w:r w:rsidRPr="00BF5B38">
                    <w:rPr>
                      <w:color w:val="FF0000"/>
                      <w:sz w:val="20"/>
                      <w:szCs w:val="20"/>
                      <w:u w:val="single"/>
                    </w:rPr>
                    <w:t xml:space="preserve">] </w:t>
                  </w:r>
                  <w:r w:rsidRPr="00BF5B38">
                    <w:rPr>
                      <w:rFonts w:eastAsia="Malgun Gothic"/>
                      <w:color w:val="FF0000"/>
                      <w:sz w:val="20"/>
                      <w:szCs w:val="20"/>
                      <w:u w:val="single"/>
                    </w:rPr>
                    <w:t>is configured</w:t>
                  </w:r>
                  <w:r w:rsidRPr="00BF5B38">
                    <w:rPr>
                      <w:rFonts w:eastAsia="Malgun Gothic"/>
                      <w:color w:val="00B050"/>
                      <w:sz w:val="20"/>
                      <w:szCs w:val="20"/>
                      <w:u w:val="single"/>
                    </w:rPr>
                    <w:t xml:space="preserve"> or higher-layer parameter [</w:t>
                  </w:r>
                  <w:proofErr w:type="spellStart"/>
                  <w:r w:rsidRPr="00BF5B38">
                    <w:rPr>
                      <w:rFonts w:eastAsia="Malgun Gothic"/>
                      <w:color w:val="00B050"/>
                      <w:sz w:val="20"/>
                      <w:szCs w:val="20"/>
                      <w:u w:val="single"/>
                    </w:rPr>
                    <w:t>combOffsetHopping</w:t>
                  </w:r>
                  <w:proofErr w:type="spellEnd"/>
                  <w:r w:rsidRPr="00BF5B38">
                    <w:rPr>
                      <w:rFonts w:eastAsia="Malgun Gothic"/>
                      <w:color w:val="00B050"/>
                      <w:sz w:val="20"/>
                      <w:szCs w:val="20"/>
                      <w:u w:val="single"/>
                    </w:rPr>
                    <w:t>] is configured</w:t>
                  </w:r>
                  <w:r w:rsidRPr="00BF5B38">
                    <w:rPr>
                      <w:rFonts w:eastAsia="Malgun Gothic"/>
                      <w:color w:val="FF0000"/>
                      <w:sz w:val="20"/>
                      <w:szCs w:val="20"/>
                      <w:u w:val="single"/>
                    </w:rPr>
                    <w:t xml:space="preserve">, the corresponding UE SRS frequency hopping procedure is specified in clause 6.4.1.4.3 of [4, TS 38.211]. </w:t>
                  </w:r>
                  <w:r w:rsidRPr="00BF5B38">
                    <w:rPr>
                      <w:iCs/>
                      <w:color w:val="0070C0"/>
                      <w:sz w:val="20"/>
                      <w:szCs w:val="20"/>
                      <w:u w:val="single"/>
                    </w:rPr>
                    <w:t xml:space="preserve">If for a SRS resource, </w:t>
                  </w:r>
                  <w:r w:rsidRPr="00BF5B38">
                    <w:rPr>
                      <w:color w:val="0070C0"/>
                      <w:sz w:val="20"/>
                      <w:szCs w:val="20"/>
                      <w:u w:val="single"/>
                    </w:rPr>
                    <w:t>the higher-layer parameter [</w:t>
                  </w:r>
                  <w:r w:rsidRPr="00BF5B38">
                    <w:rPr>
                      <w:i/>
                      <w:iCs/>
                      <w:color w:val="0070C0"/>
                      <w:sz w:val="20"/>
                      <w:szCs w:val="20"/>
                      <w:u w:val="single"/>
                    </w:rPr>
                    <w:t>tdm</w:t>
                  </w:r>
                  <w:r w:rsidRPr="00BF5B38">
                    <w:rPr>
                      <w:color w:val="0070C0"/>
                      <w:sz w:val="20"/>
                      <w:szCs w:val="20"/>
                      <w:u w:val="single"/>
                    </w:rPr>
                    <w:t xml:space="preserve">] </w:t>
                  </w:r>
                  <w:r w:rsidRPr="00BF5B38">
                    <w:rPr>
                      <w:rFonts w:eastAsia="Malgun Gothic"/>
                      <w:color w:val="0070C0"/>
                      <w:sz w:val="20"/>
                      <w:szCs w:val="20"/>
                      <w:u w:val="single"/>
                    </w:rPr>
                    <w:t>is not configured</w:t>
                  </w:r>
                  <w:r w:rsidRPr="00BF5B38">
                    <w:rPr>
                      <w:rFonts w:eastAsia="Malgun Gothic"/>
                      <w:color w:val="00B050"/>
                      <w:sz w:val="20"/>
                      <w:szCs w:val="20"/>
                      <w:u w:val="single"/>
                    </w:rPr>
                    <w:t xml:space="preserve"> and higher-layer parameter [</w:t>
                  </w:r>
                  <w:proofErr w:type="spellStart"/>
                  <w:r w:rsidRPr="00BF5B38">
                    <w:rPr>
                      <w:rFonts w:eastAsia="Malgun Gothic"/>
                      <w:color w:val="00B050"/>
                      <w:sz w:val="20"/>
                      <w:szCs w:val="20"/>
                      <w:u w:val="single"/>
                    </w:rPr>
                    <w:t>combOffsetHopping</w:t>
                  </w:r>
                  <w:proofErr w:type="spellEnd"/>
                  <w:r w:rsidRPr="00BF5B38">
                    <w:rPr>
                      <w:rFonts w:eastAsia="Malgun Gothic"/>
                      <w:color w:val="00B050"/>
                      <w:sz w:val="20"/>
                      <w:szCs w:val="20"/>
                      <w:u w:val="single"/>
                    </w:rPr>
                    <w:t>] is not configured</w:t>
                  </w:r>
                  <w:r w:rsidRPr="00BF5B38">
                    <w:rPr>
                      <w:rFonts w:eastAsia="Malgun Gothic"/>
                      <w:color w:val="0070C0"/>
                      <w:sz w:val="20"/>
                      <w:szCs w:val="20"/>
                      <w:u w:val="single"/>
                    </w:rPr>
                    <w:t>, the UE SRS frequency hopping procedure is specified in clause 6.4.1.4.3 of [4, TS 38.211] and this clause.</w:t>
                  </w:r>
                </w:p>
                <w:p w14:paraId="316A6BA8" w14:textId="77777777" w:rsidR="00BF5B38" w:rsidRPr="00BF5B38" w:rsidRDefault="00BF5B38" w:rsidP="00BF5B38">
                  <w:pPr>
                    <w:spacing w:after="0"/>
                    <w:ind w:left="1600"/>
                    <w:rPr>
                      <w:iCs/>
                      <w:sz w:val="20"/>
                      <w:szCs w:val="20"/>
                    </w:rPr>
                  </w:pPr>
                  <w:r w:rsidRPr="00BF5B38">
                    <w:rPr>
                      <w:bCs/>
                      <w:iCs/>
                      <w:sz w:val="20"/>
                      <w:szCs w:val="20"/>
                    </w:rPr>
                    <w:t>&lt;Unchanged text is omitted&gt;</w:t>
                  </w:r>
                </w:p>
              </w:tc>
            </w:tr>
          </w:tbl>
          <w:p w14:paraId="4B19DF9A" w14:textId="77777777" w:rsidR="00BF5B38" w:rsidRPr="00BF5B38" w:rsidRDefault="00BF5B38" w:rsidP="00BF5B38">
            <w:pPr>
              <w:pStyle w:val="af4"/>
              <w:numPr>
                <w:ilvl w:val="0"/>
                <w:numId w:val="45"/>
              </w:numPr>
              <w:spacing w:after="0" w:line="240" w:lineRule="auto"/>
              <w:jc w:val="both"/>
              <w:rPr>
                <w:rFonts w:ascii="Times New Roman" w:hAnsi="Times New Roman"/>
                <w:sz w:val="20"/>
                <w:szCs w:val="20"/>
              </w:rPr>
            </w:pPr>
            <w:r w:rsidRPr="00BF5B38">
              <w:rPr>
                <w:rFonts w:ascii="Times New Roman" w:hAnsi="Times New Roman"/>
                <w:sz w:val="20"/>
                <w:szCs w:val="20"/>
              </w:rPr>
              <w:t>Additional information</w:t>
            </w:r>
          </w:p>
          <w:p w14:paraId="3AA4022B"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Reason for change: TS38.214 Clause 6.2.1.1 describes the SRS frequency hopping procedure. However, the description covers only the cases without TDM and without comb offset hopping.</w:t>
            </w:r>
          </w:p>
          <w:p w14:paraId="40F402B0"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Summary for change: Add description of SRS frequency hopping procedure with TDM or with comb offset hopping by referring to TS38.211.</w:t>
            </w:r>
          </w:p>
          <w:p w14:paraId="6C17F652"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Consequences if not approved: TS38.214 Clause 6.2.1.1 is incomplete.</w:t>
            </w:r>
          </w:p>
          <w:p w14:paraId="6E51A691"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TP is for TS38.214 v18.0.0.</w:t>
            </w:r>
          </w:p>
          <w:p w14:paraId="4D6FEF67" w14:textId="77777777" w:rsidR="00BF5B38" w:rsidRPr="00BF5B38" w:rsidRDefault="00BF5B38" w:rsidP="00BF5B38">
            <w:pPr>
              <w:spacing w:after="0"/>
              <w:rPr>
                <w:sz w:val="20"/>
                <w:szCs w:val="20"/>
                <w:lang w:eastAsia="x-none"/>
              </w:rPr>
            </w:pPr>
          </w:p>
          <w:p w14:paraId="5A401D74" w14:textId="77777777" w:rsidR="00BF5B38" w:rsidRPr="00BF5B38" w:rsidRDefault="00BF5B38" w:rsidP="00BF5B38">
            <w:pPr>
              <w:spacing w:after="0"/>
              <w:rPr>
                <w:b/>
                <w:bCs/>
                <w:sz w:val="20"/>
                <w:szCs w:val="20"/>
                <w:highlight w:val="green"/>
                <w:lang w:eastAsia="x-none"/>
              </w:rPr>
            </w:pPr>
            <w:r w:rsidRPr="00BF5B38">
              <w:rPr>
                <w:b/>
                <w:bCs/>
                <w:sz w:val="20"/>
                <w:szCs w:val="20"/>
                <w:highlight w:val="green"/>
                <w:lang w:eastAsia="x-none"/>
              </w:rPr>
              <w:t>Agreement</w:t>
            </w:r>
          </w:p>
          <w:p w14:paraId="68B6DF94" w14:textId="77777777" w:rsidR="00BF5B38" w:rsidRPr="00BF5B38" w:rsidRDefault="00BF5B38" w:rsidP="00BF5B38">
            <w:pPr>
              <w:spacing w:after="0"/>
              <w:contextualSpacing/>
              <w:rPr>
                <w:sz w:val="20"/>
                <w:szCs w:val="20"/>
              </w:rPr>
            </w:pPr>
            <w:r w:rsidRPr="00BF5B38">
              <w:rPr>
                <w:sz w:val="20"/>
                <w:szCs w:val="20"/>
              </w:rPr>
              <w:t>Adopt the text proposal for TS38.214 on removing the limitation of no more than one SRS resource set to be triggered/configured: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BF5B38" w:rsidRPr="00BF5B38" w14:paraId="0AA16D2A" w14:textId="77777777" w:rsidTr="00D476BD">
              <w:tc>
                <w:tcPr>
                  <w:tcW w:w="9857" w:type="dxa"/>
                  <w:shd w:val="clear" w:color="auto" w:fill="auto"/>
                </w:tcPr>
                <w:p w14:paraId="4AAC14F2" w14:textId="77777777" w:rsidR="00BF5B38" w:rsidRPr="00BF5B38" w:rsidRDefault="00BF5B38" w:rsidP="00BF5B38">
                  <w:pPr>
                    <w:spacing w:after="0"/>
                    <w:ind w:firstLine="360"/>
                    <w:rPr>
                      <w:b/>
                      <w:bCs/>
                      <w:iCs/>
                      <w:sz w:val="20"/>
                      <w:szCs w:val="20"/>
                    </w:rPr>
                  </w:pPr>
                  <w:r w:rsidRPr="00BF5B38">
                    <w:rPr>
                      <w:sz w:val="20"/>
                      <w:szCs w:val="20"/>
                    </w:rPr>
                    <w:t>6.2.1.2</w:t>
                  </w:r>
                  <w:r w:rsidRPr="00BF5B38">
                    <w:rPr>
                      <w:sz w:val="20"/>
                      <w:szCs w:val="20"/>
                    </w:rPr>
                    <w:tab/>
                    <w:t>UE sounding procedure for DL CSI acquisition</w:t>
                  </w:r>
                </w:p>
                <w:p w14:paraId="46AC5C22" w14:textId="77777777" w:rsidR="00BF5B38" w:rsidRPr="00BF5B38" w:rsidRDefault="00BF5B38" w:rsidP="00BF5B38">
                  <w:pPr>
                    <w:spacing w:after="0"/>
                    <w:ind w:left="1240"/>
                    <w:jc w:val="center"/>
                    <w:rPr>
                      <w:iCs/>
                      <w:sz w:val="20"/>
                      <w:szCs w:val="20"/>
                    </w:rPr>
                  </w:pPr>
                  <w:r w:rsidRPr="00BF5B38">
                    <w:rPr>
                      <w:iCs/>
                      <w:sz w:val="20"/>
                      <w:szCs w:val="20"/>
                    </w:rPr>
                    <w:tab/>
                  </w:r>
                  <w:r w:rsidRPr="00BF5B38">
                    <w:rPr>
                      <w:bCs/>
                      <w:iCs/>
                      <w:sz w:val="20"/>
                      <w:szCs w:val="20"/>
                    </w:rPr>
                    <w:t>&lt;Unchanged text is omitted&gt;</w:t>
                  </w:r>
                </w:p>
                <w:p w14:paraId="5D57647C" w14:textId="77777777" w:rsidR="00BF5B38" w:rsidRPr="00BF5B38" w:rsidRDefault="00BF5B38" w:rsidP="00BF5B38">
                  <w:pPr>
                    <w:pStyle w:val="af4"/>
                    <w:spacing w:after="0"/>
                    <w:ind w:left="800"/>
                    <w:rPr>
                      <w:rFonts w:ascii="Times New Roman" w:hAnsi="Times New Roman"/>
                      <w:sz w:val="20"/>
                      <w:szCs w:val="20"/>
                    </w:rPr>
                  </w:pPr>
                  <w:r w:rsidRPr="00BF5B38">
                    <w:rPr>
                      <w:rFonts w:ascii="Times New Roman" w:hAnsi="Times New Roman"/>
                      <w:sz w:val="20"/>
                      <w:szCs w:val="20"/>
                    </w:rPr>
                    <w:t xml:space="preserve">For 1T2R, 1T4R, 2T4R, 1T6R, 1T8R, 2T6R, 2T8R, </w:t>
                  </w:r>
                  <w:r w:rsidRPr="00BF5B38">
                    <w:rPr>
                      <w:rFonts w:ascii="Times New Roman" w:hAnsi="Times New Roman"/>
                      <w:color w:val="FF0000"/>
                      <w:sz w:val="20"/>
                      <w:szCs w:val="20"/>
                    </w:rPr>
                    <w:t xml:space="preserve">or </w:t>
                  </w:r>
                  <w:r w:rsidRPr="00BF5B38">
                    <w:rPr>
                      <w:rFonts w:ascii="Times New Roman" w:hAnsi="Times New Roman"/>
                      <w:sz w:val="20"/>
                      <w:szCs w:val="20"/>
                    </w:rPr>
                    <w:t xml:space="preserve">4T8R, </w:t>
                  </w:r>
                  <w:r w:rsidRPr="00BF5B38">
                    <w:rPr>
                      <w:rFonts w:ascii="Times New Roman" w:hAnsi="Times New Roman"/>
                      <w:strike/>
                      <w:color w:val="FF0000"/>
                      <w:sz w:val="20"/>
                      <w:szCs w:val="20"/>
                    </w:rPr>
                    <w:t>or 8T8R,</w:t>
                  </w:r>
                  <w:r w:rsidRPr="00BF5B38">
                    <w:rPr>
                      <w:rFonts w:ascii="Times New Roman" w:hAnsi="Times New Roman"/>
                      <w:color w:val="FF0000"/>
                      <w:sz w:val="20"/>
                      <w:szCs w:val="20"/>
                    </w:rPr>
                    <w:t xml:space="preserve"> </w:t>
                  </w:r>
                  <w:r w:rsidRPr="00BF5B38">
                    <w:rPr>
                      <w:rFonts w:ascii="Times New Roman" w:hAnsi="Times New Roman"/>
                      <w:sz w:val="20"/>
                      <w:szCs w:val="20"/>
                    </w:rPr>
                    <w:t xml:space="preserve">the UE shall not expect to be configured or triggered with more than one SRS resource set with higher layer parameter </w:t>
                  </w:r>
                  <w:r w:rsidRPr="00BF5B38">
                    <w:rPr>
                      <w:rFonts w:ascii="Times New Roman" w:hAnsi="Times New Roman"/>
                      <w:i/>
                      <w:sz w:val="20"/>
                      <w:szCs w:val="20"/>
                    </w:rPr>
                    <w:t>usage</w:t>
                  </w:r>
                  <w:r w:rsidRPr="00BF5B38">
                    <w:rPr>
                      <w:rFonts w:ascii="Times New Roman" w:hAnsi="Times New Roman"/>
                      <w:sz w:val="20"/>
                      <w:szCs w:val="20"/>
                    </w:rPr>
                    <w:t xml:space="preserve"> set as '</w:t>
                  </w:r>
                  <w:proofErr w:type="spellStart"/>
                  <w:r w:rsidRPr="00BF5B38">
                    <w:rPr>
                      <w:rFonts w:ascii="Times New Roman" w:hAnsi="Times New Roman"/>
                      <w:sz w:val="20"/>
                      <w:szCs w:val="20"/>
                    </w:rPr>
                    <w:t>antennaSwitching</w:t>
                  </w:r>
                  <w:proofErr w:type="spellEnd"/>
                  <w:r w:rsidRPr="00BF5B38">
                    <w:rPr>
                      <w:rFonts w:ascii="Times New Roman" w:hAnsi="Times New Roman"/>
                      <w:sz w:val="20"/>
                      <w:szCs w:val="20"/>
                    </w:rPr>
                    <w:t xml:space="preserve">' in the same slot. For 1T=1R, 2T=2R 4T=4R, or 8T=8R, the UE shall not expect to be configured or triggered with more than one SRS resource set with higher layer parameter </w:t>
                  </w:r>
                  <w:r w:rsidRPr="00BF5B38">
                    <w:rPr>
                      <w:rFonts w:ascii="Times New Roman" w:hAnsi="Times New Roman"/>
                      <w:i/>
                      <w:sz w:val="20"/>
                      <w:szCs w:val="20"/>
                    </w:rPr>
                    <w:t>usage</w:t>
                  </w:r>
                  <w:r w:rsidRPr="00BF5B38">
                    <w:rPr>
                      <w:rFonts w:ascii="Times New Roman" w:hAnsi="Times New Roman"/>
                      <w:sz w:val="20"/>
                      <w:szCs w:val="20"/>
                    </w:rPr>
                    <w:t xml:space="preserve"> set as '</w:t>
                  </w:r>
                  <w:proofErr w:type="spellStart"/>
                  <w:r w:rsidRPr="00BF5B38">
                    <w:rPr>
                      <w:rFonts w:ascii="Times New Roman" w:hAnsi="Times New Roman"/>
                      <w:sz w:val="20"/>
                      <w:szCs w:val="20"/>
                    </w:rPr>
                    <w:t>antennaSwitching</w:t>
                  </w:r>
                  <w:proofErr w:type="spellEnd"/>
                  <w:r w:rsidRPr="00BF5B38">
                    <w:rPr>
                      <w:rFonts w:ascii="Times New Roman" w:hAnsi="Times New Roman"/>
                      <w:sz w:val="20"/>
                      <w:szCs w:val="20"/>
                    </w:rPr>
                    <w:t>' in the same symbol.</w:t>
                  </w:r>
                </w:p>
                <w:p w14:paraId="7CB6C49B" w14:textId="77777777" w:rsidR="00BF5B38" w:rsidRPr="00BF5B38" w:rsidRDefault="00BF5B38" w:rsidP="00BF5B38">
                  <w:pPr>
                    <w:spacing w:after="0"/>
                    <w:ind w:left="1240"/>
                    <w:jc w:val="center"/>
                    <w:rPr>
                      <w:iCs/>
                      <w:sz w:val="20"/>
                      <w:szCs w:val="20"/>
                    </w:rPr>
                  </w:pPr>
                  <w:r w:rsidRPr="00BF5B38">
                    <w:rPr>
                      <w:iCs/>
                      <w:sz w:val="20"/>
                      <w:szCs w:val="20"/>
                    </w:rPr>
                    <w:tab/>
                  </w:r>
                  <w:r w:rsidRPr="00BF5B38">
                    <w:rPr>
                      <w:bCs/>
                      <w:iCs/>
                      <w:sz w:val="20"/>
                      <w:szCs w:val="20"/>
                    </w:rPr>
                    <w:t>&lt;Unchanged text is omitted&gt;</w:t>
                  </w:r>
                </w:p>
              </w:tc>
            </w:tr>
          </w:tbl>
          <w:p w14:paraId="6DE5ABA9" w14:textId="77777777" w:rsidR="00BF5B38" w:rsidRPr="00BF5B38" w:rsidRDefault="00BF5B38" w:rsidP="00BF5B38">
            <w:pPr>
              <w:pStyle w:val="af4"/>
              <w:numPr>
                <w:ilvl w:val="0"/>
                <w:numId w:val="45"/>
              </w:numPr>
              <w:spacing w:after="0" w:line="240" w:lineRule="auto"/>
              <w:jc w:val="both"/>
              <w:rPr>
                <w:rFonts w:ascii="Times New Roman" w:hAnsi="Times New Roman"/>
                <w:sz w:val="20"/>
                <w:szCs w:val="20"/>
              </w:rPr>
            </w:pPr>
            <w:r w:rsidRPr="00BF5B38">
              <w:rPr>
                <w:rFonts w:ascii="Times New Roman" w:hAnsi="Times New Roman"/>
                <w:sz w:val="20"/>
                <w:szCs w:val="20"/>
              </w:rPr>
              <w:t>Additional information</w:t>
            </w:r>
          </w:p>
          <w:p w14:paraId="1EF77692"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 xml:space="preserve">Reason for change: The per-slot restriction for </w:t>
            </w:r>
            <w:proofErr w:type="spellStart"/>
            <w:r w:rsidRPr="00BF5B38">
              <w:rPr>
                <w:rFonts w:ascii="Times New Roman" w:hAnsi="Times New Roman"/>
                <w:sz w:val="20"/>
                <w:szCs w:val="20"/>
              </w:rPr>
              <w:t>antennaSwitching</w:t>
            </w:r>
            <w:proofErr w:type="spellEnd"/>
            <w:r w:rsidRPr="00BF5B38">
              <w:rPr>
                <w:rFonts w:ascii="Times New Roman" w:hAnsi="Times New Roman"/>
                <w:sz w:val="20"/>
                <w:szCs w:val="20"/>
              </w:rPr>
              <w:t xml:space="preserve"> applies to </w:t>
            </w:r>
            <w:proofErr w:type="spellStart"/>
            <w:r w:rsidRPr="00BF5B38">
              <w:rPr>
                <w:rFonts w:ascii="Times New Roman" w:hAnsi="Times New Roman"/>
                <w:sz w:val="20"/>
                <w:szCs w:val="20"/>
              </w:rPr>
              <w:t>xTyR</w:t>
            </w:r>
            <w:proofErr w:type="spellEnd"/>
            <w:r w:rsidRPr="00BF5B38">
              <w:rPr>
                <w:rFonts w:ascii="Times New Roman" w:hAnsi="Times New Roman"/>
                <w:sz w:val="20"/>
                <w:szCs w:val="20"/>
              </w:rPr>
              <w:t xml:space="preserve"> where x&lt;y, but 8T8R was included.</w:t>
            </w:r>
          </w:p>
          <w:p w14:paraId="168C8267"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Summary for change: Remove 8T8R from the per-slot restriction.</w:t>
            </w:r>
          </w:p>
          <w:p w14:paraId="27736836"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Consequences if not approved: Unnecessary restriction for 8T8R.</w:t>
            </w:r>
          </w:p>
          <w:p w14:paraId="11719B57"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lastRenderedPageBreak/>
              <w:t>TP is for TS38.214 v18.0.0.</w:t>
            </w:r>
          </w:p>
          <w:p w14:paraId="4E61032A" w14:textId="77777777" w:rsidR="00BF5B38" w:rsidRPr="00BF5B38" w:rsidRDefault="00BF5B38" w:rsidP="00BF5B38">
            <w:pPr>
              <w:spacing w:after="0"/>
              <w:rPr>
                <w:sz w:val="20"/>
                <w:szCs w:val="20"/>
                <w:lang w:eastAsia="x-none"/>
              </w:rPr>
            </w:pPr>
          </w:p>
          <w:p w14:paraId="7AC342B0" w14:textId="77777777" w:rsidR="00BF5B38" w:rsidRPr="00BF5B38" w:rsidRDefault="00BF5B38" w:rsidP="00BF5B38">
            <w:pPr>
              <w:spacing w:after="0"/>
              <w:rPr>
                <w:b/>
                <w:bCs/>
                <w:sz w:val="20"/>
                <w:szCs w:val="20"/>
                <w:highlight w:val="green"/>
                <w:lang w:eastAsia="x-none"/>
              </w:rPr>
            </w:pPr>
            <w:r w:rsidRPr="00BF5B38">
              <w:rPr>
                <w:b/>
                <w:bCs/>
                <w:sz w:val="20"/>
                <w:szCs w:val="20"/>
                <w:highlight w:val="green"/>
                <w:lang w:eastAsia="x-none"/>
              </w:rPr>
              <w:t>Agreement</w:t>
            </w:r>
          </w:p>
          <w:p w14:paraId="2FE25160" w14:textId="77777777" w:rsidR="00BF5B38" w:rsidRPr="00BF5B38" w:rsidRDefault="00BF5B38" w:rsidP="00BF5B38">
            <w:pPr>
              <w:spacing w:after="0"/>
              <w:contextualSpacing/>
              <w:rPr>
                <w:sz w:val="20"/>
                <w:szCs w:val="20"/>
              </w:rPr>
            </w:pPr>
            <w:r w:rsidRPr="00BF5B38">
              <w:rPr>
                <w:sz w:val="20"/>
                <w:szCs w:val="20"/>
              </w:rPr>
              <w:t>Adopt the text proposal for TS38.214 on allowing 2 SP SRS resource sets for 8T8R per UE capability: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BF5B38" w:rsidRPr="00BF5B38" w14:paraId="4B18F304" w14:textId="77777777" w:rsidTr="00D476BD">
              <w:tc>
                <w:tcPr>
                  <w:tcW w:w="9857" w:type="dxa"/>
                  <w:shd w:val="clear" w:color="auto" w:fill="auto"/>
                </w:tcPr>
                <w:p w14:paraId="18589809" w14:textId="77777777" w:rsidR="00BF5B38" w:rsidRPr="00BF5B38" w:rsidRDefault="00BF5B38" w:rsidP="00BF5B38">
                  <w:pPr>
                    <w:spacing w:after="0"/>
                    <w:ind w:firstLine="360"/>
                    <w:rPr>
                      <w:b/>
                      <w:bCs/>
                      <w:iCs/>
                      <w:sz w:val="20"/>
                      <w:szCs w:val="20"/>
                    </w:rPr>
                  </w:pPr>
                  <w:r w:rsidRPr="00BF5B38">
                    <w:rPr>
                      <w:sz w:val="20"/>
                      <w:szCs w:val="20"/>
                    </w:rPr>
                    <w:t>6.2.1.2</w:t>
                  </w:r>
                  <w:r w:rsidRPr="00BF5B38">
                    <w:rPr>
                      <w:sz w:val="20"/>
                      <w:szCs w:val="20"/>
                    </w:rPr>
                    <w:tab/>
                    <w:t>UE sounding procedure for DL CSI acquisition</w:t>
                  </w:r>
                </w:p>
                <w:p w14:paraId="19CD41AD" w14:textId="77777777" w:rsidR="00BF5B38" w:rsidRPr="00BF5B38" w:rsidRDefault="00BF5B38" w:rsidP="00BF5B38">
                  <w:pPr>
                    <w:spacing w:after="0"/>
                    <w:ind w:left="1240"/>
                    <w:jc w:val="center"/>
                    <w:rPr>
                      <w:iCs/>
                      <w:sz w:val="20"/>
                      <w:szCs w:val="20"/>
                    </w:rPr>
                  </w:pPr>
                  <w:r w:rsidRPr="00BF5B38">
                    <w:rPr>
                      <w:iCs/>
                      <w:sz w:val="20"/>
                      <w:szCs w:val="20"/>
                    </w:rPr>
                    <w:tab/>
                  </w:r>
                  <w:r w:rsidRPr="00BF5B38">
                    <w:rPr>
                      <w:bCs/>
                      <w:iCs/>
                      <w:sz w:val="20"/>
                      <w:szCs w:val="20"/>
                    </w:rPr>
                    <w:t>&lt;Unchanged text is omitted&gt;</w:t>
                  </w:r>
                </w:p>
                <w:p w14:paraId="725D4A5C" w14:textId="77777777" w:rsidR="00BF5B38" w:rsidRPr="00BF5B38" w:rsidRDefault="00BF5B38" w:rsidP="00BF5B38">
                  <w:pPr>
                    <w:pStyle w:val="B1"/>
                    <w:spacing w:after="0"/>
                    <w:ind w:left="922" w:hanging="432"/>
                    <w:rPr>
                      <w:iCs/>
                      <w:color w:val="000000"/>
                      <w:lang w:eastAsia="ja-JP"/>
                    </w:rPr>
                  </w:pPr>
                  <w:r w:rsidRPr="00BF5B38">
                    <w:rPr>
                      <w:iCs/>
                      <w:color w:val="000000"/>
                      <w:lang w:val="en-US" w:eastAsia="ja-JP"/>
                    </w:rPr>
                    <w:t>-</w:t>
                  </w:r>
                  <w:r w:rsidRPr="00BF5B38">
                    <w:rPr>
                      <w:iCs/>
                      <w:color w:val="000000"/>
                      <w:lang w:val="en-US" w:eastAsia="ja-JP"/>
                    </w:rPr>
                    <w:tab/>
                  </w:r>
                  <w:r w:rsidRPr="00BF5B38">
                    <w:rPr>
                      <w:iCs/>
                      <w:lang w:val="en-US" w:eastAsia="ja-JP"/>
                    </w:rPr>
                    <w:t xml:space="preserve">For 1T=1R, or 2T=2R, 4T=4R or 8T=8R, </w:t>
                  </w:r>
                  <w:r w:rsidRPr="00BF5B38">
                    <w:rPr>
                      <w:iCs/>
                      <w:color w:val="000000"/>
                      <w:lang w:val="en-US" w:eastAsia="ja-JP"/>
                    </w:rPr>
                    <w:t>up to two SRS resource sets each with one SRS resource</w:t>
                  </w:r>
                  <w:r w:rsidRPr="00BF5B38">
                    <w:rPr>
                      <w:iCs/>
                      <w:color w:val="000000"/>
                      <w:lang w:eastAsia="ja-JP"/>
                    </w:rPr>
                    <w:t xml:space="preserve"> can be configured</w:t>
                  </w:r>
                  <w:r w:rsidRPr="00BF5B38">
                    <w:rPr>
                      <w:iCs/>
                      <w:color w:val="000000"/>
                      <w:lang w:val="en-US" w:eastAsia="ja-JP"/>
                    </w:rPr>
                    <w:t>, where the number of SRS ports for each resource is equal to 1, 2, 4 or 8</w:t>
                  </w:r>
                  <w:r w:rsidRPr="00BF5B38">
                    <w:rPr>
                      <w:iCs/>
                      <w:color w:val="000000"/>
                      <w:lang w:eastAsia="ja-JP"/>
                    </w:rPr>
                    <w:t xml:space="preserve"> </w:t>
                  </w:r>
                  <w:r w:rsidRPr="00BF5B38">
                    <w:rPr>
                      <w:color w:val="000000"/>
                    </w:rPr>
                    <w:t xml:space="preserve">if the UE is not indicating </w:t>
                  </w:r>
                  <w:r w:rsidRPr="00BF5B38">
                    <w:rPr>
                      <w:i/>
                      <w:iCs/>
                    </w:rPr>
                    <w:t>srs-AntennaSwitching2SP-1Periodic</w:t>
                  </w:r>
                  <w:r w:rsidRPr="00BF5B38">
                    <w:rPr>
                      <w:color w:val="000000"/>
                    </w:rPr>
                    <w:t xml:space="preserve">. Two SRS resource sets configured with </w:t>
                  </w:r>
                  <w:proofErr w:type="spellStart"/>
                  <w:r w:rsidRPr="00BF5B38">
                    <w:rPr>
                      <w:i/>
                      <w:color w:val="000000"/>
                    </w:rPr>
                    <w:t>resourceType</w:t>
                  </w:r>
                  <w:proofErr w:type="spellEnd"/>
                  <w:r w:rsidRPr="00BF5B38">
                    <w:rPr>
                      <w:color w:val="000000"/>
                    </w:rPr>
                    <w:t xml:space="preserve"> in </w:t>
                  </w:r>
                  <w:r w:rsidRPr="00BF5B38">
                    <w:rPr>
                      <w:i/>
                      <w:color w:val="000000"/>
                    </w:rPr>
                    <w:t>SRS-</w:t>
                  </w:r>
                  <w:proofErr w:type="spellStart"/>
                  <w:r w:rsidRPr="00BF5B38">
                    <w:rPr>
                      <w:i/>
                      <w:color w:val="000000"/>
                    </w:rPr>
                    <w:t>ResourceSet</w:t>
                  </w:r>
                  <w:proofErr w:type="spellEnd"/>
                  <w:r w:rsidRPr="00BF5B38">
                    <w:rPr>
                      <w:color w:val="000000"/>
                    </w:rPr>
                    <w:t xml:space="preserve"> set to '</w:t>
                  </w:r>
                  <w:r w:rsidRPr="00BF5B38">
                    <w:rPr>
                      <w:i/>
                      <w:color w:val="000000"/>
                    </w:rPr>
                    <w:t>semi-persistent</w:t>
                  </w:r>
                  <w:r w:rsidRPr="00BF5B38">
                    <w:rPr>
                      <w:color w:val="000000"/>
                    </w:rPr>
                    <w:t xml:space="preserve">' and one SRS resource set configured with </w:t>
                  </w:r>
                  <w:proofErr w:type="spellStart"/>
                  <w:r w:rsidRPr="00BF5B38">
                    <w:rPr>
                      <w:i/>
                      <w:color w:val="000000"/>
                    </w:rPr>
                    <w:t>resourceType</w:t>
                  </w:r>
                  <w:proofErr w:type="spellEnd"/>
                  <w:r w:rsidRPr="00BF5B38">
                    <w:rPr>
                      <w:color w:val="000000"/>
                    </w:rPr>
                    <w:t xml:space="preserve"> in </w:t>
                  </w:r>
                  <w:r w:rsidRPr="00BF5B38">
                    <w:rPr>
                      <w:i/>
                      <w:color w:val="000000"/>
                    </w:rPr>
                    <w:t>SRS-</w:t>
                  </w:r>
                  <w:proofErr w:type="spellStart"/>
                  <w:r w:rsidRPr="00BF5B38">
                    <w:rPr>
                      <w:i/>
                      <w:color w:val="000000"/>
                    </w:rPr>
                    <w:t>ResourceSet</w:t>
                  </w:r>
                  <w:proofErr w:type="spellEnd"/>
                  <w:r w:rsidRPr="00BF5B38">
                    <w:rPr>
                      <w:color w:val="000000"/>
                    </w:rPr>
                    <w:t xml:space="preserve"> set to '</w:t>
                  </w:r>
                  <w:r w:rsidRPr="00BF5B38">
                    <w:rPr>
                      <w:i/>
                      <w:color w:val="000000"/>
                    </w:rPr>
                    <w:t>periodic</w:t>
                  </w:r>
                  <w:r w:rsidRPr="00BF5B38">
                    <w:rPr>
                      <w:color w:val="000000"/>
                    </w:rPr>
                    <w:t xml:space="preserve">' </w:t>
                  </w:r>
                  <w:r w:rsidRPr="00BF5B38">
                    <w:rPr>
                      <w:color w:val="000000"/>
                      <w:lang w:val="en-US"/>
                    </w:rPr>
                    <w:t>can be configured and the two SRS resource sets configured with '</w:t>
                  </w:r>
                  <w:r w:rsidRPr="00BF5B38">
                    <w:rPr>
                      <w:i/>
                      <w:color w:val="000000"/>
                      <w:lang w:val="en-US"/>
                    </w:rPr>
                    <w:t>semi-persistent</w:t>
                  </w:r>
                  <w:r w:rsidRPr="00BF5B38">
                    <w:rPr>
                      <w:color w:val="000000"/>
                      <w:lang w:val="en-US"/>
                    </w:rPr>
                    <w:t>' are not activated at the same time, or up to two SRS resource sets can be configured</w:t>
                  </w:r>
                  <w:r w:rsidRPr="00BF5B38">
                    <w:rPr>
                      <w:color w:val="000000"/>
                    </w:rPr>
                    <w:t xml:space="preserve">, if the UE is indicating </w:t>
                  </w:r>
                  <w:r w:rsidRPr="00BF5B38">
                    <w:rPr>
                      <w:i/>
                      <w:iCs/>
                    </w:rPr>
                    <w:t>srs-AntennaSwitching2SP-1Periodic</w:t>
                  </w:r>
                  <w:r w:rsidRPr="00BF5B38">
                    <w:t xml:space="preserve"> </w:t>
                  </w:r>
                  <w:r w:rsidRPr="00BF5B38">
                    <w:rPr>
                      <w:color w:val="0070C0"/>
                    </w:rPr>
                    <w:t>or [</w:t>
                  </w:r>
                  <w:r w:rsidRPr="00BF5B38">
                    <w:rPr>
                      <w:i/>
                      <w:iCs/>
                      <w:color w:val="0070C0"/>
                    </w:rPr>
                    <w:t>srs-AntennaSwitching2SP-1Periodic8T8R</w:t>
                  </w:r>
                  <w:r w:rsidRPr="00BF5B38">
                    <w:rPr>
                      <w:color w:val="0070C0"/>
                    </w:rPr>
                    <w:t>]</w:t>
                  </w:r>
                  <w:r w:rsidRPr="00BF5B38">
                    <w:rPr>
                      <w:color w:val="000000"/>
                    </w:rPr>
                    <w:t>, where each SRS resource set has one SRS resource, the number of SRS ports for each resource is equal to 1, 2, 4</w:t>
                  </w:r>
                  <w:r w:rsidRPr="00BF5B38">
                    <w:rPr>
                      <w:rFonts w:eastAsia="等线"/>
                      <w:strike/>
                      <w:color w:val="FF0000"/>
                    </w:rPr>
                    <w:t>[</w:t>
                  </w:r>
                  <w:r w:rsidRPr="00BF5B38">
                    <w:rPr>
                      <w:iCs/>
                      <w:color w:val="000000"/>
                      <w:lang w:eastAsia="ja-JP"/>
                    </w:rPr>
                    <w:t>,</w:t>
                  </w:r>
                  <w:r w:rsidRPr="00BF5B38">
                    <w:rPr>
                      <w:color w:val="000000"/>
                      <w:lang w:eastAsia="ja-JP"/>
                    </w:rPr>
                    <w:t xml:space="preserve"> or 8</w:t>
                  </w:r>
                  <w:r w:rsidRPr="00BF5B38">
                    <w:rPr>
                      <w:rFonts w:eastAsia="等线"/>
                      <w:strike/>
                      <w:color w:val="FF0000"/>
                    </w:rPr>
                    <w:t>]</w:t>
                  </w:r>
                  <w:r w:rsidRPr="00BF5B38">
                    <w:rPr>
                      <w:iCs/>
                      <w:color w:val="000000"/>
                      <w:lang w:eastAsia="ja-JP"/>
                    </w:rPr>
                    <w:t xml:space="preserve"> or</w:t>
                  </w:r>
                </w:p>
                <w:p w14:paraId="7FFA9451" w14:textId="77777777" w:rsidR="00BF5B38" w:rsidRPr="00BF5B38" w:rsidRDefault="00BF5B38" w:rsidP="00BF5B38">
                  <w:pPr>
                    <w:spacing w:after="0"/>
                    <w:ind w:left="1240"/>
                    <w:jc w:val="center"/>
                    <w:rPr>
                      <w:iCs/>
                      <w:sz w:val="20"/>
                      <w:szCs w:val="20"/>
                    </w:rPr>
                  </w:pPr>
                  <w:r w:rsidRPr="00BF5B38">
                    <w:rPr>
                      <w:iCs/>
                      <w:sz w:val="20"/>
                      <w:szCs w:val="20"/>
                    </w:rPr>
                    <w:tab/>
                  </w:r>
                  <w:r w:rsidRPr="00BF5B38">
                    <w:rPr>
                      <w:bCs/>
                      <w:iCs/>
                      <w:sz w:val="20"/>
                      <w:szCs w:val="20"/>
                    </w:rPr>
                    <w:t>&lt;Unchanged text is omitted&gt;</w:t>
                  </w:r>
                </w:p>
              </w:tc>
            </w:tr>
          </w:tbl>
          <w:p w14:paraId="172FC995" w14:textId="77777777" w:rsidR="00BF5B38" w:rsidRPr="00BF5B38" w:rsidRDefault="00BF5B38" w:rsidP="00BF5B38">
            <w:pPr>
              <w:pStyle w:val="af4"/>
              <w:numPr>
                <w:ilvl w:val="0"/>
                <w:numId w:val="45"/>
              </w:numPr>
              <w:spacing w:after="0" w:line="240" w:lineRule="auto"/>
              <w:jc w:val="both"/>
              <w:rPr>
                <w:rFonts w:ascii="Times New Roman" w:hAnsi="Times New Roman"/>
                <w:sz w:val="20"/>
                <w:szCs w:val="20"/>
              </w:rPr>
            </w:pPr>
            <w:r w:rsidRPr="00BF5B38">
              <w:rPr>
                <w:rFonts w:ascii="Times New Roman" w:hAnsi="Times New Roman"/>
                <w:sz w:val="20"/>
                <w:szCs w:val="20"/>
              </w:rPr>
              <w:t>Additional information</w:t>
            </w:r>
          </w:p>
          <w:p w14:paraId="1F55068A"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Reason for change: It was agreed that 8T8R can have the same maximum number of SRS resource sets configured.</w:t>
            </w:r>
          </w:p>
          <w:p w14:paraId="1BE89275"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Summary for change: Remove the brackets for 8 ports, and add the capability for 8T8R with 2 semi-persistent and 1 periodic SRS resource set.</w:t>
            </w:r>
          </w:p>
          <w:p w14:paraId="4447606E"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Consequences if not approved: Incomplete support for 8T8R.</w:t>
            </w:r>
          </w:p>
          <w:p w14:paraId="014B3235" w14:textId="77777777" w:rsidR="00BF5B38" w:rsidRPr="00BF5B38" w:rsidRDefault="00BF5B38" w:rsidP="00BF5B38">
            <w:pPr>
              <w:pStyle w:val="af4"/>
              <w:numPr>
                <w:ilvl w:val="1"/>
                <w:numId w:val="45"/>
              </w:numPr>
              <w:spacing w:after="0" w:line="240" w:lineRule="auto"/>
              <w:jc w:val="both"/>
              <w:rPr>
                <w:rFonts w:ascii="Times New Roman" w:hAnsi="Times New Roman"/>
                <w:sz w:val="20"/>
                <w:szCs w:val="20"/>
              </w:rPr>
            </w:pPr>
            <w:r w:rsidRPr="00BF5B38">
              <w:rPr>
                <w:rFonts w:ascii="Times New Roman" w:hAnsi="Times New Roman"/>
                <w:sz w:val="20"/>
                <w:szCs w:val="20"/>
              </w:rPr>
              <w:t>TP is for TS38.214 v18.0.0.</w:t>
            </w:r>
          </w:p>
          <w:p w14:paraId="74557255" w14:textId="77777777" w:rsidR="00BF5B38" w:rsidRPr="00BF5B38" w:rsidRDefault="00BF5B38" w:rsidP="00BF5B38">
            <w:pPr>
              <w:spacing w:after="0"/>
              <w:rPr>
                <w:sz w:val="20"/>
                <w:szCs w:val="20"/>
                <w:lang w:eastAsia="x-none"/>
              </w:rPr>
            </w:pPr>
          </w:p>
          <w:p w14:paraId="0D102091" w14:textId="77777777" w:rsidR="00BF5B38" w:rsidRPr="00BF5B38" w:rsidRDefault="00BF5B38" w:rsidP="00BF5B38">
            <w:pPr>
              <w:spacing w:after="0"/>
              <w:rPr>
                <w:rStyle w:val="aff"/>
                <w:sz w:val="20"/>
                <w:szCs w:val="20"/>
              </w:rPr>
            </w:pPr>
            <w:r w:rsidRPr="00BF5B38">
              <w:rPr>
                <w:rStyle w:val="aff"/>
                <w:sz w:val="20"/>
                <w:szCs w:val="20"/>
              </w:rPr>
              <w:t>Conclusion</w:t>
            </w:r>
          </w:p>
          <w:p w14:paraId="3EBE0D8D" w14:textId="77777777" w:rsidR="00BF5B38" w:rsidRPr="00BF5B38" w:rsidRDefault="00BF5B38" w:rsidP="00BF5B38">
            <w:pPr>
              <w:spacing w:after="0"/>
              <w:rPr>
                <w:rStyle w:val="aff"/>
                <w:rFonts w:eastAsia="Times New Roman"/>
                <w:b w:val="0"/>
                <w:bCs w:val="0"/>
                <w:color w:val="FF0000"/>
                <w:sz w:val="20"/>
                <w:szCs w:val="20"/>
              </w:rPr>
            </w:pPr>
            <w:r w:rsidRPr="00BF5B38">
              <w:rPr>
                <w:rStyle w:val="aff"/>
                <w:b w:val="0"/>
                <w:bCs w:val="0"/>
                <w:sz w:val="20"/>
                <w:szCs w:val="20"/>
              </w:rPr>
              <w:t xml:space="preserve">For an 8-port SRS resource in a SRS resource set with usage ‘codebook’ </w:t>
            </w:r>
            <w:r w:rsidRPr="00BF5B38">
              <w:rPr>
                <w:rStyle w:val="aff"/>
                <w:b w:val="0"/>
                <w:bCs w:val="0"/>
                <w:color w:val="FF0000"/>
                <w:sz w:val="20"/>
                <w:szCs w:val="20"/>
              </w:rPr>
              <w:t>/ ‘</w:t>
            </w:r>
            <w:proofErr w:type="spellStart"/>
            <w:r w:rsidRPr="00BF5B38">
              <w:rPr>
                <w:rStyle w:val="aff"/>
                <w:b w:val="0"/>
                <w:bCs w:val="0"/>
                <w:color w:val="FF0000"/>
                <w:sz w:val="20"/>
                <w:szCs w:val="20"/>
              </w:rPr>
              <w:t>antennaSwitching</w:t>
            </w:r>
            <w:proofErr w:type="spellEnd"/>
            <w:r w:rsidRPr="00BF5B38">
              <w:rPr>
                <w:rStyle w:val="aff"/>
                <w:b w:val="0"/>
                <w:bCs w:val="0"/>
                <w:color w:val="FF0000"/>
                <w:sz w:val="20"/>
                <w:szCs w:val="20"/>
              </w:rPr>
              <w:t>’</w:t>
            </w:r>
            <w:r w:rsidRPr="00BF5B38">
              <w:rPr>
                <w:rStyle w:val="aff"/>
                <w:b w:val="0"/>
                <w:bCs w:val="0"/>
                <w:sz w:val="20"/>
                <w:szCs w:val="20"/>
              </w:rPr>
              <w:t xml:space="preserve"> and with TDM factor s = 2, </w:t>
            </w:r>
            <w:r w:rsidRPr="00BF5B38">
              <w:rPr>
                <w:rStyle w:val="aff"/>
                <w:b w:val="0"/>
                <w:bCs w:val="0"/>
                <w:strike/>
                <w:color w:val="FF0000"/>
                <w:sz w:val="20"/>
                <w:szCs w:val="20"/>
              </w:rPr>
              <w:t>the 8 ports being fully/partially coherent,</w:t>
            </w:r>
            <w:r w:rsidRPr="00BF5B38">
              <w:rPr>
                <w:rStyle w:val="aff"/>
                <w:b w:val="0"/>
                <w:bCs w:val="0"/>
                <w:color w:val="FF0000"/>
                <w:sz w:val="20"/>
                <w:szCs w:val="20"/>
              </w:rPr>
              <w:t xml:space="preserve"> </w:t>
            </w:r>
            <w:r w:rsidRPr="00BF5B38">
              <w:rPr>
                <w:rStyle w:val="aff"/>
                <w:b w:val="0"/>
                <w:bCs w:val="0"/>
                <w:sz w:val="20"/>
                <w:szCs w:val="20"/>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sidRPr="00BF5B38">
              <w:rPr>
                <w:rStyle w:val="aff"/>
                <w:rFonts w:eastAsia="Times New Roman"/>
                <w:b w:val="0"/>
                <w:bCs w:val="0"/>
                <w:sz w:val="20"/>
                <w:szCs w:val="20"/>
              </w:rPr>
              <w:t xml:space="preserve">the SRS on the rest of OFDM symbols within the group of {1, 2, </w:t>
            </w:r>
            <w:r w:rsidRPr="00BF5B38">
              <w:rPr>
                <w:rStyle w:val="aff"/>
                <w:rFonts w:eastAsia="等线"/>
                <w:b w:val="0"/>
                <w:bCs w:val="0"/>
                <w:sz w:val="20"/>
                <w:szCs w:val="20"/>
                <w:lang w:eastAsia="ko-KR"/>
              </w:rPr>
              <w:t>…</w:t>
            </w:r>
            <w:r w:rsidRPr="00BF5B38">
              <w:rPr>
                <w:rStyle w:val="aff"/>
                <w:rFonts w:eastAsia="Times New Roman"/>
                <w:b w:val="0"/>
                <w:bCs w:val="0"/>
                <w:sz w:val="20"/>
                <w:szCs w:val="20"/>
              </w:rPr>
              <w:t xml:space="preserve">, s}. </w:t>
            </w:r>
          </w:p>
          <w:p w14:paraId="1C1AC0E0" w14:textId="77777777" w:rsidR="00BF5B38" w:rsidRPr="00BF5B38" w:rsidRDefault="00BF5B38" w:rsidP="00BF5B38">
            <w:pPr>
              <w:numPr>
                <w:ilvl w:val="1"/>
                <w:numId w:val="44"/>
              </w:numPr>
              <w:autoSpaceDE/>
              <w:autoSpaceDN/>
              <w:adjustRightInd/>
              <w:snapToGrid/>
              <w:spacing w:after="0"/>
              <w:jc w:val="left"/>
              <w:rPr>
                <w:sz w:val="20"/>
                <w:szCs w:val="20"/>
                <w:lang w:eastAsia="x-none"/>
              </w:rPr>
            </w:pPr>
            <w:r w:rsidRPr="00BF5B38">
              <w:rPr>
                <w:sz w:val="20"/>
                <w:szCs w:val="20"/>
                <w:lang w:eastAsia="x-none"/>
              </w:rPr>
              <w:t>Above does not imply that UE can or cannot maintain phase coherence from partially dropped SRS resource to the next PUSCH transmission</w:t>
            </w:r>
          </w:p>
          <w:p w14:paraId="4966255F" w14:textId="77777777" w:rsidR="00BF5B38" w:rsidRPr="00BF5B38" w:rsidRDefault="00BF5B38" w:rsidP="00BF5B38">
            <w:pPr>
              <w:numPr>
                <w:ilvl w:val="1"/>
                <w:numId w:val="44"/>
              </w:numPr>
              <w:autoSpaceDE/>
              <w:autoSpaceDN/>
              <w:adjustRightInd/>
              <w:snapToGrid/>
              <w:spacing w:after="0"/>
              <w:jc w:val="left"/>
              <w:rPr>
                <w:sz w:val="20"/>
                <w:szCs w:val="20"/>
                <w:lang w:eastAsia="x-none"/>
              </w:rPr>
            </w:pPr>
            <w:r w:rsidRPr="00BF5B38">
              <w:rPr>
                <w:sz w:val="20"/>
                <w:szCs w:val="20"/>
                <w:lang w:eastAsia="x-none"/>
              </w:rPr>
              <w:t>(</w:t>
            </w:r>
            <w:r w:rsidRPr="00BF5B38">
              <w:rPr>
                <w:sz w:val="20"/>
                <w:szCs w:val="20"/>
                <w:highlight w:val="green"/>
                <w:lang w:eastAsia="x-none"/>
              </w:rPr>
              <w:t>Agreement</w:t>
            </w:r>
            <w:r w:rsidRPr="00BF5B38">
              <w:rPr>
                <w:sz w:val="20"/>
                <w:szCs w:val="20"/>
                <w:lang w:eastAsia="x-none"/>
              </w:rPr>
              <w:t>) Prepare a LS to inform RAN4 and ask if the UE can or cannot maintain phase coherence</w:t>
            </w:r>
          </w:p>
          <w:p w14:paraId="6EB478BD" w14:textId="77777777" w:rsidR="00BF5B38" w:rsidRPr="00BF5B38" w:rsidRDefault="00BF5B38" w:rsidP="00BF5B38">
            <w:pPr>
              <w:spacing w:after="0"/>
              <w:rPr>
                <w:sz w:val="20"/>
                <w:szCs w:val="20"/>
                <w:lang w:eastAsia="x-none"/>
              </w:rPr>
            </w:pPr>
            <w:r w:rsidRPr="00BF5B38">
              <w:rPr>
                <w:sz w:val="20"/>
                <w:szCs w:val="20"/>
                <w:lang w:eastAsia="x-none"/>
              </w:rPr>
              <w:t>No additional RAN1 spec change will be introduced to support this feature</w:t>
            </w:r>
          </w:p>
          <w:p w14:paraId="1C88D297" w14:textId="77777777" w:rsidR="00BF5B38" w:rsidRPr="00BF5B38" w:rsidRDefault="00BF5B38" w:rsidP="00BF5B38">
            <w:pPr>
              <w:spacing w:after="0"/>
              <w:rPr>
                <w:sz w:val="20"/>
                <w:szCs w:val="20"/>
                <w:lang w:eastAsia="x-none"/>
              </w:rPr>
            </w:pPr>
            <w:r w:rsidRPr="00BF5B38">
              <w:rPr>
                <w:sz w:val="20"/>
                <w:szCs w:val="20"/>
                <w:lang w:eastAsia="x-none"/>
              </w:rPr>
              <w:t xml:space="preserve">LS to RAN4 is </w:t>
            </w:r>
            <w:r w:rsidRPr="00BF5B38">
              <w:rPr>
                <w:sz w:val="20"/>
                <w:szCs w:val="20"/>
                <w:highlight w:val="green"/>
                <w:lang w:eastAsia="x-none"/>
              </w:rPr>
              <w:t xml:space="preserve">endorsed </w:t>
            </w:r>
            <w:r w:rsidRPr="00BF5B38">
              <w:rPr>
                <w:sz w:val="20"/>
                <w:szCs w:val="20"/>
                <w:lang w:eastAsia="x-none"/>
              </w:rPr>
              <w:t>in R1-2310645</w:t>
            </w:r>
          </w:p>
          <w:p w14:paraId="1B8E0CC4" w14:textId="7E606AE8" w:rsidR="00961E41" w:rsidRPr="00BF5B38" w:rsidRDefault="00961E41" w:rsidP="00BF5B38">
            <w:pPr>
              <w:spacing w:after="0"/>
              <w:rPr>
                <w:rFonts w:eastAsia="Batang"/>
                <w:iCs/>
                <w:sz w:val="20"/>
                <w:szCs w:val="20"/>
              </w:rPr>
            </w:pPr>
          </w:p>
        </w:tc>
      </w:tr>
    </w:tbl>
    <w:p w14:paraId="64990435" w14:textId="0E316D93" w:rsidR="002F75E1" w:rsidRPr="0064769F" w:rsidRDefault="002B0019" w:rsidP="002B0019">
      <w:pPr>
        <w:spacing w:before="120"/>
      </w:pPr>
      <w:r w:rsidRPr="00044DC7">
        <w:rPr>
          <w:sz w:val="20"/>
          <w:szCs w:val="20"/>
        </w:rPr>
        <w:lastRenderedPageBreak/>
        <w:t xml:space="preserve">In this contribution, we present our views on </w:t>
      </w:r>
      <w:r w:rsidR="00BA6D03">
        <w:rPr>
          <w:sz w:val="20"/>
          <w:szCs w:val="20"/>
        </w:rPr>
        <w:t xml:space="preserve">remaining issues of </w:t>
      </w:r>
      <w:r w:rsidR="00323DD0" w:rsidRPr="00323DD0">
        <w:rPr>
          <w:sz w:val="20"/>
          <w:szCs w:val="20"/>
        </w:rPr>
        <w:t>SRS enhancement targeting TDD CJT and 8 TX operation</w:t>
      </w:r>
      <w:r w:rsidR="00323DD0">
        <w:rPr>
          <w:rFonts w:hint="eastAsia"/>
          <w:sz w:val="20"/>
          <w:szCs w:val="20"/>
          <w:lang w:eastAsia="zh-CN"/>
        </w:rPr>
        <w:t>,</w:t>
      </w:r>
      <w:r w:rsidR="00323DD0">
        <w:rPr>
          <w:sz w:val="20"/>
          <w:szCs w:val="20"/>
        </w:rPr>
        <w:t xml:space="preserve"> </w:t>
      </w:r>
      <w:r w:rsidRPr="00044DC7">
        <w:rPr>
          <w:sz w:val="20"/>
          <w:szCs w:val="20"/>
        </w:rPr>
        <w:t>and proposals for moving forward.</w:t>
      </w:r>
      <w:r w:rsidR="00E93E55">
        <w:rPr>
          <w:sz w:val="20"/>
          <w:szCs w:val="20"/>
        </w:rPr>
        <w:t xml:space="preserve"> </w:t>
      </w:r>
    </w:p>
    <w:p w14:paraId="3487A891" w14:textId="4162FCA1" w:rsidR="00372596" w:rsidRPr="009D575C" w:rsidRDefault="003956B3" w:rsidP="00372596">
      <w:pPr>
        <w:pStyle w:val="1"/>
        <w:rPr>
          <w:rFonts w:ascii="Times New Roman" w:hAnsi="Times New Roman"/>
        </w:rPr>
      </w:pPr>
      <w:r w:rsidRPr="003956B3">
        <w:rPr>
          <w:rFonts w:ascii="Times New Roman" w:hAnsi="Times New Roman"/>
        </w:rPr>
        <w:t>TS</w:t>
      </w:r>
      <w:r w:rsidR="008D69D8">
        <w:rPr>
          <w:rFonts w:ascii="Times New Roman" w:hAnsi="Times New Roman"/>
        </w:rPr>
        <w:t xml:space="preserve"> </w:t>
      </w:r>
      <w:r w:rsidRPr="003956B3">
        <w:rPr>
          <w:rFonts w:ascii="Times New Roman" w:hAnsi="Times New Roman"/>
        </w:rPr>
        <w:t>38.214 TPs</w:t>
      </w:r>
    </w:p>
    <w:p w14:paraId="07B8440D" w14:textId="052A5C2D" w:rsidR="00E93E55" w:rsidRPr="0087031E" w:rsidRDefault="00E93E55" w:rsidP="006127E1">
      <w:pPr>
        <w:tabs>
          <w:tab w:val="left" w:pos="720"/>
        </w:tabs>
        <w:rPr>
          <w:sz w:val="20"/>
          <w:szCs w:val="20"/>
          <w:lang w:eastAsia="zh-CN"/>
        </w:rPr>
      </w:pPr>
      <w:r>
        <w:rPr>
          <w:rFonts w:hint="eastAsia"/>
          <w:sz w:val="20"/>
          <w:szCs w:val="20"/>
          <w:lang w:eastAsia="zh-CN"/>
        </w:rPr>
        <w:t>O</w:t>
      </w:r>
      <w:r>
        <w:rPr>
          <w:sz w:val="20"/>
          <w:szCs w:val="20"/>
          <w:lang w:eastAsia="zh-CN"/>
        </w:rPr>
        <w:t xml:space="preserve">ne remaining TP listed in </w:t>
      </w:r>
      <w:r w:rsidR="00E62D91">
        <w:rPr>
          <w:sz w:val="20"/>
          <w:szCs w:val="20"/>
          <w:lang w:eastAsia="zh-CN"/>
        </w:rPr>
        <w:t xml:space="preserve">the </w:t>
      </w:r>
      <w:r>
        <w:rPr>
          <w:sz w:val="20"/>
          <w:szCs w:val="20"/>
          <w:lang w:eastAsia="zh-CN"/>
        </w:rPr>
        <w:t xml:space="preserve">FL summary on SRS enhancements </w:t>
      </w:r>
      <w:r w:rsidR="00E61A14">
        <w:rPr>
          <w:sz w:val="20"/>
          <w:szCs w:val="20"/>
          <w:lang w:eastAsia="zh-CN"/>
        </w:rPr>
        <w:t xml:space="preserve">but not discussed </w:t>
      </w:r>
      <w:r>
        <w:rPr>
          <w:sz w:val="20"/>
          <w:szCs w:val="20"/>
          <w:lang w:eastAsia="zh-CN"/>
        </w:rPr>
        <w:t xml:space="preserve">in RAN1#114bis meeting </w:t>
      </w:r>
      <w:r w:rsidR="00290E82">
        <w:rPr>
          <w:sz w:val="20"/>
          <w:szCs w:val="20"/>
          <w:lang w:eastAsia="zh-CN"/>
        </w:rPr>
        <w:t>is</w:t>
      </w:r>
      <w:r>
        <w:rPr>
          <w:sz w:val="20"/>
          <w:szCs w:val="20"/>
          <w:lang w:eastAsia="zh-CN"/>
        </w:rPr>
        <w:t xml:space="preserve"> a TP for TS 38.214 to clarify </w:t>
      </w:r>
      <w:proofErr w:type="spellStart"/>
      <w:r>
        <w:rPr>
          <w:sz w:val="20"/>
          <w:szCs w:val="20"/>
          <w:lang w:eastAsia="zh-CN"/>
        </w:rPr>
        <w:t>TDMed</w:t>
      </w:r>
      <w:proofErr w:type="spellEnd"/>
      <w:r>
        <w:rPr>
          <w:sz w:val="20"/>
          <w:szCs w:val="20"/>
          <w:lang w:eastAsia="zh-CN"/>
        </w:rPr>
        <w:t xml:space="preserve"> 8-port SRS: </w:t>
      </w:r>
    </w:p>
    <w:tbl>
      <w:tblPr>
        <w:tblStyle w:val="ae"/>
        <w:tblW w:w="0" w:type="auto"/>
        <w:tblLook w:val="04A0" w:firstRow="1" w:lastRow="0" w:firstColumn="1" w:lastColumn="0" w:noHBand="0" w:noVBand="1"/>
      </w:tblPr>
      <w:tblGrid>
        <w:gridCol w:w="9307"/>
      </w:tblGrid>
      <w:tr w:rsidR="00E93E55" w14:paraId="72C0DEA0" w14:textId="77777777" w:rsidTr="00D476BD">
        <w:trPr>
          <w:trHeight w:val="530"/>
        </w:trPr>
        <w:tc>
          <w:tcPr>
            <w:tcW w:w="9307" w:type="dxa"/>
          </w:tcPr>
          <w:p w14:paraId="2195247B" w14:textId="77777777" w:rsidR="006127E1" w:rsidRDefault="006127E1" w:rsidP="006127E1">
            <w:pPr>
              <w:pStyle w:val="3"/>
              <w:numPr>
                <w:ilvl w:val="0"/>
                <w:numId w:val="0"/>
              </w:numPr>
              <w:ind w:left="709" w:hanging="709"/>
              <w:rPr>
                <w:color w:val="000000"/>
              </w:rPr>
            </w:pPr>
            <w:r>
              <w:rPr>
                <w:color w:val="000000"/>
              </w:rPr>
              <w:t>6.2.1</w:t>
            </w:r>
            <w:r>
              <w:rPr>
                <w:color w:val="000000"/>
              </w:rPr>
              <w:tab/>
              <w:t>UE sounding procedure</w:t>
            </w:r>
          </w:p>
          <w:p w14:paraId="71A54D62" w14:textId="77777777" w:rsidR="006127E1" w:rsidRDefault="006127E1" w:rsidP="006127E1">
            <w:pPr>
              <w:pStyle w:val="B1"/>
              <w:spacing w:after="120"/>
              <w:jc w:val="center"/>
              <w:rPr>
                <w:rFonts w:eastAsia="宋体"/>
                <w:bCs/>
                <w:iCs/>
              </w:rPr>
            </w:pPr>
            <w:r>
              <w:rPr>
                <w:rFonts w:eastAsia="宋体"/>
                <w:bCs/>
                <w:iCs/>
              </w:rPr>
              <w:t>&lt;Unchanged text is omitted&gt;</w:t>
            </w:r>
          </w:p>
          <w:p w14:paraId="6D96AC79" w14:textId="77777777" w:rsidR="006127E1" w:rsidRDefault="006127E1" w:rsidP="006127E1">
            <w:pPr>
              <w:pStyle w:val="B1"/>
              <w:spacing w:after="120"/>
              <w:rPr>
                <w:color w:val="000000"/>
              </w:rPr>
            </w:pPr>
            <w:r>
              <w:t xml:space="preserve">-  Support of time division mapping </w:t>
            </w:r>
            <w:ins w:id="5" w:author="作者" w:date="2023-09-22T21:28:00Z">
              <w:r>
                <w:rPr>
                  <w:rFonts w:eastAsiaTheme="minorEastAsia" w:hint="eastAsia"/>
                  <w:i/>
                </w:rPr>
                <w:t>s</w:t>
              </w:r>
              <w:r>
                <w:rPr>
                  <w:rFonts w:eastAsiaTheme="minorEastAsia" w:hint="eastAsia"/>
                </w:rPr>
                <w:t xml:space="preserve"> (</w:t>
              </w:r>
              <w:r>
                <w:rPr>
                  <w:rFonts w:eastAsiaTheme="minorEastAsia" w:hint="eastAsia"/>
                  <w:i/>
                </w:rPr>
                <w:t xml:space="preserve">s </w:t>
              </w:r>
              <w:r>
                <w:rPr>
                  <w:rFonts w:eastAsiaTheme="minorEastAsia" w:hint="eastAsia"/>
                </w:rPr>
                <w:t xml:space="preserve">= 2) </w:t>
              </w:r>
            </w:ins>
            <w:r>
              <w:t xml:space="preserve">subsets of ports of the SRS resource into </w:t>
            </w:r>
            <w:ins w:id="6" w:author="作者" w:date="2023-09-22T21:28:00Z">
              <w:r>
                <w:rPr>
                  <w:rFonts w:eastAsiaTheme="minorEastAsia" w:hint="eastAsia"/>
                  <w:iCs/>
                </w:rPr>
                <w:t>the OFDM</w:t>
              </w:r>
              <w:r>
                <w:t xml:space="preserve"> symbols </w:t>
              </w:r>
              <w:r>
                <w:rPr>
                  <w:rFonts w:eastAsiaTheme="minorEastAsia" w:hint="eastAsia"/>
                </w:rPr>
                <w:t>occupied by the SRS resource</w:t>
              </w:r>
            </w:ins>
            <w:del w:id="7" w:author="作者" w:date="2023-09-22T21:28:00Z">
              <w:r>
                <w:rPr>
                  <w:i/>
                  <w:iCs/>
                </w:rPr>
                <w:delText>S</w:delText>
              </w:r>
              <w:r>
                <w:delText xml:space="preserve"> symbols (</w:delText>
              </w:r>
              <w:r>
                <w:rPr>
                  <w:i/>
                  <w:iCs/>
                </w:rPr>
                <w:delText>S=2)</w:delText>
              </w:r>
            </w:del>
            <w:r>
              <w:t>, as defined by the higher layer parameter [</w:t>
            </w:r>
            <w:r>
              <w:rPr>
                <w:i/>
                <w:iCs/>
              </w:rPr>
              <w:t>tdm</w:t>
            </w:r>
            <w:r>
              <w:t xml:space="preserve">], where the SRS ports are </w:t>
            </w:r>
            <w:del w:id="8" w:author="作者" w:date="2023-09-27T10:22:00Z">
              <w:r>
                <w:delText xml:space="preserve">evenly </w:delText>
              </w:r>
            </w:del>
            <w:r>
              <w:t xml:space="preserve">distributed </w:t>
            </w:r>
            <w:del w:id="9" w:author="作者" w:date="2023-09-27T10:22:00Z">
              <w:r>
                <w:delText>in two symbols</w:delText>
              </w:r>
            </w:del>
            <w:ins w:id="10" w:author="作者" w:date="2023-09-22T21:29:00Z">
              <w:r>
                <w:rPr>
                  <w:color w:val="000000" w:themeColor="text1"/>
                </w:rPr>
                <w:t xml:space="preserve">as defined in [4, TS 38.211] clause </w:t>
              </w:r>
              <w:r>
                <w:rPr>
                  <w:rFonts w:eastAsiaTheme="minorEastAsia" w:hint="eastAsia"/>
                  <w:color w:val="000000" w:themeColor="text1"/>
                </w:rPr>
                <w:t>6.4.1.4.</w:t>
              </w:r>
            </w:ins>
            <w:ins w:id="11" w:author="作者" w:date="2023-09-27T10:24:00Z">
              <w:r>
                <w:rPr>
                  <w:rFonts w:eastAsiaTheme="minorEastAsia" w:hint="eastAsia"/>
                  <w:color w:val="000000" w:themeColor="text1"/>
                </w:rPr>
                <w:t>2</w:t>
              </w:r>
            </w:ins>
            <w:r>
              <w:t>.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r>
              <w:rPr>
                <w:i/>
                <w:iCs/>
                <w:color w:val="000000"/>
              </w:rPr>
              <w:t>codebook</w:t>
            </w:r>
            <w:r>
              <w:rPr>
                <w:color w:val="000000"/>
              </w:rPr>
              <w:t>’, or ‘</w:t>
            </w:r>
            <w:proofErr w:type="spellStart"/>
            <w:r>
              <w:rPr>
                <w:i/>
                <w:iCs/>
                <w:color w:val="000000"/>
              </w:rPr>
              <w:t>antennaSwitching</w:t>
            </w:r>
            <w:proofErr w:type="spellEnd"/>
            <w:r>
              <w:rPr>
                <w:color w:val="000000"/>
              </w:rPr>
              <w:t xml:space="preserve">’, and </w:t>
            </w:r>
            <w:proofErr w:type="spellStart"/>
            <w:r>
              <w:rPr>
                <w:i/>
                <w:color w:val="000000"/>
              </w:rPr>
              <w:t>nrofSRS</w:t>
            </w:r>
            <w:proofErr w:type="spellEnd"/>
            <w:r>
              <w:rPr>
                <w:i/>
                <w:color w:val="000000"/>
              </w:rPr>
              <w:t>-Ports</w:t>
            </w:r>
            <w:r>
              <w:rPr>
                <w:color w:val="000000"/>
              </w:rPr>
              <w:t xml:space="preserve"> is set to ‘</w:t>
            </w:r>
            <w:r>
              <w:rPr>
                <w:i/>
                <w:iCs/>
                <w:color w:val="000000"/>
              </w:rPr>
              <w:t>n8</w:t>
            </w:r>
            <w:r>
              <w:rPr>
                <w:color w:val="000000"/>
              </w:rPr>
              <w:t>’.</w:t>
            </w:r>
          </w:p>
          <w:p w14:paraId="43175FBE" w14:textId="16CF618D" w:rsidR="00E93E55" w:rsidRPr="006127E1" w:rsidRDefault="006127E1" w:rsidP="006127E1">
            <w:pPr>
              <w:pStyle w:val="B1"/>
              <w:spacing w:after="120"/>
              <w:jc w:val="center"/>
              <w:rPr>
                <w:rFonts w:eastAsia="宋体"/>
                <w:bCs/>
                <w:iCs/>
              </w:rPr>
            </w:pPr>
            <w:r>
              <w:rPr>
                <w:rFonts w:eastAsia="宋体"/>
                <w:bCs/>
                <w:iCs/>
              </w:rPr>
              <w:t>&lt;Unchanged text is omitted&gt;</w:t>
            </w:r>
          </w:p>
        </w:tc>
      </w:tr>
    </w:tbl>
    <w:p w14:paraId="02204190" w14:textId="5B5C00E0" w:rsidR="000A2A90" w:rsidRDefault="001A4E53" w:rsidP="006127E1">
      <w:pPr>
        <w:spacing w:before="120"/>
        <w:rPr>
          <w:sz w:val="20"/>
          <w:szCs w:val="20"/>
          <w:lang w:eastAsia="zh-CN"/>
        </w:rPr>
      </w:pPr>
      <w:r>
        <w:rPr>
          <w:rFonts w:hint="eastAsia"/>
          <w:sz w:val="20"/>
          <w:szCs w:val="20"/>
          <w:lang w:eastAsia="zh-CN"/>
        </w:rPr>
        <w:t>T</w:t>
      </w:r>
      <w:r>
        <w:rPr>
          <w:sz w:val="20"/>
          <w:szCs w:val="20"/>
          <w:lang w:eastAsia="zh-CN"/>
        </w:rPr>
        <w:t>he TP is based on the following agreement achieved in RAN1#112 meeting</w:t>
      </w:r>
    </w:p>
    <w:p w14:paraId="0E1B9DAD" w14:textId="77777777" w:rsidR="001A4E53" w:rsidRPr="0087031E" w:rsidRDefault="001A4E53" w:rsidP="001A4E53">
      <w:pPr>
        <w:rPr>
          <w:sz w:val="20"/>
          <w:szCs w:val="20"/>
          <w:lang w:eastAsia="zh-CN"/>
        </w:rPr>
      </w:pPr>
    </w:p>
    <w:tbl>
      <w:tblPr>
        <w:tblStyle w:val="ae"/>
        <w:tblW w:w="0" w:type="auto"/>
        <w:tblLook w:val="04A0" w:firstRow="1" w:lastRow="0" w:firstColumn="1" w:lastColumn="0" w:noHBand="0" w:noVBand="1"/>
      </w:tblPr>
      <w:tblGrid>
        <w:gridCol w:w="9307"/>
      </w:tblGrid>
      <w:tr w:rsidR="001A4E53" w:rsidRPr="00652BB5" w14:paraId="4FBA6CD4" w14:textId="77777777" w:rsidTr="00D476BD">
        <w:trPr>
          <w:trHeight w:val="530"/>
        </w:trPr>
        <w:tc>
          <w:tcPr>
            <w:tcW w:w="9307" w:type="dxa"/>
          </w:tcPr>
          <w:p w14:paraId="7337EE3D" w14:textId="77777777" w:rsidR="00652BB5" w:rsidRPr="00652BB5" w:rsidRDefault="00652BB5" w:rsidP="00652BB5">
            <w:pPr>
              <w:spacing w:after="0"/>
              <w:rPr>
                <w:iCs/>
                <w:sz w:val="20"/>
                <w:szCs w:val="20"/>
                <w:highlight w:val="green"/>
              </w:rPr>
            </w:pPr>
            <w:r w:rsidRPr="00652BB5">
              <w:rPr>
                <w:iCs/>
                <w:sz w:val="20"/>
                <w:szCs w:val="20"/>
                <w:highlight w:val="green"/>
                <w:shd w:val="clear" w:color="auto" w:fill="FFFF00"/>
              </w:rPr>
              <w:lastRenderedPageBreak/>
              <w:t>Agreement</w:t>
            </w:r>
          </w:p>
          <w:p w14:paraId="43BB86A8" w14:textId="77777777" w:rsidR="00652BB5" w:rsidRPr="00652BB5" w:rsidRDefault="00652BB5" w:rsidP="002D0233">
            <w:pPr>
              <w:spacing w:before="40" w:after="0"/>
              <w:rPr>
                <w:iCs/>
                <w:sz w:val="20"/>
                <w:szCs w:val="20"/>
              </w:rPr>
            </w:pPr>
            <w:r w:rsidRPr="00652BB5">
              <w:rPr>
                <w:iCs/>
                <w:sz w:val="20"/>
                <w:szCs w:val="20"/>
              </w:rPr>
              <w:t>For an 8-port SRS resource in a SRS resource set with usage ‘codebook’ or ‘</w:t>
            </w:r>
            <w:proofErr w:type="spellStart"/>
            <w:r w:rsidRPr="00652BB5">
              <w:rPr>
                <w:iCs/>
                <w:sz w:val="20"/>
                <w:szCs w:val="20"/>
              </w:rPr>
              <w:t>antennaSwitching</w:t>
            </w:r>
            <w:proofErr w:type="spellEnd"/>
            <w:r w:rsidRPr="00652BB5">
              <w:rPr>
                <w:iCs/>
                <w:sz w:val="20"/>
                <w:szCs w:val="20"/>
              </w:rPr>
              <w:t>’ and resource mapping based on TDM onto m ≥ 2 OFDM symbols in a slot and with TDM factor s, support the 8 ports equally partitioned into s subsets with each subset having 8/s different ports.</w:t>
            </w:r>
          </w:p>
          <w:p w14:paraId="0C29B579" w14:textId="77777777" w:rsidR="00652BB5" w:rsidRPr="00652BB5" w:rsidRDefault="00652BB5" w:rsidP="00652BB5">
            <w:pPr>
              <w:pStyle w:val="bullet1"/>
              <w:numPr>
                <w:ilvl w:val="0"/>
                <w:numId w:val="46"/>
              </w:numPr>
              <w:spacing w:line="276" w:lineRule="auto"/>
              <w:contextualSpacing/>
              <w:jc w:val="both"/>
              <w:rPr>
                <w:rFonts w:ascii="Times New Roman" w:hAnsi="Times New Roman"/>
                <w:iCs/>
                <w:szCs w:val="20"/>
                <w:lang w:val="en-US"/>
              </w:rPr>
            </w:pPr>
            <w:r w:rsidRPr="00652BB5">
              <w:rPr>
                <w:rFonts w:ascii="Times New Roman" w:hAnsi="Times New Roman"/>
                <w:lang w:val="en-US"/>
              </w:rPr>
              <w:t xml:space="preserve">At least s = 2. </w:t>
            </w:r>
          </w:p>
          <w:p w14:paraId="37239FA6" w14:textId="77777777" w:rsidR="00652BB5" w:rsidRPr="00652BB5" w:rsidRDefault="00652BB5" w:rsidP="00652BB5">
            <w:pPr>
              <w:pStyle w:val="bullet1"/>
              <w:numPr>
                <w:ilvl w:val="1"/>
                <w:numId w:val="46"/>
              </w:numPr>
              <w:spacing w:line="276" w:lineRule="auto"/>
              <w:contextualSpacing/>
              <w:jc w:val="both"/>
              <w:rPr>
                <w:rFonts w:ascii="Times New Roman" w:hAnsi="Times New Roman"/>
                <w:lang w:val="en-US"/>
              </w:rPr>
            </w:pPr>
            <w:r w:rsidRPr="00652BB5">
              <w:rPr>
                <w:rFonts w:ascii="Times New Roman" w:hAnsi="Times New Roman"/>
                <w:lang w:val="en-US"/>
              </w:rPr>
              <w:t>FFS: s = 4, s = 8.</w:t>
            </w:r>
          </w:p>
          <w:p w14:paraId="6CB08216" w14:textId="77777777" w:rsidR="00652BB5" w:rsidRPr="00652BB5" w:rsidRDefault="00652BB5" w:rsidP="00652BB5">
            <w:pPr>
              <w:pStyle w:val="bullet1"/>
              <w:numPr>
                <w:ilvl w:val="0"/>
                <w:numId w:val="46"/>
              </w:numPr>
              <w:spacing w:line="276" w:lineRule="auto"/>
              <w:contextualSpacing/>
              <w:jc w:val="both"/>
              <w:rPr>
                <w:rFonts w:ascii="Times New Roman" w:hAnsi="Times New Roman"/>
                <w:lang w:val="en-US"/>
              </w:rPr>
            </w:pPr>
            <w:r w:rsidRPr="00652BB5">
              <w:rPr>
                <w:rFonts w:ascii="Times New Roman" w:hAnsi="Times New Roman"/>
                <w:lang w:val="en-US"/>
              </w:rPr>
              <w:t>m = 2,4,8, 10,12,14, and m is a multiple of s.</w:t>
            </w:r>
          </w:p>
          <w:p w14:paraId="4A7B7D94" w14:textId="77777777" w:rsidR="00652BB5" w:rsidRPr="00652BB5" w:rsidRDefault="00652BB5" w:rsidP="00652BB5">
            <w:pPr>
              <w:pStyle w:val="bullet1"/>
              <w:numPr>
                <w:ilvl w:val="0"/>
                <w:numId w:val="46"/>
              </w:numPr>
              <w:spacing w:line="276" w:lineRule="auto"/>
              <w:contextualSpacing/>
              <w:jc w:val="both"/>
              <w:rPr>
                <w:rFonts w:ascii="Times New Roman" w:hAnsi="Times New Roman"/>
                <w:lang w:val="en-US"/>
              </w:rPr>
            </w:pPr>
            <w:r w:rsidRPr="00652BB5">
              <w:rPr>
                <w:rFonts w:ascii="Times New Roman" w:hAnsi="Times New Roman"/>
                <w:lang w:val="en-US"/>
              </w:rPr>
              <w:t>Each of the m OFDM symbols has only one subset. Reuse the existing resource mapping designed for 8/s ports on each OFDM symbol.</w:t>
            </w:r>
          </w:p>
          <w:p w14:paraId="7E8D6CB4" w14:textId="77777777" w:rsidR="00652BB5" w:rsidRPr="00652BB5" w:rsidRDefault="00652BB5" w:rsidP="00652BB5">
            <w:pPr>
              <w:pStyle w:val="bullet1"/>
              <w:numPr>
                <w:ilvl w:val="1"/>
                <w:numId w:val="46"/>
              </w:numPr>
              <w:spacing w:line="276" w:lineRule="auto"/>
              <w:contextualSpacing/>
              <w:jc w:val="both"/>
              <w:rPr>
                <w:rFonts w:ascii="Times New Roman" w:hAnsi="Times New Roman"/>
                <w:lang w:val="en-US"/>
              </w:rPr>
            </w:pPr>
            <w:r w:rsidRPr="00652BB5">
              <w:rPr>
                <w:rFonts w:ascii="Times New Roman" w:hAnsi="Times New Roman"/>
                <w:lang w:val="en-US"/>
              </w:rPr>
              <w:t>Including frequency-domain resource allocation and mapping to cyclic shifts. FFS port indexing within the subset of 8/s ports.</w:t>
            </w:r>
          </w:p>
          <w:p w14:paraId="129042B5" w14:textId="77777777" w:rsidR="00652BB5" w:rsidRPr="00652BB5" w:rsidRDefault="00652BB5" w:rsidP="00652BB5">
            <w:pPr>
              <w:pStyle w:val="bullet1"/>
              <w:numPr>
                <w:ilvl w:val="1"/>
                <w:numId w:val="46"/>
              </w:numPr>
              <w:spacing w:line="276" w:lineRule="auto"/>
              <w:contextualSpacing/>
              <w:jc w:val="both"/>
              <w:rPr>
                <w:rFonts w:ascii="Times New Roman" w:hAnsi="Times New Roman"/>
                <w:lang w:val="en-US"/>
              </w:rPr>
            </w:pPr>
            <w:r w:rsidRPr="00652BB5">
              <w:rPr>
                <w:rFonts w:ascii="Times New Roman" w:hAnsi="Times New Roman"/>
                <w:lang w:val="en-US"/>
              </w:rPr>
              <w:t>FFS: down selection from existing resource mapping designs</w:t>
            </w:r>
          </w:p>
          <w:p w14:paraId="435BE369" w14:textId="77777777" w:rsidR="00652BB5" w:rsidRPr="00652BB5" w:rsidRDefault="00652BB5" w:rsidP="00652BB5">
            <w:pPr>
              <w:pStyle w:val="bullet1"/>
              <w:numPr>
                <w:ilvl w:val="0"/>
                <w:numId w:val="46"/>
              </w:numPr>
              <w:spacing w:line="276" w:lineRule="auto"/>
              <w:contextualSpacing/>
              <w:jc w:val="both"/>
              <w:rPr>
                <w:rFonts w:ascii="Times New Roman" w:hAnsi="Times New Roman"/>
                <w:lang w:val="en-US"/>
              </w:rPr>
            </w:pPr>
            <w:r w:rsidRPr="00652BB5">
              <w:rPr>
                <w:rFonts w:ascii="Times New Roman" w:hAnsi="Times New Roman"/>
                <w:lang w:val="en-US"/>
              </w:rPr>
              <w:t>FFS: which subset of 8/s ports are mapped onto each OFDM symbol.</w:t>
            </w:r>
          </w:p>
          <w:p w14:paraId="547CB862" w14:textId="15508067" w:rsidR="001A4E53" w:rsidRPr="00C40BD6" w:rsidRDefault="00652BB5" w:rsidP="00652BB5">
            <w:pPr>
              <w:pStyle w:val="bullet1"/>
              <w:numPr>
                <w:ilvl w:val="0"/>
                <w:numId w:val="46"/>
              </w:numPr>
              <w:spacing w:line="276" w:lineRule="auto"/>
              <w:contextualSpacing/>
              <w:jc w:val="both"/>
              <w:rPr>
                <w:rFonts w:ascii="Times New Roman" w:hAnsi="Times New Roman"/>
                <w:lang w:val="en-US"/>
              </w:rPr>
            </w:pPr>
            <w:r w:rsidRPr="00652BB5">
              <w:rPr>
                <w:rFonts w:ascii="Times New Roman" w:hAnsi="Times New Roman"/>
                <w:lang w:val="en-US"/>
              </w:rPr>
              <w:t xml:space="preserve">FFS: the TDM factor s is configured as an explicit RRC parameter or determined implicitly from other parameters. </w:t>
            </w:r>
          </w:p>
        </w:tc>
      </w:tr>
    </w:tbl>
    <w:p w14:paraId="624B1103" w14:textId="2032E719" w:rsidR="00E01F14" w:rsidRPr="0087031E" w:rsidRDefault="00E01F14" w:rsidP="00E01F14">
      <w:pPr>
        <w:spacing w:before="120"/>
        <w:rPr>
          <w:sz w:val="20"/>
          <w:szCs w:val="20"/>
        </w:rPr>
      </w:pPr>
      <w:r>
        <w:rPr>
          <w:sz w:val="20"/>
          <w:szCs w:val="20"/>
          <w:lang w:eastAsia="zh-CN"/>
        </w:rPr>
        <w:t xml:space="preserve">A further agreement regarding </w:t>
      </w:r>
      <w:r>
        <w:rPr>
          <w:sz w:val="20"/>
          <w:szCs w:val="20"/>
        </w:rPr>
        <w:t>an 8-port SRS resource in a SRS resource set with usage ‘codebook’ or ‘</w:t>
      </w:r>
      <w:proofErr w:type="spellStart"/>
      <w:r>
        <w:rPr>
          <w:sz w:val="20"/>
          <w:szCs w:val="20"/>
        </w:rPr>
        <w:t>antennaSwitching</w:t>
      </w:r>
      <w:proofErr w:type="spellEnd"/>
      <w:r>
        <w:rPr>
          <w:sz w:val="20"/>
          <w:szCs w:val="20"/>
        </w:rPr>
        <w:t>’ and resource mapping based on TDM was achieved in RAN1#113 meeting as follows:</w:t>
      </w:r>
    </w:p>
    <w:tbl>
      <w:tblPr>
        <w:tblStyle w:val="ae"/>
        <w:tblW w:w="0" w:type="auto"/>
        <w:tblLook w:val="04A0" w:firstRow="1" w:lastRow="0" w:firstColumn="1" w:lastColumn="0" w:noHBand="0" w:noVBand="1"/>
      </w:tblPr>
      <w:tblGrid>
        <w:gridCol w:w="9307"/>
      </w:tblGrid>
      <w:tr w:rsidR="00E01F14" w14:paraId="32DE0DB3" w14:textId="77777777" w:rsidTr="00D476BD">
        <w:trPr>
          <w:trHeight w:val="530"/>
        </w:trPr>
        <w:tc>
          <w:tcPr>
            <w:tcW w:w="9307" w:type="dxa"/>
          </w:tcPr>
          <w:p w14:paraId="62BF4907" w14:textId="77777777" w:rsidR="002D5000" w:rsidRDefault="002D5000" w:rsidP="00D24DC3">
            <w:pPr>
              <w:spacing w:after="0"/>
              <w:rPr>
                <w:b/>
                <w:bCs/>
                <w:sz w:val="20"/>
                <w:szCs w:val="20"/>
              </w:rPr>
            </w:pPr>
            <w:r>
              <w:rPr>
                <w:b/>
                <w:bCs/>
                <w:sz w:val="20"/>
                <w:szCs w:val="20"/>
              </w:rPr>
              <w:t>Conclusion</w:t>
            </w:r>
          </w:p>
          <w:p w14:paraId="5F617379" w14:textId="77777777" w:rsidR="002D5000" w:rsidRDefault="002D5000" w:rsidP="00D24DC3">
            <w:pPr>
              <w:spacing w:after="0"/>
              <w:rPr>
                <w:sz w:val="20"/>
                <w:szCs w:val="20"/>
              </w:rPr>
            </w:pPr>
            <w:r>
              <w:rPr>
                <w:sz w:val="20"/>
                <w:szCs w:val="20"/>
              </w:rPr>
              <w:t>There is no consensus on the support of the following feature in RAN1:</w:t>
            </w:r>
          </w:p>
          <w:p w14:paraId="3897D24F" w14:textId="77777777" w:rsidR="002D5000" w:rsidRDefault="002D5000" w:rsidP="00D24DC3">
            <w:pPr>
              <w:spacing w:after="0"/>
              <w:rPr>
                <w:sz w:val="20"/>
                <w:szCs w:val="20"/>
              </w:rPr>
            </w:pPr>
            <w:r>
              <w:rPr>
                <w:sz w:val="20"/>
                <w:szCs w:val="20"/>
              </w:rPr>
              <w:t>For an 8-port SRS resource in a SRS resource set with usage ‘codebook’ or ‘</w:t>
            </w:r>
            <w:proofErr w:type="spellStart"/>
            <w:r>
              <w:rPr>
                <w:sz w:val="20"/>
                <w:szCs w:val="20"/>
              </w:rPr>
              <w:t>antennaSwitching</w:t>
            </w:r>
            <w:proofErr w:type="spellEnd"/>
            <w:r>
              <w:rPr>
                <w:sz w:val="20"/>
                <w:szCs w:val="20"/>
              </w:rPr>
              <w:t>’ and resource mapping based on TDM, support TDM factor s = 4.</w:t>
            </w:r>
          </w:p>
          <w:p w14:paraId="74D88E75" w14:textId="77777777" w:rsidR="00E01F14" w:rsidRPr="005F3B21" w:rsidRDefault="00E01F14" w:rsidP="00D24DC3">
            <w:pPr>
              <w:spacing w:after="0"/>
              <w:rPr>
                <w:rFonts w:eastAsia="Batang"/>
                <w:iCs/>
                <w:sz w:val="20"/>
                <w:szCs w:val="24"/>
              </w:rPr>
            </w:pPr>
          </w:p>
        </w:tc>
      </w:tr>
    </w:tbl>
    <w:p w14:paraId="1B377CEA" w14:textId="52CFB330" w:rsidR="00E01F14" w:rsidRDefault="009509F0" w:rsidP="00E01F14">
      <w:pPr>
        <w:spacing w:before="120"/>
        <w:rPr>
          <w:sz w:val="20"/>
        </w:rPr>
      </w:pPr>
      <w:r>
        <w:rPr>
          <w:rFonts w:hint="eastAsia"/>
          <w:sz w:val="20"/>
          <w:szCs w:val="20"/>
          <w:lang w:eastAsia="zh-CN"/>
        </w:rPr>
        <w:t>B</w:t>
      </w:r>
      <w:r>
        <w:rPr>
          <w:sz w:val="20"/>
          <w:szCs w:val="20"/>
          <w:lang w:eastAsia="zh-CN"/>
        </w:rPr>
        <w:t xml:space="preserve">ased on the </w:t>
      </w:r>
      <w:r w:rsidR="000F43BE">
        <w:rPr>
          <w:sz w:val="20"/>
          <w:szCs w:val="20"/>
          <w:lang w:eastAsia="zh-CN"/>
        </w:rPr>
        <w:t xml:space="preserve">above </w:t>
      </w:r>
      <w:r>
        <w:rPr>
          <w:sz w:val="20"/>
          <w:szCs w:val="20"/>
          <w:lang w:eastAsia="zh-CN"/>
        </w:rPr>
        <w:t>agreement</w:t>
      </w:r>
      <w:r w:rsidR="00931361">
        <w:rPr>
          <w:sz w:val="20"/>
          <w:szCs w:val="20"/>
          <w:lang w:eastAsia="zh-CN"/>
        </w:rPr>
        <w:t xml:space="preserve"> and conclusion</w:t>
      </w:r>
      <w:r>
        <w:rPr>
          <w:sz w:val="20"/>
          <w:szCs w:val="20"/>
          <w:lang w:eastAsia="zh-CN"/>
        </w:rPr>
        <w:t xml:space="preserve">, it can be observed that </w:t>
      </w:r>
      <w:r w:rsidR="00F17440">
        <w:rPr>
          <w:iCs/>
          <w:sz w:val="20"/>
          <w:szCs w:val="20"/>
        </w:rPr>
        <w:t>f</w:t>
      </w:r>
      <w:r w:rsidR="00F17440" w:rsidRPr="00652BB5">
        <w:rPr>
          <w:iCs/>
          <w:sz w:val="20"/>
          <w:szCs w:val="20"/>
        </w:rPr>
        <w:t xml:space="preserve">or an 8-port SRS resource in </w:t>
      </w:r>
      <w:proofErr w:type="gramStart"/>
      <w:r w:rsidR="00F17440" w:rsidRPr="00652BB5">
        <w:rPr>
          <w:iCs/>
          <w:sz w:val="20"/>
          <w:szCs w:val="20"/>
        </w:rPr>
        <w:t>a</w:t>
      </w:r>
      <w:proofErr w:type="gramEnd"/>
      <w:r w:rsidR="00F17440" w:rsidRPr="00652BB5">
        <w:rPr>
          <w:iCs/>
          <w:sz w:val="20"/>
          <w:szCs w:val="20"/>
        </w:rPr>
        <w:t xml:space="preserve"> SRS resource set with usage ‘codebook’ or ‘</w:t>
      </w:r>
      <w:proofErr w:type="spellStart"/>
      <w:r w:rsidR="00F17440" w:rsidRPr="00652BB5">
        <w:rPr>
          <w:iCs/>
          <w:sz w:val="20"/>
          <w:szCs w:val="20"/>
        </w:rPr>
        <w:t>antennaSwitching</w:t>
      </w:r>
      <w:proofErr w:type="spellEnd"/>
      <w:r w:rsidR="00F17440" w:rsidRPr="00652BB5">
        <w:rPr>
          <w:iCs/>
          <w:sz w:val="20"/>
          <w:szCs w:val="20"/>
        </w:rPr>
        <w:t>’ and resource mapping based on TDM onto m ≥ 2 OFDM symbols in a slot and with TDM factor s</w:t>
      </w:r>
      <w:r w:rsidR="00F17440">
        <w:rPr>
          <w:iCs/>
          <w:sz w:val="20"/>
          <w:szCs w:val="20"/>
        </w:rPr>
        <w:t xml:space="preserve">, </w:t>
      </w:r>
      <w:r w:rsidR="00931361">
        <w:rPr>
          <w:sz w:val="20"/>
          <w:szCs w:val="20"/>
        </w:rPr>
        <w:t xml:space="preserve">TDM factor s = 2 is supported, but there is no conclusion on supporting s = 4, and whether </w:t>
      </w:r>
      <w:r w:rsidR="00931361" w:rsidRPr="00652BB5">
        <w:rPr>
          <w:sz w:val="20"/>
        </w:rPr>
        <w:t>s = 8</w:t>
      </w:r>
      <w:r w:rsidR="00931361">
        <w:rPr>
          <w:sz w:val="20"/>
        </w:rPr>
        <w:t xml:space="preserve"> is supported or not </w:t>
      </w:r>
      <w:r w:rsidR="00041575">
        <w:rPr>
          <w:sz w:val="20"/>
        </w:rPr>
        <w:t>has</w:t>
      </w:r>
      <w:r w:rsidR="00931361">
        <w:rPr>
          <w:sz w:val="20"/>
        </w:rPr>
        <w:t xml:space="preserve"> not yet decided. </w:t>
      </w:r>
      <w:r w:rsidR="00EB4E70">
        <w:rPr>
          <w:sz w:val="20"/>
        </w:rPr>
        <w:t xml:space="preserve">Therefore, </w:t>
      </w:r>
      <w:r w:rsidR="007B58D6">
        <w:rPr>
          <w:sz w:val="20"/>
        </w:rPr>
        <w:t>the original TP is suggested to be updated as follows</w:t>
      </w:r>
      <w:r w:rsidR="005F7759">
        <w:rPr>
          <w:sz w:val="20"/>
        </w:rPr>
        <w:t>, shown in highlight</w:t>
      </w:r>
      <w:r w:rsidR="007B58D6">
        <w:rPr>
          <w:sz w:val="20"/>
        </w:rPr>
        <w:t>:</w:t>
      </w:r>
    </w:p>
    <w:tbl>
      <w:tblPr>
        <w:tblStyle w:val="ae"/>
        <w:tblW w:w="0" w:type="auto"/>
        <w:tblLook w:val="04A0" w:firstRow="1" w:lastRow="0" w:firstColumn="1" w:lastColumn="0" w:noHBand="0" w:noVBand="1"/>
      </w:tblPr>
      <w:tblGrid>
        <w:gridCol w:w="9307"/>
      </w:tblGrid>
      <w:tr w:rsidR="0045216D" w14:paraId="33C96A82" w14:textId="77777777" w:rsidTr="00D476BD">
        <w:trPr>
          <w:trHeight w:val="530"/>
        </w:trPr>
        <w:tc>
          <w:tcPr>
            <w:tcW w:w="9307" w:type="dxa"/>
          </w:tcPr>
          <w:p w14:paraId="56245347" w14:textId="77777777" w:rsidR="0045216D" w:rsidRDefault="0045216D" w:rsidP="00D476BD">
            <w:pPr>
              <w:pStyle w:val="3"/>
              <w:numPr>
                <w:ilvl w:val="0"/>
                <w:numId w:val="0"/>
              </w:numPr>
              <w:ind w:left="709" w:hanging="709"/>
              <w:rPr>
                <w:color w:val="000000"/>
              </w:rPr>
            </w:pPr>
            <w:r>
              <w:rPr>
                <w:color w:val="000000"/>
              </w:rPr>
              <w:t>6.2.1</w:t>
            </w:r>
            <w:r>
              <w:rPr>
                <w:color w:val="000000"/>
              </w:rPr>
              <w:tab/>
              <w:t>UE sounding procedure</w:t>
            </w:r>
          </w:p>
          <w:p w14:paraId="4A9BB351" w14:textId="4F5FE8C2" w:rsidR="0045216D" w:rsidRDefault="0045216D" w:rsidP="00D476BD">
            <w:pPr>
              <w:pStyle w:val="B1"/>
              <w:spacing w:after="120"/>
              <w:jc w:val="center"/>
              <w:rPr>
                <w:rFonts w:eastAsia="宋体"/>
                <w:bCs/>
                <w:iCs/>
              </w:rPr>
            </w:pPr>
            <w:r>
              <w:rPr>
                <w:rFonts w:eastAsia="宋体"/>
                <w:bCs/>
                <w:iCs/>
              </w:rPr>
              <w:t>&lt;Unchanged text is omitted&gt;</w:t>
            </w:r>
          </w:p>
          <w:p w14:paraId="2D713956" w14:textId="236B63A7" w:rsidR="009B1ED5" w:rsidRPr="009B1ED5" w:rsidRDefault="009B1ED5" w:rsidP="009B1ED5">
            <w:pPr>
              <w:pStyle w:val="B1"/>
              <w:spacing w:after="120"/>
              <w:rPr>
                <w:color w:val="000000"/>
              </w:rPr>
            </w:pPr>
            <w:r>
              <w:t xml:space="preserve">-    Support of time division mapping </w:t>
            </w:r>
            <w:ins w:id="12" w:author="CATT" w:date="2023-09-22T21:28:00Z">
              <w:r w:rsidRPr="0087025B">
                <w:rPr>
                  <w:rFonts w:eastAsiaTheme="minorEastAsia"/>
                  <w:i/>
                  <w:strike/>
                  <w:color w:val="FF0000"/>
                  <w:highlight w:val="yellow"/>
                  <w:lang w:eastAsia="zh-CN"/>
                </w:rPr>
                <w:t>s</w:t>
              </w:r>
              <w:r w:rsidRPr="0087025B">
                <w:rPr>
                  <w:rFonts w:eastAsiaTheme="minorEastAsia"/>
                  <w:strike/>
                  <w:color w:val="FF0000"/>
                  <w:highlight w:val="yellow"/>
                  <w:lang w:eastAsia="zh-CN"/>
                </w:rPr>
                <w:t xml:space="preserve"> (</w:t>
              </w:r>
              <w:r w:rsidRPr="0087025B">
                <w:rPr>
                  <w:rFonts w:eastAsiaTheme="minorEastAsia"/>
                  <w:i/>
                  <w:strike/>
                  <w:color w:val="FF0000"/>
                  <w:highlight w:val="yellow"/>
                  <w:lang w:eastAsia="zh-CN"/>
                </w:rPr>
                <w:t xml:space="preserve">s </w:t>
              </w:r>
              <w:r w:rsidRPr="0087025B">
                <w:rPr>
                  <w:rFonts w:eastAsiaTheme="minorEastAsia"/>
                  <w:strike/>
                  <w:color w:val="FF0000"/>
                  <w:highlight w:val="yellow"/>
                  <w:lang w:eastAsia="zh-CN"/>
                </w:rPr>
                <w:t>= 2)</w:t>
              </w:r>
              <w:r w:rsidRPr="009B1ED5">
                <w:rPr>
                  <w:rFonts w:eastAsiaTheme="minorEastAsia"/>
                  <w:strike/>
                  <w:lang w:eastAsia="zh-CN"/>
                </w:rPr>
                <w:t xml:space="preserve"> </w:t>
              </w:r>
            </w:ins>
            <w:r>
              <w:t xml:space="preserve">subsets of ports of the SRS resource into </w:t>
            </w:r>
            <w:del w:id="13" w:author="CATT" w:date="2023-09-22T21:28:00Z">
              <w:r>
                <w:rPr>
                  <w:i/>
                  <w:iCs/>
                </w:rPr>
                <w:delText>S</w:delText>
              </w:r>
              <w:r>
                <w:delText xml:space="preserve"> symbols (</w:delText>
              </w:r>
              <w:r>
                <w:rPr>
                  <w:i/>
                  <w:iCs/>
                </w:rPr>
                <w:delText>S=2)</w:delText>
              </w:r>
            </w:del>
            <w:ins w:id="14" w:author="zhong ke" w:date="2023-10-26T12:47:00Z">
              <w:r w:rsidR="00CF29F5">
                <w:rPr>
                  <w:i/>
                  <w:iCs/>
                </w:rPr>
                <w:t xml:space="preserve"> </w:t>
              </w:r>
              <w:r w:rsidR="00CF29F5" w:rsidRPr="00C850FD">
                <w:rPr>
                  <w:rFonts w:eastAsiaTheme="minorEastAsia"/>
                  <w:iCs/>
                  <w:highlight w:val="yellow"/>
                  <w:lang w:eastAsia="zh-CN"/>
                </w:rPr>
                <w:t>the OFDM</w:t>
              </w:r>
              <w:r w:rsidR="00CF29F5" w:rsidRPr="00C850FD">
                <w:rPr>
                  <w:highlight w:val="yellow"/>
                </w:rPr>
                <w:t xml:space="preserve"> symbols </w:t>
              </w:r>
              <w:r w:rsidR="00CF29F5" w:rsidRPr="00C850FD">
                <w:rPr>
                  <w:rFonts w:eastAsiaTheme="minorEastAsia"/>
                  <w:highlight w:val="yellow"/>
                  <w:lang w:eastAsia="zh-CN"/>
                </w:rPr>
                <w:t>occupied by the SRS resource</w:t>
              </w:r>
            </w:ins>
            <w:r>
              <w:t>, as defined by the higher layer parameter [</w:t>
            </w:r>
            <w:r>
              <w:rPr>
                <w:i/>
                <w:iCs/>
              </w:rPr>
              <w:t>tdm</w:t>
            </w:r>
            <w:r>
              <w:t xml:space="preserve">], where the SRS ports are </w:t>
            </w:r>
            <w:del w:id="15" w:author="CATT" w:date="2023-09-27T10:22:00Z">
              <w:r>
                <w:delText xml:space="preserve">evenly </w:delText>
              </w:r>
            </w:del>
            <w:r>
              <w:t xml:space="preserve">distributed </w:t>
            </w:r>
            <w:del w:id="16" w:author="CATT" w:date="2023-09-27T10:22:00Z">
              <w:r>
                <w:delText>in two symbols</w:delText>
              </w:r>
            </w:del>
            <w:r w:rsidR="00CA0DBE">
              <w:t xml:space="preserve"> </w:t>
            </w:r>
            <w:ins w:id="17" w:author="CATT" w:date="2023-09-22T21:29:00Z">
              <w:r>
                <w:rPr>
                  <w:color w:val="000000" w:themeColor="text1"/>
                </w:rPr>
                <w:t xml:space="preserve">as defined in </w:t>
              </w:r>
            </w:ins>
            <w:ins w:id="18" w:author="zhong ke" w:date="2023-10-26T14:13:00Z">
              <w:r w:rsidR="008727ED" w:rsidRPr="008727ED">
                <w:rPr>
                  <w:color w:val="000000" w:themeColor="text1"/>
                  <w:highlight w:val="yellow"/>
                </w:rPr>
                <w:t>C</w:t>
              </w:r>
            </w:ins>
            <w:ins w:id="19" w:author="CATT" w:date="2023-09-22T21:29:00Z">
              <w:r w:rsidR="008727ED" w:rsidRPr="008727ED">
                <w:rPr>
                  <w:color w:val="000000" w:themeColor="text1"/>
                  <w:highlight w:val="yellow"/>
                </w:rPr>
                <w:t xml:space="preserve">lause </w:t>
              </w:r>
              <w:r w:rsidR="008727ED" w:rsidRPr="008727ED">
                <w:rPr>
                  <w:rFonts w:eastAsiaTheme="minorEastAsia"/>
                  <w:color w:val="000000" w:themeColor="text1"/>
                  <w:highlight w:val="yellow"/>
                  <w:lang w:eastAsia="zh-CN"/>
                </w:rPr>
                <w:t>6.4.1.4.</w:t>
              </w:r>
            </w:ins>
            <w:ins w:id="20" w:author="CATT" w:date="2023-09-27T10:24:00Z">
              <w:r w:rsidR="008727ED" w:rsidRPr="008727ED">
                <w:rPr>
                  <w:rFonts w:eastAsiaTheme="minorEastAsia"/>
                  <w:color w:val="000000" w:themeColor="text1"/>
                  <w:highlight w:val="yellow"/>
                  <w:lang w:eastAsia="zh-CN"/>
                </w:rPr>
                <w:t>2</w:t>
              </w:r>
            </w:ins>
            <w:ins w:id="21" w:author="zhong ke" w:date="2023-10-26T14:13:00Z">
              <w:r w:rsidR="008727ED" w:rsidRPr="008727ED">
                <w:rPr>
                  <w:rFonts w:eastAsiaTheme="minorEastAsia"/>
                  <w:color w:val="000000" w:themeColor="text1"/>
                  <w:highlight w:val="yellow"/>
                  <w:lang w:eastAsia="zh-CN"/>
                </w:rPr>
                <w:t xml:space="preserve"> </w:t>
              </w:r>
              <w:r w:rsidR="008727ED" w:rsidRPr="008727ED">
                <w:rPr>
                  <w:color w:val="000000" w:themeColor="text1"/>
                  <w:highlight w:val="yellow"/>
                </w:rPr>
                <w:t xml:space="preserve">of </w:t>
              </w:r>
            </w:ins>
            <w:ins w:id="22" w:author="CATT" w:date="2023-09-22T21:29:00Z">
              <w:r w:rsidRPr="008727ED">
                <w:rPr>
                  <w:color w:val="000000" w:themeColor="text1"/>
                  <w:highlight w:val="yellow"/>
                </w:rPr>
                <w:t>[4, TS 38.211]</w:t>
              </w:r>
            </w:ins>
            <w:ins w:id="23" w:author="zhong ke" w:date="2023-10-26T13:00:00Z">
              <w:r w:rsidR="00C850FD">
                <w:rPr>
                  <w:rFonts w:eastAsiaTheme="minorEastAsia"/>
                  <w:color w:val="000000" w:themeColor="text1"/>
                  <w:lang w:eastAsia="zh-CN"/>
                </w:rPr>
                <w:t>.</w:t>
              </w:r>
            </w:ins>
            <w:r>
              <w:t xml:space="preserve">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r>
              <w:rPr>
                <w:i/>
                <w:iCs/>
                <w:color w:val="000000"/>
              </w:rPr>
              <w:t>codebook</w:t>
            </w:r>
            <w:r>
              <w:rPr>
                <w:color w:val="000000"/>
              </w:rPr>
              <w:t>’, or ‘</w:t>
            </w:r>
            <w:proofErr w:type="spellStart"/>
            <w:r>
              <w:rPr>
                <w:i/>
                <w:iCs/>
                <w:color w:val="000000"/>
              </w:rPr>
              <w:t>antennaSwitching</w:t>
            </w:r>
            <w:proofErr w:type="spellEnd"/>
            <w:r>
              <w:rPr>
                <w:color w:val="000000"/>
              </w:rPr>
              <w:t xml:space="preserve">’, and </w:t>
            </w:r>
            <w:proofErr w:type="spellStart"/>
            <w:r>
              <w:rPr>
                <w:i/>
                <w:color w:val="000000"/>
              </w:rPr>
              <w:t>nrofSRS</w:t>
            </w:r>
            <w:proofErr w:type="spellEnd"/>
            <w:r>
              <w:rPr>
                <w:i/>
                <w:color w:val="000000"/>
              </w:rPr>
              <w:t>-Ports</w:t>
            </w:r>
            <w:r>
              <w:rPr>
                <w:color w:val="000000"/>
              </w:rPr>
              <w:t xml:space="preserve"> is set to ‘</w:t>
            </w:r>
            <w:r>
              <w:rPr>
                <w:i/>
                <w:iCs/>
                <w:color w:val="000000"/>
              </w:rPr>
              <w:t>n8</w:t>
            </w:r>
            <w:r>
              <w:rPr>
                <w:color w:val="000000"/>
              </w:rPr>
              <w:t>’.</w:t>
            </w:r>
          </w:p>
          <w:p w14:paraId="3F5B7CA4" w14:textId="77777777" w:rsidR="0045216D" w:rsidRPr="006127E1" w:rsidRDefault="0045216D" w:rsidP="00D476BD">
            <w:pPr>
              <w:pStyle w:val="B1"/>
              <w:spacing w:after="120"/>
              <w:jc w:val="center"/>
              <w:rPr>
                <w:rFonts w:eastAsia="宋体"/>
                <w:bCs/>
                <w:iCs/>
              </w:rPr>
            </w:pPr>
            <w:r>
              <w:rPr>
                <w:rFonts w:eastAsia="宋体"/>
                <w:bCs/>
                <w:iCs/>
              </w:rPr>
              <w:t>&lt;Unchanged text is omitted&gt;</w:t>
            </w:r>
          </w:p>
        </w:tc>
      </w:tr>
    </w:tbl>
    <w:p w14:paraId="27A9E48E" w14:textId="192D83A6" w:rsidR="00264104" w:rsidRPr="009D575C" w:rsidRDefault="00264104" w:rsidP="00C40BD6">
      <w:pPr>
        <w:spacing w:before="120"/>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3E207E9D" w14:textId="7BA2731F" w:rsidR="00C40BD6" w:rsidRPr="0087025B" w:rsidRDefault="00264104" w:rsidP="00C40BD6">
      <w:pPr>
        <w:rPr>
          <w:b/>
          <w:bCs/>
          <w:sz w:val="20"/>
          <w:szCs w:val="20"/>
          <w:lang w:val="en-GB" w:eastAsia="x-none"/>
        </w:rPr>
      </w:pPr>
      <w:r w:rsidRPr="0087025B">
        <w:rPr>
          <w:b/>
          <w:bCs/>
          <w:sz w:val="20"/>
          <w:szCs w:val="20"/>
          <w:lang w:eastAsia="x-none"/>
        </w:rPr>
        <w:t xml:space="preserve">Proposal </w:t>
      </w:r>
      <w:r w:rsidR="009F1604" w:rsidRPr="0087025B">
        <w:rPr>
          <w:b/>
          <w:bCs/>
          <w:sz w:val="20"/>
          <w:szCs w:val="20"/>
          <w:lang w:eastAsia="x-none"/>
        </w:rPr>
        <w:t>1</w:t>
      </w:r>
      <w:r w:rsidRPr="0087025B">
        <w:rPr>
          <w:b/>
          <w:bCs/>
          <w:sz w:val="20"/>
          <w:szCs w:val="20"/>
          <w:lang w:eastAsia="x-none"/>
        </w:rPr>
        <w:t xml:space="preserve">: </w:t>
      </w:r>
      <w:r w:rsidR="0087025B">
        <w:rPr>
          <w:b/>
          <w:bCs/>
          <w:sz w:val="20"/>
          <w:szCs w:val="20"/>
          <w:lang w:eastAsia="x-none"/>
        </w:rPr>
        <w:t>T</w:t>
      </w:r>
      <w:r w:rsidR="00C40BD6" w:rsidRPr="0087025B">
        <w:rPr>
          <w:b/>
          <w:bCs/>
          <w:sz w:val="20"/>
          <w:szCs w:val="20"/>
          <w:lang w:eastAsia="x-none"/>
        </w:rPr>
        <w:t xml:space="preserve">he original TP </w:t>
      </w:r>
      <w:r w:rsidR="006A179B" w:rsidRPr="0087025B">
        <w:rPr>
          <w:b/>
          <w:bCs/>
          <w:sz w:val="20"/>
          <w:szCs w:val="20"/>
          <w:lang w:eastAsia="x-none"/>
        </w:rPr>
        <w:t xml:space="preserve">for TS 38.214 to clarify </w:t>
      </w:r>
      <w:proofErr w:type="spellStart"/>
      <w:r w:rsidR="006A179B" w:rsidRPr="0087025B">
        <w:rPr>
          <w:b/>
          <w:bCs/>
          <w:sz w:val="20"/>
          <w:szCs w:val="20"/>
          <w:lang w:eastAsia="x-none"/>
        </w:rPr>
        <w:t>TDMed</w:t>
      </w:r>
      <w:proofErr w:type="spellEnd"/>
      <w:r w:rsidR="006A179B" w:rsidRPr="0087025B">
        <w:rPr>
          <w:b/>
          <w:bCs/>
          <w:sz w:val="20"/>
          <w:szCs w:val="20"/>
          <w:lang w:eastAsia="x-none"/>
        </w:rPr>
        <w:t xml:space="preserve"> 8-port SRS </w:t>
      </w:r>
      <w:r w:rsidR="00C40BD6" w:rsidRPr="0087025B">
        <w:rPr>
          <w:b/>
          <w:bCs/>
          <w:sz w:val="20"/>
          <w:szCs w:val="20"/>
          <w:lang w:eastAsia="x-none"/>
        </w:rPr>
        <w:t>is suggested to be updated as follows:</w:t>
      </w:r>
    </w:p>
    <w:tbl>
      <w:tblPr>
        <w:tblStyle w:val="ae"/>
        <w:tblW w:w="0" w:type="auto"/>
        <w:tblLook w:val="04A0" w:firstRow="1" w:lastRow="0" w:firstColumn="1" w:lastColumn="0" w:noHBand="0" w:noVBand="1"/>
      </w:tblPr>
      <w:tblGrid>
        <w:gridCol w:w="9307"/>
      </w:tblGrid>
      <w:tr w:rsidR="00C40BD6" w14:paraId="20B3FB36" w14:textId="77777777" w:rsidTr="00D476BD">
        <w:trPr>
          <w:trHeight w:val="530"/>
        </w:trPr>
        <w:tc>
          <w:tcPr>
            <w:tcW w:w="9307" w:type="dxa"/>
          </w:tcPr>
          <w:p w14:paraId="355C5456" w14:textId="77777777" w:rsidR="008727ED" w:rsidRDefault="008727ED" w:rsidP="008727ED">
            <w:pPr>
              <w:pStyle w:val="3"/>
              <w:numPr>
                <w:ilvl w:val="0"/>
                <w:numId w:val="0"/>
              </w:numPr>
              <w:ind w:left="709" w:hanging="709"/>
              <w:rPr>
                <w:color w:val="000000"/>
              </w:rPr>
            </w:pPr>
            <w:r>
              <w:rPr>
                <w:color w:val="000000"/>
              </w:rPr>
              <w:lastRenderedPageBreak/>
              <w:t>6.2.1</w:t>
            </w:r>
            <w:r>
              <w:rPr>
                <w:color w:val="000000"/>
              </w:rPr>
              <w:tab/>
              <w:t>UE sounding procedure</w:t>
            </w:r>
          </w:p>
          <w:p w14:paraId="321C3A1D" w14:textId="77777777" w:rsidR="008727ED" w:rsidRDefault="008727ED" w:rsidP="008727ED">
            <w:pPr>
              <w:pStyle w:val="B1"/>
              <w:spacing w:after="120"/>
              <w:jc w:val="center"/>
              <w:rPr>
                <w:rFonts w:eastAsia="宋体"/>
                <w:bCs/>
                <w:iCs/>
              </w:rPr>
            </w:pPr>
            <w:r>
              <w:rPr>
                <w:rFonts w:eastAsia="宋体"/>
                <w:bCs/>
                <w:iCs/>
              </w:rPr>
              <w:t>&lt;Unchanged text is omitted&gt;</w:t>
            </w:r>
          </w:p>
          <w:p w14:paraId="7FEE4053" w14:textId="77777777" w:rsidR="008727ED" w:rsidRPr="009B1ED5" w:rsidRDefault="008727ED" w:rsidP="008727ED">
            <w:pPr>
              <w:pStyle w:val="B1"/>
              <w:spacing w:after="120"/>
              <w:rPr>
                <w:color w:val="000000"/>
              </w:rPr>
            </w:pPr>
            <w:r>
              <w:t xml:space="preserve">-    Support of time division mapping </w:t>
            </w:r>
            <w:ins w:id="24" w:author="CATT" w:date="2023-09-22T21:28:00Z">
              <w:r w:rsidRPr="009B1ED5">
                <w:rPr>
                  <w:rFonts w:eastAsiaTheme="minorEastAsia"/>
                  <w:i/>
                  <w:strike/>
                  <w:highlight w:val="yellow"/>
                  <w:lang w:eastAsia="zh-CN"/>
                </w:rPr>
                <w:t>s</w:t>
              </w:r>
              <w:r w:rsidRPr="009B1ED5">
                <w:rPr>
                  <w:rFonts w:eastAsiaTheme="minorEastAsia"/>
                  <w:strike/>
                  <w:highlight w:val="yellow"/>
                  <w:lang w:eastAsia="zh-CN"/>
                </w:rPr>
                <w:t xml:space="preserve"> (</w:t>
              </w:r>
              <w:r w:rsidRPr="009B1ED5">
                <w:rPr>
                  <w:rFonts w:eastAsiaTheme="minorEastAsia"/>
                  <w:i/>
                  <w:strike/>
                  <w:highlight w:val="yellow"/>
                  <w:lang w:eastAsia="zh-CN"/>
                </w:rPr>
                <w:t xml:space="preserve">s </w:t>
              </w:r>
              <w:r w:rsidRPr="009B1ED5">
                <w:rPr>
                  <w:rFonts w:eastAsiaTheme="minorEastAsia"/>
                  <w:strike/>
                  <w:highlight w:val="yellow"/>
                  <w:lang w:eastAsia="zh-CN"/>
                </w:rPr>
                <w:t>= 2)</w:t>
              </w:r>
              <w:r w:rsidRPr="009B1ED5">
                <w:rPr>
                  <w:rFonts w:eastAsiaTheme="minorEastAsia"/>
                  <w:strike/>
                  <w:lang w:eastAsia="zh-CN"/>
                </w:rPr>
                <w:t xml:space="preserve"> </w:t>
              </w:r>
            </w:ins>
            <w:r>
              <w:t xml:space="preserve">subsets of ports of the SRS resource into </w:t>
            </w:r>
            <w:del w:id="25" w:author="CATT" w:date="2023-09-22T21:28:00Z">
              <w:r>
                <w:rPr>
                  <w:i/>
                  <w:iCs/>
                </w:rPr>
                <w:delText>S</w:delText>
              </w:r>
              <w:r>
                <w:delText xml:space="preserve"> symbols (</w:delText>
              </w:r>
              <w:r>
                <w:rPr>
                  <w:i/>
                  <w:iCs/>
                </w:rPr>
                <w:delText>S=2)</w:delText>
              </w:r>
            </w:del>
            <w:ins w:id="26" w:author="zhong ke" w:date="2023-10-26T12:47:00Z">
              <w:r>
                <w:rPr>
                  <w:i/>
                  <w:iCs/>
                </w:rPr>
                <w:t xml:space="preserve"> </w:t>
              </w:r>
              <w:r w:rsidRPr="00C850FD">
                <w:rPr>
                  <w:rFonts w:eastAsiaTheme="minorEastAsia"/>
                  <w:iCs/>
                  <w:highlight w:val="yellow"/>
                  <w:lang w:eastAsia="zh-CN"/>
                </w:rPr>
                <w:t>the OFDM</w:t>
              </w:r>
              <w:r w:rsidRPr="00C850FD">
                <w:rPr>
                  <w:highlight w:val="yellow"/>
                </w:rPr>
                <w:t xml:space="preserve"> symbols </w:t>
              </w:r>
              <w:r w:rsidRPr="00C850FD">
                <w:rPr>
                  <w:rFonts w:eastAsiaTheme="minorEastAsia"/>
                  <w:highlight w:val="yellow"/>
                  <w:lang w:eastAsia="zh-CN"/>
                </w:rPr>
                <w:t>occupied by the SRS resource</w:t>
              </w:r>
            </w:ins>
            <w:r>
              <w:t>, as defined by the higher layer parameter [</w:t>
            </w:r>
            <w:r>
              <w:rPr>
                <w:i/>
                <w:iCs/>
              </w:rPr>
              <w:t>tdm</w:t>
            </w:r>
            <w:r>
              <w:t xml:space="preserve">], where the SRS ports are </w:t>
            </w:r>
            <w:del w:id="27" w:author="CATT" w:date="2023-09-27T10:22:00Z">
              <w:r>
                <w:delText xml:space="preserve">evenly </w:delText>
              </w:r>
            </w:del>
            <w:r>
              <w:t xml:space="preserve">distributed </w:t>
            </w:r>
            <w:del w:id="28" w:author="CATT" w:date="2023-09-27T10:22:00Z">
              <w:r>
                <w:delText>in two symbols</w:delText>
              </w:r>
            </w:del>
            <w:r>
              <w:t xml:space="preserve"> </w:t>
            </w:r>
            <w:ins w:id="29" w:author="CATT" w:date="2023-09-22T21:29:00Z">
              <w:r>
                <w:rPr>
                  <w:color w:val="000000" w:themeColor="text1"/>
                </w:rPr>
                <w:t xml:space="preserve">as defined in </w:t>
              </w:r>
            </w:ins>
            <w:ins w:id="30" w:author="zhong ke" w:date="2023-10-26T14:13:00Z">
              <w:r w:rsidRPr="008727ED">
                <w:rPr>
                  <w:color w:val="000000" w:themeColor="text1"/>
                  <w:highlight w:val="yellow"/>
                </w:rPr>
                <w:t>C</w:t>
              </w:r>
            </w:ins>
            <w:ins w:id="31" w:author="CATT" w:date="2023-09-22T21:29:00Z">
              <w:r w:rsidRPr="008727ED">
                <w:rPr>
                  <w:color w:val="000000" w:themeColor="text1"/>
                  <w:highlight w:val="yellow"/>
                </w:rPr>
                <w:t xml:space="preserve">lause </w:t>
              </w:r>
              <w:r w:rsidRPr="008727ED">
                <w:rPr>
                  <w:rFonts w:eastAsiaTheme="minorEastAsia"/>
                  <w:color w:val="000000" w:themeColor="text1"/>
                  <w:highlight w:val="yellow"/>
                  <w:lang w:eastAsia="zh-CN"/>
                </w:rPr>
                <w:t>6.4.1.4.</w:t>
              </w:r>
            </w:ins>
            <w:ins w:id="32" w:author="CATT" w:date="2023-09-27T10:24:00Z">
              <w:r w:rsidRPr="008727ED">
                <w:rPr>
                  <w:rFonts w:eastAsiaTheme="minorEastAsia"/>
                  <w:color w:val="000000" w:themeColor="text1"/>
                  <w:highlight w:val="yellow"/>
                  <w:lang w:eastAsia="zh-CN"/>
                </w:rPr>
                <w:t>2</w:t>
              </w:r>
            </w:ins>
            <w:ins w:id="33" w:author="zhong ke" w:date="2023-10-26T14:13:00Z">
              <w:r w:rsidRPr="008727ED">
                <w:rPr>
                  <w:rFonts w:eastAsiaTheme="minorEastAsia"/>
                  <w:color w:val="000000" w:themeColor="text1"/>
                  <w:highlight w:val="yellow"/>
                  <w:lang w:eastAsia="zh-CN"/>
                </w:rPr>
                <w:t xml:space="preserve"> </w:t>
              </w:r>
              <w:r w:rsidRPr="008727ED">
                <w:rPr>
                  <w:color w:val="000000" w:themeColor="text1"/>
                  <w:highlight w:val="yellow"/>
                </w:rPr>
                <w:t xml:space="preserve">of </w:t>
              </w:r>
            </w:ins>
            <w:ins w:id="34" w:author="CATT" w:date="2023-09-22T21:29:00Z">
              <w:r w:rsidRPr="008727ED">
                <w:rPr>
                  <w:color w:val="000000" w:themeColor="text1"/>
                  <w:highlight w:val="yellow"/>
                </w:rPr>
                <w:t>[4, TS 38.211]</w:t>
              </w:r>
            </w:ins>
            <w:ins w:id="35" w:author="zhong ke" w:date="2023-10-26T13:00:00Z">
              <w:r>
                <w:rPr>
                  <w:rFonts w:eastAsiaTheme="minorEastAsia"/>
                  <w:color w:val="000000" w:themeColor="text1"/>
                  <w:lang w:eastAsia="zh-CN"/>
                </w:rPr>
                <w:t>.</w:t>
              </w:r>
            </w:ins>
            <w:r>
              <w:t xml:space="preserve">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r>
              <w:rPr>
                <w:i/>
                <w:iCs/>
                <w:color w:val="000000"/>
              </w:rPr>
              <w:t>codebook</w:t>
            </w:r>
            <w:r>
              <w:rPr>
                <w:color w:val="000000"/>
              </w:rPr>
              <w:t>’, or ‘</w:t>
            </w:r>
            <w:proofErr w:type="spellStart"/>
            <w:r>
              <w:rPr>
                <w:i/>
                <w:iCs/>
                <w:color w:val="000000"/>
              </w:rPr>
              <w:t>antennaSwitching</w:t>
            </w:r>
            <w:proofErr w:type="spellEnd"/>
            <w:r>
              <w:rPr>
                <w:color w:val="000000"/>
              </w:rPr>
              <w:t xml:space="preserve">’, and </w:t>
            </w:r>
            <w:proofErr w:type="spellStart"/>
            <w:r>
              <w:rPr>
                <w:i/>
                <w:color w:val="000000"/>
              </w:rPr>
              <w:t>nrofSRS</w:t>
            </w:r>
            <w:proofErr w:type="spellEnd"/>
            <w:r>
              <w:rPr>
                <w:i/>
                <w:color w:val="000000"/>
              </w:rPr>
              <w:t>-Ports</w:t>
            </w:r>
            <w:r>
              <w:rPr>
                <w:color w:val="000000"/>
              </w:rPr>
              <w:t xml:space="preserve"> is set to ‘</w:t>
            </w:r>
            <w:r>
              <w:rPr>
                <w:i/>
                <w:iCs/>
                <w:color w:val="000000"/>
              </w:rPr>
              <w:t>n8</w:t>
            </w:r>
            <w:r>
              <w:rPr>
                <w:color w:val="000000"/>
              </w:rPr>
              <w:t>’.</w:t>
            </w:r>
          </w:p>
          <w:p w14:paraId="7DD2F2A7" w14:textId="7226AF87" w:rsidR="00C40BD6" w:rsidRPr="006127E1" w:rsidRDefault="008727ED" w:rsidP="008727ED">
            <w:pPr>
              <w:pStyle w:val="B1"/>
              <w:spacing w:after="120"/>
              <w:jc w:val="center"/>
              <w:rPr>
                <w:rFonts w:eastAsia="宋体"/>
                <w:bCs/>
                <w:iCs/>
              </w:rPr>
            </w:pPr>
            <w:r>
              <w:rPr>
                <w:rFonts w:eastAsia="宋体"/>
                <w:bCs/>
                <w:iCs/>
              </w:rPr>
              <w:t>&lt;Unchanged text is omitted&gt;</w:t>
            </w:r>
          </w:p>
        </w:tc>
      </w:tr>
    </w:tbl>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3013E090" w:rsidR="0021120F" w:rsidRPr="00842721" w:rsidRDefault="00B94B12" w:rsidP="00E200FB">
      <w:pPr>
        <w:rPr>
          <w:sz w:val="20"/>
          <w:szCs w:val="20"/>
          <w:lang w:eastAsia="zh-CN"/>
        </w:rPr>
      </w:pPr>
      <w:r w:rsidRPr="00842721">
        <w:rPr>
          <w:sz w:val="20"/>
          <w:szCs w:val="20"/>
        </w:rPr>
        <w:t xml:space="preserve">In this contribution, we present our views on </w:t>
      </w:r>
      <w:r w:rsidR="006718D4">
        <w:rPr>
          <w:sz w:val="20"/>
          <w:szCs w:val="20"/>
        </w:rPr>
        <w:t xml:space="preserve">remaining issues of </w:t>
      </w:r>
      <w:r w:rsidR="00394B38" w:rsidRPr="00323DD0">
        <w:rPr>
          <w:sz w:val="20"/>
          <w:szCs w:val="20"/>
        </w:rPr>
        <w:t>SRS enhancement targeting TDD CJT and 8 TX operation</w:t>
      </w:r>
      <w:r w:rsidRPr="00842721">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580417C0" w14:textId="33EED7C3" w:rsidR="006A179B" w:rsidRPr="00756185" w:rsidRDefault="006A179B" w:rsidP="006A179B">
      <w:pPr>
        <w:rPr>
          <w:b/>
          <w:bCs/>
          <w:sz w:val="20"/>
          <w:szCs w:val="20"/>
          <w:lang w:val="en-GB" w:eastAsia="x-none"/>
        </w:rPr>
      </w:pPr>
      <w:r w:rsidRPr="00756185">
        <w:rPr>
          <w:b/>
          <w:bCs/>
          <w:sz w:val="20"/>
          <w:szCs w:val="20"/>
          <w:lang w:eastAsia="x-none"/>
        </w:rPr>
        <w:t xml:space="preserve">Proposal 1: </w:t>
      </w:r>
      <w:r w:rsidR="00756185">
        <w:rPr>
          <w:b/>
          <w:bCs/>
          <w:sz w:val="20"/>
          <w:szCs w:val="20"/>
          <w:lang w:eastAsia="x-none"/>
        </w:rPr>
        <w:t>T</w:t>
      </w:r>
      <w:r w:rsidRPr="00756185">
        <w:rPr>
          <w:b/>
          <w:bCs/>
          <w:sz w:val="20"/>
          <w:szCs w:val="20"/>
          <w:lang w:eastAsia="x-none"/>
        </w:rPr>
        <w:t xml:space="preserve">he original TP for TS 38.214 to clarify </w:t>
      </w:r>
      <w:proofErr w:type="spellStart"/>
      <w:r w:rsidRPr="00756185">
        <w:rPr>
          <w:b/>
          <w:bCs/>
          <w:sz w:val="20"/>
          <w:szCs w:val="20"/>
          <w:lang w:eastAsia="x-none"/>
        </w:rPr>
        <w:t>TDMed</w:t>
      </w:r>
      <w:proofErr w:type="spellEnd"/>
      <w:r w:rsidRPr="00756185">
        <w:rPr>
          <w:b/>
          <w:bCs/>
          <w:sz w:val="20"/>
          <w:szCs w:val="20"/>
          <w:lang w:eastAsia="x-none"/>
        </w:rPr>
        <w:t xml:space="preserve"> 8-port SRS is suggested to be updated as follows:</w:t>
      </w:r>
    </w:p>
    <w:tbl>
      <w:tblPr>
        <w:tblStyle w:val="ae"/>
        <w:tblW w:w="0" w:type="auto"/>
        <w:tblLook w:val="04A0" w:firstRow="1" w:lastRow="0" w:firstColumn="1" w:lastColumn="0" w:noHBand="0" w:noVBand="1"/>
      </w:tblPr>
      <w:tblGrid>
        <w:gridCol w:w="9307"/>
      </w:tblGrid>
      <w:tr w:rsidR="006A179B" w14:paraId="1CCA0F78" w14:textId="77777777" w:rsidTr="00D476BD">
        <w:trPr>
          <w:trHeight w:val="530"/>
        </w:trPr>
        <w:tc>
          <w:tcPr>
            <w:tcW w:w="9307" w:type="dxa"/>
          </w:tcPr>
          <w:p w14:paraId="5377AB03" w14:textId="77777777" w:rsidR="00FE0799" w:rsidRDefault="00FE0799" w:rsidP="00FE0799">
            <w:pPr>
              <w:pStyle w:val="3"/>
              <w:numPr>
                <w:ilvl w:val="0"/>
                <w:numId w:val="0"/>
              </w:numPr>
              <w:ind w:left="709" w:hanging="709"/>
              <w:rPr>
                <w:color w:val="000000"/>
              </w:rPr>
            </w:pPr>
            <w:r>
              <w:rPr>
                <w:color w:val="000000"/>
              </w:rPr>
              <w:t>6.2.1</w:t>
            </w:r>
            <w:r>
              <w:rPr>
                <w:color w:val="000000"/>
              </w:rPr>
              <w:tab/>
              <w:t>UE sounding procedure</w:t>
            </w:r>
          </w:p>
          <w:p w14:paraId="30E86B55" w14:textId="77777777" w:rsidR="00FE0799" w:rsidRDefault="00FE0799" w:rsidP="00FE0799">
            <w:pPr>
              <w:pStyle w:val="B1"/>
              <w:spacing w:after="120"/>
              <w:jc w:val="center"/>
              <w:rPr>
                <w:rFonts w:eastAsia="宋体"/>
                <w:bCs/>
                <w:iCs/>
              </w:rPr>
            </w:pPr>
            <w:r>
              <w:rPr>
                <w:rFonts w:eastAsia="宋体"/>
                <w:bCs/>
                <w:iCs/>
              </w:rPr>
              <w:t>&lt;Unchanged text is omitted&gt;</w:t>
            </w:r>
          </w:p>
          <w:p w14:paraId="5F6A5C2A" w14:textId="77777777" w:rsidR="00FE0799" w:rsidRPr="009B1ED5" w:rsidRDefault="00FE0799" w:rsidP="00FE0799">
            <w:pPr>
              <w:pStyle w:val="B1"/>
              <w:spacing w:after="120"/>
              <w:rPr>
                <w:color w:val="000000"/>
              </w:rPr>
            </w:pPr>
            <w:r>
              <w:t xml:space="preserve">-    Support of time division mapping </w:t>
            </w:r>
            <w:ins w:id="36" w:author="CATT" w:date="2023-09-22T21:28:00Z">
              <w:r w:rsidRPr="009B1ED5">
                <w:rPr>
                  <w:rFonts w:eastAsiaTheme="minorEastAsia"/>
                  <w:i/>
                  <w:strike/>
                  <w:highlight w:val="yellow"/>
                  <w:lang w:eastAsia="zh-CN"/>
                </w:rPr>
                <w:t>s</w:t>
              </w:r>
              <w:r w:rsidRPr="009B1ED5">
                <w:rPr>
                  <w:rFonts w:eastAsiaTheme="minorEastAsia"/>
                  <w:strike/>
                  <w:highlight w:val="yellow"/>
                  <w:lang w:eastAsia="zh-CN"/>
                </w:rPr>
                <w:t xml:space="preserve"> (</w:t>
              </w:r>
              <w:r w:rsidRPr="009B1ED5">
                <w:rPr>
                  <w:rFonts w:eastAsiaTheme="minorEastAsia"/>
                  <w:i/>
                  <w:strike/>
                  <w:highlight w:val="yellow"/>
                  <w:lang w:eastAsia="zh-CN"/>
                </w:rPr>
                <w:t xml:space="preserve">s </w:t>
              </w:r>
              <w:r w:rsidRPr="009B1ED5">
                <w:rPr>
                  <w:rFonts w:eastAsiaTheme="minorEastAsia"/>
                  <w:strike/>
                  <w:highlight w:val="yellow"/>
                  <w:lang w:eastAsia="zh-CN"/>
                </w:rPr>
                <w:t>= 2)</w:t>
              </w:r>
              <w:r w:rsidRPr="009B1ED5">
                <w:rPr>
                  <w:rFonts w:eastAsiaTheme="minorEastAsia"/>
                  <w:strike/>
                  <w:lang w:eastAsia="zh-CN"/>
                </w:rPr>
                <w:t xml:space="preserve"> </w:t>
              </w:r>
            </w:ins>
            <w:r>
              <w:t xml:space="preserve">subsets of ports of the SRS resource into </w:t>
            </w:r>
            <w:del w:id="37" w:author="CATT" w:date="2023-09-22T21:28:00Z">
              <w:r>
                <w:rPr>
                  <w:i/>
                  <w:iCs/>
                </w:rPr>
                <w:delText>S</w:delText>
              </w:r>
              <w:r>
                <w:delText xml:space="preserve"> symbols (</w:delText>
              </w:r>
              <w:r>
                <w:rPr>
                  <w:i/>
                  <w:iCs/>
                </w:rPr>
                <w:delText>S=2)</w:delText>
              </w:r>
            </w:del>
            <w:ins w:id="38" w:author="zhong ke" w:date="2023-10-26T12:47:00Z">
              <w:r>
                <w:rPr>
                  <w:i/>
                  <w:iCs/>
                </w:rPr>
                <w:t xml:space="preserve"> </w:t>
              </w:r>
              <w:r w:rsidRPr="00C850FD">
                <w:rPr>
                  <w:rFonts w:eastAsiaTheme="minorEastAsia"/>
                  <w:iCs/>
                  <w:highlight w:val="yellow"/>
                  <w:lang w:eastAsia="zh-CN"/>
                </w:rPr>
                <w:t>the OFDM</w:t>
              </w:r>
              <w:r w:rsidRPr="00C850FD">
                <w:rPr>
                  <w:highlight w:val="yellow"/>
                </w:rPr>
                <w:t xml:space="preserve"> symbols </w:t>
              </w:r>
              <w:r w:rsidRPr="00C850FD">
                <w:rPr>
                  <w:rFonts w:eastAsiaTheme="minorEastAsia"/>
                  <w:highlight w:val="yellow"/>
                  <w:lang w:eastAsia="zh-CN"/>
                </w:rPr>
                <w:t>occupied by the SRS resource</w:t>
              </w:r>
            </w:ins>
            <w:r>
              <w:t>, as defined by the higher layer parameter [</w:t>
            </w:r>
            <w:r>
              <w:rPr>
                <w:i/>
                <w:iCs/>
              </w:rPr>
              <w:t>tdm</w:t>
            </w:r>
            <w:r>
              <w:t xml:space="preserve">], where the SRS ports are </w:t>
            </w:r>
            <w:del w:id="39" w:author="CATT" w:date="2023-09-27T10:22:00Z">
              <w:r>
                <w:delText xml:space="preserve">evenly </w:delText>
              </w:r>
            </w:del>
            <w:r>
              <w:t xml:space="preserve">distributed </w:t>
            </w:r>
            <w:del w:id="40" w:author="CATT" w:date="2023-09-27T10:22:00Z">
              <w:r>
                <w:delText>in two symbols</w:delText>
              </w:r>
            </w:del>
            <w:r>
              <w:t xml:space="preserve"> </w:t>
            </w:r>
            <w:ins w:id="41" w:author="CATT" w:date="2023-09-22T21:29:00Z">
              <w:r>
                <w:rPr>
                  <w:color w:val="000000" w:themeColor="text1"/>
                </w:rPr>
                <w:t xml:space="preserve">as defined in </w:t>
              </w:r>
            </w:ins>
            <w:ins w:id="42" w:author="zhong ke" w:date="2023-10-26T14:13:00Z">
              <w:r w:rsidRPr="008727ED">
                <w:rPr>
                  <w:color w:val="000000" w:themeColor="text1"/>
                  <w:highlight w:val="yellow"/>
                </w:rPr>
                <w:t>C</w:t>
              </w:r>
            </w:ins>
            <w:ins w:id="43" w:author="CATT" w:date="2023-09-22T21:29:00Z">
              <w:r w:rsidRPr="008727ED">
                <w:rPr>
                  <w:color w:val="000000" w:themeColor="text1"/>
                  <w:highlight w:val="yellow"/>
                </w:rPr>
                <w:t xml:space="preserve">lause </w:t>
              </w:r>
              <w:r w:rsidRPr="008727ED">
                <w:rPr>
                  <w:rFonts w:eastAsiaTheme="minorEastAsia"/>
                  <w:color w:val="000000" w:themeColor="text1"/>
                  <w:highlight w:val="yellow"/>
                  <w:lang w:eastAsia="zh-CN"/>
                </w:rPr>
                <w:t>6.4.1.4.</w:t>
              </w:r>
            </w:ins>
            <w:ins w:id="44" w:author="CATT" w:date="2023-09-27T10:24:00Z">
              <w:r w:rsidRPr="008727ED">
                <w:rPr>
                  <w:rFonts w:eastAsiaTheme="minorEastAsia"/>
                  <w:color w:val="000000" w:themeColor="text1"/>
                  <w:highlight w:val="yellow"/>
                  <w:lang w:eastAsia="zh-CN"/>
                </w:rPr>
                <w:t>2</w:t>
              </w:r>
            </w:ins>
            <w:ins w:id="45" w:author="zhong ke" w:date="2023-10-26T14:13:00Z">
              <w:r w:rsidRPr="008727ED">
                <w:rPr>
                  <w:rFonts w:eastAsiaTheme="minorEastAsia"/>
                  <w:color w:val="000000" w:themeColor="text1"/>
                  <w:highlight w:val="yellow"/>
                  <w:lang w:eastAsia="zh-CN"/>
                </w:rPr>
                <w:t xml:space="preserve"> </w:t>
              </w:r>
              <w:r w:rsidRPr="008727ED">
                <w:rPr>
                  <w:color w:val="000000" w:themeColor="text1"/>
                  <w:highlight w:val="yellow"/>
                </w:rPr>
                <w:t xml:space="preserve">of </w:t>
              </w:r>
            </w:ins>
            <w:ins w:id="46" w:author="CATT" w:date="2023-09-22T21:29:00Z">
              <w:r w:rsidRPr="008727ED">
                <w:rPr>
                  <w:color w:val="000000" w:themeColor="text1"/>
                  <w:highlight w:val="yellow"/>
                </w:rPr>
                <w:t>[4, TS 38.211]</w:t>
              </w:r>
            </w:ins>
            <w:ins w:id="47" w:author="zhong ke" w:date="2023-10-26T13:00:00Z">
              <w:r>
                <w:rPr>
                  <w:rFonts w:eastAsiaTheme="minorEastAsia"/>
                  <w:color w:val="000000" w:themeColor="text1"/>
                  <w:lang w:eastAsia="zh-CN"/>
                </w:rPr>
                <w:t>.</w:t>
              </w:r>
            </w:ins>
            <w:r>
              <w:t xml:space="preserve">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r>
              <w:rPr>
                <w:i/>
                <w:iCs/>
                <w:color w:val="000000"/>
              </w:rPr>
              <w:t>codebook</w:t>
            </w:r>
            <w:r>
              <w:rPr>
                <w:color w:val="000000"/>
              </w:rPr>
              <w:t>’, or ‘</w:t>
            </w:r>
            <w:proofErr w:type="spellStart"/>
            <w:r>
              <w:rPr>
                <w:i/>
                <w:iCs/>
                <w:color w:val="000000"/>
              </w:rPr>
              <w:t>antennaSwitching</w:t>
            </w:r>
            <w:proofErr w:type="spellEnd"/>
            <w:r>
              <w:rPr>
                <w:color w:val="000000"/>
              </w:rPr>
              <w:t xml:space="preserve">’, and </w:t>
            </w:r>
            <w:proofErr w:type="spellStart"/>
            <w:r>
              <w:rPr>
                <w:i/>
                <w:color w:val="000000"/>
              </w:rPr>
              <w:t>nrofSRS</w:t>
            </w:r>
            <w:proofErr w:type="spellEnd"/>
            <w:r>
              <w:rPr>
                <w:i/>
                <w:color w:val="000000"/>
              </w:rPr>
              <w:t>-Ports</w:t>
            </w:r>
            <w:r>
              <w:rPr>
                <w:color w:val="000000"/>
              </w:rPr>
              <w:t xml:space="preserve"> is set to ‘</w:t>
            </w:r>
            <w:r>
              <w:rPr>
                <w:i/>
                <w:iCs/>
                <w:color w:val="000000"/>
              </w:rPr>
              <w:t>n8</w:t>
            </w:r>
            <w:r>
              <w:rPr>
                <w:color w:val="000000"/>
              </w:rPr>
              <w:t>’.</w:t>
            </w:r>
          </w:p>
          <w:p w14:paraId="25FAACF6" w14:textId="0E5EB19E" w:rsidR="006A179B" w:rsidRPr="006127E1" w:rsidRDefault="00FE0799" w:rsidP="00FE0799">
            <w:pPr>
              <w:pStyle w:val="B1"/>
              <w:spacing w:after="120"/>
              <w:jc w:val="center"/>
              <w:rPr>
                <w:rFonts w:eastAsia="宋体"/>
                <w:bCs/>
                <w:iCs/>
              </w:rPr>
            </w:pPr>
            <w:r>
              <w:rPr>
                <w:rFonts w:eastAsia="宋体"/>
                <w:bCs/>
                <w:iCs/>
              </w:rPr>
              <w:t>&lt;Unchanged text is omitted&gt;</w:t>
            </w:r>
          </w:p>
        </w:tc>
      </w:tr>
    </w:tbl>
    <w:p w14:paraId="410E44E3" w14:textId="77777777" w:rsidR="001D780E" w:rsidRPr="00754A26" w:rsidRDefault="001D780E" w:rsidP="007F5EC6">
      <w:pPr>
        <w:pStyle w:val="1"/>
        <w:numPr>
          <w:ilvl w:val="0"/>
          <w:numId w:val="0"/>
        </w:numPr>
        <w:ind w:left="432" w:hanging="432"/>
        <w:rPr>
          <w:rFonts w:ascii="Times New Roman" w:hAnsi="Times New Roman"/>
        </w:rPr>
      </w:pPr>
      <w:bookmarkStart w:id="48" w:name="_Ref124589665"/>
      <w:bookmarkStart w:id="49" w:name="_Ref71620620"/>
      <w:bookmarkStart w:id="50" w:name="_Ref124671424"/>
      <w:r w:rsidRPr="00754A26">
        <w:rPr>
          <w:rFonts w:ascii="Times New Roman" w:hAnsi="Times New Roman"/>
        </w:rPr>
        <w:t>References</w:t>
      </w:r>
    </w:p>
    <w:p w14:paraId="5E4A69DA" w14:textId="0B01AD3C" w:rsidR="003E034F" w:rsidRPr="00514E31" w:rsidRDefault="00E200FB" w:rsidP="00C703B5">
      <w:pPr>
        <w:pStyle w:val="References"/>
        <w:rPr>
          <w:szCs w:val="20"/>
        </w:rPr>
      </w:pPr>
      <w:bookmarkStart w:id="51" w:name="_Ref45631853"/>
      <w:bookmarkStart w:id="52" w:name="_Ref6583376"/>
      <w:bookmarkStart w:id="53" w:name="_Ref167612875"/>
      <w:bookmarkStart w:id="54" w:name="_Ref167612671"/>
      <w:bookmarkEnd w:id="48"/>
      <w:bookmarkEnd w:id="49"/>
      <w:bookmarkEnd w:id="50"/>
      <w:r w:rsidRPr="00514E31">
        <w:rPr>
          <w:szCs w:val="20"/>
        </w:rPr>
        <w:t>RP-</w:t>
      </w:r>
      <w:r w:rsidR="00CD181E" w:rsidRPr="00514E31">
        <w:rPr>
          <w:szCs w:val="20"/>
        </w:rPr>
        <w:t>2</w:t>
      </w:r>
      <w:r w:rsidR="003A0A5F" w:rsidRPr="00514E31">
        <w:rPr>
          <w:szCs w:val="20"/>
        </w:rPr>
        <w:t>2</w:t>
      </w:r>
      <w:r w:rsidR="00CD181E" w:rsidRPr="00514E31">
        <w:rPr>
          <w:szCs w:val="20"/>
        </w:rPr>
        <w:t>3</w:t>
      </w:r>
      <w:r w:rsidR="003A0A5F" w:rsidRPr="00514E31">
        <w:rPr>
          <w:szCs w:val="20"/>
        </w:rPr>
        <w:t>276</w:t>
      </w:r>
      <w:r w:rsidRPr="00514E31">
        <w:rPr>
          <w:szCs w:val="20"/>
        </w:rPr>
        <w:t xml:space="preserve">, </w:t>
      </w:r>
      <w:r w:rsidR="0099649B" w:rsidRPr="00514E31">
        <w:rPr>
          <w:szCs w:val="20"/>
        </w:rPr>
        <w:t>“</w:t>
      </w:r>
      <w:r w:rsidR="00CD181E" w:rsidRPr="00514E31">
        <w:rPr>
          <w:szCs w:val="20"/>
        </w:rPr>
        <w:t>WID</w:t>
      </w:r>
      <w:r w:rsidR="0014375A" w:rsidRPr="00514E31">
        <w:rPr>
          <w:szCs w:val="20"/>
        </w:rPr>
        <w:t xml:space="preserve"> Update</w:t>
      </w:r>
      <w:r w:rsidR="00CD181E" w:rsidRPr="00514E31">
        <w:rPr>
          <w:szCs w:val="20"/>
        </w:rPr>
        <w:t>: MIMO Evolution for Downlink and Uplink</w:t>
      </w:r>
      <w:r w:rsidRPr="00514E31">
        <w:rPr>
          <w:szCs w:val="20"/>
        </w:rPr>
        <w:t>”</w:t>
      </w:r>
      <w:r w:rsidR="006C76CB" w:rsidRPr="00514E31">
        <w:rPr>
          <w:szCs w:val="20"/>
        </w:rPr>
        <w:t>, Samsung, RAN#</w:t>
      </w:r>
      <w:r w:rsidR="00CD181E" w:rsidRPr="00514E31">
        <w:rPr>
          <w:szCs w:val="20"/>
        </w:rPr>
        <w:t>9</w:t>
      </w:r>
      <w:r w:rsidR="0014375A" w:rsidRPr="00514E31">
        <w:rPr>
          <w:szCs w:val="20"/>
        </w:rPr>
        <w:t>8</w:t>
      </w:r>
      <w:r w:rsidR="00CD181E" w:rsidRPr="00514E31">
        <w:rPr>
          <w:szCs w:val="20"/>
        </w:rPr>
        <w:t>-e</w:t>
      </w:r>
      <w:r w:rsidRPr="00514E31">
        <w:rPr>
          <w:szCs w:val="20"/>
        </w:rPr>
        <w:t>.</w:t>
      </w:r>
      <w:bookmarkEnd w:id="3"/>
      <w:bookmarkEnd w:id="51"/>
      <w:bookmarkEnd w:id="52"/>
      <w:bookmarkEnd w:id="53"/>
      <w:bookmarkEnd w:id="54"/>
    </w:p>
    <w:p w14:paraId="33DC71EC" w14:textId="2090DEF4"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1FA4C" w14:textId="77777777" w:rsidR="001F0ACF" w:rsidRDefault="001F0ACF">
      <w:r>
        <w:separator/>
      </w:r>
    </w:p>
  </w:endnote>
  <w:endnote w:type="continuationSeparator" w:id="0">
    <w:p w14:paraId="6A71A3AE" w14:textId="77777777" w:rsidR="001F0ACF" w:rsidRDefault="001F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29C5" w14:textId="77777777" w:rsidR="001F0ACF" w:rsidRDefault="001F0ACF">
      <w:r>
        <w:separator/>
      </w:r>
    </w:p>
  </w:footnote>
  <w:footnote w:type="continuationSeparator" w:id="0">
    <w:p w14:paraId="70542D27" w14:textId="77777777" w:rsidR="001F0ACF" w:rsidRDefault="001F0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810C14"/>
    <w:multiLevelType w:val="multilevel"/>
    <w:tmpl w:val="3D1A695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4"/>
  </w:num>
  <w:num w:numId="2" w16cid:durableId="1161578491">
    <w:abstractNumId w:val="12"/>
  </w:num>
  <w:num w:numId="3" w16cid:durableId="1729063007">
    <w:abstractNumId w:val="32"/>
  </w:num>
  <w:num w:numId="4" w16cid:durableId="576552151">
    <w:abstractNumId w:val="38"/>
  </w:num>
  <w:num w:numId="5" w16cid:durableId="2014643735">
    <w:abstractNumId w:val="19"/>
  </w:num>
  <w:num w:numId="6" w16cid:durableId="193469541">
    <w:abstractNumId w:val="21"/>
  </w:num>
  <w:num w:numId="7" w16cid:durableId="1990091687">
    <w:abstractNumId w:val="0"/>
  </w:num>
  <w:num w:numId="8" w16cid:durableId="1962104087">
    <w:abstractNumId w:val="29"/>
  </w:num>
  <w:num w:numId="9" w16cid:durableId="476151025">
    <w:abstractNumId w:val="25"/>
  </w:num>
  <w:num w:numId="10" w16cid:durableId="1790659344">
    <w:abstractNumId w:val="5"/>
  </w:num>
  <w:num w:numId="11" w16cid:durableId="544607125">
    <w:abstractNumId w:val="24"/>
  </w:num>
  <w:num w:numId="12" w16cid:durableId="231501147">
    <w:abstractNumId w:val="6"/>
  </w:num>
  <w:num w:numId="13" w16cid:durableId="493568430">
    <w:abstractNumId w:val="3"/>
  </w:num>
  <w:num w:numId="14" w16cid:durableId="1899432727">
    <w:abstractNumId w:val="42"/>
  </w:num>
  <w:num w:numId="15" w16cid:durableId="723018905">
    <w:abstractNumId w:val="28"/>
  </w:num>
  <w:num w:numId="16" w16cid:durableId="462970823">
    <w:abstractNumId w:val="11"/>
  </w:num>
  <w:num w:numId="17" w16cid:durableId="742261033">
    <w:abstractNumId w:val="4"/>
  </w:num>
  <w:num w:numId="18" w16cid:durableId="1102603565">
    <w:abstractNumId w:val="41"/>
  </w:num>
  <w:num w:numId="19" w16cid:durableId="921258838">
    <w:abstractNumId w:val="1"/>
  </w:num>
  <w:num w:numId="20" w16cid:durableId="1663896125">
    <w:abstractNumId w:val="7"/>
  </w:num>
  <w:num w:numId="21" w16cid:durableId="83847615">
    <w:abstractNumId w:val="16"/>
  </w:num>
  <w:num w:numId="22" w16cid:durableId="433404669">
    <w:abstractNumId w:val="36"/>
  </w:num>
  <w:num w:numId="23" w16cid:durableId="1295137961">
    <w:abstractNumId w:val="37"/>
  </w:num>
  <w:num w:numId="24" w16cid:durableId="1533422413">
    <w:abstractNumId w:val="8"/>
  </w:num>
  <w:num w:numId="25" w16cid:durableId="1921863808">
    <w:abstractNumId w:val="33"/>
  </w:num>
  <w:num w:numId="26" w16cid:durableId="1284775059">
    <w:abstractNumId w:val="27"/>
  </w:num>
  <w:num w:numId="27" w16cid:durableId="1840657080">
    <w:abstractNumId w:val="13"/>
  </w:num>
  <w:num w:numId="28" w16cid:durableId="1384014935">
    <w:abstractNumId w:val="9"/>
  </w:num>
  <w:num w:numId="29" w16cid:durableId="576289536">
    <w:abstractNumId w:val="15"/>
  </w:num>
  <w:num w:numId="30" w16cid:durableId="1164316706">
    <w:abstractNumId w:val="20"/>
  </w:num>
  <w:num w:numId="31" w16cid:durableId="159540951">
    <w:abstractNumId w:val="2"/>
  </w:num>
  <w:num w:numId="32" w16cid:durableId="519856575">
    <w:abstractNumId w:val="31"/>
  </w:num>
  <w:num w:numId="33" w16cid:durableId="1058743659">
    <w:abstractNumId w:val="33"/>
  </w:num>
  <w:num w:numId="34" w16cid:durableId="2118061421">
    <w:abstractNumId w:val="39"/>
  </w:num>
  <w:num w:numId="35" w16cid:durableId="980888898">
    <w:abstractNumId w:val="23"/>
  </w:num>
  <w:num w:numId="36" w16cid:durableId="1745682949">
    <w:abstractNumId w:val="10"/>
  </w:num>
  <w:num w:numId="37" w16cid:durableId="1461531663">
    <w:abstractNumId w:val="30"/>
  </w:num>
  <w:num w:numId="38" w16cid:durableId="30540544">
    <w:abstractNumId w:val="35"/>
  </w:num>
  <w:num w:numId="39" w16cid:durableId="80874494">
    <w:abstractNumId w:val="18"/>
  </w:num>
  <w:num w:numId="40" w16cid:durableId="2109736212">
    <w:abstractNumId w:val="44"/>
  </w:num>
  <w:num w:numId="41" w16cid:durableId="1596547510">
    <w:abstractNumId w:val="22"/>
  </w:num>
  <w:num w:numId="42" w16cid:durableId="154685090">
    <w:abstractNumId w:val="26"/>
  </w:num>
  <w:num w:numId="43" w16cid:durableId="1592542">
    <w:abstractNumId w:val="40"/>
  </w:num>
  <w:num w:numId="44" w16cid:durableId="1017853045">
    <w:abstractNumId w:val="43"/>
  </w:num>
  <w:num w:numId="45" w16cid:durableId="747386799">
    <w:abstractNumId w:val="34"/>
  </w:num>
  <w:num w:numId="46" w16cid:durableId="1803692528">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zhong ke">
    <w15:presenceInfo w15:providerId="Windows Live" w15:userId="e43ce321700d4a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57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A90"/>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8E3"/>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3BE"/>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E53"/>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0ACF"/>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0E82"/>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233"/>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000"/>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53C"/>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3DD0"/>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4B38"/>
    <w:rsid w:val="003956B3"/>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7B5"/>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1F0"/>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16D"/>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5F7759"/>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7E1"/>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5C1"/>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2BB5"/>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E82"/>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8D4"/>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41E"/>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179B"/>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DB1"/>
    <w:rsid w:val="00756185"/>
    <w:rsid w:val="0075622F"/>
    <w:rsid w:val="007574FC"/>
    <w:rsid w:val="00757718"/>
    <w:rsid w:val="00757B66"/>
    <w:rsid w:val="007603F1"/>
    <w:rsid w:val="007608FA"/>
    <w:rsid w:val="00760975"/>
    <w:rsid w:val="00760D54"/>
    <w:rsid w:val="00761A5B"/>
    <w:rsid w:val="00761DEE"/>
    <w:rsid w:val="00761F1A"/>
    <w:rsid w:val="00761FDA"/>
    <w:rsid w:val="007621FF"/>
    <w:rsid w:val="0076229D"/>
    <w:rsid w:val="00762F2D"/>
    <w:rsid w:val="007634E3"/>
    <w:rsid w:val="00764194"/>
    <w:rsid w:val="0076443E"/>
    <w:rsid w:val="00765706"/>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8D6"/>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455"/>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7B4"/>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3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E61"/>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25B"/>
    <w:rsid w:val="0087031E"/>
    <w:rsid w:val="008707F7"/>
    <w:rsid w:val="008712FD"/>
    <w:rsid w:val="008716A1"/>
    <w:rsid w:val="00871761"/>
    <w:rsid w:val="00871E36"/>
    <w:rsid w:val="00871FB0"/>
    <w:rsid w:val="008727ED"/>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9D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2EDC"/>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361"/>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6EFB"/>
    <w:rsid w:val="0094724E"/>
    <w:rsid w:val="00947973"/>
    <w:rsid w:val="00947BE6"/>
    <w:rsid w:val="0095048D"/>
    <w:rsid w:val="00950729"/>
    <w:rsid w:val="009509F0"/>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D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6FBE"/>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9F4"/>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3C71"/>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923"/>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D03"/>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B38"/>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0BD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0FD"/>
    <w:rsid w:val="00C8517C"/>
    <w:rsid w:val="00C852A9"/>
    <w:rsid w:val="00C856B4"/>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DBE"/>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9F5"/>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4DC3"/>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1F14"/>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3E4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BC5"/>
    <w:rsid w:val="00E55D70"/>
    <w:rsid w:val="00E56BC7"/>
    <w:rsid w:val="00E56CAB"/>
    <w:rsid w:val="00E57050"/>
    <w:rsid w:val="00E5733D"/>
    <w:rsid w:val="00E57613"/>
    <w:rsid w:val="00E57EAC"/>
    <w:rsid w:val="00E601EC"/>
    <w:rsid w:val="00E604EF"/>
    <w:rsid w:val="00E61A14"/>
    <w:rsid w:val="00E61CC0"/>
    <w:rsid w:val="00E62264"/>
    <w:rsid w:val="00E62268"/>
    <w:rsid w:val="00E6277B"/>
    <w:rsid w:val="00E62D91"/>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3E55"/>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4E70"/>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56F7"/>
    <w:rsid w:val="00F16750"/>
    <w:rsid w:val="00F16BF2"/>
    <w:rsid w:val="00F17440"/>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0B5C"/>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D2E"/>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799"/>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BF5B38"/>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BF5B38"/>
    <w:rPr>
      <w:rFonts w:eastAsia="MS Mincho"/>
      <w:lang w:val="en-GB"/>
    </w:rPr>
  </w:style>
  <w:style w:type="character" w:styleId="aff">
    <w:name w:val="Strong"/>
    <w:uiPriority w:val="22"/>
    <w:qFormat/>
    <w:rsid w:val="00BF5B38"/>
    <w:rPr>
      <w:b/>
      <w:bCs/>
    </w:rPr>
  </w:style>
  <w:style w:type="character" w:customStyle="1" w:styleId="B1Char1">
    <w:name w:val="B1 Char1"/>
    <w:qFormat/>
    <w:rsid w:val="006127E1"/>
    <w:rPr>
      <w:rFonts w:eastAsia="MS Mincho"/>
      <w:sz w:val="24"/>
      <w:lang w:val="en-GB"/>
    </w:rPr>
  </w:style>
  <w:style w:type="character" w:customStyle="1" w:styleId="B1Zchn">
    <w:name w:val="B1 Zchn"/>
    <w:qFormat/>
    <w:locked/>
    <w:rsid w:val="009B1ED5"/>
    <w:rPr>
      <w:rFonts w:ascii="等线" w:eastAsia="等线" w:hAnsi="等线"/>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438506">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425605">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41277744">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4676</TotalTime>
  <Pages>6</Pages>
  <Words>2594</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1680</cp:revision>
  <cp:lastPrinted>2007-06-18T22:08:00Z</cp:lastPrinted>
  <dcterms:created xsi:type="dcterms:W3CDTF">2021-07-27T21:02:00Z</dcterms:created>
  <dcterms:modified xsi:type="dcterms:W3CDTF">2023-11-03T03:05:00Z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