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C056D" w14:textId="360B1C99" w:rsidR="00510C0F" w:rsidRPr="00510C0F" w:rsidRDefault="00510C0F" w:rsidP="00510C0F">
      <w:pPr>
        <w:widowControl/>
        <w:tabs>
          <w:tab w:val="center" w:pos="4536"/>
          <w:tab w:val="right" w:pos="7938"/>
          <w:tab w:val="right" w:pos="9639"/>
        </w:tabs>
        <w:ind w:right="2"/>
        <w:jc w:val="left"/>
        <w:rPr>
          <w:rFonts w:ascii="Arial" w:eastAsia="Batang" w:hAnsi="Arial" w:cs="Arial"/>
          <w:b/>
          <w:bCs/>
          <w:kern w:val="0"/>
          <w:sz w:val="28"/>
          <w:szCs w:val="24"/>
          <w:lang w:val="en-GB" w:eastAsia="en-US"/>
        </w:rPr>
      </w:pPr>
      <w:bookmarkStart w:id="0" w:name="_Hlk117841894"/>
      <w:bookmarkStart w:id="1" w:name="_Hlk145670493"/>
      <w:r w:rsidRPr="00510C0F">
        <w:rPr>
          <w:rFonts w:ascii="Arial" w:eastAsia="Batang" w:hAnsi="Arial" w:cs="Arial"/>
          <w:b/>
          <w:bCs/>
          <w:kern w:val="0"/>
          <w:sz w:val="28"/>
          <w:szCs w:val="24"/>
          <w:lang w:val="en-GB" w:eastAsia="en-US"/>
        </w:rPr>
        <w:t>3GPP TSG RAN WG1 #115</w:t>
      </w:r>
      <w:r>
        <w:rPr>
          <w:rFonts w:ascii="Arial" w:eastAsia="Batang" w:hAnsi="Arial" w:cs="Arial"/>
          <w:b/>
          <w:bCs/>
          <w:kern w:val="0"/>
          <w:sz w:val="28"/>
          <w:szCs w:val="24"/>
          <w:lang w:val="en-GB" w:eastAsia="en-US"/>
        </w:rPr>
        <w:t xml:space="preserve">                           </w:t>
      </w:r>
      <w:r w:rsidR="009B7D54" w:rsidRPr="009B7D54">
        <w:rPr>
          <w:rFonts w:ascii="Arial" w:eastAsia="Batang" w:hAnsi="Arial" w:cs="Arial"/>
          <w:b/>
          <w:bCs/>
          <w:kern w:val="0"/>
          <w:sz w:val="28"/>
          <w:szCs w:val="24"/>
          <w:lang w:val="en-GB" w:eastAsia="en-US"/>
        </w:rPr>
        <w:t>R1-2311551</w:t>
      </w:r>
      <w:bookmarkStart w:id="2" w:name="_GoBack"/>
      <w:bookmarkEnd w:id="2"/>
    </w:p>
    <w:p w14:paraId="49D8E35D" w14:textId="360B1C99" w:rsidR="00510C0F" w:rsidRPr="00510C0F" w:rsidRDefault="00510C0F" w:rsidP="00510C0F">
      <w:pPr>
        <w:widowControl/>
        <w:tabs>
          <w:tab w:val="center" w:pos="4536"/>
          <w:tab w:val="right" w:pos="9072"/>
        </w:tabs>
        <w:jc w:val="left"/>
        <w:rPr>
          <w:rFonts w:ascii="Arial" w:eastAsia="MS Mincho" w:hAnsi="Arial" w:cs="Arial"/>
          <w:b/>
          <w:bCs/>
          <w:kern w:val="0"/>
          <w:sz w:val="28"/>
          <w:szCs w:val="24"/>
          <w:lang w:val="en-GB" w:eastAsia="ja-JP"/>
        </w:rPr>
      </w:pPr>
      <w:r w:rsidRPr="00510C0F">
        <w:rPr>
          <w:rFonts w:ascii="Arial" w:eastAsia="MS Mincho" w:hAnsi="Arial" w:cs="Arial"/>
          <w:b/>
          <w:bCs/>
          <w:kern w:val="0"/>
          <w:sz w:val="28"/>
          <w:szCs w:val="24"/>
          <w:lang w:val="en-GB" w:eastAsia="ja-JP"/>
        </w:rPr>
        <w:t>Chicago, USA, November 13</w:t>
      </w:r>
      <w:r w:rsidRPr="00510C0F">
        <w:rPr>
          <w:rFonts w:ascii="Malgun Gothic" w:eastAsia="Malgun Gothic" w:hAnsi="Malgun Gothic" w:cs="Malgun Gothic" w:hint="eastAsia"/>
          <w:b/>
          <w:bCs/>
          <w:kern w:val="0"/>
          <w:sz w:val="28"/>
          <w:szCs w:val="24"/>
          <w:vertAlign w:val="superscript"/>
          <w:lang w:val="en-GB" w:eastAsia="ko-KR"/>
        </w:rPr>
        <w:t>th</w:t>
      </w:r>
      <w:r w:rsidRPr="00510C0F">
        <w:rPr>
          <w:rFonts w:ascii="Arial" w:eastAsia="MS Mincho" w:hAnsi="Arial" w:cs="Arial"/>
          <w:b/>
          <w:bCs/>
          <w:kern w:val="0"/>
          <w:sz w:val="28"/>
          <w:szCs w:val="24"/>
          <w:lang w:val="en-GB" w:eastAsia="ja-JP"/>
        </w:rPr>
        <w:t xml:space="preserve"> </w:t>
      </w:r>
      <w:r w:rsidRPr="00510C0F">
        <w:rPr>
          <w:rFonts w:ascii="Arial" w:eastAsia="Batang" w:hAnsi="Arial" w:cs="Arial"/>
          <w:b/>
          <w:bCs/>
          <w:kern w:val="0"/>
          <w:sz w:val="28"/>
          <w:szCs w:val="24"/>
          <w:lang w:val="en-GB" w:eastAsia="en-US"/>
        </w:rPr>
        <w:t>– November</w:t>
      </w:r>
      <w:r w:rsidRPr="00510C0F">
        <w:rPr>
          <w:rFonts w:ascii="Arial" w:eastAsia="MS Mincho" w:hAnsi="Arial" w:cs="Arial"/>
          <w:b/>
          <w:bCs/>
          <w:kern w:val="0"/>
          <w:sz w:val="28"/>
          <w:szCs w:val="24"/>
          <w:lang w:val="en-GB" w:eastAsia="ja-JP"/>
        </w:rPr>
        <w:t xml:space="preserve"> 17</w:t>
      </w:r>
      <w:r w:rsidRPr="00510C0F">
        <w:rPr>
          <w:rFonts w:ascii="Arial" w:eastAsia="MS Mincho" w:hAnsi="Arial" w:cs="Arial"/>
          <w:b/>
          <w:bCs/>
          <w:kern w:val="0"/>
          <w:sz w:val="28"/>
          <w:szCs w:val="24"/>
          <w:vertAlign w:val="superscript"/>
          <w:lang w:val="en-GB" w:eastAsia="ja-JP"/>
        </w:rPr>
        <w:t>th</w:t>
      </w:r>
      <w:r w:rsidRPr="00510C0F">
        <w:rPr>
          <w:rFonts w:ascii="Arial" w:eastAsia="MS Mincho" w:hAnsi="Arial" w:cs="Arial"/>
          <w:b/>
          <w:bCs/>
          <w:kern w:val="0"/>
          <w:sz w:val="28"/>
          <w:szCs w:val="24"/>
          <w:lang w:val="en-GB" w:eastAsia="ja-JP"/>
        </w:rPr>
        <w:t>, 2023</w:t>
      </w:r>
    </w:p>
    <w:bookmarkEnd w:id="1"/>
    <w:p w14:paraId="20974C8A" w14:textId="77777777" w:rsidR="00510C0F" w:rsidRPr="00510C0F" w:rsidRDefault="00510C0F" w:rsidP="00510C0F">
      <w:pPr>
        <w:widowControl/>
        <w:jc w:val="left"/>
        <w:rPr>
          <w:rFonts w:ascii="Times" w:eastAsia="Batang" w:hAnsi="Times" w:cs="Times New Roman"/>
          <w:kern w:val="0"/>
          <w:sz w:val="20"/>
          <w:szCs w:val="20"/>
          <w:lang w:val="en-GB" w:eastAsia="en-US"/>
        </w:rPr>
      </w:pPr>
    </w:p>
    <w:bookmarkEnd w:id="0"/>
    <w:p w14:paraId="6760173B" w14:textId="77777777" w:rsidR="00510C0F" w:rsidRDefault="00510C0F" w:rsidP="00510C0F">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510C0F">
        <w:rPr>
          <w:rFonts w:ascii="Arial" w:eastAsia="Batang" w:hAnsi="Arial" w:cs="Times New Roman"/>
          <w:b/>
          <w:kern w:val="0"/>
          <w:sz w:val="22"/>
          <w:szCs w:val="20"/>
          <w:lang w:val="en-GB" w:eastAsia="en-US"/>
        </w:rPr>
        <w:t>Agenda item:</w:t>
      </w:r>
      <w:r w:rsidRPr="00510C0F">
        <w:rPr>
          <w:rFonts w:ascii="Arial" w:eastAsia="Batang" w:hAnsi="Arial" w:cs="Times New Roman"/>
          <w:b/>
          <w:kern w:val="0"/>
          <w:sz w:val="22"/>
          <w:szCs w:val="20"/>
          <w:lang w:val="en-GB" w:eastAsia="en-US"/>
        </w:rPr>
        <w:tab/>
        <w:t>8.11.1</w:t>
      </w:r>
    </w:p>
    <w:p w14:paraId="6C682F1D" w14:textId="77777777" w:rsidR="00510C0F" w:rsidRPr="00510C0F" w:rsidRDefault="00510C0F" w:rsidP="00510C0F">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510C0F">
        <w:rPr>
          <w:rFonts w:ascii="Arial" w:eastAsia="Batang" w:hAnsi="Arial" w:cs="Times New Roman"/>
          <w:b/>
          <w:kern w:val="0"/>
          <w:sz w:val="22"/>
          <w:szCs w:val="20"/>
          <w:lang w:val="en-GB" w:eastAsia="en-US"/>
        </w:rPr>
        <w:t xml:space="preserve">Source: </w:t>
      </w:r>
      <w:r w:rsidRPr="00510C0F">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China Telecom</w:t>
      </w:r>
    </w:p>
    <w:p w14:paraId="73E44EF6" w14:textId="77777777" w:rsidR="00510C0F" w:rsidRPr="00510C0F" w:rsidRDefault="00510C0F" w:rsidP="00510C0F">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510C0F">
        <w:rPr>
          <w:rFonts w:ascii="Arial" w:eastAsia="Batang" w:hAnsi="Arial" w:cs="Times New Roman"/>
          <w:b/>
          <w:kern w:val="0"/>
          <w:sz w:val="22"/>
          <w:szCs w:val="20"/>
          <w:lang w:val="en-GB" w:eastAsia="en-US"/>
        </w:rPr>
        <w:t>Title:</w:t>
      </w:r>
      <w:bookmarkStart w:id="3" w:name="Title"/>
      <w:bookmarkEnd w:id="3"/>
      <w:r w:rsidRPr="00510C0F">
        <w:rPr>
          <w:rFonts w:ascii="Arial" w:eastAsia="Batang" w:hAnsi="Arial" w:cs="Times New Roman"/>
          <w:b/>
          <w:kern w:val="0"/>
          <w:sz w:val="22"/>
          <w:szCs w:val="20"/>
          <w:lang w:val="en-GB" w:eastAsia="en-US"/>
        </w:rPr>
        <w:tab/>
        <w:t>Remaining issues on side control information and NCR behavio</w:t>
      </w:r>
      <w:r w:rsidR="00873554">
        <w:rPr>
          <w:rFonts w:ascii="Arial" w:eastAsia="Batang" w:hAnsi="Arial" w:cs="Times New Roman"/>
          <w:b/>
          <w:kern w:val="0"/>
          <w:sz w:val="22"/>
          <w:szCs w:val="20"/>
          <w:lang w:val="en-GB" w:eastAsia="en-US"/>
        </w:rPr>
        <w:t>u</w:t>
      </w:r>
      <w:r w:rsidRPr="00510C0F">
        <w:rPr>
          <w:rFonts w:ascii="Arial" w:eastAsia="Batang" w:hAnsi="Arial" w:cs="Times New Roman"/>
          <w:b/>
          <w:kern w:val="0"/>
          <w:sz w:val="22"/>
          <w:szCs w:val="20"/>
          <w:lang w:val="en-GB" w:eastAsia="en-US"/>
        </w:rPr>
        <w:t>r</w:t>
      </w:r>
    </w:p>
    <w:p w14:paraId="18B63512" w14:textId="77777777" w:rsidR="00510C0F" w:rsidRPr="00510C0F" w:rsidRDefault="00510C0F" w:rsidP="00510C0F">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510C0F">
        <w:rPr>
          <w:rFonts w:ascii="Arial" w:eastAsia="Batang" w:hAnsi="Arial" w:cs="Times New Roman"/>
          <w:b/>
          <w:kern w:val="0"/>
          <w:sz w:val="22"/>
          <w:szCs w:val="20"/>
          <w:lang w:val="en-GB" w:eastAsia="en-US"/>
        </w:rPr>
        <w:t>Document for:</w:t>
      </w:r>
      <w:r w:rsidRPr="00510C0F">
        <w:rPr>
          <w:rFonts w:ascii="Arial" w:eastAsia="Batang" w:hAnsi="Arial" w:cs="Times New Roman"/>
          <w:b/>
          <w:kern w:val="0"/>
          <w:sz w:val="22"/>
          <w:szCs w:val="20"/>
          <w:lang w:val="en-GB" w:eastAsia="en-US"/>
        </w:rPr>
        <w:tab/>
      </w:r>
      <w:bookmarkStart w:id="4" w:name="DocumentFor"/>
      <w:bookmarkEnd w:id="4"/>
      <w:r w:rsidR="00873554">
        <w:rPr>
          <w:rFonts w:ascii="Arial" w:eastAsia="Batang" w:hAnsi="Arial" w:cs="Times New Roman"/>
          <w:b/>
          <w:kern w:val="0"/>
          <w:sz w:val="22"/>
          <w:szCs w:val="20"/>
          <w:lang w:val="en-GB" w:eastAsia="en-US"/>
        </w:rPr>
        <w:t>Dis</w:t>
      </w:r>
      <w:r>
        <w:rPr>
          <w:rFonts w:ascii="Arial" w:eastAsia="Batang" w:hAnsi="Arial" w:cs="Times New Roman"/>
          <w:b/>
          <w:kern w:val="0"/>
          <w:sz w:val="22"/>
          <w:szCs w:val="20"/>
          <w:lang w:val="en-GB" w:eastAsia="en-US"/>
        </w:rPr>
        <w:t>cussion</w:t>
      </w:r>
    </w:p>
    <w:p w14:paraId="211EB734" w14:textId="77777777" w:rsidR="0095623C" w:rsidRDefault="0095623C" w:rsidP="0095623C">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rPr>
      </w:pPr>
      <w:r>
        <w:rPr>
          <w:rFonts w:cs="Times New Roman"/>
          <w:kern w:val="0"/>
          <w:sz w:val="36"/>
          <w:szCs w:val="20"/>
          <w:lang w:val="en-GB" w:eastAsia="en-GB"/>
        </w:rPr>
        <w:t>Introduction</w:t>
      </w:r>
    </w:p>
    <w:p w14:paraId="3266FA31" w14:textId="42A228AA" w:rsidR="0095623C" w:rsidRPr="00890023" w:rsidRDefault="0095623C" w:rsidP="00890023">
      <w:pPr>
        <w:pStyle w:val="a0"/>
        <w:spacing w:before="120"/>
        <w:rPr>
          <w:rFonts w:eastAsia="宋体"/>
          <w:bCs/>
          <w:szCs w:val="20"/>
          <w:lang w:eastAsia="zh-CN"/>
        </w:rPr>
      </w:pPr>
      <w:r>
        <w:rPr>
          <w:rFonts w:eastAsia="宋体"/>
          <w:bCs/>
          <w:szCs w:val="20"/>
          <w:lang w:eastAsia="zh-CN"/>
        </w:rPr>
        <w:t xml:space="preserve">In this contribution, </w:t>
      </w:r>
      <w:r w:rsidR="00A915B8">
        <w:rPr>
          <w:rFonts w:eastAsia="宋体"/>
          <w:bCs/>
          <w:szCs w:val="20"/>
          <w:lang w:eastAsia="zh-CN"/>
        </w:rPr>
        <w:t xml:space="preserve">we discuss </w:t>
      </w:r>
      <w:r>
        <w:rPr>
          <w:rFonts w:eastAsia="宋体"/>
          <w:bCs/>
          <w:szCs w:val="20"/>
          <w:lang w:eastAsia="zh-CN"/>
        </w:rPr>
        <w:t xml:space="preserve">the remaining issue on side control information and NCR </w:t>
      </w:r>
      <w:r w:rsidR="00873554">
        <w:rPr>
          <w:rFonts w:eastAsia="宋体"/>
          <w:bCs/>
          <w:szCs w:val="20"/>
          <w:lang w:eastAsia="zh-CN"/>
        </w:rPr>
        <w:t>behavior</w:t>
      </w:r>
      <w:r>
        <w:rPr>
          <w:rFonts w:eastAsia="宋体"/>
          <w:bCs/>
          <w:szCs w:val="20"/>
          <w:lang w:eastAsia="zh-CN"/>
        </w:rPr>
        <w:t>.</w:t>
      </w:r>
      <w:r w:rsidR="000E5D27">
        <w:rPr>
          <w:rFonts w:eastAsia="宋体"/>
          <w:bCs/>
          <w:szCs w:val="20"/>
          <w:lang w:eastAsia="zh-CN"/>
        </w:rPr>
        <w:t xml:space="preserve"> </w:t>
      </w:r>
    </w:p>
    <w:p w14:paraId="3398FB66" w14:textId="77777777" w:rsidR="0095623C" w:rsidRDefault="0095623C" w:rsidP="0095623C">
      <w:pPr>
        <w:pStyle w:val="a6"/>
        <w:keepNext/>
        <w:widowControl/>
        <w:numPr>
          <w:ilvl w:val="0"/>
          <w:numId w:val="1"/>
        </w:numPr>
        <w:spacing w:before="360" w:after="120"/>
        <w:ind w:firstLineChars="0"/>
        <w:jc w:val="left"/>
        <w:outlineLvl w:val="0"/>
        <w:rPr>
          <w:rFonts w:ascii="Arial" w:eastAsia="宋体" w:hAnsi="Arial" w:cs="Arial"/>
          <w:b/>
          <w:bCs/>
          <w:vanish/>
          <w:kern w:val="32"/>
          <w:sz w:val="28"/>
          <w:szCs w:val="32"/>
          <w:lang w:val="en-GB"/>
        </w:rPr>
      </w:pPr>
    </w:p>
    <w:p w14:paraId="0EF14A7B" w14:textId="77777777" w:rsidR="0095623C" w:rsidRDefault="0095623C" w:rsidP="0095623C">
      <w:pPr>
        <w:pStyle w:val="a6"/>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59C2FCAA" w14:textId="77777777" w:rsidR="000E5D27" w:rsidRDefault="0095623C" w:rsidP="000E5D27">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Cs/>
          <w:sz w:val="32"/>
          <w:szCs w:val="20"/>
          <w:lang w:val="en-GB"/>
        </w:rPr>
      </w:pPr>
      <w:r>
        <w:rPr>
          <w:rFonts w:cs="Times New Roman"/>
          <w:bCs/>
          <w:sz w:val="32"/>
          <w:szCs w:val="20"/>
          <w:lang w:val="en-GB"/>
        </w:rPr>
        <w:t>Discussion</w:t>
      </w:r>
    </w:p>
    <w:p w14:paraId="2863F780" w14:textId="61FED97F" w:rsidR="000E5D27" w:rsidRPr="000E5D27" w:rsidRDefault="000E5D27" w:rsidP="000E5D27">
      <w:pPr>
        <w:pStyle w:val="a0"/>
        <w:rPr>
          <w:rFonts w:eastAsiaTheme="minorEastAsia"/>
          <w:lang w:eastAsia="zh-CN"/>
        </w:rPr>
      </w:pPr>
      <w:r>
        <w:rPr>
          <w:rFonts w:eastAsiaTheme="minorEastAsia"/>
          <w:lang w:val="en-GB" w:eastAsia="zh-CN"/>
        </w:rPr>
        <w:t xml:space="preserve">In RAN1#114b, the following proposal is </w:t>
      </w:r>
      <w:r w:rsidR="00DE3279">
        <w:rPr>
          <w:rFonts w:eastAsiaTheme="minorEastAsia"/>
          <w:lang w:val="en-GB" w:eastAsia="zh-CN"/>
        </w:rPr>
        <w:t>discussed</w:t>
      </w:r>
      <w:r w:rsidR="00A915B8">
        <w:rPr>
          <w:rFonts w:eastAsiaTheme="minorEastAsia"/>
          <w:lang w:val="en-GB" w:eastAsia="zh-CN"/>
        </w:rPr>
        <w:t xml:space="preserve"> </w:t>
      </w:r>
      <w:r w:rsidR="00A915B8">
        <w:rPr>
          <w:rFonts w:eastAsiaTheme="minorEastAsia" w:hint="eastAsia"/>
          <w:lang w:val="en-GB" w:eastAsia="zh-CN"/>
        </w:rPr>
        <w:t>[</w:t>
      </w:r>
      <w:r w:rsidR="00A915B8">
        <w:rPr>
          <w:rFonts w:eastAsiaTheme="minorEastAsia"/>
          <w:lang w:val="en-GB" w:eastAsia="zh-CN"/>
        </w:rPr>
        <w:t>1]</w:t>
      </w:r>
      <w:r w:rsidR="00DE3279">
        <w:rPr>
          <w:rFonts w:eastAsiaTheme="minorEastAsia"/>
          <w:lang w:val="en-GB" w:eastAsia="zh-CN"/>
        </w:rPr>
        <w:t>:</w:t>
      </w:r>
    </w:p>
    <w:tbl>
      <w:tblPr>
        <w:tblStyle w:val="a7"/>
        <w:tblW w:w="0" w:type="auto"/>
        <w:tblLook w:val="04A0" w:firstRow="1" w:lastRow="0" w:firstColumn="1" w:lastColumn="0" w:noHBand="0" w:noVBand="1"/>
      </w:tblPr>
      <w:tblGrid>
        <w:gridCol w:w="9060"/>
      </w:tblGrid>
      <w:tr w:rsidR="000E5D27" w14:paraId="2471C7CF" w14:textId="77777777" w:rsidTr="000E5D27">
        <w:tc>
          <w:tcPr>
            <w:tcW w:w="9060" w:type="dxa"/>
          </w:tcPr>
          <w:p w14:paraId="61080BF8" w14:textId="77777777" w:rsidR="00A915B8" w:rsidRPr="005D354C" w:rsidRDefault="000E5D27" w:rsidP="000E5D27">
            <w:pPr>
              <w:spacing w:after="120"/>
              <w:rPr>
                <w:rFonts w:ascii="Times New Roman" w:eastAsia="宋体" w:hAnsi="Times New Roman" w:cs="Times New Roman"/>
                <w:iCs/>
              </w:rPr>
            </w:pPr>
            <w:r w:rsidRPr="005D354C">
              <w:rPr>
                <w:rFonts w:ascii="Times New Roman" w:eastAsia="宋体" w:hAnsi="Times New Roman" w:cs="Times New Roman"/>
                <w:iCs/>
                <w:highlight w:val="yellow"/>
              </w:rPr>
              <w:t>Proposal 7-2</w:t>
            </w:r>
          </w:p>
          <w:p w14:paraId="1E1AB900" w14:textId="33825811" w:rsidR="000E5D27" w:rsidRPr="005D354C" w:rsidRDefault="000E5D27" w:rsidP="000E5D27">
            <w:pPr>
              <w:spacing w:after="120"/>
              <w:rPr>
                <w:rFonts w:ascii="Times New Roman" w:eastAsia="宋体" w:hAnsi="Times New Roman" w:cs="Times New Roman"/>
                <w:iCs/>
              </w:rPr>
            </w:pPr>
            <w:r w:rsidRPr="005D354C">
              <w:rPr>
                <w:rFonts w:ascii="Times New Roman" w:eastAsia="宋体" w:hAnsi="Times New Roman" w:cs="Times New Roman"/>
                <w:iCs/>
              </w:rPr>
              <w:t>For BH-link beam indication via dedicated MAC-CE, when an active BWP of the C-link is switched, until reception of a new dedicated MAC-CE for the new active BWP, down-select from the following options for the beam of the BH-link:</w:t>
            </w:r>
          </w:p>
          <w:p w14:paraId="02380421" w14:textId="77777777" w:rsidR="000E5D27" w:rsidRPr="005D354C" w:rsidRDefault="000E5D27" w:rsidP="000E5D27">
            <w:pPr>
              <w:pStyle w:val="a6"/>
              <w:widowControl/>
              <w:numPr>
                <w:ilvl w:val="0"/>
                <w:numId w:val="3"/>
              </w:numPr>
              <w:spacing w:after="120"/>
              <w:ind w:firstLineChars="0"/>
              <w:rPr>
                <w:rFonts w:ascii="Times New Roman" w:eastAsia="宋体" w:hAnsi="Times New Roman" w:cs="Times New Roman"/>
                <w:iCs/>
              </w:rPr>
            </w:pPr>
            <w:r w:rsidRPr="005D354C">
              <w:rPr>
                <w:rFonts w:ascii="Times New Roman" w:eastAsia="宋体" w:hAnsi="Times New Roman" w:cs="Times New Roman"/>
                <w:iCs/>
              </w:rPr>
              <w:t>Option 1: Same as the old BH-link beam (i.e., based on the TCI state index or SRI indicated by the previous MAC-CE and from the old active BWP);</w:t>
            </w:r>
          </w:p>
          <w:p w14:paraId="3A031246" w14:textId="77777777" w:rsidR="000E5D27" w:rsidRPr="005D354C" w:rsidRDefault="000E5D27" w:rsidP="000E5D27">
            <w:pPr>
              <w:pStyle w:val="a6"/>
              <w:widowControl/>
              <w:numPr>
                <w:ilvl w:val="0"/>
                <w:numId w:val="3"/>
              </w:numPr>
              <w:spacing w:after="120"/>
              <w:ind w:firstLineChars="0"/>
              <w:rPr>
                <w:rFonts w:ascii="Times New Roman" w:eastAsia="宋体" w:hAnsi="Times New Roman" w:cs="Times New Roman"/>
                <w:iCs/>
              </w:rPr>
            </w:pPr>
            <w:r w:rsidRPr="005D354C">
              <w:rPr>
                <w:rFonts w:ascii="Times New Roman" w:eastAsia="宋体" w:hAnsi="Times New Roman" w:cs="Times New Roman"/>
                <w:iCs/>
              </w:rPr>
              <w:t>Option 2: Same index as the old BH-link beam but from the new active BWP (i.e., based on the TCI state index or SRI indicated by the previous MAC-CE but from the new active BWP);</w:t>
            </w:r>
          </w:p>
          <w:p w14:paraId="22E0C852" w14:textId="77777777" w:rsidR="000E5D27" w:rsidRPr="000E5D27" w:rsidRDefault="000E5D27" w:rsidP="000E5D27">
            <w:pPr>
              <w:pStyle w:val="a6"/>
              <w:widowControl/>
              <w:numPr>
                <w:ilvl w:val="0"/>
                <w:numId w:val="3"/>
              </w:numPr>
              <w:spacing w:after="120"/>
              <w:ind w:firstLineChars="0"/>
              <w:rPr>
                <w:rFonts w:eastAsia="宋体"/>
                <w:b/>
                <w:bCs/>
                <w:i/>
              </w:rPr>
            </w:pPr>
            <w:r w:rsidRPr="005D354C">
              <w:rPr>
                <w:rFonts w:ascii="Times New Roman" w:eastAsia="宋体" w:hAnsi="Times New Roman" w:cs="Times New Roman"/>
                <w:iCs/>
              </w:rPr>
              <w:t>Option 3: The default BH-link beam corresponding to the new active BWP.</w:t>
            </w:r>
          </w:p>
        </w:tc>
      </w:tr>
    </w:tbl>
    <w:p w14:paraId="3C0B17C2" w14:textId="77777777" w:rsidR="000E5D27" w:rsidRDefault="000E5D27" w:rsidP="00552A5E">
      <w:pPr>
        <w:pStyle w:val="a0"/>
        <w:rPr>
          <w:rFonts w:eastAsiaTheme="minorEastAsia"/>
          <w:lang w:val="en-GB" w:eastAsia="zh-CN"/>
        </w:rPr>
      </w:pPr>
    </w:p>
    <w:p w14:paraId="109B32DD" w14:textId="3DC4BACB" w:rsidR="00AC3000" w:rsidRDefault="00A915B8" w:rsidP="00A915B8">
      <w:pPr>
        <w:pStyle w:val="a0"/>
        <w:rPr>
          <w:rFonts w:eastAsiaTheme="minorEastAsia"/>
          <w:lang w:val="en-GB" w:eastAsia="zh-CN"/>
        </w:rPr>
      </w:pPr>
      <w:r>
        <w:rPr>
          <w:rFonts w:eastAsiaTheme="minorEastAsia"/>
          <w:lang w:val="en-GB" w:eastAsia="zh-CN"/>
        </w:rPr>
        <w:t xml:space="preserve">From our understanding, one possible way is to leave it as implementation without any spec. impact. Regarding the three options, we think </w:t>
      </w:r>
      <w:r w:rsidR="00AC3000">
        <w:rPr>
          <w:rFonts w:eastAsiaTheme="minorEastAsia"/>
          <w:lang w:val="en-GB" w:eastAsia="zh-CN"/>
        </w:rPr>
        <w:t>Option 1 is reasonable</w:t>
      </w:r>
      <w:r>
        <w:rPr>
          <w:rFonts w:eastAsiaTheme="minorEastAsia"/>
          <w:lang w:val="en-GB" w:eastAsia="zh-CN"/>
        </w:rPr>
        <w:t>, cause</w:t>
      </w:r>
      <w:r w:rsidR="004B583D">
        <w:rPr>
          <w:rFonts w:eastAsiaTheme="minorEastAsia"/>
          <w:lang w:val="en-GB" w:eastAsia="zh-CN"/>
        </w:rPr>
        <w:t xml:space="preserve"> </w:t>
      </w:r>
      <w:r>
        <w:rPr>
          <w:rFonts w:eastAsiaTheme="minorEastAsia"/>
          <w:lang w:val="en-GB" w:eastAsia="zh-CN"/>
        </w:rPr>
        <w:t xml:space="preserve">what matters here is the beam, not the beam index, </w:t>
      </w:r>
      <w:r w:rsidR="005D354C">
        <w:rPr>
          <w:rFonts w:eastAsiaTheme="minorEastAsia"/>
          <w:lang w:val="en-GB" w:eastAsia="zh-CN"/>
        </w:rPr>
        <w:t xml:space="preserve">although </w:t>
      </w:r>
      <w:r>
        <w:rPr>
          <w:rFonts w:eastAsiaTheme="minorEastAsia"/>
          <w:lang w:val="en-GB" w:eastAsia="zh-CN"/>
        </w:rPr>
        <w:t xml:space="preserve">the BWP is switched, the beam direction should be maintained. For both </w:t>
      </w:r>
      <w:r w:rsidR="00AC3000" w:rsidRPr="00AC3000">
        <w:rPr>
          <w:rFonts w:eastAsiaTheme="minorEastAsia"/>
          <w:lang w:val="en-GB" w:eastAsia="zh-CN"/>
        </w:rPr>
        <w:t xml:space="preserve">Option 2 and Option 3, the </w:t>
      </w:r>
      <w:r>
        <w:rPr>
          <w:rFonts w:eastAsiaTheme="minorEastAsia"/>
          <w:lang w:val="en-GB" w:eastAsia="zh-CN"/>
        </w:rPr>
        <w:t>beam may change from the previous one which makes no sense. Thus, we have the following proposal</w:t>
      </w:r>
      <w:r w:rsidR="00AC3000" w:rsidRPr="00AC3000">
        <w:rPr>
          <w:rFonts w:eastAsiaTheme="minorEastAsia"/>
          <w:lang w:val="en-GB" w:eastAsia="zh-CN"/>
        </w:rPr>
        <w:t>.</w:t>
      </w:r>
    </w:p>
    <w:p w14:paraId="2CFB0368" w14:textId="3BEB1826" w:rsidR="008072D1" w:rsidRDefault="008072D1" w:rsidP="008072D1">
      <w:pPr>
        <w:widowControl/>
        <w:snapToGrid w:val="0"/>
        <w:spacing w:after="120" w:line="280" w:lineRule="atLeast"/>
        <w:rPr>
          <w:rFonts w:ascii="Times New Roman" w:eastAsia="等线" w:hAnsi="Times New Roman" w:cs="Times New Roman"/>
          <w:b/>
          <w:bCs/>
          <w:i/>
          <w:iCs/>
          <w:kern w:val="0"/>
          <w:szCs w:val="20"/>
        </w:rPr>
      </w:pPr>
      <w:r w:rsidRPr="008072D1">
        <w:rPr>
          <w:rFonts w:ascii="Times New Roman" w:eastAsia="等线" w:hAnsi="Times New Roman" w:cs="Times New Roman" w:hint="eastAsia"/>
          <w:b/>
          <w:i/>
          <w:iCs/>
          <w:kern w:val="0"/>
          <w:szCs w:val="20"/>
          <w:lang w:val="en-GB"/>
        </w:rPr>
        <w:t>P</w:t>
      </w:r>
      <w:r w:rsidRPr="008072D1">
        <w:rPr>
          <w:rFonts w:ascii="Times New Roman" w:eastAsia="等线" w:hAnsi="Times New Roman" w:cs="Times New Roman"/>
          <w:b/>
          <w:i/>
          <w:iCs/>
          <w:kern w:val="0"/>
          <w:szCs w:val="20"/>
          <w:lang w:val="en-GB"/>
        </w:rPr>
        <w:t>roposal 1:</w:t>
      </w:r>
      <w:r>
        <w:rPr>
          <w:rFonts w:ascii="Times New Roman" w:eastAsia="等线" w:hAnsi="Times New Roman" w:cs="Times New Roman"/>
          <w:b/>
          <w:i/>
          <w:iCs/>
          <w:kern w:val="0"/>
          <w:szCs w:val="20"/>
          <w:lang w:val="en-GB"/>
        </w:rPr>
        <w:t xml:space="preserve"> </w:t>
      </w:r>
      <w:r w:rsidRPr="008072D1">
        <w:rPr>
          <w:rFonts w:ascii="Times New Roman" w:eastAsia="等线" w:hAnsi="Times New Roman" w:cs="Times New Roman"/>
          <w:b/>
          <w:i/>
          <w:iCs/>
          <w:kern w:val="0"/>
          <w:szCs w:val="20"/>
          <w:lang w:val="en-GB"/>
        </w:rPr>
        <w:t xml:space="preserve">For BH-link beam indication via dedicated MAC-CE, when an active BWP of the C-link is switched, until reception of a new dedicated MAC-CE for the new active BWP, </w:t>
      </w:r>
      <w:r w:rsidR="009943FB">
        <w:rPr>
          <w:rFonts w:ascii="Times New Roman" w:eastAsia="等线" w:hAnsi="Times New Roman" w:cs="Times New Roman"/>
          <w:b/>
          <w:i/>
          <w:iCs/>
          <w:kern w:val="0"/>
          <w:szCs w:val="20"/>
          <w:lang w:val="en-GB"/>
        </w:rPr>
        <w:t>the BH-link beam is not changed.</w:t>
      </w:r>
    </w:p>
    <w:p w14:paraId="34BE6C52" w14:textId="77777777" w:rsidR="00AC3000" w:rsidRPr="00AC3000" w:rsidRDefault="00AC3000" w:rsidP="00AC3000">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Arial" w:cs="Times New Roman"/>
          <w:noProof/>
          <w:kern w:val="0"/>
          <w:sz w:val="36"/>
          <w:szCs w:val="20"/>
          <w:lang w:val="en-GB" w:eastAsia="en-US"/>
        </w:rPr>
      </w:pPr>
      <w:r w:rsidRPr="00AC3000">
        <w:rPr>
          <w:rFonts w:eastAsia="Arial" w:cs="Times New Roman" w:hint="eastAsia"/>
          <w:noProof/>
          <w:kern w:val="0"/>
          <w:sz w:val="36"/>
          <w:szCs w:val="20"/>
          <w:lang w:val="en-GB" w:eastAsia="en-US"/>
        </w:rPr>
        <w:t>C</w:t>
      </w:r>
      <w:r w:rsidRPr="00AC3000">
        <w:rPr>
          <w:rFonts w:eastAsia="Arial" w:cs="Times New Roman"/>
          <w:noProof/>
          <w:kern w:val="0"/>
          <w:sz w:val="36"/>
          <w:szCs w:val="20"/>
          <w:lang w:val="en-GB" w:eastAsia="en-US"/>
        </w:rPr>
        <w:t>onclusions</w:t>
      </w:r>
    </w:p>
    <w:p w14:paraId="084E60D5" w14:textId="450A4358" w:rsidR="00AC3000" w:rsidRPr="00AC3000" w:rsidRDefault="00AC3000" w:rsidP="00AC300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AC3000">
        <w:rPr>
          <w:rFonts w:ascii="Times New Roman" w:eastAsia="宋体" w:hAnsi="Times New Roman" w:cs="Times New Roman"/>
          <w:kern w:val="0"/>
          <w:szCs w:val="21"/>
          <w:lang w:val="en-GB"/>
        </w:rPr>
        <w:t>I</w:t>
      </w:r>
      <w:r w:rsidRPr="00AC3000">
        <w:rPr>
          <w:rFonts w:ascii="Times New Roman" w:eastAsia="宋体" w:hAnsi="Times New Roman" w:cs="Times New Roman" w:hint="eastAsia"/>
          <w:kern w:val="0"/>
          <w:szCs w:val="21"/>
          <w:lang w:val="en-GB"/>
        </w:rPr>
        <w:t xml:space="preserve">n </w:t>
      </w:r>
      <w:r w:rsidRPr="00AC3000">
        <w:rPr>
          <w:rFonts w:ascii="Times New Roman" w:eastAsia="宋体" w:hAnsi="Times New Roman" w:cs="Times New Roman"/>
          <w:kern w:val="0"/>
          <w:szCs w:val="21"/>
          <w:lang w:val="en-GB"/>
        </w:rPr>
        <w:t xml:space="preserve">this </w:t>
      </w:r>
      <w:r w:rsidRPr="00AC3000">
        <w:rPr>
          <w:rFonts w:ascii="Times New Roman" w:eastAsia="宋体" w:hAnsi="Times New Roman" w:cs="Times New Roman" w:hint="eastAsia"/>
          <w:kern w:val="0"/>
          <w:szCs w:val="21"/>
          <w:lang w:val="en-GB"/>
        </w:rPr>
        <w:t>contribution</w:t>
      </w:r>
      <w:r w:rsidRPr="00AC3000">
        <w:rPr>
          <w:rFonts w:ascii="Times New Roman" w:eastAsia="宋体" w:hAnsi="Times New Roman" w:cs="Times New Roman"/>
          <w:kern w:val="0"/>
          <w:szCs w:val="21"/>
          <w:lang w:val="en-GB"/>
        </w:rPr>
        <w:t xml:space="preserve">, we discuss the </w:t>
      </w:r>
      <w:r>
        <w:rPr>
          <w:rFonts w:ascii="Times New Roman" w:eastAsia="宋体" w:hAnsi="Times New Roman" w:cs="Times New Roman"/>
          <w:kern w:val="0"/>
          <w:szCs w:val="21"/>
          <w:lang w:val="en-GB"/>
        </w:rPr>
        <w:t>r</w:t>
      </w:r>
      <w:r w:rsidRPr="00AC3000">
        <w:rPr>
          <w:rFonts w:ascii="Times New Roman" w:eastAsia="宋体" w:hAnsi="Times New Roman" w:cs="Times New Roman"/>
          <w:kern w:val="0"/>
          <w:szCs w:val="21"/>
          <w:lang w:val="en-GB"/>
        </w:rPr>
        <w:t>emaining issue on side control information and NCR behavio</w:t>
      </w:r>
      <w:r>
        <w:rPr>
          <w:rFonts w:ascii="Times New Roman" w:eastAsia="宋体" w:hAnsi="Times New Roman" w:cs="Times New Roman"/>
          <w:kern w:val="0"/>
          <w:szCs w:val="21"/>
          <w:lang w:val="en-GB"/>
        </w:rPr>
        <w:t>u</w:t>
      </w:r>
      <w:r w:rsidRPr="00AC3000">
        <w:rPr>
          <w:rFonts w:ascii="Times New Roman" w:eastAsia="宋体" w:hAnsi="Times New Roman" w:cs="Times New Roman"/>
          <w:kern w:val="0"/>
          <w:szCs w:val="21"/>
          <w:lang w:val="en-GB"/>
        </w:rPr>
        <w:t xml:space="preserve">r and have </w:t>
      </w:r>
      <w:r w:rsidR="009943FB">
        <w:rPr>
          <w:rFonts w:ascii="Times New Roman" w:eastAsia="宋体" w:hAnsi="Times New Roman" w:cs="Times New Roman"/>
          <w:kern w:val="0"/>
          <w:szCs w:val="21"/>
          <w:lang w:val="en-GB"/>
        </w:rPr>
        <w:t xml:space="preserve">the </w:t>
      </w:r>
      <w:r w:rsidRPr="00AC3000">
        <w:rPr>
          <w:rFonts w:ascii="Times New Roman" w:eastAsia="宋体" w:hAnsi="Times New Roman" w:cs="Times New Roman"/>
          <w:kern w:val="0"/>
          <w:szCs w:val="21"/>
          <w:lang w:val="en-GB"/>
        </w:rPr>
        <w:t>following proposal:</w:t>
      </w:r>
    </w:p>
    <w:p w14:paraId="0FB8C892" w14:textId="77777777" w:rsidR="009943FB" w:rsidRPr="005D354C" w:rsidRDefault="009943FB" w:rsidP="005D354C">
      <w:pPr>
        <w:widowControl/>
        <w:snapToGrid w:val="0"/>
        <w:spacing w:after="120" w:line="280" w:lineRule="atLeast"/>
        <w:rPr>
          <w:rFonts w:ascii="Times New Roman" w:eastAsia="等线" w:hAnsi="Times New Roman" w:cs="Times New Roman"/>
          <w:b/>
          <w:bCs/>
          <w:i/>
          <w:iCs/>
          <w:kern w:val="0"/>
          <w:szCs w:val="20"/>
        </w:rPr>
      </w:pPr>
      <w:r w:rsidRPr="005D354C">
        <w:rPr>
          <w:rFonts w:ascii="Times New Roman" w:eastAsia="等线" w:hAnsi="Times New Roman" w:cs="Times New Roman"/>
          <w:b/>
          <w:i/>
          <w:iCs/>
          <w:kern w:val="0"/>
          <w:szCs w:val="20"/>
          <w:lang w:val="en-GB"/>
        </w:rPr>
        <w:lastRenderedPageBreak/>
        <w:t>Proposal 1: For BH-link beam indication via dedicated MAC-CE, when an active BWP of the C-link is switched, until reception of a new dedicated MAC-CE for the new active BWP, the BH-link beam is not changed.</w:t>
      </w:r>
    </w:p>
    <w:p w14:paraId="1A7D1D8A" w14:textId="77777777" w:rsidR="00AC3000" w:rsidRPr="00AC3000" w:rsidRDefault="00AC3000" w:rsidP="00AC3000">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Arial" w:cs="Times New Roman"/>
          <w:noProof/>
          <w:kern w:val="0"/>
          <w:sz w:val="36"/>
          <w:szCs w:val="20"/>
          <w:lang w:val="en-GB" w:eastAsia="en-US"/>
        </w:rPr>
      </w:pPr>
      <w:r w:rsidRPr="00AC3000">
        <w:rPr>
          <w:rFonts w:eastAsia="Arial" w:cs="Times New Roman"/>
          <w:noProof/>
          <w:kern w:val="0"/>
          <w:sz w:val="36"/>
          <w:szCs w:val="20"/>
          <w:lang w:val="en-GB" w:eastAsia="en-US"/>
        </w:rPr>
        <w:t>References</w:t>
      </w:r>
    </w:p>
    <w:p w14:paraId="4CE2E4FD" w14:textId="6237CEAD" w:rsidR="00AC3000" w:rsidRPr="008072D1" w:rsidRDefault="005D354C" w:rsidP="005D354C">
      <w:pPr>
        <w:widowControl/>
        <w:numPr>
          <w:ilvl w:val="0"/>
          <w:numId w:val="5"/>
        </w:numPr>
        <w:overflowPunct w:val="0"/>
        <w:autoSpaceDE w:val="0"/>
        <w:autoSpaceDN w:val="0"/>
        <w:adjustRightInd w:val="0"/>
        <w:spacing w:after="180"/>
        <w:jc w:val="left"/>
        <w:textAlignment w:val="baseline"/>
        <w:rPr>
          <w:rFonts w:ascii="Times New Roman" w:eastAsia="宋体" w:hAnsi="Times New Roman" w:cs="Times New Roman"/>
          <w:kern w:val="0"/>
          <w:szCs w:val="21"/>
        </w:rPr>
      </w:pPr>
      <w:r w:rsidRPr="005D354C">
        <w:rPr>
          <w:rFonts w:ascii="Times New Roman" w:eastAsia="宋体" w:hAnsi="Times New Roman" w:cs="Times New Roman"/>
          <w:kern w:val="0"/>
          <w:szCs w:val="21"/>
        </w:rPr>
        <w:t>R1-2310494</w:t>
      </w:r>
      <w:r w:rsidRPr="005D354C">
        <w:rPr>
          <w:rFonts w:ascii="Times New Roman" w:eastAsia="宋体" w:hAnsi="Times New Roman" w:cs="Times New Roman"/>
          <w:kern w:val="0"/>
          <w:szCs w:val="21"/>
        </w:rPr>
        <w:tab/>
        <w:t>Summary#2 of maintenance issues on side control information and NCR behavior</w:t>
      </w:r>
      <w:r w:rsidR="009B7D54">
        <w:rPr>
          <w:rFonts w:ascii="Times New Roman" w:eastAsia="宋体" w:hAnsi="Times New Roman" w:cs="Times New Roman"/>
          <w:kern w:val="0"/>
          <w:szCs w:val="21"/>
        </w:rPr>
        <w:t xml:space="preserve">, </w:t>
      </w:r>
      <w:r w:rsidRPr="005D354C">
        <w:rPr>
          <w:rFonts w:ascii="Times New Roman" w:eastAsia="宋体" w:hAnsi="Times New Roman" w:cs="Times New Roman"/>
          <w:kern w:val="0"/>
          <w:szCs w:val="21"/>
        </w:rPr>
        <w:t>Moderator (ZTE)</w:t>
      </w:r>
    </w:p>
    <w:p w14:paraId="37779E0B" w14:textId="77777777" w:rsidR="00552A5E" w:rsidRPr="005D354C" w:rsidRDefault="00552A5E" w:rsidP="008072D1">
      <w:pPr>
        <w:pStyle w:val="a0"/>
        <w:rPr>
          <w:rFonts w:eastAsiaTheme="minorEastAsia"/>
          <w:lang w:eastAsia="zh-CN"/>
        </w:rPr>
      </w:pPr>
    </w:p>
    <w:p w14:paraId="02F6E790" w14:textId="77777777" w:rsidR="004548F3" w:rsidRPr="00580BFE" w:rsidRDefault="004548F3" w:rsidP="00580BFE"/>
    <w:sectPr w:rsidR="004548F3" w:rsidRPr="00580BFE" w:rsidSect="0095623C">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BA9699" w16cex:dateUtc="2023-10-31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C75C1E" w16cid:durableId="23BA969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C8687" w14:textId="77777777" w:rsidR="009F63D2" w:rsidRDefault="009F63D2" w:rsidP="00873554">
      <w:r>
        <w:separator/>
      </w:r>
    </w:p>
  </w:endnote>
  <w:endnote w:type="continuationSeparator" w:id="0">
    <w:p w14:paraId="42E6BEFC" w14:textId="77777777" w:rsidR="009F63D2" w:rsidRDefault="009F63D2" w:rsidP="0087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FD8F2" w14:textId="77777777" w:rsidR="009F63D2" w:rsidRDefault="009F63D2" w:rsidP="00873554">
      <w:r>
        <w:separator/>
      </w:r>
    </w:p>
  </w:footnote>
  <w:footnote w:type="continuationSeparator" w:id="0">
    <w:p w14:paraId="58E0FAC6" w14:textId="77777777" w:rsidR="009F63D2" w:rsidRDefault="009F63D2" w:rsidP="008735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BED18BC"/>
    <w:multiLevelType w:val="multilevel"/>
    <w:tmpl w:val="F98E61DC"/>
    <w:lvl w:ilvl="0">
      <w:start w:val="1"/>
      <w:numFmt w:val="decimal"/>
      <w:pStyle w:val="1"/>
      <w:lvlText w:val="%1."/>
      <w:lvlJc w:val="left"/>
      <w:pPr>
        <w:tabs>
          <w:tab w:val="num" w:pos="567"/>
        </w:tabs>
        <w:ind w:left="567" w:hanging="567"/>
      </w:pPr>
      <w:rPr>
        <w:strike w:val="0"/>
        <w:dstrike w:val="0"/>
        <w:u w:val="none"/>
        <w:effect w:val="none"/>
      </w:rPr>
    </w:lvl>
    <w:lvl w:ilvl="1">
      <w:start w:val="1"/>
      <w:numFmt w:val="decimal"/>
      <w:lvlText w:val="%1.%2."/>
      <w:lvlJc w:val="left"/>
      <w:pPr>
        <w:tabs>
          <w:tab w:val="num" w:pos="709"/>
        </w:tabs>
        <w:ind w:left="709" w:hanging="567"/>
      </w:pPr>
      <w:rPr>
        <w:strike w:val="0"/>
        <w:dstrike w:val="0"/>
        <w:u w:val="none"/>
        <w:effect w:val="none"/>
      </w:rPr>
    </w:lvl>
    <w:lvl w:ilvl="2">
      <w:start w:val="1"/>
      <w:numFmt w:val="decimal"/>
      <w:pStyle w:val="3"/>
      <w:lvlText w:val="%1.%2.%3"/>
      <w:lvlJc w:val="left"/>
      <w:pPr>
        <w:tabs>
          <w:tab w:val="num" w:pos="-5500"/>
        </w:tabs>
        <w:ind w:left="-2949" w:hanging="1304"/>
      </w:pPr>
      <w:rPr>
        <w:strike w:val="0"/>
        <w:dstrike w:val="0"/>
        <w:u w:val="none"/>
        <w:effect w:val="none"/>
      </w:rPr>
    </w:lvl>
    <w:lvl w:ilvl="3">
      <w:start w:val="1"/>
      <w:numFmt w:val="decimal"/>
      <w:pStyle w:val="4"/>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BFE"/>
    <w:rsid w:val="000E5D27"/>
    <w:rsid w:val="001B3850"/>
    <w:rsid w:val="003B2167"/>
    <w:rsid w:val="00444699"/>
    <w:rsid w:val="004548F3"/>
    <w:rsid w:val="00473A0E"/>
    <w:rsid w:val="004B583D"/>
    <w:rsid w:val="00510C0F"/>
    <w:rsid w:val="00552A5E"/>
    <w:rsid w:val="00580BFE"/>
    <w:rsid w:val="005D354C"/>
    <w:rsid w:val="007534B9"/>
    <w:rsid w:val="008072D1"/>
    <w:rsid w:val="00873554"/>
    <w:rsid w:val="00890023"/>
    <w:rsid w:val="0095623C"/>
    <w:rsid w:val="009943FB"/>
    <w:rsid w:val="009B7D54"/>
    <w:rsid w:val="009F63D2"/>
    <w:rsid w:val="00A915B8"/>
    <w:rsid w:val="00AC3000"/>
    <w:rsid w:val="00DE3279"/>
    <w:rsid w:val="00E041AF"/>
    <w:rsid w:val="00EC1E26"/>
    <w:rsid w:val="00F95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43AF5"/>
  <w15:chartTrackingRefBased/>
  <w15:docId w15:val="{5436059C-0C85-4AD0-9877-2E0210A4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rsid w:val="0095623C"/>
    <w:pPr>
      <w:keepNext/>
      <w:widowControl/>
      <w:numPr>
        <w:numId w:val="1"/>
      </w:numPr>
      <w:spacing w:before="360" w:after="120"/>
      <w:jc w:val="left"/>
      <w:outlineLvl w:val="0"/>
    </w:pPr>
    <w:rPr>
      <w:rFonts w:ascii="Arial" w:eastAsia="宋体" w:hAnsi="Arial" w:cs="Arial"/>
      <w:kern w:val="32"/>
      <w:sz w:val="28"/>
      <w:szCs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semiHidden/>
    <w:unhideWhenUsed/>
    <w:qFormat/>
    <w:rsid w:val="0095623C"/>
    <w:pPr>
      <w:keepNext/>
      <w:widowControl/>
      <w:numPr>
        <w:ilvl w:val="2"/>
        <w:numId w:val="1"/>
      </w:numPr>
      <w:tabs>
        <w:tab w:val="left" w:pos="-5500"/>
      </w:tabs>
      <w:spacing w:before="240" w:after="60"/>
      <w:jc w:val="left"/>
      <w:outlineLvl w:val="2"/>
    </w:pPr>
    <w:rPr>
      <w:rFonts w:ascii="Arial" w:eastAsia="MS Mincho" w:hAnsi="Arial" w:cs="Arial"/>
      <w:kern w:val="0"/>
      <w:sz w:val="26"/>
      <w:szCs w:val="26"/>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link w:val="40"/>
    <w:semiHidden/>
    <w:unhideWhenUsed/>
    <w:qFormat/>
    <w:rsid w:val="0095623C"/>
    <w:pPr>
      <w:keepNext/>
      <w:widowControl/>
      <w:numPr>
        <w:ilvl w:val="3"/>
        <w:numId w:val="1"/>
      </w:numPr>
      <w:tabs>
        <w:tab w:val="left" w:pos="-5500"/>
      </w:tabs>
      <w:spacing w:before="240" w:after="60"/>
      <w:jc w:val="left"/>
      <w:outlineLvl w:val="3"/>
    </w:pPr>
    <w:rPr>
      <w:rFonts w:ascii="Times New Roman" w:eastAsia="MS Mincho" w:hAnsi="Times New Roman" w:cs="Times New Roman"/>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5623C"/>
    <w:rPr>
      <w:rFonts w:ascii="Arial" w:eastAsia="宋体" w:hAnsi="Arial" w:cs="Arial"/>
      <w:kern w:val="32"/>
      <w:sz w:val="28"/>
      <w:szCs w:val="32"/>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
    <w:uiPriority w:val="9"/>
    <w:semiHidden/>
    <w:rsid w:val="0095623C"/>
    <w:rPr>
      <w:rFonts w:ascii="Arial" w:eastAsia="MS Mincho" w:hAnsi="Arial" w:cs="Arial"/>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semiHidden/>
    <w:rsid w:val="0095623C"/>
    <w:rPr>
      <w:rFonts w:ascii="Times New Roman" w:eastAsia="MS Mincho" w:hAnsi="Times New Roman" w:cs="Times New Roman"/>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nhideWhenUsed/>
    <w:qFormat/>
    <w:rsid w:val="0095623C"/>
    <w:pPr>
      <w:widowControl/>
      <w:spacing w:after="120"/>
    </w:pPr>
    <w:rPr>
      <w:rFonts w:ascii="Times New Roman" w:eastAsia="MS Mincho" w:hAnsi="Times New Roman" w:cs="Times New Roman"/>
      <w:kern w:val="0"/>
      <w:sz w:val="20"/>
      <w:szCs w:val="24"/>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95623C"/>
    <w:rPr>
      <w:rFonts w:ascii="Times New Roman" w:eastAsia="MS Mincho" w:hAnsi="Times New Roman" w:cs="Times New Roman"/>
      <w:kern w:val="0"/>
      <w:sz w:val="20"/>
      <w:szCs w:val="24"/>
      <w:lang w:eastAsia="en-US"/>
    </w:rPr>
  </w:style>
  <w:style w:type="character" w:customStyle="1" w:styleId="a5">
    <w:name w:val="列出段落 字符"/>
    <w:aliases w:val="—ñ弌’i—Ž 字符,列表段落11 字符,Task Body 字符,R4_bullets 字符,- Bullets 字符1,リスト段落 字符1,Lista1 字符1,?? ?? 字符1,????? 字符1,???? 字符1,中等深浅网格 1 - 着色 21 字符1,¥¡¡¡¡ì¬º¥¹¥È¶ÎÂä 字符1,ÁÐ³ö¶ÎÂä 字符1,列表段落1 字符1,—ño’i—Ž 字符1,¥ê¥¹¥È¶ÎÂä 字符1,1st level - Bullet List Paragraph 字符1"/>
    <w:link w:val="a6"/>
    <w:uiPriority w:val="34"/>
    <w:qFormat/>
    <w:locked/>
    <w:rsid w:val="0095623C"/>
    <w:rPr>
      <w:rFonts w:ascii="Calibri" w:hAnsi="Calibri" w:cs="Calibri"/>
    </w:rPr>
  </w:style>
  <w:style w:type="paragraph" w:styleId="a6">
    <w:name w:val="List Paragraph"/>
    <w:aliases w:val="—ñ弌’i—Ž,列表段落11,Task Body,R4_bullets,- Bullets,リスト段落,Lista1,?? ??,?????,????,中等深浅网格 1 - 着色 21,¥¡¡¡¡ì¬º¥¹¥È¶ÎÂä,ÁÐ³ö¶ÎÂä,列表段落1,—ño’i—Ž,¥ê¥¹¥È¶ÎÂä,1st level - Bullet List Paragraph,Lettre d'introduction,Paragrafo elenco,Normal bullet 2,Bullet list"/>
    <w:basedOn w:val="a"/>
    <w:link w:val="a5"/>
    <w:uiPriority w:val="34"/>
    <w:qFormat/>
    <w:rsid w:val="0095623C"/>
    <w:pPr>
      <w:ind w:firstLineChars="200" w:firstLine="420"/>
    </w:pPr>
    <w:rPr>
      <w:rFonts w:ascii="Calibri" w:hAnsi="Calibri" w:cs="Calibri"/>
    </w:rPr>
  </w:style>
  <w:style w:type="table" w:styleId="a7">
    <w:name w:val="Table Grid"/>
    <w:basedOn w:val="a2"/>
    <w:uiPriority w:val="39"/>
    <w:rsid w:val="000E5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出段落 字符1"/>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0E5D27"/>
    <w:rPr>
      <w:snapToGrid w:val="0"/>
      <w:sz w:val="21"/>
      <w:szCs w:val="21"/>
    </w:rPr>
  </w:style>
  <w:style w:type="paragraph" w:customStyle="1" w:styleId="references">
    <w:name w:val="references"/>
    <w:rsid w:val="00AC3000"/>
    <w:pPr>
      <w:numPr>
        <w:numId w:val="4"/>
      </w:numPr>
      <w:spacing w:after="50" w:line="180" w:lineRule="exact"/>
      <w:jc w:val="both"/>
    </w:pPr>
    <w:rPr>
      <w:rFonts w:ascii="Times New Roman" w:eastAsia="MS Mincho" w:hAnsi="Times New Roman" w:cs="Times New Roman"/>
      <w:noProof/>
      <w:kern w:val="0"/>
      <w:sz w:val="16"/>
      <w:szCs w:val="16"/>
      <w:lang w:eastAsia="en-US"/>
    </w:rPr>
  </w:style>
  <w:style w:type="paragraph" w:styleId="a8">
    <w:name w:val="header"/>
    <w:basedOn w:val="a"/>
    <w:link w:val="a9"/>
    <w:uiPriority w:val="99"/>
    <w:unhideWhenUsed/>
    <w:rsid w:val="0087355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uiPriority w:val="99"/>
    <w:rsid w:val="00873554"/>
    <w:rPr>
      <w:sz w:val="18"/>
      <w:szCs w:val="18"/>
    </w:rPr>
  </w:style>
  <w:style w:type="paragraph" w:styleId="aa">
    <w:name w:val="footer"/>
    <w:basedOn w:val="a"/>
    <w:link w:val="ab"/>
    <w:uiPriority w:val="99"/>
    <w:unhideWhenUsed/>
    <w:rsid w:val="00873554"/>
    <w:pPr>
      <w:tabs>
        <w:tab w:val="center" w:pos="4153"/>
        <w:tab w:val="right" w:pos="8306"/>
      </w:tabs>
      <w:snapToGrid w:val="0"/>
      <w:jc w:val="left"/>
    </w:pPr>
    <w:rPr>
      <w:sz w:val="18"/>
      <w:szCs w:val="18"/>
    </w:rPr>
  </w:style>
  <w:style w:type="character" w:customStyle="1" w:styleId="ab">
    <w:name w:val="页脚 字符"/>
    <w:basedOn w:val="a1"/>
    <w:link w:val="aa"/>
    <w:uiPriority w:val="99"/>
    <w:rsid w:val="00873554"/>
    <w:rPr>
      <w:sz w:val="18"/>
      <w:szCs w:val="18"/>
    </w:rPr>
  </w:style>
  <w:style w:type="paragraph" w:styleId="ac">
    <w:name w:val="Revision"/>
    <w:hidden/>
    <w:uiPriority w:val="99"/>
    <w:semiHidden/>
    <w:rsid w:val="00A915B8"/>
  </w:style>
  <w:style w:type="character" w:styleId="ad">
    <w:name w:val="annotation reference"/>
    <w:basedOn w:val="a1"/>
    <w:uiPriority w:val="99"/>
    <w:semiHidden/>
    <w:unhideWhenUsed/>
    <w:rsid w:val="00A915B8"/>
    <w:rPr>
      <w:sz w:val="21"/>
      <w:szCs w:val="21"/>
    </w:rPr>
  </w:style>
  <w:style w:type="paragraph" w:styleId="ae">
    <w:name w:val="annotation text"/>
    <w:basedOn w:val="a"/>
    <w:link w:val="af"/>
    <w:uiPriority w:val="99"/>
    <w:unhideWhenUsed/>
    <w:rsid w:val="00A915B8"/>
    <w:pPr>
      <w:jc w:val="left"/>
    </w:pPr>
  </w:style>
  <w:style w:type="character" w:customStyle="1" w:styleId="af">
    <w:name w:val="批注文字 字符"/>
    <w:basedOn w:val="a1"/>
    <w:link w:val="ae"/>
    <w:uiPriority w:val="99"/>
    <w:rsid w:val="00A915B8"/>
  </w:style>
  <w:style w:type="paragraph" w:styleId="af0">
    <w:name w:val="annotation subject"/>
    <w:basedOn w:val="ae"/>
    <w:next w:val="ae"/>
    <w:link w:val="af1"/>
    <w:uiPriority w:val="99"/>
    <w:semiHidden/>
    <w:unhideWhenUsed/>
    <w:rsid w:val="00A915B8"/>
    <w:rPr>
      <w:b/>
      <w:bCs/>
    </w:rPr>
  </w:style>
  <w:style w:type="character" w:customStyle="1" w:styleId="af1">
    <w:name w:val="批注主题 字符"/>
    <w:basedOn w:val="af"/>
    <w:link w:val="af0"/>
    <w:uiPriority w:val="99"/>
    <w:semiHidden/>
    <w:rsid w:val="00A915B8"/>
    <w:rPr>
      <w:b/>
      <w:bCs/>
    </w:rPr>
  </w:style>
  <w:style w:type="paragraph" w:styleId="af2">
    <w:name w:val="Balloon Text"/>
    <w:basedOn w:val="a"/>
    <w:link w:val="af3"/>
    <w:uiPriority w:val="99"/>
    <w:semiHidden/>
    <w:unhideWhenUsed/>
    <w:rsid w:val="005D354C"/>
    <w:rPr>
      <w:sz w:val="18"/>
      <w:szCs w:val="18"/>
    </w:rPr>
  </w:style>
  <w:style w:type="character" w:customStyle="1" w:styleId="af3">
    <w:name w:val="批注框文本 字符"/>
    <w:basedOn w:val="a1"/>
    <w:link w:val="af2"/>
    <w:uiPriority w:val="99"/>
    <w:semiHidden/>
    <w:rsid w:val="005D35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45051">
      <w:bodyDiv w:val="1"/>
      <w:marLeft w:val="0"/>
      <w:marRight w:val="0"/>
      <w:marTop w:val="0"/>
      <w:marBottom w:val="0"/>
      <w:divBdr>
        <w:top w:val="none" w:sz="0" w:space="0" w:color="auto"/>
        <w:left w:val="none" w:sz="0" w:space="0" w:color="auto"/>
        <w:bottom w:val="none" w:sz="0" w:space="0" w:color="auto"/>
        <w:right w:val="none" w:sz="0" w:space="0" w:color="auto"/>
      </w:divBdr>
    </w:div>
    <w:div w:id="1185905925">
      <w:bodyDiv w:val="1"/>
      <w:marLeft w:val="0"/>
      <w:marRight w:val="0"/>
      <w:marTop w:val="0"/>
      <w:marBottom w:val="0"/>
      <w:divBdr>
        <w:top w:val="none" w:sz="0" w:space="0" w:color="auto"/>
        <w:left w:val="none" w:sz="0" w:space="0" w:color="auto"/>
        <w:bottom w:val="none" w:sz="0" w:space="0" w:color="auto"/>
        <w:right w:val="none" w:sz="0" w:space="0" w:color="auto"/>
      </w:divBdr>
    </w:div>
    <w:div w:id="1673801818">
      <w:bodyDiv w:val="1"/>
      <w:marLeft w:val="0"/>
      <w:marRight w:val="0"/>
      <w:marTop w:val="0"/>
      <w:marBottom w:val="0"/>
      <w:divBdr>
        <w:top w:val="none" w:sz="0" w:space="0" w:color="auto"/>
        <w:left w:val="none" w:sz="0" w:space="0" w:color="auto"/>
        <w:bottom w:val="none" w:sz="0" w:space="0" w:color="auto"/>
        <w:right w:val="none" w:sz="0" w:space="0" w:color="auto"/>
      </w:divBdr>
    </w:div>
    <w:div w:id="191863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871</Words>
  <Characters>1299</Characters>
  <Application>Microsoft Office Word</Application>
  <DocSecurity>0</DocSecurity>
  <Lines>185</Lines>
  <Paragraphs>144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4</cp:revision>
  <dcterms:created xsi:type="dcterms:W3CDTF">2023-10-31T12:52:00Z</dcterms:created>
  <dcterms:modified xsi:type="dcterms:W3CDTF">2023-11-03T01:07:00Z</dcterms:modified>
</cp:coreProperties>
</file>