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3C4016" w14:textId="13320C85" w:rsidR="00D855F8" w:rsidRPr="00967CFB" w:rsidRDefault="00D855F8" w:rsidP="00D855F8">
      <w:pPr>
        <w:tabs>
          <w:tab w:val="center" w:pos="4536"/>
          <w:tab w:val="right" w:pos="7938"/>
          <w:tab w:val="right" w:pos="9639"/>
        </w:tabs>
        <w:ind w:right="2"/>
        <w:rPr>
          <w:rFonts w:ascii="Arial" w:hAnsi="Arial" w:cs="Arial"/>
          <w:b/>
          <w:bCs/>
          <w:sz w:val="28"/>
        </w:rPr>
      </w:pPr>
      <w:bookmarkStart w:id="0" w:name="_Ref178064866"/>
      <w:r w:rsidRPr="00A80D3B">
        <w:rPr>
          <w:rFonts w:ascii="Arial" w:hAnsi="Arial" w:cs="Arial"/>
          <w:b/>
          <w:bCs/>
          <w:sz w:val="28"/>
        </w:rPr>
        <w:t>3GPP TSG RAN WG1 #1</w:t>
      </w:r>
      <w:r>
        <w:rPr>
          <w:rFonts w:ascii="Arial" w:hAnsi="Arial" w:cs="Arial"/>
          <w:b/>
          <w:bCs/>
          <w:sz w:val="28"/>
        </w:rPr>
        <w:t>15                                 R1-2311412</w:t>
      </w:r>
    </w:p>
    <w:p w14:paraId="0A73447E" w14:textId="77777777" w:rsidR="00D855F8" w:rsidRPr="009513AC" w:rsidRDefault="00D855F8" w:rsidP="00D855F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CCE5721" w14:textId="77777777" w:rsidR="000B69A8" w:rsidRPr="00D855F8" w:rsidRDefault="000B69A8" w:rsidP="000B69A8">
      <w:pPr>
        <w:pStyle w:val="3GPPHeader"/>
      </w:pPr>
    </w:p>
    <w:p w14:paraId="42F187A5" w14:textId="38498A6E" w:rsidR="000B69A8" w:rsidRPr="00FD563B" w:rsidRDefault="000B69A8" w:rsidP="000B69A8">
      <w:pPr>
        <w:pStyle w:val="3GPPHeader"/>
      </w:pPr>
      <w:r w:rsidRPr="00FD563B">
        <w:t>Agenda Item:</w:t>
      </w:r>
      <w:r w:rsidRPr="00FD563B">
        <w:tab/>
      </w:r>
      <w:r w:rsidR="00F37A0D">
        <w:t>8.</w:t>
      </w:r>
      <w:r>
        <w:t>8.3</w:t>
      </w:r>
    </w:p>
    <w:p w14:paraId="46EDAC1E" w14:textId="77777777" w:rsidR="000B69A8" w:rsidRPr="009251CF" w:rsidRDefault="000B69A8" w:rsidP="000B69A8">
      <w:pPr>
        <w:pStyle w:val="3GPPHeader"/>
      </w:pPr>
      <w:r w:rsidRPr="00ED2B29">
        <w:t>Source:</w:t>
      </w:r>
      <w:r w:rsidRPr="00ED2B29">
        <w:tab/>
      </w:r>
      <w:r>
        <w:t>Xiaomi</w:t>
      </w:r>
    </w:p>
    <w:p w14:paraId="26F0D94F" w14:textId="2867F07D" w:rsidR="000B69A8" w:rsidRPr="00ED2B29" w:rsidRDefault="000B69A8" w:rsidP="000B69A8">
      <w:pPr>
        <w:pStyle w:val="3GPPHeader"/>
      </w:pPr>
      <w:r w:rsidRPr="00ED2B29">
        <w:t>Title:</w:t>
      </w:r>
      <w:r w:rsidRPr="00ED2B29">
        <w:tab/>
      </w:r>
      <w:r w:rsidR="00076021">
        <w:t>Maintenance on dynamic switching between DFT-s-OFDM and CP-OFDM</w:t>
      </w:r>
    </w:p>
    <w:p w14:paraId="00CD8073" w14:textId="77777777" w:rsidR="000B69A8" w:rsidRPr="00ED2B29" w:rsidRDefault="000B69A8" w:rsidP="000B69A8">
      <w:pPr>
        <w:pStyle w:val="3GPPHeader"/>
      </w:pPr>
      <w:r w:rsidRPr="00ED2B29">
        <w:t>Document for:</w:t>
      </w:r>
      <w:r w:rsidRPr="00ED2B29">
        <w:tab/>
        <w:t>Discussion</w:t>
      </w:r>
      <w:r>
        <w:t xml:space="preserve"> and Decision</w:t>
      </w:r>
    </w:p>
    <w:p w14:paraId="175D6E3E" w14:textId="77777777" w:rsidR="00F7151E" w:rsidRDefault="00F7151E" w:rsidP="00B75E85">
      <w:pPr>
        <w:pStyle w:val="1"/>
        <w:numPr>
          <w:ilvl w:val="0"/>
          <w:numId w:val="13"/>
        </w:numPr>
      </w:pPr>
      <w:r w:rsidRPr="00CE0424">
        <w:t>Introduction</w:t>
      </w:r>
    </w:p>
    <w:p w14:paraId="31D9500C" w14:textId="61AD33B1" w:rsidR="00FE52EC" w:rsidRPr="00CD727A" w:rsidRDefault="00FE52EC" w:rsidP="00FE52EC">
      <w:pPr>
        <w:tabs>
          <w:tab w:val="num" w:pos="1800"/>
        </w:tabs>
        <w:rPr>
          <w:rFonts w:ascii="Times New Roman" w:eastAsia="微软雅黑" w:hAnsi="Times New Roman" w:cs="Times New Roman"/>
          <w:lang w:val="en-GB"/>
        </w:rPr>
      </w:pPr>
      <w:r w:rsidRPr="00CD727A">
        <w:rPr>
          <w:rFonts w:ascii="Times New Roman" w:hAnsi="Times New Roman" w:cs="Times New Roman"/>
          <w:bCs/>
        </w:rPr>
        <w:t xml:space="preserve">The </w:t>
      </w:r>
      <w:r w:rsidRPr="00CD727A">
        <w:rPr>
          <w:rFonts w:ascii="Times New Roman" w:eastAsia="微软雅黑" w:hAnsi="Times New Roman" w:cs="Times New Roman"/>
          <w:lang w:val="en-GB"/>
        </w:rPr>
        <w:t xml:space="preserve">Rel-18 WID for </w:t>
      </w:r>
      <w:r w:rsidR="0074787F" w:rsidRPr="00CD727A">
        <w:rPr>
          <w:rFonts w:ascii="Times New Roman" w:eastAsia="微软雅黑" w:hAnsi="Times New Roman" w:cs="Times New Roman"/>
          <w:lang w:val="en-GB"/>
        </w:rPr>
        <w:t>Further NR coverage enhancements</w:t>
      </w:r>
      <w:r w:rsidRPr="00CD727A">
        <w:rPr>
          <w:rFonts w:ascii="Times New Roman" w:eastAsia="微软雅黑" w:hAnsi="Times New Roman" w:cs="Times New Roman"/>
          <w:lang w:val="en-GB"/>
        </w:rPr>
        <w:t xml:space="preserve"> is approved [1], which includes the following objective:</w:t>
      </w:r>
    </w:p>
    <w:p w14:paraId="78E0B0CD" w14:textId="77777777" w:rsidR="00FE52EC" w:rsidRDefault="00FE52EC" w:rsidP="00FE52EC">
      <w:pPr>
        <w:pStyle w:val="aa"/>
      </w:pPr>
      <w:r>
        <w:rPr>
          <w:noProof/>
        </w:rPr>
        <mc:AlternateContent>
          <mc:Choice Requires="wps">
            <w:drawing>
              <wp:inline distT="0" distB="0" distL="0" distR="0" wp14:anchorId="100679F1" wp14:editId="6380D3BD">
                <wp:extent cx="6120765" cy="1176020"/>
                <wp:effectExtent l="0" t="0" r="13335" b="13335"/>
                <wp:docPr id="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0B80351F" w14:textId="77777777" w:rsidR="001F3088" w:rsidRPr="0074787F" w:rsidRDefault="001F3088" w:rsidP="0074787F">
                            <w:pPr>
                              <w:rPr>
                                <w:rFonts w:ascii="Times New Roman" w:hAnsi="Times New Roman" w:cs="Times New Roman"/>
                                <w:iCs/>
                              </w:rPr>
                            </w:pPr>
                            <w:r w:rsidRPr="0074787F">
                              <w:rPr>
                                <w:rFonts w:ascii="Times New Roman" w:hAnsi="Times New Roman" w:cs="Times New Roman"/>
                                <w:iCs/>
                              </w:rPr>
                              <w:t xml:space="preserve">The objective of this work item is to specify </w:t>
                            </w:r>
                            <w:r w:rsidRPr="0074787F">
                              <w:rPr>
                                <w:rFonts w:ascii="Times New Roman" w:eastAsia="宋体" w:hAnsi="Times New Roman" w:cs="Times New Roman"/>
                                <w:iCs/>
                              </w:rPr>
                              <w:t>further uplink coverage enhancements</w:t>
                            </w:r>
                            <w:r w:rsidRPr="0074787F">
                              <w:rPr>
                                <w:rFonts w:ascii="Times New Roman" w:hAnsi="Times New Roman" w:cs="Times New Roman"/>
                                <w:iCs/>
                              </w:rPr>
                              <w:t xml:space="preserve"> for PRACH, power domain</w:t>
                            </w:r>
                            <w:r w:rsidRPr="0074787F">
                              <w:rPr>
                                <w:rFonts w:ascii="Times New Roman" w:eastAsia="宋体" w:hAnsi="Times New Roman" w:cs="Times New Roman"/>
                                <w:iCs/>
                              </w:rPr>
                              <w:t xml:space="preserve"> and</w:t>
                            </w:r>
                            <w:r w:rsidRPr="0074787F">
                              <w:rPr>
                                <w:rFonts w:ascii="Times New Roman" w:hAnsi="Times New Roman" w:cs="Times New Roman"/>
                                <w:iCs/>
                              </w:rPr>
                              <w:t xml:space="preserve"> DFT-S-OFDM. </w:t>
                            </w:r>
                          </w:p>
                          <w:p w14:paraId="50829072" w14:textId="77777777" w:rsidR="001F3088" w:rsidRPr="0074787F" w:rsidRDefault="001F3088" w:rsidP="0074787F">
                            <w:pPr>
                              <w:rPr>
                                <w:rFonts w:ascii="Times New Roman" w:eastAsia="宋体" w:hAnsi="Times New Roman" w:cs="Times New Roman"/>
                                <w:iCs/>
                              </w:rPr>
                            </w:pPr>
                            <w:r w:rsidRPr="0074787F">
                              <w:rPr>
                                <w:rFonts w:ascii="Times New Roman" w:hAnsi="Times New Roman" w:cs="Times New Roman"/>
                                <w:iCs/>
                              </w:rPr>
                              <w:t>The detailed objectives of the work item are as follows:</w:t>
                            </w:r>
                          </w:p>
                          <w:p w14:paraId="3BEC495E" w14:textId="77777777" w:rsidR="001F3088" w:rsidRPr="0074787F" w:rsidRDefault="001F3088">
                            <w:pPr>
                              <w:widowControl/>
                              <w:numPr>
                                <w:ilvl w:val="0"/>
                                <w:numId w:val="15"/>
                              </w:numPr>
                              <w:spacing w:before="120" w:after="120" w:line="276" w:lineRule="auto"/>
                              <w:ind w:hanging="357"/>
                              <w:rPr>
                                <w:rFonts w:ascii="Times New Roman" w:eastAsia="宋体" w:hAnsi="Times New Roman" w:cs="Times New Roman"/>
                              </w:rPr>
                            </w:pPr>
                            <w:r w:rsidRPr="0074787F">
                              <w:rPr>
                                <w:rFonts w:ascii="Times New Roman" w:eastAsia="宋体" w:hAnsi="Times New Roman" w:cs="Times New Roman"/>
                              </w:rPr>
                              <w:t>Specify following PRACH coverage enhancements (RAN1, RAN2)</w:t>
                            </w:r>
                          </w:p>
                          <w:p w14:paraId="72C780D3" w14:textId="77777777" w:rsidR="001F3088" w:rsidRPr="0074787F" w:rsidRDefault="001F3088">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 xml:space="preserve">Multiple PRACH transmissions with same beams </w:t>
                            </w:r>
                            <w:r w:rsidRPr="0074787F">
                              <w:rPr>
                                <w:rFonts w:ascii="Times New Roman" w:eastAsia="宋体" w:hAnsi="Times New Roman" w:cs="Times New Roman"/>
                                <w:iCs/>
                              </w:rPr>
                              <w:t xml:space="preserve">for </w:t>
                            </w:r>
                            <w:r w:rsidRPr="0074787F">
                              <w:rPr>
                                <w:rFonts w:ascii="Times New Roman" w:hAnsi="Times New Roman" w:cs="Times New Roman"/>
                                <w:iCs/>
                              </w:rPr>
                              <w:t>4-step RACH procedure</w:t>
                            </w:r>
                          </w:p>
                          <w:p w14:paraId="6AA60B25" w14:textId="77777777" w:rsidR="001F3088" w:rsidRPr="0074787F" w:rsidRDefault="001F3088">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 xml:space="preserve">Study, and if justified, specify PRACH transmissions with different beams </w:t>
                            </w:r>
                            <w:r w:rsidRPr="0074787F">
                              <w:rPr>
                                <w:rFonts w:ascii="Times New Roman" w:eastAsia="宋体" w:hAnsi="Times New Roman" w:cs="Times New Roman"/>
                                <w:iCs/>
                              </w:rPr>
                              <w:t xml:space="preserve">for </w:t>
                            </w:r>
                            <w:r w:rsidRPr="0074787F">
                              <w:rPr>
                                <w:rFonts w:ascii="Times New Roman" w:hAnsi="Times New Roman" w:cs="Times New Roman"/>
                                <w:iCs/>
                              </w:rPr>
                              <w:t>4-step RACH procedure</w:t>
                            </w:r>
                          </w:p>
                          <w:p w14:paraId="7F068B3D" w14:textId="77777777" w:rsidR="001F3088" w:rsidRPr="0074787F" w:rsidRDefault="001F3088">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Note</w:t>
                            </w:r>
                            <w:r w:rsidRPr="0074787F">
                              <w:rPr>
                                <w:rFonts w:ascii="Times New Roman" w:eastAsia="宋体" w:hAnsi="Times New Roman" w:cs="Times New Roman"/>
                                <w:iCs/>
                              </w:rPr>
                              <w:t xml:space="preserve"> 1</w:t>
                            </w:r>
                            <w:r w:rsidRPr="0074787F">
                              <w:rPr>
                                <w:rFonts w:ascii="Times New Roman" w:hAnsi="Times New Roman" w:cs="Times New Roman"/>
                                <w:iCs/>
                              </w:rPr>
                              <w:t>: The enhancements of PRACH are targeting for FR2, and can also apply to FR1 when applicable.</w:t>
                            </w:r>
                          </w:p>
                          <w:p w14:paraId="3918AC94" w14:textId="77777777" w:rsidR="001F3088" w:rsidRPr="0074787F" w:rsidRDefault="001F3088">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Note</w:t>
                            </w:r>
                            <w:r w:rsidRPr="0074787F">
                              <w:rPr>
                                <w:rFonts w:ascii="Times New Roman" w:eastAsia="宋体" w:hAnsi="Times New Roman" w:cs="Times New Roman"/>
                                <w:iCs/>
                              </w:rPr>
                              <w:t xml:space="preserve"> 2</w:t>
                            </w:r>
                            <w:r w:rsidRPr="0074787F">
                              <w:rPr>
                                <w:rFonts w:ascii="Times New Roman" w:hAnsi="Times New Roman" w:cs="Times New Roman"/>
                                <w:iCs/>
                              </w:rPr>
                              <w:t xml:space="preserve">: The enhancements of PRACH are targeting short </w:t>
                            </w:r>
                            <w:r w:rsidRPr="0074787F">
                              <w:rPr>
                                <w:rFonts w:ascii="Times New Roman" w:eastAsia="宋体" w:hAnsi="Times New Roman" w:cs="Times New Roman"/>
                                <w:iCs/>
                              </w:rPr>
                              <w:t>PRACH</w:t>
                            </w:r>
                            <w:r w:rsidRPr="0074787F">
                              <w:rPr>
                                <w:rFonts w:ascii="Times New Roman" w:hAnsi="Times New Roman" w:cs="Times New Roman"/>
                                <w:iCs/>
                              </w:rPr>
                              <w:t xml:space="preserve"> formats</w:t>
                            </w:r>
                            <w:r w:rsidRPr="0074787F">
                              <w:rPr>
                                <w:rFonts w:ascii="Times New Roman" w:eastAsia="宋体" w:hAnsi="Times New Roman" w:cs="Times New Roman"/>
                                <w:iCs/>
                              </w:rPr>
                              <w:t xml:space="preserve">, and </w:t>
                            </w:r>
                            <w:r w:rsidRPr="0074787F">
                              <w:rPr>
                                <w:rFonts w:ascii="Times New Roman" w:eastAsia="宋体" w:hAnsi="Times New Roman" w:cs="Times New Roman"/>
                                <w:szCs w:val="21"/>
                              </w:rPr>
                              <w:t>can also apply to other formats</w:t>
                            </w:r>
                            <w:r w:rsidRPr="0074787F">
                              <w:rPr>
                                <w:rFonts w:ascii="Times New Roman" w:hAnsi="Times New Roman" w:cs="Times New Roman"/>
                                <w:iCs/>
                              </w:rPr>
                              <w:t xml:space="preserve"> when applicable.</w:t>
                            </w:r>
                          </w:p>
                          <w:p w14:paraId="02A188B4" w14:textId="77777777" w:rsidR="001F3088" w:rsidRPr="0074787F" w:rsidRDefault="001F3088">
                            <w:pPr>
                              <w:widowControl/>
                              <w:numPr>
                                <w:ilvl w:val="0"/>
                                <w:numId w:val="15"/>
                              </w:numPr>
                              <w:spacing w:before="120" w:after="120" w:line="276" w:lineRule="auto"/>
                              <w:ind w:hanging="357"/>
                              <w:rPr>
                                <w:rFonts w:ascii="Times New Roman" w:eastAsia="宋体" w:hAnsi="Times New Roman" w:cs="Times New Roman"/>
                              </w:rPr>
                            </w:pPr>
                            <w:r w:rsidRPr="0074787F" w:rsidDel="00FC5447">
                              <w:rPr>
                                <w:rFonts w:ascii="Times New Roman" w:eastAsia="宋体" w:hAnsi="Times New Roman" w:cs="Times New Roman"/>
                              </w:rPr>
                              <w:t xml:space="preserve"> </w:t>
                            </w:r>
                            <w:r w:rsidRPr="0074787F">
                              <w:rPr>
                                <w:rFonts w:ascii="Times New Roman" w:eastAsia="宋体" w:hAnsi="Times New Roman" w:cs="Times New Roman"/>
                              </w:rPr>
                              <w:t>Study and if necessary specify following power domain enhancements</w:t>
                            </w:r>
                          </w:p>
                          <w:p w14:paraId="0A061A31" w14:textId="77777777" w:rsidR="001F3088" w:rsidRPr="0074787F" w:rsidRDefault="001F3088">
                            <w:pPr>
                              <w:widowControl/>
                              <w:numPr>
                                <w:ilvl w:val="1"/>
                                <w:numId w:val="15"/>
                              </w:numPr>
                              <w:spacing w:before="120" w:after="120" w:line="276" w:lineRule="auto"/>
                              <w:rPr>
                                <w:rFonts w:ascii="Times New Roman" w:hAnsi="Times New Roman" w:cs="Times New Roman"/>
                                <w:iCs/>
                              </w:rPr>
                            </w:pPr>
                            <w:r w:rsidRPr="0074787F">
                              <w:rPr>
                                <w:rFonts w:ascii="Times New Roman" w:hAnsi="Times New Roman" w:cs="Times New Roman"/>
                                <w:iCs/>
                              </w:rPr>
                              <w:t xml:space="preserve">Enhancements to realize </w:t>
                            </w:r>
                            <w:r w:rsidRPr="0074787F">
                              <w:rPr>
                                <w:rFonts w:ascii="Times New Roman" w:eastAsia="宋体" w:hAnsi="Times New Roman" w:cs="Times New Roman"/>
                                <w:iCs/>
                              </w:rPr>
                              <w:t>i</w:t>
                            </w:r>
                            <w:r w:rsidRPr="0074787F">
                              <w:rPr>
                                <w:rFonts w:ascii="Times New Roman" w:hAnsi="Times New Roman" w:cs="Times New Roman"/>
                                <w:iCs/>
                              </w:rPr>
                              <w:t xml:space="preserve">ncreasing UE power high limit for CA and DC based on Rel-17 RAN4 work on “Increasing UE power high limit for CA and DC”, </w:t>
                            </w:r>
                            <w:r w:rsidRPr="0074787F">
                              <w:rPr>
                                <w:rFonts w:ascii="Times New Roman" w:eastAsia="宋体" w:hAnsi="Times New Roman" w:cs="Times New Roman"/>
                                <w:iCs/>
                              </w:rPr>
                              <w:t xml:space="preserve">in compliance with </w:t>
                            </w:r>
                            <w:r w:rsidRPr="0074787F">
                              <w:rPr>
                                <w:rFonts w:ascii="Times New Roman" w:hAnsi="Times New Roman" w:cs="Times New Roman"/>
                                <w:iCs/>
                              </w:rPr>
                              <w:t>relevant regulations (RAN4, RAN1)</w:t>
                            </w:r>
                          </w:p>
                          <w:p w14:paraId="27277124" w14:textId="77777777" w:rsidR="001F3088" w:rsidRPr="0074787F" w:rsidRDefault="001F3088">
                            <w:pPr>
                              <w:widowControl/>
                              <w:numPr>
                                <w:ilvl w:val="1"/>
                                <w:numId w:val="15"/>
                              </w:numPr>
                              <w:spacing w:before="120" w:after="120" w:line="276" w:lineRule="auto"/>
                              <w:rPr>
                                <w:rFonts w:ascii="Times New Roman" w:hAnsi="Times New Roman" w:cs="Times New Roman"/>
                                <w:iCs/>
                              </w:rPr>
                            </w:pPr>
                            <w:r w:rsidRPr="0074787F">
                              <w:rPr>
                                <w:rFonts w:ascii="Times New Roman" w:hAnsi="Times New Roman" w:cs="Times New Roman"/>
                                <w:iCs/>
                              </w:rPr>
                              <w:t xml:space="preserve">Enhancements to reduce MPR/PAR, including </w:t>
                            </w:r>
                            <w:r w:rsidRPr="0074787F">
                              <w:rPr>
                                <w:rFonts w:ascii="Times New Roman" w:eastAsia="宋体" w:hAnsi="Times New Roman" w:cs="Times New Roman"/>
                                <w:iCs/>
                              </w:rPr>
                              <w:t xml:space="preserve">frequency domain </w:t>
                            </w:r>
                            <w:r w:rsidRPr="0074787F">
                              <w:rPr>
                                <w:rFonts w:ascii="Times New Roman" w:hAnsi="Times New Roman" w:cs="Times New Roman"/>
                                <w:iCs/>
                              </w:rPr>
                              <w:t>spectrum shaping</w:t>
                            </w:r>
                            <w:r w:rsidRPr="0074787F">
                              <w:rPr>
                                <w:rFonts w:ascii="Times New Roman" w:hAnsi="Times New Roman" w:cs="Times New Roman"/>
                              </w:rPr>
                              <w:t xml:space="preserve"> </w:t>
                            </w:r>
                            <w:r w:rsidRPr="0074787F">
                              <w:rPr>
                                <w:rFonts w:ascii="Times New Roman" w:hAnsi="Times New Roman" w:cs="Times New Roman"/>
                                <w:iCs/>
                              </w:rPr>
                              <w:t>with and without spectrum extension for DFT-S-OFDM and tone reservation (RAN4, RAN1)</w:t>
                            </w:r>
                          </w:p>
                          <w:p w14:paraId="2F2C4A69" w14:textId="77777777" w:rsidR="001F3088" w:rsidRPr="0074787F" w:rsidRDefault="001F3088">
                            <w:pPr>
                              <w:widowControl/>
                              <w:numPr>
                                <w:ilvl w:val="0"/>
                                <w:numId w:val="15"/>
                              </w:numPr>
                              <w:spacing w:before="120" w:after="120" w:line="276" w:lineRule="auto"/>
                              <w:ind w:hanging="357"/>
                              <w:rPr>
                                <w:rFonts w:ascii="Times New Roman" w:eastAsia="宋体" w:hAnsi="Times New Roman" w:cs="Times New Roman"/>
                                <w:highlight w:val="yellow"/>
                              </w:rPr>
                            </w:pPr>
                            <w:r w:rsidRPr="0074787F" w:rsidDel="007843FE">
                              <w:rPr>
                                <w:rFonts w:ascii="Times New Roman" w:hAnsi="Times New Roman" w:cs="Times New Roman"/>
                                <w:iCs/>
                                <w:lang w:eastAsia="ja-JP"/>
                              </w:rPr>
                              <w:t xml:space="preserve"> </w:t>
                            </w:r>
                            <w:r w:rsidRPr="0074787F">
                              <w:rPr>
                                <w:rFonts w:ascii="Times New Roman" w:eastAsia="宋体" w:hAnsi="Times New Roman" w:cs="Times New Roman"/>
                                <w:highlight w:val="yellow"/>
                              </w:rPr>
                              <w:t xml:space="preserve">Specify </w:t>
                            </w:r>
                            <w:r w:rsidRPr="0074787F">
                              <w:rPr>
                                <w:rFonts w:ascii="Times New Roman" w:eastAsia="宋体" w:hAnsi="Times New Roman" w:cs="Times New Roman"/>
                                <w:szCs w:val="21"/>
                                <w:highlight w:val="yellow"/>
                              </w:rPr>
                              <w:t>enhancements to support dynamic switching between DFT-S-OFDM and CP-OFDM (RAN1)</w:t>
                            </w:r>
                          </w:p>
                          <w:p w14:paraId="6B115456" w14:textId="77777777" w:rsidR="001F3088" w:rsidRPr="0074787F" w:rsidRDefault="001F3088" w:rsidP="00B82F4A">
                            <w:pPr>
                              <w:widowControl/>
                              <w:overflowPunct w:val="0"/>
                              <w:autoSpaceDE w:val="0"/>
                              <w:autoSpaceDN w:val="0"/>
                              <w:adjustRightInd w:val="0"/>
                              <w:snapToGrid w:val="0"/>
                              <w:spacing w:beforeLines="50" w:before="120"/>
                              <w:ind w:leftChars="600" w:left="1260"/>
                              <w:textAlignment w:val="baseline"/>
                              <w:rPr>
                                <w:rFonts w:ascii="Times New Roman" w:hAnsi="Times New Roman" w:cs="Times New Roman"/>
                                <w:bCs/>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00679F1" id="_x0000_t202" coordsize="21600,21600" o:spt="202" path="m,l,21600r21600,l21600,xe">
                <v:stroke joinstyle="miter"/>
                <v:path gradientshapeok="t" o:connecttype="rect"/>
              </v:shapetype>
              <v:shape id="Text Box 3"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AZ&#10;sYmeTgIAAKIEAAAOAAAAAAAAAAAAAAAAAC4CAABkcnMvZTJvRG9jLnhtbFBLAQItABQABgAIAAAA&#10;IQDqDkl03AAAAAUBAAAPAAAAAAAAAAAAAAAAAKgEAABkcnMvZG93bnJldi54bWxQSwUGAAAAAAQA&#10;BADzAAAAsQUAAAAA&#10;" fillcolor="white [3201]" strokeweight=".5pt">
                <v:textbox style="mso-fit-shape-to-text:t">
                  <w:txbxContent>
                    <w:p w14:paraId="0B80351F" w14:textId="77777777" w:rsidR="001F3088" w:rsidRPr="0074787F" w:rsidRDefault="001F3088" w:rsidP="0074787F">
                      <w:pPr>
                        <w:rPr>
                          <w:rFonts w:ascii="Times New Roman" w:hAnsi="Times New Roman" w:cs="Times New Roman"/>
                          <w:iCs/>
                        </w:rPr>
                      </w:pPr>
                      <w:r w:rsidRPr="0074787F">
                        <w:rPr>
                          <w:rFonts w:ascii="Times New Roman" w:hAnsi="Times New Roman" w:cs="Times New Roman"/>
                          <w:iCs/>
                        </w:rPr>
                        <w:t xml:space="preserve">The objective of this work item is to specify </w:t>
                      </w:r>
                      <w:r w:rsidRPr="0074787F">
                        <w:rPr>
                          <w:rFonts w:ascii="Times New Roman" w:eastAsia="宋体" w:hAnsi="Times New Roman" w:cs="Times New Roman"/>
                          <w:iCs/>
                        </w:rPr>
                        <w:t>further uplink coverage enhancements</w:t>
                      </w:r>
                      <w:r w:rsidRPr="0074787F">
                        <w:rPr>
                          <w:rFonts w:ascii="Times New Roman" w:hAnsi="Times New Roman" w:cs="Times New Roman"/>
                          <w:iCs/>
                        </w:rPr>
                        <w:t xml:space="preserve"> for PRACH, power domain</w:t>
                      </w:r>
                      <w:r w:rsidRPr="0074787F">
                        <w:rPr>
                          <w:rFonts w:ascii="Times New Roman" w:eastAsia="宋体" w:hAnsi="Times New Roman" w:cs="Times New Roman"/>
                          <w:iCs/>
                        </w:rPr>
                        <w:t xml:space="preserve"> and</w:t>
                      </w:r>
                      <w:r w:rsidRPr="0074787F">
                        <w:rPr>
                          <w:rFonts w:ascii="Times New Roman" w:hAnsi="Times New Roman" w:cs="Times New Roman"/>
                          <w:iCs/>
                        </w:rPr>
                        <w:t xml:space="preserve"> DFT-S-OFDM. </w:t>
                      </w:r>
                    </w:p>
                    <w:p w14:paraId="50829072" w14:textId="77777777" w:rsidR="001F3088" w:rsidRPr="0074787F" w:rsidRDefault="001F3088" w:rsidP="0074787F">
                      <w:pPr>
                        <w:rPr>
                          <w:rFonts w:ascii="Times New Roman" w:eastAsia="宋体" w:hAnsi="Times New Roman" w:cs="Times New Roman"/>
                          <w:iCs/>
                        </w:rPr>
                      </w:pPr>
                      <w:r w:rsidRPr="0074787F">
                        <w:rPr>
                          <w:rFonts w:ascii="Times New Roman" w:hAnsi="Times New Roman" w:cs="Times New Roman"/>
                          <w:iCs/>
                        </w:rPr>
                        <w:t>The detailed objectives of the work item are as follows:</w:t>
                      </w:r>
                    </w:p>
                    <w:p w14:paraId="3BEC495E" w14:textId="77777777" w:rsidR="001F3088" w:rsidRPr="0074787F" w:rsidRDefault="001F3088">
                      <w:pPr>
                        <w:widowControl/>
                        <w:numPr>
                          <w:ilvl w:val="0"/>
                          <w:numId w:val="15"/>
                        </w:numPr>
                        <w:spacing w:before="120" w:after="120" w:line="276" w:lineRule="auto"/>
                        <w:ind w:hanging="357"/>
                        <w:rPr>
                          <w:rFonts w:ascii="Times New Roman" w:eastAsia="宋体" w:hAnsi="Times New Roman" w:cs="Times New Roman"/>
                        </w:rPr>
                      </w:pPr>
                      <w:r w:rsidRPr="0074787F">
                        <w:rPr>
                          <w:rFonts w:ascii="Times New Roman" w:eastAsia="宋体" w:hAnsi="Times New Roman" w:cs="Times New Roman"/>
                        </w:rPr>
                        <w:t>Specify following PRACH coverage enhancements (RAN1, RAN2)</w:t>
                      </w:r>
                    </w:p>
                    <w:p w14:paraId="72C780D3" w14:textId="77777777" w:rsidR="001F3088" w:rsidRPr="0074787F" w:rsidRDefault="001F3088">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 xml:space="preserve">Multiple PRACH transmissions with same beams </w:t>
                      </w:r>
                      <w:r w:rsidRPr="0074787F">
                        <w:rPr>
                          <w:rFonts w:ascii="Times New Roman" w:eastAsia="宋体" w:hAnsi="Times New Roman" w:cs="Times New Roman"/>
                          <w:iCs/>
                        </w:rPr>
                        <w:t xml:space="preserve">for </w:t>
                      </w:r>
                      <w:r w:rsidRPr="0074787F">
                        <w:rPr>
                          <w:rFonts w:ascii="Times New Roman" w:hAnsi="Times New Roman" w:cs="Times New Roman"/>
                          <w:iCs/>
                        </w:rPr>
                        <w:t>4-step RACH procedure</w:t>
                      </w:r>
                    </w:p>
                    <w:p w14:paraId="6AA60B25" w14:textId="77777777" w:rsidR="001F3088" w:rsidRPr="0074787F" w:rsidRDefault="001F3088">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 xml:space="preserve">Study, and if justified, specify PRACH transmissions with different beams </w:t>
                      </w:r>
                      <w:r w:rsidRPr="0074787F">
                        <w:rPr>
                          <w:rFonts w:ascii="Times New Roman" w:eastAsia="宋体" w:hAnsi="Times New Roman" w:cs="Times New Roman"/>
                          <w:iCs/>
                        </w:rPr>
                        <w:t xml:space="preserve">for </w:t>
                      </w:r>
                      <w:r w:rsidRPr="0074787F">
                        <w:rPr>
                          <w:rFonts w:ascii="Times New Roman" w:hAnsi="Times New Roman" w:cs="Times New Roman"/>
                          <w:iCs/>
                        </w:rPr>
                        <w:t>4-step RACH procedure</w:t>
                      </w:r>
                    </w:p>
                    <w:p w14:paraId="7F068B3D" w14:textId="77777777" w:rsidR="001F3088" w:rsidRPr="0074787F" w:rsidRDefault="001F3088">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Note</w:t>
                      </w:r>
                      <w:r w:rsidRPr="0074787F">
                        <w:rPr>
                          <w:rFonts w:ascii="Times New Roman" w:eastAsia="宋体" w:hAnsi="Times New Roman" w:cs="Times New Roman"/>
                          <w:iCs/>
                        </w:rPr>
                        <w:t xml:space="preserve"> 1</w:t>
                      </w:r>
                      <w:r w:rsidRPr="0074787F">
                        <w:rPr>
                          <w:rFonts w:ascii="Times New Roman" w:hAnsi="Times New Roman" w:cs="Times New Roman"/>
                          <w:iCs/>
                        </w:rPr>
                        <w:t>: The enhancements of PRACH are targeting for FR2, and can also apply to FR1 when applicable.</w:t>
                      </w:r>
                    </w:p>
                    <w:p w14:paraId="3918AC94" w14:textId="77777777" w:rsidR="001F3088" w:rsidRPr="0074787F" w:rsidRDefault="001F3088">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Note</w:t>
                      </w:r>
                      <w:r w:rsidRPr="0074787F">
                        <w:rPr>
                          <w:rFonts w:ascii="Times New Roman" w:eastAsia="宋体" w:hAnsi="Times New Roman" w:cs="Times New Roman"/>
                          <w:iCs/>
                        </w:rPr>
                        <w:t xml:space="preserve"> 2</w:t>
                      </w:r>
                      <w:r w:rsidRPr="0074787F">
                        <w:rPr>
                          <w:rFonts w:ascii="Times New Roman" w:hAnsi="Times New Roman" w:cs="Times New Roman"/>
                          <w:iCs/>
                        </w:rPr>
                        <w:t xml:space="preserve">: The enhancements of PRACH are targeting short </w:t>
                      </w:r>
                      <w:r w:rsidRPr="0074787F">
                        <w:rPr>
                          <w:rFonts w:ascii="Times New Roman" w:eastAsia="宋体" w:hAnsi="Times New Roman" w:cs="Times New Roman"/>
                          <w:iCs/>
                        </w:rPr>
                        <w:t>PRACH</w:t>
                      </w:r>
                      <w:r w:rsidRPr="0074787F">
                        <w:rPr>
                          <w:rFonts w:ascii="Times New Roman" w:hAnsi="Times New Roman" w:cs="Times New Roman"/>
                          <w:iCs/>
                        </w:rPr>
                        <w:t xml:space="preserve"> formats</w:t>
                      </w:r>
                      <w:r w:rsidRPr="0074787F">
                        <w:rPr>
                          <w:rFonts w:ascii="Times New Roman" w:eastAsia="宋体" w:hAnsi="Times New Roman" w:cs="Times New Roman"/>
                          <w:iCs/>
                        </w:rPr>
                        <w:t xml:space="preserve">, and </w:t>
                      </w:r>
                      <w:r w:rsidRPr="0074787F">
                        <w:rPr>
                          <w:rFonts w:ascii="Times New Roman" w:eastAsia="宋体" w:hAnsi="Times New Roman" w:cs="Times New Roman"/>
                          <w:szCs w:val="21"/>
                        </w:rPr>
                        <w:t>can also apply to other formats</w:t>
                      </w:r>
                      <w:r w:rsidRPr="0074787F">
                        <w:rPr>
                          <w:rFonts w:ascii="Times New Roman" w:hAnsi="Times New Roman" w:cs="Times New Roman"/>
                          <w:iCs/>
                        </w:rPr>
                        <w:t xml:space="preserve"> when applicable.</w:t>
                      </w:r>
                    </w:p>
                    <w:p w14:paraId="02A188B4" w14:textId="77777777" w:rsidR="001F3088" w:rsidRPr="0074787F" w:rsidRDefault="001F3088">
                      <w:pPr>
                        <w:widowControl/>
                        <w:numPr>
                          <w:ilvl w:val="0"/>
                          <w:numId w:val="15"/>
                        </w:numPr>
                        <w:spacing w:before="120" w:after="120" w:line="276" w:lineRule="auto"/>
                        <w:ind w:hanging="357"/>
                        <w:rPr>
                          <w:rFonts w:ascii="Times New Roman" w:eastAsia="宋体" w:hAnsi="Times New Roman" w:cs="Times New Roman"/>
                        </w:rPr>
                      </w:pPr>
                      <w:r w:rsidRPr="0074787F" w:rsidDel="00FC5447">
                        <w:rPr>
                          <w:rFonts w:ascii="Times New Roman" w:eastAsia="宋体" w:hAnsi="Times New Roman" w:cs="Times New Roman"/>
                        </w:rPr>
                        <w:t xml:space="preserve"> </w:t>
                      </w:r>
                      <w:r w:rsidRPr="0074787F">
                        <w:rPr>
                          <w:rFonts w:ascii="Times New Roman" w:eastAsia="宋体" w:hAnsi="Times New Roman" w:cs="Times New Roman"/>
                        </w:rPr>
                        <w:t>Study and if necessary specify following power domain enhancements</w:t>
                      </w:r>
                    </w:p>
                    <w:p w14:paraId="0A061A31" w14:textId="77777777" w:rsidR="001F3088" w:rsidRPr="0074787F" w:rsidRDefault="001F3088">
                      <w:pPr>
                        <w:widowControl/>
                        <w:numPr>
                          <w:ilvl w:val="1"/>
                          <w:numId w:val="15"/>
                        </w:numPr>
                        <w:spacing w:before="120" w:after="120" w:line="276" w:lineRule="auto"/>
                        <w:rPr>
                          <w:rFonts w:ascii="Times New Roman" w:hAnsi="Times New Roman" w:cs="Times New Roman"/>
                          <w:iCs/>
                        </w:rPr>
                      </w:pPr>
                      <w:r w:rsidRPr="0074787F">
                        <w:rPr>
                          <w:rFonts w:ascii="Times New Roman" w:hAnsi="Times New Roman" w:cs="Times New Roman"/>
                          <w:iCs/>
                        </w:rPr>
                        <w:t xml:space="preserve">Enhancements to realize </w:t>
                      </w:r>
                      <w:r w:rsidRPr="0074787F">
                        <w:rPr>
                          <w:rFonts w:ascii="Times New Roman" w:eastAsia="宋体" w:hAnsi="Times New Roman" w:cs="Times New Roman"/>
                          <w:iCs/>
                        </w:rPr>
                        <w:t>i</w:t>
                      </w:r>
                      <w:r w:rsidRPr="0074787F">
                        <w:rPr>
                          <w:rFonts w:ascii="Times New Roman" w:hAnsi="Times New Roman" w:cs="Times New Roman"/>
                          <w:iCs/>
                        </w:rPr>
                        <w:t xml:space="preserve">ncreasing UE power high limit for CA and DC based on Rel-17 RAN4 work on “Increasing UE power high limit for CA and DC”, </w:t>
                      </w:r>
                      <w:r w:rsidRPr="0074787F">
                        <w:rPr>
                          <w:rFonts w:ascii="Times New Roman" w:eastAsia="宋体" w:hAnsi="Times New Roman" w:cs="Times New Roman"/>
                          <w:iCs/>
                        </w:rPr>
                        <w:t xml:space="preserve">in compliance with </w:t>
                      </w:r>
                      <w:r w:rsidRPr="0074787F">
                        <w:rPr>
                          <w:rFonts w:ascii="Times New Roman" w:hAnsi="Times New Roman" w:cs="Times New Roman"/>
                          <w:iCs/>
                        </w:rPr>
                        <w:t>relevant regulations (RAN4, RAN1)</w:t>
                      </w:r>
                    </w:p>
                    <w:p w14:paraId="27277124" w14:textId="77777777" w:rsidR="001F3088" w:rsidRPr="0074787F" w:rsidRDefault="001F3088">
                      <w:pPr>
                        <w:widowControl/>
                        <w:numPr>
                          <w:ilvl w:val="1"/>
                          <w:numId w:val="15"/>
                        </w:numPr>
                        <w:spacing w:before="120" w:after="120" w:line="276" w:lineRule="auto"/>
                        <w:rPr>
                          <w:rFonts w:ascii="Times New Roman" w:hAnsi="Times New Roman" w:cs="Times New Roman"/>
                          <w:iCs/>
                        </w:rPr>
                      </w:pPr>
                      <w:r w:rsidRPr="0074787F">
                        <w:rPr>
                          <w:rFonts w:ascii="Times New Roman" w:hAnsi="Times New Roman" w:cs="Times New Roman"/>
                          <w:iCs/>
                        </w:rPr>
                        <w:t xml:space="preserve">Enhancements to reduce MPR/PAR, including </w:t>
                      </w:r>
                      <w:r w:rsidRPr="0074787F">
                        <w:rPr>
                          <w:rFonts w:ascii="Times New Roman" w:eastAsia="宋体" w:hAnsi="Times New Roman" w:cs="Times New Roman"/>
                          <w:iCs/>
                        </w:rPr>
                        <w:t xml:space="preserve">frequency domain </w:t>
                      </w:r>
                      <w:r w:rsidRPr="0074787F">
                        <w:rPr>
                          <w:rFonts w:ascii="Times New Roman" w:hAnsi="Times New Roman" w:cs="Times New Roman"/>
                          <w:iCs/>
                        </w:rPr>
                        <w:t>spectrum shaping</w:t>
                      </w:r>
                      <w:r w:rsidRPr="0074787F">
                        <w:rPr>
                          <w:rFonts w:ascii="Times New Roman" w:hAnsi="Times New Roman" w:cs="Times New Roman"/>
                        </w:rPr>
                        <w:t xml:space="preserve"> </w:t>
                      </w:r>
                      <w:r w:rsidRPr="0074787F">
                        <w:rPr>
                          <w:rFonts w:ascii="Times New Roman" w:hAnsi="Times New Roman" w:cs="Times New Roman"/>
                          <w:iCs/>
                        </w:rPr>
                        <w:t>with and without spectrum extension for DFT-S-OFDM and tone reservation (RAN4, RAN1)</w:t>
                      </w:r>
                    </w:p>
                    <w:p w14:paraId="2F2C4A69" w14:textId="77777777" w:rsidR="001F3088" w:rsidRPr="0074787F" w:rsidRDefault="001F3088">
                      <w:pPr>
                        <w:widowControl/>
                        <w:numPr>
                          <w:ilvl w:val="0"/>
                          <w:numId w:val="15"/>
                        </w:numPr>
                        <w:spacing w:before="120" w:after="120" w:line="276" w:lineRule="auto"/>
                        <w:ind w:hanging="357"/>
                        <w:rPr>
                          <w:rFonts w:ascii="Times New Roman" w:eastAsia="宋体" w:hAnsi="Times New Roman" w:cs="Times New Roman"/>
                          <w:highlight w:val="yellow"/>
                        </w:rPr>
                      </w:pPr>
                      <w:r w:rsidRPr="0074787F" w:rsidDel="007843FE">
                        <w:rPr>
                          <w:rFonts w:ascii="Times New Roman" w:hAnsi="Times New Roman" w:cs="Times New Roman"/>
                          <w:iCs/>
                          <w:lang w:eastAsia="ja-JP"/>
                        </w:rPr>
                        <w:t xml:space="preserve"> </w:t>
                      </w:r>
                      <w:r w:rsidRPr="0074787F">
                        <w:rPr>
                          <w:rFonts w:ascii="Times New Roman" w:eastAsia="宋体" w:hAnsi="Times New Roman" w:cs="Times New Roman"/>
                          <w:highlight w:val="yellow"/>
                        </w:rPr>
                        <w:t xml:space="preserve">Specify </w:t>
                      </w:r>
                      <w:r w:rsidRPr="0074787F">
                        <w:rPr>
                          <w:rFonts w:ascii="Times New Roman" w:eastAsia="宋体" w:hAnsi="Times New Roman" w:cs="Times New Roman"/>
                          <w:szCs w:val="21"/>
                          <w:highlight w:val="yellow"/>
                        </w:rPr>
                        <w:t>enhancements to support dynamic switching between DFT-S-OFDM and CP-OFDM (RAN1)</w:t>
                      </w:r>
                    </w:p>
                    <w:p w14:paraId="6B115456" w14:textId="77777777" w:rsidR="001F3088" w:rsidRPr="0074787F" w:rsidRDefault="001F3088" w:rsidP="00B82F4A">
                      <w:pPr>
                        <w:widowControl/>
                        <w:overflowPunct w:val="0"/>
                        <w:autoSpaceDE w:val="0"/>
                        <w:autoSpaceDN w:val="0"/>
                        <w:adjustRightInd w:val="0"/>
                        <w:snapToGrid w:val="0"/>
                        <w:spacing w:beforeLines="50" w:before="120"/>
                        <w:ind w:leftChars="600" w:left="1260"/>
                        <w:textAlignment w:val="baseline"/>
                        <w:rPr>
                          <w:rFonts w:ascii="Times New Roman" w:hAnsi="Times New Roman" w:cs="Times New Roman"/>
                          <w:bCs/>
                          <w:sz w:val="22"/>
                        </w:rPr>
                      </w:pPr>
                    </w:p>
                  </w:txbxContent>
                </v:textbox>
                <w10:anchorlock/>
              </v:shape>
            </w:pict>
          </mc:Fallback>
        </mc:AlternateContent>
      </w:r>
    </w:p>
    <w:p w14:paraId="1FA4ADC6" w14:textId="19AAC3AE" w:rsidR="00131397" w:rsidRDefault="00243ACB" w:rsidP="0074787F">
      <w:pPr>
        <w:widowControl/>
        <w:spacing w:before="120" w:after="120" w:line="276" w:lineRule="auto"/>
        <w:rPr>
          <w:rFonts w:ascii="Times New Roman" w:eastAsia="等线" w:hAnsi="Times New Roman" w:cs="Times New Roman"/>
          <w:iCs/>
          <w:szCs w:val="21"/>
        </w:rPr>
      </w:pPr>
      <w:r w:rsidRPr="00195B0E">
        <w:rPr>
          <w:rFonts w:ascii="Times New Roman" w:eastAsia="等线" w:hAnsi="Times New Roman" w:cs="Times New Roman"/>
          <w:iCs/>
          <w:szCs w:val="21"/>
        </w:rPr>
        <w:t>Coverage enhancement is one of the key factors for communication networks. At present in real deployment</w:t>
      </w:r>
      <w:r w:rsidR="00D364E6">
        <w:rPr>
          <w:rFonts w:ascii="Times New Roman" w:eastAsia="等线" w:hAnsi="Times New Roman" w:cs="Times New Roman"/>
          <w:iCs/>
          <w:szCs w:val="21"/>
        </w:rPr>
        <w:t>s</w:t>
      </w:r>
      <w:r w:rsidRPr="00195B0E">
        <w:rPr>
          <w:rFonts w:ascii="Times New Roman" w:eastAsia="等线" w:hAnsi="Times New Roman" w:cs="Times New Roman"/>
          <w:iCs/>
          <w:szCs w:val="21"/>
        </w:rPr>
        <w:t>, upli</w:t>
      </w:r>
      <w:r w:rsidR="00E627EC">
        <w:rPr>
          <w:rFonts w:ascii="Times New Roman" w:eastAsia="等线" w:hAnsi="Times New Roman" w:cs="Times New Roman"/>
          <w:iCs/>
          <w:szCs w:val="21"/>
        </w:rPr>
        <w:t>nk transmission and coverage have</w:t>
      </w:r>
      <w:r w:rsidRPr="00195B0E">
        <w:rPr>
          <w:rFonts w:ascii="Times New Roman" w:eastAsia="等线" w:hAnsi="Times New Roman" w:cs="Times New Roman"/>
          <w:iCs/>
          <w:szCs w:val="21"/>
        </w:rPr>
        <w:t xml:space="preserve"> always been the bottleneck</w:t>
      </w:r>
      <w:r w:rsidR="00195B0E" w:rsidRPr="00195B0E">
        <w:rPr>
          <w:rFonts w:ascii="Times New Roman" w:eastAsia="等线" w:hAnsi="Times New Roman" w:cs="Times New Roman"/>
          <w:iCs/>
          <w:szCs w:val="21"/>
        </w:rPr>
        <w:t xml:space="preserve"> of the system</w:t>
      </w:r>
      <w:r w:rsidR="00D364E6">
        <w:rPr>
          <w:rFonts w:ascii="Times New Roman" w:eastAsia="等线" w:hAnsi="Times New Roman" w:cs="Times New Roman"/>
          <w:iCs/>
          <w:szCs w:val="21"/>
        </w:rPr>
        <w:t xml:space="preserve"> performance.</w:t>
      </w:r>
      <w:r w:rsidR="00DD61E2">
        <w:rPr>
          <w:rFonts w:ascii="Times New Roman" w:eastAsia="等线" w:hAnsi="Times New Roman" w:cs="Times New Roman"/>
          <w:iCs/>
          <w:szCs w:val="21"/>
        </w:rPr>
        <w:t xml:space="preserve"> </w:t>
      </w:r>
    </w:p>
    <w:p w14:paraId="490B1737" w14:textId="07E6D648" w:rsidR="00BE1D8E" w:rsidRPr="00CE0424" w:rsidRDefault="00BE1D8E" w:rsidP="00BE1D8E">
      <w:pPr>
        <w:pStyle w:val="1"/>
      </w:pPr>
      <w:r>
        <w:t>2</w:t>
      </w:r>
      <w:r>
        <w:tab/>
      </w:r>
      <w:r w:rsidR="001F3088">
        <w:t>Applicability for DWS to UL CA</w:t>
      </w:r>
    </w:p>
    <w:bookmarkEnd w:id="0"/>
    <w:p w14:paraId="5A054C83" w14:textId="06708EE8" w:rsidR="002717E3" w:rsidRDefault="00013CED" w:rsidP="005D2C78">
      <w:pPr>
        <w:autoSpaceDE w:val="0"/>
        <w:autoSpaceDN w:val="0"/>
        <w:adjustRightInd w:val="0"/>
        <w:jc w:val="left"/>
        <w:rPr>
          <w:rFonts w:ascii="TimesNewRomanPSMT" w:eastAsia="等线" w:hAnsi="CG Times (WN)" w:cs="TimesNewRomanPSMT"/>
          <w:kern w:val="0"/>
          <w:sz w:val="22"/>
          <w:lang w:val="x-none"/>
        </w:rPr>
      </w:pPr>
      <w:r>
        <w:rPr>
          <w:rFonts w:ascii="TimesNewRomanPSMT" w:eastAsia="等线" w:hAnsi="CG Times (WN)" w:cs="TimesNewRomanPSMT" w:hint="eastAsia"/>
          <w:kern w:val="0"/>
          <w:sz w:val="22"/>
          <w:lang w:val="x-none"/>
        </w:rPr>
        <w:t>T</w:t>
      </w:r>
      <w:r>
        <w:rPr>
          <w:rFonts w:ascii="TimesNewRomanPSMT" w:eastAsia="等线" w:hAnsi="CG Times (WN)" w:cs="TimesNewRomanPSMT"/>
          <w:kern w:val="0"/>
          <w:sz w:val="22"/>
          <w:lang w:val="x-none"/>
        </w:rPr>
        <w:t xml:space="preserve">he issue of the applicability for DWS for UL CA has been discussed in the previous meetings and no </w:t>
      </w:r>
      <w:r>
        <w:rPr>
          <w:rFonts w:ascii="TimesNewRomanPSMT" w:eastAsia="等线" w:hAnsi="CG Times (WN)" w:cs="TimesNewRomanPSMT"/>
          <w:kern w:val="0"/>
          <w:sz w:val="22"/>
          <w:lang w:val="x-none"/>
        </w:rPr>
        <w:lastRenderedPageBreak/>
        <w:t xml:space="preserve">explicit agreement has been achieved on this. </w:t>
      </w:r>
      <w:r w:rsidR="0030248D">
        <w:rPr>
          <w:rFonts w:ascii="TimesNewRomanPSMT" w:eastAsia="等线" w:hAnsi="CG Times (WN)" w:cs="TimesNewRomanPSMT"/>
          <w:kern w:val="0"/>
          <w:sz w:val="22"/>
          <w:lang w:val="x-none"/>
        </w:rPr>
        <w:t xml:space="preserve">In our view, DWS can be applied </w:t>
      </w:r>
      <w:r w:rsidR="00905B6A">
        <w:rPr>
          <w:rFonts w:ascii="TimesNewRomanPSMT" w:eastAsia="等线" w:hAnsi="CG Times (WN)" w:cs="TimesNewRomanPSMT"/>
          <w:kern w:val="0"/>
          <w:sz w:val="22"/>
          <w:lang w:val="x-none"/>
        </w:rPr>
        <w:t xml:space="preserve">for the case of UL carrier aggregation. It seems that the spec impact is not that clear to support this feature. </w:t>
      </w:r>
      <w:r w:rsidR="002D5691">
        <w:rPr>
          <w:rFonts w:ascii="TimesNewRomanPSMT" w:eastAsia="等线" w:hAnsi="CG Times (WN)" w:cs="TimesNewRomanPSMT"/>
          <w:kern w:val="0"/>
          <w:sz w:val="22"/>
          <w:lang w:val="x-none"/>
        </w:rPr>
        <w:t xml:space="preserve">At least </w:t>
      </w:r>
      <w:r w:rsidR="00905B6A">
        <w:rPr>
          <w:rFonts w:ascii="TimesNewRomanPSMT" w:eastAsia="等线" w:hAnsi="CG Times (WN)" w:cs="TimesNewRomanPSMT"/>
          <w:kern w:val="0"/>
          <w:sz w:val="22"/>
          <w:lang w:val="x-none"/>
        </w:rPr>
        <w:t xml:space="preserve">it is more reasonable to support the same waveform applied to all the component carriers </w:t>
      </w:r>
      <w:r w:rsidR="002D5691">
        <w:rPr>
          <w:rFonts w:ascii="TimesNewRomanPSMT" w:eastAsia="等线" w:hAnsi="CG Times (WN)" w:cs="TimesNewRomanPSMT"/>
          <w:kern w:val="0"/>
          <w:sz w:val="22"/>
          <w:lang w:val="x-none"/>
        </w:rPr>
        <w:t xml:space="preserve">using the same PA </w:t>
      </w:r>
      <w:r w:rsidR="00905B6A">
        <w:rPr>
          <w:rFonts w:ascii="TimesNewRomanPSMT" w:eastAsia="等线" w:hAnsi="CG Times (WN)" w:cs="TimesNewRomanPSMT"/>
          <w:kern w:val="0"/>
          <w:sz w:val="22"/>
          <w:lang w:val="x-none"/>
        </w:rPr>
        <w:t>to simply UE implementation</w:t>
      </w:r>
      <w:r w:rsidR="002D5691">
        <w:rPr>
          <w:rFonts w:ascii="TimesNewRomanPSMT" w:eastAsia="等线" w:hAnsi="CG Times (WN)" w:cs="TimesNewRomanPSMT"/>
          <w:kern w:val="0"/>
          <w:sz w:val="22"/>
          <w:lang w:val="x-none"/>
        </w:rPr>
        <w:t>. This is highly dependent on UE PA structure</w:t>
      </w:r>
      <w:r w:rsidR="006F792F">
        <w:rPr>
          <w:rFonts w:ascii="TimesNewRomanPSMT" w:eastAsia="等线" w:hAnsi="CG Times (WN)" w:cs="TimesNewRomanPSMT"/>
          <w:kern w:val="0"/>
          <w:sz w:val="22"/>
          <w:lang w:val="x-none"/>
        </w:rPr>
        <w:t xml:space="preserve"> and implementation, thus </w:t>
      </w:r>
      <w:r w:rsidR="002D5691">
        <w:rPr>
          <w:rFonts w:ascii="TimesNewRomanPSMT" w:eastAsia="等线" w:hAnsi="CG Times (WN)" w:cs="TimesNewRomanPSMT"/>
          <w:kern w:val="0"/>
          <w:sz w:val="22"/>
          <w:lang w:val="x-none"/>
        </w:rPr>
        <w:t>UE can report the capability to support same or different waveforms for carriers f</w:t>
      </w:r>
      <w:r w:rsidR="002D5691">
        <w:rPr>
          <w:rFonts w:ascii="TimesNewRomanPSMT" w:eastAsia="等线" w:hAnsi="CG Times (WN)" w:cs="TimesNewRomanPSMT"/>
          <w:kern w:val="0"/>
          <w:sz w:val="22"/>
          <w:lang w:val="x-none"/>
        </w:rPr>
        <w:t>or the intra-band CA case</w:t>
      </w:r>
      <w:r w:rsidR="002D5691">
        <w:rPr>
          <w:rFonts w:ascii="TimesNewRomanPSMT" w:eastAsia="等线" w:hAnsi="CG Times (WN)" w:cs="TimesNewRomanPSMT"/>
          <w:kern w:val="0"/>
          <w:sz w:val="22"/>
          <w:lang w:val="x-none"/>
        </w:rPr>
        <w:t xml:space="preserve"> and </w:t>
      </w:r>
      <w:r w:rsidR="006F792F">
        <w:rPr>
          <w:rFonts w:ascii="TimesNewRomanPSMT" w:eastAsia="等线" w:hAnsi="CG Times (WN)" w:cs="TimesNewRomanPSMT"/>
          <w:kern w:val="0"/>
          <w:sz w:val="22"/>
          <w:lang w:val="x-none"/>
        </w:rPr>
        <w:t xml:space="preserve">also for </w:t>
      </w:r>
      <w:r w:rsidR="002D5691">
        <w:rPr>
          <w:rFonts w:ascii="TimesNewRomanPSMT" w:eastAsia="等线" w:hAnsi="CG Times (WN)" w:cs="TimesNewRomanPSMT"/>
          <w:kern w:val="0"/>
          <w:sz w:val="22"/>
          <w:lang w:val="x-none"/>
        </w:rPr>
        <w:t xml:space="preserve">some inter-band CA case. Then some </w:t>
      </w:r>
      <w:proofErr w:type="spellStart"/>
      <w:r w:rsidR="002D5691">
        <w:rPr>
          <w:rFonts w:ascii="TimesNewRomanPSMT" w:eastAsia="等线" w:hAnsi="CG Times (WN)" w:cs="TimesNewRomanPSMT"/>
          <w:kern w:val="0"/>
          <w:sz w:val="22"/>
          <w:lang w:val="x-none"/>
        </w:rPr>
        <w:t>gNB</w:t>
      </w:r>
      <w:proofErr w:type="spellEnd"/>
      <w:r w:rsidR="002D5691">
        <w:rPr>
          <w:rFonts w:ascii="TimesNewRomanPSMT" w:eastAsia="等线" w:hAnsi="CG Times (WN)" w:cs="TimesNewRomanPSMT"/>
          <w:kern w:val="0"/>
          <w:sz w:val="22"/>
          <w:lang w:val="x-none"/>
        </w:rPr>
        <w:t xml:space="preserve"> scheduling restriction can be introduced in RAN1 spec</w:t>
      </w:r>
      <w:r w:rsidR="006F792F">
        <w:rPr>
          <w:rFonts w:ascii="TimesNewRomanPSMT" w:eastAsia="等线" w:hAnsi="CG Times (WN)" w:cs="TimesNewRomanPSMT"/>
          <w:kern w:val="0"/>
          <w:sz w:val="22"/>
          <w:lang w:val="x-none"/>
        </w:rPr>
        <w:t>.</w:t>
      </w:r>
    </w:p>
    <w:p w14:paraId="272705D1" w14:textId="726146C2" w:rsidR="006F792F" w:rsidRDefault="006F792F" w:rsidP="005D2C78">
      <w:pPr>
        <w:autoSpaceDE w:val="0"/>
        <w:autoSpaceDN w:val="0"/>
        <w:adjustRightInd w:val="0"/>
        <w:jc w:val="left"/>
        <w:rPr>
          <w:rFonts w:ascii="TimesNewRomanPSMT" w:eastAsia="等线" w:hAnsi="CG Times (WN)" w:cs="TimesNewRomanPSMT"/>
          <w:kern w:val="0"/>
          <w:sz w:val="22"/>
          <w:lang w:val="x-none"/>
        </w:rPr>
      </w:pPr>
    </w:p>
    <w:p w14:paraId="18E46AA7" w14:textId="36B0460A" w:rsidR="006F792F" w:rsidRPr="00762953" w:rsidRDefault="006F792F" w:rsidP="005D2C78">
      <w:pPr>
        <w:autoSpaceDE w:val="0"/>
        <w:autoSpaceDN w:val="0"/>
        <w:adjustRightInd w:val="0"/>
        <w:jc w:val="left"/>
        <w:rPr>
          <w:rFonts w:ascii="TimesNewRomanPSMT" w:eastAsia="等线" w:hAnsi="CG Times (WN)" w:cs="TimesNewRomanPSMT"/>
          <w:b/>
          <w:i/>
          <w:kern w:val="0"/>
          <w:sz w:val="22"/>
          <w:lang w:val="x-none"/>
        </w:rPr>
      </w:pPr>
      <w:r w:rsidRPr="00762953">
        <w:rPr>
          <w:rFonts w:ascii="TimesNewRomanPSMT" w:eastAsia="等线" w:hAnsi="CG Times (WN)" w:cs="TimesNewRomanPSMT"/>
          <w:b/>
          <w:i/>
          <w:kern w:val="0"/>
          <w:sz w:val="22"/>
          <w:lang w:val="x-none"/>
        </w:rPr>
        <w:t>Proposal 1: DWS can be applied to multiple UL carriers.</w:t>
      </w:r>
    </w:p>
    <w:p w14:paraId="237BBB30" w14:textId="7964F131" w:rsidR="006F792F" w:rsidRPr="00762953" w:rsidRDefault="006F792F" w:rsidP="005D2C78">
      <w:pPr>
        <w:autoSpaceDE w:val="0"/>
        <w:autoSpaceDN w:val="0"/>
        <w:adjustRightInd w:val="0"/>
        <w:jc w:val="left"/>
        <w:rPr>
          <w:rFonts w:ascii="TimesNewRomanPSMT" w:eastAsia="等线" w:hAnsi="CG Times (WN)" w:cs="TimesNewRomanPSMT"/>
          <w:b/>
          <w:i/>
          <w:kern w:val="0"/>
          <w:sz w:val="22"/>
          <w:lang w:val="x-none"/>
        </w:rPr>
      </w:pPr>
      <w:r w:rsidRPr="00762953">
        <w:rPr>
          <w:rFonts w:ascii="TimesNewRomanPSMT" w:eastAsia="等线" w:hAnsi="CG Times (WN)" w:cs="TimesNewRomanPSMT"/>
          <w:b/>
          <w:i/>
          <w:kern w:val="0"/>
          <w:sz w:val="22"/>
          <w:lang w:val="x-none"/>
        </w:rPr>
        <w:t>Proposal 2: UE can report the capability to support the same or different waveforms at least for intra-band CA.</w:t>
      </w:r>
    </w:p>
    <w:p w14:paraId="3085E322" w14:textId="5F4A2094" w:rsidR="006F792F" w:rsidRPr="00762953" w:rsidRDefault="006F792F" w:rsidP="005D2C78">
      <w:pPr>
        <w:autoSpaceDE w:val="0"/>
        <w:autoSpaceDN w:val="0"/>
        <w:adjustRightInd w:val="0"/>
        <w:jc w:val="left"/>
        <w:rPr>
          <w:rFonts w:ascii="TimesNewRomanPSMT" w:eastAsia="等线" w:hAnsi="CG Times (WN)" w:cs="TimesNewRomanPSMT"/>
          <w:b/>
          <w:i/>
          <w:kern w:val="0"/>
          <w:sz w:val="22"/>
          <w:lang w:val="x-none"/>
        </w:rPr>
      </w:pPr>
      <w:r w:rsidRPr="00762953">
        <w:rPr>
          <w:rFonts w:ascii="TimesNewRomanPSMT" w:eastAsia="等线" w:hAnsi="CG Times (WN)" w:cs="TimesNewRomanPSMT"/>
          <w:b/>
          <w:i/>
          <w:kern w:val="0"/>
          <w:sz w:val="22"/>
          <w:lang w:val="x-none"/>
        </w:rPr>
        <w:t xml:space="preserve">Proposal 3: </w:t>
      </w:r>
      <w:r w:rsidR="00762953" w:rsidRPr="00762953">
        <w:rPr>
          <w:rFonts w:ascii="TimesNewRomanPSMT" w:eastAsia="等线" w:hAnsi="CG Times (WN)" w:cs="TimesNewRomanPSMT"/>
          <w:b/>
          <w:i/>
          <w:kern w:val="0"/>
          <w:sz w:val="22"/>
          <w:lang w:val="x-none"/>
        </w:rPr>
        <w:t xml:space="preserve">For UE support only same waveform for different carriers, </w:t>
      </w:r>
      <w:proofErr w:type="spellStart"/>
      <w:r w:rsidR="00762953" w:rsidRPr="00762953">
        <w:rPr>
          <w:rFonts w:ascii="TimesNewRomanPSMT" w:eastAsia="等线" w:hAnsi="CG Times (WN)" w:cs="TimesNewRomanPSMT"/>
          <w:b/>
          <w:i/>
          <w:kern w:val="0"/>
          <w:sz w:val="22"/>
          <w:lang w:val="x-none"/>
        </w:rPr>
        <w:t>gNB</w:t>
      </w:r>
      <w:proofErr w:type="spellEnd"/>
      <w:r w:rsidR="00762953" w:rsidRPr="00762953">
        <w:rPr>
          <w:rFonts w:ascii="TimesNewRomanPSMT" w:eastAsia="等线" w:hAnsi="CG Times (WN)" w:cs="TimesNewRomanPSMT"/>
          <w:b/>
          <w:i/>
          <w:kern w:val="0"/>
          <w:sz w:val="22"/>
          <w:lang w:val="x-none"/>
        </w:rPr>
        <w:t xml:space="preserve"> scheduling restriction should be introduced in RAN1 spec.</w:t>
      </w:r>
    </w:p>
    <w:p w14:paraId="2C117418" w14:textId="4281E537" w:rsidR="00424A50" w:rsidRPr="00927A95" w:rsidRDefault="00424A50" w:rsidP="005D2C78">
      <w:pPr>
        <w:autoSpaceDE w:val="0"/>
        <w:autoSpaceDN w:val="0"/>
        <w:adjustRightInd w:val="0"/>
        <w:jc w:val="left"/>
        <w:rPr>
          <w:rFonts w:ascii="Times New Roman" w:eastAsia="TimesNewRomanPSMT" w:hAnsi="Times New Roman" w:cs="Times New Roman" w:hint="eastAsia"/>
          <w:kern w:val="0"/>
          <w:sz w:val="22"/>
          <w:lang w:eastAsia="en-GB"/>
        </w:rPr>
      </w:pPr>
    </w:p>
    <w:p w14:paraId="454F5106" w14:textId="59147F14" w:rsidR="00C01F33" w:rsidRPr="00CE0424" w:rsidRDefault="00E943AD" w:rsidP="00CE0424">
      <w:pPr>
        <w:pStyle w:val="1"/>
      </w:pPr>
      <w:r>
        <w:t>3</w:t>
      </w:r>
      <w:r w:rsidR="003F7D74">
        <w:tab/>
      </w:r>
      <w:r w:rsidR="00C01F33" w:rsidRPr="00CE0424">
        <w:t>Conclusion</w:t>
      </w:r>
    </w:p>
    <w:p w14:paraId="1F5988F8" w14:textId="48CAAE2A" w:rsidR="00DC713F" w:rsidRPr="009D2775" w:rsidRDefault="004E0C60" w:rsidP="009D2775">
      <w:pPr>
        <w:pStyle w:val="aa"/>
        <w:rPr>
          <w:rFonts w:ascii="Times New Roman" w:hAnsi="Times New Roman" w:cs="Times New Roman"/>
        </w:rPr>
      </w:pPr>
      <w:r w:rsidRPr="00164B6B">
        <w:rPr>
          <w:rFonts w:ascii="Times New Roman" w:hAnsi="Times New Roman" w:cs="Times New Roman"/>
        </w:rPr>
        <w:t>In this contribution, we provide our</w:t>
      </w:r>
      <w:r w:rsidR="004342B0" w:rsidRPr="00164B6B">
        <w:rPr>
          <w:rFonts w:ascii="Times New Roman" w:hAnsi="Times New Roman" w:cs="Times New Roman"/>
        </w:rPr>
        <w:t xml:space="preserve"> views of the enhancements on the </w:t>
      </w:r>
      <w:r w:rsidR="00FC2E12">
        <w:rPr>
          <w:rFonts w:ascii="Times New Roman" w:hAnsi="Times New Roman" w:cs="Times New Roman"/>
        </w:rPr>
        <w:t>dynamic switching between uplink waveforms</w:t>
      </w:r>
      <w:r w:rsidRPr="00164B6B">
        <w:rPr>
          <w:rFonts w:ascii="Times New Roman" w:hAnsi="Times New Roman" w:cs="Times New Roman"/>
        </w:rPr>
        <w:t>, our proposals are as follows:</w:t>
      </w:r>
    </w:p>
    <w:p w14:paraId="37799510" w14:textId="77777777" w:rsidR="00762953" w:rsidRPr="00762953" w:rsidRDefault="00762953" w:rsidP="00762953">
      <w:pPr>
        <w:autoSpaceDE w:val="0"/>
        <w:autoSpaceDN w:val="0"/>
        <w:adjustRightInd w:val="0"/>
        <w:jc w:val="left"/>
        <w:rPr>
          <w:rFonts w:ascii="TimesNewRomanPSMT" w:eastAsia="等线" w:hAnsi="CG Times (WN)" w:cs="TimesNewRomanPSMT"/>
          <w:b/>
          <w:i/>
          <w:kern w:val="0"/>
          <w:sz w:val="22"/>
          <w:lang w:val="x-none"/>
        </w:rPr>
      </w:pPr>
      <w:r w:rsidRPr="00762953">
        <w:rPr>
          <w:rFonts w:ascii="TimesNewRomanPSMT" w:eastAsia="等线" w:hAnsi="CG Times (WN)" w:cs="TimesNewRomanPSMT"/>
          <w:b/>
          <w:i/>
          <w:kern w:val="0"/>
          <w:sz w:val="22"/>
          <w:lang w:val="x-none"/>
        </w:rPr>
        <w:t>Proposal 1: DWS can be applied to multiple UL carriers.</w:t>
      </w:r>
    </w:p>
    <w:p w14:paraId="4E586645" w14:textId="77777777" w:rsidR="00762953" w:rsidRPr="00762953" w:rsidRDefault="00762953" w:rsidP="00762953">
      <w:pPr>
        <w:autoSpaceDE w:val="0"/>
        <w:autoSpaceDN w:val="0"/>
        <w:adjustRightInd w:val="0"/>
        <w:jc w:val="left"/>
        <w:rPr>
          <w:rFonts w:ascii="TimesNewRomanPSMT" w:eastAsia="等线" w:hAnsi="CG Times (WN)" w:cs="TimesNewRomanPSMT"/>
          <w:b/>
          <w:i/>
          <w:kern w:val="0"/>
          <w:sz w:val="22"/>
          <w:lang w:val="x-none"/>
        </w:rPr>
      </w:pPr>
      <w:r w:rsidRPr="00762953">
        <w:rPr>
          <w:rFonts w:ascii="TimesNewRomanPSMT" w:eastAsia="等线" w:hAnsi="CG Times (WN)" w:cs="TimesNewRomanPSMT"/>
          <w:b/>
          <w:i/>
          <w:kern w:val="0"/>
          <w:sz w:val="22"/>
          <w:lang w:val="x-none"/>
        </w:rPr>
        <w:t>Proposal 2: UE can report the capability to support the same or different waveforms at least for intra-band CA.</w:t>
      </w:r>
    </w:p>
    <w:p w14:paraId="30584EA4" w14:textId="77777777" w:rsidR="00762953" w:rsidRPr="00762953" w:rsidRDefault="00762953" w:rsidP="00762953">
      <w:pPr>
        <w:autoSpaceDE w:val="0"/>
        <w:autoSpaceDN w:val="0"/>
        <w:adjustRightInd w:val="0"/>
        <w:jc w:val="left"/>
        <w:rPr>
          <w:rFonts w:ascii="TimesNewRomanPSMT" w:eastAsia="等线" w:hAnsi="CG Times (WN)" w:cs="TimesNewRomanPSMT"/>
          <w:b/>
          <w:i/>
          <w:kern w:val="0"/>
          <w:sz w:val="22"/>
          <w:lang w:val="x-none"/>
        </w:rPr>
      </w:pPr>
      <w:r w:rsidRPr="00762953">
        <w:rPr>
          <w:rFonts w:ascii="TimesNewRomanPSMT" w:eastAsia="等线" w:hAnsi="CG Times (WN)" w:cs="TimesNewRomanPSMT"/>
          <w:b/>
          <w:i/>
          <w:kern w:val="0"/>
          <w:sz w:val="22"/>
          <w:lang w:val="x-none"/>
        </w:rPr>
        <w:t xml:space="preserve">Proposal 3: For UE support only same waveform for different carriers, </w:t>
      </w:r>
      <w:proofErr w:type="spellStart"/>
      <w:r w:rsidRPr="00762953">
        <w:rPr>
          <w:rFonts w:ascii="TimesNewRomanPSMT" w:eastAsia="等线" w:hAnsi="CG Times (WN)" w:cs="TimesNewRomanPSMT"/>
          <w:b/>
          <w:i/>
          <w:kern w:val="0"/>
          <w:sz w:val="22"/>
          <w:lang w:val="x-none"/>
        </w:rPr>
        <w:t>gNB</w:t>
      </w:r>
      <w:proofErr w:type="spellEnd"/>
      <w:r w:rsidRPr="00762953">
        <w:rPr>
          <w:rFonts w:ascii="TimesNewRomanPSMT" w:eastAsia="等线" w:hAnsi="CG Times (WN)" w:cs="TimesNewRomanPSMT"/>
          <w:b/>
          <w:i/>
          <w:kern w:val="0"/>
          <w:sz w:val="22"/>
          <w:lang w:val="x-none"/>
        </w:rPr>
        <w:t xml:space="preserve"> scheduling restriction should be introduced in RAN1 spec.</w:t>
      </w:r>
    </w:p>
    <w:p w14:paraId="155999AC" w14:textId="05D1E91E" w:rsidR="002E2EB6" w:rsidRPr="00762953" w:rsidRDefault="002E2EB6" w:rsidP="00A22052">
      <w:pPr>
        <w:pStyle w:val="0Maintext"/>
        <w:spacing w:after="120" w:afterAutospacing="0" w:line="240" w:lineRule="auto"/>
        <w:ind w:firstLine="0"/>
        <w:rPr>
          <w:rFonts w:eastAsia="等线"/>
          <w:b/>
          <w:bCs/>
          <w:i/>
          <w:iCs/>
          <w:lang w:val="x-none" w:eastAsia="zh-CN"/>
        </w:rPr>
      </w:pPr>
    </w:p>
    <w:p w14:paraId="4D2D9516" w14:textId="14995D8F" w:rsidR="00E56B34" w:rsidRPr="00CE0424" w:rsidRDefault="00E943AD" w:rsidP="00E56B34">
      <w:pPr>
        <w:pStyle w:val="1"/>
      </w:pPr>
      <w:r>
        <w:t>4</w:t>
      </w:r>
      <w:r w:rsidR="00E56B34">
        <w:tab/>
      </w:r>
      <w:r w:rsidR="00E56B34" w:rsidRPr="00CE0424">
        <w:t>References</w:t>
      </w:r>
    </w:p>
    <w:p w14:paraId="23E1AAD4" w14:textId="3CF5FDA0" w:rsidR="00D44496" w:rsidRPr="00932F92" w:rsidRDefault="0074787F" w:rsidP="00932F92">
      <w:pPr>
        <w:pStyle w:val="Reference"/>
        <w:rPr>
          <w:rFonts w:ascii="Times New Roman" w:hAnsi="Times New Roman" w:cs="Times New Roman" w:hint="eastAsia"/>
        </w:rPr>
      </w:pPr>
      <w:bookmarkStart w:id="1" w:name="_Ref31185007"/>
      <w:bookmarkStart w:id="2" w:name="_Ref174151459"/>
      <w:bookmarkStart w:id="3" w:name="_Ref189809556"/>
      <w:r w:rsidRPr="00164B6B">
        <w:rPr>
          <w:rFonts w:ascii="Times New Roman" w:hAnsi="Times New Roman" w:cs="Times New Roman"/>
        </w:rPr>
        <w:t>RP-221858</w:t>
      </w:r>
      <w:r w:rsidR="00E56B34" w:rsidRPr="00164B6B">
        <w:rPr>
          <w:rFonts w:ascii="Times New Roman" w:hAnsi="Times New Roman" w:cs="Times New Roman"/>
        </w:rPr>
        <w:t xml:space="preserve">, New WID: </w:t>
      </w:r>
      <w:r w:rsidRPr="00164B6B">
        <w:rPr>
          <w:rFonts w:ascii="Times New Roman" w:hAnsi="Times New Roman" w:cs="Times New Roman"/>
        </w:rPr>
        <w:t>Revised WID on Further NR coverage enhancements, China Telecom</w:t>
      </w:r>
      <w:r w:rsidR="00E56B34" w:rsidRPr="00164B6B">
        <w:rPr>
          <w:rFonts w:ascii="Times New Roman" w:hAnsi="Times New Roman" w:cs="Times New Roman"/>
        </w:rPr>
        <w:t xml:space="preserve">, </w:t>
      </w:r>
      <w:r w:rsidRPr="00164B6B">
        <w:rPr>
          <w:rFonts w:ascii="Times New Roman" w:hAnsi="Times New Roman" w:cs="Times New Roman"/>
        </w:rPr>
        <w:t>RAN#96, June</w:t>
      </w:r>
      <w:r w:rsidR="00E56B34" w:rsidRPr="00164B6B">
        <w:rPr>
          <w:rFonts w:ascii="Times New Roman" w:hAnsi="Times New Roman" w:cs="Times New Roman"/>
        </w:rPr>
        <w:t xml:space="preserve"> 20</w:t>
      </w:r>
      <w:bookmarkEnd w:id="1"/>
      <w:r w:rsidR="00E56B34" w:rsidRPr="00164B6B">
        <w:rPr>
          <w:rFonts w:ascii="Times New Roman" w:hAnsi="Times New Roman" w:cs="Times New Roman"/>
        </w:rPr>
        <w:t>2</w:t>
      </w:r>
      <w:bookmarkEnd w:id="2"/>
      <w:bookmarkEnd w:id="3"/>
      <w:r w:rsidRPr="00164B6B">
        <w:rPr>
          <w:rFonts w:ascii="Times New Roman" w:hAnsi="Times New Roman" w:cs="Times New Roman"/>
        </w:rPr>
        <w:t>2</w:t>
      </w:r>
      <w:bookmarkStart w:id="4" w:name="_GoBack"/>
      <w:bookmarkEnd w:id="4"/>
    </w:p>
    <w:sectPr w:rsidR="00D44496" w:rsidRPr="00932F92" w:rsidSect="00073501">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D3C26D" w14:textId="77777777" w:rsidR="001219F2" w:rsidRDefault="001219F2">
      <w:r>
        <w:separator/>
      </w:r>
    </w:p>
  </w:endnote>
  <w:endnote w:type="continuationSeparator" w:id="0">
    <w:p w14:paraId="1F04BADA" w14:textId="77777777" w:rsidR="001219F2" w:rsidRDefault="001219F2">
      <w:r>
        <w:continuationSeparator/>
      </w:r>
    </w:p>
  </w:endnote>
  <w:endnote w:type="continuationNotice" w:id="1">
    <w:p w14:paraId="56F3AD41" w14:textId="77777777" w:rsidR="001219F2" w:rsidRDefault="001219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TimesNewRomanPSMT">
    <w:altName w:val="Times New Roman"/>
    <w:charset w:val="00"/>
    <w:family w:val="roman"/>
    <w:pitch w:val="variable"/>
    <w:sig w:usb0="E0002AEF" w:usb1="C0007841"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DBDDE" w14:textId="24AE548B" w:rsidR="001F3088" w:rsidRDefault="001F3088"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932F92">
      <w:rPr>
        <w:rStyle w:val="af4"/>
      </w:rPr>
      <w:t>1</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932F92">
      <w:rPr>
        <w:rStyle w:val="af4"/>
      </w:rPr>
      <w:t>2</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BD629B" w14:textId="77777777" w:rsidR="001219F2" w:rsidRDefault="001219F2">
      <w:r>
        <w:separator/>
      </w:r>
    </w:p>
  </w:footnote>
  <w:footnote w:type="continuationSeparator" w:id="0">
    <w:p w14:paraId="06A536D6" w14:textId="77777777" w:rsidR="001219F2" w:rsidRDefault="001219F2">
      <w:r>
        <w:continuationSeparator/>
      </w:r>
    </w:p>
  </w:footnote>
  <w:footnote w:type="continuationNotice" w:id="1">
    <w:p w14:paraId="1C513451" w14:textId="77777777" w:rsidR="001219F2" w:rsidRDefault="001219F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824A5" w14:textId="77777777" w:rsidR="001F3088" w:rsidRDefault="001F308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1" type="#_x0000_t75" style="width:33pt;height:24pt" o:bullet="t">
        <v:imagedata r:id="rId1" o:title="art377"/>
      </v:shape>
    </w:pict>
  </w:numPicBullet>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3C711F5"/>
    <w:multiLevelType w:val="hybridMultilevel"/>
    <w:tmpl w:val="CBF40368"/>
    <w:lvl w:ilvl="0" w:tplc="7F520DE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3A376DD"/>
    <w:multiLevelType w:val="hybridMultilevel"/>
    <w:tmpl w:val="F67A30C6"/>
    <w:lvl w:ilvl="0" w:tplc="21BCA71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6" w15:restartNumberingAfterBreak="0">
    <w:nsid w:val="1B6A6E27"/>
    <w:multiLevelType w:val="hybridMultilevel"/>
    <w:tmpl w:val="1C506A00"/>
    <w:lvl w:ilvl="0" w:tplc="F04674CE">
      <w:start w:val="1"/>
      <w:numFmt w:val="bullet"/>
      <w:lvlText w:val=""/>
      <w:lvlPicBulletId w:val="0"/>
      <w:lvlJc w:val="left"/>
      <w:pPr>
        <w:tabs>
          <w:tab w:val="num" w:pos="360"/>
        </w:tabs>
        <w:ind w:left="360" w:hanging="360"/>
      </w:pPr>
      <w:rPr>
        <w:rFonts w:ascii="Symbol" w:hAnsi="Symbol" w:hint="default"/>
      </w:rPr>
    </w:lvl>
    <w:lvl w:ilvl="1" w:tplc="642A22AC">
      <w:start w:val="13296"/>
      <w:numFmt w:val="bullet"/>
      <w:lvlText w:val="•"/>
      <w:lvlJc w:val="left"/>
      <w:pPr>
        <w:tabs>
          <w:tab w:val="num" w:pos="1080"/>
        </w:tabs>
        <w:ind w:left="1080" w:hanging="360"/>
      </w:pPr>
      <w:rPr>
        <w:rFonts w:ascii="Arial" w:hAnsi="Arial" w:hint="default"/>
      </w:rPr>
    </w:lvl>
    <w:lvl w:ilvl="2" w:tplc="8BA2631E" w:tentative="1">
      <w:start w:val="1"/>
      <w:numFmt w:val="bullet"/>
      <w:lvlText w:val=""/>
      <w:lvlPicBulletId w:val="0"/>
      <w:lvlJc w:val="left"/>
      <w:pPr>
        <w:tabs>
          <w:tab w:val="num" w:pos="1800"/>
        </w:tabs>
        <w:ind w:left="1800" w:hanging="360"/>
      </w:pPr>
      <w:rPr>
        <w:rFonts w:ascii="Symbol" w:hAnsi="Symbol" w:hint="default"/>
      </w:rPr>
    </w:lvl>
    <w:lvl w:ilvl="3" w:tplc="0E7E67B8" w:tentative="1">
      <w:start w:val="1"/>
      <w:numFmt w:val="bullet"/>
      <w:lvlText w:val=""/>
      <w:lvlPicBulletId w:val="0"/>
      <w:lvlJc w:val="left"/>
      <w:pPr>
        <w:tabs>
          <w:tab w:val="num" w:pos="2520"/>
        </w:tabs>
        <w:ind w:left="2520" w:hanging="360"/>
      </w:pPr>
      <w:rPr>
        <w:rFonts w:ascii="Symbol" w:hAnsi="Symbol" w:hint="default"/>
      </w:rPr>
    </w:lvl>
    <w:lvl w:ilvl="4" w:tplc="7BF4A3AA" w:tentative="1">
      <w:start w:val="1"/>
      <w:numFmt w:val="bullet"/>
      <w:lvlText w:val=""/>
      <w:lvlPicBulletId w:val="0"/>
      <w:lvlJc w:val="left"/>
      <w:pPr>
        <w:tabs>
          <w:tab w:val="num" w:pos="3240"/>
        </w:tabs>
        <w:ind w:left="3240" w:hanging="360"/>
      </w:pPr>
      <w:rPr>
        <w:rFonts w:ascii="Symbol" w:hAnsi="Symbol" w:hint="default"/>
      </w:rPr>
    </w:lvl>
    <w:lvl w:ilvl="5" w:tplc="39C82E52" w:tentative="1">
      <w:start w:val="1"/>
      <w:numFmt w:val="bullet"/>
      <w:lvlText w:val=""/>
      <w:lvlPicBulletId w:val="0"/>
      <w:lvlJc w:val="left"/>
      <w:pPr>
        <w:tabs>
          <w:tab w:val="num" w:pos="3960"/>
        </w:tabs>
        <w:ind w:left="3960" w:hanging="360"/>
      </w:pPr>
      <w:rPr>
        <w:rFonts w:ascii="Symbol" w:hAnsi="Symbol" w:hint="default"/>
      </w:rPr>
    </w:lvl>
    <w:lvl w:ilvl="6" w:tplc="80641ECC" w:tentative="1">
      <w:start w:val="1"/>
      <w:numFmt w:val="bullet"/>
      <w:lvlText w:val=""/>
      <w:lvlPicBulletId w:val="0"/>
      <w:lvlJc w:val="left"/>
      <w:pPr>
        <w:tabs>
          <w:tab w:val="num" w:pos="4680"/>
        </w:tabs>
        <w:ind w:left="4680" w:hanging="360"/>
      </w:pPr>
      <w:rPr>
        <w:rFonts w:ascii="Symbol" w:hAnsi="Symbol" w:hint="default"/>
      </w:rPr>
    </w:lvl>
    <w:lvl w:ilvl="7" w:tplc="DAFC9ADA" w:tentative="1">
      <w:start w:val="1"/>
      <w:numFmt w:val="bullet"/>
      <w:lvlText w:val=""/>
      <w:lvlPicBulletId w:val="0"/>
      <w:lvlJc w:val="left"/>
      <w:pPr>
        <w:tabs>
          <w:tab w:val="num" w:pos="5400"/>
        </w:tabs>
        <w:ind w:left="5400" w:hanging="360"/>
      </w:pPr>
      <w:rPr>
        <w:rFonts w:ascii="Symbol" w:hAnsi="Symbol" w:hint="default"/>
      </w:rPr>
    </w:lvl>
    <w:lvl w:ilvl="8" w:tplc="07A0E112" w:tentative="1">
      <w:start w:val="1"/>
      <w:numFmt w:val="bullet"/>
      <w:lvlText w:val=""/>
      <w:lvlPicBulletId w:val="0"/>
      <w:lvlJc w:val="left"/>
      <w:pPr>
        <w:tabs>
          <w:tab w:val="num" w:pos="6120"/>
        </w:tabs>
        <w:ind w:left="6120" w:hanging="360"/>
      </w:pPr>
      <w:rPr>
        <w:rFonts w:ascii="Symbol" w:hAnsi="Symbol" w:hint="default"/>
      </w:rPr>
    </w:lvl>
  </w:abstractNum>
  <w:abstractNum w:abstractNumId="7" w15:restartNumberingAfterBreak="0">
    <w:nsid w:val="1CD71883"/>
    <w:multiLevelType w:val="hybridMultilevel"/>
    <w:tmpl w:val="3C7E31D2"/>
    <w:lvl w:ilvl="0" w:tplc="A6B4C13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A1B7D50"/>
    <w:multiLevelType w:val="hybridMultilevel"/>
    <w:tmpl w:val="3F60AAE2"/>
    <w:lvl w:ilvl="0" w:tplc="04090003">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0880505"/>
    <w:multiLevelType w:val="multilevel"/>
    <w:tmpl w:val="30880505"/>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6976E9D"/>
    <w:multiLevelType w:val="hybridMultilevel"/>
    <w:tmpl w:val="72F0B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C07816"/>
    <w:multiLevelType w:val="multilevel"/>
    <w:tmpl w:val="AB628302"/>
    <w:lvl w:ilvl="0">
      <w:start w:val="2"/>
      <w:numFmt w:val="bullet"/>
      <w:lvlText w:val="-"/>
      <w:lvlJc w:val="left"/>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4E00196"/>
    <w:multiLevelType w:val="hybridMultilevel"/>
    <w:tmpl w:val="CA9A1C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6F7FF7"/>
    <w:multiLevelType w:val="multilevel"/>
    <w:tmpl w:val="54A83AA6"/>
    <w:lvl w:ilvl="0">
      <w:start w:val="1"/>
      <w:numFmt w:val="decimal"/>
      <w:lvlText w:val="%1"/>
      <w:lvlJc w:val="left"/>
      <w:pPr>
        <w:ind w:left="1130" w:hanging="1130"/>
      </w:pPr>
      <w:rPr>
        <w:rFonts w:hint="default"/>
      </w:rPr>
    </w:lvl>
    <w:lvl w:ilvl="1">
      <w:start w:val="1"/>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4ADA52BF"/>
    <w:multiLevelType w:val="hybridMultilevel"/>
    <w:tmpl w:val="73BC9342"/>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E56108"/>
    <w:multiLevelType w:val="hybridMultilevel"/>
    <w:tmpl w:val="863AD4AA"/>
    <w:lvl w:ilvl="0" w:tplc="A656B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7AF725C"/>
    <w:multiLevelType w:val="hybridMultilevel"/>
    <w:tmpl w:val="207488F8"/>
    <w:lvl w:ilvl="0" w:tplc="0AC80308">
      <w:start w:val="1"/>
      <w:numFmt w:val="bullet"/>
      <w:lvlText w:val="•"/>
      <w:lvlJc w:val="left"/>
      <w:pPr>
        <w:tabs>
          <w:tab w:val="num" w:pos="360"/>
        </w:tabs>
        <w:ind w:left="360" w:hanging="360"/>
      </w:pPr>
      <w:rPr>
        <w:rFonts w:ascii="Arial" w:hAnsi="Arial" w:hint="default"/>
      </w:rPr>
    </w:lvl>
    <w:lvl w:ilvl="1" w:tplc="B59CD498">
      <w:start w:val="1"/>
      <w:numFmt w:val="bullet"/>
      <w:lvlText w:val="•"/>
      <w:lvlJc w:val="left"/>
      <w:pPr>
        <w:tabs>
          <w:tab w:val="num" w:pos="1080"/>
        </w:tabs>
        <w:ind w:left="1080" w:hanging="360"/>
      </w:pPr>
      <w:rPr>
        <w:rFonts w:ascii="Arial" w:hAnsi="Arial" w:hint="default"/>
      </w:rPr>
    </w:lvl>
    <w:lvl w:ilvl="2" w:tplc="6AE2D402">
      <w:start w:val="13296"/>
      <w:numFmt w:val="bullet"/>
      <w:lvlText w:val="•"/>
      <w:lvlJc w:val="left"/>
      <w:pPr>
        <w:tabs>
          <w:tab w:val="num" w:pos="1800"/>
        </w:tabs>
        <w:ind w:left="1800" w:hanging="360"/>
      </w:pPr>
      <w:rPr>
        <w:rFonts w:ascii="Arial" w:hAnsi="Arial" w:hint="default"/>
      </w:rPr>
    </w:lvl>
    <w:lvl w:ilvl="3" w:tplc="12BC3878">
      <w:start w:val="13296"/>
      <w:numFmt w:val="bullet"/>
      <w:lvlText w:val="–"/>
      <w:lvlJc w:val="left"/>
      <w:pPr>
        <w:tabs>
          <w:tab w:val="num" w:pos="2520"/>
        </w:tabs>
        <w:ind w:left="2520" w:hanging="360"/>
      </w:pPr>
      <w:rPr>
        <w:rFonts w:ascii="Arial" w:hAnsi="Arial" w:hint="default"/>
      </w:rPr>
    </w:lvl>
    <w:lvl w:ilvl="4" w:tplc="C556EDD4" w:tentative="1">
      <w:start w:val="1"/>
      <w:numFmt w:val="bullet"/>
      <w:lvlText w:val="•"/>
      <w:lvlJc w:val="left"/>
      <w:pPr>
        <w:tabs>
          <w:tab w:val="num" w:pos="3240"/>
        </w:tabs>
        <w:ind w:left="3240" w:hanging="360"/>
      </w:pPr>
      <w:rPr>
        <w:rFonts w:ascii="Arial" w:hAnsi="Arial" w:hint="default"/>
      </w:rPr>
    </w:lvl>
    <w:lvl w:ilvl="5" w:tplc="8E9699D8" w:tentative="1">
      <w:start w:val="1"/>
      <w:numFmt w:val="bullet"/>
      <w:lvlText w:val="•"/>
      <w:lvlJc w:val="left"/>
      <w:pPr>
        <w:tabs>
          <w:tab w:val="num" w:pos="3960"/>
        </w:tabs>
        <w:ind w:left="3960" w:hanging="360"/>
      </w:pPr>
      <w:rPr>
        <w:rFonts w:ascii="Arial" w:hAnsi="Arial" w:hint="default"/>
      </w:rPr>
    </w:lvl>
    <w:lvl w:ilvl="6" w:tplc="9F8AE0FE" w:tentative="1">
      <w:start w:val="1"/>
      <w:numFmt w:val="bullet"/>
      <w:lvlText w:val="•"/>
      <w:lvlJc w:val="left"/>
      <w:pPr>
        <w:tabs>
          <w:tab w:val="num" w:pos="4680"/>
        </w:tabs>
        <w:ind w:left="4680" w:hanging="360"/>
      </w:pPr>
      <w:rPr>
        <w:rFonts w:ascii="Arial" w:hAnsi="Arial" w:hint="default"/>
      </w:rPr>
    </w:lvl>
    <w:lvl w:ilvl="7" w:tplc="127C86D2" w:tentative="1">
      <w:start w:val="1"/>
      <w:numFmt w:val="bullet"/>
      <w:lvlText w:val="•"/>
      <w:lvlJc w:val="left"/>
      <w:pPr>
        <w:tabs>
          <w:tab w:val="num" w:pos="5400"/>
        </w:tabs>
        <w:ind w:left="5400" w:hanging="360"/>
      </w:pPr>
      <w:rPr>
        <w:rFonts w:ascii="Arial" w:hAnsi="Arial" w:hint="default"/>
      </w:rPr>
    </w:lvl>
    <w:lvl w:ilvl="8" w:tplc="865E5D3C"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6DF36205"/>
    <w:multiLevelType w:val="hybridMultilevel"/>
    <w:tmpl w:val="3C1096FA"/>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D9D3B9A"/>
    <w:multiLevelType w:val="hybridMultilevel"/>
    <w:tmpl w:val="64D81E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9"/>
  </w:num>
  <w:num w:numId="2">
    <w:abstractNumId w:val="15"/>
  </w:num>
  <w:num w:numId="3">
    <w:abstractNumId w:val="0"/>
  </w:num>
  <w:num w:numId="4">
    <w:abstractNumId w:val="21"/>
  </w:num>
  <w:num w:numId="5">
    <w:abstractNumId w:val="22"/>
  </w:num>
  <w:num w:numId="6">
    <w:abstractNumId w:val="23"/>
  </w:num>
  <w:num w:numId="7">
    <w:abstractNumId w:val="8"/>
  </w:num>
  <w:num w:numId="8">
    <w:abstractNumId w:val="9"/>
  </w:num>
  <w:num w:numId="9">
    <w:abstractNumId w:val="3"/>
  </w:num>
  <w:num w:numId="10">
    <w:abstractNumId w:val="28"/>
  </w:num>
  <w:num w:numId="11">
    <w:abstractNumId w:val="12"/>
  </w:num>
  <w:num w:numId="12">
    <w:abstractNumId w:val="26"/>
  </w:num>
  <w:num w:numId="13">
    <w:abstractNumId w:val="17"/>
  </w:num>
  <w:num w:numId="14">
    <w:abstractNumId w:val="7"/>
  </w:num>
  <w:num w:numId="15">
    <w:abstractNumId w:val="2"/>
  </w:num>
  <w:num w:numId="16">
    <w:abstractNumId w:val="29"/>
  </w:num>
  <w:num w:numId="17">
    <w:abstractNumId w:val="11"/>
  </w:num>
  <w:num w:numId="18">
    <w:abstractNumId w:val="13"/>
  </w:num>
  <w:num w:numId="19">
    <w:abstractNumId w:val="16"/>
  </w:num>
  <w:num w:numId="20">
    <w:abstractNumId w:val="18"/>
  </w:num>
  <w:num w:numId="21">
    <w:abstractNumId w:val="10"/>
  </w:num>
  <w:num w:numId="22">
    <w:abstractNumId w:val="14"/>
  </w:num>
  <w:num w:numId="23">
    <w:abstractNumId w:val="5"/>
  </w:num>
  <w:num w:numId="24">
    <w:abstractNumId w:val="4"/>
  </w:num>
  <w:num w:numId="25">
    <w:abstractNumId w:val="27"/>
  </w:num>
  <w:num w:numId="26">
    <w:abstractNumId w:val="25"/>
  </w:num>
  <w:num w:numId="27">
    <w:abstractNumId w:val="6"/>
  </w:num>
  <w:num w:numId="28">
    <w:abstractNumId w:val="24"/>
  </w:num>
  <w:num w:numId="29">
    <w:abstractNumId w:val="1"/>
  </w:num>
  <w:num w:numId="30">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s-ES" w:vendorID="64" w:dllVersion="4096" w:nlCheck="1" w:checkStyle="0"/>
  <w:activeWritingStyle w:appName="MSWord" w:lang="en-AU" w:vendorID="64" w:dllVersion="4096" w:nlCheck="1" w:checkStyle="0"/>
  <w:activeWritingStyle w:appName="MSWord" w:lang="en-AU" w:vendorID="64" w:dllVersion="6" w:nlCheck="1" w:checkStyle="1"/>
  <w:activeWritingStyle w:appName="MSWord" w:lang="zh-CN" w:vendorID="64" w:dllVersion="5" w:nlCheck="1" w:checkStyle="1"/>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5A2B"/>
    <w:rsid w:val="000006E1"/>
    <w:rsid w:val="000006E9"/>
    <w:rsid w:val="00000A7C"/>
    <w:rsid w:val="00000BF5"/>
    <w:rsid w:val="00002181"/>
    <w:rsid w:val="00002A37"/>
    <w:rsid w:val="00003CA7"/>
    <w:rsid w:val="0000564C"/>
    <w:rsid w:val="000056E6"/>
    <w:rsid w:val="0000626E"/>
    <w:rsid w:val="00006446"/>
    <w:rsid w:val="00006896"/>
    <w:rsid w:val="000074DC"/>
    <w:rsid w:val="00007CDC"/>
    <w:rsid w:val="00010BBD"/>
    <w:rsid w:val="00011B28"/>
    <w:rsid w:val="00012CA8"/>
    <w:rsid w:val="00013345"/>
    <w:rsid w:val="00013CED"/>
    <w:rsid w:val="00014DCE"/>
    <w:rsid w:val="00015B42"/>
    <w:rsid w:val="00015D15"/>
    <w:rsid w:val="00015D5F"/>
    <w:rsid w:val="00015EF7"/>
    <w:rsid w:val="00016DF9"/>
    <w:rsid w:val="00017014"/>
    <w:rsid w:val="00017D93"/>
    <w:rsid w:val="000231AD"/>
    <w:rsid w:val="000240A6"/>
    <w:rsid w:val="000240F0"/>
    <w:rsid w:val="00024A28"/>
    <w:rsid w:val="00024D4D"/>
    <w:rsid w:val="0002564D"/>
    <w:rsid w:val="00025ECA"/>
    <w:rsid w:val="00030DDC"/>
    <w:rsid w:val="0003212D"/>
    <w:rsid w:val="000323DF"/>
    <w:rsid w:val="0003255F"/>
    <w:rsid w:val="000325B8"/>
    <w:rsid w:val="000329B7"/>
    <w:rsid w:val="000333C8"/>
    <w:rsid w:val="00034C03"/>
    <w:rsid w:val="00034C15"/>
    <w:rsid w:val="00035BEA"/>
    <w:rsid w:val="000363C2"/>
    <w:rsid w:val="000366CE"/>
    <w:rsid w:val="00036BA1"/>
    <w:rsid w:val="00036EDC"/>
    <w:rsid w:val="000375CC"/>
    <w:rsid w:val="000376DF"/>
    <w:rsid w:val="0003797C"/>
    <w:rsid w:val="0004175E"/>
    <w:rsid w:val="000422E2"/>
    <w:rsid w:val="000424F7"/>
    <w:rsid w:val="00042792"/>
    <w:rsid w:val="00042965"/>
    <w:rsid w:val="00042F22"/>
    <w:rsid w:val="000441EC"/>
    <w:rsid w:val="000444EF"/>
    <w:rsid w:val="00044AEC"/>
    <w:rsid w:val="00045A73"/>
    <w:rsid w:val="00045AB7"/>
    <w:rsid w:val="00046A9A"/>
    <w:rsid w:val="00047730"/>
    <w:rsid w:val="00051193"/>
    <w:rsid w:val="0005141D"/>
    <w:rsid w:val="00051598"/>
    <w:rsid w:val="000527CA"/>
    <w:rsid w:val="00052A07"/>
    <w:rsid w:val="00052B7C"/>
    <w:rsid w:val="000534E3"/>
    <w:rsid w:val="000541FC"/>
    <w:rsid w:val="00054236"/>
    <w:rsid w:val="00054B3F"/>
    <w:rsid w:val="00054E4B"/>
    <w:rsid w:val="00055259"/>
    <w:rsid w:val="0005606A"/>
    <w:rsid w:val="00056411"/>
    <w:rsid w:val="00056A54"/>
    <w:rsid w:val="00057117"/>
    <w:rsid w:val="000571D5"/>
    <w:rsid w:val="00057E39"/>
    <w:rsid w:val="00057E4C"/>
    <w:rsid w:val="00061411"/>
    <w:rsid w:val="00061441"/>
    <w:rsid w:val="000616E7"/>
    <w:rsid w:val="0006487E"/>
    <w:rsid w:val="000648E7"/>
    <w:rsid w:val="0006495E"/>
    <w:rsid w:val="00065085"/>
    <w:rsid w:val="00065E1A"/>
    <w:rsid w:val="00066C90"/>
    <w:rsid w:val="000673AA"/>
    <w:rsid w:val="00070BDF"/>
    <w:rsid w:val="00072FC4"/>
    <w:rsid w:val="00072FE6"/>
    <w:rsid w:val="00073270"/>
    <w:rsid w:val="00073501"/>
    <w:rsid w:val="00073EDD"/>
    <w:rsid w:val="00076021"/>
    <w:rsid w:val="000761F1"/>
    <w:rsid w:val="00076DEB"/>
    <w:rsid w:val="00077E5F"/>
    <w:rsid w:val="0008036A"/>
    <w:rsid w:val="00080AFA"/>
    <w:rsid w:val="00080C1A"/>
    <w:rsid w:val="00081AE6"/>
    <w:rsid w:val="00081CF5"/>
    <w:rsid w:val="00081FCE"/>
    <w:rsid w:val="00082815"/>
    <w:rsid w:val="000833B6"/>
    <w:rsid w:val="000852DE"/>
    <w:rsid w:val="000855EB"/>
    <w:rsid w:val="00085B52"/>
    <w:rsid w:val="000866F2"/>
    <w:rsid w:val="00086717"/>
    <w:rsid w:val="00086CEB"/>
    <w:rsid w:val="00086DF2"/>
    <w:rsid w:val="0008752C"/>
    <w:rsid w:val="00087D92"/>
    <w:rsid w:val="0009006D"/>
    <w:rsid w:val="0009009F"/>
    <w:rsid w:val="00090BE5"/>
    <w:rsid w:val="00091557"/>
    <w:rsid w:val="0009189D"/>
    <w:rsid w:val="0009229D"/>
    <w:rsid w:val="000923A2"/>
    <w:rsid w:val="000924C1"/>
    <w:rsid w:val="000924F0"/>
    <w:rsid w:val="00093474"/>
    <w:rsid w:val="0009510F"/>
    <w:rsid w:val="000951B8"/>
    <w:rsid w:val="00095EA8"/>
    <w:rsid w:val="000A0327"/>
    <w:rsid w:val="000A04DA"/>
    <w:rsid w:val="000A1A14"/>
    <w:rsid w:val="000A1B7B"/>
    <w:rsid w:val="000A1C57"/>
    <w:rsid w:val="000A20C1"/>
    <w:rsid w:val="000A39E6"/>
    <w:rsid w:val="000A51CD"/>
    <w:rsid w:val="000A56F2"/>
    <w:rsid w:val="000A689B"/>
    <w:rsid w:val="000A7148"/>
    <w:rsid w:val="000A78F4"/>
    <w:rsid w:val="000A79C9"/>
    <w:rsid w:val="000A7F54"/>
    <w:rsid w:val="000B2719"/>
    <w:rsid w:val="000B3809"/>
    <w:rsid w:val="000B3A8F"/>
    <w:rsid w:val="000B4AB9"/>
    <w:rsid w:val="000B58C3"/>
    <w:rsid w:val="000B61E9"/>
    <w:rsid w:val="000B63B4"/>
    <w:rsid w:val="000B69A8"/>
    <w:rsid w:val="000C0808"/>
    <w:rsid w:val="000C0AAE"/>
    <w:rsid w:val="000C0EA0"/>
    <w:rsid w:val="000C105F"/>
    <w:rsid w:val="000C11D5"/>
    <w:rsid w:val="000C1285"/>
    <w:rsid w:val="000C165A"/>
    <w:rsid w:val="000C18DF"/>
    <w:rsid w:val="000C24F2"/>
    <w:rsid w:val="000C2E19"/>
    <w:rsid w:val="000C4B5A"/>
    <w:rsid w:val="000C6B9F"/>
    <w:rsid w:val="000C6E30"/>
    <w:rsid w:val="000C7101"/>
    <w:rsid w:val="000C741B"/>
    <w:rsid w:val="000C7773"/>
    <w:rsid w:val="000C7863"/>
    <w:rsid w:val="000D017E"/>
    <w:rsid w:val="000D03CB"/>
    <w:rsid w:val="000D0920"/>
    <w:rsid w:val="000D0D07"/>
    <w:rsid w:val="000D0F88"/>
    <w:rsid w:val="000D1C86"/>
    <w:rsid w:val="000D1F41"/>
    <w:rsid w:val="000D324E"/>
    <w:rsid w:val="000D3535"/>
    <w:rsid w:val="000D38A0"/>
    <w:rsid w:val="000D3D0E"/>
    <w:rsid w:val="000D4797"/>
    <w:rsid w:val="000D47FE"/>
    <w:rsid w:val="000D4ED3"/>
    <w:rsid w:val="000D5214"/>
    <w:rsid w:val="000D5B39"/>
    <w:rsid w:val="000D6275"/>
    <w:rsid w:val="000D69DD"/>
    <w:rsid w:val="000D6D89"/>
    <w:rsid w:val="000D7CF0"/>
    <w:rsid w:val="000E0527"/>
    <w:rsid w:val="000E0E05"/>
    <w:rsid w:val="000E1E92"/>
    <w:rsid w:val="000E2B47"/>
    <w:rsid w:val="000E3067"/>
    <w:rsid w:val="000E3FBC"/>
    <w:rsid w:val="000E4247"/>
    <w:rsid w:val="000E4B13"/>
    <w:rsid w:val="000E4B2D"/>
    <w:rsid w:val="000E4B54"/>
    <w:rsid w:val="000E4CC6"/>
    <w:rsid w:val="000E53D9"/>
    <w:rsid w:val="000F06D6"/>
    <w:rsid w:val="000F0CED"/>
    <w:rsid w:val="000F0EB1"/>
    <w:rsid w:val="000F1017"/>
    <w:rsid w:val="000F1106"/>
    <w:rsid w:val="000F12D9"/>
    <w:rsid w:val="000F2B98"/>
    <w:rsid w:val="000F36CA"/>
    <w:rsid w:val="000F3BE9"/>
    <w:rsid w:val="000F3F6C"/>
    <w:rsid w:val="000F4130"/>
    <w:rsid w:val="000F5205"/>
    <w:rsid w:val="000F68C4"/>
    <w:rsid w:val="000F6BAC"/>
    <w:rsid w:val="000F6DF3"/>
    <w:rsid w:val="000F6FDE"/>
    <w:rsid w:val="001005B9"/>
    <w:rsid w:val="001005FF"/>
    <w:rsid w:val="001007AE"/>
    <w:rsid w:val="0010107A"/>
    <w:rsid w:val="00101EDF"/>
    <w:rsid w:val="00102D50"/>
    <w:rsid w:val="001030CC"/>
    <w:rsid w:val="001030E1"/>
    <w:rsid w:val="001036D9"/>
    <w:rsid w:val="00104BD5"/>
    <w:rsid w:val="001053C6"/>
    <w:rsid w:val="001062FB"/>
    <w:rsid w:val="001063E6"/>
    <w:rsid w:val="001066FA"/>
    <w:rsid w:val="001068F5"/>
    <w:rsid w:val="00107C7E"/>
    <w:rsid w:val="00111095"/>
    <w:rsid w:val="00111AA3"/>
    <w:rsid w:val="001133C5"/>
    <w:rsid w:val="00113CF4"/>
    <w:rsid w:val="00113DA4"/>
    <w:rsid w:val="00114AFD"/>
    <w:rsid w:val="001153EA"/>
    <w:rsid w:val="00115643"/>
    <w:rsid w:val="00116765"/>
    <w:rsid w:val="001168B5"/>
    <w:rsid w:val="001168EF"/>
    <w:rsid w:val="0011710E"/>
    <w:rsid w:val="00117BC7"/>
    <w:rsid w:val="00117BEB"/>
    <w:rsid w:val="00120B15"/>
    <w:rsid w:val="0012126F"/>
    <w:rsid w:val="0012171D"/>
    <w:rsid w:val="001219F2"/>
    <w:rsid w:val="001219F5"/>
    <w:rsid w:val="00121A20"/>
    <w:rsid w:val="00121C19"/>
    <w:rsid w:val="00123131"/>
    <w:rsid w:val="001233A2"/>
    <w:rsid w:val="0012377F"/>
    <w:rsid w:val="00123922"/>
    <w:rsid w:val="00123D44"/>
    <w:rsid w:val="00123F76"/>
    <w:rsid w:val="00124268"/>
    <w:rsid w:val="00124314"/>
    <w:rsid w:val="00124BD9"/>
    <w:rsid w:val="00126B4A"/>
    <w:rsid w:val="0013030E"/>
    <w:rsid w:val="0013135F"/>
    <w:rsid w:val="00131397"/>
    <w:rsid w:val="00131582"/>
    <w:rsid w:val="00131605"/>
    <w:rsid w:val="001318D8"/>
    <w:rsid w:val="00132146"/>
    <w:rsid w:val="001326D2"/>
    <w:rsid w:val="0013289B"/>
    <w:rsid w:val="00132FD0"/>
    <w:rsid w:val="00133DEC"/>
    <w:rsid w:val="001344C0"/>
    <w:rsid w:val="001346FA"/>
    <w:rsid w:val="00135252"/>
    <w:rsid w:val="00135A11"/>
    <w:rsid w:val="00137AB5"/>
    <w:rsid w:val="00137F0B"/>
    <w:rsid w:val="00137F99"/>
    <w:rsid w:val="00140CF9"/>
    <w:rsid w:val="00141E92"/>
    <w:rsid w:val="0014464F"/>
    <w:rsid w:val="0015102C"/>
    <w:rsid w:val="00151291"/>
    <w:rsid w:val="00151D78"/>
    <w:rsid w:val="00151E23"/>
    <w:rsid w:val="001526E0"/>
    <w:rsid w:val="00153784"/>
    <w:rsid w:val="00153CF2"/>
    <w:rsid w:val="00153FBE"/>
    <w:rsid w:val="00154F40"/>
    <w:rsid w:val="001551B5"/>
    <w:rsid w:val="00156658"/>
    <w:rsid w:val="0015757F"/>
    <w:rsid w:val="0016003B"/>
    <w:rsid w:val="00160F95"/>
    <w:rsid w:val="001610CA"/>
    <w:rsid w:val="001627B3"/>
    <w:rsid w:val="00163B0B"/>
    <w:rsid w:val="001640EA"/>
    <w:rsid w:val="00164B6B"/>
    <w:rsid w:val="001657CD"/>
    <w:rsid w:val="00165834"/>
    <w:rsid w:val="001659C1"/>
    <w:rsid w:val="00165D1E"/>
    <w:rsid w:val="00165EB3"/>
    <w:rsid w:val="001674F0"/>
    <w:rsid w:val="0016767D"/>
    <w:rsid w:val="00170422"/>
    <w:rsid w:val="00170E5C"/>
    <w:rsid w:val="00171C1E"/>
    <w:rsid w:val="00173798"/>
    <w:rsid w:val="00173A8E"/>
    <w:rsid w:val="0017499E"/>
    <w:rsid w:val="0017502C"/>
    <w:rsid w:val="00175C20"/>
    <w:rsid w:val="00176191"/>
    <w:rsid w:val="001764E9"/>
    <w:rsid w:val="0018143F"/>
    <w:rsid w:val="00181E66"/>
    <w:rsid w:val="00181FF8"/>
    <w:rsid w:val="00183903"/>
    <w:rsid w:val="00183E83"/>
    <w:rsid w:val="00183F19"/>
    <w:rsid w:val="001845D5"/>
    <w:rsid w:val="001862AD"/>
    <w:rsid w:val="001871E5"/>
    <w:rsid w:val="0018753B"/>
    <w:rsid w:val="0018765A"/>
    <w:rsid w:val="00187D38"/>
    <w:rsid w:val="00190AC1"/>
    <w:rsid w:val="001924AD"/>
    <w:rsid w:val="00192A52"/>
    <w:rsid w:val="0019341A"/>
    <w:rsid w:val="001945BF"/>
    <w:rsid w:val="0019486F"/>
    <w:rsid w:val="00195574"/>
    <w:rsid w:val="00195B0E"/>
    <w:rsid w:val="00195C3E"/>
    <w:rsid w:val="00195F3B"/>
    <w:rsid w:val="001975AA"/>
    <w:rsid w:val="00197DF9"/>
    <w:rsid w:val="001A0074"/>
    <w:rsid w:val="001A0E08"/>
    <w:rsid w:val="001A1987"/>
    <w:rsid w:val="001A2564"/>
    <w:rsid w:val="001A2B99"/>
    <w:rsid w:val="001A2C4E"/>
    <w:rsid w:val="001A3754"/>
    <w:rsid w:val="001A49C7"/>
    <w:rsid w:val="001A6173"/>
    <w:rsid w:val="001A6CBA"/>
    <w:rsid w:val="001A76A7"/>
    <w:rsid w:val="001A7C0D"/>
    <w:rsid w:val="001B0892"/>
    <w:rsid w:val="001B0D97"/>
    <w:rsid w:val="001B1545"/>
    <w:rsid w:val="001B2FD3"/>
    <w:rsid w:val="001B4C22"/>
    <w:rsid w:val="001B4E24"/>
    <w:rsid w:val="001B4EB9"/>
    <w:rsid w:val="001B540E"/>
    <w:rsid w:val="001B5A5D"/>
    <w:rsid w:val="001B5A95"/>
    <w:rsid w:val="001B5CE3"/>
    <w:rsid w:val="001B5D60"/>
    <w:rsid w:val="001B7A0E"/>
    <w:rsid w:val="001B7F6B"/>
    <w:rsid w:val="001C1B0A"/>
    <w:rsid w:val="001C1CE5"/>
    <w:rsid w:val="001C1DC1"/>
    <w:rsid w:val="001C2865"/>
    <w:rsid w:val="001C2CFF"/>
    <w:rsid w:val="001C3D2A"/>
    <w:rsid w:val="001C52D0"/>
    <w:rsid w:val="001C7096"/>
    <w:rsid w:val="001C7FF0"/>
    <w:rsid w:val="001D01BE"/>
    <w:rsid w:val="001D0946"/>
    <w:rsid w:val="001D0958"/>
    <w:rsid w:val="001D0B16"/>
    <w:rsid w:val="001D194A"/>
    <w:rsid w:val="001D210D"/>
    <w:rsid w:val="001D29F9"/>
    <w:rsid w:val="001D30C5"/>
    <w:rsid w:val="001D4D9C"/>
    <w:rsid w:val="001D51BA"/>
    <w:rsid w:val="001D527B"/>
    <w:rsid w:val="001D53E7"/>
    <w:rsid w:val="001D6342"/>
    <w:rsid w:val="001D6569"/>
    <w:rsid w:val="001D6D37"/>
    <w:rsid w:val="001D6D4F"/>
    <w:rsid w:val="001D6D53"/>
    <w:rsid w:val="001D7467"/>
    <w:rsid w:val="001D7B4C"/>
    <w:rsid w:val="001D7D1F"/>
    <w:rsid w:val="001E0AC9"/>
    <w:rsid w:val="001E0BC4"/>
    <w:rsid w:val="001E226B"/>
    <w:rsid w:val="001E29AD"/>
    <w:rsid w:val="001E37BE"/>
    <w:rsid w:val="001E3B8C"/>
    <w:rsid w:val="001E4F4C"/>
    <w:rsid w:val="001E5368"/>
    <w:rsid w:val="001E58E2"/>
    <w:rsid w:val="001E6082"/>
    <w:rsid w:val="001E6A19"/>
    <w:rsid w:val="001E6D36"/>
    <w:rsid w:val="001E7AED"/>
    <w:rsid w:val="001F0B31"/>
    <w:rsid w:val="001F1414"/>
    <w:rsid w:val="001F2B0A"/>
    <w:rsid w:val="001F3088"/>
    <w:rsid w:val="001F3246"/>
    <w:rsid w:val="001F3916"/>
    <w:rsid w:val="001F3A0B"/>
    <w:rsid w:val="001F3BA7"/>
    <w:rsid w:val="001F3FF7"/>
    <w:rsid w:val="001F4381"/>
    <w:rsid w:val="001F54C5"/>
    <w:rsid w:val="001F638D"/>
    <w:rsid w:val="001F662C"/>
    <w:rsid w:val="001F7074"/>
    <w:rsid w:val="00200467"/>
    <w:rsid w:val="00200490"/>
    <w:rsid w:val="002013DB"/>
    <w:rsid w:val="00201F3A"/>
    <w:rsid w:val="00203638"/>
    <w:rsid w:val="00203F96"/>
    <w:rsid w:val="002056D6"/>
    <w:rsid w:val="002059FB"/>
    <w:rsid w:val="00205C9E"/>
    <w:rsid w:val="00205D8D"/>
    <w:rsid w:val="002069B2"/>
    <w:rsid w:val="00207117"/>
    <w:rsid w:val="00207FA3"/>
    <w:rsid w:val="002115EF"/>
    <w:rsid w:val="00211FA8"/>
    <w:rsid w:val="002122A9"/>
    <w:rsid w:val="0021268B"/>
    <w:rsid w:val="00214960"/>
    <w:rsid w:val="00214AEC"/>
    <w:rsid w:val="00214DA8"/>
    <w:rsid w:val="00214EDE"/>
    <w:rsid w:val="00215423"/>
    <w:rsid w:val="00215505"/>
    <w:rsid w:val="002157FF"/>
    <w:rsid w:val="002158FA"/>
    <w:rsid w:val="00215B0E"/>
    <w:rsid w:val="0021624E"/>
    <w:rsid w:val="0021683B"/>
    <w:rsid w:val="00216C01"/>
    <w:rsid w:val="00217FBE"/>
    <w:rsid w:val="002203C1"/>
    <w:rsid w:val="00220600"/>
    <w:rsid w:val="00220767"/>
    <w:rsid w:val="002216BD"/>
    <w:rsid w:val="002224DB"/>
    <w:rsid w:val="002225EE"/>
    <w:rsid w:val="00222B85"/>
    <w:rsid w:val="00223B23"/>
    <w:rsid w:val="00223C1D"/>
    <w:rsid w:val="00223FCB"/>
    <w:rsid w:val="002245FB"/>
    <w:rsid w:val="002250B3"/>
    <w:rsid w:val="002252C3"/>
    <w:rsid w:val="00225C54"/>
    <w:rsid w:val="00225CCB"/>
    <w:rsid w:val="00226DA1"/>
    <w:rsid w:val="0022757A"/>
    <w:rsid w:val="00230765"/>
    <w:rsid w:val="00230D18"/>
    <w:rsid w:val="00231568"/>
    <w:rsid w:val="002319E4"/>
    <w:rsid w:val="002337EC"/>
    <w:rsid w:val="0023465D"/>
    <w:rsid w:val="00235632"/>
    <w:rsid w:val="00235872"/>
    <w:rsid w:val="00235CDF"/>
    <w:rsid w:val="00235E25"/>
    <w:rsid w:val="0023657D"/>
    <w:rsid w:val="00236AF9"/>
    <w:rsid w:val="00237845"/>
    <w:rsid w:val="00237A57"/>
    <w:rsid w:val="00237B96"/>
    <w:rsid w:val="00241559"/>
    <w:rsid w:val="00242203"/>
    <w:rsid w:val="002435B3"/>
    <w:rsid w:val="0024371D"/>
    <w:rsid w:val="00243ACB"/>
    <w:rsid w:val="002458EB"/>
    <w:rsid w:val="00246309"/>
    <w:rsid w:val="0024707B"/>
    <w:rsid w:val="00247F5A"/>
    <w:rsid w:val="002500C8"/>
    <w:rsid w:val="00250964"/>
    <w:rsid w:val="00250F42"/>
    <w:rsid w:val="0025223A"/>
    <w:rsid w:val="0025304B"/>
    <w:rsid w:val="00253EE6"/>
    <w:rsid w:val="00255613"/>
    <w:rsid w:val="00255884"/>
    <w:rsid w:val="00255CBC"/>
    <w:rsid w:val="00255DC0"/>
    <w:rsid w:val="002564A5"/>
    <w:rsid w:val="00257543"/>
    <w:rsid w:val="0025794A"/>
    <w:rsid w:val="002613BF"/>
    <w:rsid w:val="002613D6"/>
    <w:rsid w:val="002617A5"/>
    <w:rsid w:val="002617E7"/>
    <w:rsid w:val="00261A9A"/>
    <w:rsid w:val="002628E3"/>
    <w:rsid w:val="00263670"/>
    <w:rsid w:val="00264228"/>
    <w:rsid w:val="00264334"/>
    <w:rsid w:val="0026473E"/>
    <w:rsid w:val="00264A47"/>
    <w:rsid w:val="00264F2A"/>
    <w:rsid w:val="00265C27"/>
    <w:rsid w:val="00266214"/>
    <w:rsid w:val="00266760"/>
    <w:rsid w:val="00267C83"/>
    <w:rsid w:val="0027007D"/>
    <w:rsid w:val="0027039A"/>
    <w:rsid w:val="0027144F"/>
    <w:rsid w:val="002717E3"/>
    <w:rsid w:val="00271813"/>
    <w:rsid w:val="00271F3A"/>
    <w:rsid w:val="00272313"/>
    <w:rsid w:val="00272C4D"/>
    <w:rsid w:val="00273278"/>
    <w:rsid w:val="00273553"/>
    <w:rsid w:val="002737F4"/>
    <w:rsid w:val="00273E45"/>
    <w:rsid w:val="00273EF5"/>
    <w:rsid w:val="00275A91"/>
    <w:rsid w:val="00277E41"/>
    <w:rsid w:val="002805F5"/>
    <w:rsid w:val="00280751"/>
    <w:rsid w:val="00280AAC"/>
    <w:rsid w:val="00281CCC"/>
    <w:rsid w:val="002821D7"/>
    <w:rsid w:val="0028249B"/>
    <w:rsid w:val="0028280A"/>
    <w:rsid w:val="0028342D"/>
    <w:rsid w:val="002837FE"/>
    <w:rsid w:val="00283BA1"/>
    <w:rsid w:val="00283BC8"/>
    <w:rsid w:val="0028443E"/>
    <w:rsid w:val="00284993"/>
    <w:rsid w:val="00284A27"/>
    <w:rsid w:val="0028557F"/>
    <w:rsid w:val="002860C9"/>
    <w:rsid w:val="002864E6"/>
    <w:rsid w:val="00286ACD"/>
    <w:rsid w:val="00286EA6"/>
    <w:rsid w:val="00287838"/>
    <w:rsid w:val="002902FC"/>
    <w:rsid w:val="002907B5"/>
    <w:rsid w:val="002916F6"/>
    <w:rsid w:val="00291AB5"/>
    <w:rsid w:val="00291DB0"/>
    <w:rsid w:val="00292C43"/>
    <w:rsid w:val="00292EB7"/>
    <w:rsid w:val="002945D2"/>
    <w:rsid w:val="00295018"/>
    <w:rsid w:val="00295E23"/>
    <w:rsid w:val="00296227"/>
    <w:rsid w:val="00296D99"/>
    <w:rsid w:val="00296F44"/>
    <w:rsid w:val="002971E1"/>
    <w:rsid w:val="0029777D"/>
    <w:rsid w:val="002A055E"/>
    <w:rsid w:val="002A1405"/>
    <w:rsid w:val="002A19B2"/>
    <w:rsid w:val="002A1B9E"/>
    <w:rsid w:val="002A1D4E"/>
    <w:rsid w:val="002A2185"/>
    <w:rsid w:val="002A22FF"/>
    <w:rsid w:val="002A2869"/>
    <w:rsid w:val="002A340A"/>
    <w:rsid w:val="002A46AB"/>
    <w:rsid w:val="002A56AD"/>
    <w:rsid w:val="002A5A9D"/>
    <w:rsid w:val="002A65EA"/>
    <w:rsid w:val="002A66A3"/>
    <w:rsid w:val="002A7073"/>
    <w:rsid w:val="002A768F"/>
    <w:rsid w:val="002A79D9"/>
    <w:rsid w:val="002A7C5F"/>
    <w:rsid w:val="002B01B8"/>
    <w:rsid w:val="002B0837"/>
    <w:rsid w:val="002B13DE"/>
    <w:rsid w:val="002B1873"/>
    <w:rsid w:val="002B1F08"/>
    <w:rsid w:val="002B1F1A"/>
    <w:rsid w:val="002B229A"/>
    <w:rsid w:val="002B246A"/>
    <w:rsid w:val="002B24D6"/>
    <w:rsid w:val="002B27DB"/>
    <w:rsid w:val="002B33A0"/>
    <w:rsid w:val="002B4652"/>
    <w:rsid w:val="002B4852"/>
    <w:rsid w:val="002B4AED"/>
    <w:rsid w:val="002B516F"/>
    <w:rsid w:val="002B5893"/>
    <w:rsid w:val="002B61E5"/>
    <w:rsid w:val="002C013C"/>
    <w:rsid w:val="002C06C0"/>
    <w:rsid w:val="002C07B2"/>
    <w:rsid w:val="002C137A"/>
    <w:rsid w:val="002C2398"/>
    <w:rsid w:val="002C264D"/>
    <w:rsid w:val="002C41E6"/>
    <w:rsid w:val="002D071A"/>
    <w:rsid w:val="002D0BB4"/>
    <w:rsid w:val="002D0BD0"/>
    <w:rsid w:val="002D1756"/>
    <w:rsid w:val="002D1B57"/>
    <w:rsid w:val="002D1B9F"/>
    <w:rsid w:val="002D34B2"/>
    <w:rsid w:val="002D3787"/>
    <w:rsid w:val="002D44A4"/>
    <w:rsid w:val="002D48B0"/>
    <w:rsid w:val="002D4AE0"/>
    <w:rsid w:val="002D5691"/>
    <w:rsid w:val="002D5B37"/>
    <w:rsid w:val="002D5E85"/>
    <w:rsid w:val="002D7637"/>
    <w:rsid w:val="002D7B67"/>
    <w:rsid w:val="002D7F4A"/>
    <w:rsid w:val="002E0042"/>
    <w:rsid w:val="002E02E9"/>
    <w:rsid w:val="002E1065"/>
    <w:rsid w:val="002E17F2"/>
    <w:rsid w:val="002E1F55"/>
    <w:rsid w:val="002E25D1"/>
    <w:rsid w:val="002E28CA"/>
    <w:rsid w:val="002E2EB6"/>
    <w:rsid w:val="002E5243"/>
    <w:rsid w:val="002E5757"/>
    <w:rsid w:val="002E592D"/>
    <w:rsid w:val="002E6354"/>
    <w:rsid w:val="002E69AC"/>
    <w:rsid w:val="002E743C"/>
    <w:rsid w:val="002E78F0"/>
    <w:rsid w:val="002E7CAE"/>
    <w:rsid w:val="002F13E4"/>
    <w:rsid w:val="002F1782"/>
    <w:rsid w:val="002F25A0"/>
    <w:rsid w:val="002F2771"/>
    <w:rsid w:val="002F2FF8"/>
    <w:rsid w:val="002F3011"/>
    <w:rsid w:val="002F37A9"/>
    <w:rsid w:val="002F40A5"/>
    <w:rsid w:val="002F4916"/>
    <w:rsid w:val="002F497C"/>
    <w:rsid w:val="002F55A8"/>
    <w:rsid w:val="002F6C32"/>
    <w:rsid w:val="002F6D00"/>
    <w:rsid w:val="002F6DF6"/>
    <w:rsid w:val="002F75A9"/>
    <w:rsid w:val="003005B9"/>
    <w:rsid w:val="00301915"/>
    <w:rsid w:val="00301CE6"/>
    <w:rsid w:val="00302451"/>
    <w:rsid w:val="0030248D"/>
    <w:rsid w:val="0030256B"/>
    <w:rsid w:val="00302D37"/>
    <w:rsid w:val="00303138"/>
    <w:rsid w:val="003042FD"/>
    <w:rsid w:val="00304557"/>
    <w:rsid w:val="0030501F"/>
    <w:rsid w:val="00305454"/>
    <w:rsid w:val="00306429"/>
    <w:rsid w:val="00306DC1"/>
    <w:rsid w:val="0030755C"/>
    <w:rsid w:val="00307BA1"/>
    <w:rsid w:val="00310608"/>
    <w:rsid w:val="00311702"/>
    <w:rsid w:val="00311E82"/>
    <w:rsid w:val="00313FD6"/>
    <w:rsid w:val="0031405C"/>
    <w:rsid w:val="003143BD"/>
    <w:rsid w:val="00315363"/>
    <w:rsid w:val="003157AC"/>
    <w:rsid w:val="0031613D"/>
    <w:rsid w:val="003161A0"/>
    <w:rsid w:val="00317F4B"/>
    <w:rsid w:val="003203ED"/>
    <w:rsid w:val="00321C74"/>
    <w:rsid w:val="00322C9F"/>
    <w:rsid w:val="00324D23"/>
    <w:rsid w:val="003251D1"/>
    <w:rsid w:val="003258A2"/>
    <w:rsid w:val="003261A3"/>
    <w:rsid w:val="003268E4"/>
    <w:rsid w:val="003273E7"/>
    <w:rsid w:val="0032789A"/>
    <w:rsid w:val="0033052E"/>
    <w:rsid w:val="00330922"/>
    <w:rsid w:val="00330CE5"/>
    <w:rsid w:val="00331751"/>
    <w:rsid w:val="00334579"/>
    <w:rsid w:val="00335858"/>
    <w:rsid w:val="00336B4D"/>
    <w:rsid w:val="00336BDA"/>
    <w:rsid w:val="00336D13"/>
    <w:rsid w:val="00337706"/>
    <w:rsid w:val="00340CB0"/>
    <w:rsid w:val="003412AD"/>
    <w:rsid w:val="00342BD7"/>
    <w:rsid w:val="00343198"/>
    <w:rsid w:val="003436B2"/>
    <w:rsid w:val="00343FAA"/>
    <w:rsid w:val="00344A71"/>
    <w:rsid w:val="003455C5"/>
    <w:rsid w:val="00346535"/>
    <w:rsid w:val="00346793"/>
    <w:rsid w:val="00346DB5"/>
    <w:rsid w:val="0034764A"/>
    <w:rsid w:val="003477B1"/>
    <w:rsid w:val="00354D0E"/>
    <w:rsid w:val="00357380"/>
    <w:rsid w:val="0035760E"/>
    <w:rsid w:val="003602D9"/>
    <w:rsid w:val="003604CE"/>
    <w:rsid w:val="003618D1"/>
    <w:rsid w:val="00362F96"/>
    <w:rsid w:val="00363503"/>
    <w:rsid w:val="00364DD2"/>
    <w:rsid w:val="00365017"/>
    <w:rsid w:val="0036541C"/>
    <w:rsid w:val="00365A2B"/>
    <w:rsid w:val="00366657"/>
    <w:rsid w:val="003667D1"/>
    <w:rsid w:val="00366D62"/>
    <w:rsid w:val="00370E47"/>
    <w:rsid w:val="003710D7"/>
    <w:rsid w:val="00372494"/>
    <w:rsid w:val="00372801"/>
    <w:rsid w:val="003742AC"/>
    <w:rsid w:val="003776D3"/>
    <w:rsid w:val="003779C1"/>
    <w:rsid w:val="00377CE1"/>
    <w:rsid w:val="003802E4"/>
    <w:rsid w:val="003804E4"/>
    <w:rsid w:val="0038181A"/>
    <w:rsid w:val="00381E09"/>
    <w:rsid w:val="00382622"/>
    <w:rsid w:val="00382895"/>
    <w:rsid w:val="00382B6A"/>
    <w:rsid w:val="00383B54"/>
    <w:rsid w:val="00383C87"/>
    <w:rsid w:val="00383E1F"/>
    <w:rsid w:val="00384FE8"/>
    <w:rsid w:val="00385989"/>
    <w:rsid w:val="00385BF0"/>
    <w:rsid w:val="00387A56"/>
    <w:rsid w:val="00387CB1"/>
    <w:rsid w:val="0039045D"/>
    <w:rsid w:val="003909D1"/>
    <w:rsid w:val="003911C1"/>
    <w:rsid w:val="003911C3"/>
    <w:rsid w:val="00391AA9"/>
    <w:rsid w:val="00392B3E"/>
    <w:rsid w:val="0039337F"/>
    <w:rsid w:val="003939FF"/>
    <w:rsid w:val="00393C17"/>
    <w:rsid w:val="00393E1D"/>
    <w:rsid w:val="00394021"/>
    <w:rsid w:val="003947A7"/>
    <w:rsid w:val="00394840"/>
    <w:rsid w:val="00394FE6"/>
    <w:rsid w:val="00396D85"/>
    <w:rsid w:val="003A0722"/>
    <w:rsid w:val="003A1F06"/>
    <w:rsid w:val="003A2223"/>
    <w:rsid w:val="003A2335"/>
    <w:rsid w:val="003A2A0F"/>
    <w:rsid w:val="003A33B9"/>
    <w:rsid w:val="003A45A1"/>
    <w:rsid w:val="003A4726"/>
    <w:rsid w:val="003A5B0A"/>
    <w:rsid w:val="003A5E5C"/>
    <w:rsid w:val="003A60DA"/>
    <w:rsid w:val="003A6BAC"/>
    <w:rsid w:val="003A70A4"/>
    <w:rsid w:val="003A7AD7"/>
    <w:rsid w:val="003A7C8A"/>
    <w:rsid w:val="003A7EF3"/>
    <w:rsid w:val="003B0032"/>
    <w:rsid w:val="003B063D"/>
    <w:rsid w:val="003B0CC5"/>
    <w:rsid w:val="003B0EDF"/>
    <w:rsid w:val="003B159C"/>
    <w:rsid w:val="003B16B3"/>
    <w:rsid w:val="003B1FEA"/>
    <w:rsid w:val="003B2A0F"/>
    <w:rsid w:val="003B2B21"/>
    <w:rsid w:val="003B369F"/>
    <w:rsid w:val="003B36A3"/>
    <w:rsid w:val="003B4927"/>
    <w:rsid w:val="003B64BB"/>
    <w:rsid w:val="003B7FE5"/>
    <w:rsid w:val="003C11C8"/>
    <w:rsid w:val="003C18C0"/>
    <w:rsid w:val="003C2702"/>
    <w:rsid w:val="003C365C"/>
    <w:rsid w:val="003C3665"/>
    <w:rsid w:val="003C435F"/>
    <w:rsid w:val="003C5462"/>
    <w:rsid w:val="003C5899"/>
    <w:rsid w:val="003C6C26"/>
    <w:rsid w:val="003C7806"/>
    <w:rsid w:val="003C7A89"/>
    <w:rsid w:val="003D0089"/>
    <w:rsid w:val="003D042F"/>
    <w:rsid w:val="003D0B4D"/>
    <w:rsid w:val="003D109F"/>
    <w:rsid w:val="003D112F"/>
    <w:rsid w:val="003D1A53"/>
    <w:rsid w:val="003D20A2"/>
    <w:rsid w:val="003D2478"/>
    <w:rsid w:val="003D2A9A"/>
    <w:rsid w:val="003D39B5"/>
    <w:rsid w:val="003D3C45"/>
    <w:rsid w:val="003D3D2A"/>
    <w:rsid w:val="003D3F35"/>
    <w:rsid w:val="003D46F8"/>
    <w:rsid w:val="003D5B1F"/>
    <w:rsid w:val="003D5C08"/>
    <w:rsid w:val="003E0552"/>
    <w:rsid w:val="003E1191"/>
    <w:rsid w:val="003E15FA"/>
    <w:rsid w:val="003E1C67"/>
    <w:rsid w:val="003E25C9"/>
    <w:rsid w:val="003E2E2F"/>
    <w:rsid w:val="003E4421"/>
    <w:rsid w:val="003E4506"/>
    <w:rsid w:val="003E55E4"/>
    <w:rsid w:val="003E6A97"/>
    <w:rsid w:val="003E74E3"/>
    <w:rsid w:val="003E7DD5"/>
    <w:rsid w:val="003F03B1"/>
    <w:rsid w:val="003F05C7"/>
    <w:rsid w:val="003F0923"/>
    <w:rsid w:val="003F180D"/>
    <w:rsid w:val="003F2CD4"/>
    <w:rsid w:val="003F3481"/>
    <w:rsid w:val="003F39D7"/>
    <w:rsid w:val="003F3A4E"/>
    <w:rsid w:val="003F535C"/>
    <w:rsid w:val="003F60F4"/>
    <w:rsid w:val="003F629B"/>
    <w:rsid w:val="003F66FF"/>
    <w:rsid w:val="003F6BBE"/>
    <w:rsid w:val="003F7570"/>
    <w:rsid w:val="003F7C76"/>
    <w:rsid w:val="003F7D74"/>
    <w:rsid w:val="004000E8"/>
    <w:rsid w:val="00400803"/>
    <w:rsid w:val="00402010"/>
    <w:rsid w:val="00402E2B"/>
    <w:rsid w:val="004040F0"/>
    <w:rsid w:val="00404A3E"/>
    <w:rsid w:val="0040512B"/>
    <w:rsid w:val="00405CA5"/>
    <w:rsid w:val="00406313"/>
    <w:rsid w:val="004076A9"/>
    <w:rsid w:val="00407CD3"/>
    <w:rsid w:val="00410134"/>
    <w:rsid w:val="0041052D"/>
    <w:rsid w:val="0041075E"/>
    <w:rsid w:val="00410B72"/>
    <w:rsid w:val="00410E91"/>
    <w:rsid w:val="00410F18"/>
    <w:rsid w:val="004114CF"/>
    <w:rsid w:val="0041263E"/>
    <w:rsid w:val="00412645"/>
    <w:rsid w:val="00412F98"/>
    <w:rsid w:val="00413AAC"/>
    <w:rsid w:val="00413E92"/>
    <w:rsid w:val="0041409A"/>
    <w:rsid w:val="004141FF"/>
    <w:rsid w:val="004152CF"/>
    <w:rsid w:val="00415C1F"/>
    <w:rsid w:val="0041685C"/>
    <w:rsid w:val="00421105"/>
    <w:rsid w:val="0042132B"/>
    <w:rsid w:val="0042268D"/>
    <w:rsid w:val="004229AE"/>
    <w:rsid w:val="00422AA4"/>
    <w:rsid w:val="00423D61"/>
    <w:rsid w:val="004242F4"/>
    <w:rsid w:val="00424A50"/>
    <w:rsid w:val="00425128"/>
    <w:rsid w:val="00425460"/>
    <w:rsid w:val="004259A7"/>
    <w:rsid w:val="00426D4E"/>
    <w:rsid w:val="00427036"/>
    <w:rsid w:val="0042707A"/>
    <w:rsid w:val="00427248"/>
    <w:rsid w:val="00427781"/>
    <w:rsid w:val="004315CA"/>
    <w:rsid w:val="00431F7A"/>
    <w:rsid w:val="00431FD8"/>
    <w:rsid w:val="004330F8"/>
    <w:rsid w:val="00433316"/>
    <w:rsid w:val="00433D7A"/>
    <w:rsid w:val="004342B0"/>
    <w:rsid w:val="00435E90"/>
    <w:rsid w:val="0043661E"/>
    <w:rsid w:val="00436CB7"/>
    <w:rsid w:val="004373B8"/>
    <w:rsid w:val="00437447"/>
    <w:rsid w:val="0043751A"/>
    <w:rsid w:val="004379FF"/>
    <w:rsid w:val="0044051A"/>
    <w:rsid w:val="00441A92"/>
    <w:rsid w:val="00442319"/>
    <w:rsid w:val="00442321"/>
    <w:rsid w:val="00442EB8"/>
    <w:rsid w:val="004431DC"/>
    <w:rsid w:val="00443FCF"/>
    <w:rsid w:val="004444FD"/>
    <w:rsid w:val="00444A27"/>
    <w:rsid w:val="00444B84"/>
    <w:rsid w:val="00444F56"/>
    <w:rsid w:val="00445D00"/>
    <w:rsid w:val="0044634F"/>
    <w:rsid w:val="00446488"/>
    <w:rsid w:val="0044673A"/>
    <w:rsid w:val="00446996"/>
    <w:rsid w:val="00446B21"/>
    <w:rsid w:val="0044731A"/>
    <w:rsid w:val="00447357"/>
    <w:rsid w:val="00447C53"/>
    <w:rsid w:val="00450A20"/>
    <w:rsid w:val="004517AA"/>
    <w:rsid w:val="00451FE1"/>
    <w:rsid w:val="00452323"/>
    <w:rsid w:val="00452CAC"/>
    <w:rsid w:val="00453381"/>
    <w:rsid w:val="00453419"/>
    <w:rsid w:val="004534FE"/>
    <w:rsid w:val="00454D9E"/>
    <w:rsid w:val="00454DE6"/>
    <w:rsid w:val="00455796"/>
    <w:rsid w:val="00457565"/>
    <w:rsid w:val="00457B71"/>
    <w:rsid w:val="00457B94"/>
    <w:rsid w:val="00460942"/>
    <w:rsid w:val="00460F94"/>
    <w:rsid w:val="0046235E"/>
    <w:rsid w:val="00464689"/>
    <w:rsid w:val="00465499"/>
    <w:rsid w:val="004658C7"/>
    <w:rsid w:val="00466167"/>
    <w:rsid w:val="00466425"/>
    <w:rsid w:val="004664E1"/>
    <w:rsid w:val="00466679"/>
    <w:rsid w:val="004669E2"/>
    <w:rsid w:val="00466E91"/>
    <w:rsid w:val="0047081A"/>
    <w:rsid w:val="00470C31"/>
    <w:rsid w:val="00470C66"/>
    <w:rsid w:val="00471DE0"/>
    <w:rsid w:val="00472346"/>
    <w:rsid w:val="00472AC8"/>
    <w:rsid w:val="00472CA9"/>
    <w:rsid w:val="004734D0"/>
    <w:rsid w:val="00473547"/>
    <w:rsid w:val="00473815"/>
    <w:rsid w:val="00473D8F"/>
    <w:rsid w:val="004741E4"/>
    <w:rsid w:val="00474BC1"/>
    <w:rsid w:val="0047556B"/>
    <w:rsid w:val="004758D6"/>
    <w:rsid w:val="00475926"/>
    <w:rsid w:val="00475EB4"/>
    <w:rsid w:val="0047616E"/>
    <w:rsid w:val="00476C4C"/>
    <w:rsid w:val="00477768"/>
    <w:rsid w:val="00477A5A"/>
    <w:rsid w:val="00477EBC"/>
    <w:rsid w:val="004800B1"/>
    <w:rsid w:val="0048026E"/>
    <w:rsid w:val="0048074D"/>
    <w:rsid w:val="00482C3C"/>
    <w:rsid w:val="00482F43"/>
    <w:rsid w:val="004838D9"/>
    <w:rsid w:val="00484ADE"/>
    <w:rsid w:val="004851C6"/>
    <w:rsid w:val="00485FA5"/>
    <w:rsid w:val="00487504"/>
    <w:rsid w:val="00490BF8"/>
    <w:rsid w:val="00490EFA"/>
    <w:rsid w:val="00492403"/>
    <w:rsid w:val="004924DE"/>
    <w:rsid w:val="00492BC5"/>
    <w:rsid w:val="004946EB"/>
    <w:rsid w:val="004955E0"/>
    <w:rsid w:val="004964F1"/>
    <w:rsid w:val="00496D06"/>
    <w:rsid w:val="004A0CC1"/>
    <w:rsid w:val="004A0F68"/>
    <w:rsid w:val="004A16BC"/>
    <w:rsid w:val="004A199F"/>
    <w:rsid w:val="004A2A9D"/>
    <w:rsid w:val="004A2B94"/>
    <w:rsid w:val="004A311C"/>
    <w:rsid w:val="004A592D"/>
    <w:rsid w:val="004A64D3"/>
    <w:rsid w:val="004A7711"/>
    <w:rsid w:val="004B01A9"/>
    <w:rsid w:val="004B04D2"/>
    <w:rsid w:val="004B0FC8"/>
    <w:rsid w:val="004B1C5B"/>
    <w:rsid w:val="004B27EA"/>
    <w:rsid w:val="004B283C"/>
    <w:rsid w:val="004B290C"/>
    <w:rsid w:val="004B3E69"/>
    <w:rsid w:val="004B4460"/>
    <w:rsid w:val="004B4CD0"/>
    <w:rsid w:val="004B53CF"/>
    <w:rsid w:val="004B547E"/>
    <w:rsid w:val="004B5760"/>
    <w:rsid w:val="004B5CD7"/>
    <w:rsid w:val="004B66EC"/>
    <w:rsid w:val="004B6E68"/>
    <w:rsid w:val="004B6F6A"/>
    <w:rsid w:val="004B713E"/>
    <w:rsid w:val="004B71EC"/>
    <w:rsid w:val="004B7485"/>
    <w:rsid w:val="004B748B"/>
    <w:rsid w:val="004B787D"/>
    <w:rsid w:val="004B7A67"/>
    <w:rsid w:val="004B7C0C"/>
    <w:rsid w:val="004B7E53"/>
    <w:rsid w:val="004C1C39"/>
    <w:rsid w:val="004C2080"/>
    <w:rsid w:val="004C222D"/>
    <w:rsid w:val="004C3898"/>
    <w:rsid w:val="004C3F73"/>
    <w:rsid w:val="004C4D2E"/>
    <w:rsid w:val="004C4F37"/>
    <w:rsid w:val="004C573B"/>
    <w:rsid w:val="004C7194"/>
    <w:rsid w:val="004C7589"/>
    <w:rsid w:val="004C7D23"/>
    <w:rsid w:val="004D1F4C"/>
    <w:rsid w:val="004D1FE5"/>
    <w:rsid w:val="004D2A0A"/>
    <w:rsid w:val="004D33A9"/>
    <w:rsid w:val="004D36B1"/>
    <w:rsid w:val="004D3751"/>
    <w:rsid w:val="004D3C62"/>
    <w:rsid w:val="004D3F04"/>
    <w:rsid w:val="004D4582"/>
    <w:rsid w:val="004D54D0"/>
    <w:rsid w:val="004D6F81"/>
    <w:rsid w:val="004D7EBD"/>
    <w:rsid w:val="004E0AA6"/>
    <w:rsid w:val="004E0C60"/>
    <w:rsid w:val="004E10C1"/>
    <w:rsid w:val="004E14BF"/>
    <w:rsid w:val="004E2680"/>
    <w:rsid w:val="004E28F9"/>
    <w:rsid w:val="004E390A"/>
    <w:rsid w:val="004E3943"/>
    <w:rsid w:val="004E3E47"/>
    <w:rsid w:val="004E462E"/>
    <w:rsid w:val="004E47D4"/>
    <w:rsid w:val="004E4821"/>
    <w:rsid w:val="004E4DD6"/>
    <w:rsid w:val="004E56DC"/>
    <w:rsid w:val="004E756F"/>
    <w:rsid w:val="004E768C"/>
    <w:rsid w:val="004E76F4"/>
    <w:rsid w:val="004F0B4E"/>
    <w:rsid w:val="004F0B6C"/>
    <w:rsid w:val="004F0EEA"/>
    <w:rsid w:val="004F1425"/>
    <w:rsid w:val="004F194D"/>
    <w:rsid w:val="004F1B47"/>
    <w:rsid w:val="004F2078"/>
    <w:rsid w:val="004F4DA3"/>
    <w:rsid w:val="004F5734"/>
    <w:rsid w:val="004F60FE"/>
    <w:rsid w:val="004F743E"/>
    <w:rsid w:val="004F7566"/>
    <w:rsid w:val="004F7703"/>
    <w:rsid w:val="00501538"/>
    <w:rsid w:val="00501EDA"/>
    <w:rsid w:val="0050328E"/>
    <w:rsid w:val="00503941"/>
    <w:rsid w:val="00503CA6"/>
    <w:rsid w:val="00503E70"/>
    <w:rsid w:val="005057CA"/>
    <w:rsid w:val="00505FD7"/>
    <w:rsid w:val="00506557"/>
    <w:rsid w:val="0050677A"/>
    <w:rsid w:val="00507E56"/>
    <w:rsid w:val="0051036B"/>
    <w:rsid w:val="005108D8"/>
    <w:rsid w:val="00511382"/>
    <w:rsid w:val="005116F9"/>
    <w:rsid w:val="00511994"/>
    <w:rsid w:val="00512D29"/>
    <w:rsid w:val="00513259"/>
    <w:rsid w:val="00513BA0"/>
    <w:rsid w:val="00514305"/>
    <w:rsid w:val="005153A7"/>
    <w:rsid w:val="005156C1"/>
    <w:rsid w:val="0051594B"/>
    <w:rsid w:val="00515F4D"/>
    <w:rsid w:val="00516272"/>
    <w:rsid w:val="00516673"/>
    <w:rsid w:val="00520848"/>
    <w:rsid w:val="005219CF"/>
    <w:rsid w:val="00521A67"/>
    <w:rsid w:val="00524165"/>
    <w:rsid w:val="0052448F"/>
    <w:rsid w:val="00524550"/>
    <w:rsid w:val="00525CB0"/>
    <w:rsid w:val="0052691F"/>
    <w:rsid w:val="005302CB"/>
    <w:rsid w:val="0053047D"/>
    <w:rsid w:val="0053049A"/>
    <w:rsid w:val="00531AF4"/>
    <w:rsid w:val="005328BD"/>
    <w:rsid w:val="00534143"/>
    <w:rsid w:val="00534842"/>
    <w:rsid w:val="00534B59"/>
    <w:rsid w:val="00536759"/>
    <w:rsid w:val="0053676C"/>
    <w:rsid w:val="00537417"/>
    <w:rsid w:val="00537806"/>
    <w:rsid w:val="00537C62"/>
    <w:rsid w:val="00540463"/>
    <w:rsid w:val="00540936"/>
    <w:rsid w:val="00540BBF"/>
    <w:rsid w:val="005421DC"/>
    <w:rsid w:val="00542400"/>
    <w:rsid w:val="0054384C"/>
    <w:rsid w:val="00543884"/>
    <w:rsid w:val="005438B0"/>
    <w:rsid w:val="00545170"/>
    <w:rsid w:val="0054553F"/>
    <w:rsid w:val="00545A9A"/>
    <w:rsid w:val="00546970"/>
    <w:rsid w:val="0055050C"/>
    <w:rsid w:val="0055118E"/>
    <w:rsid w:val="00552B0B"/>
    <w:rsid w:val="00552E18"/>
    <w:rsid w:val="00553363"/>
    <w:rsid w:val="00553787"/>
    <w:rsid w:val="00553A19"/>
    <w:rsid w:val="00554E19"/>
    <w:rsid w:val="005551B5"/>
    <w:rsid w:val="005565FE"/>
    <w:rsid w:val="00556937"/>
    <w:rsid w:val="00556AE0"/>
    <w:rsid w:val="00556CBC"/>
    <w:rsid w:val="00556D7E"/>
    <w:rsid w:val="00560912"/>
    <w:rsid w:val="00560914"/>
    <w:rsid w:val="0056121F"/>
    <w:rsid w:val="00561875"/>
    <w:rsid w:val="00563897"/>
    <w:rsid w:val="00563BFD"/>
    <w:rsid w:val="005648F2"/>
    <w:rsid w:val="00566917"/>
    <w:rsid w:val="0056693E"/>
    <w:rsid w:val="005675BD"/>
    <w:rsid w:val="00571268"/>
    <w:rsid w:val="00572505"/>
    <w:rsid w:val="00572C90"/>
    <w:rsid w:val="00572E9A"/>
    <w:rsid w:val="00572FA9"/>
    <w:rsid w:val="0057348F"/>
    <w:rsid w:val="00573E29"/>
    <w:rsid w:val="00575079"/>
    <w:rsid w:val="00576978"/>
    <w:rsid w:val="00577249"/>
    <w:rsid w:val="0058111A"/>
    <w:rsid w:val="005813FE"/>
    <w:rsid w:val="00582809"/>
    <w:rsid w:val="00582A0E"/>
    <w:rsid w:val="00583643"/>
    <w:rsid w:val="00583936"/>
    <w:rsid w:val="00584114"/>
    <w:rsid w:val="00584508"/>
    <w:rsid w:val="005848DA"/>
    <w:rsid w:val="00585A10"/>
    <w:rsid w:val="00585A93"/>
    <w:rsid w:val="00586062"/>
    <w:rsid w:val="00586BDD"/>
    <w:rsid w:val="005874FF"/>
    <w:rsid w:val="0058790A"/>
    <w:rsid w:val="0058798C"/>
    <w:rsid w:val="005900FA"/>
    <w:rsid w:val="0059144F"/>
    <w:rsid w:val="00591AF6"/>
    <w:rsid w:val="005935A4"/>
    <w:rsid w:val="00593714"/>
    <w:rsid w:val="00593A7B"/>
    <w:rsid w:val="005948C2"/>
    <w:rsid w:val="00594F71"/>
    <w:rsid w:val="00595125"/>
    <w:rsid w:val="0059542B"/>
    <w:rsid w:val="005954BD"/>
    <w:rsid w:val="00595DCA"/>
    <w:rsid w:val="005970E8"/>
    <w:rsid w:val="0059767A"/>
    <w:rsid w:val="0059779B"/>
    <w:rsid w:val="00597C0E"/>
    <w:rsid w:val="005A1299"/>
    <w:rsid w:val="005A209A"/>
    <w:rsid w:val="005A22E4"/>
    <w:rsid w:val="005A249F"/>
    <w:rsid w:val="005A2736"/>
    <w:rsid w:val="005A2B91"/>
    <w:rsid w:val="005A39E6"/>
    <w:rsid w:val="005A5A19"/>
    <w:rsid w:val="005A662D"/>
    <w:rsid w:val="005A6666"/>
    <w:rsid w:val="005A7E35"/>
    <w:rsid w:val="005B059B"/>
    <w:rsid w:val="005B0913"/>
    <w:rsid w:val="005B1409"/>
    <w:rsid w:val="005B33D8"/>
    <w:rsid w:val="005B35D7"/>
    <w:rsid w:val="005B392A"/>
    <w:rsid w:val="005B3AA3"/>
    <w:rsid w:val="005B4655"/>
    <w:rsid w:val="005B4661"/>
    <w:rsid w:val="005B6F80"/>
    <w:rsid w:val="005B6F83"/>
    <w:rsid w:val="005B70D0"/>
    <w:rsid w:val="005C0241"/>
    <w:rsid w:val="005C037B"/>
    <w:rsid w:val="005C17C7"/>
    <w:rsid w:val="005C1C1A"/>
    <w:rsid w:val="005C1E08"/>
    <w:rsid w:val="005C3B98"/>
    <w:rsid w:val="005C42DF"/>
    <w:rsid w:val="005C4495"/>
    <w:rsid w:val="005C4C48"/>
    <w:rsid w:val="005C5DD2"/>
    <w:rsid w:val="005C5DD8"/>
    <w:rsid w:val="005C64A9"/>
    <w:rsid w:val="005C74FB"/>
    <w:rsid w:val="005D0535"/>
    <w:rsid w:val="005D1602"/>
    <w:rsid w:val="005D1A08"/>
    <w:rsid w:val="005D268E"/>
    <w:rsid w:val="005D2C78"/>
    <w:rsid w:val="005D310C"/>
    <w:rsid w:val="005D33DC"/>
    <w:rsid w:val="005D4FAE"/>
    <w:rsid w:val="005D58D5"/>
    <w:rsid w:val="005D5E59"/>
    <w:rsid w:val="005D6546"/>
    <w:rsid w:val="005D73EE"/>
    <w:rsid w:val="005D772C"/>
    <w:rsid w:val="005E0F89"/>
    <w:rsid w:val="005E27C9"/>
    <w:rsid w:val="005E27F1"/>
    <w:rsid w:val="005E2F8E"/>
    <w:rsid w:val="005E3024"/>
    <w:rsid w:val="005E385F"/>
    <w:rsid w:val="005E5B81"/>
    <w:rsid w:val="005E5F95"/>
    <w:rsid w:val="005E622A"/>
    <w:rsid w:val="005E6E69"/>
    <w:rsid w:val="005E7C27"/>
    <w:rsid w:val="005E7E73"/>
    <w:rsid w:val="005F01AB"/>
    <w:rsid w:val="005F234D"/>
    <w:rsid w:val="005F2CB1"/>
    <w:rsid w:val="005F3025"/>
    <w:rsid w:val="005F3EE5"/>
    <w:rsid w:val="005F56A4"/>
    <w:rsid w:val="005F618C"/>
    <w:rsid w:val="005F6D7A"/>
    <w:rsid w:val="005F70BD"/>
    <w:rsid w:val="005F774F"/>
    <w:rsid w:val="0060118E"/>
    <w:rsid w:val="00601907"/>
    <w:rsid w:val="00602780"/>
    <w:rsid w:val="0060283C"/>
    <w:rsid w:val="00602B72"/>
    <w:rsid w:val="00602D67"/>
    <w:rsid w:val="00602F3A"/>
    <w:rsid w:val="0060386D"/>
    <w:rsid w:val="006046B7"/>
    <w:rsid w:val="00604F14"/>
    <w:rsid w:val="006057F8"/>
    <w:rsid w:val="00605FE6"/>
    <w:rsid w:val="006073F1"/>
    <w:rsid w:val="006114D0"/>
    <w:rsid w:val="00611B83"/>
    <w:rsid w:val="00612523"/>
    <w:rsid w:val="00612AB7"/>
    <w:rsid w:val="00613166"/>
    <w:rsid w:val="00613257"/>
    <w:rsid w:val="00613372"/>
    <w:rsid w:val="006136F1"/>
    <w:rsid w:val="00613D21"/>
    <w:rsid w:val="00615038"/>
    <w:rsid w:val="006156A8"/>
    <w:rsid w:val="00615C53"/>
    <w:rsid w:val="006165D3"/>
    <w:rsid w:val="00616F46"/>
    <w:rsid w:val="0061708E"/>
    <w:rsid w:val="00617319"/>
    <w:rsid w:val="006179CF"/>
    <w:rsid w:val="00620003"/>
    <w:rsid w:val="00620A2C"/>
    <w:rsid w:val="00620A71"/>
    <w:rsid w:val="00620D80"/>
    <w:rsid w:val="006211E1"/>
    <w:rsid w:val="00621729"/>
    <w:rsid w:val="00621D9A"/>
    <w:rsid w:val="00621E3B"/>
    <w:rsid w:val="00622E68"/>
    <w:rsid w:val="006234A6"/>
    <w:rsid w:val="00623A10"/>
    <w:rsid w:val="00624730"/>
    <w:rsid w:val="00624D85"/>
    <w:rsid w:val="0062508E"/>
    <w:rsid w:val="0062548B"/>
    <w:rsid w:val="00625CF4"/>
    <w:rsid w:val="00626537"/>
    <w:rsid w:val="00627019"/>
    <w:rsid w:val="00627262"/>
    <w:rsid w:val="00630001"/>
    <w:rsid w:val="006302C4"/>
    <w:rsid w:val="00630807"/>
    <w:rsid w:val="006311B3"/>
    <w:rsid w:val="006317E9"/>
    <w:rsid w:val="0063259F"/>
    <w:rsid w:val="0063284C"/>
    <w:rsid w:val="00632CAB"/>
    <w:rsid w:val="006356E5"/>
    <w:rsid w:val="00636398"/>
    <w:rsid w:val="006368D3"/>
    <w:rsid w:val="00636D28"/>
    <w:rsid w:val="00636D47"/>
    <w:rsid w:val="006377EC"/>
    <w:rsid w:val="00637AEE"/>
    <w:rsid w:val="00640286"/>
    <w:rsid w:val="0064151F"/>
    <w:rsid w:val="00641533"/>
    <w:rsid w:val="0064208D"/>
    <w:rsid w:val="00642128"/>
    <w:rsid w:val="00643475"/>
    <w:rsid w:val="0064396A"/>
    <w:rsid w:val="00643EE1"/>
    <w:rsid w:val="006440FF"/>
    <w:rsid w:val="00644EE6"/>
    <w:rsid w:val="00644F2D"/>
    <w:rsid w:val="0064624E"/>
    <w:rsid w:val="00646CE6"/>
    <w:rsid w:val="00650296"/>
    <w:rsid w:val="00650589"/>
    <w:rsid w:val="00650AB9"/>
    <w:rsid w:val="00651F04"/>
    <w:rsid w:val="006523C0"/>
    <w:rsid w:val="0065258D"/>
    <w:rsid w:val="00652C39"/>
    <w:rsid w:val="00653063"/>
    <w:rsid w:val="0065360E"/>
    <w:rsid w:val="006540EA"/>
    <w:rsid w:val="0065567E"/>
    <w:rsid w:val="00655733"/>
    <w:rsid w:val="00655ACD"/>
    <w:rsid w:val="00655DE0"/>
    <w:rsid w:val="006564D7"/>
    <w:rsid w:val="00656A92"/>
    <w:rsid w:val="00656DDE"/>
    <w:rsid w:val="0066011D"/>
    <w:rsid w:val="00660158"/>
    <w:rsid w:val="00660162"/>
    <w:rsid w:val="00660393"/>
    <w:rsid w:val="006607C0"/>
    <w:rsid w:val="006613A6"/>
    <w:rsid w:val="006613F7"/>
    <w:rsid w:val="00661A85"/>
    <w:rsid w:val="006627A2"/>
    <w:rsid w:val="006634E6"/>
    <w:rsid w:val="006640F2"/>
    <w:rsid w:val="006655EE"/>
    <w:rsid w:val="00665D94"/>
    <w:rsid w:val="00666196"/>
    <w:rsid w:val="00666CB5"/>
    <w:rsid w:val="00667EE7"/>
    <w:rsid w:val="006706B5"/>
    <w:rsid w:val="0067075F"/>
    <w:rsid w:val="00670922"/>
    <w:rsid w:val="00670BE1"/>
    <w:rsid w:val="0067218F"/>
    <w:rsid w:val="0067275F"/>
    <w:rsid w:val="00673587"/>
    <w:rsid w:val="00673EFA"/>
    <w:rsid w:val="006741F2"/>
    <w:rsid w:val="00674CC3"/>
    <w:rsid w:val="00674ECC"/>
    <w:rsid w:val="006751BB"/>
    <w:rsid w:val="00675C72"/>
    <w:rsid w:val="00675F4B"/>
    <w:rsid w:val="0067601C"/>
    <w:rsid w:val="006771F9"/>
    <w:rsid w:val="006776D7"/>
    <w:rsid w:val="00681003"/>
    <w:rsid w:val="006817C9"/>
    <w:rsid w:val="00681D4C"/>
    <w:rsid w:val="00681FDE"/>
    <w:rsid w:val="006825B2"/>
    <w:rsid w:val="00683ECE"/>
    <w:rsid w:val="00683F7D"/>
    <w:rsid w:val="00684056"/>
    <w:rsid w:val="00684E71"/>
    <w:rsid w:val="00685679"/>
    <w:rsid w:val="0068707A"/>
    <w:rsid w:val="0068745E"/>
    <w:rsid w:val="00687D24"/>
    <w:rsid w:val="006917D4"/>
    <w:rsid w:val="006922A7"/>
    <w:rsid w:val="00692407"/>
    <w:rsid w:val="00692E43"/>
    <w:rsid w:val="006931B9"/>
    <w:rsid w:val="00693298"/>
    <w:rsid w:val="006932C8"/>
    <w:rsid w:val="00693A4A"/>
    <w:rsid w:val="00693E11"/>
    <w:rsid w:val="006942B3"/>
    <w:rsid w:val="00694B7E"/>
    <w:rsid w:val="00694D5C"/>
    <w:rsid w:val="00694FD5"/>
    <w:rsid w:val="0069530F"/>
    <w:rsid w:val="00695FC2"/>
    <w:rsid w:val="00696949"/>
    <w:rsid w:val="00697052"/>
    <w:rsid w:val="006A14EA"/>
    <w:rsid w:val="006A2BD4"/>
    <w:rsid w:val="006A2FA9"/>
    <w:rsid w:val="006A3294"/>
    <w:rsid w:val="006A42DE"/>
    <w:rsid w:val="006A4314"/>
    <w:rsid w:val="006A46FB"/>
    <w:rsid w:val="006A478C"/>
    <w:rsid w:val="006A4B92"/>
    <w:rsid w:val="006A53E1"/>
    <w:rsid w:val="006A553D"/>
    <w:rsid w:val="006A5E28"/>
    <w:rsid w:val="006A697B"/>
    <w:rsid w:val="006A698E"/>
    <w:rsid w:val="006A6D5E"/>
    <w:rsid w:val="006A6F90"/>
    <w:rsid w:val="006A73F4"/>
    <w:rsid w:val="006A77C7"/>
    <w:rsid w:val="006A7A00"/>
    <w:rsid w:val="006A7AFF"/>
    <w:rsid w:val="006B0FB7"/>
    <w:rsid w:val="006B1408"/>
    <w:rsid w:val="006B1816"/>
    <w:rsid w:val="006B2099"/>
    <w:rsid w:val="006B2673"/>
    <w:rsid w:val="006B267F"/>
    <w:rsid w:val="006B26FA"/>
    <w:rsid w:val="006B2824"/>
    <w:rsid w:val="006B29E9"/>
    <w:rsid w:val="006B2FAC"/>
    <w:rsid w:val="006B309F"/>
    <w:rsid w:val="006B467F"/>
    <w:rsid w:val="006B50CF"/>
    <w:rsid w:val="006B59B0"/>
    <w:rsid w:val="006B5E0C"/>
    <w:rsid w:val="006B61A9"/>
    <w:rsid w:val="006B655E"/>
    <w:rsid w:val="006B710E"/>
    <w:rsid w:val="006B78C5"/>
    <w:rsid w:val="006B7A98"/>
    <w:rsid w:val="006B7B1D"/>
    <w:rsid w:val="006C03B8"/>
    <w:rsid w:val="006C04FE"/>
    <w:rsid w:val="006C3035"/>
    <w:rsid w:val="006C32F9"/>
    <w:rsid w:val="006C3887"/>
    <w:rsid w:val="006C3C89"/>
    <w:rsid w:val="006C43D6"/>
    <w:rsid w:val="006C4B86"/>
    <w:rsid w:val="006C4F44"/>
    <w:rsid w:val="006C5EC9"/>
    <w:rsid w:val="006C6059"/>
    <w:rsid w:val="006C66A4"/>
    <w:rsid w:val="006C6A51"/>
    <w:rsid w:val="006C7522"/>
    <w:rsid w:val="006C78DB"/>
    <w:rsid w:val="006D08F3"/>
    <w:rsid w:val="006D10BF"/>
    <w:rsid w:val="006D3054"/>
    <w:rsid w:val="006D3095"/>
    <w:rsid w:val="006D3D0C"/>
    <w:rsid w:val="006D426C"/>
    <w:rsid w:val="006D45E5"/>
    <w:rsid w:val="006D4C19"/>
    <w:rsid w:val="006D4C9F"/>
    <w:rsid w:val="006D5D06"/>
    <w:rsid w:val="006D5DC5"/>
    <w:rsid w:val="006D62BF"/>
    <w:rsid w:val="006D6F08"/>
    <w:rsid w:val="006D796F"/>
    <w:rsid w:val="006D7E4D"/>
    <w:rsid w:val="006E062C"/>
    <w:rsid w:val="006E1C82"/>
    <w:rsid w:val="006E2571"/>
    <w:rsid w:val="006E28B7"/>
    <w:rsid w:val="006E2A9B"/>
    <w:rsid w:val="006E2C2F"/>
    <w:rsid w:val="006E3310"/>
    <w:rsid w:val="006E4A8D"/>
    <w:rsid w:val="006E4E39"/>
    <w:rsid w:val="006E565E"/>
    <w:rsid w:val="006E57BE"/>
    <w:rsid w:val="006E5A0D"/>
    <w:rsid w:val="006E5BC3"/>
    <w:rsid w:val="006E6302"/>
    <w:rsid w:val="006E673D"/>
    <w:rsid w:val="006E6F7E"/>
    <w:rsid w:val="006E7156"/>
    <w:rsid w:val="006E7D3B"/>
    <w:rsid w:val="006F1B70"/>
    <w:rsid w:val="006F341D"/>
    <w:rsid w:val="006F37B2"/>
    <w:rsid w:val="006F3CDE"/>
    <w:rsid w:val="006F3E44"/>
    <w:rsid w:val="006F4E2B"/>
    <w:rsid w:val="006F58D4"/>
    <w:rsid w:val="006F6582"/>
    <w:rsid w:val="006F6F34"/>
    <w:rsid w:val="006F7051"/>
    <w:rsid w:val="006F792F"/>
    <w:rsid w:val="006F7DD1"/>
    <w:rsid w:val="00700766"/>
    <w:rsid w:val="0070346E"/>
    <w:rsid w:val="00703818"/>
    <w:rsid w:val="00703F01"/>
    <w:rsid w:val="00704935"/>
    <w:rsid w:val="00704EDB"/>
    <w:rsid w:val="00705561"/>
    <w:rsid w:val="00706101"/>
    <w:rsid w:val="0070630B"/>
    <w:rsid w:val="00707072"/>
    <w:rsid w:val="007079A3"/>
    <w:rsid w:val="00707D61"/>
    <w:rsid w:val="0071035A"/>
    <w:rsid w:val="0071181E"/>
    <w:rsid w:val="00711A05"/>
    <w:rsid w:val="0071219D"/>
    <w:rsid w:val="00712287"/>
    <w:rsid w:val="00712772"/>
    <w:rsid w:val="0071358C"/>
    <w:rsid w:val="007144E8"/>
    <w:rsid w:val="007148D3"/>
    <w:rsid w:val="00715B9A"/>
    <w:rsid w:val="007160BD"/>
    <w:rsid w:val="007160BE"/>
    <w:rsid w:val="00717453"/>
    <w:rsid w:val="007178BD"/>
    <w:rsid w:val="00720004"/>
    <w:rsid w:val="0072150E"/>
    <w:rsid w:val="00721688"/>
    <w:rsid w:val="007218B7"/>
    <w:rsid w:val="00722546"/>
    <w:rsid w:val="00723947"/>
    <w:rsid w:val="00723DB6"/>
    <w:rsid w:val="007242CC"/>
    <w:rsid w:val="00724ECC"/>
    <w:rsid w:val="007250E1"/>
    <w:rsid w:val="007257D0"/>
    <w:rsid w:val="0072653D"/>
    <w:rsid w:val="00726955"/>
    <w:rsid w:val="00726E34"/>
    <w:rsid w:val="00726EA6"/>
    <w:rsid w:val="00727208"/>
    <w:rsid w:val="007275D7"/>
    <w:rsid w:val="00727680"/>
    <w:rsid w:val="00730ACB"/>
    <w:rsid w:val="00731F29"/>
    <w:rsid w:val="00732333"/>
    <w:rsid w:val="00732F2E"/>
    <w:rsid w:val="007334C9"/>
    <w:rsid w:val="00733C3A"/>
    <w:rsid w:val="00734463"/>
    <w:rsid w:val="00734675"/>
    <w:rsid w:val="007348B1"/>
    <w:rsid w:val="007352E8"/>
    <w:rsid w:val="007362A6"/>
    <w:rsid w:val="00736377"/>
    <w:rsid w:val="00736975"/>
    <w:rsid w:val="007369E4"/>
    <w:rsid w:val="00736D7D"/>
    <w:rsid w:val="00737529"/>
    <w:rsid w:val="00737961"/>
    <w:rsid w:val="00737DFE"/>
    <w:rsid w:val="00740DDE"/>
    <w:rsid w:val="00740E58"/>
    <w:rsid w:val="00741075"/>
    <w:rsid w:val="0074119B"/>
    <w:rsid w:val="007415FD"/>
    <w:rsid w:val="00741613"/>
    <w:rsid w:val="00744240"/>
    <w:rsid w:val="007445A0"/>
    <w:rsid w:val="007448D5"/>
    <w:rsid w:val="00744B02"/>
    <w:rsid w:val="00744F74"/>
    <w:rsid w:val="0074524B"/>
    <w:rsid w:val="00747087"/>
    <w:rsid w:val="0074787F"/>
    <w:rsid w:val="00747D03"/>
    <w:rsid w:val="00747D8B"/>
    <w:rsid w:val="00750FF3"/>
    <w:rsid w:val="007510D9"/>
    <w:rsid w:val="00751228"/>
    <w:rsid w:val="007513B3"/>
    <w:rsid w:val="007523A4"/>
    <w:rsid w:val="00752801"/>
    <w:rsid w:val="0075510E"/>
    <w:rsid w:val="0075691D"/>
    <w:rsid w:val="007571E1"/>
    <w:rsid w:val="00760047"/>
    <w:rsid w:val="007604B2"/>
    <w:rsid w:val="0076103C"/>
    <w:rsid w:val="00762953"/>
    <w:rsid w:val="0076352B"/>
    <w:rsid w:val="00763986"/>
    <w:rsid w:val="0076490F"/>
    <w:rsid w:val="007649D8"/>
    <w:rsid w:val="00764DE8"/>
    <w:rsid w:val="007650F0"/>
    <w:rsid w:val="00765281"/>
    <w:rsid w:val="007653CE"/>
    <w:rsid w:val="007655B0"/>
    <w:rsid w:val="00765691"/>
    <w:rsid w:val="007668CE"/>
    <w:rsid w:val="0076699D"/>
    <w:rsid w:val="007669EE"/>
    <w:rsid w:val="00766BAD"/>
    <w:rsid w:val="007671EB"/>
    <w:rsid w:val="00767537"/>
    <w:rsid w:val="00770196"/>
    <w:rsid w:val="00770AA9"/>
    <w:rsid w:val="00770CDE"/>
    <w:rsid w:val="00770D7B"/>
    <w:rsid w:val="007729A2"/>
    <w:rsid w:val="00773CB0"/>
    <w:rsid w:val="007755F2"/>
    <w:rsid w:val="00776971"/>
    <w:rsid w:val="00776B41"/>
    <w:rsid w:val="00777C9B"/>
    <w:rsid w:val="00780252"/>
    <w:rsid w:val="00780A80"/>
    <w:rsid w:val="00780FC7"/>
    <w:rsid w:val="00781551"/>
    <w:rsid w:val="0078177E"/>
    <w:rsid w:val="0078304C"/>
    <w:rsid w:val="007830EB"/>
    <w:rsid w:val="00783673"/>
    <w:rsid w:val="00783A0B"/>
    <w:rsid w:val="00785490"/>
    <w:rsid w:val="007854D9"/>
    <w:rsid w:val="00786274"/>
    <w:rsid w:val="007864ED"/>
    <w:rsid w:val="007918D1"/>
    <w:rsid w:val="00792229"/>
    <w:rsid w:val="007925EA"/>
    <w:rsid w:val="00792E97"/>
    <w:rsid w:val="00792F1A"/>
    <w:rsid w:val="0079351E"/>
    <w:rsid w:val="00793CD8"/>
    <w:rsid w:val="00793FDA"/>
    <w:rsid w:val="00793FF6"/>
    <w:rsid w:val="00794ABE"/>
    <w:rsid w:val="00795018"/>
    <w:rsid w:val="007952D3"/>
    <w:rsid w:val="00795C92"/>
    <w:rsid w:val="00796231"/>
    <w:rsid w:val="00796303"/>
    <w:rsid w:val="007963CC"/>
    <w:rsid w:val="007A0374"/>
    <w:rsid w:val="007A0A1D"/>
    <w:rsid w:val="007A16C3"/>
    <w:rsid w:val="007A1CB3"/>
    <w:rsid w:val="007A2824"/>
    <w:rsid w:val="007A2952"/>
    <w:rsid w:val="007A306F"/>
    <w:rsid w:val="007A43A6"/>
    <w:rsid w:val="007A4767"/>
    <w:rsid w:val="007A52F3"/>
    <w:rsid w:val="007A58A6"/>
    <w:rsid w:val="007A6C0E"/>
    <w:rsid w:val="007A71AB"/>
    <w:rsid w:val="007A7F17"/>
    <w:rsid w:val="007B006D"/>
    <w:rsid w:val="007B0646"/>
    <w:rsid w:val="007B18FB"/>
    <w:rsid w:val="007B25BE"/>
    <w:rsid w:val="007B2C17"/>
    <w:rsid w:val="007B2DEA"/>
    <w:rsid w:val="007B2E64"/>
    <w:rsid w:val="007B2EC2"/>
    <w:rsid w:val="007B3403"/>
    <w:rsid w:val="007B3581"/>
    <w:rsid w:val="007B3D2D"/>
    <w:rsid w:val="007B3FBD"/>
    <w:rsid w:val="007B401D"/>
    <w:rsid w:val="007B467B"/>
    <w:rsid w:val="007B50AE"/>
    <w:rsid w:val="007B51DF"/>
    <w:rsid w:val="007B5DF2"/>
    <w:rsid w:val="007B5F47"/>
    <w:rsid w:val="007B60DB"/>
    <w:rsid w:val="007B6C18"/>
    <w:rsid w:val="007C05DD"/>
    <w:rsid w:val="007C1227"/>
    <w:rsid w:val="007C1739"/>
    <w:rsid w:val="007C2D20"/>
    <w:rsid w:val="007C30FE"/>
    <w:rsid w:val="007C3D18"/>
    <w:rsid w:val="007C428B"/>
    <w:rsid w:val="007C5EFF"/>
    <w:rsid w:val="007C60BF"/>
    <w:rsid w:val="007C60D1"/>
    <w:rsid w:val="007C6A07"/>
    <w:rsid w:val="007C75A1"/>
    <w:rsid w:val="007C77A5"/>
    <w:rsid w:val="007D04E5"/>
    <w:rsid w:val="007D0FA5"/>
    <w:rsid w:val="007D22C0"/>
    <w:rsid w:val="007D2FF9"/>
    <w:rsid w:val="007D3BBC"/>
    <w:rsid w:val="007D5901"/>
    <w:rsid w:val="007D6705"/>
    <w:rsid w:val="007D67AB"/>
    <w:rsid w:val="007D7526"/>
    <w:rsid w:val="007D7CC6"/>
    <w:rsid w:val="007D7EA4"/>
    <w:rsid w:val="007E0877"/>
    <w:rsid w:val="007E33B0"/>
    <w:rsid w:val="007E40CC"/>
    <w:rsid w:val="007E4610"/>
    <w:rsid w:val="007E4715"/>
    <w:rsid w:val="007E505B"/>
    <w:rsid w:val="007E5381"/>
    <w:rsid w:val="007E5508"/>
    <w:rsid w:val="007E5F2A"/>
    <w:rsid w:val="007E68DA"/>
    <w:rsid w:val="007E6E30"/>
    <w:rsid w:val="007E7091"/>
    <w:rsid w:val="007E7626"/>
    <w:rsid w:val="007F0BA7"/>
    <w:rsid w:val="007F1763"/>
    <w:rsid w:val="007F18F5"/>
    <w:rsid w:val="007F31C0"/>
    <w:rsid w:val="007F3639"/>
    <w:rsid w:val="007F3A41"/>
    <w:rsid w:val="007F3E14"/>
    <w:rsid w:val="007F3EFD"/>
    <w:rsid w:val="007F4CDE"/>
    <w:rsid w:val="007F6043"/>
    <w:rsid w:val="007F706A"/>
    <w:rsid w:val="007F7463"/>
    <w:rsid w:val="008011C3"/>
    <w:rsid w:val="00801D3F"/>
    <w:rsid w:val="00802D3B"/>
    <w:rsid w:val="00803570"/>
    <w:rsid w:val="00803917"/>
    <w:rsid w:val="00803D3A"/>
    <w:rsid w:val="00803FAE"/>
    <w:rsid w:val="00804216"/>
    <w:rsid w:val="00804240"/>
    <w:rsid w:val="00804322"/>
    <w:rsid w:val="00804349"/>
    <w:rsid w:val="008043F3"/>
    <w:rsid w:val="008049A2"/>
    <w:rsid w:val="008051D7"/>
    <w:rsid w:val="008057BF"/>
    <w:rsid w:val="0080605F"/>
    <w:rsid w:val="008063C5"/>
    <w:rsid w:val="00806A49"/>
    <w:rsid w:val="00806C90"/>
    <w:rsid w:val="00807786"/>
    <w:rsid w:val="00807B82"/>
    <w:rsid w:val="00810413"/>
    <w:rsid w:val="00811495"/>
    <w:rsid w:val="00811FCB"/>
    <w:rsid w:val="0081244F"/>
    <w:rsid w:val="00814448"/>
    <w:rsid w:val="00814BAC"/>
    <w:rsid w:val="008157C7"/>
    <w:rsid w:val="008158D6"/>
    <w:rsid w:val="00816675"/>
    <w:rsid w:val="008166BD"/>
    <w:rsid w:val="00816AF4"/>
    <w:rsid w:val="00816D0A"/>
    <w:rsid w:val="00817196"/>
    <w:rsid w:val="00817277"/>
    <w:rsid w:val="0081779A"/>
    <w:rsid w:val="00820A8F"/>
    <w:rsid w:val="008235DB"/>
    <w:rsid w:val="008237BD"/>
    <w:rsid w:val="008237DE"/>
    <w:rsid w:val="00823988"/>
    <w:rsid w:val="00824AB4"/>
    <w:rsid w:val="0082586F"/>
    <w:rsid w:val="00825C42"/>
    <w:rsid w:val="00825D25"/>
    <w:rsid w:val="00827D6F"/>
    <w:rsid w:val="008302DE"/>
    <w:rsid w:val="00830E01"/>
    <w:rsid w:val="00831069"/>
    <w:rsid w:val="00833F9F"/>
    <w:rsid w:val="0083457F"/>
    <w:rsid w:val="008350BC"/>
    <w:rsid w:val="00835254"/>
    <w:rsid w:val="008358A5"/>
    <w:rsid w:val="008368D3"/>
    <w:rsid w:val="008376AC"/>
    <w:rsid w:val="008377BD"/>
    <w:rsid w:val="008404CE"/>
    <w:rsid w:val="00840EB7"/>
    <w:rsid w:val="008414A0"/>
    <w:rsid w:val="008424DA"/>
    <w:rsid w:val="00842665"/>
    <w:rsid w:val="00843DB0"/>
    <w:rsid w:val="00844348"/>
    <w:rsid w:val="008444E8"/>
    <w:rsid w:val="00844E0D"/>
    <w:rsid w:val="00844E80"/>
    <w:rsid w:val="00846FC5"/>
    <w:rsid w:val="00846FE7"/>
    <w:rsid w:val="0084719B"/>
    <w:rsid w:val="00847808"/>
    <w:rsid w:val="008501C4"/>
    <w:rsid w:val="00850FBE"/>
    <w:rsid w:val="0085117E"/>
    <w:rsid w:val="00852819"/>
    <w:rsid w:val="00852CB7"/>
    <w:rsid w:val="0085344A"/>
    <w:rsid w:val="008543A4"/>
    <w:rsid w:val="00855D9F"/>
    <w:rsid w:val="00856911"/>
    <w:rsid w:val="00857567"/>
    <w:rsid w:val="008608B1"/>
    <w:rsid w:val="0086090C"/>
    <w:rsid w:val="008625DE"/>
    <w:rsid w:val="008626DE"/>
    <w:rsid w:val="008645FA"/>
    <w:rsid w:val="00865268"/>
    <w:rsid w:val="00865930"/>
    <w:rsid w:val="008661E0"/>
    <w:rsid w:val="008664AF"/>
    <w:rsid w:val="00866B36"/>
    <w:rsid w:val="00866FDC"/>
    <w:rsid w:val="008673F4"/>
    <w:rsid w:val="008677FD"/>
    <w:rsid w:val="00867BD5"/>
    <w:rsid w:val="008706D4"/>
    <w:rsid w:val="00870F8A"/>
    <w:rsid w:val="008711FC"/>
    <w:rsid w:val="0087158A"/>
    <w:rsid w:val="008719A4"/>
    <w:rsid w:val="00871D23"/>
    <w:rsid w:val="00872213"/>
    <w:rsid w:val="00873C8C"/>
    <w:rsid w:val="008740B8"/>
    <w:rsid w:val="00874312"/>
    <w:rsid w:val="0087435D"/>
    <w:rsid w:val="0087437C"/>
    <w:rsid w:val="008752B0"/>
    <w:rsid w:val="008752B1"/>
    <w:rsid w:val="00875CD7"/>
    <w:rsid w:val="00876B4D"/>
    <w:rsid w:val="008771CD"/>
    <w:rsid w:val="00877B16"/>
    <w:rsid w:val="00877F18"/>
    <w:rsid w:val="00882394"/>
    <w:rsid w:val="00882A8E"/>
    <w:rsid w:val="008836E9"/>
    <w:rsid w:val="008872E7"/>
    <w:rsid w:val="00887AB7"/>
    <w:rsid w:val="00891122"/>
    <w:rsid w:val="00891974"/>
    <w:rsid w:val="00891EEE"/>
    <w:rsid w:val="0089205A"/>
    <w:rsid w:val="008927FB"/>
    <w:rsid w:val="00892963"/>
    <w:rsid w:val="00893BE1"/>
    <w:rsid w:val="008941E3"/>
    <w:rsid w:val="00894A29"/>
    <w:rsid w:val="00894A88"/>
    <w:rsid w:val="00895386"/>
    <w:rsid w:val="0089668F"/>
    <w:rsid w:val="008969AA"/>
    <w:rsid w:val="00896E44"/>
    <w:rsid w:val="00897BA5"/>
    <w:rsid w:val="008A037A"/>
    <w:rsid w:val="008A0A56"/>
    <w:rsid w:val="008A21FF"/>
    <w:rsid w:val="008A2B1F"/>
    <w:rsid w:val="008A2CE2"/>
    <w:rsid w:val="008A30AC"/>
    <w:rsid w:val="008A3170"/>
    <w:rsid w:val="008A3702"/>
    <w:rsid w:val="008A44B8"/>
    <w:rsid w:val="008A51A8"/>
    <w:rsid w:val="008A54C7"/>
    <w:rsid w:val="008A5848"/>
    <w:rsid w:val="008A6991"/>
    <w:rsid w:val="008A743D"/>
    <w:rsid w:val="008A7536"/>
    <w:rsid w:val="008A77D8"/>
    <w:rsid w:val="008A79D2"/>
    <w:rsid w:val="008A7ADE"/>
    <w:rsid w:val="008B0268"/>
    <w:rsid w:val="008B0483"/>
    <w:rsid w:val="008B10C4"/>
    <w:rsid w:val="008B120C"/>
    <w:rsid w:val="008B13F1"/>
    <w:rsid w:val="008B2163"/>
    <w:rsid w:val="008B2893"/>
    <w:rsid w:val="008B3CE1"/>
    <w:rsid w:val="008B4D67"/>
    <w:rsid w:val="008B51A0"/>
    <w:rsid w:val="008B592A"/>
    <w:rsid w:val="008B7B5C"/>
    <w:rsid w:val="008C02B5"/>
    <w:rsid w:val="008C0C99"/>
    <w:rsid w:val="008C2017"/>
    <w:rsid w:val="008C3346"/>
    <w:rsid w:val="008C4958"/>
    <w:rsid w:val="008C4BAA"/>
    <w:rsid w:val="008C4F13"/>
    <w:rsid w:val="008C50F8"/>
    <w:rsid w:val="008C51F1"/>
    <w:rsid w:val="008C5371"/>
    <w:rsid w:val="008C56A2"/>
    <w:rsid w:val="008C6241"/>
    <w:rsid w:val="008C66BF"/>
    <w:rsid w:val="008C676F"/>
    <w:rsid w:val="008C6A5F"/>
    <w:rsid w:val="008C6AE8"/>
    <w:rsid w:val="008C6B85"/>
    <w:rsid w:val="008C6D77"/>
    <w:rsid w:val="008C7573"/>
    <w:rsid w:val="008D00A5"/>
    <w:rsid w:val="008D0D21"/>
    <w:rsid w:val="008D201B"/>
    <w:rsid w:val="008D2FC4"/>
    <w:rsid w:val="008D34F1"/>
    <w:rsid w:val="008D39D8"/>
    <w:rsid w:val="008D3A6A"/>
    <w:rsid w:val="008D48A2"/>
    <w:rsid w:val="008D50D4"/>
    <w:rsid w:val="008D660E"/>
    <w:rsid w:val="008D6D1A"/>
    <w:rsid w:val="008D76BB"/>
    <w:rsid w:val="008E065E"/>
    <w:rsid w:val="008E07D5"/>
    <w:rsid w:val="008E0889"/>
    <w:rsid w:val="008E08DB"/>
    <w:rsid w:val="008E0927"/>
    <w:rsid w:val="008E1909"/>
    <w:rsid w:val="008E217D"/>
    <w:rsid w:val="008E297B"/>
    <w:rsid w:val="008E2C3F"/>
    <w:rsid w:val="008E376C"/>
    <w:rsid w:val="008E3A03"/>
    <w:rsid w:val="008E3C98"/>
    <w:rsid w:val="008E46B9"/>
    <w:rsid w:val="008E4A33"/>
    <w:rsid w:val="008E4F91"/>
    <w:rsid w:val="008E5DC1"/>
    <w:rsid w:val="008E6182"/>
    <w:rsid w:val="008E739A"/>
    <w:rsid w:val="008E7C60"/>
    <w:rsid w:val="008F06BB"/>
    <w:rsid w:val="008F09D0"/>
    <w:rsid w:val="008F1C4E"/>
    <w:rsid w:val="008F1EAB"/>
    <w:rsid w:val="008F226E"/>
    <w:rsid w:val="008F267C"/>
    <w:rsid w:val="008F2E99"/>
    <w:rsid w:val="008F33DC"/>
    <w:rsid w:val="008F3BB1"/>
    <w:rsid w:val="008F3F8F"/>
    <w:rsid w:val="008F46FE"/>
    <w:rsid w:val="008F477F"/>
    <w:rsid w:val="008F541C"/>
    <w:rsid w:val="00900395"/>
    <w:rsid w:val="009011A8"/>
    <w:rsid w:val="00902286"/>
    <w:rsid w:val="00902350"/>
    <w:rsid w:val="00902A11"/>
    <w:rsid w:val="00902C24"/>
    <w:rsid w:val="009030E3"/>
    <w:rsid w:val="0090336B"/>
    <w:rsid w:val="00904EEE"/>
    <w:rsid w:val="009053AA"/>
    <w:rsid w:val="00905B6A"/>
    <w:rsid w:val="009068E6"/>
    <w:rsid w:val="00906939"/>
    <w:rsid w:val="0090760A"/>
    <w:rsid w:val="009106FF"/>
    <w:rsid w:val="00910B7D"/>
    <w:rsid w:val="00910EDA"/>
    <w:rsid w:val="00910FE8"/>
    <w:rsid w:val="009117B4"/>
    <w:rsid w:val="00911DFB"/>
    <w:rsid w:val="00911E52"/>
    <w:rsid w:val="00911FCF"/>
    <w:rsid w:val="0091219C"/>
    <w:rsid w:val="009139D9"/>
    <w:rsid w:val="009141CE"/>
    <w:rsid w:val="00914AD8"/>
    <w:rsid w:val="00915475"/>
    <w:rsid w:val="00916079"/>
    <w:rsid w:val="0091719C"/>
    <w:rsid w:val="00917267"/>
    <w:rsid w:val="00917CE9"/>
    <w:rsid w:val="00920485"/>
    <w:rsid w:val="00920BF2"/>
    <w:rsid w:val="00920F1E"/>
    <w:rsid w:val="00922010"/>
    <w:rsid w:val="009225A4"/>
    <w:rsid w:val="009225B2"/>
    <w:rsid w:val="00922F13"/>
    <w:rsid w:val="009232D4"/>
    <w:rsid w:val="00923988"/>
    <w:rsid w:val="009250C3"/>
    <w:rsid w:val="009251CF"/>
    <w:rsid w:val="00925735"/>
    <w:rsid w:val="00926019"/>
    <w:rsid w:val="009276CE"/>
    <w:rsid w:val="00927A95"/>
    <w:rsid w:val="00927EC7"/>
    <w:rsid w:val="0093118A"/>
    <w:rsid w:val="00931BD9"/>
    <w:rsid w:val="00932F92"/>
    <w:rsid w:val="009330CA"/>
    <w:rsid w:val="00933AB9"/>
    <w:rsid w:val="00933E64"/>
    <w:rsid w:val="00933F20"/>
    <w:rsid w:val="00934640"/>
    <w:rsid w:val="00934751"/>
    <w:rsid w:val="0093495B"/>
    <w:rsid w:val="00934EB5"/>
    <w:rsid w:val="00934F53"/>
    <w:rsid w:val="00935D82"/>
    <w:rsid w:val="0093618E"/>
    <w:rsid w:val="00936380"/>
    <w:rsid w:val="009368F3"/>
    <w:rsid w:val="009371EF"/>
    <w:rsid w:val="00940D45"/>
    <w:rsid w:val="00941636"/>
    <w:rsid w:val="00941995"/>
    <w:rsid w:val="0094229D"/>
    <w:rsid w:val="00943036"/>
    <w:rsid w:val="00943681"/>
    <w:rsid w:val="00943742"/>
    <w:rsid w:val="00943A71"/>
    <w:rsid w:val="00943F8E"/>
    <w:rsid w:val="009441E4"/>
    <w:rsid w:val="009447D4"/>
    <w:rsid w:val="0094495D"/>
    <w:rsid w:val="00945C05"/>
    <w:rsid w:val="00946885"/>
    <w:rsid w:val="00946945"/>
    <w:rsid w:val="00947713"/>
    <w:rsid w:val="00947883"/>
    <w:rsid w:val="0094794F"/>
    <w:rsid w:val="00947A32"/>
    <w:rsid w:val="009500AD"/>
    <w:rsid w:val="00950DE7"/>
    <w:rsid w:val="00952880"/>
    <w:rsid w:val="009528D6"/>
    <w:rsid w:val="00952E12"/>
    <w:rsid w:val="00953295"/>
    <w:rsid w:val="00953920"/>
    <w:rsid w:val="00953D47"/>
    <w:rsid w:val="00953DD6"/>
    <w:rsid w:val="0095441D"/>
    <w:rsid w:val="00954A37"/>
    <w:rsid w:val="00956437"/>
    <w:rsid w:val="0095681E"/>
    <w:rsid w:val="009572D4"/>
    <w:rsid w:val="0095736E"/>
    <w:rsid w:val="009606D7"/>
    <w:rsid w:val="00961921"/>
    <w:rsid w:val="00962D60"/>
    <w:rsid w:val="00963BA3"/>
    <w:rsid w:val="0096430A"/>
    <w:rsid w:val="0096554B"/>
    <w:rsid w:val="0096584A"/>
    <w:rsid w:val="0096591C"/>
    <w:rsid w:val="00965E0D"/>
    <w:rsid w:val="009663BE"/>
    <w:rsid w:val="0097079F"/>
    <w:rsid w:val="00971F08"/>
    <w:rsid w:val="009729C1"/>
    <w:rsid w:val="00972B38"/>
    <w:rsid w:val="00972E73"/>
    <w:rsid w:val="00973D45"/>
    <w:rsid w:val="00974524"/>
    <w:rsid w:val="00974723"/>
    <w:rsid w:val="00974A1F"/>
    <w:rsid w:val="00975733"/>
    <w:rsid w:val="00975B55"/>
    <w:rsid w:val="00975B6A"/>
    <w:rsid w:val="00975EEE"/>
    <w:rsid w:val="0097603D"/>
    <w:rsid w:val="0097630E"/>
    <w:rsid w:val="00976949"/>
    <w:rsid w:val="00977F9D"/>
    <w:rsid w:val="00980477"/>
    <w:rsid w:val="00980A99"/>
    <w:rsid w:val="009818B0"/>
    <w:rsid w:val="00982965"/>
    <w:rsid w:val="00982C04"/>
    <w:rsid w:val="0098365A"/>
    <w:rsid w:val="0098425E"/>
    <w:rsid w:val="00984611"/>
    <w:rsid w:val="00985253"/>
    <w:rsid w:val="009853B3"/>
    <w:rsid w:val="00987F6E"/>
    <w:rsid w:val="009902C7"/>
    <w:rsid w:val="00990630"/>
    <w:rsid w:val="009906E9"/>
    <w:rsid w:val="00990D0B"/>
    <w:rsid w:val="009912AD"/>
    <w:rsid w:val="00991761"/>
    <w:rsid w:val="00992447"/>
    <w:rsid w:val="00992A42"/>
    <w:rsid w:val="00992C6F"/>
    <w:rsid w:val="00992CC2"/>
    <w:rsid w:val="00992F69"/>
    <w:rsid w:val="009938E7"/>
    <w:rsid w:val="00994906"/>
    <w:rsid w:val="00994DCA"/>
    <w:rsid w:val="009960EC"/>
    <w:rsid w:val="009970DD"/>
    <w:rsid w:val="009A012F"/>
    <w:rsid w:val="009A0C20"/>
    <w:rsid w:val="009A0FBA"/>
    <w:rsid w:val="009A1312"/>
    <w:rsid w:val="009A132C"/>
    <w:rsid w:val="009A1601"/>
    <w:rsid w:val="009A2AF9"/>
    <w:rsid w:val="009A2D0A"/>
    <w:rsid w:val="009A37B5"/>
    <w:rsid w:val="009A3BB6"/>
    <w:rsid w:val="009A3C79"/>
    <w:rsid w:val="009A3D0F"/>
    <w:rsid w:val="009A462D"/>
    <w:rsid w:val="009A5CBA"/>
    <w:rsid w:val="009A5D8A"/>
    <w:rsid w:val="009A5E15"/>
    <w:rsid w:val="009A5E1A"/>
    <w:rsid w:val="009A69C5"/>
    <w:rsid w:val="009A6DC6"/>
    <w:rsid w:val="009A7DAE"/>
    <w:rsid w:val="009B045F"/>
    <w:rsid w:val="009B15C3"/>
    <w:rsid w:val="009B1F30"/>
    <w:rsid w:val="009B22D4"/>
    <w:rsid w:val="009B2CBB"/>
    <w:rsid w:val="009B3AC2"/>
    <w:rsid w:val="009B3E1C"/>
    <w:rsid w:val="009B4DF4"/>
    <w:rsid w:val="009B564E"/>
    <w:rsid w:val="009B7E87"/>
    <w:rsid w:val="009C0169"/>
    <w:rsid w:val="009C06EE"/>
    <w:rsid w:val="009C1055"/>
    <w:rsid w:val="009C1E27"/>
    <w:rsid w:val="009C1F5B"/>
    <w:rsid w:val="009C2F2C"/>
    <w:rsid w:val="009C3A64"/>
    <w:rsid w:val="009C3D69"/>
    <w:rsid w:val="009C403E"/>
    <w:rsid w:val="009C6DF3"/>
    <w:rsid w:val="009C6E5F"/>
    <w:rsid w:val="009C7D0F"/>
    <w:rsid w:val="009C7F88"/>
    <w:rsid w:val="009D0B7E"/>
    <w:rsid w:val="009D1083"/>
    <w:rsid w:val="009D178A"/>
    <w:rsid w:val="009D20E1"/>
    <w:rsid w:val="009D2775"/>
    <w:rsid w:val="009D27E0"/>
    <w:rsid w:val="009D29AE"/>
    <w:rsid w:val="009D3114"/>
    <w:rsid w:val="009D31CB"/>
    <w:rsid w:val="009D343E"/>
    <w:rsid w:val="009D3CAF"/>
    <w:rsid w:val="009D45B6"/>
    <w:rsid w:val="009D4FF0"/>
    <w:rsid w:val="009D703C"/>
    <w:rsid w:val="009D718F"/>
    <w:rsid w:val="009D7C08"/>
    <w:rsid w:val="009E068F"/>
    <w:rsid w:val="009E148E"/>
    <w:rsid w:val="009E14E0"/>
    <w:rsid w:val="009E173B"/>
    <w:rsid w:val="009E1772"/>
    <w:rsid w:val="009E22A9"/>
    <w:rsid w:val="009E2C16"/>
    <w:rsid w:val="009E35DB"/>
    <w:rsid w:val="009E38F1"/>
    <w:rsid w:val="009E3BA5"/>
    <w:rsid w:val="009E3DA3"/>
    <w:rsid w:val="009E3E16"/>
    <w:rsid w:val="009E474C"/>
    <w:rsid w:val="009E47A3"/>
    <w:rsid w:val="009E4DEA"/>
    <w:rsid w:val="009E50A8"/>
    <w:rsid w:val="009E692D"/>
    <w:rsid w:val="009E6FE4"/>
    <w:rsid w:val="009E7866"/>
    <w:rsid w:val="009F08F3"/>
    <w:rsid w:val="009F0E78"/>
    <w:rsid w:val="009F2CD2"/>
    <w:rsid w:val="009F2FD9"/>
    <w:rsid w:val="009F3175"/>
    <w:rsid w:val="009F344F"/>
    <w:rsid w:val="009F3845"/>
    <w:rsid w:val="009F3B2B"/>
    <w:rsid w:val="009F599D"/>
    <w:rsid w:val="009F5F79"/>
    <w:rsid w:val="009F6A7E"/>
    <w:rsid w:val="00A00678"/>
    <w:rsid w:val="00A01205"/>
    <w:rsid w:val="00A025E3"/>
    <w:rsid w:val="00A02E88"/>
    <w:rsid w:val="00A030C0"/>
    <w:rsid w:val="00A031D8"/>
    <w:rsid w:val="00A03384"/>
    <w:rsid w:val="00A0471E"/>
    <w:rsid w:val="00A048A8"/>
    <w:rsid w:val="00A04F49"/>
    <w:rsid w:val="00A05933"/>
    <w:rsid w:val="00A05E5E"/>
    <w:rsid w:val="00A063EB"/>
    <w:rsid w:val="00A1155B"/>
    <w:rsid w:val="00A11C21"/>
    <w:rsid w:val="00A11DF4"/>
    <w:rsid w:val="00A123D9"/>
    <w:rsid w:val="00A12A53"/>
    <w:rsid w:val="00A13E54"/>
    <w:rsid w:val="00A14196"/>
    <w:rsid w:val="00A1445B"/>
    <w:rsid w:val="00A155CE"/>
    <w:rsid w:val="00A16674"/>
    <w:rsid w:val="00A1743A"/>
    <w:rsid w:val="00A1754C"/>
    <w:rsid w:val="00A17687"/>
    <w:rsid w:val="00A17B00"/>
    <w:rsid w:val="00A17F63"/>
    <w:rsid w:val="00A20139"/>
    <w:rsid w:val="00A20768"/>
    <w:rsid w:val="00A20884"/>
    <w:rsid w:val="00A20BAE"/>
    <w:rsid w:val="00A20DBD"/>
    <w:rsid w:val="00A2193B"/>
    <w:rsid w:val="00A22052"/>
    <w:rsid w:val="00A2218D"/>
    <w:rsid w:val="00A2351A"/>
    <w:rsid w:val="00A2625C"/>
    <w:rsid w:val="00A264A9"/>
    <w:rsid w:val="00A26DCF"/>
    <w:rsid w:val="00A27785"/>
    <w:rsid w:val="00A27B28"/>
    <w:rsid w:val="00A27B8B"/>
    <w:rsid w:val="00A30187"/>
    <w:rsid w:val="00A3044D"/>
    <w:rsid w:val="00A30846"/>
    <w:rsid w:val="00A30ED9"/>
    <w:rsid w:val="00A3117C"/>
    <w:rsid w:val="00A31552"/>
    <w:rsid w:val="00A31AB0"/>
    <w:rsid w:val="00A32195"/>
    <w:rsid w:val="00A33145"/>
    <w:rsid w:val="00A33B79"/>
    <w:rsid w:val="00A33FEA"/>
    <w:rsid w:val="00A3448A"/>
    <w:rsid w:val="00A34A75"/>
    <w:rsid w:val="00A3565B"/>
    <w:rsid w:val="00A35D39"/>
    <w:rsid w:val="00A35DB5"/>
    <w:rsid w:val="00A36297"/>
    <w:rsid w:val="00A36CD6"/>
    <w:rsid w:val="00A374F0"/>
    <w:rsid w:val="00A375F3"/>
    <w:rsid w:val="00A40029"/>
    <w:rsid w:val="00A4018D"/>
    <w:rsid w:val="00A40306"/>
    <w:rsid w:val="00A40A63"/>
    <w:rsid w:val="00A40D64"/>
    <w:rsid w:val="00A41E2B"/>
    <w:rsid w:val="00A42886"/>
    <w:rsid w:val="00A45B74"/>
    <w:rsid w:val="00A46864"/>
    <w:rsid w:val="00A46B8F"/>
    <w:rsid w:val="00A47198"/>
    <w:rsid w:val="00A471F3"/>
    <w:rsid w:val="00A50296"/>
    <w:rsid w:val="00A5140A"/>
    <w:rsid w:val="00A52E1D"/>
    <w:rsid w:val="00A53471"/>
    <w:rsid w:val="00A53DEB"/>
    <w:rsid w:val="00A54AA8"/>
    <w:rsid w:val="00A550F4"/>
    <w:rsid w:val="00A55124"/>
    <w:rsid w:val="00A55241"/>
    <w:rsid w:val="00A5571E"/>
    <w:rsid w:val="00A56216"/>
    <w:rsid w:val="00A60311"/>
    <w:rsid w:val="00A60349"/>
    <w:rsid w:val="00A6087C"/>
    <w:rsid w:val="00A60A64"/>
    <w:rsid w:val="00A60FB1"/>
    <w:rsid w:val="00A61499"/>
    <w:rsid w:val="00A62490"/>
    <w:rsid w:val="00A624A7"/>
    <w:rsid w:val="00A62A77"/>
    <w:rsid w:val="00A6310F"/>
    <w:rsid w:val="00A63483"/>
    <w:rsid w:val="00A6360E"/>
    <w:rsid w:val="00A6395E"/>
    <w:rsid w:val="00A652A4"/>
    <w:rsid w:val="00A657D7"/>
    <w:rsid w:val="00A659B8"/>
    <w:rsid w:val="00A660AC"/>
    <w:rsid w:val="00A66602"/>
    <w:rsid w:val="00A66D47"/>
    <w:rsid w:val="00A67E6C"/>
    <w:rsid w:val="00A70841"/>
    <w:rsid w:val="00A71B99"/>
    <w:rsid w:val="00A72DC1"/>
    <w:rsid w:val="00A731FD"/>
    <w:rsid w:val="00A7370E"/>
    <w:rsid w:val="00A73997"/>
    <w:rsid w:val="00A739D0"/>
    <w:rsid w:val="00A752FC"/>
    <w:rsid w:val="00A75EE7"/>
    <w:rsid w:val="00A761D4"/>
    <w:rsid w:val="00A76AB0"/>
    <w:rsid w:val="00A76B27"/>
    <w:rsid w:val="00A77670"/>
    <w:rsid w:val="00A77EC4"/>
    <w:rsid w:val="00A805C5"/>
    <w:rsid w:val="00A811FE"/>
    <w:rsid w:val="00A826E3"/>
    <w:rsid w:val="00A85B12"/>
    <w:rsid w:val="00A873B2"/>
    <w:rsid w:val="00A876EB"/>
    <w:rsid w:val="00A915F7"/>
    <w:rsid w:val="00A91E3E"/>
    <w:rsid w:val="00A92879"/>
    <w:rsid w:val="00A92FE5"/>
    <w:rsid w:val="00A9324B"/>
    <w:rsid w:val="00A93A51"/>
    <w:rsid w:val="00A93D2D"/>
    <w:rsid w:val="00A942D4"/>
    <w:rsid w:val="00A9442A"/>
    <w:rsid w:val="00A94C3C"/>
    <w:rsid w:val="00A954B8"/>
    <w:rsid w:val="00A96367"/>
    <w:rsid w:val="00A96A3E"/>
    <w:rsid w:val="00A97449"/>
    <w:rsid w:val="00AA016F"/>
    <w:rsid w:val="00AA0866"/>
    <w:rsid w:val="00AA12B2"/>
    <w:rsid w:val="00AA19D4"/>
    <w:rsid w:val="00AA1ED6"/>
    <w:rsid w:val="00AA46AB"/>
    <w:rsid w:val="00AA49BB"/>
    <w:rsid w:val="00AA51D6"/>
    <w:rsid w:val="00AA52D3"/>
    <w:rsid w:val="00AB03AC"/>
    <w:rsid w:val="00AB0527"/>
    <w:rsid w:val="00AB0BC8"/>
    <w:rsid w:val="00AB11CA"/>
    <w:rsid w:val="00AB14D9"/>
    <w:rsid w:val="00AB1B68"/>
    <w:rsid w:val="00AB1C2A"/>
    <w:rsid w:val="00AB2B2A"/>
    <w:rsid w:val="00AB37C1"/>
    <w:rsid w:val="00AB3B4A"/>
    <w:rsid w:val="00AB450A"/>
    <w:rsid w:val="00AB4A48"/>
    <w:rsid w:val="00AB4AB8"/>
    <w:rsid w:val="00AB5D2A"/>
    <w:rsid w:val="00AB5F4A"/>
    <w:rsid w:val="00AB655E"/>
    <w:rsid w:val="00AB76E2"/>
    <w:rsid w:val="00AB7799"/>
    <w:rsid w:val="00AB78BC"/>
    <w:rsid w:val="00AB7ADB"/>
    <w:rsid w:val="00AB7CD7"/>
    <w:rsid w:val="00AC007F"/>
    <w:rsid w:val="00AC0086"/>
    <w:rsid w:val="00AC0EAF"/>
    <w:rsid w:val="00AC11F6"/>
    <w:rsid w:val="00AC2749"/>
    <w:rsid w:val="00AC2ECD"/>
    <w:rsid w:val="00AC3119"/>
    <w:rsid w:val="00AC3508"/>
    <w:rsid w:val="00AC398D"/>
    <w:rsid w:val="00AC3D24"/>
    <w:rsid w:val="00AC4787"/>
    <w:rsid w:val="00AC49FB"/>
    <w:rsid w:val="00AC5286"/>
    <w:rsid w:val="00AC5A10"/>
    <w:rsid w:val="00AC5E4C"/>
    <w:rsid w:val="00AD0AA3"/>
    <w:rsid w:val="00AD12F7"/>
    <w:rsid w:val="00AD186C"/>
    <w:rsid w:val="00AD2ED0"/>
    <w:rsid w:val="00AD3265"/>
    <w:rsid w:val="00AD3F94"/>
    <w:rsid w:val="00AD4791"/>
    <w:rsid w:val="00AD4A5A"/>
    <w:rsid w:val="00AD4C48"/>
    <w:rsid w:val="00AD5251"/>
    <w:rsid w:val="00AD5980"/>
    <w:rsid w:val="00AD6A4F"/>
    <w:rsid w:val="00AD7122"/>
    <w:rsid w:val="00AD7A50"/>
    <w:rsid w:val="00AE27AC"/>
    <w:rsid w:val="00AE3745"/>
    <w:rsid w:val="00AE3B27"/>
    <w:rsid w:val="00AE40E0"/>
    <w:rsid w:val="00AE4DBA"/>
    <w:rsid w:val="00AE4F07"/>
    <w:rsid w:val="00AE5659"/>
    <w:rsid w:val="00AE7771"/>
    <w:rsid w:val="00AF1C5D"/>
    <w:rsid w:val="00AF2781"/>
    <w:rsid w:val="00AF42D7"/>
    <w:rsid w:val="00AF5E39"/>
    <w:rsid w:val="00AF6A90"/>
    <w:rsid w:val="00AF6CDB"/>
    <w:rsid w:val="00AF726A"/>
    <w:rsid w:val="00AF7470"/>
    <w:rsid w:val="00B006FE"/>
    <w:rsid w:val="00B007CB"/>
    <w:rsid w:val="00B00C0B"/>
    <w:rsid w:val="00B01690"/>
    <w:rsid w:val="00B026FC"/>
    <w:rsid w:val="00B02AA9"/>
    <w:rsid w:val="00B02CB8"/>
    <w:rsid w:val="00B02FA3"/>
    <w:rsid w:val="00B03119"/>
    <w:rsid w:val="00B03146"/>
    <w:rsid w:val="00B0348E"/>
    <w:rsid w:val="00B03E68"/>
    <w:rsid w:val="00B040F9"/>
    <w:rsid w:val="00B05084"/>
    <w:rsid w:val="00B054C4"/>
    <w:rsid w:val="00B06445"/>
    <w:rsid w:val="00B07945"/>
    <w:rsid w:val="00B10484"/>
    <w:rsid w:val="00B10FCD"/>
    <w:rsid w:val="00B11BAB"/>
    <w:rsid w:val="00B11E5C"/>
    <w:rsid w:val="00B132DD"/>
    <w:rsid w:val="00B14295"/>
    <w:rsid w:val="00B14721"/>
    <w:rsid w:val="00B1542A"/>
    <w:rsid w:val="00B157F9"/>
    <w:rsid w:val="00B158D3"/>
    <w:rsid w:val="00B15C2A"/>
    <w:rsid w:val="00B1759A"/>
    <w:rsid w:val="00B17BE9"/>
    <w:rsid w:val="00B17DC9"/>
    <w:rsid w:val="00B20256"/>
    <w:rsid w:val="00B202AA"/>
    <w:rsid w:val="00B20A42"/>
    <w:rsid w:val="00B20D09"/>
    <w:rsid w:val="00B21A97"/>
    <w:rsid w:val="00B21C61"/>
    <w:rsid w:val="00B222BB"/>
    <w:rsid w:val="00B22C45"/>
    <w:rsid w:val="00B23C7F"/>
    <w:rsid w:val="00B25446"/>
    <w:rsid w:val="00B26E3C"/>
    <w:rsid w:val="00B2763F"/>
    <w:rsid w:val="00B27AAC"/>
    <w:rsid w:val="00B30673"/>
    <w:rsid w:val="00B30731"/>
    <w:rsid w:val="00B30929"/>
    <w:rsid w:val="00B314DD"/>
    <w:rsid w:val="00B3327A"/>
    <w:rsid w:val="00B3584C"/>
    <w:rsid w:val="00B35C8C"/>
    <w:rsid w:val="00B372AA"/>
    <w:rsid w:val="00B37740"/>
    <w:rsid w:val="00B4023E"/>
    <w:rsid w:val="00B40445"/>
    <w:rsid w:val="00B40995"/>
    <w:rsid w:val="00B409E0"/>
    <w:rsid w:val="00B40E0A"/>
    <w:rsid w:val="00B41352"/>
    <w:rsid w:val="00B41888"/>
    <w:rsid w:val="00B4446A"/>
    <w:rsid w:val="00B450E4"/>
    <w:rsid w:val="00B45A52"/>
    <w:rsid w:val="00B46175"/>
    <w:rsid w:val="00B47889"/>
    <w:rsid w:val="00B51925"/>
    <w:rsid w:val="00B52BBF"/>
    <w:rsid w:val="00B52CB4"/>
    <w:rsid w:val="00B532D9"/>
    <w:rsid w:val="00B53CC8"/>
    <w:rsid w:val="00B54102"/>
    <w:rsid w:val="00B54353"/>
    <w:rsid w:val="00B548B7"/>
    <w:rsid w:val="00B54BC4"/>
    <w:rsid w:val="00B5580D"/>
    <w:rsid w:val="00B56148"/>
    <w:rsid w:val="00B5710F"/>
    <w:rsid w:val="00B572D7"/>
    <w:rsid w:val="00B6181B"/>
    <w:rsid w:val="00B61EF8"/>
    <w:rsid w:val="00B61F50"/>
    <w:rsid w:val="00B62093"/>
    <w:rsid w:val="00B62962"/>
    <w:rsid w:val="00B62F3A"/>
    <w:rsid w:val="00B63104"/>
    <w:rsid w:val="00B634BA"/>
    <w:rsid w:val="00B641DD"/>
    <w:rsid w:val="00B642AB"/>
    <w:rsid w:val="00B64E96"/>
    <w:rsid w:val="00B6532B"/>
    <w:rsid w:val="00B664C7"/>
    <w:rsid w:val="00B66948"/>
    <w:rsid w:val="00B66BAB"/>
    <w:rsid w:val="00B67CDB"/>
    <w:rsid w:val="00B71C1C"/>
    <w:rsid w:val="00B739F6"/>
    <w:rsid w:val="00B74E09"/>
    <w:rsid w:val="00B75E85"/>
    <w:rsid w:val="00B76AF3"/>
    <w:rsid w:val="00B80CDA"/>
    <w:rsid w:val="00B80D03"/>
    <w:rsid w:val="00B81A6C"/>
    <w:rsid w:val="00B81C56"/>
    <w:rsid w:val="00B82F08"/>
    <w:rsid w:val="00B82F4A"/>
    <w:rsid w:val="00B836C3"/>
    <w:rsid w:val="00B838F6"/>
    <w:rsid w:val="00B83E4A"/>
    <w:rsid w:val="00B8518E"/>
    <w:rsid w:val="00B85DE5"/>
    <w:rsid w:val="00B87512"/>
    <w:rsid w:val="00B90792"/>
    <w:rsid w:val="00B90BB5"/>
    <w:rsid w:val="00B90F73"/>
    <w:rsid w:val="00B92811"/>
    <w:rsid w:val="00B92E60"/>
    <w:rsid w:val="00B92F70"/>
    <w:rsid w:val="00B93B59"/>
    <w:rsid w:val="00B9406A"/>
    <w:rsid w:val="00B94D6F"/>
    <w:rsid w:val="00B9547B"/>
    <w:rsid w:val="00B96E3B"/>
    <w:rsid w:val="00B978E4"/>
    <w:rsid w:val="00B97A9E"/>
    <w:rsid w:val="00B97AC9"/>
    <w:rsid w:val="00BA198E"/>
    <w:rsid w:val="00BA1C1C"/>
    <w:rsid w:val="00BA2280"/>
    <w:rsid w:val="00BA2A08"/>
    <w:rsid w:val="00BA347A"/>
    <w:rsid w:val="00BA3A38"/>
    <w:rsid w:val="00BA40DA"/>
    <w:rsid w:val="00BA416A"/>
    <w:rsid w:val="00BA433C"/>
    <w:rsid w:val="00BA53FE"/>
    <w:rsid w:val="00BA56D2"/>
    <w:rsid w:val="00BA6B9F"/>
    <w:rsid w:val="00BA738D"/>
    <w:rsid w:val="00BA76E0"/>
    <w:rsid w:val="00BB13FE"/>
    <w:rsid w:val="00BB1657"/>
    <w:rsid w:val="00BB18F6"/>
    <w:rsid w:val="00BB1D8E"/>
    <w:rsid w:val="00BB2A25"/>
    <w:rsid w:val="00BB2AA3"/>
    <w:rsid w:val="00BB4E74"/>
    <w:rsid w:val="00BB51E9"/>
    <w:rsid w:val="00BB5969"/>
    <w:rsid w:val="00BB5F77"/>
    <w:rsid w:val="00BB61C8"/>
    <w:rsid w:val="00BB6203"/>
    <w:rsid w:val="00BB786B"/>
    <w:rsid w:val="00BC0FDC"/>
    <w:rsid w:val="00BC1296"/>
    <w:rsid w:val="00BC1804"/>
    <w:rsid w:val="00BC18EE"/>
    <w:rsid w:val="00BC25D6"/>
    <w:rsid w:val="00BC3053"/>
    <w:rsid w:val="00BC318E"/>
    <w:rsid w:val="00BC4D2E"/>
    <w:rsid w:val="00BC7F1C"/>
    <w:rsid w:val="00BD03E6"/>
    <w:rsid w:val="00BD48AC"/>
    <w:rsid w:val="00BD4F11"/>
    <w:rsid w:val="00BD5A75"/>
    <w:rsid w:val="00BD5F1A"/>
    <w:rsid w:val="00BD704F"/>
    <w:rsid w:val="00BD7971"/>
    <w:rsid w:val="00BD7A21"/>
    <w:rsid w:val="00BE09CC"/>
    <w:rsid w:val="00BE0BA4"/>
    <w:rsid w:val="00BE0CD4"/>
    <w:rsid w:val="00BE1003"/>
    <w:rsid w:val="00BE1234"/>
    <w:rsid w:val="00BE18A3"/>
    <w:rsid w:val="00BE1D8E"/>
    <w:rsid w:val="00BE2FA6"/>
    <w:rsid w:val="00BE333F"/>
    <w:rsid w:val="00BE373D"/>
    <w:rsid w:val="00BE3A28"/>
    <w:rsid w:val="00BE3B0B"/>
    <w:rsid w:val="00BE633A"/>
    <w:rsid w:val="00BE6C44"/>
    <w:rsid w:val="00BE7406"/>
    <w:rsid w:val="00BE7603"/>
    <w:rsid w:val="00BE7852"/>
    <w:rsid w:val="00BF0764"/>
    <w:rsid w:val="00BF0CB1"/>
    <w:rsid w:val="00BF0E31"/>
    <w:rsid w:val="00BF0FB4"/>
    <w:rsid w:val="00BF1770"/>
    <w:rsid w:val="00BF3279"/>
    <w:rsid w:val="00BF4624"/>
    <w:rsid w:val="00BF4E7C"/>
    <w:rsid w:val="00BF5450"/>
    <w:rsid w:val="00BF60C9"/>
    <w:rsid w:val="00BF6C09"/>
    <w:rsid w:val="00BF74C7"/>
    <w:rsid w:val="00BF7A7A"/>
    <w:rsid w:val="00C015F1"/>
    <w:rsid w:val="00C01D9D"/>
    <w:rsid w:val="00C01F33"/>
    <w:rsid w:val="00C02CC6"/>
    <w:rsid w:val="00C0375E"/>
    <w:rsid w:val="00C03789"/>
    <w:rsid w:val="00C03B9C"/>
    <w:rsid w:val="00C0409E"/>
    <w:rsid w:val="00C040F7"/>
    <w:rsid w:val="00C04157"/>
    <w:rsid w:val="00C044AB"/>
    <w:rsid w:val="00C04BF5"/>
    <w:rsid w:val="00C04C8A"/>
    <w:rsid w:val="00C04F27"/>
    <w:rsid w:val="00C05706"/>
    <w:rsid w:val="00C057DC"/>
    <w:rsid w:val="00C069CE"/>
    <w:rsid w:val="00C06FC5"/>
    <w:rsid w:val="00C07377"/>
    <w:rsid w:val="00C07FB3"/>
    <w:rsid w:val="00C10478"/>
    <w:rsid w:val="00C12107"/>
    <w:rsid w:val="00C13104"/>
    <w:rsid w:val="00C13298"/>
    <w:rsid w:val="00C134D3"/>
    <w:rsid w:val="00C14888"/>
    <w:rsid w:val="00C14D4B"/>
    <w:rsid w:val="00C14E44"/>
    <w:rsid w:val="00C154BB"/>
    <w:rsid w:val="00C16010"/>
    <w:rsid w:val="00C161CE"/>
    <w:rsid w:val="00C16E54"/>
    <w:rsid w:val="00C17B32"/>
    <w:rsid w:val="00C21287"/>
    <w:rsid w:val="00C21418"/>
    <w:rsid w:val="00C26251"/>
    <w:rsid w:val="00C26FC6"/>
    <w:rsid w:val="00C2716A"/>
    <w:rsid w:val="00C279B5"/>
    <w:rsid w:val="00C27C45"/>
    <w:rsid w:val="00C327A4"/>
    <w:rsid w:val="00C32977"/>
    <w:rsid w:val="00C32BA5"/>
    <w:rsid w:val="00C3322B"/>
    <w:rsid w:val="00C35846"/>
    <w:rsid w:val="00C35D9F"/>
    <w:rsid w:val="00C369C2"/>
    <w:rsid w:val="00C36E02"/>
    <w:rsid w:val="00C37189"/>
    <w:rsid w:val="00C3719D"/>
    <w:rsid w:val="00C37CB2"/>
    <w:rsid w:val="00C40978"/>
    <w:rsid w:val="00C41DCC"/>
    <w:rsid w:val="00C421A3"/>
    <w:rsid w:val="00C4276C"/>
    <w:rsid w:val="00C443EA"/>
    <w:rsid w:val="00C44D1F"/>
    <w:rsid w:val="00C45484"/>
    <w:rsid w:val="00C45B6D"/>
    <w:rsid w:val="00C46852"/>
    <w:rsid w:val="00C473A5"/>
    <w:rsid w:val="00C47411"/>
    <w:rsid w:val="00C501AF"/>
    <w:rsid w:val="00C504F7"/>
    <w:rsid w:val="00C522B5"/>
    <w:rsid w:val="00C52E0E"/>
    <w:rsid w:val="00C53E63"/>
    <w:rsid w:val="00C5434B"/>
    <w:rsid w:val="00C54995"/>
    <w:rsid w:val="00C54D41"/>
    <w:rsid w:val="00C55E3E"/>
    <w:rsid w:val="00C55F39"/>
    <w:rsid w:val="00C60783"/>
    <w:rsid w:val="00C61622"/>
    <w:rsid w:val="00C618B0"/>
    <w:rsid w:val="00C629A3"/>
    <w:rsid w:val="00C62AAC"/>
    <w:rsid w:val="00C637D1"/>
    <w:rsid w:val="00C63B3F"/>
    <w:rsid w:val="00C64672"/>
    <w:rsid w:val="00C66AA1"/>
    <w:rsid w:val="00C67DC7"/>
    <w:rsid w:val="00C70697"/>
    <w:rsid w:val="00C709AB"/>
    <w:rsid w:val="00C71231"/>
    <w:rsid w:val="00C72093"/>
    <w:rsid w:val="00C72534"/>
    <w:rsid w:val="00C72A14"/>
    <w:rsid w:val="00C72EF4"/>
    <w:rsid w:val="00C73849"/>
    <w:rsid w:val="00C739AA"/>
    <w:rsid w:val="00C744FE"/>
    <w:rsid w:val="00C753C2"/>
    <w:rsid w:val="00C75D2F"/>
    <w:rsid w:val="00C767BE"/>
    <w:rsid w:val="00C7696D"/>
    <w:rsid w:val="00C76E3C"/>
    <w:rsid w:val="00C77D36"/>
    <w:rsid w:val="00C77DC1"/>
    <w:rsid w:val="00C800F3"/>
    <w:rsid w:val="00C80344"/>
    <w:rsid w:val="00C80352"/>
    <w:rsid w:val="00C80F3F"/>
    <w:rsid w:val="00C810BB"/>
    <w:rsid w:val="00C8149B"/>
    <w:rsid w:val="00C81568"/>
    <w:rsid w:val="00C8160A"/>
    <w:rsid w:val="00C8245F"/>
    <w:rsid w:val="00C83A24"/>
    <w:rsid w:val="00C845C6"/>
    <w:rsid w:val="00C84CA5"/>
    <w:rsid w:val="00C84DF6"/>
    <w:rsid w:val="00C8625D"/>
    <w:rsid w:val="00C86E1B"/>
    <w:rsid w:val="00C87F15"/>
    <w:rsid w:val="00C90268"/>
    <w:rsid w:val="00C9027A"/>
    <w:rsid w:val="00C905D3"/>
    <w:rsid w:val="00C9068E"/>
    <w:rsid w:val="00C910FE"/>
    <w:rsid w:val="00C91464"/>
    <w:rsid w:val="00C916B7"/>
    <w:rsid w:val="00C92C00"/>
    <w:rsid w:val="00C93814"/>
    <w:rsid w:val="00C93C4B"/>
    <w:rsid w:val="00C944AB"/>
    <w:rsid w:val="00C945D3"/>
    <w:rsid w:val="00C95B40"/>
    <w:rsid w:val="00C965BD"/>
    <w:rsid w:val="00C96D49"/>
    <w:rsid w:val="00C97046"/>
    <w:rsid w:val="00C97F51"/>
    <w:rsid w:val="00CA06B7"/>
    <w:rsid w:val="00CA0D50"/>
    <w:rsid w:val="00CA1215"/>
    <w:rsid w:val="00CA1ED8"/>
    <w:rsid w:val="00CA2580"/>
    <w:rsid w:val="00CA2DAF"/>
    <w:rsid w:val="00CA33F5"/>
    <w:rsid w:val="00CA3973"/>
    <w:rsid w:val="00CA4A3E"/>
    <w:rsid w:val="00CA5EA2"/>
    <w:rsid w:val="00CA7B68"/>
    <w:rsid w:val="00CB1172"/>
    <w:rsid w:val="00CB1B47"/>
    <w:rsid w:val="00CB1F63"/>
    <w:rsid w:val="00CB1FA2"/>
    <w:rsid w:val="00CB2CE1"/>
    <w:rsid w:val="00CB3E92"/>
    <w:rsid w:val="00CB417B"/>
    <w:rsid w:val="00CB435D"/>
    <w:rsid w:val="00CB5AE1"/>
    <w:rsid w:val="00CB5C4E"/>
    <w:rsid w:val="00CB6F83"/>
    <w:rsid w:val="00CB7170"/>
    <w:rsid w:val="00CB795F"/>
    <w:rsid w:val="00CB7DAC"/>
    <w:rsid w:val="00CC0315"/>
    <w:rsid w:val="00CC040E"/>
    <w:rsid w:val="00CC074F"/>
    <w:rsid w:val="00CC088C"/>
    <w:rsid w:val="00CC111F"/>
    <w:rsid w:val="00CC1B49"/>
    <w:rsid w:val="00CC1E73"/>
    <w:rsid w:val="00CC2011"/>
    <w:rsid w:val="00CC2289"/>
    <w:rsid w:val="00CC22AA"/>
    <w:rsid w:val="00CC2F9F"/>
    <w:rsid w:val="00CC34AD"/>
    <w:rsid w:val="00CC3EA0"/>
    <w:rsid w:val="00CC4171"/>
    <w:rsid w:val="00CC6364"/>
    <w:rsid w:val="00CC7A20"/>
    <w:rsid w:val="00CC7B45"/>
    <w:rsid w:val="00CD04DE"/>
    <w:rsid w:val="00CD0BC7"/>
    <w:rsid w:val="00CD1188"/>
    <w:rsid w:val="00CD1197"/>
    <w:rsid w:val="00CD165F"/>
    <w:rsid w:val="00CD2ED1"/>
    <w:rsid w:val="00CD337B"/>
    <w:rsid w:val="00CD3824"/>
    <w:rsid w:val="00CD3B6B"/>
    <w:rsid w:val="00CD45B9"/>
    <w:rsid w:val="00CD4D63"/>
    <w:rsid w:val="00CD5C93"/>
    <w:rsid w:val="00CD6198"/>
    <w:rsid w:val="00CD61C4"/>
    <w:rsid w:val="00CD6E60"/>
    <w:rsid w:val="00CD727A"/>
    <w:rsid w:val="00CD777C"/>
    <w:rsid w:val="00CD7C25"/>
    <w:rsid w:val="00CD7E13"/>
    <w:rsid w:val="00CE0424"/>
    <w:rsid w:val="00CE1380"/>
    <w:rsid w:val="00CE356F"/>
    <w:rsid w:val="00CE4A28"/>
    <w:rsid w:val="00CE5B48"/>
    <w:rsid w:val="00CE5CA1"/>
    <w:rsid w:val="00CE717A"/>
    <w:rsid w:val="00CE742E"/>
    <w:rsid w:val="00CE7561"/>
    <w:rsid w:val="00CE77AE"/>
    <w:rsid w:val="00CE7BDF"/>
    <w:rsid w:val="00CF1354"/>
    <w:rsid w:val="00CF1811"/>
    <w:rsid w:val="00CF1A87"/>
    <w:rsid w:val="00CF2B78"/>
    <w:rsid w:val="00CF2D66"/>
    <w:rsid w:val="00CF334A"/>
    <w:rsid w:val="00CF3422"/>
    <w:rsid w:val="00CF376F"/>
    <w:rsid w:val="00CF37AA"/>
    <w:rsid w:val="00CF3B1F"/>
    <w:rsid w:val="00CF3BF6"/>
    <w:rsid w:val="00CF4985"/>
    <w:rsid w:val="00CF55A0"/>
    <w:rsid w:val="00CF625B"/>
    <w:rsid w:val="00CF687E"/>
    <w:rsid w:val="00CF6FC1"/>
    <w:rsid w:val="00D00466"/>
    <w:rsid w:val="00D00B6E"/>
    <w:rsid w:val="00D00C2E"/>
    <w:rsid w:val="00D03449"/>
    <w:rsid w:val="00D0349B"/>
    <w:rsid w:val="00D03F19"/>
    <w:rsid w:val="00D03F43"/>
    <w:rsid w:val="00D05482"/>
    <w:rsid w:val="00D0594E"/>
    <w:rsid w:val="00D05E2E"/>
    <w:rsid w:val="00D05E5B"/>
    <w:rsid w:val="00D070F8"/>
    <w:rsid w:val="00D0753D"/>
    <w:rsid w:val="00D077F3"/>
    <w:rsid w:val="00D100E8"/>
    <w:rsid w:val="00D10249"/>
    <w:rsid w:val="00D105C5"/>
    <w:rsid w:val="00D10CC2"/>
    <w:rsid w:val="00D115C3"/>
    <w:rsid w:val="00D1163F"/>
    <w:rsid w:val="00D11897"/>
    <w:rsid w:val="00D13135"/>
    <w:rsid w:val="00D13571"/>
    <w:rsid w:val="00D13E4E"/>
    <w:rsid w:val="00D14CF4"/>
    <w:rsid w:val="00D157C8"/>
    <w:rsid w:val="00D15A21"/>
    <w:rsid w:val="00D207F2"/>
    <w:rsid w:val="00D208E5"/>
    <w:rsid w:val="00D21A74"/>
    <w:rsid w:val="00D239A7"/>
    <w:rsid w:val="00D23B4F"/>
    <w:rsid w:val="00D23F47"/>
    <w:rsid w:val="00D24572"/>
    <w:rsid w:val="00D2511E"/>
    <w:rsid w:val="00D26D9C"/>
    <w:rsid w:val="00D26E23"/>
    <w:rsid w:val="00D30F9F"/>
    <w:rsid w:val="00D316A7"/>
    <w:rsid w:val="00D31AD6"/>
    <w:rsid w:val="00D3237E"/>
    <w:rsid w:val="00D32EB3"/>
    <w:rsid w:val="00D33932"/>
    <w:rsid w:val="00D346CA"/>
    <w:rsid w:val="00D34A72"/>
    <w:rsid w:val="00D364E6"/>
    <w:rsid w:val="00D36E71"/>
    <w:rsid w:val="00D375C3"/>
    <w:rsid w:val="00D37D87"/>
    <w:rsid w:val="00D40256"/>
    <w:rsid w:val="00D4065A"/>
    <w:rsid w:val="00D40B33"/>
    <w:rsid w:val="00D41366"/>
    <w:rsid w:val="00D41FEA"/>
    <w:rsid w:val="00D4243B"/>
    <w:rsid w:val="00D4318F"/>
    <w:rsid w:val="00D438BF"/>
    <w:rsid w:val="00D439F8"/>
    <w:rsid w:val="00D440F8"/>
    <w:rsid w:val="00D44496"/>
    <w:rsid w:val="00D44912"/>
    <w:rsid w:val="00D44DAD"/>
    <w:rsid w:val="00D45ACD"/>
    <w:rsid w:val="00D45B38"/>
    <w:rsid w:val="00D51DF8"/>
    <w:rsid w:val="00D5371D"/>
    <w:rsid w:val="00D53B8A"/>
    <w:rsid w:val="00D53C03"/>
    <w:rsid w:val="00D546FF"/>
    <w:rsid w:val="00D558E9"/>
    <w:rsid w:val="00D55AD5"/>
    <w:rsid w:val="00D56F17"/>
    <w:rsid w:val="00D57112"/>
    <w:rsid w:val="00D576CA"/>
    <w:rsid w:val="00D57E82"/>
    <w:rsid w:val="00D57FD4"/>
    <w:rsid w:val="00D60B00"/>
    <w:rsid w:val="00D60B3A"/>
    <w:rsid w:val="00D61AF5"/>
    <w:rsid w:val="00D62AAA"/>
    <w:rsid w:val="00D64576"/>
    <w:rsid w:val="00D64C12"/>
    <w:rsid w:val="00D64FFB"/>
    <w:rsid w:val="00D652B5"/>
    <w:rsid w:val="00D65C62"/>
    <w:rsid w:val="00D66155"/>
    <w:rsid w:val="00D66A3B"/>
    <w:rsid w:val="00D671D4"/>
    <w:rsid w:val="00D673E4"/>
    <w:rsid w:val="00D708B0"/>
    <w:rsid w:val="00D730E9"/>
    <w:rsid w:val="00D73CBE"/>
    <w:rsid w:val="00D73DDE"/>
    <w:rsid w:val="00D7426D"/>
    <w:rsid w:val="00D7464A"/>
    <w:rsid w:val="00D75695"/>
    <w:rsid w:val="00D77B1D"/>
    <w:rsid w:val="00D80071"/>
    <w:rsid w:val="00D8021F"/>
    <w:rsid w:val="00D802A5"/>
    <w:rsid w:val="00D80383"/>
    <w:rsid w:val="00D80B81"/>
    <w:rsid w:val="00D817D4"/>
    <w:rsid w:val="00D823C6"/>
    <w:rsid w:val="00D82673"/>
    <w:rsid w:val="00D8327F"/>
    <w:rsid w:val="00D83431"/>
    <w:rsid w:val="00D8384F"/>
    <w:rsid w:val="00D840CC"/>
    <w:rsid w:val="00D84330"/>
    <w:rsid w:val="00D85005"/>
    <w:rsid w:val="00D855F8"/>
    <w:rsid w:val="00D8643C"/>
    <w:rsid w:val="00D8675F"/>
    <w:rsid w:val="00D86CA3"/>
    <w:rsid w:val="00D871CE"/>
    <w:rsid w:val="00D87446"/>
    <w:rsid w:val="00D87BD7"/>
    <w:rsid w:val="00D911D9"/>
    <w:rsid w:val="00D9196D"/>
    <w:rsid w:val="00D926C4"/>
    <w:rsid w:val="00D92982"/>
    <w:rsid w:val="00D92E55"/>
    <w:rsid w:val="00D930B3"/>
    <w:rsid w:val="00D930ED"/>
    <w:rsid w:val="00D93411"/>
    <w:rsid w:val="00D95431"/>
    <w:rsid w:val="00D964FF"/>
    <w:rsid w:val="00DA0897"/>
    <w:rsid w:val="00DA0A02"/>
    <w:rsid w:val="00DA0AF6"/>
    <w:rsid w:val="00DA155A"/>
    <w:rsid w:val="00DA1A01"/>
    <w:rsid w:val="00DA2169"/>
    <w:rsid w:val="00DA2A2F"/>
    <w:rsid w:val="00DA305E"/>
    <w:rsid w:val="00DA3441"/>
    <w:rsid w:val="00DA5417"/>
    <w:rsid w:val="00DA56E8"/>
    <w:rsid w:val="00DA616B"/>
    <w:rsid w:val="00DA65A7"/>
    <w:rsid w:val="00DA740F"/>
    <w:rsid w:val="00DA777A"/>
    <w:rsid w:val="00DA7799"/>
    <w:rsid w:val="00DA7C28"/>
    <w:rsid w:val="00DA7DC2"/>
    <w:rsid w:val="00DA7F3A"/>
    <w:rsid w:val="00DB0A9F"/>
    <w:rsid w:val="00DB0DF6"/>
    <w:rsid w:val="00DB0F4C"/>
    <w:rsid w:val="00DB16DF"/>
    <w:rsid w:val="00DB220D"/>
    <w:rsid w:val="00DB25CF"/>
    <w:rsid w:val="00DB377D"/>
    <w:rsid w:val="00DB506A"/>
    <w:rsid w:val="00DB7265"/>
    <w:rsid w:val="00DC056E"/>
    <w:rsid w:val="00DC06A2"/>
    <w:rsid w:val="00DC0CBE"/>
    <w:rsid w:val="00DC2243"/>
    <w:rsid w:val="00DC2D36"/>
    <w:rsid w:val="00DC4A5B"/>
    <w:rsid w:val="00DC4CDB"/>
    <w:rsid w:val="00DC502D"/>
    <w:rsid w:val="00DC53EF"/>
    <w:rsid w:val="00DC5786"/>
    <w:rsid w:val="00DC5853"/>
    <w:rsid w:val="00DC5D45"/>
    <w:rsid w:val="00DC65FC"/>
    <w:rsid w:val="00DC713F"/>
    <w:rsid w:val="00DC7A57"/>
    <w:rsid w:val="00DC7D2E"/>
    <w:rsid w:val="00DC7E32"/>
    <w:rsid w:val="00DD00BE"/>
    <w:rsid w:val="00DD052D"/>
    <w:rsid w:val="00DD0D02"/>
    <w:rsid w:val="00DD1434"/>
    <w:rsid w:val="00DD1794"/>
    <w:rsid w:val="00DD1918"/>
    <w:rsid w:val="00DD1B6A"/>
    <w:rsid w:val="00DD223D"/>
    <w:rsid w:val="00DD234D"/>
    <w:rsid w:val="00DD2438"/>
    <w:rsid w:val="00DD3B93"/>
    <w:rsid w:val="00DD3DB3"/>
    <w:rsid w:val="00DD4412"/>
    <w:rsid w:val="00DD59C5"/>
    <w:rsid w:val="00DD5DF1"/>
    <w:rsid w:val="00DD61E2"/>
    <w:rsid w:val="00DD6B44"/>
    <w:rsid w:val="00DE0C84"/>
    <w:rsid w:val="00DE141A"/>
    <w:rsid w:val="00DE1AB8"/>
    <w:rsid w:val="00DE4747"/>
    <w:rsid w:val="00DE4D70"/>
    <w:rsid w:val="00DE5608"/>
    <w:rsid w:val="00DE58D0"/>
    <w:rsid w:val="00DE6512"/>
    <w:rsid w:val="00DE654F"/>
    <w:rsid w:val="00DE6C3F"/>
    <w:rsid w:val="00DF02D7"/>
    <w:rsid w:val="00DF0B6E"/>
    <w:rsid w:val="00DF15E0"/>
    <w:rsid w:val="00DF1A3F"/>
    <w:rsid w:val="00DF23B6"/>
    <w:rsid w:val="00DF3249"/>
    <w:rsid w:val="00DF37A0"/>
    <w:rsid w:val="00DF561C"/>
    <w:rsid w:val="00DF5CE5"/>
    <w:rsid w:val="00DF5FC5"/>
    <w:rsid w:val="00DF6629"/>
    <w:rsid w:val="00DF6F3B"/>
    <w:rsid w:val="00DF7654"/>
    <w:rsid w:val="00E0035B"/>
    <w:rsid w:val="00E01743"/>
    <w:rsid w:val="00E017A2"/>
    <w:rsid w:val="00E02730"/>
    <w:rsid w:val="00E034C4"/>
    <w:rsid w:val="00E04172"/>
    <w:rsid w:val="00E0580E"/>
    <w:rsid w:val="00E06644"/>
    <w:rsid w:val="00E07297"/>
    <w:rsid w:val="00E075F0"/>
    <w:rsid w:val="00E076C2"/>
    <w:rsid w:val="00E0776B"/>
    <w:rsid w:val="00E11007"/>
    <w:rsid w:val="00E110E7"/>
    <w:rsid w:val="00E11B20"/>
    <w:rsid w:val="00E12CD9"/>
    <w:rsid w:val="00E14363"/>
    <w:rsid w:val="00E15364"/>
    <w:rsid w:val="00E1627A"/>
    <w:rsid w:val="00E17FA2"/>
    <w:rsid w:val="00E2011C"/>
    <w:rsid w:val="00E2147C"/>
    <w:rsid w:val="00E21DB7"/>
    <w:rsid w:val="00E22330"/>
    <w:rsid w:val="00E22DA4"/>
    <w:rsid w:val="00E23424"/>
    <w:rsid w:val="00E23830"/>
    <w:rsid w:val="00E24C22"/>
    <w:rsid w:val="00E258AA"/>
    <w:rsid w:val="00E2642C"/>
    <w:rsid w:val="00E266E2"/>
    <w:rsid w:val="00E27C85"/>
    <w:rsid w:val="00E303EB"/>
    <w:rsid w:val="00E308D3"/>
    <w:rsid w:val="00E30B5A"/>
    <w:rsid w:val="00E3123D"/>
    <w:rsid w:val="00E31461"/>
    <w:rsid w:val="00E31C17"/>
    <w:rsid w:val="00E31D43"/>
    <w:rsid w:val="00E32608"/>
    <w:rsid w:val="00E3267B"/>
    <w:rsid w:val="00E331B3"/>
    <w:rsid w:val="00E3357A"/>
    <w:rsid w:val="00E33E84"/>
    <w:rsid w:val="00E34188"/>
    <w:rsid w:val="00E34B6E"/>
    <w:rsid w:val="00E350A3"/>
    <w:rsid w:val="00E35559"/>
    <w:rsid w:val="00E35676"/>
    <w:rsid w:val="00E35A98"/>
    <w:rsid w:val="00E3616D"/>
    <w:rsid w:val="00E361A9"/>
    <w:rsid w:val="00E3629F"/>
    <w:rsid w:val="00E3723A"/>
    <w:rsid w:val="00E37860"/>
    <w:rsid w:val="00E40548"/>
    <w:rsid w:val="00E41093"/>
    <w:rsid w:val="00E42E74"/>
    <w:rsid w:val="00E43427"/>
    <w:rsid w:val="00E43641"/>
    <w:rsid w:val="00E43E81"/>
    <w:rsid w:val="00E446F1"/>
    <w:rsid w:val="00E44CD8"/>
    <w:rsid w:val="00E45D4D"/>
    <w:rsid w:val="00E46886"/>
    <w:rsid w:val="00E4689B"/>
    <w:rsid w:val="00E47588"/>
    <w:rsid w:val="00E4767B"/>
    <w:rsid w:val="00E47752"/>
    <w:rsid w:val="00E47AEF"/>
    <w:rsid w:val="00E5026A"/>
    <w:rsid w:val="00E504C9"/>
    <w:rsid w:val="00E51794"/>
    <w:rsid w:val="00E53B75"/>
    <w:rsid w:val="00E540F8"/>
    <w:rsid w:val="00E5414B"/>
    <w:rsid w:val="00E548A3"/>
    <w:rsid w:val="00E54E3B"/>
    <w:rsid w:val="00E550CE"/>
    <w:rsid w:val="00E56AC0"/>
    <w:rsid w:val="00E56B34"/>
    <w:rsid w:val="00E56F20"/>
    <w:rsid w:val="00E57565"/>
    <w:rsid w:val="00E57E6F"/>
    <w:rsid w:val="00E611CD"/>
    <w:rsid w:val="00E61660"/>
    <w:rsid w:val="00E627EC"/>
    <w:rsid w:val="00E62D69"/>
    <w:rsid w:val="00E63041"/>
    <w:rsid w:val="00E63838"/>
    <w:rsid w:val="00E64434"/>
    <w:rsid w:val="00E647B9"/>
    <w:rsid w:val="00E64C1B"/>
    <w:rsid w:val="00E6539C"/>
    <w:rsid w:val="00E6550E"/>
    <w:rsid w:val="00E6587E"/>
    <w:rsid w:val="00E6694C"/>
    <w:rsid w:val="00E67C51"/>
    <w:rsid w:val="00E708F9"/>
    <w:rsid w:val="00E70B25"/>
    <w:rsid w:val="00E71085"/>
    <w:rsid w:val="00E71AF8"/>
    <w:rsid w:val="00E721A6"/>
    <w:rsid w:val="00E72EFC"/>
    <w:rsid w:val="00E73384"/>
    <w:rsid w:val="00E74394"/>
    <w:rsid w:val="00E7454B"/>
    <w:rsid w:val="00E75495"/>
    <w:rsid w:val="00E758EC"/>
    <w:rsid w:val="00E80CC0"/>
    <w:rsid w:val="00E80F00"/>
    <w:rsid w:val="00E810DA"/>
    <w:rsid w:val="00E8234C"/>
    <w:rsid w:val="00E82ABB"/>
    <w:rsid w:val="00E83386"/>
    <w:rsid w:val="00E83979"/>
    <w:rsid w:val="00E83AA9"/>
    <w:rsid w:val="00E85928"/>
    <w:rsid w:val="00E866C3"/>
    <w:rsid w:val="00E8683B"/>
    <w:rsid w:val="00E87822"/>
    <w:rsid w:val="00E90395"/>
    <w:rsid w:val="00E906BF"/>
    <w:rsid w:val="00E90E49"/>
    <w:rsid w:val="00E91441"/>
    <w:rsid w:val="00E917F9"/>
    <w:rsid w:val="00E91B16"/>
    <w:rsid w:val="00E923BE"/>
    <w:rsid w:val="00E9291C"/>
    <w:rsid w:val="00E935D7"/>
    <w:rsid w:val="00E93FFE"/>
    <w:rsid w:val="00E943AD"/>
    <w:rsid w:val="00E946D6"/>
    <w:rsid w:val="00E94F8A"/>
    <w:rsid w:val="00E958F0"/>
    <w:rsid w:val="00E95D43"/>
    <w:rsid w:val="00E95F2A"/>
    <w:rsid w:val="00E96084"/>
    <w:rsid w:val="00E96E3C"/>
    <w:rsid w:val="00E97684"/>
    <w:rsid w:val="00EA077E"/>
    <w:rsid w:val="00EA1B79"/>
    <w:rsid w:val="00EA29E1"/>
    <w:rsid w:val="00EA3EDA"/>
    <w:rsid w:val="00EA4D0C"/>
    <w:rsid w:val="00EA50F8"/>
    <w:rsid w:val="00EA6AC7"/>
    <w:rsid w:val="00EA7A41"/>
    <w:rsid w:val="00EB03C1"/>
    <w:rsid w:val="00EB05F5"/>
    <w:rsid w:val="00EB077B"/>
    <w:rsid w:val="00EB07AB"/>
    <w:rsid w:val="00EB0B81"/>
    <w:rsid w:val="00EB0D5E"/>
    <w:rsid w:val="00EB13CD"/>
    <w:rsid w:val="00EB1CEA"/>
    <w:rsid w:val="00EB21B2"/>
    <w:rsid w:val="00EB23B7"/>
    <w:rsid w:val="00EB41C6"/>
    <w:rsid w:val="00EB4249"/>
    <w:rsid w:val="00EB4EA2"/>
    <w:rsid w:val="00EB4F3B"/>
    <w:rsid w:val="00EB5237"/>
    <w:rsid w:val="00EB556C"/>
    <w:rsid w:val="00EB5A77"/>
    <w:rsid w:val="00EB651C"/>
    <w:rsid w:val="00EB67AC"/>
    <w:rsid w:val="00EB7939"/>
    <w:rsid w:val="00EC0364"/>
    <w:rsid w:val="00EC0711"/>
    <w:rsid w:val="00EC0956"/>
    <w:rsid w:val="00EC0DD0"/>
    <w:rsid w:val="00EC1417"/>
    <w:rsid w:val="00EC24D5"/>
    <w:rsid w:val="00EC27C6"/>
    <w:rsid w:val="00EC2D3B"/>
    <w:rsid w:val="00EC35BA"/>
    <w:rsid w:val="00EC4207"/>
    <w:rsid w:val="00EC456F"/>
    <w:rsid w:val="00EC5653"/>
    <w:rsid w:val="00EC71CE"/>
    <w:rsid w:val="00EC7A53"/>
    <w:rsid w:val="00ED1006"/>
    <w:rsid w:val="00ED1C85"/>
    <w:rsid w:val="00ED2B29"/>
    <w:rsid w:val="00ED2F3B"/>
    <w:rsid w:val="00ED2FB2"/>
    <w:rsid w:val="00ED3532"/>
    <w:rsid w:val="00ED3F3C"/>
    <w:rsid w:val="00ED4CCE"/>
    <w:rsid w:val="00ED58B9"/>
    <w:rsid w:val="00ED6574"/>
    <w:rsid w:val="00ED680C"/>
    <w:rsid w:val="00ED6DC6"/>
    <w:rsid w:val="00ED7DC3"/>
    <w:rsid w:val="00EE0340"/>
    <w:rsid w:val="00EE0734"/>
    <w:rsid w:val="00EE14DE"/>
    <w:rsid w:val="00EE171C"/>
    <w:rsid w:val="00EE1888"/>
    <w:rsid w:val="00EE1ED5"/>
    <w:rsid w:val="00EE2753"/>
    <w:rsid w:val="00EE2AAA"/>
    <w:rsid w:val="00EE3402"/>
    <w:rsid w:val="00EE36B7"/>
    <w:rsid w:val="00EE4570"/>
    <w:rsid w:val="00EE5C70"/>
    <w:rsid w:val="00EE5D9C"/>
    <w:rsid w:val="00EE6BDE"/>
    <w:rsid w:val="00EE71B0"/>
    <w:rsid w:val="00EE76E3"/>
    <w:rsid w:val="00EF096B"/>
    <w:rsid w:val="00EF1887"/>
    <w:rsid w:val="00EF18FE"/>
    <w:rsid w:val="00EF1C0F"/>
    <w:rsid w:val="00EF1DF5"/>
    <w:rsid w:val="00EF1E00"/>
    <w:rsid w:val="00EF2818"/>
    <w:rsid w:val="00EF502D"/>
    <w:rsid w:val="00EF53AE"/>
    <w:rsid w:val="00EF5787"/>
    <w:rsid w:val="00EF60D0"/>
    <w:rsid w:val="00EF6E1F"/>
    <w:rsid w:val="00F012DE"/>
    <w:rsid w:val="00F01847"/>
    <w:rsid w:val="00F029C4"/>
    <w:rsid w:val="00F02CD9"/>
    <w:rsid w:val="00F02D07"/>
    <w:rsid w:val="00F0381C"/>
    <w:rsid w:val="00F0383C"/>
    <w:rsid w:val="00F03B3F"/>
    <w:rsid w:val="00F04686"/>
    <w:rsid w:val="00F04B27"/>
    <w:rsid w:val="00F04DA3"/>
    <w:rsid w:val="00F050D2"/>
    <w:rsid w:val="00F0528D"/>
    <w:rsid w:val="00F05E18"/>
    <w:rsid w:val="00F06C67"/>
    <w:rsid w:val="00F06DFD"/>
    <w:rsid w:val="00F071D1"/>
    <w:rsid w:val="00F07533"/>
    <w:rsid w:val="00F101F8"/>
    <w:rsid w:val="00F10629"/>
    <w:rsid w:val="00F109C2"/>
    <w:rsid w:val="00F10A15"/>
    <w:rsid w:val="00F12710"/>
    <w:rsid w:val="00F15F7B"/>
    <w:rsid w:val="00F15FA5"/>
    <w:rsid w:val="00F172D3"/>
    <w:rsid w:val="00F174B2"/>
    <w:rsid w:val="00F1770F"/>
    <w:rsid w:val="00F20595"/>
    <w:rsid w:val="00F20617"/>
    <w:rsid w:val="00F209B7"/>
    <w:rsid w:val="00F209EB"/>
    <w:rsid w:val="00F20B66"/>
    <w:rsid w:val="00F21416"/>
    <w:rsid w:val="00F217A1"/>
    <w:rsid w:val="00F2239D"/>
    <w:rsid w:val="00F22560"/>
    <w:rsid w:val="00F2376F"/>
    <w:rsid w:val="00F24081"/>
    <w:rsid w:val="00F243D8"/>
    <w:rsid w:val="00F24AEF"/>
    <w:rsid w:val="00F255C5"/>
    <w:rsid w:val="00F27056"/>
    <w:rsid w:val="00F27331"/>
    <w:rsid w:val="00F27C41"/>
    <w:rsid w:val="00F27D2D"/>
    <w:rsid w:val="00F303D3"/>
    <w:rsid w:val="00F30828"/>
    <w:rsid w:val="00F313D6"/>
    <w:rsid w:val="00F32475"/>
    <w:rsid w:val="00F32703"/>
    <w:rsid w:val="00F32AA1"/>
    <w:rsid w:val="00F33FA3"/>
    <w:rsid w:val="00F34636"/>
    <w:rsid w:val="00F346CB"/>
    <w:rsid w:val="00F363FB"/>
    <w:rsid w:val="00F36D51"/>
    <w:rsid w:val="00F3732A"/>
    <w:rsid w:val="00F37A0D"/>
    <w:rsid w:val="00F40F0C"/>
    <w:rsid w:val="00F4244B"/>
    <w:rsid w:val="00F42DED"/>
    <w:rsid w:val="00F4315E"/>
    <w:rsid w:val="00F44D2A"/>
    <w:rsid w:val="00F4502D"/>
    <w:rsid w:val="00F45160"/>
    <w:rsid w:val="00F45165"/>
    <w:rsid w:val="00F45DC0"/>
    <w:rsid w:val="00F46595"/>
    <w:rsid w:val="00F4766C"/>
    <w:rsid w:val="00F5060E"/>
    <w:rsid w:val="00F507D1"/>
    <w:rsid w:val="00F50A2A"/>
    <w:rsid w:val="00F50D60"/>
    <w:rsid w:val="00F51810"/>
    <w:rsid w:val="00F519CE"/>
    <w:rsid w:val="00F51ADA"/>
    <w:rsid w:val="00F52938"/>
    <w:rsid w:val="00F52BD0"/>
    <w:rsid w:val="00F52FE5"/>
    <w:rsid w:val="00F531DD"/>
    <w:rsid w:val="00F544E3"/>
    <w:rsid w:val="00F55634"/>
    <w:rsid w:val="00F55B94"/>
    <w:rsid w:val="00F55FA6"/>
    <w:rsid w:val="00F567CC"/>
    <w:rsid w:val="00F57631"/>
    <w:rsid w:val="00F57DB2"/>
    <w:rsid w:val="00F60203"/>
    <w:rsid w:val="00F607C5"/>
    <w:rsid w:val="00F60DE9"/>
    <w:rsid w:val="00F60DEA"/>
    <w:rsid w:val="00F61137"/>
    <w:rsid w:val="00F62C11"/>
    <w:rsid w:val="00F6302A"/>
    <w:rsid w:val="00F63686"/>
    <w:rsid w:val="00F63950"/>
    <w:rsid w:val="00F63D1F"/>
    <w:rsid w:val="00F64C2B"/>
    <w:rsid w:val="00F651AD"/>
    <w:rsid w:val="00F651BE"/>
    <w:rsid w:val="00F65288"/>
    <w:rsid w:val="00F65B09"/>
    <w:rsid w:val="00F662CD"/>
    <w:rsid w:val="00F6668F"/>
    <w:rsid w:val="00F672B1"/>
    <w:rsid w:val="00F67891"/>
    <w:rsid w:val="00F67D34"/>
    <w:rsid w:val="00F67D3F"/>
    <w:rsid w:val="00F67F53"/>
    <w:rsid w:val="00F703BE"/>
    <w:rsid w:val="00F7151E"/>
    <w:rsid w:val="00F71F69"/>
    <w:rsid w:val="00F72B72"/>
    <w:rsid w:val="00F72C6E"/>
    <w:rsid w:val="00F73C06"/>
    <w:rsid w:val="00F742D8"/>
    <w:rsid w:val="00F74BB9"/>
    <w:rsid w:val="00F75582"/>
    <w:rsid w:val="00F755D3"/>
    <w:rsid w:val="00F75C2F"/>
    <w:rsid w:val="00F76436"/>
    <w:rsid w:val="00F76AFF"/>
    <w:rsid w:val="00F76EFA"/>
    <w:rsid w:val="00F77088"/>
    <w:rsid w:val="00F77390"/>
    <w:rsid w:val="00F80030"/>
    <w:rsid w:val="00F804BE"/>
    <w:rsid w:val="00F80740"/>
    <w:rsid w:val="00F807ED"/>
    <w:rsid w:val="00F817CE"/>
    <w:rsid w:val="00F81C61"/>
    <w:rsid w:val="00F835D4"/>
    <w:rsid w:val="00F83B08"/>
    <w:rsid w:val="00F83D9C"/>
    <w:rsid w:val="00F8456C"/>
    <w:rsid w:val="00F859D8"/>
    <w:rsid w:val="00F8656A"/>
    <w:rsid w:val="00F865DC"/>
    <w:rsid w:val="00F868A3"/>
    <w:rsid w:val="00F868F5"/>
    <w:rsid w:val="00F86D9B"/>
    <w:rsid w:val="00F87F14"/>
    <w:rsid w:val="00F9056A"/>
    <w:rsid w:val="00F90741"/>
    <w:rsid w:val="00F90F8D"/>
    <w:rsid w:val="00F910AA"/>
    <w:rsid w:val="00F91248"/>
    <w:rsid w:val="00F91941"/>
    <w:rsid w:val="00F91A68"/>
    <w:rsid w:val="00F92167"/>
    <w:rsid w:val="00F92782"/>
    <w:rsid w:val="00F93AA9"/>
    <w:rsid w:val="00F941A8"/>
    <w:rsid w:val="00F9490E"/>
    <w:rsid w:val="00F966D1"/>
    <w:rsid w:val="00F9674F"/>
    <w:rsid w:val="00F96985"/>
    <w:rsid w:val="00F9731C"/>
    <w:rsid w:val="00F97838"/>
    <w:rsid w:val="00FA0497"/>
    <w:rsid w:val="00FA0B83"/>
    <w:rsid w:val="00FA1E62"/>
    <w:rsid w:val="00FA2BB3"/>
    <w:rsid w:val="00FA3EF0"/>
    <w:rsid w:val="00FA474A"/>
    <w:rsid w:val="00FA5848"/>
    <w:rsid w:val="00FA59B2"/>
    <w:rsid w:val="00FA5EF8"/>
    <w:rsid w:val="00FA68C5"/>
    <w:rsid w:val="00FA6BAF"/>
    <w:rsid w:val="00FA709B"/>
    <w:rsid w:val="00FA7155"/>
    <w:rsid w:val="00FA789D"/>
    <w:rsid w:val="00FB2BF9"/>
    <w:rsid w:val="00FB39CB"/>
    <w:rsid w:val="00FB3BAE"/>
    <w:rsid w:val="00FB3D5E"/>
    <w:rsid w:val="00FB4C80"/>
    <w:rsid w:val="00FB6A6A"/>
    <w:rsid w:val="00FC0619"/>
    <w:rsid w:val="00FC141F"/>
    <w:rsid w:val="00FC2E12"/>
    <w:rsid w:val="00FC3AA2"/>
    <w:rsid w:val="00FC4255"/>
    <w:rsid w:val="00FC6962"/>
    <w:rsid w:val="00FC7136"/>
    <w:rsid w:val="00FC724E"/>
    <w:rsid w:val="00FC7429"/>
    <w:rsid w:val="00FC7D3B"/>
    <w:rsid w:val="00FD07F6"/>
    <w:rsid w:val="00FD0DC1"/>
    <w:rsid w:val="00FD11A6"/>
    <w:rsid w:val="00FD1EC8"/>
    <w:rsid w:val="00FD28E8"/>
    <w:rsid w:val="00FD3673"/>
    <w:rsid w:val="00FD379A"/>
    <w:rsid w:val="00FD459B"/>
    <w:rsid w:val="00FD47ED"/>
    <w:rsid w:val="00FD54D0"/>
    <w:rsid w:val="00FD563B"/>
    <w:rsid w:val="00FD5EC9"/>
    <w:rsid w:val="00FD6097"/>
    <w:rsid w:val="00FD61FA"/>
    <w:rsid w:val="00FD645E"/>
    <w:rsid w:val="00FD6B1D"/>
    <w:rsid w:val="00FD7003"/>
    <w:rsid w:val="00FD74DB"/>
    <w:rsid w:val="00FD7573"/>
    <w:rsid w:val="00FD7660"/>
    <w:rsid w:val="00FE0655"/>
    <w:rsid w:val="00FE09DB"/>
    <w:rsid w:val="00FE1874"/>
    <w:rsid w:val="00FE2365"/>
    <w:rsid w:val="00FE37D7"/>
    <w:rsid w:val="00FE41DF"/>
    <w:rsid w:val="00FE43B1"/>
    <w:rsid w:val="00FE4C7B"/>
    <w:rsid w:val="00FE52EC"/>
    <w:rsid w:val="00FE55B9"/>
    <w:rsid w:val="00FE664E"/>
    <w:rsid w:val="00FE6EA8"/>
    <w:rsid w:val="00FE7336"/>
    <w:rsid w:val="00FE7449"/>
    <w:rsid w:val="00FE787C"/>
    <w:rsid w:val="00FF01C9"/>
    <w:rsid w:val="00FF1D21"/>
    <w:rsid w:val="00FF1DBA"/>
    <w:rsid w:val="00FF1F4B"/>
    <w:rsid w:val="00FF227B"/>
    <w:rsid w:val="00FF44D6"/>
    <w:rsid w:val="00FF45A5"/>
    <w:rsid w:val="00FF4F7E"/>
    <w:rsid w:val="00FF5C91"/>
    <w:rsid w:val="00FF5FFD"/>
    <w:rsid w:val="00FF690A"/>
    <w:rsid w:val="00FF6CD5"/>
    <w:rsid w:val="00FF7848"/>
    <w:rsid w:val="00FF78B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595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F3088"/>
    <w:pPr>
      <w:widowControl w:val="0"/>
      <w:jc w:val="both"/>
    </w:pPr>
    <w:rPr>
      <w:rFonts w:asciiTheme="minorHAnsi" w:eastAsiaTheme="minorEastAsia"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1"/>
    <w:link w:val="10"/>
    <w:uiPriority w:val="9"/>
    <w:qFormat/>
    <w:rsid w:val="00FD56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aliases w:val="H2,h2,Head2A,2,UNDERRUBRIK 1-2,DO NOT USE_h2,h21,Heading 2 Char,H2 Char,h2 Char,Header 2,Header2,22,heading2,2nd level,H21,H22,H23,H24,H25,R2,E2,†berschrift 2,õberschrift 2"/>
    <w:basedOn w:val="1"/>
    <w:next w:val="a1"/>
    <w:link w:val="22"/>
    <w:uiPriority w:val="9"/>
    <w:qFormat/>
    <w:rsid w:val="00FD563B"/>
    <w:pPr>
      <w:pBdr>
        <w:top w:val="none" w:sz="0" w:space="0" w:color="auto"/>
      </w:pBdr>
      <w:spacing w:before="180"/>
      <w:outlineLvl w:val="1"/>
    </w:pPr>
    <w:rPr>
      <w:sz w:val="32"/>
    </w:rPr>
  </w:style>
  <w:style w:type="paragraph" w:styleId="31">
    <w:name w:val="heading 3"/>
    <w:aliases w:val="Title,no break,H3,Underrubrik2,h3,Memo Heading 3,hello,Titre 3 Car,no break Car,H3 Car,Underrubrik2 Car,h3 Car,Memo Heading 3 Car,hello Car,Heading 3 Char Car,no break Char Car,H3 Char Car,Underrubrik2 Char Car,h3 Char Car,Memo Heading 3 Char Car"/>
    <w:basedOn w:val="21"/>
    <w:next w:val="a1"/>
    <w:link w:val="32"/>
    <w:qFormat/>
    <w:rsid w:val="00FD563B"/>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31"/>
    <w:next w:val="a1"/>
    <w:link w:val="41"/>
    <w:uiPriority w:val="9"/>
    <w:qFormat/>
    <w:rsid w:val="00FD563B"/>
    <w:pPr>
      <w:ind w:left="1418" w:hanging="1418"/>
      <w:outlineLvl w:val="3"/>
    </w:pPr>
    <w:rPr>
      <w:sz w:val="24"/>
    </w:rPr>
  </w:style>
  <w:style w:type="paragraph" w:styleId="50">
    <w:name w:val="heading 5"/>
    <w:aliases w:val="H5,Heading 5,h5,Heading5"/>
    <w:basedOn w:val="40"/>
    <w:next w:val="a1"/>
    <w:link w:val="51"/>
    <w:qFormat/>
    <w:rsid w:val="00FD563B"/>
    <w:pPr>
      <w:ind w:left="1701" w:hanging="1701"/>
      <w:outlineLvl w:val="4"/>
    </w:pPr>
    <w:rPr>
      <w:sz w:val="22"/>
    </w:rPr>
  </w:style>
  <w:style w:type="paragraph" w:styleId="6">
    <w:name w:val="heading 6"/>
    <w:basedOn w:val="H6"/>
    <w:next w:val="a1"/>
    <w:link w:val="60"/>
    <w:uiPriority w:val="9"/>
    <w:qFormat/>
    <w:rsid w:val="00FD563B"/>
    <w:pPr>
      <w:outlineLvl w:val="5"/>
    </w:pPr>
  </w:style>
  <w:style w:type="paragraph" w:styleId="7">
    <w:name w:val="heading 7"/>
    <w:basedOn w:val="H6"/>
    <w:next w:val="a1"/>
    <w:link w:val="70"/>
    <w:uiPriority w:val="9"/>
    <w:qFormat/>
    <w:rsid w:val="00FD563B"/>
    <w:pPr>
      <w:outlineLvl w:val="6"/>
    </w:pPr>
  </w:style>
  <w:style w:type="paragraph" w:styleId="8">
    <w:name w:val="heading 8"/>
    <w:aliases w:val="Table Heading"/>
    <w:basedOn w:val="1"/>
    <w:next w:val="a1"/>
    <w:link w:val="80"/>
    <w:qFormat/>
    <w:rsid w:val="00FD563B"/>
    <w:pPr>
      <w:ind w:left="0" w:firstLine="0"/>
      <w:outlineLvl w:val="7"/>
    </w:pPr>
  </w:style>
  <w:style w:type="paragraph" w:styleId="9">
    <w:name w:val="heading 9"/>
    <w:aliases w:val="Figure Heading,FH"/>
    <w:basedOn w:val="8"/>
    <w:next w:val="a1"/>
    <w:link w:val="90"/>
    <w:qFormat/>
    <w:rsid w:val="00FD563B"/>
    <w:pPr>
      <w:outlineLvl w:val="8"/>
    </w:pPr>
  </w:style>
  <w:style w:type="character" w:default="1" w:styleId="a2">
    <w:name w:val="Default Paragraph Font"/>
    <w:uiPriority w:val="1"/>
    <w:semiHidden/>
    <w:unhideWhenUsed/>
    <w:rsid w:val="001F3088"/>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1F3088"/>
  </w:style>
  <w:style w:type="paragraph" w:styleId="81">
    <w:name w:val="toc 8"/>
    <w:basedOn w:val="11"/>
    <w:uiPriority w:val="39"/>
    <w:rsid w:val="00FD563B"/>
    <w:pPr>
      <w:spacing w:before="180"/>
      <w:ind w:left="2693" w:hanging="2693"/>
    </w:pPr>
    <w:rPr>
      <w:b/>
    </w:rPr>
  </w:style>
  <w:style w:type="paragraph" w:styleId="11">
    <w:name w:val="toc 1"/>
    <w:uiPriority w:val="39"/>
    <w:rsid w:val="00FD56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FD563B"/>
    <w:pPr>
      <w:keepNext/>
      <w:keepLines/>
      <w:spacing w:before="180"/>
      <w:jc w:val="center"/>
    </w:p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1"/>
    <w:next w:val="a1"/>
    <w:link w:val="a6"/>
    <w:qFormat/>
    <w:rsid w:val="00FD563B"/>
    <w:pPr>
      <w:spacing w:before="120" w:after="120"/>
    </w:pPr>
    <w:rPr>
      <w:b/>
      <w:lang w:eastAsia="en-GB"/>
    </w:rPr>
  </w:style>
  <w:style w:type="paragraph" w:styleId="52">
    <w:name w:val="toc 5"/>
    <w:basedOn w:val="42"/>
    <w:uiPriority w:val="39"/>
    <w:rsid w:val="00FD563B"/>
    <w:pPr>
      <w:ind w:left="1701" w:hanging="1701"/>
    </w:pPr>
  </w:style>
  <w:style w:type="paragraph" w:styleId="42">
    <w:name w:val="toc 4"/>
    <w:basedOn w:val="33"/>
    <w:uiPriority w:val="39"/>
    <w:rsid w:val="00FD563B"/>
    <w:pPr>
      <w:ind w:left="1418" w:hanging="1418"/>
    </w:pPr>
  </w:style>
  <w:style w:type="paragraph" w:styleId="33">
    <w:name w:val="toc 3"/>
    <w:basedOn w:val="23"/>
    <w:uiPriority w:val="39"/>
    <w:rsid w:val="00FD563B"/>
    <w:pPr>
      <w:ind w:left="1134" w:hanging="1134"/>
    </w:pPr>
  </w:style>
  <w:style w:type="paragraph" w:styleId="23">
    <w:name w:val="toc 2"/>
    <w:basedOn w:val="11"/>
    <w:uiPriority w:val="39"/>
    <w:rsid w:val="00FD563B"/>
    <w:pPr>
      <w:keepNext w:val="0"/>
      <w:spacing w:before="0"/>
      <w:ind w:left="851" w:hanging="851"/>
    </w:pPr>
    <w:rPr>
      <w:sz w:val="20"/>
    </w:rPr>
  </w:style>
  <w:style w:type="paragraph" w:styleId="24">
    <w:name w:val="index 2"/>
    <w:basedOn w:val="12"/>
    <w:rsid w:val="00FD563B"/>
    <w:pPr>
      <w:ind w:left="284"/>
    </w:pPr>
  </w:style>
  <w:style w:type="paragraph" w:styleId="12">
    <w:name w:val="index 1"/>
    <w:basedOn w:val="a1"/>
    <w:rsid w:val="00FD563B"/>
    <w:pPr>
      <w:keepLines/>
    </w:pPr>
  </w:style>
  <w:style w:type="paragraph" w:styleId="a7">
    <w:name w:val="Document Map"/>
    <w:basedOn w:val="a1"/>
    <w:link w:val="a8"/>
    <w:rsid w:val="00FD563B"/>
    <w:pPr>
      <w:shd w:val="clear" w:color="auto" w:fill="000080"/>
    </w:pPr>
    <w:rPr>
      <w:rFonts w:ascii="Tahoma" w:hAnsi="Tahoma" w:cs="Tahoma"/>
    </w:rPr>
  </w:style>
  <w:style w:type="paragraph" w:styleId="20">
    <w:name w:val="List Number 2"/>
    <w:basedOn w:val="a"/>
    <w:rsid w:val="00FD563B"/>
    <w:pPr>
      <w:numPr>
        <w:numId w:val="12"/>
      </w:numPr>
    </w:pPr>
  </w:style>
  <w:style w:type="paragraph" w:styleId="a">
    <w:name w:val="List Number"/>
    <w:basedOn w:val="a9"/>
    <w:rsid w:val="00FD563B"/>
    <w:pPr>
      <w:numPr>
        <w:numId w:val="11"/>
      </w:numPr>
    </w:pPr>
    <w:rPr>
      <w:lang w:eastAsia="ja-JP"/>
    </w:rPr>
  </w:style>
  <w:style w:type="paragraph" w:styleId="a9">
    <w:name w:val="List"/>
    <w:basedOn w:val="aa"/>
    <w:rsid w:val="00FD563B"/>
    <w:pPr>
      <w:ind w:left="568" w:hanging="284"/>
    </w:pPr>
  </w:style>
  <w:style w:type="paragraph" w:styleId="ab">
    <w:name w:val="header"/>
    <w:link w:val="ac"/>
    <w:rsid w:val="00FD563B"/>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FD563B"/>
    <w:rPr>
      <w:b/>
      <w:position w:val="6"/>
      <w:sz w:val="16"/>
    </w:rPr>
  </w:style>
  <w:style w:type="paragraph" w:styleId="ae">
    <w:name w:val="footnote text"/>
    <w:basedOn w:val="a1"/>
    <w:link w:val="af"/>
    <w:rsid w:val="00FD563B"/>
    <w:pPr>
      <w:keepLines/>
      <w:ind w:left="454" w:hanging="454"/>
    </w:pPr>
    <w:rPr>
      <w:sz w:val="16"/>
    </w:rPr>
  </w:style>
  <w:style w:type="paragraph" w:customStyle="1" w:styleId="3GPPHeader">
    <w:name w:val="3GPP_Header"/>
    <w:basedOn w:val="aa"/>
    <w:rsid w:val="00FD563B"/>
    <w:pPr>
      <w:tabs>
        <w:tab w:val="left" w:pos="1701"/>
        <w:tab w:val="right" w:pos="9639"/>
      </w:tabs>
      <w:spacing w:after="240"/>
    </w:pPr>
    <w:rPr>
      <w:b/>
    </w:rPr>
  </w:style>
  <w:style w:type="paragraph" w:styleId="91">
    <w:name w:val="toc 9"/>
    <w:basedOn w:val="81"/>
    <w:uiPriority w:val="39"/>
    <w:rsid w:val="00FD563B"/>
    <w:pPr>
      <w:ind w:left="1418" w:hanging="1418"/>
    </w:pPr>
  </w:style>
  <w:style w:type="paragraph" w:styleId="61">
    <w:name w:val="toc 6"/>
    <w:basedOn w:val="52"/>
    <w:next w:val="a1"/>
    <w:uiPriority w:val="39"/>
    <w:rsid w:val="00FD563B"/>
    <w:pPr>
      <w:ind w:left="1985" w:hanging="1985"/>
    </w:pPr>
  </w:style>
  <w:style w:type="paragraph" w:styleId="71">
    <w:name w:val="toc 7"/>
    <w:basedOn w:val="61"/>
    <w:next w:val="a1"/>
    <w:uiPriority w:val="39"/>
    <w:rsid w:val="00FD563B"/>
    <w:pPr>
      <w:ind w:left="2268" w:hanging="2268"/>
    </w:pPr>
  </w:style>
  <w:style w:type="paragraph" w:styleId="2">
    <w:name w:val="List Bullet 2"/>
    <w:basedOn w:val="a0"/>
    <w:rsid w:val="00FD563B"/>
    <w:pPr>
      <w:numPr>
        <w:numId w:val="7"/>
      </w:numPr>
    </w:pPr>
  </w:style>
  <w:style w:type="paragraph" w:styleId="a0">
    <w:name w:val="List Bullet"/>
    <w:basedOn w:val="a9"/>
    <w:rsid w:val="00FD563B"/>
    <w:pPr>
      <w:numPr>
        <w:numId w:val="6"/>
      </w:numPr>
    </w:pPr>
    <w:rPr>
      <w:lang w:eastAsia="ja-JP"/>
    </w:rPr>
  </w:style>
  <w:style w:type="paragraph" w:styleId="30">
    <w:name w:val="List Bullet 3"/>
    <w:basedOn w:val="2"/>
    <w:rsid w:val="00FD563B"/>
    <w:pPr>
      <w:numPr>
        <w:numId w:val="8"/>
      </w:numPr>
    </w:pPr>
  </w:style>
  <w:style w:type="paragraph" w:customStyle="1" w:styleId="EQ">
    <w:name w:val="EQ"/>
    <w:basedOn w:val="a1"/>
    <w:next w:val="a1"/>
    <w:rsid w:val="00FD563B"/>
    <w:pPr>
      <w:keepLines/>
      <w:tabs>
        <w:tab w:val="center" w:pos="4536"/>
        <w:tab w:val="right" w:pos="9072"/>
      </w:tabs>
    </w:pPr>
  </w:style>
  <w:style w:type="paragraph" w:styleId="25">
    <w:name w:val="List 2"/>
    <w:basedOn w:val="a9"/>
    <w:rsid w:val="00FD563B"/>
    <w:pPr>
      <w:ind w:left="851"/>
    </w:pPr>
    <w:rPr>
      <w:lang w:eastAsia="ja-JP"/>
    </w:rPr>
  </w:style>
  <w:style w:type="paragraph" w:styleId="34">
    <w:name w:val="List 3"/>
    <w:basedOn w:val="25"/>
    <w:rsid w:val="00FD563B"/>
    <w:pPr>
      <w:ind w:left="1135"/>
    </w:pPr>
  </w:style>
  <w:style w:type="paragraph" w:styleId="43">
    <w:name w:val="List 4"/>
    <w:basedOn w:val="34"/>
    <w:rsid w:val="00FD563B"/>
    <w:pPr>
      <w:ind w:left="1418"/>
    </w:pPr>
  </w:style>
  <w:style w:type="paragraph" w:styleId="53">
    <w:name w:val="List 5"/>
    <w:basedOn w:val="43"/>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4">
    <w:name w:val="List Bullet 4"/>
    <w:basedOn w:val="30"/>
    <w:rsid w:val="00FD563B"/>
    <w:pPr>
      <w:numPr>
        <w:numId w:val="9"/>
      </w:numPr>
    </w:pPr>
  </w:style>
  <w:style w:type="paragraph" w:styleId="5">
    <w:name w:val="List Bullet 5"/>
    <w:basedOn w:val="4"/>
    <w:rsid w:val="00FD563B"/>
    <w:pPr>
      <w:numPr>
        <w:numId w:val="10"/>
      </w:numPr>
    </w:pPr>
  </w:style>
  <w:style w:type="paragraph" w:styleId="af0">
    <w:name w:val="footer"/>
    <w:basedOn w:val="ab"/>
    <w:link w:val="af1"/>
    <w:rsid w:val="00FD563B"/>
    <w:pPr>
      <w:jc w:val="center"/>
    </w:pPr>
    <w:rPr>
      <w:i/>
    </w:rPr>
  </w:style>
  <w:style w:type="paragraph" w:customStyle="1" w:styleId="Reference">
    <w:name w:val="Reference"/>
    <w:basedOn w:val="aa"/>
    <w:rsid w:val="00FD563B"/>
    <w:pPr>
      <w:numPr>
        <w:numId w:val="1"/>
      </w:numPr>
    </w:pPr>
  </w:style>
  <w:style w:type="paragraph" w:styleId="af2">
    <w:name w:val="Balloon Text"/>
    <w:basedOn w:val="a1"/>
    <w:link w:val="af3"/>
    <w:rsid w:val="00FD563B"/>
    <w:rPr>
      <w:rFonts w:ascii="Segoe UI" w:hAnsi="Segoe UI" w:cs="Segoe UI"/>
      <w:sz w:val="18"/>
      <w:szCs w:val="18"/>
    </w:rPr>
  </w:style>
  <w:style w:type="character" w:styleId="af4">
    <w:name w:val="page number"/>
    <w:basedOn w:val="a2"/>
    <w:rsid w:val="00FD563B"/>
  </w:style>
  <w:style w:type="paragraph" w:styleId="aa">
    <w:name w:val="Body Text"/>
    <w:basedOn w:val="a1"/>
    <w:link w:val="af5"/>
    <w:qFormat/>
    <w:rsid w:val="00FD563B"/>
    <w:pPr>
      <w:spacing w:after="120"/>
    </w:pPr>
    <w:rPr>
      <w:rFonts w:ascii="Arial" w:hAnsi="Arial"/>
    </w:rPr>
  </w:style>
  <w:style w:type="character" w:styleId="af6">
    <w:name w:val="Hyperlink"/>
    <w:uiPriority w:val="99"/>
    <w:rsid w:val="00FD563B"/>
    <w:rPr>
      <w:color w:val="0000FF"/>
      <w:u w:val="single"/>
    </w:rPr>
  </w:style>
  <w:style w:type="character" w:styleId="af7">
    <w:name w:val="FollowedHyperlink"/>
    <w:unhideWhenUsed/>
    <w:rsid w:val="00FD563B"/>
    <w:rPr>
      <w:color w:val="800080"/>
      <w:u w:val="single"/>
    </w:rPr>
  </w:style>
  <w:style w:type="character" w:styleId="af8">
    <w:name w:val="annotation reference"/>
    <w:uiPriority w:val="99"/>
    <w:qFormat/>
    <w:rsid w:val="00FD563B"/>
    <w:rPr>
      <w:sz w:val="16"/>
      <w:szCs w:val="16"/>
    </w:rPr>
  </w:style>
  <w:style w:type="paragraph" w:styleId="af9">
    <w:name w:val="annotation text"/>
    <w:basedOn w:val="a1"/>
    <w:link w:val="afa"/>
    <w:uiPriority w:val="99"/>
    <w:qFormat/>
    <w:rsid w:val="00FD563B"/>
  </w:style>
  <w:style w:type="paragraph" w:styleId="afb">
    <w:name w:val="annotation subject"/>
    <w:basedOn w:val="af9"/>
    <w:next w:val="af9"/>
    <w:link w:val="afc"/>
    <w:rsid w:val="00FD563B"/>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FD563B"/>
    <w:rPr>
      <w:rFonts w:ascii="Arial" w:hAnsi="Arial"/>
      <w:sz w:val="36"/>
      <w:lang w:eastAsia="ja-JP"/>
    </w:rPr>
  </w:style>
  <w:style w:type="paragraph" w:customStyle="1" w:styleId="B1">
    <w:name w:val="B1"/>
    <w:basedOn w:val="a9"/>
    <w:link w:val="B1Char1"/>
    <w:rsid w:val="00FD563B"/>
    <w:rPr>
      <w:rFonts w:ascii="Times New Roman" w:hAnsi="Times New Roman"/>
    </w:rPr>
  </w:style>
  <w:style w:type="paragraph" w:customStyle="1" w:styleId="B2">
    <w:name w:val="B2"/>
    <w:basedOn w:val="25"/>
    <w:link w:val="B2Char"/>
    <w:rsid w:val="00FD563B"/>
    <w:rPr>
      <w:rFonts w:ascii="Times New Roman" w:hAnsi="Times New Roman"/>
    </w:rPr>
  </w:style>
  <w:style w:type="paragraph" w:customStyle="1" w:styleId="B3">
    <w:name w:val="B3"/>
    <w:basedOn w:val="34"/>
    <w:link w:val="B3Char2"/>
    <w:rsid w:val="00FD563B"/>
    <w:rPr>
      <w:rFonts w:ascii="Times New Roman" w:hAnsi="Times New Roman"/>
    </w:rPr>
  </w:style>
  <w:style w:type="paragraph" w:customStyle="1" w:styleId="B4">
    <w:name w:val="B4"/>
    <w:basedOn w:val="43"/>
    <w:link w:val="B4Char"/>
    <w:rsid w:val="00FD563B"/>
    <w:rPr>
      <w:rFonts w:ascii="Times New Roman" w:hAnsi="Times New Roman"/>
    </w:rPr>
  </w:style>
  <w:style w:type="paragraph" w:customStyle="1" w:styleId="Proposal0">
    <w:name w:val="Proposal"/>
    <w:basedOn w:val="aa"/>
    <w:link w:val="ProposalChar"/>
    <w:qFormat/>
    <w:rsid w:val="00FD563B"/>
    <w:pPr>
      <w:numPr>
        <w:numId w:val="2"/>
      </w:numPr>
      <w:tabs>
        <w:tab w:val="clear" w:pos="1304"/>
        <w:tab w:val="left" w:pos="1701"/>
      </w:tabs>
      <w:ind w:left="1701" w:hanging="1701"/>
    </w:pPr>
    <w:rPr>
      <w:b/>
      <w:bCs/>
    </w:rPr>
  </w:style>
  <w:style w:type="character" w:customStyle="1" w:styleId="af5">
    <w:name w:val="正文文本 字符"/>
    <w:link w:val="aa"/>
    <w:rsid w:val="00FD563B"/>
    <w:rPr>
      <w:rFonts w:ascii="Arial" w:hAnsi="Arial"/>
      <w:lang w:eastAsia="zh-CN"/>
    </w:rPr>
  </w:style>
  <w:style w:type="paragraph" w:customStyle="1" w:styleId="B5">
    <w:name w:val="B5"/>
    <w:basedOn w:val="53"/>
    <w:link w:val="B5Char"/>
    <w:rsid w:val="00FD563B"/>
    <w:rPr>
      <w:rFonts w:ascii="Times New Roman" w:hAnsi="Times New Roman"/>
    </w:rPr>
  </w:style>
  <w:style w:type="paragraph" w:customStyle="1" w:styleId="EX">
    <w:name w:val="EX"/>
    <w:basedOn w:val="a1"/>
    <w:rsid w:val="00FD563B"/>
    <w:pPr>
      <w:keepLines/>
      <w:ind w:left="1702" w:hanging="1418"/>
    </w:pPr>
  </w:style>
  <w:style w:type="paragraph" w:customStyle="1" w:styleId="EW">
    <w:name w:val="EW"/>
    <w:basedOn w:val="EX"/>
    <w:rsid w:val="00FD563B"/>
  </w:style>
  <w:style w:type="paragraph" w:customStyle="1" w:styleId="TAL">
    <w:name w:val="TAL"/>
    <w:basedOn w:val="a1"/>
    <w:link w:val="TALCar"/>
    <w:rsid w:val="00FD563B"/>
    <w:pPr>
      <w:keepNext/>
      <w:keepLines/>
    </w:pPr>
    <w:rPr>
      <w:rFonts w:ascii="Arial" w:hAnsi="Arial"/>
      <w:sz w:val="18"/>
      <w:lang w:val="x-none" w:eastAsia="x-none"/>
    </w:rPr>
  </w:style>
  <w:style w:type="paragraph" w:customStyle="1" w:styleId="TAC">
    <w:name w:val="TAC"/>
    <w:basedOn w:val="TAL"/>
    <w:link w:val="TACChar"/>
    <w:qFormat/>
    <w:rsid w:val="00FD563B"/>
    <w:pPr>
      <w:jc w:val="center"/>
    </w:pPr>
  </w:style>
  <w:style w:type="paragraph" w:customStyle="1" w:styleId="TAH">
    <w:name w:val="TAH"/>
    <w:basedOn w:val="TAC"/>
    <w:link w:val="TAHCar"/>
    <w:rsid w:val="00FD563B"/>
    <w:rPr>
      <w:b/>
    </w:rPr>
  </w:style>
  <w:style w:type="paragraph" w:customStyle="1" w:styleId="TAN">
    <w:name w:val="TAN"/>
    <w:basedOn w:val="TAL"/>
    <w:rsid w:val="00FD563B"/>
    <w:pPr>
      <w:ind w:left="851" w:hanging="851"/>
    </w:pPr>
  </w:style>
  <w:style w:type="paragraph" w:customStyle="1" w:styleId="TAR">
    <w:name w:val="TAR"/>
    <w:basedOn w:val="TAL"/>
    <w:rsid w:val="00FD563B"/>
    <w:pPr>
      <w:jc w:val="right"/>
    </w:pPr>
  </w:style>
  <w:style w:type="paragraph" w:customStyle="1" w:styleId="TH">
    <w:name w:val="TH"/>
    <w:basedOn w:val="a1"/>
    <w:link w:val="THChar"/>
    <w:qFormat/>
    <w:rsid w:val="00FD563B"/>
    <w:pPr>
      <w:keepNext/>
      <w:keepLines/>
      <w:spacing w:before="60"/>
      <w:jc w:val="center"/>
    </w:pPr>
    <w:rPr>
      <w:rFonts w:ascii="Arial" w:hAnsi="Arial"/>
      <w:b/>
      <w:lang w:val="x-none" w:eastAsia="x-none"/>
    </w:rPr>
  </w:style>
  <w:style w:type="paragraph" w:customStyle="1" w:styleId="TF">
    <w:name w:val="TF"/>
    <w:basedOn w:val="TH"/>
    <w:link w:val="TFChar"/>
    <w:qFormat/>
    <w:rsid w:val="00FD563B"/>
    <w:pPr>
      <w:keepNext w:val="0"/>
      <w:spacing w:before="0" w:after="240"/>
    </w:pPr>
  </w:style>
  <w:style w:type="paragraph" w:customStyle="1" w:styleId="TT">
    <w:name w:val="TT"/>
    <w:basedOn w:val="1"/>
    <w:next w:val="a1"/>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a1"/>
    <w:rsid w:val="00FD563B"/>
  </w:style>
  <w:style w:type="paragraph" w:customStyle="1" w:styleId="Observation">
    <w:name w:val="Observation"/>
    <w:basedOn w:val="Proposal0"/>
    <w:qFormat/>
    <w:rsid w:val="00FD563B"/>
    <w:pPr>
      <w:numPr>
        <w:numId w:val="4"/>
      </w:numPr>
      <w:ind w:left="1701" w:hanging="1701"/>
    </w:pPr>
    <w:rPr>
      <w:lang w:eastAsia="ja-JP"/>
    </w:rPr>
  </w:style>
  <w:style w:type="paragraph" w:styleId="afd">
    <w:name w:val="table of figures"/>
    <w:basedOn w:val="aa"/>
    <w:next w:val="a1"/>
    <w:uiPriority w:val="99"/>
    <w:rsid w:val="00FD563B"/>
    <w:pPr>
      <w:ind w:left="1701" w:hanging="1701"/>
      <w:jc w:val="left"/>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af3">
    <w:name w:val="批注框文本 字符"/>
    <w:link w:val="af2"/>
    <w:rsid w:val="00FD563B"/>
    <w:rPr>
      <w:rFonts w:ascii="Segoe UI" w:eastAsiaTheme="minorHAnsi" w:hAnsi="Segoe UI" w:cs="Segoe UI"/>
      <w:sz w:val="18"/>
      <w:szCs w:val="18"/>
      <w:lang w:val="en-US" w:eastAsia="en-US"/>
    </w:rPr>
  </w:style>
  <w:style w:type="character" w:customStyle="1" w:styleId="afa">
    <w:name w:val="批注文字 字符"/>
    <w:link w:val="af9"/>
    <w:uiPriority w:val="99"/>
    <w:qFormat/>
    <w:rsid w:val="00FD563B"/>
    <w:rPr>
      <w:rFonts w:ascii="Times New Roman" w:hAnsi="Times New Roman"/>
      <w:lang w:eastAsia="ja-JP"/>
    </w:rPr>
  </w:style>
  <w:style w:type="character" w:customStyle="1" w:styleId="afc">
    <w:name w:val="批注主题 字符"/>
    <w:link w:val="afb"/>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a1"/>
    <w:link w:val="Doc-text2Char"/>
    <w:qFormat/>
    <w:rsid w:val="00FD563B"/>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D563B"/>
    <w:rPr>
      <w:rFonts w:ascii="Arial" w:eastAsia="MS Mincho" w:hAnsi="Arial" w:cstheme="minorBidi"/>
      <w:sz w:val="22"/>
      <w:szCs w:val="22"/>
      <w:lang w:val="x-none" w:eastAsia="x-none"/>
    </w:rPr>
  </w:style>
  <w:style w:type="character" w:customStyle="1" w:styleId="a8">
    <w:name w:val="文档结构图 字符"/>
    <w:link w:val="a7"/>
    <w:rsid w:val="00FD563B"/>
    <w:rPr>
      <w:rFonts w:ascii="Tahoma" w:hAnsi="Tahoma" w:cs="Tahoma"/>
      <w:shd w:val="clear" w:color="auto" w:fill="000080"/>
      <w:lang w:eastAsia="ja-JP"/>
    </w:rPr>
  </w:style>
  <w:style w:type="paragraph" w:customStyle="1" w:styleId="NO">
    <w:name w:val="NO"/>
    <w:basedOn w:val="a1"/>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a1"/>
    <w:next w:val="a1"/>
    <w:rsid w:val="00FD563B"/>
    <w:pPr>
      <w:numPr>
        <w:numId w:val="5"/>
      </w:numPr>
      <w:spacing w:before="40"/>
    </w:pPr>
    <w:rPr>
      <w:rFonts w:ascii="Arial" w:eastAsia="MS Mincho" w:hAnsi="Arial"/>
      <w:b/>
      <w:lang w:eastAsia="en-GB"/>
    </w:rPr>
  </w:style>
  <w:style w:type="character" w:styleId="afe">
    <w:name w:val="Emphasis"/>
    <w:uiPriority w:val="20"/>
    <w:qFormat/>
    <w:rsid w:val="00FD563B"/>
    <w:rPr>
      <w:i/>
      <w:iCs/>
    </w:rPr>
  </w:style>
  <w:style w:type="paragraph" w:customStyle="1" w:styleId="FigureTitle">
    <w:name w:val="Figure_Title"/>
    <w:basedOn w:val="a1"/>
    <w:next w:val="a1"/>
    <w:rsid w:val="00FD563B"/>
    <w:pPr>
      <w:keepLines/>
      <w:tabs>
        <w:tab w:val="left" w:pos="794"/>
        <w:tab w:val="left" w:pos="1191"/>
        <w:tab w:val="left" w:pos="1588"/>
        <w:tab w:val="left" w:pos="1985"/>
      </w:tabs>
      <w:spacing w:before="120" w:after="480"/>
      <w:jc w:val="center"/>
    </w:pPr>
    <w:rPr>
      <w:b/>
      <w:lang w:eastAsia="en-GB"/>
    </w:rPr>
  </w:style>
  <w:style w:type="character" w:customStyle="1" w:styleId="ac">
    <w:name w:val="页眉 字符"/>
    <w:link w:val="ab"/>
    <w:rsid w:val="00FD563B"/>
    <w:rPr>
      <w:rFonts w:ascii="Arial" w:hAnsi="Arial"/>
      <w:b/>
      <w:noProof/>
      <w:sz w:val="18"/>
      <w:lang w:eastAsia="ja-JP"/>
    </w:rPr>
  </w:style>
  <w:style w:type="character" w:customStyle="1" w:styleId="af1">
    <w:name w:val="页脚 字符"/>
    <w:link w:val="af0"/>
    <w:rsid w:val="00FD563B"/>
    <w:rPr>
      <w:rFonts w:ascii="Arial" w:hAnsi="Arial"/>
      <w:b/>
      <w:i/>
      <w:noProof/>
      <w:sz w:val="18"/>
      <w:lang w:eastAsia="ja-JP"/>
    </w:rPr>
  </w:style>
  <w:style w:type="character" w:customStyle="1" w:styleId="af">
    <w:name w:val="脚注文本 字符"/>
    <w:link w:val="ae"/>
    <w:rsid w:val="00FD563B"/>
    <w:rPr>
      <w:rFonts w:asciiTheme="minorHAnsi" w:eastAsiaTheme="minorHAnsi" w:hAnsiTheme="minorHAnsi" w:cstheme="minorBidi"/>
      <w:sz w:val="16"/>
      <w:szCs w:val="22"/>
      <w:lang w:val="en-US" w:eastAsia="en-US"/>
    </w:rPr>
  </w:style>
  <w:style w:type="paragraph" w:customStyle="1" w:styleId="Guidance">
    <w:name w:val="Guidance"/>
    <w:basedOn w:val="a1"/>
    <w:rsid w:val="00FD563B"/>
    <w:rPr>
      <w:i/>
      <w:color w:val="0000FF"/>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1"/>
    <w:rsid w:val="00FD563B"/>
    <w:rPr>
      <w:rFonts w:ascii="Arial" w:hAnsi="Arial"/>
      <w:sz w:val="32"/>
      <w:lang w:eastAsia="ja-JP"/>
    </w:rPr>
  </w:style>
  <w:style w:type="character" w:customStyle="1" w:styleId="32">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1"/>
    <w:rsid w:val="00FD563B"/>
    <w:rPr>
      <w:rFonts w:ascii="Arial" w:hAnsi="Arial"/>
      <w:sz w:val="28"/>
      <w:lang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0"/>
    <w:rsid w:val="00FD563B"/>
    <w:rPr>
      <w:rFonts w:ascii="Arial" w:hAnsi="Arial"/>
      <w:sz w:val="24"/>
      <w:lang w:eastAsia="ja-JP"/>
    </w:rPr>
  </w:style>
  <w:style w:type="character" w:customStyle="1" w:styleId="51">
    <w:name w:val="标题 5 字符"/>
    <w:aliases w:val="H5 字符,Heading 5 字符,h5 字符,Heading5 字符"/>
    <w:link w:val="50"/>
    <w:rsid w:val="00FD563B"/>
    <w:rPr>
      <w:rFonts w:ascii="Arial" w:hAnsi="Arial"/>
      <w:sz w:val="22"/>
      <w:lang w:eastAsia="ja-JP"/>
    </w:rPr>
  </w:style>
  <w:style w:type="paragraph" w:customStyle="1" w:styleId="H6">
    <w:name w:val="H6"/>
    <w:basedOn w:val="50"/>
    <w:next w:val="a1"/>
    <w:rsid w:val="00FD563B"/>
    <w:pPr>
      <w:ind w:left="1985" w:hanging="1985"/>
      <w:outlineLvl w:val="9"/>
    </w:pPr>
    <w:rPr>
      <w:sz w:val="20"/>
    </w:rPr>
  </w:style>
  <w:style w:type="character" w:customStyle="1" w:styleId="60">
    <w:name w:val="标题 6 字符"/>
    <w:link w:val="6"/>
    <w:rsid w:val="00FD563B"/>
    <w:rPr>
      <w:rFonts w:ascii="Arial" w:hAnsi="Arial"/>
      <w:lang w:eastAsia="ja-JP"/>
    </w:rPr>
  </w:style>
  <w:style w:type="character" w:customStyle="1" w:styleId="70">
    <w:name w:val="标题 7 字符"/>
    <w:link w:val="7"/>
    <w:rsid w:val="00FD563B"/>
    <w:rPr>
      <w:rFonts w:ascii="Arial" w:hAnsi="Arial"/>
      <w:lang w:eastAsia="ja-JP"/>
    </w:rPr>
  </w:style>
  <w:style w:type="character" w:customStyle="1" w:styleId="80">
    <w:name w:val="标题 8 字符"/>
    <w:aliases w:val="Table Heading 字符"/>
    <w:link w:val="8"/>
    <w:rsid w:val="00FD563B"/>
    <w:rPr>
      <w:rFonts w:ascii="Arial" w:hAnsi="Arial"/>
      <w:sz w:val="36"/>
      <w:lang w:eastAsia="ja-JP"/>
    </w:rPr>
  </w:style>
  <w:style w:type="character" w:customStyle="1" w:styleId="90">
    <w:name w:val="标题 9 字符"/>
    <w:aliases w:val="Figure Heading 字符,FH 字符"/>
    <w:link w:val="9"/>
    <w:rsid w:val="00FD563B"/>
    <w:rPr>
      <w:rFonts w:ascii="Arial" w:hAnsi="Arial"/>
      <w:sz w:val="36"/>
      <w:lang w:eastAsia="ja-JP"/>
    </w:rPr>
  </w:style>
  <w:style w:type="character" w:styleId="HTML">
    <w:name w:val="HTML Code"/>
    <w:uiPriority w:val="99"/>
    <w:unhideWhenUsed/>
    <w:rsid w:val="00FD563B"/>
    <w:rPr>
      <w:rFonts w:ascii="Courier New" w:eastAsia="Times New Roman" w:hAnsi="Courier New" w:cs="Courier New"/>
      <w:sz w:val="20"/>
      <w:szCs w:val="20"/>
    </w:rPr>
  </w:style>
  <w:style w:type="paragraph" w:styleId="aff">
    <w:name w:val="index heading"/>
    <w:basedOn w:val="a1"/>
    <w:next w:val="a1"/>
    <w:rsid w:val="00FD563B"/>
    <w:pPr>
      <w:pBdr>
        <w:top w:val="single" w:sz="12" w:space="0" w:color="auto"/>
      </w:pBdr>
      <w:spacing w:before="360" w:after="240"/>
    </w:pPr>
    <w:rPr>
      <w:b/>
      <w:i/>
      <w:sz w:val="26"/>
      <w:lang w:eastAsia="en-GB"/>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列表段落11,—ñ弌’i,P,列表段"/>
    <w:basedOn w:val="a1"/>
    <w:link w:val="aff1"/>
    <w:uiPriority w:val="34"/>
    <w:qFormat/>
    <w:rsid w:val="00FD563B"/>
    <w:pPr>
      <w:ind w:left="720"/>
    </w:pPr>
    <w:rPr>
      <w:rFonts w:ascii="Calibri" w:eastAsia="Calibri" w:hAnsi="Calibri"/>
      <w:lang w:val="x-none"/>
    </w:rPr>
  </w:style>
  <w:style w:type="character" w:customStyle="1" w:styleId="aff1">
    <w:name w:val="列出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0"/>
    <w:uiPriority w:val="34"/>
    <w:qFormat/>
    <w:locked/>
    <w:rsid w:val="00FD563B"/>
    <w:rPr>
      <w:rFonts w:ascii="Calibri" w:eastAsia="Calibri" w:hAnsi="Calibri" w:cstheme="minorBidi"/>
      <w:sz w:val="22"/>
      <w:szCs w:val="22"/>
      <w:lang w:val="x-none" w:eastAsia="en-US"/>
    </w:rPr>
  </w:style>
  <w:style w:type="paragraph" w:customStyle="1" w:styleId="NF">
    <w:name w:val="NF"/>
    <w:basedOn w:val="NO"/>
    <w:rsid w:val="00FD563B"/>
    <w:pPr>
      <w:keepNext/>
    </w:pPr>
    <w:rPr>
      <w:rFonts w:ascii="Arial" w:hAnsi="Arial"/>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aff2">
    <w:name w:val="Plain Text"/>
    <w:basedOn w:val="a1"/>
    <w:link w:val="aff3"/>
    <w:rsid w:val="00FD563B"/>
    <w:rPr>
      <w:rFonts w:ascii="Courier New" w:hAnsi="Courier New"/>
      <w:lang w:val="nb-NO"/>
    </w:rPr>
  </w:style>
  <w:style w:type="character" w:customStyle="1" w:styleId="aff3">
    <w:name w:val="纯文本 字符"/>
    <w:link w:val="aff2"/>
    <w:rsid w:val="00FD563B"/>
    <w:rPr>
      <w:rFonts w:ascii="Courier New" w:hAnsi="Courier New"/>
      <w:lang w:val="nb-NO" w:eastAsia="ja-JP"/>
    </w:rPr>
  </w:style>
  <w:style w:type="character" w:styleId="aff4">
    <w:name w:val="Strong"/>
    <w:uiPriority w:val="22"/>
    <w:qFormat/>
    <w:rsid w:val="00FD563B"/>
    <w:rPr>
      <w:b/>
      <w:bCs/>
    </w:rPr>
  </w:style>
  <w:style w:type="table" w:styleId="aff5">
    <w:name w:val="Table Grid"/>
    <w:basedOn w:val="a3"/>
    <w:uiPriority w:val="39"/>
    <w:qFormat/>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heme="minorHAnsi" w:hAnsi="Arial" w:cstheme="minorBidi"/>
      <w:sz w:val="18"/>
      <w:szCs w:val="22"/>
      <w:lang w:val="x-none" w:eastAsia="x-none"/>
    </w:rPr>
  </w:style>
  <w:style w:type="character" w:customStyle="1" w:styleId="TAHCar">
    <w:name w:val="TAH Car"/>
    <w:link w:val="TAH"/>
    <w:locked/>
    <w:rsid w:val="00FD563B"/>
    <w:rPr>
      <w:rFonts w:ascii="Arial" w:hAnsi="Arial"/>
      <w:b/>
      <w:sz w:val="18"/>
      <w:lang w:val="x-none" w:eastAsia="x-none"/>
    </w:rPr>
  </w:style>
  <w:style w:type="character" w:customStyle="1" w:styleId="THChar">
    <w:name w:val="TH Char"/>
    <w:link w:val="TH"/>
    <w:qFormat/>
    <w:rsid w:val="00FD563B"/>
    <w:rPr>
      <w:rFonts w:ascii="Arial" w:hAnsi="Arial"/>
      <w:b/>
      <w:lang w:val="x-none" w:eastAsia="x-none"/>
    </w:rPr>
  </w:style>
  <w:style w:type="paragraph" w:customStyle="1" w:styleId="TAJ">
    <w:name w:val="TAJ"/>
    <w:basedOn w:val="TH"/>
    <w:rsid w:val="00FD563B"/>
  </w:style>
  <w:style w:type="paragraph" w:customStyle="1" w:styleId="TALCharChar">
    <w:name w:val="TAL Char Char"/>
    <w:basedOn w:val="a1"/>
    <w:link w:val="TALCharCharChar"/>
    <w:rsid w:val="00FD563B"/>
    <w:pPr>
      <w:keepNext/>
      <w:keepLines/>
    </w:pPr>
    <w:rPr>
      <w:rFonts w:ascii="Arial" w:eastAsia="Malgun Gothic" w:hAnsi="Arial"/>
      <w:sz w:val="18"/>
      <w:lang w:val="x-none" w:eastAsia="x-none"/>
    </w:rPr>
  </w:style>
  <w:style w:type="character" w:customStyle="1" w:styleId="TALCharCharChar">
    <w:name w:val="TAL Char Char Char"/>
    <w:link w:val="TALCharChar"/>
    <w:rsid w:val="00FD563B"/>
    <w:rPr>
      <w:rFonts w:ascii="Arial" w:eastAsia="Malgun Gothic" w:hAnsi="Arial" w:cstheme="minorBidi"/>
      <w:sz w:val="18"/>
      <w:szCs w:val="22"/>
      <w:lang w:val="x-none" w:eastAsia="x-none"/>
    </w:rPr>
  </w:style>
  <w:style w:type="character" w:customStyle="1" w:styleId="TFChar">
    <w:name w:val="TF Char"/>
    <w:link w:val="TF"/>
    <w:rsid w:val="00FD563B"/>
    <w:rPr>
      <w:rFonts w:ascii="Arial" w:hAnsi="Arial"/>
      <w:b/>
      <w:lang w:val="x-none" w:eastAsia="x-none"/>
    </w:rPr>
  </w:style>
  <w:style w:type="paragraph" w:styleId="aff6">
    <w:name w:val="List Continue"/>
    <w:basedOn w:val="a1"/>
    <w:rsid w:val="00FD563B"/>
    <w:pPr>
      <w:spacing w:after="120"/>
      <w:ind w:left="283"/>
      <w:contextualSpacing/>
    </w:pPr>
    <w:rPr>
      <w:rFonts w:ascii="Arial" w:hAnsi="Arial"/>
    </w:rPr>
  </w:style>
  <w:style w:type="paragraph" w:styleId="26">
    <w:name w:val="List Continue 2"/>
    <w:basedOn w:val="a1"/>
    <w:rsid w:val="00FD563B"/>
    <w:pPr>
      <w:spacing w:after="120"/>
      <w:ind w:left="566"/>
      <w:contextualSpacing/>
    </w:pPr>
    <w:rPr>
      <w:rFonts w:ascii="Arial" w:hAnsi="Arial"/>
    </w:rPr>
  </w:style>
  <w:style w:type="paragraph" w:styleId="3">
    <w:name w:val="List Number 3"/>
    <w:basedOn w:val="20"/>
    <w:rsid w:val="00FD563B"/>
    <w:pPr>
      <w:numPr>
        <w:numId w:val="3"/>
      </w:numPr>
      <w:contextualSpacing/>
    </w:pPr>
  </w:style>
  <w:style w:type="character" w:customStyle="1" w:styleId="ProposalChar">
    <w:name w:val="Proposal Char"/>
    <w:basedOn w:val="a2"/>
    <w:link w:val="Proposal0"/>
    <w:qFormat/>
    <w:rsid w:val="00943F8E"/>
    <w:rPr>
      <w:rFonts w:ascii="Arial" w:eastAsiaTheme="minorEastAsia" w:hAnsi="Arial" w:cstheme="minorBidi"/>
      <w:b/>
      <w:bCs/>
      <w:kern w:val="2"/>
      <w:sz w:val="21"/>
      <w:szCs w:val="22"/>
      <w:lang w:val="en-US" w:eastAsia="zh-CN"/>
    </w:rPr>
  </w:style>
  <w:style w:type="character" w:customStyle="1" w:styleId="a6">
    <w:name w:val="题注 字符"/>
    <w:aliases w:val="cap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cap72 字符"/>
    <w:basedOn w:val="a2"/>
    <w:link w:val="a5"/>
    <w:rsid w:val="004B04D2"/>
    <w:rPr>
      <w:rFonts w:asciiTheme="minorHAnsi" w:eastAsiaTheme="minorHAnsi" w:hAnsiTheme="minorHAnsi" w:cstheme="minorBidi"/>
      <w:b/>
      <w:sz w:val="22"/>
      <w:szCs w:val="22"/>
      <w:lang w:val="en-US"/>
    </w:rPr>
  </w:style>
  <w:style w:type="paragraph" w:styleId="aff7">
    <w:name w:val="Normal (Web)"/>
    <w:basedOn w:val="a1"/>
    <w:uiPriority w:val="99"/>
    <w:qFormat/>
    <w:rsid w:val="00305454"/>
    <w:pPr>
      <w:spacing w:before="100" w:beforeAutospacing="1" w:after="100" w:afterAutospacing="1"/>
      <w:ind w:left="720" w:hanging="720"/>
    </w:pPr>
    <w:rPr>
      <w:rFonts w:ascii="Arial" w:eastAsia="宋体" w:hAnsi="Arial" w:cs="Arial"/>
      <w:color w:val="493118"/>
      <w:sz w:val="18"/>
      <w:szCs w:val="18"/>
    </w:rPr>
  </w:style>
  <w:style w:type="paragraph" w:customStyle="1" w:styleId="NoSpacing1">
    <w:name w:val="No Spacing1"/>
    <w:uiPriority w:val="1"/>
    <w:qFormat/>
    <w:rsid w:val="00CA4A3E"/>
    <w:rPr>
      <w:rFonts w:ascii="Times New Roman" w:hAnsi="Times New Roman"/>
      <w:sz w:val="22"/>
      <w:szCs w:val="22"/>
      <w:lang w:val="en-US" w:eastAsia="zh-CN"/>
    </w:rPr>
  </w:style>
  <w:style w:type="character" w:customStyle="1" w:styleId="13">
    <w:name w:val="未处理的提及1"/>
    <w:basedOn w:val="a2"/>
    <w:uiPriority w:val="99"/>
    <w:unhideWhenUsed/>
    <w:rsid w:val="00CA4A3E"/>
    <w:rPr>
      <w:color w:val="605E5C"/>
      <w:shd w:val="clear" w:color="auto" w:fill="E1DFDD"/>
    </w:rPr>
  </w:style>
  <w:style w:type="character" w:customStyle="1" w:styleId="14">
    <w:name w:val="@他1"/>
    <w:basedOn w:val="a2"/>
    <w:uiPriority w:val="99"/>
    <w:unhideWhenUsed/>
    <w:rsid w:val="00CA4A3E"/>
    <w:rPr>
      <w:color w:val="2B579A"/>
      <w:shd w:val="clear" w:color="auto" w:fill="E1DFDD"/>
    </w:rPr>
  </w:style>
  <w:style w:type="table" w:styleId="1-1">
    <w:name w:val="Grid Table 1 Light Accent 1"/>
    <w:basedOn w:val="a3"/>
    <w:uiPriority w:val="46"/>
    <w:rsid w:val="00CA4A3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aff8">
    <w:name w:val="Revision"/>
    <w:hidden/>
    <w:uiPriority w:val="99"/>
    <w:semiHidden/>
    <w:rsid w:val="00685679"/>
    <w:rPr>
      <w:rFonts w:asciiTheme="minorHAnsi" w:eastAsiaTheme="minorHAnsi" w:hAnsiTheme="minorHAnsi" w:cstheme="minorBidi"/>
      <w:noProof/>
      <w:sz w:val="24"/>
      <w:szCs w:val="24"/>
      <w:lang w:val="en-US" w:eastAsia="en-US"/>
    </w:rPr>
  </w:style>
  <w:style w:type="character" w:styleId="aff9">
    <w:name w:val="Placeholder Text"/>
    <w:basedOn w:val="a2"/>
    <w:uiPriority w:val="99"/>
    <w:semiHidden/>
    <w:rsid w:val="007854D9"/>
    <w:rPr>
      <w:color w:val="808080"/>
    </w:rPr>
  </w:style>
  <w:style w:type="paragraph" w:customStyle="1" w:styleId="Normal9pointspacing">
    <w:name w:val="Normal 9 point spacing"/>
    <w:basedOn w:val="aa"/>
    <w:link w:val="Normal9pointspacingChar"/>
    <w:qFormat/>
    <w:rsid w:val="00BB2AA3"/>
    <w:pPr>
      <w:widowControl/>
      <w:spacing w:before="180" w:after="60"/>
    </w:pPr>
    <w:rPr>
      <w:rFonts w:ascii="Times New Roman" w:eastAsia="MS Mincho" w:hAnsi="Times New Roman" w:cs="Times New Roman"/>
      <w:kern w:val="0"/>
      <w:sz w:val="20"/>
      <w:szCs w:val="24"/>
      <w:lang w:val="x-none" w:eastAsia="en-US"/>
    </w:rPr>
  </w:style>
  <w:style w:type="character" w:customStyle="1" w:styleId="Normal9pointspacingChar">
    <w:name w:val="Normal 9 point spacing Char"/>
    <w:link w:val="Normal9pointspacing"/>
    <w:rsid w:val="00BB2AA3"/>
    <w:rPr>
      <w:rFonts w:ascii="Times New Roman" w:eastAsia="MS Mincho" w:hAnsi="Times New Roman"/>
      <w:szCs w:val="24"/>
      <w:lang w:val="x-none" w:eastAsia="en-US"/>
    </w:rPr>
  </w:style>
  <w:style w:type="paragraph" w:customStyle="1" w:styleId="xmsonormal">
    <w:name w:val="x_msonormal"/>
    <w:basedOn w:val="a1"/>
    <w:uiPriority w:val="99"/>
    <w:rsid w:val="00CB6F83"/>
    <w:pPr>
      <w:widowControl/>
      <w:jc w:val="left"/>
    </w:pPr>
    <w:rPr>
      <w:rFonts w:ascii="Calibri" w:eastAsia="Calibri" w:hAnsi="Calibri" w:cs="Calibri"/>
      <w:kern w:val="0"/>
      <w:sz w:val="22"/>
      <w:lang w:eastAsia="en-US"/>
    </w:rPr>
  </w:style>
  <w:style w:type="character" w:customStyle="1" w:styleId="ListLabel75">
    <w:name w:val="ListLabel 75"/>
    <w:qFormat/>
    <w:rsid w:val="009D31CB"/>
    <w:rPr>
      <w:rFonts w:cs="Courier New"/>
    </w:rPr>
  </w:style>
  <w:style w:type="paragraph" w:customStyle="1" w:styleId="00Text">
    <w:name w:val="00_Text"/>
    <w:basedOn w:val="a1"/>
    <w:link w:val="00TextChar"/>
    <w:qFormat/>
    <w:rsid w:val="00E80CC0"/>
    <w:pPr>
      <w:widowControl/>
      <w:spacing w:before="120" w:after="120" w:line="264" w:lineRule="auto"/>
      <w:ind w:firstLine="360"/>
    </w:pPr>
    <w:rPr>
      <w:rFonts w:ascii="Times New Roman" w:eastAsia="宋体" w:hAnsi="Times New Roman" w:cs="Times New Roman"/>
      <w:kern w:val="0"/>
      <w:sz w:val="20"/>
      <w:szCs w:val="24"/>
    </w:rPr>
  </w:style>
  <w:style w:type="character" w:customStyle="1" w:styleId="00TextChar">
    <w:name w:val="00_Text Char"/>
    <w:basedOn w:val="a2"/>
    <w:link w:val="00Text"/>
    <w:qFormat/>
    <w:rsid w:val="00E80CC0"/>
    <w:rPr>
      <w:rFonts w:ascii="Times New Roman" w:hAnsi="Times New Roman"/>
      <w:szCs w:val="24"/>
      <w:lang w:val="en-US" w:eastAsia="zh-CN"/>
    </w:rPr>
  </w:style>
  <w:style w:type="paragraph" w:customStyle="1" w:styleId="proposal">
    <w:name w:val="proposal"/>
    <w:basedOn w:val="aa"/>
    <w:next w:val="a1"/>
    <w:link w:val="proposalChar0"/>
    <w:qFormat/>
    <w:rsid w:val="007E7626"/>
    <w:pPr>
      <w:widowControl/>
      <w:numPr>
        <w:numId w:val="14"/>
      </w:numPr>
      <w:spacing w:beforeLines="50" w:before="120" w:afterLines="50"/>
    </w:pPr>
    <w:rPr>
      <w:rFonts w:ascii="Times New Roman" w:eastAsia="宋体" w:hAnsi="Times New Roman" w:cs="Times New Roman"/>
      <w:b/>
      <w:kern w:val="0"/>
      <w:sz w:val="20"/>
      <w:szCs w:val="20"/>
    </w:rPr>
  </w:style>
  <w:style w:type="character" w:customStyle="1" w:styleId="proposalChar0">
    <w:name w:val="proposal Char"/>
    <w:link w:val="proposal"/>
    <w:rsid w:val="007E7626"/>
    <w:rPr>
      <w:rFonts w:ascii="Times New Roman" w:hAnsi="Times New Roman"/>
      <w:b/>
      <w:lang w:val="en-US" w:eastAsia="zh-CN"/>
    </w:rPr>
  </w:style>
  <w:style w:type="paragraph" w:customStyle="1" w:styleId="0Maintext">
    <w:name w:val="0 Main text"/>
    <w:basedOn w:val="a1"/>
    <w:link w:val="0MaintextChar"/>
    <w:qFormat/>
    <w:rsid w:val="00B17DC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basedOn w:val="a2"/>
    <w:link w:val="0Maintext"/>
    <w:rsid w:val="00B17DC9"/>
    <w:rPr>
      <w:rFonts w:ascii="Times New Roman" w:eastAsia="Malgun Gothic" w:hAnsi="Times New Roman" w:cs="Batang"/>
      <w:lang w:eastAsia="en-US"/>
    </w:rPr>
  </w:style>
  <w:style w:type="character" w:customStyle="1" w:styleId="TACChar">
    <w:name w:val="TAC Char"/>
    <w:link w:val="TAC"/>
    <w:qFormat/>
    <w:rsid w:val="00844E0D"/>
    <w:rPr>
      <w:rFonts w:ascii="Arial" w:eastAsiaTheme="minorEastAsia" w:hAnsi="Arial" w:cstheme="minorBidi"/>
      <w:kern w:val="2"/>
      <w:sz w:val="18"/>
      <w:szCs w:val="22"/>
      <w:lang w:val="x-none" w:eastAsia="x-none"/>
    </w:rPr>
  </w:style>
  <w:style w:type="character" w:customStyle="1" w:styleId="35">
    <w:name w:val="列表段落 字符3"/>
    <w:aliases w:val="- Bullets 字符2,?? ?? 字符2,????? 字符2,???? 字符2,Lista1 字符2,中等深浅网格 1 - 着色 21 字符2,¥¡¡¡¡ì¬º¥¹¥È¶ÎÂä 字符2,ÁÐ³ö¶ÎÂä 字符2,¥ê¥¹¥È¶ÎÂä 字符2,列表段落1 字符2,—ño’i—Ž 字符2,1st level - Bullet List Paragraph 字符2,Lettre d'introduction 字符2,Paragrafo elenco 字符2,列表段落11 字符"/>
    <w:uiPriority w:val="34"/>
    <w:qFormat/>
    <w:locked/>
    <w:rsid w:val="00731F29"/>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789344">
      <w:bodyDiv w:val="1"/>
      <w:marLeft w:val="0"/>
      <w:marRight w:val="0"/>
      <w:marTop w:val="0"/>
      <w:marBottom w:val="0"/>
      <w:divBdr>
        <w:top w:val="none" w:sz="0" w:space="0" w:color="auto"/>
        <w:left w:val="none" w:sz="0" w:space="0" w:color="auto"/>
        <w:bottom w:val="none" w:sz="0" w:space="0" w:color="auto"/>
        <w:right w:val="none" w:sz="0" w:space="0" w:color="auto"/>
      </w:divBdr>
    </w:div>
    <w:div w:id="250360845">
      <w:bodyDiv w:val="1"/>
      <w:marLeft w:val="0"/>
      <w:marRight w:val="0"/>
      <w:marTop w:val="0"/>
      <w:marBottom w:val="0"/>
      <w:divBdr>
        <w:top w:val="none" w:sz="0" w:space="0" w:color="auto"/>
        <w:left w:val="none" w:sz="0" w:space="0" w:color="auto"/>
        <w:bottom w:val="none" w:sz="0" w:space="0" w:color="auto"/>
        <w:right w:val="none" w:sz="0" w:space="0" w:color="auto"/>
      </w:divBdr>
      <w:divsChild>
        <w:div w:id="88623994">
          <w:marLeft w:val="1800"/>
          <w:marRight w:val="0"/>
          <w:marTop w:val="72"/>
          <w:marBottom w:val="0"/>
          <w:divBdr>
            <w:top w:val="none" w:sz="0" w:space="0" w:color="auto"/>
            <w:left w:val="none" w:sz="0" w:space="0" w:color="auto"/>
            <w:bottom w:val="none" w:sz="0" w:space="0" w:color="auto"/>
            <w:right w:val="none" w:sz="0" w:space="0" w:color="auto"/>
          </w:divBdr>
        </w:div>
        <w:div w:id="437455032">
          <w:marLeft w:val="1800"/>
          <w:marRight w:val="0"/>
          <w:marTop w:val="72"/>
          <w:marBottom w:val="0"/>
          <w:divBdr>
            <w:top w:val="none" w:sz="0" w:space="0" w:color="auto"/>
            <w:left w:val="none" w:sz="0" w:space="0" w:color="auto"/>
            <w:bottom w:val="none" w:sz="0" w:space="0" w:color="auto"/>
            <w:right w:val="none" w:sz="0" w:space="0" w:color="auto"/>
          </w:divBdr>
        </w:div>
        <w:div w:id="732702233">
          <w:marLeft w:val="2520"/>
          <w:marRight w:val="0"/>
          <w:marTop w:val="62"/>
          <w:marBottom w:val="0"/>
          <w:divBdr>
            <w:top w:val="none" w:sz="0" w:space="0" w:color="auto"/>
            <w:left w:val="none" w:sz="0" w:space="0" w:color="auto"/>
            <w:bottom w:val="none" w:sz="0" w:space="0" w:color="auto"/>
            <w:right w:val="none" w:sz="0" w:space="0" w:color="auto"/>
          </w:divBdr>
        </w:div>
        <w:div w:id="1483353442">
          <w:marLeft w:val="1800"/>
          <w:marRight w:val="0"/>
          <w:marTop w:val="72"/>
          <w:marBottom w:val="0"/>
          <w:divBdr>
            <w:top w:val="none" w:sz="0" w:space="0" w:color="auto"/>
            <w:left w:val="none" w:sz="0" w:space="0" w:color="auto"/>
            <w:bottom w:val="none" w:sz="0" w:space="0" w:color="auto"/>
            <w:right w:val="none" w:sz="0" w:space="0" w:color="auto"/>
          </w:divBdr>
        </w:div>
        <w:div w:id="1709182256">
          <w:marLeft w:val="547"/>
          <w:marRight w:val="0"/>
          <w:marTop w:val="96"/>
          <w:marBottom w:val="0"/>
          <w:divBdr>
            <w:top w:val="none" w:sz="0" w:space="0" w:color="auto"/>
            <w:left w:val="none" w:sz="0" w:space="0" w:color="auto"/>
            <w:bottom w:val="none" w:sz="0" w:space="0" w:color="auto"/>
            <w:right w:val="none" w:sz="0" w:space="0" w:color="auto"/>
          </w:divBdr>
        </w:div>
        <w:div w:id="2056460706">
          <w:marLeft w:val="1166"/>
          <w:marRight w:val="0"/>
          <w:marTop w:val="86"/>
          <w:marBottom w:val="0"/>
          <w:divBdr>
            <w:top w:val="none" w:sz="0" w:space="0" w:color="auto"/>
            <w:left w:val="none" w:sz="0" w:space="0" w:color="auto"/>
            <w:bottom w:val="none" w:sz="0" w:space="0" w:color="auto"/>
            <w:right w:val="none" w:sz="0" w:space="0" w:color="auto"/>
          </w:divBdr>
        </w:div>
      </w:divsChild>
    </w:div>
    <w:div w:id="265233155">
      <w:bodyDiv w:val="1"/>
      <w:marLeft w:val="0"/>
      <w:marRight w:val="0"/>
      <w:marTop w:val="0"/>
      <w:marBottom w:val="0"/>
      <w:divBdr>
        <w:top w:val="none" w:sz="0" w:space="0" w:color="auto"/>
        <w:left w:val="none" w:sz="0" w:space="0" w:color="auto"/>
        <w:bottom w:val="none" w:sz="0" w:space="0" w:color="auto"/>
        <w:right w:val="none" w:sz="0" w:space="0" w:color="auto"/>
      </w:divBdr>
    </w:div>
    <w:div w:id="317073802">
      <w:bodyDiv w:val="1"/>
      <w:marLeft w:val="0"/>
      <w:marRight w:val="0"/>
      <w:marTop w:val="0"/>
      <w:marBottom w:val="0"/>
      <w:divBdr>
        <w:top w:val="none" w:sz="0" w:space="0" w:color="auto"/>
        <w:left w:val="none" w:sz="0" w:space="0" w:color="auto"/>
        <w:bottom w:val="none" w:sz="0" w:space="0" w:color="auto"/>
        <w:right w:val="none" w:sz="0" w:space="0" w:color="auto"/>
      </w:divBdr>
    </w:div>
    <w:div w:id="344402247">
      <w:bodyDiv w:val="1"/>
      <w:marLeft w:val="0"/>
      <w:marRight w:val="0"/>
      <w:marTop w:val="0"/>
      <w:marBottom w:val="0"/>
      <w:divBdr>
        <w:top w:val="none" w:sz="0" w:space="0" w:color="auto"/>
        <w:left w:val="none" w:sz="0" w:space="0" w:color="auto"/>
        <w:bottom w:val="none" w:sz="0" w:space="0" w:color="auto"/>
        <w:right w:val="none" w:sz="0" w:space="0" w:color="auto"/>
      </w:divBdr>
    </w:div>
    <w:div w:id="615599924">
      <w:bodyDiv w:val="1"/>
      <w:marLeft w:val="0"/>
      <w:marRight w:val="0"/>
      <w:marTop w:val="0"/>
      <w:marBottom w:val="0"/>
      <w:divBdr>
        <w:top w:val="none" w:sz="0" w:space="0" w:color="auto"/>
        <w:left w:val="none" w:sz="0" w:space="0" w:color="auto"/>
        <w:bottom w:val="none" w:sz="0" w:space="0" w:color="auto"/>
        <w:right w:val="none" w:sz="0" w:space="0" w:color="auto"/>
      </w:divBdr>
      <w:divsChild>
        <w:div w:id="14187579">
          <w:marLeft w:val="1526"/>
          <w:marRight w:val="0"/>
          <w:marTop w:val="106"/>
          <w:marBottom w:val="0"/>
          <w:divBdr>
            <w:top w:val="none" w:sz="0" w:space="0" w:color="auto"/>
            <w:left w:val="none" w:sz="0" w:space="0" w:color="auto"/>
            <w:bottom w:val="none" w:sz="0" w:space="0" w:color="auto"/>
            <w:right w:val="none" w:sz="0" w:space="0" w:color="auto"/>
          </w:divBdr>
        </w:div>
        <w:div w:id="608783660">
          <w:marLeft w:val="1526"/>
          <w:marRight w:val="0"/>
          <w:marTop w:val="106"/>
          <w:marBottom w:val="0"/>
          <w:divBdr>
            <w:top w:val="none" w:sz="0" w:space="0" w:color="auto"/>
            <w:left w:val="none" w:sz="0" w:space="0" w:color="auto"/>
            <w:bottom w:val="none" w:sz="0" w:space="0" w:color="auto"/>
            <w:right w:val="none" w:sz="0" w:space="0" w:color="auto"/>
          </w:divBdr>
        </w:div>
        <w:div w:id="788015269">
          <w:marLeft w:val="1526"/>
          <w:marRight w:val="0"/>
          <w:marTop w:val="106"/>
          <w:marBottom w:val="0"/>
          <w:divBdr>
            <w:top w:val="none" w:sz="0" w:space="0" w:color="auto"/>
            <w:left w:val="none" w:sz="0" w:space="0" w:color="auto"/>
            <w:bottom w:val="none" w:sz="0" w:space="0" w:color="auto"/>
            <w:right w:val="none" w:sz="0" w:space="0" w:color="auto"/>
          </w:divBdr>
        </w:div>
        <w:div w:id="1092553781">
          <w:marLeft w:val="1526"/>
          <w:marRight w:val="0"/>
          <w:marTop w:val="106"/>
          <w:marBottom w:val="0"/>
          <w:divBdr>
            <w:top w:val="none" w:sz="0" w:space="0" w:color="auto"/>
            <w:left w:val="none" w:sz="0" w:space="0" w:color="auto"/>
            <w:bottom w:val="none" w:sz="0" w:space="0" w:color="auto"/>
            <w:right w:val="none" w:sz="0" w:space="0" w:color="auto"/>
          </w:divBdr>
        </w:div>
        <w:div w:id="2017075318">
          <w:marLeft w:val="547"/>
          <w:marRight w:val="0"/>
          <w:marTop w:val="120"/>
          <w:marBottom w:val="0"/>
          <w:divBdr>
            <w:top w:val="none" w:sz="0" w:space="0" w:color="auto"/>
            <w:left w:val="none" w:sz="0" w:space="0" w:color="auto"/>
            <w:bottom w:val="none" w:sz="0" w:space="0" w:color="auto"/>
            <w:right w:val="none" w:sz="0" w:space="0" w:color="auto"/>
          </w:divBdr>
        </w:div>
      </w:divsChild>
    </w:div>
    <w:div w:id="857816948">
      <w:bodyDiv w:val="1"/>
      <w:marLeft w:val="0"/>
      <w:marRight w:val="0"/>
      <w:marTop w:val="0"/>
      <w:marBottom w:val="0"/>
      <w:divBdr>
        <w:top w:val="none" w:sz="0" w:space="0" w:color="auto"/>
        <w:left w:val="none" w:sz="0" w:space="0" w:color="auto"/>
        <w:bottom w:val="none" w:sz="0" w:space="0" w:color="auto"/>
        <w:right w:val="none" w:sz="0" w:space="0" w:color="auto"/>
      </w:divBdr>
      <w:divsChild>
        <w:div w:id="1634751428">
          <w:marLeft w:val="1166"/>
          <w:marRight w:val="0"/>
          <w:marTop w:val="106"/>
          <w:marBottom w:val="0"/>
          <w:divBdr>
            <w:top w:val="none" w:sz="0" w:space="0" w:color="auto"/>
            <w:left w:val="none" w:sz="0" w:space="0" w:color="auto"/>
            <w:bottom w:val="none" w:sz="0" w:space="0" w:color="auto"/>
            <w:right w:val="none" w:sz="0" w:space="0" w:color="auto"/>
          </w:divBdr>
        </w:div>
        <w:div w:id="1831363755">
          <w:marLeft w:val="547"/>
          <w:marRight w:val="0"/>
          <w:marTop w:val="120"/>
          <w:marBottom w:val="0"/>
          <w:divBdr>
            <w:top w:val="none" w:sz="0" w:space="0" w:color="auto"/>
            <w:left w:val="none" w:sz="0" w:space="0" w:color="auto"/>
            <w:bottom w:val="none" w:sz="0" w:space="0" w:color="auto"/>
            <w:right w:val="none" w:sz="0" w:space="0" w:color="auto"/>
          </w:divBdr>
        </w:div>
      </w:divsChild>
    </w:div>
    <w:div w:id="992220560">
      <w:bodyDiv w:val="1"/>
      <w:marLeft w:val="0"/>
      <w:marRight w:val="0"/>
      <w:marTop w:val="0"/>
      <w:marBottom w:val="0"/>
      <w:divBdr>
        <w:top w:val="none" w:sz="0" w:space="0" w:color="auto"/>
        <w:left w:val="none" w:sz="0" w:space="0" w:color="auto"/>
        <w:bottom w:val="none" w:sz="0" w:space="0" w:color="auto"/>
        <w:right w:val="none" w:sz="0" w:space="0" w:color="auto"/>
      </w:divBdr>
      <w:divsChild>
        <w:div w:id="656811197">
          <w:marLeft w:val="706"/>
          <w:marRight w:val="0"/>
          <w:marTop w:val="96"/>
          <w:marBottom w:val="0"/>
          <w:divBdr>
            <w:top w:val="none" w:sz="0" w:space="0" w:color="auto"/>
            <w:left w:val="none" w:sz="0" w:space="0" w:color="auto"/>
            <w:bottom w:val="none" w:sz="0" w:space="0" w:color="auto"/>
            <w:right w:val="none" w:sz="0" w:space="0" w:color="auto"/>
          </w:divBdr>
        </w:div>
        <w:div w:id="1362053363">
          <w:marLeft w:val="1267"/>
          <w:marRight w:val="0"/>
          <w:marTop w:val="86"/>
          <w:marBottom w:val="0"/>
          <w:divBdr>
            <w:top w:val="none" w:sz="0" w:space="0" w:color="auto"/>
            <w:left w:val="none" w:sz="0" w:space="0" w:color="auto"/>
            <w:bottom w:val="none" w:sz="0" w:space="0" w:color="auto"/>
            <w:right w:val="none" w:sz="0" w:space="0" w:color="auto"/>
          </w:divBdr>
        </w:div>
      </w:divsChild>
    </w:div>
    <w:div w:id="1201547917">
      <w:bodyDiv w:val="1"/>
      <w:marLeft w:val="0"/>
      <w:marRight w:val="0"/>
      <w:marTop w:val="0"/>
      <w:marBottom w:val="0"/>
      <w:divBdr>
        <w:top w:val="none" w:sz="0" w:space="0" w:color="auto"/>
        <w:left w:val="none" w:sz="0" w:space="0" w:color="auto"/>
        <w:bottom w:val="none" w:sz="0" w:space="0" w:color="auto"/>
        <w:right w:val="none" w:sz="0" w:space="0" w:color="auto"/>
      </w:divBdr>
      <w:divsChild>
        <w:div w:id="540170251">
          <w:marLeft w:val="734"/>
          <w:marRight w:val="0"/>
          <w:marTop w:val="86"/>
          <w:marBottom w:val="0"/>
          <w:divBdr>
            <w:top w:val="none" w:sz="0" w:space="0" w:color="auto"/>
            <w:left w:val="none" w:sz="0" w:space="0" w:color="auto"/>
            <w:bottom w:val="none" w:sz="0" w:space="0" w:color="auto"/>
            <w:right w:val="none" w:sz="0" w:space="0" w:color="auto"/>
          </w:divBdr>
        </w:div>
        <w:div w:id="1881045728">
          <w:marLeft w:val="1440"/>
          <w:marRight w:val="0"/>
          <w:marTop w:val="77"/>
          <w:marBottom w:val="0"/>
          <w:divBdr>
            <w:top w:val="none" w:sz="0" w:space="0" w:color="auto"/>
            <w:left w:val="none" w:sz="0" w:space="0" w:color="auto"/>
            <w:bottom w:val="none" w:sz="0" w:space="0" w:color="auto"/>
            <w:right w:val="none" w:sz="0" w:space="0" w:color="auto"/>
          </w:divBdr>
        </w:div>
        <w:div w:id="1028800345">
          <w:marLeft w:val="1800"/>
          <w:marRight w:val="0"/>
          <w:marTop w:val="77"/>
          <w:marBottom w:val="0"/>
          <w:divBdr>
            <w:top w:val="none" w:sz="0" w:space="0" w:color="auto"/>
            <w:left w:val="none" w:sz="0" w:space="0" w:color="auto"/>
            <w:bottom w:val="none" w:sz="0" w:space="0" w:color="auto"/>
            <w:right w:val="none" w:sz="0" w:space="0" w:color="auto"/>
          </w:divBdr>
        </w:div>
        <w:div w:id="2024159194">
          <w:marLeft w:val="1800"/>
          <w:marRight w:val="0"/>
          <w:marTop w:val="77"/>
          <w:marBottom w:val="0"/>
          <w:divBdr>
            <w:top w:val="none" w:sz="0" w:space="0" w:color="auto"/>
            <w:left w:val="none" w:sz="0" w:space="0" w:color="auto"/>
            <w:bottom w:val="none" w:sz="0" w:space="0" w:color="auto"/>
            <w:right w:val="none" w:sz="0" w:space="0" w:color="auto"/>
          </w:divBdr>
        </w:div>
      </w:divsChild>
    </w:div>
    <w:div w:id="1587957042">
      <w:bodyDiv w:val="1"/>
      <w:marLeft w:val="0"/>
      <w:marRight w:val="0"/>
      <w:marTop w:val="0"/>
      <w:marBottom w:val="0"/>
      <w:divBdr>
        <w:top w:val="none" w:sz="0" w:space="0" w:color="auto"/>
        <w:left w:val="none" w:sz="0" w:space="0" w:color="auto"/>
        <w:bottom w:val="none" w:sz="0" w:space="0" w:color="auto"/>
        <w:right w:val="none" w:sz="0" w:space="0" w:color="auto"/>
      </w:divBdr>
      <w:divsChild>
        <w:div w:id="1538468706">
          <w:marLeft w:val="1800"/>
          <w:marRight w:val="0"/>
          <w:marTop w:val="100"/>
          <w:marBottom w:val="0"/>
          <w:divBdr>
            <w:top w:val="none" w:sz="0" w:space="0" w:color="auto"/>
            <w:left w:val="none" w:sz="0" w:space="0" w:color="auto"/>
            <w:bottom w:val="none" w:sz="0" w:space="0" w:color="auto"/>
            <w:right w:val="none" w:sz="0" w:space="0" w:color="auto"/>
          </w:divBdr>
        </w:div>
        <w:div w:id="865019442">
          <w:marLeft w:val="1800"/>
          <w:marRight w:val="0"/>
          <w:marTop w:val="100"/>
          <w:marBottom w:val="0"/>
          <w:divBdr>
            <w:top w:val="none" w:sz="0" w:space="0" w:color="auto"/>
            <w:left w:val="none" w:sz="0" w:space="0" w:color="auto"/>
            <w:bottom w:val="none" w:sz="0" w:space="0" w:color="auto"/>
            <w:right w:val="none" w:sz="0" w:space="0" w:color="auto"/>
          </w:divBdr>
        </w:div>
      </w:divsChild>
    </w:div>
    <w:div w:id="175119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7C02C6-EE60-4229-B31E-2BFE37DC4559}">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FD19D-B8B3-4BA1-9508-FA5E1F825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330</Words>
  <Characters>1881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2207</CharactersWithSpaces>
  <SharedDoc>false</SharedDoc>
  <HLinks>
    <vt:vector size="72" baseType="variant">
      <vt:variant>
        <vt:i4>1638455</vt:i4>
      </vt:variant>
      <vt:variant>
        <vt:i4>98</vt:i4>
      </vt:variant>
      <vt:variant>
        <vt:i4>0</vt:i4>
      </vt:variant>
      <vt:variant>
        <vt:i4>5</vt:i4>
      </vt:variant>
      <vt:variant>
        <vt:lpwstr/>
      </vt:variant>
      <vt:variant>
        <vt:lpwstr>_Toc47375759</vt:lpwstr>
      </vt:variant>
      <vt:variant>
        <vt:i4>1572919</vt:i4>
      </vt:variant>
      <vt:variant>
        <vt:i4>95</vt:i4>
      </vt:variant>
      <vt:variant>
        <vt:i4>0</vt:i4>
      </vt:variant>
      <vt:variant>
        <vt:i4>5</vt:i4>
      </vt:variant>
      <vt:variant>
        <vt:lpwstr/>
      </vt:variant>
      <vt:variant>
        <vt:lpwstr>_Toc47375758</vt:lpwstr>
      </vt:variant>
      <vt:variant>
        <vt:i4>1507383</vt:i4>
      </vt:variant>
      <vt:variant>
        <vt:i4>92</vt:i4>
      </vt:variant>
      <vt:variant>
        <vt:i4>0</vt:i4>
      </vt:variant>
      <vt:variant>
        <vt:i4>5</vt:i4>
      </vt:variant>
      <vt:variant>
        <vt:lpwstr/>
      </vt:variant>
      <vt:variant>
        <vt:lpwstr>_Toc47375757</vt:lpwstr>
      </vt:variant>
      <vt:variant>
        <vt:i4>1441847</vt:i4>
      </vt:variant>
      <vt:variant>
        <vt:i4>89</vt:i4>
      </vt:variant>
      <vt:variant>
        <vt:i4>0</vt:i4>
      </vt:variant>
      <vt:variant>
        <vt:i4>5</vt:i4>
      </vt:variant>
      <vt:variant>
        <vt:lpwstr/>
      </vt:variant>
      <vt:variant>
        <vt:lpwstr>_Toc47375756</vt:lpwstr>
      </vt:variant>
      <vt:variant>
        <vt:i4>1376311</vt:i4>
      </vt:variant>
      <vt:variant>
        <vt:i4>86</vt:i4>
      </vt:variant>
      <vt:variant>
        <vt:i4>0</vt:i4>
      </vt:variant>
      <vt:variant>
        <vt:i4>5</vt:i4>
      </vt:variant>
      <vt:variant>
        <vt:lpwstr/>
      </vt:variant>
      <vt:variant>
        <vt:lpwstr>_Toc47375755</vt:lpwstr>
      </vt:variant>
      <vt:variant>
        <vt:i4>1310775</vt:i4>
      </vt:variant>
      <vt:variant>
        <vt:i4>83</vt:i4>
      </vt:variant>
      <vt:variant>
        <vt:i4>0</vt:i4>
      </vt:variant>
      <vt:variant>
        <vt:i4>5</vt:i4>
      </vt:variant>
      <vt:variant>
        <vt:lpwstr/>
      </vt:variant>
      <vt:variant>
        <vt:lpwstr>_Toc47375754</vt:lpwstr>
      </vt:variant>
      <vt:variant>
        <vt:i4>1638454</vt:i4>
      </vt:variant>
      <vt:variant>
        <vt:i4>77</vt:i4>
      </vt:variant>
      <vt:variant>
        <vt:i4>0</vt:i4>
      </vt:variant>
      <vt:variant>
        <vt:i4>5</vt:i4>
      </vt:variant>
      <vt:variant>
        <vt:lpwstr/>
      </vt:variant>
      <vt:variant>
        <vt:lpwstr>_Toc47375749</vt:lpwstr>
      </vt:variant>
      <vt:variant>
        <vt:i4>1572918</vt:i4>
      </vt:variant>
      <vt:variant>
        <vt:i4>74</vt:i4>
      </vt:variant>
      <vt:variant>
        <vt:i4>0</vt:i4>
      </vt:variant>
      <vt:variant>
        <vt:i4>5</vt:i4>
      </vt:variant>
      <vt:variant>
        <vt:lpwstr/>
      </vt:variant>
      <vt:variant>
        <vt:lpwstr>_Toc47375748</vt:lpwstr>
      </vt:variant>
      <vt:variant>
        <vt:i4>1507382</vt:i4>
      </vt:variant>
      <vt:variant>
        <vt:i4>71</vt:i4>
      </vt:variant>
      <vt:variant>
        <vt:i4>0</vt:i4>
      </vt:variant>
      <vt:variant>
        <vt:i4>5</vt:i4>
      </vt:variant>
      <vt:variant>
        <vt:lpwstr/>
      </vt:variant>
      <vt:variant>
        <vt:lpwstr>_Toc47375747</vt:lpwstr>
      </vt:variant>
      <vt:variant>
        <vt:i4>4128835</vt:i4>
      </vt:variant>
      <vt:variant>
        <vt:i4>6</vt:i4>
      </vt:variant>
      <vt:variant>
        <vt:i4>0</vt:i4>
      </vt:variant>
      <vt:variant>
        <vt:i4>5</vt:i4>
      </vt:variant>
      <vt:variant>
        <vt:lpwstr>mailto:andreas.nilsson@ericsson.com</vt:lpwstr>
      </vt:variant>
      <vt:variant>
        <vt:lpwstr/>
      </vt:variant>
      <vt:variant>
        <vt:i4>4128835</vt:i4>
      </vt:variant>
      <vt:variant>
        <vt:i4>3</vt:i4>
      </vt:variant>
      <vt:variant>
        <vt:i4>0</vt:i4>
      </vt:variant>
      <vt:variant>
        <vt:i4>5</vt:i4>
      </vt:variant>
      <vt:variant>
        <vt:lpwstr>mailto:andreas.nilsson@ericsson.com</vt:lpwstr>
      </vt:variant>
      <vt:variant>
        <vt:lpwstr/>
      </vt:variant>
      <vt:variant>
        <vt:i4>2228251</vt:i4>
      </vt:variant>
      <vt:variant>
        <vt:i4>0</vt:i4>
      </vt:variant>
      <vt:variant>
        <vt:i4>0</vt:i4>
      </vt:variant>
      <vt:variant>
        <vt:i4>5</vt:i4>
      </vt:variant>
      <vt:variant>
        <vt:lpwstr>mailto:mark.h.harrison@ericsson.com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2023-09-19T10:05:00Z</dcterms:created>
  <dcterms:modified xsi:type="dcterms:W3CDTF">2023-11-03T02:17:00Z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974f40338f54e2c98c47818ede666dd">
    <vt:lpwstr>CWMQ5NgZMed5WtZlTWg/65bPARE5Iip/aW5JT1MMqvRCnGRMJH5pl7+2DuOHrW9sJxB4vuC6ueRQ7c2ylRHNlDQxg==</vt:lpwstr>
  </property>
</Properties>
</file>