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CAA87" w14:textId="6650CADE" w:rsidR="00704A4A" w:rsidRPr="008F32EF" w:rsidRDefault="00704A4A" w:rsidP="00704A4A">
      <w:pPr>
        <w:ind w:left="1988" w:hanging="1988"/>
        <w:rPr>
          <w:b/>
          <w:sz w:val="22"/>
        </w:rPr>
      </w:pPr>
      <w:r w:rsidRPr="008F32EF">
        <w:rPr>
          <w:b/>
          <w:sz w:val="22"/>
        </w:rPr>
        <w:t>3GPP TSG RAN WG1 #115</w:t>
      </w:r>
      <w:r w:rsidRPr="008F32EF">
        <w:rPr>
          <w:b/>
          <w:sz w:val="22"/>
        </w:rPr>
        <w:tab/>
      </w:r>
      <w:r w:rsidRPr="008F32EF">
        <w:rPr>
          <w:b/>
          <w:sz w:val="22"/>
        </w:rPr>
        <w:tab/>
      </w:r>
      <w:r w:rsidRPr="008F32EF"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 xml:space="preserve">          </w:t>
      </w:r>
      <w:r w:rsidR="005457DB" w:rsidRPr="005457DB">
        <w:rPr>
          <w:b/>
          <w:sz w:val="22"/>
        </w:rPr>
        <w:t>R1-2311386</w:t>
      </w:r>
    </w:p>
    <w:p w14:paraId="2846B8C3" w14:textId="0AF692BC" w:rsidR="00704A4A" w:rsidRDefault="00704A4A" w:rsidP="00704A4A">
      <w:pPr>
        <w:ind w:left="1988" w:hanging="1988"/>
        <w:rPr>
          <w:b/>
          <w:sz w:val="22"/>
        </w:rPr>
      </w:pPr>
      <w:r w:rsidRPr="008F32EF">
        <w:rPr>
          <w:b/>
          <w:sz w:val="22"/>
        </w:rPr>
        <w:t>Chicago, USA, November 13th – November 17th, 2023</w:t>
      </w:r>
    </w:p>
    <w:p w14:paraId="3067DE03" w14:textId="77777777" w:rsidR="00704A4A" w:rsidRPr="00327DBF" w:rsidRDefault="00704A4A" w:rsidP="00704A4A">
      <w:pPr>
        <w:ind w:left="1988" w:hanging="1988"/>
        <w:rPr>
          <w:b/>
          <w:sz w:val="22"/>
        </w:rPr>
      </w:pPr>
    </w:p>
    <w:p w14:paraId="6964F680" w14:textId="19380A37" w:rsidR="0081322F" w:rsidRPr="00704A4A" w:rsidRDefault="0047319F" w:rsidP="0081322F">
      <w:pPr>
        <w:ind w:left="1988" w:hanging="1988"/>
        <w:jc w:val="both"/>
        <w:rPr>
          <w:b/>
          <w:sz w:val="22"/>
        </w:rPr>
      </w:pPr>
      <w:r w:rsidRPr="00704A4A">
        <w:rPr>
          <w:b/>
          <w:sz w:val="22"/>
        </w:rPr>
        <w:t>Agenda item:</w:t>
      </w:r>
      <w:r w:rsidRPr="00704A4A">
        <w:rPr>
          <w:b/>
          <w:sz w:val="22"/>
        </w:rPr>
        <w:tab/>
        <w:t>8</w:t>
      </w:r>
      <w:r w:rsidR="0081322F" w:rsidRPr="00704A4A">
        <w:rPr>
          <w:b/>
          <w:sz w:val="22"/>
        </w:rPr>
        <w:t>.</w:t>
      </w:r>
      <w:r w:rsidR="00F2168E" w:rsidRPr="00704A4A">
        <w:rPr>
          <w:b/>
          <w:sz w:val="22"/>
        </w:rPr>
        <w:t>11</w:t>
      </w:r>
      <w:r w:rsidR="0081322F" w:rsidRPr="00704A4A">
        <w:rPr>
          <w:b/>
          <w:sz w:val="22"/>
        </w:rPr>
        <w:t>.1</w:t>
      </w:r>
    </w:p>
    <w:p w14:paraId="6151838F" w14:textId="6D19966C" w:rsidR="0081322F" w:rsidRPr="00704A4A" w:rsidRDefault="00E27E54" w:rsidP="0081322F">
      <w:pPr>
        <w:overflowPunct/>
        <w:autoSpaceDE/>
        <w:autoSpaceDN/>
        <w:adjustRightInd/>
        <w:jc w:val="both"/>
        <w:textAlignment w:val="auto"/>
        <w:rPr>
          <w:b/>
          <w:sz w:val="22"/>
        </w:rPr>
      </w:pPr>
      <w:r w:rsidRPr="00704A4A">
        <w:rPr>
          <w:b/>
          <w:sz w:val="22"/>
        </w:rPr>
        <w:t>Source:</w:t>
      </w:r>
      <w:r w:rsidRPr="00704A4A">
        <w:rPr>
          <w:b/>
          <w:sz w:val="22"/>
        </w:rPr>
        <w:tab/>
        <w:t xml:space="preserve">           </w:t>
      </w:r>
      <w:r w:rsidR="0081322F" w:rsidRPr="00704A4A">
        <w:rPr>
          <w:b/>
          <w:sz w:val="22"/>
        </w:rPr>
        <w:t>Xiaomi</w:t>
      </w:r>
    </w:p>
    <w:p w14:paraId="0F30F6D8" w14:textId="126FCE85" w:rsidR="0081322F" w:rsidRPr="00704A4A" w:rsidRDefault="0081322F" w:rsidP="0081322F">
      <w:pPr>
        <w:ind w:left="1988" w:hanging="1988"/>
        <w:jc w:val="both"/>
        <w:rPr>
          <w:b/>
          <w:sz w:val="22"/>
        </w:rPr>
      </w:pPr>
      <w:r w:rsidRPr="00704A4A">
        <w:rPr>
          <w:b/>
          <w:sz w:val="22"/>
        </w:rPr>
        <w:t>Title:</w:t>
      </w:r>
      <w:r w:rsidRPr="00704A4A">
        <w:rPr>
          <w:b/>
          <w:sz w:val="22"/>
        </w:rPr>
        <w:tab/>
        <w:t xml:space="preserve">Discussion on </w:t>
      </w:r>
      <w:r w:rsidR="000248EB" w:rsidRPr="00704A4A">
        <w:rPr>
          <w:b/>
          <w:sz w:val="22"/>
        </w:rPr>
        <w:t xml:space="preserve">remaining issues of </w:t>
      </w:r>
      <w:r w:rsidRPr="00704A4A">
        <w:rPr>
          <w:b/>
          <w:sz w:val="22"/>
        </w:rPr>
        <w:t xml:space="preserve">NCR </w:t>
      </w:r>
    </w:p>
    <w:p w14:paraId="647A738A" w14:textId="77777777" w:rsidR="0081322F" w:rsidRPr="00704A4A" w:rsidRDefault="0081322F" w:rsidP="0081322F">
      <w:pPr>
        <w:ind w:left="1988" w:hanging="1988"/>
        <w:jc w:val="both"/>
        <w:rPr>
          <w:b/>
          <w:sz w:val="22"/>
        </w:rPr>
      </w:pPr>
      <w:r w:rsidRPr="00704A4A">
        <w:rPr>
          <w:b/>
          <w:sz w:val="22"/>
        </w:rPr>
        <w:t>Document for:</w:t>
      </w:r>
      <w:bookmarkStart w:id="0" w:name="DocumentFor"/>
      <w:bookmarkEnd w:id="0"/>
      <w:r w:rsidRPr="00704A4A">
        <w:rPr>
          <w:b/>
          <w:sz w:val="22"/>
        </w:rPr>
        <w:tab/>
        <w:t>Decision</w:t>
      </w:r>
    </w:p>
    <w:p w14:paraId="48AF6261" w14:textId="77777777" w:rsidR="0081322F" w:rsidRPr="00AF7D02" w:rsidRDefault="0081322F" w:rsidP="0081322F">
      <w:pPr>
        <w:pStyle w:val="1"/>
        <w:keepLines/>
        <w:numPr>
          <w:ilvl w:val="0"/>
          <w:numId w:val="8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0" w:after="120"/>
        <w:ind w:left="431" w:hanging="431"/>
        <w:textAlignment w:val="baseline"/>
      </w:pPr>
      <w:r w:rsidRPr="00AF7D02">
        <w:t>Introduction</w:t>
      </w:r>
    </w:p>
    <w:p w14:paraId="0B5DF6A3" w14:textId="1147A26D" w:rsidR="0081322F" w:rsidRPr="003359AA" w:rsidRDefault="0081322F" w:rsidP="00466169">
      <w:pPr>
        <w:overflowPunct/>
        <w:autoSpaceDE/>
        <w:autoSpaceDN/>
        <w:adjustRightInd/>
        <w:jc w:val="both"/>
        <w:textAlignment w:val="auto"/>
        <w:rPr>
          <w:lang w:val="en-US" w:eastAsia="zh-CN"/>
        </w:rPr>
      </w:pPr>
      <w:r>
        <w:rPr>
          <w:lang w:val="en-US" w:eastAsia="zh-CN"/>
        </w:rPr>
        <w:t>In this contribution, we present our views on</w:t>
      </w:r>
      <w:r w:rsidRPr="001344D4">
        <w:t xml:space="preserve"> </w:t>
      </w:r>
      <w:r w:rsidR="008165E1">
        <w:t xml:space="preserve">the remaining issues of </w:t>
      </w:r>
      <w:r w:rsidRPr="00FA2BB8">
        <w:rPr>
          <w:lang w:val="en-US" w:eastAsia="zh-CN"/>
        </w:rPr>
        <w:t>side control information and NCR behavior</w:t>
      </w:r>
      <w:r>
        <w:rPr>
          <w:lang w:val="en-US" w:eastAsia="zh-CN"/>
        </w:rPr>
        <w:t>.</w:t>
      </w:r>
    </w:p>
    <w:p w14:paraId="2ECB8510" w14:textId="77777777" w:rsidR="0081322F" w:rsidRPr="003D67DD" w:rsidRDefault="0081322F" w:rsidP="0081322F">
      <w:pPr>
        <w:pStyle w:val="1"/>
        <w:keepLines/>
        <w:numPr>
          <w:ilvl w:val="0"/>
          <w:numId w:val="8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120" w:after="120"/>
        <w:ind w:left="431" w:hanging="431"/>
        <w:textAlignment w:val="baseline"/>
      </w:pPr>
      <w:r>
        <w:t>Discussion</w:t>
      </w:r>
    </w:p>
    <w:p w14:paraId="2EF04B83" w14:textId="735BD6F5" w:rsidR="00234FF1" w:rsidRPr="00234FF1" w:rsidRDefault="0081322F" w:rsidP="00234FF1">
      <w:pPr>
        <w:pStyle w:val="2"/>
        <w:numPr>
          <w:ilvl w:val="0"/>
          <w:numId w:val="0"/>
        </w:numPr>
      </w:pPr>
      <w:r>
        <w:t>2.</w:t>
      </w:r>
      <w:r w:rsidR="00FC6197">
        <w:t>1</w:t>
      </w:r>
      <w:r>
        <w:t xml:space="preserve"> </w:t>
      </w:r>
      <w:r w:rsidR="004C7484">
        <w:rPr>
          <w:rFonts w:hint="eastAsia"/>
        </w:rPr>
        <w:t>B</w:t>
      </w:r>
      <w:r w:rsidR="008165E1">
        <w:t xml:space="preserve">eam indication </w:t>
      </w:r>
      <w:r w:rsidR="004C7484">
        <w:rPr>
          <w:rFonts w:hint="eastAsia"/>
        </w:rPr>
        <w:t>confliction</w:t>
      </w:r>
    </w:p>
    <w:p w14:paraId="5AF87086" w14:textId="55BF58AE" w:rsidR="00234FF1" w:rsidRDefault="00234FF1" w:rsidP="0081322F">
      <w:pPr>
        <w:overflowPunct/>
        <w:autoSpaceDE/>
        <w:autoSpaceDN/>
        <w:adjustRightInd/>
        <w:spacing w:before="120"/>
        <w:jc w:val="both"/>
        <w:textAlignment w:val="auto"/>
        <w:rPr>
          <w:lang w:eastAsia="zh-CN"/>
        </w:rPr>
      </w:pPr>
      <w:r>
        <w:rPr>
          <w:lang w:val="en-US" w:eastAsia="zh-CN"/>
        </w:rPr>
        <w:t>In RAN1#112 meeting[</w:t>
      </w:r>
      <w:r w:rsidR="00FC6197">
        <w:rPr>
          <w:lang w:val="en-US" w:eastAsia="zh-CN"/>
        </w:rPr>
        <w:t>1</w:t>
      </w:r>
      <w:r>
        <w:rPr>
          <w:lang w:val="en-US" w:eastAsia="zh-CN"/>
        </w:rPr>
        <w:t xml:space="preserve">], </w:t>
      </w:r>
      <w:r>
        <w:rPr>
          <w:lang w:eastAsia="zh-CN"/>
        </w:rPr>
        <w:t xml:space="preserve">the following agreements </w:t>
      </w:r>
      <w:r w:rsidR="00D903AB">
        <w:rPr>
          <w:lang w:eastAsia="zh-CN"/>
        </w:rPr>
        <w:t xml:space="preserve">were </w:t>
      </w:r>
      <w:r>
        <w:rPr>
          <w:lang w:eastAsia="zh-CN"/>
        </w:rPr>
        <w:t xml:space="preserve">achieved for beam indication conflict handling.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34FF1" w14:paraId="729EACE4" w14:textId="77777777" w:rsidTr="00234FF1">
        <w:tc>
          <w:tcPr>
            <w:tcW w:w="9962" w:type="dxa"/>
          </w:tcPr>
          <w:p w14:paraId="43403011" w14:textId="77777777" w:rsidR="00234FF1" w:rsidRPr="003E616D" w:rsidRDefault="00234FF1" w:rsidP="00234FF1">
            <w:pPr>
              <w:rPr>
                <w:b/>
                <w:bCs/>
                <w:highlight w:val="green"/>
                <w:lang w:eastAsia="x-none"/>
              </w:rPr>
            </w:pPr>
            <w:r w:rsidRPr="003E616D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080C6E2" w14:textId="77777777" w:rsidR="00234FF1" w:rsidRDefault="00234FF1" w:rsidP="00234FF1">
            <w:pPr>
              <w:rPr>
                <w:lang w:eastAsia="x-none"/>
              </w:rPr>
            </w:pPr>
            <w:r w:rsidRPr="003E616D">
              <w:rPr>
                <w:lang w:eastAsia="x-none"/>
              </w:rPr>
              <w:t>A priority flag is introduced per list of periodic and semi-persistent indications. The flag gives priority to periodic and semi-persistent indications over aperiodic indications. Additionally, the following applies:</w:t>
            </w:r>
          </w:p>
          <w:p w14:paraId="375A8340" w14:textId="77777777" w:rsidR="00234FF1" w:rsidRPr="00C0356E" w:rsidRDefault="00234FF1" w:rsidP="00234FF1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3E616D">
              <w:rPr>
                <w:bCs/>
              </w:rPr>
              <w:t>If there is conflict among beam indication from different type of indication, the order of priority is defined as: Aperiodic beam indication &gt; semi-persistent beam indication &gt; periodic beam indication.</w:t>
            </w:r>
          </w:p>
          <w:p w14:paraId="2669FC1A" w14:textId="77777777" w:rsidR="00234FF1" w:rsidRPr="00C0356E" w:rsidRDefault="00234FF1" w:rsidP="00234FF1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C0356E">
              <w:t xml:space="preserve">No conflict is expected between periodic beam indications </w:t>
            </w:r>
          </w:p>
          <w:p w14:paraId="4AF940B8" w14:textId="77777777" w:rsidR="00234FF1" w:rsidRPr="00C0356E" w:rsidRDefault="00234FF1" w:rsidP="00234FF1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C0356E">
              <w:t>No conflict is expected between semi-persistent indications</w:t>
            </w:r>
          </w:p>
          <w:p w14:paraId="58B7F2BF" w14:textId="77777777" w:rsidR="00234FF1" w:rsidRDefault="00234FF1" w:rsidP="00234FF1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C0356E">
              <w:t>If there is conflict between two aperiodic indications, the latest indication is prioritized.</w:t>
            </w:r>
          </w:p>
          <w:p w14:paraId="1EF330AA" w14:textId="7DEBC380" w:rsidR="003E43DF" w:rsidRDefault="003E43DF" w:rsidP="003E43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</w:p>
        </w:tc>
      </w:tr>
    </w:tbl>
    <w:p w14:paraId="2DAF36A6" w14:textId="45F49968" w:rsidR="001F4423" w:rsidRDefault="00940162" w:rsidP="0081322F">
      <w:pPr>
        <w:overflowPunct/>
        <w:autoSpaceDE/>
        <w:autoSpaceDN/>
        <w:adjustRightInd/>
        <w:spacing w:before="120"/>
        <w:jc w:val="both"/>
        <w:textAlignment w:val="auto"/>
        <w:rPr>
          <w:lang w:eastAsia="zh-CN"/>
        </w:rPr>
      </w:pPr>
      <w:r>
        <w:rPr>
          <w:lang w:eastAsia="zh-CN"/>
        </w:rPr>
        <w:t>In [2</w:t>
      </w:r>
      <w:r w:rsidR="001F4423">
        <w:rPr>
          <w:lang w:eastAsia="zh-CN"/>
        </w:rPr>
        <w:t>], the priority flag and priority rules are defined as below: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F4423" w14:paraId="15B432F3" w14:textId="77777777" w:rsidTr="001F4423">
        <w:tc>
          <w:tcPr>
            <w:tcW w:w="9962" w:type="dxa"/>
          </w:tcPr>
          <w:p w14:paraId="408AEAB0" w14:textId="0CF83C20" w:rsidR="007B7544" w:rsidRDefault="007B7544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7B7544">
              <w:rPr>
                <w:lang w:val="en-US" w:eastAsia="zh-CN"/>
              </w:rPr>
              <w:t xml:space="preserve">The NCR-MT can be configured to monitor PDCCH according to USS sets for detection of a DCI format 2_8 with CRC scrambled by an NCR-RNTI. A time resource and a corresponding beam index for transmissions or receptions on the access link are indicated by corresponding fields in DCI format 2_8 [4, TS 38.212]. When the NCR detects more than one DCI formats 2_8 that indicate beam indexes for time resources overlapping in a set of symbols, the NCR uses for the set of symbols a beam index that is indicated by a DCI format 2_8 that the NCR-MT detects in a most recent PDCCH monitoring occasion. The time resource starts at a slot that is offset by </w:t>
            </w:r>
            <w:proofErr w:type="spellStart"/>
            <w:r w:rsidRPr="007B7544">
              <w:rPr>
                <w:lang w:val="en-US" w:eastAsia="zh-CN"/>
              </w:rPr>
              <w:t>slotOffsetAperiodic</w:t>
            </w:r>
            <w:proofErr w:type="spellEnd"/>
            <w:r w:rsidRPr="007B7544">
              <w:rPr>
                <w:lang w:val="en-US" w:eastAsia="zh-CN"/>
              </w:rPr>
              <w:t xml:space="preserve"> slots from a reference slot and at a symbol that is offset by </w:t>
            </w:r>
            <w:proofErr w:type="spellStart"/>
            <w:r w:rsidRPr="007B7544">
              <w:rPr>
                <w:lang w:val="en-US" w:eastAsia="zh-CN"/>
              </w:rPr>
              <w:t>symbolOffset</w:t>
            </w:r>
            <w:proofErr w:type="spellEnd"/>
            <w:r w:rsidRPr="007B7544">
              <w:rPr>
                <w:lang w:val="en-US" w:eastAsia="zh-CN"/>
              </w:rPr>
              <w:t xml:space="preserve"> from the start of the slot, and has a duration provided by </w:t>
            </w:r>
            <w:proofErr w:type="spellStart"/>
            <w:r w:rsidRPr="007B7544">
              <w:rPr>
                <w:lang w:val="en-US" w:eastAsia="zh-CN"/>
              </w:rPr>
              <w:t>durationInSymbols</w:t>
            </w:r>
            <w:proofErr w:type="spellEnd"/>
            <w:r w:rsidRPr="007B7544">
              <w:rPr>
                <w:lang w:val="en-US" w:eastAsia="zh-CN"/>
              </w:rPr>
              <w:t xml:space="preserve"> for a SCS provided by </w:t>
            </w:r>
            <w:proofErr w:type="spellStart"/>
            <w:r w:rsidRPr="007B7544">
              <w:rPr>
                <w:lang w:val="en-US" w:eastAsia="zh-CN"/>
              </w:rPr>
              <w:t>ncr-referenceSCS</w:t>
            </w:r>
            <w:proofErr w:type="spellEnd"/>
            <w:r w:rsidRPr="007B7544">
              <w:rPr>
                <w:lang w:val="en-US" w:eastAsia="zh-CN"/>
              </w:rPr>
              <w:t>. The reference slot is a slot that is after a slot of a PDCCH reception that provides the DCI format 2_8 by a number of slots indicated by FG 43-3.</w:t>
            </w:r>
          </w:p>
          <w:p w14:paraId="6E5AF93B" w14:textId="47F5ECD1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 xml:space="preserve">If </w:t>
            </w:r>
          </w:p>
          <w:p w14:paraId="331840B9" w14:textId="77777777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>-</w:t>
            </w:r>
            <w:r w:rsidRPr="00471CF9">
              <w:rPr>
                <w:lang w:val="en-US" w:eastAsia="zh-CN"/>
              </w:rPr>
              <w:tab/>
              <w:t>a first time resource provided by NCR-</w:t>
            </w:r>
            <w:proofErr w:type="spellStart"/>
            <w:r w:rsidRPr="00471CF9">
              <w:rPr>
                <w:lang w:val="en-US" w:eastAsia="zh-CN"/>
              </w:rPr>
              <w:t>SemiPersistentFwdResourceSet</w:t>
            </w:r>
            <w:proofErr w:type="spellEnd"/>
            <w:r w:rsidRPr="00471CF9">
              <w:rPr>
                <w:lang w:val="en-US" w:eastAsia="zh-CN"/>
              </w:rPr>
              <w:t xml:space="preserve"> is indicated by a MAC CE command and is associated with a first beam index, and </w:t>
            </w:r>
          </w:p>
          <w:p w14:paraId="4477CF73" w14:textId="77777777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>-</w:t>
            </w:r>
            <w:r w:rsidRPr="00471CF9">
              <w:rPr>
                <w:lang w:val="en-US" w:eastAsia="zh-CN"/>
              </w:rPr>
              <w:tab/>
              <w:t>a second time resource is provided by NCR-</w:t>
            </w:r>
            <w:proofErr w:type="spellStart"/>
            <w:r w:rsidRPr="00471CF9">
              <w:rPr>
                <w:lang w:val="en-US" w:eastAsia="zh-CN"/>
              </w:rPr>
              <w:t>PeriodicFwdResourceSet</w:t>
            </w:r>
            <w:proofErr w:type="spellEnd"/>
            <w:r w:rsidRPr="00471CF9">
              <w:rPr>
                <w:lang w:val="en-US" w:eastAsia="zh-CN"/>
              </w:rPr>
              <w:t xml:space="preserve"> and is associated with a second beam index, and </w:t>
            </w:r>
          </w:p>
          <w:p w14:paraId="435E4B3D" w14:textId="77777777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>-    the first time resource overlaps with the second time resource in a set of symbols,</w:t>
            </w:r>
          </w:p>
          <w:p w14:paraId="1379428C" w14:textId="77777777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 xml:space="preserve">the NCR applies the first beam index for transmissions or receptions on the access link in the set of symbols. </w:t>
            </w:r>
          </w:p>
          <w:p w14:paraId="2DFAB11A" w14:textId="77777777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 xml:space="preserve">If </w:t>
            </w:r>
          </w:p>
          <w:p w14:paraId="05690DC9" w14:textId="77777777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lastRenderedPageBreak/>
              <w:t>-</w:t>
            </w:r>
            <w:r w:rsidRPr="00471CF9">
              <w:rPr>
                <w:lang w:val="en-US" w:eastAsia="zh-CN"/>
              </w:rPr>
              <w:tab/>
              <w:t>a first time resource is provided by NCR-</w:t>
            </w:r>
            <w:proofErr w:type="spellStart"/>
            <w:r w:rsidRPr="00471CF9">
              <w:rPr>
                <w:lang w:val="en-US" w:eastAsia="zh-CN"/>
              </w:rPr>
              <w:t>PeriodicFwdResourceSet</w:t>
            </w:r>
            <w:proofErr w:type="spellEnd"/>
            <w:r w:rsidRPr="00471CF9">
              <w:rPr>
                <w:lang w:val="en-US" w:eastAsia="zh-CN"/>
              </w:rPr>
              <w:t xml:space="preserve"> or NCR-</w:t>
            </w:r>
            <w:proofErr w:type="spellStart"/>
            <w:r w:rsidRPr="00471CF9">
              <w:rPr>
                <w:lang w:val="en-US" w:eastAsia="zh-CN"/>
              </w:rPr>
              <w:t>SemiPersistentFwdResourceSet</w:t>
            </w:r>
            <w:proofErr w:type="spellEnd"/>
            <w:r w:rsidRPr="00471CF9">
              <w:rPr>
                <w:lang w:val="en-US" w:eastAsia="zh-CN"/>
              </w:rPr>
              <w:t xml:space="preserve"> and is associated with a first beam index, and </w:t>
            </w:r>
          </w:p>
          <w:p w14:paraId="2A429B9B" w14:textId="77777777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>-</w:t>
            </w:r>
            <w:r w:rsidRPr="00471CF9">
              <w:rPr>
                <w:lang w:val="en-US" w:eastAsia="zh-CN"/>
              </w:rPr>
              <w:tab/>
              <w:t>a second time resource is indicated by DCI format 2_8 and is associated with a second beam index provided by the DCI format 2_8, and</w:t>
            </w:r>
          </w:p>
          <w:p w14:paraId="58585D01" w14:textId="77777777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>-    the first time resource overlaps with the second time resource in a set of symbols,</w:t>
            </w:r>
          </w:p>
          <w:p w14:paraId="50F4C515" w14:textId="77777777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 xml:space="preserve">the NCR applies, for transmissions or receptions on the access link in the set of symbols, </w:t>
            </w:r>
          </w:p>
          <w:p w14:paraId="593988AD" w14:textId="77777777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>-</w:t>
            </w:r>
            <w:r w:rsidRPr="00471CF9">
              <w:rPr>
                <w:lang w:val="en-US" w:eastAsia="zh-CN"/>
              </w:rPr>
              <w:tab/>
              <w:t>the first beam index if NCR-</w:t>
            </w:r>
            <w:proofErr w:type="spellStart"/>
            <w:r w:rsidRPr="00471CF9">
              <w:rPr>
                <w:lang w:val="en-US" w:eastAsia="zh-CN"/>
              </w:rPr>
              <w:t>PeriodicFwdResourceSet</w:t>
            </w:r>
            <w:proofErr w:type="spellEnd"/>
            <w:r w:rsidRPr="00471CF9">
              <w:rPr>
                <w:lang w:val="en-US" w:eastAsia="zh-CN"/>
              </w:rPr>
              <w:t xml:space="preserve"> or NCR-</w:t>
            </w:r>
            <w:proofErr w:type="spellStart"/>
            <w:r w:rsidRPr="00471CF9">
              <w:rPr>
                <w:lang w:val="en-US" w:eastAsia="zh-CN"/>
              </w:rPr>
              <w:t>SemiPersistentFwdResourceSet</w:t>
            </w:r>
            <w:proofErr w:type="spellEnd"/>
            <w:r w:rsidRPr="00471CF9">
              <w:rPr>
                <w:lang w:val="en-US" w:eastAsia="zh-CN"/>
              </w:rPr>
              <w:t xml:space="preserve"> includes </w:t>
            </w:r>
            <w:proofErr w:type="spellStart"/>
            <w:r w:rsidRPr="00471CF9">
              <w:rPr>
                <w:lang w:val="en-US" w:eastAsia="zh-CN"/>
              </w:rPr>
              <w:t>priorityFlag</w:t>
            </w:r>
            <w:proofErr w:type="spellEnd"/>
            <w:r w:rsidRPr="00471CF9">
              <w:rPr>
                <w:lang w:val="en-US" w:eastAsia="zh-CN"/>
              </w:rPr>
              <w:t>, and</w:t>
            </w:r>
          </w:p>
          <w:p w14:paraId="0F3D2AB8" w14:textId="77777777" w:rsidR="00471CF9" w:rsidRPr="00471CF9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>-</w:t>
            </w:r>
            <w:r w:rsidRPr="00471CF9">
              <w:rPr>
                <w:lang w:val="en-US" w:eastAsia="zh-CN"/>
              </w:rPr>
              <w:tab/>
              <w:t>the second beam index if NCR-</w:t>
            </w:r>
            <w:proofErr w:type="spellStart"/>
            <w:r w:rsidRPr="00471CF9">
              <w:rPr>
                <w:lang w:val="en-US" w:eastAsia="zh-CN"/>
              </w:rPr>
              <w:t>PeriodicFwdResourceSet</w:t>
            </w:r>
            <w:proofErr w:type="spellEnd"/>
            <w:r w:rsidRPr="00471CF9">
              <w:rPr>
                <w:lang w:val="en-US" w:eastAsia="zh-CN"/>
              </w:rPr>
              <w:t xml:space="preserve"> or NCR-</w:t>
            </w:r>
            <w:proofErr w:type="spellStart"/>
            <w:r w:rsidRPr="00471CF9">
              <w:rPr>
                <w:lang w:val="en-US" w:eastAsia="zh-CN"/>
              </w:rPr>
              <w:t>SemiPersistentFwdResourceSet</w:t>
            </w:r>
            <w:proofErr w:type="spellEnd"/>
            <w:r w:rsidRPr="00471CF9">
              <w:rPr>
                <w:lang w:val="en-US" w:eastAsia="zh-CN"/>
              </w:rPr>
              <w:t xml:space="preserve"> does not include </w:t>
            </w:r>
            <w:proofErr w:type="spellStart"/>
            <w:r w:rsidRPr="00471CF9">
              <w:rPr>
                <w:lang w:val="en-US" w:eastAsia="zh-CN"/>
              </w:rPr>
              <w:t>priorityFlag</w:t>
            </w:r>
            <w:proofErr w:type="spellEnd"/>
            <w:r w:rsidRPr="00471CF9">
              <w:rPr>
                <w:lang w:val="en-US" w:eastAsia="zh-CN"/>
              </w:rPr>
              <w:t>.</w:t>
            </w:r>
          </w:p>
          <w:p w14:paraId="3BA074F8" w14:textId="389C8E77" w:rsidR="001F4423" w:rsidRPr="001F4423" w:rsidRDefault="00471CF9" w:rsidP="00471CF9">
            <w:pPr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lang w:val="en-US" w:eastAsia="zh-CN"/>
              </w:rPr>
            </w:pPr>
            <w:r w:rsidRPr="00471CF9">
              <w:rPr>
                <w:lang w:val="en-US" w:eastAsia="zh-CN"/>
              </w:rPr>
              <w:t>The NCR does not expect overlapping time resources provided by either NCR-</w:t>
            </w:r>
            <w:proofErr w:type="spellStart"/>
            <w:r w:rsidRPr="00471CF9">
              <w:rPr>
                <w:lang w:val="en-US" w:eastAsia="zh-CN"/>
              </w:rPr>
              <w:t>PeriodicFwdResourceSet</w:t>
            </w:r>
            <w:proofErr w:type="spellEnd"/>
            <w:r w:rsidRPr="00471CF9">
              <w:rPr>
                <w:lang w:val="en-US" w:eastAsia="zh-CN"/>
              </w:rPr>
              <w:t xml:space="preserve"> or NCR-</w:t>
            </w:r>
            <w:proofErr w:type="spellStart"/>
            <w:r w:rsidRPr="00471CF9">
              <w:rPr>
                <w:lang w:val="en-US" w:eastAsia="zh-CN"/>
              </w:rPr>
              <w:t>SemiPersistentFwdResourceSet</w:t>
            </w:r>
            <w:proofErr w:type="spellEnd"/>
            <w:r w:rsidRPr="00471CF9">
              <w:rPr>
                <w:lang w:val="en-US" w:eastAsia="zh-CN"/>
              </w:rPr>
              <w:t xml:space="preserve"> to be associated with different beam indexes.</w:t>
            </w:r>
          </w:p>
        </w:tc>
      </w:tr>
    </w:tbl>
    <w:p w14:paraId="29E161A8" w14:textId="2F0DDCB8" w:rsidR="002041F9" w:rsidRPr="002457A4" w:rsidRDefault="002457A4" w:rsidP="002457A4">
      <w:pPr>
        <w:overflowPunct/>
        <w:autoSpaceDE/>
        <w:autoSpaceDN/>
        <w:adjustRightInd/>
        <w:spacing w:before="120"/>
        <w:jc w:val="both"/>
        <w:textAlignment w:val="auto"/>
        <w:rPr>
          <w:i/>
          <w:u w:val="single"/>
          <w:lang w:eastAsia="zh-CN"/>
        </w:rPr>
      </w:pPr>
      <w:r>
        <w:rPr>
          <w:lang w:eastAsia="zh-CN"/>
        </w:rPr>
        <w:lastRenderedPageBreak/>
        <w:t>One</w:t>
      </w:r>
      <w:r w:rsidR="008607E1">
        <w:rPr>
          <w:lang w:eastAsia="zh-CN"/>
        </w:rPr>
        <w:t xml:space="preserve"> remaining issue</w:t>
      </w:r>
      <w:r>
        <w:rPr>
          <w:lang w:eastAsia="zh-CN"/>
        </w:rPr>
        <w:t xml:space="preserve"> is</w:t>
      </w:r>
      <w:r w:rsidR="00766DB4">
        <w:rPr>
          <w:lang w:eastAsia="zh-CN"/>
        </w:rPr>
        <w:t xml:space="preserve"> the</w:t>
      </w:r>
      <w:r w:rsidR="008607E1">
        <w:rPr>
          <w:lang w:eastAsia="zh-CN"/>
        </w:rPr>
        <w:t xml:space="preserve"> </w:t>
      </w:r>
      <w:r w:rsidR="001F4423">
        <w:rPr>
          <w:lang w:eastAsia="zh-CN"/>
        </w:rPr>
        <w:t>conflict</w:t>
      </w:r>
      <w:r w:rsidR="004C7484">
        <w:rPr>
          <w:rFonts w:hint="eastAsia"/>
          <w:lang w:eastAsia="zh-CN"/>
        </w:rPr>
        <w:t>ion</w:t>
      </w:r>
      <w:r w:rsidR="001F4423">
        <w:rPr>
          <w:lang w:eastAsia="zh-CN"/>
        </w:rPr>
        <w:t xml:space="preserve"> within aperiodic beam </w:t>
      </w:r>
      <w:r>
        <w:t xml:space="preserve">indication. </w:t>
      </w:r>
      <w:r w:rsidR="00261676">
        <w:t xml:space="preserve">The key point of beam indication confliction is </w:t>
      </w:r>
      <w:r w:rsidR="00D56AE4">
        <w:t xml:space="preserve">that the </w:t>
      </w:r>
      <w:r w:rsidR="00261676">
        <w:t xml:space="preserve">overlapping time resources associated with different beam indexes. </w:t>
      </w:r>
      <w:r w:rsidR="00234FF1">
        <w:t xml:space="preserve">Based on </w:t>
      </w:r>
      <w:r w:rsidR="00261676">
        <w:t xml:space="preserve">the </w:t>
      </w:r>
      <w:r w:rsidR="00E5591A">
        <w:t xml:space="preserve">current RRC parameter design, </w:t>
      </w:r>
      <w:proofErr w:type="spellStart"/>
      <w:r w:rsidR="00E5591A" w:rsidRPr="00E5591A">
        <w:t>PeriodicFwdResourceSet</w:t>
      </w:r>
      <w:proofErr w:type="spellEnd"/>
      <w:r w:rsidR="00E5591A">
        <w:t xml:space="preserve"> includes multiple </w:t>
      </w:r>
      <w:proofErr w:type="spellStart"/>
      <w:r w:rsidR="00E5591A" w:rsidRPr="00E5591A">
        <w:t>PeriodicFwdResource</w:t>
      </w:r>
      <w:proofErr w:type="spellEnd"/>
      <w:r w:rsidR="00E5591A">
        <w:t xml:space="preserve"> and each </w:t>
      </w:r>
      <w:proofErr w:type="spellStart"/>
      <w:r w:rsidR="00E5591A" w:rsidRPr="00E5591A">
        <w:t>PeriodicFwdResource</w:t>
      </w:r>
      <w:proofErr w:type="spellEnd"/>
      <w:r w:rsidR="00E5591A">
        <w:t xml:space="preserve"> includes one beam index and one time resource. </w:t>
      </w:r>
      <w:r w:rsidR="002041F9">
        <w:rPr>
          <w:rFonts w:hint="eastAsia"/>
          <w:lang w:eastAsia="zh-CN"/>
        </w:rPr>
        <w:t>The</w:t>
      </w:r>
      <w:r w:rsidR="002041F9">
        <w:t xml:space="preserve"> beam indication confliction may happen either within one </w:t>
      </w:r>
      <w:proofErr w:type="spellStart"/>
      <w:r w:rsidR="002041F9">
        <w:t>PeriodicFwdRsoureceSet</w:t>
      </w:r>
      <w:proofErr w:type="spellEnd"/>
      <w:r w:rsidR="002041F9">
        <w:t xml:space="preserve"> or between </w:t>
      </w:r>
      <w:r w:rsidR="00261676">
        <w:t>more than one</w:t>
      </w:r>
      <w:r w:rsidR="002041F9">
        <w:t xml:space="preserve"> </w:t>
      </w:r>
      <w:proofErr w:type="spellStart"/>
      <w:r w:rsidR="002041F9">
        <w:t>PeriodicFwdResourceSets</w:t>
      </w:r>
      <w:proofErr w:type="spellEnd"/>
      <w:r w:rsidR="002041F9">
        <w:t>.</w:t>
      </w:r>
      <w:r w:rsidR="002041F9" w:rsidRPr="002041F9">
        <w:t xml:space="preserve"> </w:t>
      </w:r>
      <w:r w:rsidR="002041F9">
        <w:t xml:space="preserve">So is </w:t>
      </w:r>
      <w:proofErr w:type="spellStart"/>
      <w:r w:rsidR="002041F9">
        <w:t>SemipersistentFwdResourceSet</w:t>
      </w:r>
      <w:proofErr w:type="spellEnd"/>
      <w:r w:rsidR="002041F9">
        <w:t xml:space="preserve">. The current CR solves </w:t>
      </w:r>
      <w:r w:rsidR="00261676">
        <w:t xml:space="preserve">the </w:t>
      </w:r>
      <w:r w:rsidR="002041F9">
        <w:t>confliction</w:t>
      </w:r>
      <w:r w:rsidR="00261676">
        <w:t>s</w:t>
      </w:r>
      <w:r w:rsidR="002041F9">
        <w:t xml:space="preserve"> by depicting that NCR does not expect overlapping time resources provided by either NCR-</w:t>
      </w:r>
      <w:proofErr w:type="spellStart"/>
      <w:r w:rsidR="002041F9">
        <w:t>PerodicFwdResourceSet</w:t>
      </w:r>
      <w:proofErr w:type="spellEnd"/>
      <w:r w:rsidR="002041F9">
        <w:t xml:space="preserve"> or NCR-</w:t>
      </w:r>
      <w:proofErr w:type="spellStart"/>
      <w:r w:rsidR="002041F9">
        <w:rPr>
          <w:rFonts w:hint="eastAsia"/>
          <w:lang w:eastAsia="zh-CN"/>
        </w:rPr>
        <w:t>S</w:t>
      </w:r>
      <w:r w:rsidR="002041F9">
        <w:rPr>
          <w:lang w:eastAsia="zh-CN"/>
        </w:rPr>
        <w:t>emiPersistentFwdResourceSet</w:t>
      </w:r>
      <w:proofErr w:type="spellEnd"/>
      <w:r w:rsidR="002041F9">
        <w:rPr>
          <w:lang w:eastAsia="zh-CN"/>
        </w:rPr>
        <w:t xml:space="preserve"> to be associated with different beam indexes.</w:t>
      </w:r>
    </w:p>
    <w:p w14:paraId="49FD8C01" w14:textId="3316E416" w:rsidR="00234FF1" w:rsidRDefault="00E5591A" w:rsidP="00F623EE">
      <w:pPr>
        <w:jc w:val="both"/>
      </w:pPr>
      <w:r>
        <w:t xml:space="preserve">However, </w:t>
      </w:r>
      <w:r w:rsidR="007B7544">
        <w:t>for aperiodic beam indication, only the confliction between more than one DCI format 2_8 was solved by applying the latest aperiodic beam indication in the overlapping symbols. In aperiodic beam indication, at most N beam-time pair can be indicated in on</w:t>
      </w:r>
      <w:r w:rsidR="007B7544">
        <w:rPr>
          <w:rFonts w:hint="eastAsia"/>
          <w:lang w:eastAsia="zh-CN"/>
        </w:rPr>
        <w:t>e</w:t>
      </w:r>
      <w:r w:rsidR="007B7544">
        <w:rPr>
          <w:lang w:eastAsia="zh-CN"/>
        </w:rPr>
        <w:t xml:space="preserve"> DCI format 2</w:t>
      </w:r>
      <w:r w:rsidR="007B7544">
        <w:rPr>
          <w:rFonts w:hint="eastAsia"/>
          <w:lang w:eastAsia="zh-CN"/>
        </w:rPr>
        <w:t>_</w:t>
      </w:r>
      <w:r w:rsidR="007B7544">
        <w:rPr>
          <w:lang w:eastAsia="zh-CN"/>
        </w:rPr>
        <w:t xml:space="preserve">8, </w:t>
      </w:r>
      <w:r w:rsidR="007B7544">
        <w:t>t</w:t>
      </w:r>
      <w:r>
        <w:t>he conflict</w:t>
      </w:r>
      <w:r w:rsidR="007B7544">
        <w:t>ion</w:t>
      </w:r>
      <w:r>
        <w:t xml:space="preserve"> </w:t>
      </w:r>
      <w:r w:rsidR="00DA754C">
        <w:t xml:space="preserve">that </w:t>
      </w:r>
      <w:r>
        <w:t xml:space="preserve">overlapping resources </w:t>
      </w:r>
      <w:r w:rsidR="007B7544">
        <w:t>indicate</w:t>
      </w:r>
      <w:r>
        <w:t xml:space="preserve">d by </w:t>
      </w:r>
      <w:r w:rsidR="007B7544">
        <w:t xml:space="preserve">one DCI format 2_8 </w:t>
      </w:r>
      <w:r>
        <w:t>are associated with different beam indexes</w:t>
      </w:r>
      <w:r w:rsidR="00DA754C">
        <w:t xml:space="preserve"> </w:t>
      </w:r>
      <w:r w:rsidR="00DA754C" w:rsidRPr="00DA754C">
        <w:t>should also be avoided</w:t>
      </w:r>
      <w:r>
        <w:t>.</w:t>
      </w:r>
    </w:p>
    <w:p w14:paraId="6A59C3BB" w14:textId="5D436A70" w:rsidR="00093A0C" w:rsidRPr="00093A0C" w:rsidRDefault="00093A0C" w:rsidP="00F623EE">
      <w:pPr>
        <w:jc w:val="both"/>
        <w:rPr>
          <w:b/>
        </w:rPr>
      </w:pPr>
      <w:r w:rsidRPr="00093A0C">
        <w:rPr>
          <w:b/>
        </w:rPr>
        <w:t xml:space="preserve">Proposal </w:t>
      </w:r>
      <w:r w:rsidR="002457A4">
        <w:rPr>
          <w:b/>
        </w:rPr>
        <w:t>1</w:t>
      </w:r>
      <w:r w:rsidRPr="00093A0C">
        <w:rPr>
          <w:b/>
        </w:rPr>
        <w:t>:</w:t>
      </w:r>
      <w:r w:rsidR="00687B96">
        <w:rPr>
          <w:b/>
        </w:rPr>
        <w:t xml:space="preserve"> </w:t>
      </w:r>
      <w:r w:rsidR="00687B96" w:rsidRPr="00687B96">
        <w:rPr>
          <w:b/>
        </w:rPr>
        <w:t xml:space="preserve">The NCR does not expect overlapping time resources provided by </w:t>
      </w:r>
      <w:r w:rsidR="00687B96">
        <w:rPr>
          <w:b/>
        </w:rPr>
        <w:t xml:space="preserve">one DCI format 2_8 </w:t>
      </w:r>
      <w:r w:rsidR="00687B96" w:rsidRPr="00687B96">
        <w:rPr>
          <w:b/>
        </w:rPr>
        <w:t>to be associated with different beam indexes</w:t>
      </w:r>
      <w:r w:rsidR="0008025C">
        <w:rPr>
          <w:b/>
        </w:rPr>
        <w:t>.</w:t>
      </w:r>
    </w:p>
    <w:p w14:paraId="31BA7045" w14:textId="77777777" w:rsidR="0081322F" w:rsidRPr="00AF7D02" w:rsidRDefault="0081322F" w:rsidP="0081322F">
      <w:pPr>
        <w:pStyle w:val="1"/>
        <w:keepLines/>
        <w:numPr>
          <w:ilvl w:val="0"/>
          <w:numId w:val="8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0" w:after="120"/>
        <w:ind w:left="431" w:hanging="431"/>
        <w:textAlignment w:val="baseline"/>
      </w:pPr>
      <w:r w:rsidRPr="00AF7D02">
        <w:t>Conclusions</w:t>
      </w:r>
    </w:p>
    <w:p w14:paraId="5871E1A7" w14:textId="3247E3C3" w:rsidR="0081322F" w:rsidRDefault="0081322F" w:rsidP="0081322F">
      <w:pPr>
        <w:pStyle w:val="3GPPNormalText"/>
        <w:spacing w:after="120"/>
        <w:rPr>
          <w:rFonts w:eastAsia="宋体"/>
          <w:szCs w:val="20"/>
          <w:lang w:eastAsia="zh-CN"/>
        </w:rPr>
      </w:pPr>
      <w:r w:rsidRPr="006B1025">
        <w:rPr>
          <w:rFonts w:eastAsia="宋体"/>
          <w:szCs w:val="20"/>
          <w:lang w:eastAsia="zh-CN"/>
        </w:rPr>
        <w:t>I</w:t>
      </w:r>
      <w:r w:rsidRPr="006B1025">
        <w:rPr>
          <w:rFonts w:eastAsia="宋体" w:hint="eastAsia"/>
          <w:szCs w:val="20"/>
          <w:lang w:eastAsia="zh-CN"/>
        </w:rPr>
        <w:t xml:space="preserve">n </w:t>
      </w:r>
      <w:r w:rsidRPr="006B1025">
        <w:rPr>
          <w:rFonts w:eastAsia="宋体"/>
          <w:szCs w:val="20"/>
          <w:lang w:eastAsia="zh-CN"/>
        </w:rPr>
        <w:t xml:space="preserve">this contribution, we present the discussion on </w:t>
      </w:r>
      <w:r w:rsidR="007D6368">
        <w:rPr>
          <w:rFonts w:eastAsia="宋体"/>
          <w:szCs w:val="20"/>
          <w:lang w:eastAsia="zh-CN"/>
        </w:rPr>
        <w:t xml:space="preserve">the remaining issues on </w:t>
      </w:r>
      <w:r w:rsidRPr="006B1025">
        <w:rPr>
          <w:rFonts w:eastAsia="宋体"/>
          <w:szCs w:val="20"/>
          <w:lang w:eastAsia="zh-CN"/>
        </w:rPr>
        <w:t>side control information to enable NR network-controlled repeaters, we have the following proposals:</w:t>
      </w:r>
    </w:p>
    <w:p w14:paraId="0AF9870F" w14:textId="48472CAB" w:rsidR="00181FD6" w:rsidRPr="008D11C3" w:rsidRDefault="00181FD6" w:rsidP="00BA7AF3">
      <w:pPr>
        <w:jc w:val="both"/>
        <w:rPr>
          <w:b/>
        </w:rPr>
      </w:pPr>
      <w:r w:rsidRPr="00B73A26">
        <w:rPr>
          <w:b/>
          <w:lang w:eastAsia="zh-CN"/>
        </w:rPr>
        <w:t>Proposal 1</w:t>
      </w:r>
      <w:r w:rsidR="00A72A9C">
        <w:rPr>
          <w:rFonts w:hint="eastAsia"/>
          <w:b/>
          <w:lang w:eastAsia="zh-CN"/>
        </w:rPr>
        <w:t>:</w:t>
      </w:r>
      <w:r w:rsidR="00A72A9C">
        <w:rPr>
          <w:b/>
          <w:lang w:eastAsia="zh-CN"/>
        </w:rPr>
        <w:t xml:space="preserve"> </w:t>
      </w:r>
      <w:r w:rsidR="00BA7AF3" w:rsidRPr="00687B96">
        <w:rPr>
          <w:b/>
        </w:rPr>
        <w:t xml:space="preserve">The NCR does not </w:t>
      </w:r>
      <w:bookmarkStart w:id="1" w:name="_GoBack"/>
      <w:bookmarkEnd w:id="1"/>
      <w:r w:rsidR="00BA7AF3" w:rsidRPr="00687B96">
        <w:rPr>
          <w:b/>
        </w:rPr>
        <w:t xml:space="preserve">expect overlapping time resources provided by </w:t>
      </w:r>
      <w:r w:rsidR="00BA7AF3">
        <w:rPr>
          <w:b/>
        </w:rPr>
        <w:t xml:space="preserve">one DCI format 2_8 </w:t>
      </w:r>
      <w:r w:rsidR="00BA7AF3" w:rsidRPr="00687B96">
        <w:rPr>
          <w:b/>
        </w:rPr>
        <w:t>to be associated with different beam indexes</w:t>
      </w:r>
      <w:r w:rsidR="00BA7AF3">
        <w:rPr>
          <w:b/>
        </w:rPr>
        <w:t>.</w:t>
      </w:r>
    </w:p>
    <w:p w14:paraId="4C19F75A" w14:textId="77777777" w:rsidR="0081322F" w:rsidRPr="0041169C" w:rsidRDefault="0081322F" w:rsidP="0081322F">
      <w:pPr>
        <w:pStyle w:val="1"/>
        <w:numPr>
          <w:ilvl w:val="0"/>
          <w:numId w:val="0"/>
        </w:numPr>
        <w:spacing w:before="0"/>
        <w:ind w:left="567" w:hanging="567"/>
      </w:pPr>
      <w:r w:rsidRPr="00AF7D02">
        <w:t>References</w:t>
      </w:r>
    </w:p>
    <w:p w14:paraId="5FF64017" w14:textId="6F390FE0" w:rsidR="007620F9" w:rsidRDefault="00940162" w:rsidP="007620F9">
      <w:r>
        <w:t>[1</w:t>
      </w:r>
      <w:r w:rsidR="00234FF1">
        <w:t xml:space="preserve">] </w:t>
      </w:r>
      <w:r w:rsidR="007620F9">
        <w:t>Draft</w:t>
      </w:r>
      <w:r w:rsidR="00234FF1">
        <w:t xml:space="preserve"> Report of 3GPP TSG RAN WG1 #112</w:t>
      </w:r>
      <w:r w:rsidR="007620F9">
        <w:t xml:space="preserve"> </w:t>
      </w:r>
    </w:p>
    <w:p w14:paraId="143403EA" w14:textId="37A7FCAC" w:rsidR="00EC39FB" w:rsidRPr="0081322F" w:rsidRDefault="00940162" w:rsidP="0081322F">
      <w:pPr>
        <w:rPr>
          <w:lang w:val="en-US"/>
        </w:rPr>
      </w:pPr>
      <w:r>
        <w:t xml:space="preserve">[2] </w:t>
      </w:r>
      <w:r w:rsidRPr="00940162">
        <w:t>R1-2310735</w:t>
      </w:r>
      <w:r w:rsidR="0044206C">
        <w:t xml:space="preserve">, </w:t>
      </w:r>
      <w:r w:rsidR="0080226C" w:rsidRPr="0080226C">
        <w:t>CR_38213 NR_NCR</w:t>
      </w:r>
    </w:p>
    <w:sectPr w:rsidR="00EC39FB" w:rsidRPr="0081322F" w:rsidSect="00750BEE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99CF35" w14:textId="77777777" w:rsidR="002546EE" w:rsidRDefault="002546EE" w:rsidP="00112086">
      <w:r>
        <w:separator/>
      </w:r>
    </w:p>
  </w:endnote>
  <w:endnote w:type="continuationSeparator" w:id="0">
    <w:p w14:paraId="50D2F8DE" w14:textId="77777777" w:rsidR="002546EE" w:rsidRDefault="002546EE" w:rsidP="0011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26C88" w14:textId="77777777" w:rsidR="0008025C" w:rsidRDefault="0008025C" w:rsidP="00750BEE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47EA8794" w14:textId="77777777" w:rsidR="0008025C" w:rsidRDefault="0008025C" w:rsidP="00750BEE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CDC82" w14:textId="1DF88ACD" w:rsidR="0008025C" w:rsidRPr="00270202" w:rsidRDefault="0008025C" w:rsidP="00750BEE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A72A9C">
      <w:rPr>
        <w:rStyle w:val="CharChar2"/>
        <w:b/>
        <w:i/>
        <w:noProof/>
        <w:sz w:val="18"/>
      </w:rPr>
      <w:t>2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A72A9C">
      <w:rPr>
        <w:rStyle w:val="CharChar2"/>
        <w:b/>
        <w:i/>
        <w:noProof/>
        <w:sz w:val="18"/>
      </w:rPr>
      <w:t>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BE695" w14:textId="77777777" w:rsidR="002546EE" w:rsidRDefault="002546EE" w:rsidP="00112086">
      <w:r>
        <w:separator/>
      </w:r>
    </w:p>
  </w:footnote>
  <w:footnote w:type="continuationSeparator" w:id="0">
    <w:p w14:paraId="17936734" w14:textId="77777777" w:rsidR="002546EE" w:rsidRDefault="002546EE" w:rsidP="00112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AB3AF" w14:textId="77777777" w:rsidR="0008025C" w:rsidRDefault="000802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6589"/>
    <w:multiLevelType w:val="multilevel"/>
    <w:tmpl w:val="11DEDCB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732F4"/>
    <w:multiLevelType w:val="hybridMultilevel"/>
    <w:tmpl w:val="0FBE442A"/>
    <w:lvl w:ilvl="0" w:tplc="897A750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76D76"/>
    <w:multiLevelType w:val="multilevel"/>
    <w:tmpl w:val="0CB76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E17E0"/>
    <w:multiLevelType w:val="hybridMultilevel"/>
    <w:tmpl w:val="305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F75E5"/>
    <w:multiLevelType w:val="hybridMultilevel"/>
    <w:tmpl w:val="4BD82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E717A35"/>
    <w:multiLevelType w:val="multilevel"/>
    <w:tmpl w:val="1E717A35"/>
    <w:lvl w:ilvl="0"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eastAsia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E98490A"/>
    <w:multiLevelType w:val="multilevel"/>
    <w:tmpl w:val="2E98490A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2505EA2"/>
    <w:multiLevelType w:val="hybridMultilevel"/>
    <w:tmpl w:val="24F41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64C90"/>
    <w:multiLevelType w:val="hybridMultilevel"/>
    <w:tmpl w:val="B4663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A2F28"/>
    <w:multiLevelType w:val="hybridMultilevel"/>
    <w:tmpl w:val="6A88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1330A"/>
    <w:multiLevelType w:val="multilevel"/>
    <w:tmpl w:val="5A0133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546429"/>
    <w:multiLevelType w:val="multilevel"/>
    <w:tmpl w:val="6354642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8B7E2D"/>
    <w:multiLevelType w:val="hybridMultilevel"/>
    <w:tmpl w:val="B5F85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6"/>
  </w:num>
  <w:num w:numId="4">
    <w:abstractNumId w:val="12"/>
  </w:num>
  <w:num w:numId="5">
    <w:abstractNumId w:val="3"/>
  </w:num>
  <w:num w:numId="6">
    <w:abstractNumId w:val="2"/>
  </w:num>
  <w:num w:numId="7">
    <w:abstractNumId w:val="8"/>
  </w:num>
  <w:num w:numId="8">
    <w:abstractNumId w:val="0"/>
  </w:num>
  <w:num w:numId="9">
    <w:abstractNumId w:val="7"/>
  </w:num>
  <w:num w:numId="10">
    <w:abstractNumId w:val="14"/>
  </w:num>
  <w:num w:numId="11">
    <w:abstractNumId w:val="11"/>
  </w:num>
  <w:num w:numId="12">
    <w:abstractNumId w:val="9"/>
  </w:num>
  <w:num w:numId="13">
    <w:abstractNumId w:val="4"/>
  </w:num>
  <w:num w:numId="14">
    <w:abstractNumId w:val="1"/>
  </w:num>
  <w:num w:numId="15">
    <w:abstractNumId w:val="13"/>
  </w:num>
  <w:num w:numId="16">
    <w:abstractNumId w:val="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A07"/>
    <w:rsid w:val="000248EB"/>
    <w:rsid w:val="00033B55"/>
    <w:rsid w:val="00070AC5"/>
    <w:rsid w:val="00076A39"/>
    <w:rsid w:val="0008025C"/>
    <w:rsid w:val="00093A0C"/>
    <w:rsid w:val="000A6767"/>
    <w:rsid w:val="000D0CE5"/>
    <w:rsid w:val="000D3385"/>
    <w:rsid w:val="000E713F"/>
    <w:rsid w:val="00105855"/>
    <w:rsid w:val="00112086"/>
    <w:rsid w:val="00120B21"/>
    <w:rsid w:val="00163B83"/>
    <w:rsid w:val="00181FD6"/>
    <w:rsid w:val="001911A2"/>
    <w:rsid w:val="00192D5D"/>
    <w:rsid w:val="001C1267"/>
    <w:rsid w:val="001D15CE"/>
    <w:rsid w:val="001E0BCE"/>
    <w:rsid w:val="001E6C60"/>
    <w:rsid w:val="001E7230"/>
    <w:rsid w:val="001F3460"/>
    <w:rsid w:val="001F4423"/>
    <w:rsid w:val="00203429"/>
    <w:rsid w:val="002041CD"/>
    <w:rsid w:val="002041F9"/>
    <w:rsid w:val="00234FF1"/>
    <w:rsid w:val="00244D4D"/>
    <w:rsid w:val="002457A4"/>
    <w:rsid w:val="00254257"/>
    <w:rsid w:val="002546EE"/>
    <w:rsid w:val="00261676"/>
    <w:rsid w:val="00277732"/>
    <w:rsid w:val="002C57A9"/>
    <w:rsid w:val="002C7511"/>
    <w:rsid w:val="002F1672"/>
    <w:rsid w:val="00300DA6"/>
    <w:rsid w:val="0032376F"/>
    <w:rsid w:val="003474C5"/>
    <w:rsid w:val="00350F54"/>
    <w:rsid w:val="00352EE9"/>
    <w:rsid w:val="0036665D"/>
    <w:rsid w:val="00395357"/>
    <w:rsid w:val="003A1A30"/>
    <w:rsid w:val="003C11B8"/>
    <w:rsid w:val="003D30DA"/>
    <w:rsid w:val="003E23C8"/>
    <w:rsid w:val="003E43DF"/>
    <w:rsid w:val="003E6981"/>
    <w:rsid w:val="004031F7"/>
    <w:rsid w:val="004146B0"/>
    <w:rsid w:val="0044206C"/>
    <w:rsid w:val="00442D14"/>
    <w:rsid w:val="00445D54"/>
    <w:rsid w:val="00466169"/>
    <w:rsid w:val="00471CF9"/>
    <w:rsid w:val="0047319F"/>
    <w:rsid w:val="0047520F"/>
    <w:rsid w:val="00476623"/>
    <w:rsid w:val="00487690"/>
    <w:rsid w:val="004943E0"/>
    <w:rsid w:val="004B50C6"/>
    <w:rsid w:val="004C7484"/>
    <w:rsid w:val="004E1C86"/>
    <w:rsid w:val="00507383"/>
    <w:rsid w:val="00523FE2"/>
    <w:rsid w:val="005304F0"/>
    <w:rsid w:val="00531F94"/>
    <w:rsid w:val="005457DB"/>
    <w:rsid w:val="00545DB7"/>
    <w:rsid w:val="00562B8C"/>
    <w:rsid w:val="00577148"/>
    <w:rsid w:val="005A1142"/>
    <w:rsid w:val="005E6CFC"/>
    <w:rsid w:val="0060718C"/>
    <w:rsid w:val="006118D5"/>
    <w:rsid w:val="00614478"/>
    <w:rsid w:val="00630560"/>
    <w:rsid w:val="00687B96"/>
    <w:rsid w:val="006B4CC8"/>
    <w:rsid w:val="006E1EF2"/>
    <w:rsid w:val="006F2683"/>
    <w:rsid w:val="006F3AD5"/>
    <w:rsid w:val="00704A4A"/>
    <w:rsid w:val="00720768"/>
    <w:rsid w:val="00750BEE"/>
    <w:rsid w:val="007620F9"/>
    <w:rsid w:val="007645D4"/>
    <w:rsid w:val="00766DB4"/>
    <w:rsid w:val="007968B1"/>
    <w:rsid w:val="007A13A9"/>
    <w:rsid w:val="007B7544"/>
    <w:rsid w:val="007C1E45"/>
    <w:rsid w:val="007C7F28"/>
    <w:rsid w:val="007D6368"/>
    <w:rsid w:val="007E2670"/>
    <w:rsid w:val="007F59D8"/>
    <w:rsid w:val="0080226C"/>
    <w:rsid w:val="0081322F"/>
    <w:rsid w:val="008165E1"/>
    <w:rsid w:val="008269E3"/>
    <w:rsid w:val="00833355"/>
    <w:rsid w:val="00834536"/>
    <w:rsid w:val="008365AC"/>
    <w:rsid w:val="008546B1"/>
    <w:rsid w:val="008607E1"/>
    <w:rsid w:val="0089363A"/>
    <w:rsid w:val="008B438D"/>
    <w:rsid w:val="008C48B3"/>
    <w:rsid w:val="008D11C3"/>
    <w:rsid w:val="009028DE"/>
    <w:rsid w:val="00917E35"/>
    <w:rsid w:val="00940162"/>
    <w:rsid w:val="009577DB"/>
    <w:rsid w:val="00960C16"/>
    <w:rsid w:val="0096632B"/>
    <w:rsid w:val="00975D37"/>
    <w:rsid w:val="00981D3D"/>
    <w:rsid w:val="00991CB6"/>
    <w:rsid w:val="009A0D45"/>
    <w:rsid w:val="009B47A6"/>
    <w:rsid w:val="009D4A5F"/>
    <w:rsid w:val="00A146EA"/>
    <w:rsid w:val="00A17AF2"/>
    <w:rsid w:val="00A2417B"/>
    <w:rsid w:val="00A545CB"/>
    <w:rsid w:val="00A66BFD"/>
    <w:rsid w:val="00A72A9C"/>
    <w:rsid w:val="00A82512"/>
    <w:rsid w:val="00A9425C"/>
    <w:rsid w:val="00AB54EA"/>
    <w:rsid w:val="00AC1F6C"/>
    <w:rsid w:val="00AE6B3B"/>
    <w:rsid w:val="00B03E32"/>
    <w:rsid w:val="00B04919"/>
    <w:rsid w:val="00B472F6"/>
    <w:rsid w:val="00B73A26"/>
    <w:rsid w:val="00BA7AF3"/>
    <w:rsid w:val="00BB2277"/>
    <w:rsid w:val="00BB3292"/>
    <w:rsid w:val="00BB77C1"/>
    <w:rsid w:val="00C03B77"/>
    <w:rsid w:val="00C06D77"/>
    <w:rsid w:val="00C11E17"/>
    <w:rsid w:val="00C26BE9"/>
    <w:rsid w:val="00C52ADB"/>
    <w:rsid w:val="00C71947"/>
    <w:rsid w:val="00C84565"/>
    <w:rsid w:val="00C9444C"/>
    <w:rsid w:val="00C94CEC"/>
    <w:rsid w:val="00CA6A07"/>
    <w:rsid w:val="00CD0199"/>
    <w:rsid w:val="00CF3546"/>
    <w:rsid w:val="00D02C39"/>
    <w:rsid w:val="00D0488B"/>
    <w:rsid w:val="00D20CFD"/>
    <w:rsid w:val="00D56AE4"/>
    <w:rsid w:val="00D903AB"/>
    <w:rsid w:val="00D939D6"/>
    <w:rsid w:val="00D97F11"/>
    <w:rsid w:val="00DA56B0"/>
    <w:rsid w:val="00DA754C"/>
    <w:rsid w:val="00DF491E"/>
    <w:rsid w:val="00E121DD"/>
    <w:rsid w:val="00E22F9C"/>
    <w:rsid w:val="00E27E54"/>
    <w:rsid w:val="00E50A27"/>
    <w:rsid w:val="00E51DB9"/>
    <w:rsid w:val="00E53696"/>
    <w:rsid w:val="00E5591A"/>
    <w:rsid w:val="00E6540F"/>
    <w:rsid w:val="00E80E02"/>
    <w:rsid w:val="00EA1738"/>
    <w:rsid w:val="00EC39FB"/>
    <w:rsid w:val="00F2168E"/>
    <w:rsid w:val="00F2600E"/>
    <w:rsid w:val="00F623EE"/>
    <w:rsid w:val="00FB0BA0"/>
    <w:rsid w:val="00FC3E7C"/>
    <w:rsid w:val="00FC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6B5C5D"/>
  <w15:chartTrackingRefBased/>
  <w15:docId w15:val="{29753ADC-72D4-4E7A-B81A-D511909C2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22F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2"/>
    <w:link w:val="10"/>
    <w:uiPriority w:val="9"/>
    <w:qFormat/>
    <w:rsid w:val="00630560"/>
    <w:pPr>
      <w:keepNext/>
      <w:numPr>
        <w:numId w:val="2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next w:val="a"/>
    <w:link w:val="20"/>
    <w:uiPriority w:val="9"/>
    <w:qFormat/>
    <w:rsid w:val="00630560"/>
    <w:pPr>
      <w:keepNext/>
      <w:numPr>
        <w:ilvl w:val="1"/>
        <w:numId w:val="2"/>
      </w:numPr>
      <w:tabs>
        <w:tab w:val="left" w:pos="432"/>
      </w:tabs>
      <w:spacing w:before="240" w:after="240"/>
      <w:jc w:val="both"/>
      <w:outlineLvl w:val="1"/>
    </w:pPr>
    <w:rPr>
      <w:rFonts w:ascii="Arial" w:eastAsia="黑体" w:hAnsi="Arial" w:cs="Times New Roman"/>
      <w:kern w:val="0"/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630560"/>
    <w:pPr>
      <w:keepNext/>
      <w:keepLines/>
      <w:numPr>
        <w:ilvl w:val="2"/>
        <w:numId w:val="2"/>
      </w:numPr>
      <w:tabs>
        <w:tab w:val="left" w:pos="432"/>
      </w:tabs>
      <w:spacing w:before="260" w:after="260" w:line="416" w:lineRule="auto"/>
      <w:outlineLvl w:val="2"/>
    </w:pPr>
    <w:rPr>
      <w:rFonts w:eastAsia="黑体"/>
      <w:bCs/>
      <w:szCs w:val="32"/>
    </w:rPr>
  </w:style>
  <w:style w:type="paragraph" w:styleId="4">
    <w:name w:val="heading 4"/>
    <w:aliases w:val="h4"/>
    <w:basedOn w:val="3"/>
    <w:next w:val="a"/>
    <w:link w:val="40"/>
    <w:qFormat/>
    <w:rsid w:val="0081322F"/>
    <w:pPr>
      <w:numPr>
        <w:ilvl w:val="0"/>
        <w:numId w:val="0"/>
      </w:numPr>
      <w:tabs>
        <w:tab w:val="clear" w:pos="432"/>
        <w:tab w:val="clear" w:pos="720"/>
        <w:tab w:val="num" w:pos="1432"/>
      </w:tabs>
      <w:spacing w:before="120" w:after="120" w:line="240" w:lineRule="auto"/>
      <w:ind w:left="1432" w:hanging="864"/>
      <w:outlineLvl w:val="3"/>
    </w:pPr>
    <w:rPr>
      <w:rFonts w:ascii="Arial" w:eastAsia="宋体" w:hAnsi="Arial"/>
      <w:bCs w:val="0"/>
      <w:sz w:val="24"/>
      <w:szCs w:val="20"/>
    </w:rPr>
  </w:style>
  <w:style w:type="paragraph" w:styleId="5">
    <w:name w:val="heading 5"/>
    <w:basedOn w:val="4"/>
    <w:next w:val="a"/>
    <w:link w:val="50"/>
    <w:qFormat/>
    <w:rsid w:val="0081322F"/>
    <w:pPr>
      <w:tabs>
        <w:tab w:val="clear" w:pos="1432"/>
        <w:tab w:val="num" w:pos="1080"/>
      </w:tabs>
      <w:ind w:left="1008" w:hanging="1008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2086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uiPriority w:val="99"/>
    <w:rsid w:val="00112086"/>
  </w:style>
  <w:style w:type="paragraph" w:styleId="a5">
    <w:name w:val="footer"/>
    <w:basedOn w:val="a"/>
    <w:link w:val="a6"/>
    <w:uiPriority w:val="99"/>
    <w:unhideWhenUsed/>
    <w:rsid w:val="00112086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uiPriority w:val="99"/>
    <w:rsid w:val="00112086"/>
  </w:style>
  <w:style w:type="paragraph" w:styleId="a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목록 단락,Task Body"/>
    <w:basedOn w:val="a"/>
    <w:link w:val="a8"/>
    <w:uiPriority w:val="34"/>
    <w:qFormat/>
    <w:rsid w:val="00112086"/>
    <w:pPr>
      <w:ind w:left="720"/>
      <w:contextualSpacing/>
    </w:pPr>
  </w:style>
  <w:style w:type="table" w:styleId="a9">
    <w:name w:val="Table Grid"/>
    <w:aliases w:val="TableGrid"/>
    <w:basedOn w:val="a1"/>
    <w:qFormat/>
    <w:rsid w:val="001120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630560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20">
    <w:name w:val="标题 2 字符"/>
    <w:basedOn w:val="a0"/>
    <w:link w:val="2"/>
    <w:rsid w:val="00630560"/>
    <w:rPr>
      <w:rFonts w:ascii="Arial" w:eastAsia="黑体" w:hAnsi="Arial" w:cs="Times New Roman"/>
      <w:kern w:val="0"/>
      <w:sz w:val="24"/>
      <w:szCs w:val="24"/>
    </w:rPr>
  </w:style>
  <w:style w:type="character" w:customStyle="1" w:styleId="30">
    <w:name w:val="标题 3 字符"/>
    <w:basedOn w:val="a0"/>
    <w:link w:val="3"/>
    <w:qFormat/>
    <w:rsid w:val="00630560"/>
    <w:rPr>
      <w:rFonts w:eastAsia="黑体"/>
      <w:bCs/>
      <w:szCs w:val="32"/>
    </w:rPr>
  </w:style>
  <w:style w:type="paragraph" w:styleId="aa">
    <w:name w:val="Body Text"/>
    <w:basedOn w:val="a"/>
    <w:link w:val="ab"/>
    <w:qFormat/>
    <w:rsid w:val="00630560"/>
    <w:rPr>
      <w:rFonts w:ascii="Times" w:hAnsi="Times"/>
    </w:rPr>
  </w:style>
  <w:style w:type="character" w:customStyle="1" w:styleId="ab">
    <w:name w:val="正文文本 字符"/>
    <w:basedOn w:val="a0"/>
    <w:link w:val="aa"/>
    <w:qFormat/>
    <w:rsid w:val="00630560"/>
    <w:rPr>
      <w:rFonts w:ascii="Times" w:hAnsi="Times"/>
    </w:rPr>
  </w:style>
  <w:style w:type="paragraph" w:customStyle="1" w:styleId="11">
    <w:name w:val="リスト段落1"/>
    <w:basedOn w:val="a"/>
    <w:link w:val="ListParagraphChar"/>
    <w:uiPriority w:val="34"/>
    <w:qFormat/>
    <w:rsid w:val="00630560"/>
    <w:pPr>
      <w:ind w:firstLineChars="200" w:firstLine="420"/>
    </w:pPr>
  </w:style>
  <w:style w:type="character" w:customStyle="1" w:styleId="ListParagraphChar">
    <w:name w:val="List Paragraph Char"/>
    <w:link w:val="11"/>
    <w:uiPriority w:val="34"/>
    <w:qFormat/>
    <w:rsid w:val="00630560"/>
  </w:style>
  <w:style w:type="paragraph" w:styleId="ac">
    <w:name w:val="Balloon Text"/>
    <w:basedOn w:val="a"/>
    <w:link w:val="ad"/>
    <w:uiPriority w:val="99"/>
    <w:semiHidden/>
    <w:unhideWhenUsed/>
    <w:rsid w:val="00630560"/>
    <w:rPr>
      <w:rFonts w:ascii="Microsoft YaHei UI" w:eastAsia="Microsoft YaHei UI"/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630560"/>
    <w:rPr>
      <w:rFonts w:ascii="Microsoft YaHei UI" w:eastAsia="Microsoft YaHei UI"/>
      <w:sz w:val="18"/>
      <w:szCs w:val="18"/>
    </w:rPr>
  </w:style>
  <w:style w:type="character" w:customStyle="1" w:styleId="a8">
    <w:name w:val="列出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7"/>
    <w:uiPriority w:val="34"/>
    <w:qFormat/>
    <w:rsid w:val="001D15CE"/>
  </w:style>
  <w:style w:type="paragraph" w:styleId="21">
    <w:name w:val="toc 2"/>
    <w:basedOn w:val="12"/>
    <w:next w:val="a"/>
    <w:semiHidden/>
    <w:qFormat/>
    <w:rsid w:val="00203429"/>
    <w:pPr>
      <w:keepLines/>
      <w:tabs>
        <w:tab w:val="right" w:leader="dot" w:pos="9639"/>
      </w:tabs>
      <w:spacing w:after="0"/>
      <w:ind w:left="851" w:right="425" w:hanging="851"/>
    </w:pPr>
  </w:style>
  <w:style w:type="paragraph" w:styleId="12">
    <w:name w:val="toc 1"/>
    <w:basedOn w:val="a"/>
    <w:next w:val="a"/>
    <w:autoRedefine/>
    <w:uiPriority w:val="39"/>
    <w:semiHidden/>
    <w:unhideWhenUsed/>
    <w:rsid w:val="00203429"/>
    <w:pPr>
      <w:spacing w:after="100"/>
    </w:pPr>
  </w:style>
  <w:style w:type="paragraph" w:styleId="ae">
    <w:name w:val="Normal (Web)"/>
    <w:basedOn w:val="a"/>
    <w:uiPriority w:val="99"/>
    <w:unhideWhenUsed/>
    <w:qFormat/>
    <w:rsid w:val="000D3385"/>
    <w:pPr>
      <w:spacing w:before="100" w:beforeAutospacing="1" w:after="100" w:afterAutospacing="1"/>
    </w:pPr>
  </w:style>
  <w:style w:type="character" w:styleId="af">
    <w:name w:val="Emphasis"/>
    <w:basedOn w:val="a0"/>
    <w:uiPriority w:val="20"/>
    <w:qFormat/>
    <w:rsid w:val="000D3385"/>
    <w:rPr>
      <w:i/>
      <w:iCs/>
    </w:rPr>
  </w:style>
  <w:style w:type="paragraph" w:customStyle="1" w:styleId="PL">
    <w:name w:val="PL"/>
    <w:link w:val="PLChar"/>
    <w:qFormat/>
    <w:rsid w:val="0048769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487690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40">
    <w:name w:val="标题 4 字符"/>
    <w:aliases w:val="h4 字符"/>
    <w:basedOn w:val="a0"/>
    <w:link w:val="4"/>
    <w:rsid w:val="0081322F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rsid w:val="0081322F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table">
    <w:name w:val="table"/>
    <w:basedOn w:val="a"/>
    <w:next w:val="a"/>
    <w:rsid w:val="0081322F"/>
    <w:pPr>
      <w:spacing w:after="0"/>
      <w:jc w:val="center"/>
    </w:pPr>
    <w:rPr>
      <w:lang w:val="en-US" w:eastAsia="zh-CN"/>
    </w:rPr>
  </w:style>
  <w:style w:type="character" w:styleId="af0">
    <w:name w:val="annotation reference"/>
    <w:uiPriority w:val="99"/>
    <w:semiHidden/>
    <w:rsid w:val="0081322F"/>
    <w:rPr>
      <w:sz w:val="16"/>
      <w:szCs w:val="16"/>
    </w:rPr>
  </w:style>
  <w:style w:type="paragraph" w:styleId="af1">
    <w:name w:val="annotation text"/>
    <w:basedOn w:val="a"/>
    <w:link w:val="af2"/>
    <w:uiPriority w:val="99"/>
    <w:rsid w:val="0081322F"/>
    <w:rPr>
      <w:lang w:eastAsia="x-none"/>
    </w:rPr>
  </w:style>
  <w:style w:type="character" w:customStyle="1" w:styleId="af2">
    <w:name w:val="批注文字 字符"/>
    <w:basedOn w:val="a0"/>
    <w:link w:val="af1"/>
    <w:uiPriority w:val="99"/>
    <w:rsid w:val="0081322F"/>
    <w:rPr>
      <w:rFonts w:ascii="Times New Roman" w:eastAsia="宋体" w:hAnsi="Times New Roman" w:cs="Times New Roman"/>
      <w:kern w:val="0"/>
      <w:sz w:val="20"/>
      <w:szCs w:val="20"/>
      <w:lang w:val="en-GB" w:eastAsia="x-none"/>
    </w:rPr>
  </w:style>
  <w:style w:type="character" w:customStyle="1" w:styleId="CharChar2">
    <w:name w:val="Char Char2"/>
    <w:rsid w:val="0081322F"/>
    <w:rPr>
      <w:rFonts w:ascii="Arial" w:hAnsi="Arial"/>
      <w:sz w:val="32"/>
      <w:lang w:val="en-GB" w:eastAsia="en-US" w:bidi="ar-SA"/>
    </w:rPr>
  </w:style>
  <w:style w:type="paragraph" w:customStyle="1" w:styleId="3GPPNormalText">
    <w:name w:val="3GPP Normal Text"/>
    <w:basedOn w:val="aa"/>
    <w:link w:val="3GPPNormalTextChar"/>
    <w:qFormat/>
    <w:rsid w:val="0081322F"/>
    <w:pPr>
      <w:spacing w:after="60"/>
    </w:pPr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1322F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E1C86"/>
    <w:rPr>
      <w:b/>
      <w:bCs/>
      <w:lang w:eastAsia="en-US"/>
    </w:rPr>
  </w:style>
  <w:style w:type="character" w:customStyle="1" w:styleId="af4">
    <w:name w:val="批注主题 字符"/>
    <w:basedOn w:val="af2"/>
    <w:link w:val="af3"/>
    <w:uiPriority w:val="99"/>
    <w:semiHidden/>
    <w:rsid w:val="004E1C8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B1">
    <w:name w:val="B1"/>
    <w:basedOn w:val="af5"/>
    <w:link w:val="B1Char1"/>
    <w:qFormat/>
    <w:rsid w:val="00B03E32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Theme="minorEastAsia"/>
    </w:rPr>
  </w:style>
  <w:style w:type="character" w:customStyle="1" w:styleId="B1Char1">
    <w:name w:val="B1 Char1"/>
    <w:link w:val="B1"/>
    <w:qFormat/>
    <w:rsid w:val="00B03E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5">
    <w:name w:val="List"/>
    <w:basedOn w:val="a"/>
    <w:uiPriority w:val="99"/>
    <w:semiHidden/>
    <w:unhideWhenUsed/>
    <w:rsid w:val="00B03E32"/>
    <w:pPr>
      <w:ind w:left="283" w:hanging="283"/>
      <w:contextualSpacing/>
    </w:pPr>
  </w:style>
  <w:style w:type="character" w:customStyle="1" w:styleId="B1Zchn">
    <w:name w:val="B1 Zchn"/>
    <w:qFormat/>
    <w:rsid w:val="00C52ADB"/>
    <w:rPr>
      <w:rFonts w:eastAsia="等线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3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27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9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9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6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794</Words>
  <Characters>4527</Characters>
  <Application>Microsoft Office Word</Application>
  <DocSecurity>0</DocSecurity>
  <Lines>37</Lines>
  <Paragraphs>10</Paragraphs>
  <ScaleCrop>false</ScaleCrop>
  <Company/>
  <LinksUpToDate>false</LinksUpToDate>
  <CharactersWithSpaces>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</dc:creator>
  <cp:keywords/>
  <dc:description/>
  <cp:lastModifiedBy>mi</cp:lastModifiedBy>
  <cp:revision>4</cp:revision>
  <dcterms:created xsi:type="dcterms:W3CDTF">2023-11-03T11:43:00Z</dcterms:created>
  <dcterms:modified xsi:type="dcterms:W3CDTF">2023-11-03T11:46:00Z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eacbee0577811ee8000592500005925">
    <vt:lpwstr>CWMKy4TeX3yivN7le8uIiCk0QCX/8PTvoopWoF8KzJyW2UXyb3GbbXyVT/1IaLp9Bagfmu2zxDRMUi0JYSw48tn1Q==</vt:lpwstr>
  </property>
</Properties>
</file>