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2667F9" w14:textId="58E631E5" w:rsidR="0045298F" w:rsidRPr="0045298F" w:rsidRDefault="0045298F" w:rsidP="0045298F">
      <w:pPr>
        <w:pStyle w:val="a4"/>
        <w:tabs>
          <w:tab w:val="left" w:pos="1800"/>
        </w:tabs>
        <w:ind w:left="1800" w:hanging="1800"/>
        <w:rPr>
          <w:rFonts w:eastAsia="宋体"/>
          <w:sz w:val="22"/>
          <w:lang w:val="en-GB" w:eastAsia="zh-CN"/>
        </w:rPr>
      </w:pPr>
      <w:r w:rsidRPr="0045298F">
        <w:rPr>
          <w:rFonts w:eastAsia="宋体"/>
          <w:sz w:val="22"/>
          <w:lang w:val="en-GB" w:eastAsia="zh-CN"/>
        </w:rPr>
        <w:t>3GPP TSG RAN WG1 #115</w:t>
      </w:r>
      <w:r w:rsidRPr="0045298F">
        <w:rPr>
          <w:rFonts w:eastAsia="宋体"/>
          <w:sz w:val="22"/>
          <w:lang w:val="en-GB" w:eastAsia="zh-CN"/>
        </w:rPr>
        <w:tab/>
      </w:r>
      <w:r w:rsidRPr="0045298F">
        <w:rPr>
          <w:rFonts w:eastAsia="宋体"/>
          <w:sz w:val="22"/>
          <w:lang w:val="en-GB" w:eastAsia="zh-CN"/>
        </w:rPr>
        <w:tab/>
      </w:r>
      <w:r w:rsidR="00B70E9C" w:rsidRPr="00B70E9C">
        <w:rPr>
          <w:rFonts w:eastAsia="宋体"/>
          <w:sz w:val="22"/>
          <w:lang w:val="en-GB" w:eastAsia="zh-CN"/>
        </w:rPr>
        <w:t>R1-2311272</w:t>
      </w:r>
    </w:p>
    <w:p w14:paraId="6327081F" w14:textId="6690196A" w:rsidR="002328B0" w:rsidRDefault="0045298F" w:rsidP="0045298F">
      <w:pPr>
        <w:pStyle w:val="a4"/>
        <w:tabs>
          <w:tab w:val="left" w:pos="1800"/>
        </w:tabs>
        <w:ind w:left="1800" w:hanging="1800"/>
        <w:rPr>
          <w:rFonts w:eastAsia="宋体"/>
          <w:sz w:val="22"/>
          <w:lang w:val="en-GB" w:eastAsia="zh-CN"/>
        </w:rPr>
      </w:pPr>
      <w:r w:rsidRPr="0045298F">
        <w:rPr>
          <w:rFonts w:eastAsia="宋体"/>
          <w:sz w:val="22"/>
          <w:lang w:val="en-GB" w:eastAsia="zh-CN"/>
        </w:rPr>
        <w:t>Chicago, USA, November 13th – November 17th, 2023</w:t>
      </w:r>
    </w:p>
    <w:p w14:paraId="412BF78F" w14:textId="77777777" w:rsidR="0045298F" w:rsidRPr="0045298F" w:rsidRDefault="0045298F" w:rsidP="0045298F">
      <w:pPr>
        <w:pStyle w:val="a4"/>
        <w:tabs>
          <w:tab w:val="left" w:pos="1800"/>
        </w:tabs>
        <w:ind w:left="1800" w:hanging="1800"/>
        <w:rPr>
          <w:rFonts w:eastAsia="宋体"/>
          <w:sz w:val="22"/>
          <w:lang w:val="en-GB"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4D25AC9E"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B52F0" w:rsidRPr="001B52F0">
        <w:rPr>
          <w:sz w:val="22"/>
        </w:rPr>
        <w:t xml:space="preserve">Discussion on </w:t>
      </w:r>
      <w:r w:rsidR="00BB242D">
        <w:rPr>
          <w:sz w:val="22"/>
        </w:rPr>
        <w:t>SA2</w:t>
      </w:r>
      <w:r w:rsidR="001B52F0" w:rsidRPr="001B52F0">
        <w:rPr>
          <w:sz w:val="22"/>
        </w:rPr>
        <w:t xml:space="preserve"> </w:t>
      </w:r>
      <w:r w:rsidR="00BB242D">
        <w:rPr>
          <w:sz w:val="22"/>
        </w:rPr>
        <w:t>LS “</w:t>
      </w:r>
      <w:r w:rsidR="00BB242D">
        <w:t xml:space="preserve">LS on </w:t>
      </w:r>
      <w:r w:rsidR="00BB242D">
        <w:rPr>
          <w:color w:val="0D0D0D"/>
        </w:rPr>
        <w:t>AI/ML Core Network enhancements</w:t>
      </w:r>
      <w:r w:rsidR="00BB242D">
        <w:rPr>
          <w:sz w:val="22"/>
        </w:rPr>
        <w:t>”</w:t>
      </w:r>
    </w:p>
    <w:p w14:paraId="4D626EB5" w14:textId="58EE2B77"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1B52F0">
        <w:rPr>
          <w:sz w:val="22"/>
        </w:rPr>
        <w:t>5</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4A9901" w14:textId="2D37A3F9" w:rsidR="0024376A" w:rsidRDefault="00BB242D" w:rsidP="00532D3F">
      <w:pPr>
        <w:pStyle w:val="00Text"/>
        <w:spacing w:before="0" w:line="240" w:lineRule="auto"/>
      </w:pPr>
      <w:r>
        <w:t>SA2</w:t>
      </w:r>
      <w:r w:rsidR="00144235">
        <w:t xml:space="preserve"> sent a LS to RAN1 with the following </w:t>
      </w:r>
      <w:r w:rsidR="00B958B2">
        <w:t>question</w:t>
      </w:r>
      <w:r w:rsidR="00144235">
        <w:t xml:space="preserve"> [1]:</w:t>
      </w:r>
    </w:p>
    <w:p w14:paraId="37860049" w14:textId="237F6A4A" w:rsidR="00144235" w:rsidRPr="005C5D6B" w:rsidRDefault="005C5D6B" w:rsidP="0080582F">
      <w:pPr>
        <w:pStyle w:val="00Text"/>
        <w:numPr>
          <w:ilvl w:val="0"/>
          <w:numId w:val="38"/>
        </w:numPr>
      </w:pPr>
      <w:r w:rsidRPr="005C5D6B">
        <w:t>SA WG2 is asking TSG RAN and RAN WGs (in TO above) to provide feedback on whether there is any requirement for SA2 to support AI/ML for air interface and NG-RAN in RAN. SA WG2 would like to ask for an answer at the latest by the December plenary meetings.</w:t>
      </w:r>
      <w:r w:rsidR="00D56EEB">
        <w:t xml:space="preserve"> </w:t>
      </w:r>
      <w:r w:rsidR="009714F0">
        <w:t xml:space="preserve"> </w:t>
      </w:r>
    </w:p>
    <w:p w14:paraId="330AF12E" w14:textId="2512C3F2" w:rsidR="004A110D" w:rsidRDefault="00C87505" w:rsidP="00951520">
      <w:pPr>
        <w:pStyle w:val="1"/>
        <w:spacing w:before="120"/>
        <w:ind w:left="431" w:hanging="431"/>
      </w:pPr>
      <w:r>
        <w:t>Discussion</w:t>
      </w:r>
    </w:p>
    <w:p w14:paraId="4397793C" w14:textId="6604ACC5" w:rsidR="00601AF1" w:rsidRDefault="00945111" w:rsidP="00601AF1">
      <w:pPr>
        <w:pStyle w:val="a0"/>
      </w:pPr>
      <w:r>
        <w:t>In the study item “</w:t>
      </w:r>
      <w:r w:rsidRPr="0004359B">
        <w:t>Study on Artificial Intelligence (AI)/Machine Learning (ML) for NR Air Interface</w:t>
      </w:r>
      <w:r>
        <w:t>”, there use cases are identified:</w:t>
      </w:r>
    </w:p>
    <w:p w14:paraId="262262B3" w14:textId="4411B111" w:rsidR="00945111" w:rsidRDefault="00945111" w:rsidP="00532D3F">
      <w:pPr>
        <w:pStyle w:val="a0"/>
        <w:numPr>
          <w:ilvl w:val="0"/>
          <w:numId w:val="38"/>
        </w:numPr>
        <w:spacing w:after="40"/>
        <w:ind w:left="714" w:hanging="357"/>
      </w:pPr>
      <w:r>
        <w:t>CSI feedback enhancement</w:t>
      </w:r>
    </w:p>
    <w:p w14:paraId="6D174F26" w14:textId="75C2B961" w:rsidR="00945111" w:rsidRDefault="00945111" w:rsidP="00532D3F">
      <w:pPr>
        <w:pStyle w:val="a0"/>
        <w:numPr>
          <w:ilvl w:val="0"/>
          <w:numId w:val="38"/>
        </w:numPr>
        <w:spacing w:after="40"/>
        <w:ind w:left="714" w:hanging="357"/>
      </w:pPr>
      <w:r>
        <w:t>Beam management</w:t>
      </w:r>
    </w:p>
    <w:p w14:paraId="4A4EC722" w14:textId="0AA30115" w:rsidR="00945111" w:rsidRDefault="00945111" w:rsidP="00532D3F">
      <w:pPr>
        <w:pStyle w:val="a0"/>
        <w:numPr>
          <w:ilvl w:val="0"/>
          <w:numId w:val="38"/>
        </w:numPr>
        <w:spacing w:after="40"/>
        <w:ind w:left="714" w:hanging="357"/>
      </w:pPr>
      <w:r>
        <w:t>Positioning accuracy enhancement</w:t>
      </w:r>
    </w:p>
    <w:p w14:paraId="4C05C958" w14:textId="434AB384" w:rsidR="00945111" w:rsidRDefault="00945111" w:rsidP="00951520">
      <w:pPr>
        <w:spacing w:before="120"/>
      </w:pPr>
      <w:r>
        <w:t xml:space="preserve">Among these three </w:t>
      </w:r>
      <w:r w:rsidR="007D7F6F">
        <w:t xml:space="preserve">identified use cases, at least </w:t>
      </w:r>
      <w:r w:rsidR="005F7A1D">
        <w:t xml:space="preserve">the use case of </w:t>
      </w:r>
      <w:r w:rsidR="007D7F6F">
        <w:t>positioning accuracy enhancement need</w:t>
      </w:r>
      <w:r w:rsidR="003D09DD">
        <w:t>s</w:t>
      </w:r>
      <w:r w:rsidR="007D7F6F">
        <w:t xml:space="preserve"> some SA2 work to enable the</w:t>
      </w:r>
      <w:r w:rsidR="005F7A1D">
        <w:t xml:space="preserve"> associated</w:t>
      </w:r>
      <w:r w:rsidR="007D7F6F">
        <w:t xml:space="preserve"> AI/ML feature</w:t>
      </w:r>
      <w:r w:rsidR="003D09DD">
        <w:t>(s)</w:t>
      </w:r>
      <w:r w:rsidR="007D7F6F">
        <w:t>.</w:t>
      </w:r>
      <w:r w:rsidR="00DE5024">
        <w:t xml:space="preserve"> Moreover, in RAN1#114bis meeting, it was agreed that “</w:t>
      </w:r>
      <w:r w:rsidR="00DE5024" w:rsidRPr="00DE5024">
        <w:t>it is recommended to proceed with normative work for AI/ML based positioning</w:t>
      </w:r>
      <w:r w:rsidR="00DE5024">
        <w:t>”</w:t>
      </w:r>
      <w:r w:rsidR="00625D1D">
        <w:t xml:space="preserve">. </w:t>
      </w:r>
    </w:p>
    <w:p w14:paraId="2977A8E4" w14:textId="77777777" w:rsidR="00371BD8" w:rsidRDefault="006D1BCB" w:rsidP="00951520">
      <w:pPr>
        <w:spacing w:before="60"/>
      </w:pPr>
      <w:r>
        <w:t>Let’s take</w:t>
      </w:r>
      <w:r w:rsidR="007465EB">
        <w:t xml:space="preserve"> the </w:t>
      </w:r>
      <w:r w:rsidR="007465EB" w:rsidRPr="007465EB">
        <w:t xml:space="preserve">5GC-MT-LR </w:t>
      </w:r>
      <w:r w:rsidR="007465EB">
        <w:t>p</w:t>
      </w:r>
      <w:r w:rsidR="007465EB" w:rsidRPr="007465EB">
        <w:t>rocedure</w:t>
      </w:r>
      <w:r w:rsidR="007465EB">
        <w:t xml:space="preserve"> in TS 23.273 </w:t>
      </w:r>
      <w:r w:rsidR="00F125EC" w:rsidRPr="001216A7">
        <w:t>for the regulatory location service</w:t>
      </w:r>
      <w:r w:rsidR="00F125EC">
        <w:t xml:space="preserve"> </w:t>
      </w:r>
      <w:r w:rsidR="007465EB">
        <w:t xml:space="preserve">as an example. </w:t>
      </w:r>
      <w:r w:rsidR="007465EB">
        <w:rPr>
          <w:rFonts w:eastAsia="宋体"/>
          <w:szCs w:val="20"/>
          <w:lang w:val="en-GB" w:eastAsia="en-GB"/>
        </w:rPr>
        <w:t>It shows t</w:t>
      </w:r>
      <w:r w:rsidR="007465EB" w:rsidRPr="007465EB">
        <w:rPr>
          <w:rFonts w:eastAsia="宋体"/>
          <w:szCs w:val="20"/>
          <w:lang w:val="en-GB" w:eastAsia="en-GB"/>
        </w:rPr>
        <w:t>he general network positioning for the LCS clients external to the PLMN for the regulatory location service for non-roaming scenario. This procedure is applicable to a request from an LCS client for a current location of the target UE, and it is assumed that the LCS client is authorised to use the location service and no privacy verification is required.</w:t>
      </w:r>
      <w:r w:rsidR="007465EB">
        <w:t xml:space="preserve"> </w:t>
      </w:r>
    </w:p>
    <w:p w14:paraId="4B378FF7" w14:textId="3C0D9E92" w:rsidR="006D1BCB" w:rsidRDefault="007465EB" w:rsidP="00951520">
      <w:pPr>
        <w:spacing w:before="120"/>
      </w:pPr>
      <w:r>
        <w:t xml:space="preserve">According </w:t>
      </w:r>
      <w:r w:rsidR="00532D3F">
        <w:t>to</w:t>
      </w:r>
      <w:r>
        <w:t xml:space="preserve"> TS 23.273, the </w:t>
      </w:r>
      <w:r w:rsidR="00F125EC">
        <w:t xml:space="preserve">corresponding </w:t>
      </w:r>
      <w:r>
        <w:t>procedure is as below [2]:</w:t>
      </w:r>
    </w:p>
    <w:tbl>
      <w:tblPr>
        <w:tblStyle w:val="a6"/>
        <w:tblW w:w="0" w:type="auto"/>
        <w:tblLook w:val="04A0" w:firstRow="1" w:lastRow="0" w:firstColumn="1" w:lastColumn="0" w:noHBand="0" w:noVBand="1"/>
      </w:tblPr>
      <w:tblGrid>
        <w:gridCol w:w="9062"/>
      </w:tblGrid>
      <w:tr w:rsidR="001D1472" w14:paraId="4FC936C4" w14:textId="77777777" w:rsidTr="001D1472">
        <w:tc>
          <w:tcPr>
            <w:tcW w:w="9062" w:type="dxa"/>
          </w:tcPr>
          <w:p w14:paraId="2B4E1806" w14:textId="7F367B43" w:rsidR="001D1472" w:rsidRDefault="00371BD8" w:rsidP="001D1472">
            <w:pPr>
              <w:overflowPunct w:val="0"/>
              <w:autoSpaceDE w:val="0"/>
              <w:autoSpaceDN w:val="0"/>
              <w:adjustRightInd w:val="0"/>
              <w:spacing w:after="180"/>
              <w:textAlignment w:val="baseline"/>
              <w:rPr>
                <w:rFonts w:eastAsia="宋体"/>
                <w:szCs w:val="20"/>
                <w:lang w:val="en-GB" w:eastAsia="en-GB"/>
              </w:rPr>
            </w:pPr>
            <w:r>
              <w:rPr>
                <w:rFonts w:eastAsia="宋体"/>
                <w:szCs w:val="20"/>
                <w:lang w:val="en-GB" w:eastAsia="en-GB"/>
              </w:rPr>
              <w:t>TS 23.273 Section 6.1.1</w:t>
            </w:r>
          </w:p>
          <w:bookmarkStart w:id="0" w:name="_MON_1609086182"/>
          <w:bookmarkEnd w:id="0"/>
          <w:p w14:paraId="6DFC60CA" w14:textId="38391667" w:rsidR="001D1472" w:rsidRPr="001D1472" w:rsidRDefault="000E502D" w:rsidP="001D1472">
            <w:pPr>
              <w:keepNext/>
              <w:keepLines/>
              <w:overflowPunct w:val="0"/>
              <w:autoSpaceDE w:val="0"/>
              <w:autoSpaceDN w:val="0"/>
              <w:adjustRightInd w:val="0"/>
              <w:spacing w:before="60" w:after="180"/>
              <w:jc w:val="center"/>
              <w:textAlignment w:val="baseline"/>
              <w:rPr>
                <w:rFonts w:ascii="Arial" w:eastAsia="宋体" w:hAnsi="Arial"/>
                <w:b/>
                <w:szCs w:val="20"/>
                <w:lang w:val="en-GB" w:eastAsia="zh-CN"/>
              </w:rPr>
            </w:pPr>
            <w:r w:rsidRPr="001D1472">
              <w:rPr>
                <w:rFonts w:ascii="Arial" w:eastAsia="宋体" w:hAnsi="Arial"/>
                <w:b/>
                <w:szCs w:val="20"/>
                <w:lang w:val="en-GB" w:eastAsia="en-GB"/>
              </w:rPr>
              <w:object w:dxaOrig="9072" w:dyaOrig="7510" w14:anchorId="297FE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35pt;height:187pt" o:ole="">
                  <v:imagedata r:id="rId8" o:title=""/>
                </v:shape>
                <o:OLEObject Type="Embed" ProgID="Word.Picture.8" ShapeID="_x0000_i1025" DrawAspect="Content" ObjectID="_1760509659" r:id="rId9"/>
              </w:object>
            </w:r>
          </w:p>
          <w:p w14:paraId="061A1195" w14:textId="77777777" w:rsidR="001D1472" w:rsidRPr="001D1472" w:rsidRDefault="001D1472" w:rsidP="001D1472">
            <w:pPr>
              <w:keepLines/>
              <w:overflowPunct w:val="0"/>
              <w:autoSpaceDE w:val="0"/>
              <w:autoSpaceDN w:val="0"/>
              <w:adjustRightInd w:val="0"/>
              <w:spacing w:after="240"/>
              <w:jc w:val="center"/>
              <w:textAlignment w:val="baseline"/>
              <w:rPr>
                <w:rFonts w:ascii="Arial" w:eastAsia="宋体" w:hAnsi="Arial"/>
                <w:b/>
                <w:sz w:val="16"/>
                <w:szCs w:val="18"/>
                <w:lang w:val="en-GB" w:eastAsia="zh-CN"/>
              </w:rPr>
            </w:pPr>
            <w:r w:rsidRPr="001D1472">
              <w:rPr>
                <w:rFonts w:ascii="Arial" w:eastAsia="宋体" w:hAnsi="Arial"/>
                <w:b/>
                <w:sz w:val="16"/>
                <w:szCs w:val="18"/>
                <w:lang w:val="en-GB" w:eastAsia="zh-CN"/>
              </w:rPr>
              <w:t>Figure 6.1.1-1: 5GC-MT-LR procedure for the regulatory location service</w:t>
            </w:r>
          </w:p>
          <w:p w14:paraId="31213FB2" w14:textId="77777777" w:rsidR="001D1472" w:rsidRPr="001D1472" w:rsidRDefault="001D1472" w:rsidP="00951520">
            <w:pPr>
              <w:overflowPunct w:val="0"/>
              <w:autoSpaceDE w:val="0"/>
              <w:autoSpaceDN w:val="0"/>
              <w:adjustRightInd w:val="0"/>
              <w:ind w:left="568" w:hanging="284"/>
              <w:textAlignment w:val="baseline"/>
              <w:rPr>
                <w:rFonts w:eastAsia="宋体"/>
                <w:sz w:val="16"/>
                <w:szCs w:val="18"/>
                <w:lang w:eastAsia="en-GB"/>
              </w:rPr>
            </w:pPr>
            <w:r w:rsidRPr="001D1472">
              <w:rPr>
                <w:rFonts w:eastAsia="宋体"/>
                <w:sz w:val="16"/>
                <w:szCs w:val="18"/>
                <w:lang w:val="en-GB" w:eastAsia="en-GB"/>
              </w:rPr>
              <w:t>1.</w:t>
            </w:r>
            <w:r w:rsidRPr="001D1472">
              <w:rPr>
                <w:rFonts w:eastAsia="宋体"/>
                <w:sz w:val="16"/>
                <w:szCs w:val="18"/>
                <w:lang w:val="en-GB" w:eastAsia="en-GB"/>
              </w:rPr>
              <w:tab/>
              <w:t xml:space="preserve">The external location services client sends a request to the GMLC for a location for the target UE identified by an GPSI or an SUPI. The request may include the required QoS, UE unaware indication and Supported GAD shapes. If location is required for more than one UE, the steps following below may be repeated </w:t>
            </w:r>
            <w:proofErr w:type="gramStart"/>
            <w:r w:rsidRPr="001D1472">
              <w:rPr>
                <w:rFonts w:eastAsia="宋体"/>
                <w:sz w:val="16"/>
                <w:szCs w:val="18"/>
                <w:lang w:val="en-GB" w:eastAsia="en-GB"/>
              </w:rPr>
              <w:t>and in that case</w:t>
            </w:r>
            <w:proofErr w:type="gramEnd"/>
            <w:r w:rsidRPr="001D1472">
              <w:rPr>
                <w:rFonts w:eastAsia="宋体"/>
                <w:sz w:val="16"/>
                <w:szCs w:val="18"/>
                <w:lang w:val="en-GB" w:eastAsia="en-GB"/>
              </w:rPr>
              <w:t xml:space="preserve"> the GMLC shall verify whether the number of Target UEs in the LCS request is equal to or less than the Maximum Target UE Number of the LCS client. If Maximum Target UE Number is exceeded, the GMLC shall reject the LCS request, the step 2-10 are skipped, and then GMLC respond to the client with proper error cause in the step 11.</w:t>
            </w:r>
          </w:p>
          <w:p w14:paraId="63955CD7" w14:textId="77777777" w:rsidR="001D1472" w:rsidRPr="001D1472" w:rsidRDefault="001D1472" w:rsidP="00951520">
            <w:pPr>
              <w:overflowPunct w:val="0"/>
              <w:autoSpaceDE w:val="0"/>
              <w:autoSpaceDN w:val="0"/>
              <w:adjustRightInd w:val="0"/>
              <w:ind w:left="568" w:hanging="284"/>
              <w:textAlignment w:val="baseline"/>
              <w:rPr>
                <w:rFonts w:eastAsia="宋体"/>
                <w:sz w:val="16"/>
                <w:szCs w:val="18"/>
                <w:lang w:eastAsia="en-GB"/>
              </w:rPr>
            </w:pPr>
            <w:r w:rsidRPr="001D1472">
              <w:rPr>
                <w:rFonts w:eastAsia="宋体"/>
                <w:sz w:val="16"/>
                <w:szCs w:val="18"/>
                <w:lang w:eastAsia="en-GB"/>
              </w:rPr>
              <w:t>2.</w:t>
            </w:r>
            <w:r w:rsidRPr="001D1472">
              <w:rPr>
                <w:rFonts w:eastAsia="宋体"/>
                <w:sz w:val="16"/>
                <w:szCs w:val="18"/>
                <w:lang w:eastAsia="en-GB"/>
              </w:rPr>
              <w:tab/>
              <w:t xml:space="preserve">The GMLC invokes a </w:t>
            </w:r>
            <w:proofErr w:type="spellStart"/>
            <w:r w:rsidRPr="001D1472">
              <w:rPr>
                <w:rFonts w:eastAsia="宋体"/>
                <w:sz w:val="16"/>
                <w:szCs w:val="18"/>
                <w:lang w:eastAsia="en-GB"/>
              </w:rPr>
              <w:t>Nudm_UECM_Get</w:t>
            </w:r>
            <w:proofErr w:type="spellEnd"/>
            <w:r w:rsidRPr="001D1472">
              <w:rPr>
                <w:rFonts w:eastAsia="宋体"/>
                <w:sz w:val="16"/>
                <w:szCs w:val="18"/>
                <w:lang w:eastAsia="en-GB"/>
              </w:rPr>
              <w:t xml:space="preserve"> service operation towards the home UDM of the target UE to be located with the GPSI or SUPI of this UE.</w:t>
            </w:r>
          </w:p>
          <w:p w14:paraId="74178163" w14:textId="77777777" w:rsidR="001D1472" w:rsidRPr="001D1472" w:rsidRDefault="001D1472" w:rsidP="00951520">
            <w:pPr>
              <w:overflowPunct w:val="0"/>
              <w:autoSpaceDE w:val="0"/>
              <w:autoSpaceDN w:val="0"/>
              <w:adjustRightInd w:val="0"/>
              <w:ind w:left="568" w:hanging="284"/>
              <w:textAlignment w:val="baseline"/>
              <w:rPr>
                <w:rFonts w:eastAsia="宋体"/>
                <w:sz w:val="16"/>
                <w:szCs w:val="18"/>
                <w:lang w:eastAsia="en-GB"/>
              </w:rPr>
            </w:pPr>
            <w:r w:rsidRPr="001D1472">
              <w:rPr>
                <w:rFonts w:eastAsia="宋体"/>
                <w:sz w:val="16"/>
                <w:szCs w:val="18"/>
                <w:lang w:eastAsia="en-GB"/>
              </w:rPr>
              <w:t>3.</w:t>
            </w:r>
            <w:r w:rsidRPr="001D1472">
              <w:rPr>
                <w:rFonts w:eastAsia="宋体"/>
                <w:sz w:val="16"/>
                <w:szCs w:val="18"/>
                <w:lang w:eastAsia="en-GB"/>
              </w:rPr>
              <w:tab/>
              <w:t>The UDM returns the network addresses of the current serving AMF.</w:t>
            </w:r>
          </w:p>
          <w:p w14:paraId="44CBB8A3" w14:textId="77777777" w:rsidR="001D1472" w:rsidRPr="001D1472" w:rsidRDefault="001D1472" w:rsidP="00951520">
            <w:pPr>
              <w:keepLines/>
              <w:overflowPunct w:val="0"/>
              <w:autoSpaceDE w:val="0"/>
              <w:autoSpaceDN w:val="0"/>
              <w:adjustRightInd w:val="0"/>
              <w:ind w:left="1135" w:hanging="851"/>
              <w:textAlignment w:val="baseline"/>
              <w:rPr>
                <w:rFonts w:eastAsia="宋体"/>
                <w:sz w:val="16"/>
                <w:szCs w:val="18"/>
                <w:lang w:eastAsia="en-GB"/>
              </w:rPr>
            </w:pPr>
            <w:r w:rsidRPr="001D1472">
              <w:rPr>
                <w:rFonts w:eastAsia="宋体"/>
                <w:sz w:val="16"/>
                <w:szCs w:val="18"/>
                <w:lang w:eastAsia="en-GB"/>
              </w:rPr>
              <w:t>NOTE:</w:t>
            </w:r>
            <w:r w:rsidRPr="001D1472">
              <w:rPr>
                <w:rFonts w:eastAsia="宋体"/>
                <w:sz w:val="16"/>
                <w:szCs w:val="18"/>
                <w:lang w:eastAsia="en-GB"/>
              </w:rPr>
              <w:tab/>
              <w:t xml:space="preserve">For backward compatibility, the GMLC can use a </w:t>
            </w:r>
            <w:proofErr w:type="spellStart"/>
            <w:r w:rsidRPr="001D1472">
              <w:rPr>
                <w:rFonts w:eastAsia="宋体"/>
                <w:sz w:val="16"/>
                <w:szCs w:val="18"/>
                <w:lang w:eastAsia="en-GB"/>
              </w:rPr>
              <w:t>Nudm_SDM_Get</w:t>
            </w:r>
            <w:proofErr w:type="spellEnd"/>
            <w:r w:rsidRPr="001D1472">
              <w:rPr>
                <w:rFonts w:eastAsia="宋体"/>
                <w:sz w:val="16"/>
                <w:szCs w:val="18"/>
                <w:lang w:eastAsia="en-GB"/>
              </w:rPr>
              <w:t xml:space="preserve"> service operation to retrieve the SUPI of the target UE from a Rel-15 UDM as defined in clause 5.2.3.3.2 of TS 23.502 [19].</w:t>
            </w:r>
          </w:p>
          <w:p w14:paraId="567720DA" w14:textId="77777777" w:rsidR="001D1472" w:rsidRPr="001D1472" w:rsidRDefault="001D1472" w:rsidP="00951520">
            <w:pPr>
              <w:overflowPunct w:val="0"/>
              <w:autoSpaceDE w:val="0"/>
              <w:autoSpaceDN w:val="0"/>
              <w:adjustRightInd w:val="0"/>
              <w:ind w:left="568" w:hanging="284"/>
              <w:textAlignment w:val="baseline"/>
              <w:rPr>
                <w:rFonts w:eastAsia="宋体"/>
                <w:sz w:val="16"/>
                <w:szCs w:val="18"/>
                <w:lang w:eastAsia="en-GB"/>
              </w:rPr>
            </w:pPr>
            <w:r w:rsidRPr="001D1472">
              <w:rPr>
                <w:rFonts w:eastAsia="宋体"/>
                <w:sz w:val="16"/>
                <w:szCs w:val="18"/>
                <w:lang w:eastAsia="en-GB"/>
              </w:rPr>
              <w:t>4.</w:t>
            </w:r>
            <w:r w:rsidRPr="001D1472">
              <w:rPr>
                <w:rFonts w:eastAsia="宋体"/>
                <w:sz w:val="16"/>
                <w:szCs w:val="18"/>
                <w:lang w:eastAsia="en-GB"/>
              </w:rPr>
              <w:tab/>
              <w:t xml:space="preserve">The GMLC invokes the </w:t>
            </w:r>
            <w:proofErr w:type="spellStart"/>
            <w:r w:rsidRPr="001D1472">
              <w:rPr>
                <w:rFonts w:eastAsia="宋体"/>
                <w:sz w:val="16"/>
                <w:szCs w:val="18"/>
                <w:lang w:eastAsia="en-GB"/>
              </w:rPr>
              <w:t>Namf_Location_ProvidePositioningInfo</w:t>
            </w:r>
            <w:proofErr w:type="spellEnd"/>
            <w:r w:rsidRPr="001D1472">
              <w:rPr>
                <w:rFonts w:eastAsia="宋体"/>
                <w:sz w:val="16"/>
                <w:szCs w:val="18"/>
                <w:lang w:eastAsia="en-GB"/>
              </w:rPr>
              <w:t xml:space="preserve"> service operation towards the AMF to request the current location of the UE. The service operation includes the SUPI, and client type and may include the required QoS, UE unaware indication and Supported GAD shapes.</w:t>
            </w:r>
          </w:p>
          <w:p w14:paraId="33342AA8" w14:textId="77777777" w:rsidR="001D1472" w:rsidRPr="001D1472" w:rsidRDefault="001D1472" w:rsidP="00951520">
            <w:pPr>
              <w:overflowPunct w:val="0"/>
              <w:autoSpaceDE w:val="0"/>
              <w:autoSpaceDN w:val="0"/>
              <w:adjustRightInd w:val="0"/>
              <w:ind w:left="568" w:hanging="284"/>
              <w:textAlignment w:val="baseline"/>
              <w:rPr>
                <w:rFonts w:eastAsia="宋体"/>
                <w:sz w:val="16"/>
                <w:szCs w:val="18"/>
                <w:lang w:val="en-GB" w:eastAsia="en-GB"/>
              </w:rPr>
            </w:pPr>
            <w:r w:rsidRPr="001D1472">
              <w:rPr>
                <w:rFonts w:eastAsia="宋体"/>
                <w:sz w:val="16"/>
                <w:szCs w:val="18"/>
                <w:lang w:val="en-GB" w:eastAsia="en-GB"/>
              </w:rPr>
              <w:t>5.</w:t>
            </w:r>
            <w:r w:rsidRPr="001D1472">
              <w:rPr>
                <w:rFonts w:eastAsia="宋体"/>
                <w:sz w:val="16"/>
                <w:szCs w:val="18"/>
                <w:lang w:val="en-GB" w:eastAsia="en-GB"/>
              </w:rPr>
              <w:tab/>
              <w:t>If the UE is in CM IDLE state and UE unaware indication is not included, the AMF initiates a network triggered Service Request procedure as defined in clause 4.2.3.3 of TS 23.502 [19] to establish a signalling connection with the UE.</w:t>
            </w:r>
          </w:p>
          <w:p w14:paraId="7355323D" w14:textId="77777777" w:rsidR="001D1472" w:rsidRPr="001D1472" w:rsidRDefault="001D1472" w:rsidP="00951520">
            <w:pPr>
              <w:overflowPunct w:val="0"/>
              <w:autoSpaceDE w:val="0"/>
              <w:autoSpaceDN w:val="0"/>
              <w:adjustRightInd w:val="0"/>
              <w:ind w:left="568" w:hanging="284"/>
              <w:textAlignment w:val="baseline"/>
              <w:rPr>
                <w:rFonts w:eastAsia="宋体"/>
                <w:sz w:val="16"/>
                <w:szCs w:val="18"/>
                <w:lang w:eastAsia="en-GB"/>
              </w:rPr>
            </w:pPr>
            <w:r w:rsidRPr="001D1472">
              <w:rPr>
                <w:rFonts w:eastAsia="宋体"/>
                <w:sz w:val="16"/>
                <w:szCs w:val="18"/>
                <w:lang w:eastAsia="en-GB"/>
              </w:rPr>
              <w:tab/>
              <w:t>If UE unaware indication is received by AMF, and the UE is in CM_IDLE state or in RRC_INACTIVE state (if known by AMF by requesting the NG-RAN to report RRC state information), the steps 6 - 9 are skipped.</w:t>
            </w:r>
          </w:p>
          <w:p w14:paraId="26754BBE" w14:textId="77777777" w:rsidR="001D1472" w:rsidRPr="001D1472" w:rsidRDefault="001D1472" w:rsidP="00951520">
            <w:pPr>
              <w:overflowPunct w:val="0"/>
              <w:autoSpaceDE w:val="0"/>
              <w:autoSpaceDN w:val="0"/>
              <w:adjustRightInd w:val="0"/>
              <w:ind w:left="568" w:hanging="284"/>
              <w:textAlignment w:val="baseline"/>
              <w:rPr>
                <w:rFonts w:eastAsia="宋体"/>
                <w:sz w:val="16"/>
                <w:szCs w:val="18"/>
                <w:lang w:eastAsia="en-GB"/>
              </w:rPr>
            </w:pPr>
            <w:r w:rsidRPr="001D1472">
              <w:rPr>
                <w:rFonts w:eastAsia="宋体"/>
                <w:sz w:val="16"/>
                <w:szCs w:val="18"/>
                <w:lang w:eastAsia="en-GB"/>
              </w:rPr>
              <w:t>6.</w:t>
            </w:r>
            <w:r w:rsidRPr="001D1472">
              <w:rPr>
                <w:rFonts w:eastAsia="宋体"/>
                <w:sz w:val="16"/>
                <w:szCs w:val="18"/>
                <w:lang w:eastAsia="en-GB"/>
              </w:rPr>
              <w:tab/>
            </w:r>
            <w:r w:rsidRPr="001D1472">
              <w:rPr>
                <w:rFonts w:eastAsia="宋体"/>
                <w:sz w:val="16"/>
                <w:szCs w:val="18"/>
                <w:highlight w:val="yellow"/>
                <w:lang w:eastAsia="en-GB"/>
              </w:rPr>
              <w:t xml:space="preserve">The AMF selects an LMF based on the available information as defined in clause 5.1 or based on AMF local configuration. The LMF selection takes the 5G-AN currently serving the UE into account. The selection may use </w:t>
            </w:r>
            <w:proofErr w:type="gramStart"/>
            <w:r w:rsidRPr="001D1472">
              <w:rPr>
                <w:rFonts w:eastAsia="宋体"/>
                <w:sz w:val="16"/>
                <w:szCs w:val="18"/>
                <w:highlight w:val="yellow"/>
                <w:lang w:eastAsia="en-GB"/>
              </w:rPr>
              <w:t>a</w:t>
            </w:r>
            <w:proofErr w:type="gramEnd"/>
            <w:r w:rsidRPr="001D1472">
              <w:rPr>
                <w:rFonts w:eastAsia="宋体"/>
                <w:sz w:val="16"/>
                <w:szCs w:val="18"/>
                <w:highlight w:val="yellow"/>
                <w:lang w:eastAsia="en-GB"/>
              </w:rPr>
              <w:t xml:space="preserve"> NRF query.</w:t>
            </w:r>
          </w:p>
          <w:p w14:paraId="7CE77BFB" w14:textId="77777777" w:rsidR="001D1472" w:rsidRPr="001D1472" w:rsidRDefault="001D1472" w:rsidP="00951520">
            <w:pPr>
              <w:overflowPunct w:val="0"/>
              <w:autoSpaceDE w:val="0"/>
              <w:autoSpaceDN w:val="0"/>
              <w:adjustRightInd w:val="0"/>
              <w:ind w:left="568" w:hanging="284"/>
              <w:textAlignment w:val="baseline"/>
              <w:rPr>
                <w:rFonts w:eastAsia="宋体"/>
                <w:sz w:val="16"/>
                <w:szCs w:val="18"/>
                <w:lang w:eastAsia="en-GB"/>
              </w:rPr>
            </w:pPr>
            <w:r w:rsidRPr="001D1472">
              <w:rPr>
                <w:rFonts w:eastAsia="宋体"/>
                <w:sz w:val="16"/>
                <w:szCs w:val="18"/>
                <w:lang w:eastAsia="en-GB"/>
              </w:rPr>
              <w:t>7.</w:t>
            </w:r>
            <w:r w:rsidRPr="001D1472">
              <w:rPr>
                <w:rFonts w:eastAsia="宋体"/>
                <w:sz w:val="16"/>
                <w:szCs w:val="18"/>
                <w:lang w:eastAsia="en-GB"/>
              </w:rPr>
              <w:tab/>
              <w:t xml:space="preserve">The AMF invokes the </w:t>
            </w:r>
            <w:proofErr w:type="spellStart"/>
            <w:r w:rsidRPr="001D1472">
              <w:rPr>
                <w:rFonts w:eastAsia="宋体"/>
                <w:sz w:val="16"/>
                <w:szCs w:val="18"/>
                <w:lang w:eastAsia="en-GB"/>
              </w:rPr>
              <w:t>Nlmf_Location_DetermineLocation</w:t>
            </w:r>
            <w:proofErr w:type="spellEnd"/>
            <w:r w:rsidRPr="001D1472">
              <w:rPr>
                <w:rFonts w:eastAsia="宋体"/>
                <w:sz w:val="16"/>
                <w:szCs w:val="18"/>
                <w:lang w:eastAsia="en-GB"/>
              </w:rPr>
              <w:t xml:space="preserve"> service operation towards the LMF to request the current location of the UE. The service operation includes </w:t>
            </w:r>
            <w:proofErr w:type="gramStart"/>
            <w:r w:rsidRPr="001D1472">
              <w:rPr>
                <w:rFonts w:eastAsia="宋体"/>
                <w:sz w:val="16"/>
                <w:szCs w:val="18"/>
                <w:lang w:eastAsia="en-GB"/>
              </w:rPr>
              <w:t>a</w:t>
            </w:r>
            <w:proofErr w:type="gramEnd"/>
            <w:r w:rsidRPr="001D1472">
              <w:rPr>
                <w:rFonts w:eastAsia="宋体"/>
                <w:sz w:val="16"/>
                <w:szCs w:val="18"/>
                <w:lang w:eastAsia="en-GB"/>
              </w:rPr>
              <w:t xml:space="preserve"> LCS Correlation identifier, the serving cell identity of the Primary Cell in the Master RAN node and the Primary Cell in the Secondary RAN node when available based on Dual Connectivity scenarios, and the client type and may include an indication if UE supports LPP, the required QoS, UE Positioning Capability if available, UE unaware indication and Supported GAD shapes. If any of the procedures in clause 6.11.1 or clause 6.11.2 are used the service operation includes the AMF identity.</w:t>
            </w:r>
          </w:p>
          <w:p w14:paraId="578C42B8" w14:textId="77777777" w:rsidR="001D1472" w:rsidRPr="001D1472" w:rsidRDefault="001D1472" w:rsidP="00951520">
            <w:pPr>
              <w:overflowPunct w:val="0"/>
              <w:autoSpaceDE w:val="0"/>
              <w:autoSpaceDN w:val="0"/>
              <w:adjustRightInd w:val="0"/>
              <w:ind w:left="568" w:hanging="284"/>
              <w:textAlignment w:val="baseline"/>
              <w:rPr>
                <w:rFonts w:eastAsia="宋体"/>
                <w:sz w:val="16"/>
                <w:szCs w:val="18"/>
                <w:lang w:eastAsia="en-GB"/>
              </w:rPr>
            </w:pPr>
            <w:r w:rsidRPr="001D1472">
              <w:rPr>
                <w:rFonts w:eastAsia="宋体"/>
                <w:sz w:val="16"/>
                <w:szCs w:val="18"/>
                <w:lang w:eastAsia="en-GB"/>
              </w:rPr>
              <w:t>8.</w:t>
            </w:r>
            <w:r w:rsidRPr="001D1472">
              <w:rPr>
                <w:rFonts w:eastAsia="宋体"/>
                <w:sz w:val="16"/>
                <w:szCs w:val="18"/>
                <w:lang w:eastAsia="en-GB"/>
              </w:rPr>
              <w:tab/>
              <w:t>The LMF performs one or more of the positioning procedures described in clauses 6.11.1, 6.11.2 and 6.11.3. During this step the LMF may use the Namf_Communication_N1N2MessageTransfer service operation to request the transfer of a Positioning related N1 message to the UE or the transfer of a Network Positioning message to the serving NG-RAN node (gNB or NG-</w:t>
            </w:r>
            <w:proofErr w:type="spellStart"/>
            <w:r w:rsidRPr="001D1472">
              <w:rPr>
                <w:rFonts w:eastAsia="宋体"/>
                <w:sz w:val="16"/>
                <w:szCs w:val="18"/>
                <w:lang w:eastAsia="en-GB"/>
              </w:rPr>
              <w:t>eNB</w:t>
            </w:r>
            <w:proofErr w:type="spellEnd"/>
            <w:r w:rsidRPr="001D1472">
              <w:rPr>
                <w:rFonts w:eastAsia="宋体"/>
                <w:sz w:val="16"/>
                <w:szCs w:val="18"/>
                <w:lang w:eastAsia="en-GB"/>
              </w:rPr>
              <w:t>) for the UE. The LMF shall determine a geographical location and optionally a location in local coordinates.</w:t>
            </w:r>
          </w:p>
          <w:p w14:paraId="3AE87478" w14:textId="77777777" w:rsidR="001D1472" w:rsidRPr="001D1472" w:rsidRDefault="001D1472" w:rsidP="00951520">
            <w:pPr>
              <w:overflowPunct w:val="0"/>
              <w:autoSpaceDE w:val="0"/>
              <w:autoSpaceDN w:val="0"/>
              <w:adjustRightInd w:val="0"/>
              <w:ind w:left="568" w:hanging="284"/>
              <w:textAlignment w:val="baseline"/>
              <w:rPr>
                <w:rFonts w:eastAsia="宋体"/>
                <w:sz w:val="16"/>
                <w:szCs w:val="18"/>
                <w:lang w:eastAsia="en-GB"/>
              </w:rPr>
            </w:pPr>
            <w:r w:rsidRPr="001D1472">
              <w:rPr>
                <w:rFonts w:eastAsia="宋体"/>
                <w:sz w:val="16"/>
                <w:szCs w:val="18"/>
                <w:lang w:eastAsia="en-GB"/>
              </w:rPr>
              <w:tab/>
              <w:t>If UE unaware indication is received from AMF in step 7, the LMF selects Uplink Positioning method to obtain UE location and performs the positioning procedure described in clause 6.11.2.</w:t>
            </w:r>
          </w:p>
          <w:p w14:paraId="45CC759F" w14:textId="3A6A1D4E" w:rsidR="001D1472" w:rsidRDefault="001D1472" w:rsidP="001D1472">
            <w:pPr>
              <w:jc w:val="center"/>
            </w:pPr>
            <w:r>
              <w:t>&lt; Omitted Text&gt;</w:t>
            </w:r>
          </w:p>
        </w:tc>
      </w:tr>
    </w:tbl>
    <w:p w14:paraId="253417ED" w14:textId="5A86A168" w:rsidR="001D1472" w:rsidRDefault="001D1472" w:rsidP="007465EB"/>
    <w:p w14:paraId="399EE614" w14:textId="3B8E7ACF" w:rsidR="00C07F54" w:rsidRDefault="000E502D" w:rsidP="00F11B84">
      <w:r>
        <w:t>Based on the above procedure, before LMF perform</w:t>
      </w:r>
      <w:r w:rsidR="00710AC8">
        <w:t>s</w:t>
      </w:r>
      <w:r>
        <w:t xml:space="preserve"> the NR positioning procedure (e.g., UE-assisted, UE-based, </w:t>
      </w:r>
      <w:r w:rsidR="00D1664B" w:rsidRPr="006A4BEA">
        <w:t>NG-RAN node assisted</w:t>
      </w:r>
      <w:r w:rsidR="00D1664B">
        <w:t xml:space="preserve">) at Step 8, there should be some other steps (e.g., Step 6). </w:t>
      </w:r>
    </w:p>
    <w:p w14:paraId="0F300EF1" w14:textId="58D7346B" w:rsidR="00F82A12" w:rsidRDefault="00D1664B" w:rsidP="007465EB">
      <w:r>
        <w:t>In Step 6, The AMF should select a suitable LMF</w:t>
      </w:r>
      <w:r w:rsidR="00710AC8">
        <w:t xml:space="preserve"> for the location service</w:t>
      </w:r>
      <w:r>
        <w:t xml:space="preserve">. </w:t>
      </w:r>
      <w:r w:rsidR="00F82A12">
        <w:t>According to the following LMF discovery</w:t>
      </w:r>
      <w:r w:rsidR="00B74CDA">
        <w:t xml:space="preserve"> and </w:t>
      </w:r>
      <w:r w:rsidR="00F82A12">
        <w:t xml:space="preserve">selection mechanism defined in TS 23.273 [2], </w:t>
      </w:r>
      <w:r w:rsidR="00C07F54">
        <w:t>t</w:t>
      </w:r>
      <w:r w:rsidR="00F82A12">
        <w:t xml:space="preserve">he capability of LMF is one of the factors that </w:t>
      </w:r>
      <w:r w:rsidR="00B74CDA">
        <w:t>can</w:t>
      </w:r>
      <w:r w:rsidR="00F82A12">
        <w:t xml:space="preserve"> be considered during the LMF selection.</w:t>
      </w:r>
    </w:p>
    <w:tbl>
      <w:tblPr>
        <w:tblStyle w:val="a6"/>
        <w:tblW w:w="0" w:type="auto"/>
        <w:tblLook w:val="04A0" w:firstRow="1" w:lastRow="0" w:firstColumn="1" w:lastColumn="0" w:noHBand="0" w:noVBand="1"/>
      </w:tblPr>
      <w:tblGrid>
        <w:gridCol w:w="9062"/>
      </w:tblGrid>
      <w:tr w:rsidR="00573006" w14:paraId="0D285C4D" w14:textId="77777777" w:rsidTr="00573006">
        <w:tc>
          <w:tcPr>
            <w:tcW w:w="9062" w:type="dxa"/>
          </w:tcPr>
          <w:p w14:paraId="2E8EC600" w14:textId="77777777" w:rsidR="00573006" w:rsidRPr="00F82A12" w:rsidRDefault="00573006" w:rsidP="00573006">
            <w:pPr>
              <w:keepNext/>
              <w:keepLines/>
              <w:overflowPunct w:val="0"/>
              <w:autoSpaceDE w:val="0"/>
              <w:autoSpaceDN w:val="0"/>
              <w:adjustRightInd w:val="0"/>
              <w:spacing w:after="60"/>
              <w:jc w:val="left"/>
              <w:textAlignment w:val="baseline"/>
              <w:outlineLvl w:val="1"/>
              <w:rPr>
                <w:rFonts w:ascii="Arial" w:eastAsia="宋体" w:hAnsi="Arial"/>
                <w:sz w:val="16"/>
                <w:szCs w:val="18"/>
                <w:lang w:val="en-GB" w:eastAsia="ko-KR"/>
              </w:rPr>
            </w:pPr>
            <w:r w:rsidRPr="00F82A12">
              <w:rPr>
                <w:rFonts w:ascii="Arial" w:eastAsia="宋体" w:hAnsi="Arial" w:hint="eastAsia"/>
                <w:sz w:val="16"/>
                <w:szCs w:val="18"/>
                <w:lang w:val="en-GB" w:eastAsia="zh-CN"/>
              </w:rPr>
              <w:lastRenderedPageBreak/>
              <w:t>5</w:t>
            </w:r>
            <w:r w:rsidRPr="00F82A12">
              <w:rPr>
                <w:rFonts w:ascii="Arial" w:eastAsia="宋体" w:hAnsi="Arial" w:hint="eastAsia"/>
                <w:sz w:val="16"/>
                <w:szCs w:val="18"/>
                <w:lang w:val="en-GB" w:eastAsia="ko-KR"/>
              </w:rPr>
              <w:t>.</w:t>
            </w:r>
            <w:r w:rsidRPr="00F82A12">
              <w:rPr>
                <w:rFonts w:ascii="Arial" w:eastAsia="宋体" w:hAnsi="Arial" w:hint="eastAsia"/>
                <w:sz w:val="16"/>
                <w:szCs w:val="18"/>
                <w:lang w:val="en-GB" w:eastAsia="zh-CN"/>
              </w:rPr>
              <w:t>1</w:t>
            </w:r>
            <w:r w:rsidRPr="00F82A12">
              <w:rPr>
                <w:rFonts w:ascii="Arial" w:eastAsia="宋体" w:hAnsi="Arial"/>
                <w:sz w:val="16"/>
                <w:szCs w:val="18"/>
                <w:lang w:val="en-GB" w:eastAsia="ko-KR"/>
              </w:rPr>
              <w:tab/>
            </w:r>
            <w:r w:rsidRPr="00F82A12">
              <w:rPr>
                <w:rFonts w:ascii="Arial" w:eastAsia="宋体" w:hAnsi="Arial" w:hint="eastAsia"/>
                <w:sz w:val="16"/>
                <w:szCs w:val="18"/>
                <w:lang w:val="en-GB" w:eastAsia="zh-CN"/>
              </w:rPr>
              <w:t>LMF</w:t>
            </w:r>
            <w:r w:rsidRPr="00F82A12">
              <w:rPr>
                <w:rFonts w:ascii="Arial" w:eastAsia="宋体" w:hAnsi="Arial"/>
                <w:sz w:val="16"/>
                <w:szCs w:val="18"/>
                <w:lang w:val="en-GB" w:eastAsia="zh-CN"/>
              </w:rPr>
              <w:t xml:space="preserve"> Discovery and</w:t>
            </w:r>
            <w:r w:rsidRPr="00F82A12">
              <w:rPr>
                <w:rFonts w:ascii="Arial" w:eastAsia="宋体" w:hAnsi="Arial" w:hint="eastAsia"/>
                <w:sz w:val="16"/>
                <w:szCs w:val="18"/>
                <w:lang w:val="en-GB" w:eastAsia="zh-CN"/>
              </w:rPr>
              <w:t xml:space="preserve"> Selection</w:t>
            </w:r>
          </w:p>
          <w:p w14:paraId="364EC43E" w14:textId="77777777" w:rsidR="00573006" w:rsidRPr="00F82A12" w:rsidRDefault="00573006" w:rsidP="00573006">
            <w:pPr>
              <w:overflowPunct w:val="0"/>
              <w:autoSpaceDE w:val="0"/>
              <w:autoSpaceDN w:val="0"/>
              <w:adjustRightInd w:val="0"/>
              <w:spacing w:after="60"/>
              <w:jc w:val="left"/>
              <w:textAlignment w:val="baseline"/>
              <w:rPr>
                <w:rFonts w:eastAsia="宋体"/>
                <w:sz w:val="16"/>
                <w:szCs w:val="18"/>
                <w:lang w:val="en-GB" w:eastAsia="zh-CN"/>
              </w:rPr>
            </w:pPr>
            <w:r w:rsidRPr="00F82A12">
              <w:rPr>
                <w:rFonts w:eastAsia="宋体"/>
                <w:sz w:val="16"/>
                <w:szCs w:val="18"/>
                <w:lang w:val="en-GB" w:eastAsia="zh-CN"/>
              </w:rPr>
              <w:t>LMF selection functionality is supported by the AMF to determine a</w:t>
            </w:r>
            <w:r w:rsidRPr="00F82A12">
              <w:rPr>
                <w:rFonts w:eastAsia="宋体" w:hint="eastAsia"/>
                <w:sz w:val="16"/>
                <w:szCs w:val="18"/>
                <w:lang w:val="en-GB" w:eastAsia="zh-CN"/>
              </w:rPr>
              <w:t>n</w:t>
            </w:r>
            <w:r w:rsidRPr="00F82A12">
              <w:rPr>
                <w:rFonts w:eastAsia="宋体"/>
                <w:sz w:val="16"/>
                <w:szCs w:val="18"/>
                <w:lang w:val="en-GB" w:eastAsia="zh-CN"/>
              </w:rPr>
              <w:t xml:space="preserve"> LMF for location estimation of the target UE or Ranging/Sidelink Positioning between Target UE and SL Reference UE. The LMF selection functionality is also supported by the LMF if it determines that it is unsuitable or unable to support location for the current UE access network or serving cell for the deferred 5GC-MT-LR procedure for periodic, or triggered location events. The LMF selection functionality may also be supported by the GMLC and the GMLC provides the selected LMF ID to AMF.</w:t>
            </w:r>
          </w:p>
          <w:p w14:paraId="06CB5AFD" w14:textId="77777777" w:rsidR="00573006" w:rsidRPr="00F82A12" w:rsidRDefault="00573006" w:rsidP="00573006">
            <w:pPr>
              <w:overflowPunct w:val="0"/>
              <w:autoSpaceDE w:val="0"/>
              <w:autoSpaceDN w:val="0"/>
              <w:adjustRightInd w:val="0"/>
              <w:spacing w:after="60"/>
              <w:jc w:val="left"/>
              <w:textAlignment w:val="baseline"/>
              <w:rPr>
                <w:rFonts w:eastAsia="宋体"/>
                <w:sz w:val="16"/>
                <w:szCs w:val="18"/>
                <w:lang w:val="en-GB" w:eastAsia="zh-CN"/>
              </w:rPr>
            </w:pPr>
            <w:r w:rsidRPr="00F82A12">
              <w:rPr>
                <w:rFonts w:eastAsia="宋体"/>
                <w:sz w:val="16"/>
                <w:szCs w:val="18"/>
                <w:lang w:val="en-GB" w:eastAsia="zh-CN"/>
              </w:rPr>
              <w:t>LMF reselection is a functionality supported by AMF when necessary, e.g. due to UE mobility.</w:t>
            </w:r>
          </w:p>
          <w:p w14:paraId="426E54EE" w14:textId="77777777" w:rsidR="00573006" w:rsidRPr="00F82A12" w:rsidRDefault="00573006" w:rsidP="00573006">
            <w:pPr>
              <w:overflowPunct w:val="0"/>
              <w:autoSpaceDE w:val="0"/>
              <w:autoSpaceDN w:val="0"/>
              <w:adjustRightInd w:val="0"/>
              <w:spacing w:after="60"/>
              <w:jc w:val="left"/>
              <w:textAlignment w:val="baseline"/>
              <w:rPr>
                <w:rFonts w:eastAsia="宋体"/>
                <w:sz w:val="16"/>
                <w:szCs w:val="18"/>
                <w:lang w:val="en-GB" w:eastAsia="zh-CN"/>
              </w:rPr>
            </w:pPr>
            <w:r w:rsidRPr="00F82A12">
              <w:rPr>
                <w:rFonts w:eastAsia="宋体"/>
                <w:sz w:val="16"/>
                <w:szCs w:val="18"/>
                <w:lang w:val="en-GB" w:eastAsia="en-GB"/>
              </w:rPr>
              <w:t xml:space="preserve">The </w:t>
            </w:r>
            <w:r w:rsidRPr="00F82A12">
              <w:rPr>
                <w:rFonts w:eastAsia="宋体"/>
                <w:sz w:val="16"/>
                <w:szCs w:val="18"/>
                <w:lang w:val="en-GB" w:eastAsia="zh-CN"/>
              </w:rPr>
              <w:t>LMF</w:t>
            </w:r>
            <w:r w:rsidRPr="00F82A12">
              <w:rPr>
                <w:rFonts w:eastAsia="宋体"/>
                <w:sz w:val="16"/>
                <w:szCs w:val="18"/>
                <w:lang w:val="en-GB" w:eastAsia="en-GB"/>
              </w:rPr>
              <w:t xml:space="preserve"> selection/reselection may be performed at the AMF or LMF or GMLC based on the locally available information i.e. LMF profiles are configured locally at AMF or LMF or GMLC, or by querying NRF.</w:t>
            </w:r>
          </w:p>
          <w:p w14:paraId="1DBD1112" w14:textId="77777777" w:rsidR="00573006" w:rsidRPr="00F82A12" w:rsidRDefault="00573006" w:rsidP="00573006">
            <w:pPr>
              <w:overflowPunct w:val="0"/>
              <w:autoSpaceDE w:val="0"/>
              <w:autoSpaceDN w:val="0"/>
              <w:adjustRightInd w:val="0"/>
              <w:spacing w:after="60"/>
              <w:jc w:val="left"/>
              <w:textAlignment w:val="baseline"/>
              <w:rPr>
                <w:rFonts w:eastAsia="宋体"/>
                <w:sz w:val="16"/>
                <w:szCs w:val="18"/>
                <w:lang w:val="en-GB" w:eastAsia="en-GB"/>
              </w:rPr>
            </w:pPr>
            <w:r w:rsidRPr="00F82A12">
              <w:rPr>
                <w:rFonts w:eastAsia="宋体"/>
                <w:sz w:val="16"/>
                <w:szCs w:val="18"/>
                <w:lang w:val="en-GB" w:eastAsia="en-GB"/>
              </w:rPr>
              <w:t>The following factors may be considered during the LMF selection:</w:t>
            </w:r>
          </w:p>
          <w:p w14:paraId="79449483" w14:textId="77777777" w:rsidR="00573006" w:rsidRPr="00F82A12" w:rsidRDefault="00573006" w:rsidP="00573006">
            <w:pPr>
              <w:overflowPunct w:val="0"/>
              <w:autoSpaceDE w:val="0"/>
              <w:autoSpaceDN w:val="0"/>
              <w:adjustRightInd w:val="0"/>
              <w:spacing w:after="60"/>
              <w:ind w:left="568" w:hanging="284"/>
              <w:jc w:val="left"/>
              <w:textAlignment w:val="baseline"/>
              <w:rPr>
                <w:rFonts w:eastAsia="宋体"/>
                <w:sz w:val="16"/>
                <w:szCs w:val="18"/>
                <w:lang w:val="en-GB" w:eastAsia="en-GB"/>
              </w:rPr>
            </w:pPr>
            <w:r w:rsidRPr="00F82A12">
              <w:rPr>
                <w:rFonts w:eastAsia="宋体"/>
                <w:sz w:val="16"/>
                <w:szCs w:val="18"/>
                <w:lang w:val="en-GB" w:eastAsia="en-GB"/>
              </w:rPr>
              <w:t>-</w:t>
            </w:r>
            <w:r w:rsidRPr="00F82A12">
              <w:rPr>
                <w:rFonts w:eastAsia="宋体"/>
                <w:sz w:val="16"/>
                <w:szCs w:val="18"/>
                <w:lang w:val="en-GB" w:eastAsia="en-GB"/>
              </w:rPr>
              <w:tab/>
              <w:t>LCS client type.</w:t>
            </w:r>
          </w:p>
          <w:p w14:paraId="57024F8A" w14:textId="77777777" w:rsidR="00573006" w:rsidRPr="00F82A12" w:rsidRDefault="00573006" w:rsidP="00573006">
            <w:pPr>
              <w:overflowPunct w:val="0"/>
              <w:autoSpaceDE w:val="0"/>
              <w:autoSpaceDN w:val="0"/>
              <w:adjustRightInd w:val="0"/>
              <w:spacing w:after="60"/>
              <w:ind w:left="568" w:hanging="284"/>
              <w:jc w:val="left"/>
              <w:textAlignment w:val="baseline"/>
              <w:rPr>
                <w:rFonts w:eastAsia="宋体"/>
                <w:sz w:val="16"/>
                <w:szCs w:val="18"/>
                <w:lang w:val="en-GB" w:eastAsia="en-GB"/>
              </w:rPr>
            </w:pPr>
            <w:r w:rsidRPr="00F82A12">
              <w:rPr>
                <w:rFonts w:eastAsia="宋体"/>
                <w:sz w:val="16"/>
                <w:szCs w:val="18"/>
                <w:lang w:val="en-GB" w:eastAsia="en-GB"/>
              </w:rPr>
              <w:t>-</w:t>
            </w:r>
            <w:r w:rsidRPr="00F82A12">
              <w:rPr>
                <w:rFonts w:eastAsia="宋体"/>
                <w:sz w:val="16"/>
                <w:szCs w:val="18"/>
                <w:lang w:val="en-GB" w:eastAsia="en-GB"/>
              </w:rPr>
              <w:tab/>
              <w:t>Requested Quality of Service information, e.g.:</w:t>
            </w:r>
          </w:p>
          <w:p w14:paraId="0EB234FB" w14:textId="77777777" w:rsidR="00573006" w:rsidRPr="00F82A12" w:rsidRDefault="00573006" w:rsidP="00573006">
            <w:pPr>
              <w:overflowPunct w:val="0"/>
              <w:autoSpaceDE w:val="0"/>
              <w:autoSpaceDN w:val="0"/>
              <w:adjustRightInd w:val="0"/>
              <w:spacing w:after="60"/>
              <w:ind w:left="851" w:hanging="284"/>
              <w:jc w:val="left"/>
              <w:textAlignment w:val="baseline"/>
              <w:rPr>
                <w:rFonts w:eastAsia="宋体"/>
                <w:sz w:val="16"/>
                <w:szCs w:val="18"/>
                <w:lang w:val="en-GB" w:eastAsia="en-GB"/>
              </w:rPr>
            </w:pPr>
            <w:r w:rsidRPr="00F82A12">
              <w:rPr>
                <w:rFonts w:eastAsia="宋体"/>
                <w:sz w:val="16"/>
                <w:szCs w:val="18"/>
                <w:lang w:val="en-GB" w:eastAsia="en-GB"/>
              </w:rPr>
              <w:t>-</w:t>
            </w:r>
            <w:r w:rsidRPr="00F82A12">
              <w:rPr>
                <w:rFonts w:eastAsia="宋体"/>
                <w:sz w:val="16"/>
                <w:szCs w:val="18"/>
                <w:lang w:val="en-GB" w:eastAsia="en-GB"/>
              </w:rPr>
              <w:tab/>
              <w:t>LCS accuracy,</w:t>
            </w:r>
          </w:p>
          <w:p w14:paraId="65A73E79" w14:textId="77777777" w:rsidR="00573006" w:rsidRPr="00F82A12" w:rsidRDefault="00573006" w:rsidP="00573006">
            <w:pPr>
              <w:overflowPunct w:val="0"/>
              <w:autoSpaceDE w:val="0"/>
              <w:autoSpaceDN w:val="0"/>
              <w:adjustRightInd w:val="0"/>
              <w:spacing w:after="60"/>
              <w:ind w:left="851" w:hanging="284"/>
              <w:jc w:val="left"/>
              <w:textAlignment w:val="baseline"/>
              <w:rPr>
                <w:rFonts w:eastAsia="宋体"/>
                <w:sz w:val="16"/>
                <w:szCs w:val="18"/>
                <w:lang w:val="en-GB" w:eastAsia="en-GB"/>
              </w:rPr>
            </w:pPr>
            <w:r w:rsidRPr="00F82A12">
              <w:rPr>
                <w:rFonts w:eastAsia="宋体"/>
                <w:sz w:val="16"/>
                <w:szCs w:val="18"/>
                <w:lang w:val="en-GB" w:eastAsia="en-GB"/>
              </w:rPr>
              <w:t>-</w:t>
            </w:r>
            <w:r w:rsidRPr="00F82A12">
              <w:rPr>
                <w:rFonts w:eastAsia="宋体"/>
                <w:sz w:val="16"/>
                <w:szCs w:val="18"/>
                <w:lang w:val="en-GB" w:eastAsia="en-GB"/>
              </w:rPr>
              <w:tab/>
              <w:t>Response time (latency),</w:t>
            </w:r>
          </w:p>
          <w:p w14:paraId="5C149820" w14:textId="77777777" w:rsidR="00573006" w:rsidRPr="00F82A12" w:rsidRDefault="00573006" w:rsidP="00573006">
            <w:pPr>
              <w:overflowPunct w:val="0"/>
              <w:autoSpaceDE w:val="0"/>
              <w:autoSpaceDN w:val="0"/>
              <w:adjustRightInd w:val="0"/>
              <w:spacing w:after="60"/>
              <w:ind w:left="568" w:hanging="284"/>
              <w:jc w:val="left"/>
              <w:textAlignment w:val="baseline"/>
              <w:rPr>
                <w:rFonts w:eastAsia="宋体"/>
                <w:sz w:val="16"/>
                <w:szCs w:val="18"/>
                <w:lang w:val="en-GB" w:eastAsia="en-GB"/>
              </w:rPr>
            </w:pPr>
            <w:r w:rsidRPr="00F82A12">
              <w:rPr>
                <w:rFonts w:eastAsia="宋体"/>
                <w:sz w:val="16"/>
                <w:szCs w:val="18"/>
                <w:lang w:val="en-GB" w:eastAsia="en-GB"/>
              </w:rPr>
              <w:t>-</w:t>
            </w:r>
            <w:r w:rsidRPr="00F82A12">
              <w:rPr>
                <w:rFonts w:eastAsia="宋体"/>
                <w:sz w:val="16"/>
                <w:szCs w:val="18"/>
                <w:lang w:val="en-GB" w:eastAsia="en-GB"/>
              </w:rPr>
              <w:tab/>
              <w:t>Access Type (3GPP /N3GPP).</w:t>
            </w:r>
          </w:p>
          <w:p w14:paraId="23A507C8" w14:textId="2A260CEB" w:rsidR="00573006" w:rsidRPr="00573006" w:rsidRDefault="00573006" w:rsidP="00573006">
            <w:pPr>
              <w:keepLines/>
              <w:overflowPunct w:val="0"/>
              <w:autoSpaceDE w:val="0"/>
              <w:autoSpaceDN w:val="0"/>
              <w:adjustRightInd w:val="0"/>
              <w:spacing w:after="60"/>
              <w:ind w:left="1135" w:hanging="851"/>
              <w:textAlignment w:val="baseline"/>
              <w:rPr>
                <w:rFonts w:eastAsia="宋体"/>
                <w:sz w:val="16"/>
                <w:szCs w:val="18"/>
                <w:lang w:val="en-GB" w:eastAsia="en-GB"/>
              </w:rPr>
            </w:pPr>
            <w:r w:rsidRPr="00F82A12">
              <w:rPr>
                <w:rFonts w:eastAsia="宋体"/>
                <w:sz w:val="16"/>
                <w:szCs w:val="18"/>
                <w:lang w:val="en-GB" w:eastAsia="en-GB"/>
              </w:rPr>
              <w:t>NOTE 1:</w:t>
            </w:r>
            <w:r w:rsidRPr="00F82A12">
              <w:rPr>
                <w:rFonts w:eastAsia="宋体"/>
                <w:sz w:val="16"/>
                <w:szCs w:val="18"/>
                <w:lang w:val="en-GB" w:eastAsia="en-GB"/>
              </w:rPr>
              <w:tab/>
              <w:t xml:space="preserve">Location methods may differ depending on the Access Type, e.g. in the case of WLAN Access Location determination may just correspond to retrieval of IP addressing information from the N3IWF/TNGF; As another example, for Wireline access, Location determination may just correspond to retrieval of geo coordinates corresponding to a GLI as defined in clause 4.7.8 of TS 23.316 [21] or </w:t>
            </w:r>
            <w:proofErr w:type="gramStart"/>
            <w:r w:rsidRPr="00F82A12">
              <w:rPr>
                <w:rFonts w:eastAsia="宋体"/>
                <w:sz w:val="16"/>
                <w:szCs w:val="18"/>
                <w:lang w:val="en-GB" w:eastAsia="en-GB"/>
              </w:rPr>
              <w:t>a</w:t>
            </w:r>
            <w:proofErr w:type="gramEnd"/>
            <w:r w:rsidRPr="00F82A12">
              <w:rPr>
                <w:rFonts w:eastAsia="宋体"/>
                <w:sz w:val="16"/>
                <w:szCs w:val="18"/>
                <w:lang w:val="en-GB" w:eastAsia="en-GB"/>
              </w:rPr>
              <w:t xml:space="preserve"> HFC Node ID.</w:t>
            </w:r>
          </w:p>
        </w:tc>
      </w:tr>
    </w:tbl>
    <w:p w14:paraId="6F37E3E5" w14:textId="350E0EBA" w:rsidR="00C07F54" w:rsidRPr="00573006" w:rsidRDefault="00C07F54" w:rsidP="007465EB">
      <w:pPr>
        <w:rPr>
          <w:lang w:val="en-GB"/>
        </w:rPr>
      </w:pPr>
    </w:p>
    <w:tbl>
      <w:tblPr>
        <w:tblStyle w:val="a6"/>
        <w:tblW w:w="0" w:type="auto"/>
        <w:tblLook w:val="04A0" w:firstRow="1" w:lastRow="0" w:firstColumn="1" w:lastColumn="0" w:noHBand="0" w:noVBand="1"/>
      </w:tblPr>
      <w:tblGrid>
        <w:gridCol w:w="9062"/>
      </w:tblGrid>
      <w:tr w:rsidR="00F82A12" w14:paraId="260A2D8E" w14:textId="77777777" w:rsidTr="00C07F54">
        <w:tc>
          <w:tcPr>
            <w:tcW w:w="0" w:type="auto"/>
          </w:tcPr>
          <w:p w14:paraId="13E532CD" w14:textId="77777777" w:rsidR="00F82A12" w:rsidRPr="00F82A12" w:rsidRDefault="00F82A12" w:rsidP="00C07F54">
            <w:pPr>
              <w:overflowPunct w:val="0"/>
              <w:autoSpaceDE w:val="0"/>
              <w:autoSpaceDN w:val="0"/>
              <w:adjustRightInd w:val="0"/>
              <w:spacing w:after="60"/>
              <w:ind w:left="568" w:hanging="284"/>
              <w:textAlignment w:val="baseline"/>
              <w:rPr>
                <w:rFonts w:eastAsia="宋体"/>
                <w:sz w:val="16"/>
                <w:szCs w:val="18"/>
                <w:lang w:val="en-GB" w:eastAsia="en-GB"/>
              </w:rPr>
            </w:pPr>
            <w:r w:rsidRPr="00F82A12">
              <w:rPr>
                <w:rFonts w:eastAsia="宋体"/>
                <w:sz w:val="16"/>
                <w:szCs w:val="18"/>
                <w:lang w:val="en-GB" w:eastAsia="en-GB"/>
              </w:rPr>
              <w:t>-</w:t>
            </w:r>
            <w:r w:rsidRPr="00F82A12">
              <w:rPr>
                <w:rFonts w:eastAsia="宋体"/>
                <w:sz w:val="16"/>
                <w:szCs w:val="18"/>
                <w:lang w:val="en-GB" w:eastAsia="en-GB"/>
              </w:rPr>
              <w:tab/>
              <w:t xml:space="preserve">RAT type (e.g. 5G NR, </w:t>
            </w:r>
            <w:proofErr w:type="spellStart"/>
            <w:r w:rsidRPr="00F82A12">
              <w:rPr>
                <w:rFonts w:eastAsia="宋体"/>
                <w:sz w:val="16"/>
                <w:szCs w:val="18"/>
                <w:lang w:val="en-GB" w:eastAsia="en-GB"/>
              </w:rPr>
              <w:t>eLTE</w:t>
            </w:r>
            <w:proofErr w:type="spellEnd"/>
            <w:r w:rsidRPr="00F82A12">
              <w:rPr>
                <w:rFonts w:eastAsia="宋体"/>
                <w:sz w:val="16"/>
                <w:szCs w:val="18"/>
                <w:lang w:val="en-GB" w:eastAsia="en-GB"/>
              </w:rPr>
              <w:t>, or any of the RAT Types specified for NR satellite access) and/or the serving AN node (i.e. gNB or NG-</w:t>
            </w:r>
            <w:proofErr w:type="spellStart"/>
            <w:r w:rsidRPr="00F82A12">
              <w:rPr>
                <w:rFonts w:eastAsia="宋体"/>
                <w:sz w:val="16"/>
                <w:szCs w:val="18"/>
                <w:lang w:val="en-GB" w:eastAsia="en-GB"/>
              </w:rPr>
              <w:t>eNB</w:t>
            </w:r>
            <w:proofErr w:type="spellEnd"/>
            <w:r w:rsidRPr="00F82A12">
              <w:rPr>
                <w:rFonts w:eastAsia="宋体"/>
                <w:sz w:val="16"/>
                <w:szCs w:val="18"/>
                <w:lang w:val="en-GB" w:eastAsia="en-GB"/>
              </w:rPr>
              <w:t>) of the target UE.</w:t>
            </w:r>
          </w:p>
          <w:p w14:paraId="5ADAA72E" w14:textId="77777777" w:rsidR="00F82A12" w:rsidRPr="00F82A12" w:rsidRDefault="00F82A12" w:rsidP="00C07F54">
            <w:pPr>
              <w:overflowPunct w:val="0"/>
              <w:autoSpaceDE w:val="0"/>
              <w:autoSpaceDN w:val="0"/>
              <w:adjustRightInd w:val="0"/>
              <w:spacing w:after="60"/>
              <w:ind w:left="568" w:hanging="284"/>
              <w:textAlignment w:val="baseline"/>
              <w:rPr>
                <w:rFonts w:eastAsia="宋体"/>
                <w:sz w:val="16"/>
                <w:szCs w:val="18"/>
                <w:lang w:val="en-GB" w:eastAsia="en-GB"/>
              </w:rPr>
            </w:pPr>
            <w:r w:rsidRPr="00F82A12">
              <w:rPr>
                <w:rFonts w:eastAsia="宋体"/>
                <w:sz w:val="16"/>
                <w:szCs w:val="18"/>
                <w:lang w:val="en-GB" w:eastAsia="en-GB"/>
              </w:rPr>
              <w:t>-</w:t>
            </w:r>
            <w:r w:rsidRPr="00F82A12">
              <w:rPr>
                <w:rFonts w:eastAsia="宋体"/>
                <w:sz w:val="16"/>
                <w:szCs w:val="18"/>
                <w:lang w:val="en-GB" w:eastAsia="en-GB"/>
              </w:rPr>
              <w:tab/>
              <w:t>RAN configuration information.</w:t>
            </w:r>
          </w:p>
          <w:p w14:paraId="114C7F35" w14:textId="77777777" w:rsidR="00F82A12" w:rsidRPr="00F82A12" w:rsidRDefault="00F82A12" w:rsidP="00C07F54">
            <w:pPr>
              <w:overflowPunct w:val="0"/>
              <w:autoSpaceDE w:val="0"/>
              <w:autoSpaceDN w:val="0"/>
              <w:adjustRightInd w:val="0"/>
              <w:spacing w:after="60"/>
              <w:ind w:left="568" w:hanging="284"/>
              <w:textAlignment w:val="baseline"/>
              <w:rPr>
                <w:rFonts w:eastAsia="宋体"/>
                <w:sz w:val="16"/>
                <w:szCs w:val="18"/>
                <w:lang w:val="en-GB" w:eastAsia="en-GB"/>
              </w:rPr>
            </w:pPr>
            <w:r w:rsidRPr="00F82A12">
              <w:rPr>
                <w:rFonts w:eastAsia="宋体"/>
                <w:sz w:val="16"/>
                <w:szCs w:val="18"/>
                <w:lang w:val="en-GB" w:eastAsia="en-GB"/>
              </w:rPr>
              <w:t>-</w:t>
            </w:r>
            <w:r w:rsidRPr="00F82A12">
              <w:rPr>
                <w:rFonts w:eastAsia="宋体"/>
                <w:sz w:val="16"/>
                <w:szCs w:val="18"/>
                <w:lang w:val="en-GB" w:eastAsia="en-GB"/>
              </w:rPr>
              <w:tab/>
            </w:r>
            <w:r w:rsidRPr="00F82A12">
              <w:rPr>
                <w:rFonts w:eastAsia="宋体"/>
                <w:sz w:val="16"/>
                <w:szCs w:val="18"/>
                <w:highlight w:val="yellow"/>
                <w:lang w:val="en-GB" w:eastAsia="en-GB"/>
              </w:rPr>
              <w:t>LMF capabilities,</w:t>
            </w:r>
            <w:r w:rsidRPr="00F82A12">
              <w:rPr>
                <w:rFonts w:eastAsia="宋体"/>
                <w:sz w:val="16"/>
                <w:szCs w:val="18"/>
                <w:lang w:val="en-GB" w:eastAsia="en-GB"/>
              </w:rPr>
              <w:t xml:space="preserve"> including the support of </w:t>
            </w:r>
            <w:proofErr w:type="spellStart"/>
            <w:r w:rsidRPr="00F82A12">
              <w:rPr>
                <w:rFonts w:eastAsia="宋体"/>
                <w:sz w:val="16"/>
                <w:szCs w:val="18"/>
                <w:lang w:val="en-GB" w:eastAsia="en-GB"/>
              </w:rPr>
              <w:t>Uu</w:t>
            </w:r>
            <w:proofErr w:type="spellEnd"/>
            <w:r w:rsidRPr="00F82A12">
              <w:rPr>
                <w:rFonts w:eastAsia="宋体"/>
                <w:sz w:val="16"/>
                <w:szCs w:val="18"/>
                <w:lang w:val="en-GB" w:eastAsia="en-GB"/>
              </w:rPr>
              <w:t xml:space="preserve"> based positioning as defined in clause 4.3.8 and/or Ranging/Sidelink positioning as defined in clause 4.3.8 of TS 23.586 [40].</w:t>
            </w:r>
          </w:p>
          <w:p w14:paraId="3EB8D285" w14:textId="77777777" w:rsidR="00F82A12" w:rsidRPr="00F82A12" w:rsidRDefault="00F82A12" w:rsidP="00C07F54">
            <w:pPr>
              <w:overflowPunct w:val="0"/>
              <w:autoSpaceDE w:val="0"/>
              <w:autoSpaceDN w:val="0"/>
              <w:adjustRightInd w:val="0"/>
              <w:spacing w:after="60"/>
              <w:ind w:left="568" w:hanging="284"/>
              <w:textAlignment w:val="baseline"/>
              <w:rPr>
                <w:rFonts w:eastAsia="宋体"/>
                <w:sz w:val="16"/>
                <w:szCs w:val="18"/>
                <w:lang w:val="en-GB" w:eastAsia="zh-CN"/>
              </w:rPr>
            </w:pPr>
            <w:r w:rsidRPr="00F82A12">
              <w:rPr>
                <w:rFonts w:eastAsia="宋体"/>
                <w:sz w:val="16"/>
                <w:szCs w:val="18"/>
                <w:lang w:val="en-GB" w:eastAsia="en-GB"/>
              </w:rPr>
              <w:t>-</w:t>
            </w:r>
            <w:r w:rsidRPr="00F82A12">
              <w:rPr>
                <w:rFonts w:eastAsia="宋体"/>
                <w:sz w:val="16"/>
                <w:szCs w:val="18"/>
                <w:lang w:val="en-GB" w:eastAsia="en-GB"/>
              </w:rPr>
              <w:tab/>
              <w:t>LMF load.</w:t>
            </w:r>
          </w:p>
          <w:p w14:paraId="53710FFB" w14:textId="77777777" w:rsidR="00F82A12" w:rsidRPr="00F82A12" w:rsidRDefault="00F82A12" w:rsidP="00C07F54">
            <w:pPr>
              <w:overflowPunct w:val="0"/>
              <w:autoSpaceDE w:val="0"/>
              <w:autoSpaceDN w:val="0"/>
              <w:adjustRightInd w:val="0"/>
              <w:spacing w:after="60"/>
              <w:ind w:left="568" w:hanging="284"/>
              <w:textAlignment w:val="baseline"/>
              <w:rPr>
                <w:rFonts w:eastAsia="宋体"/>
                <w:sz w:val="16"/>
                <w:szCs w:val="18"/>
                <w:lang w:val="en-GB" w:eastAsia="zh-CN"/>
              </w:rPr>
            </w:pPr>
            <w:r w:rsidRPr="00F82A12">
              <w:rPr>
                <w:rFonts w:eastAsia="宋体"/>
                <w:sz w:val="16"/>
                <w:szCs w:val="18"/>
                <w:lang w:val="en-GB" w:eastAsia="en-GB"/>
              </w:rPr>
              <w:t>-</w:t>
            </w:r>
            <w:r w:rsidRPr="00F82A12">
              <w:rPr>
                <w:rFonts w:eastAsia="宋体"/>
                <w:sz w:val="16"/>
                <w:szCs w:val="18"/>
                <w:lang w:val="en-GB" w:eastAsia="en-GB"/>
              </w:rPr>
              <w:tab/>
              <w:t>LMF location.</w:t>
            </w:r>
          </w:p>
          <w:p w14:paraId="337EFDF4" w14:textId="77777777" w:rsidR="00F82A12" w:rsidRPr="00F82A12" w:rsidRDefault="00F82A12" w:rsidP="00C07F54">
            <w:pPr>
              <w:overflowPunct w:val="0"/>
              <w:autoSpaceDE w:val="0"/>
              <w:autoSpaceDN w:val="0"/>
              <w:adjustRightInd w:val="0"/>
              <w:spacing w:after="60"/>
              <w:ind w:left="568" w:hanging="284"/>
              <w:textAlignment w:val="baseline"/>
              <w:rPr>
                <w:rFonts w:eastAsia="宋体"/>
                <w:sz w:val="16"/>
                <w:szCs w:val="18"/>
                <w:lang w:val="en-GB" w:eastAsia="en-GB"/>
              </w:rPr>
            </w:pPr>
            <w:r w:rsidRPr="00F82A12">
              <w:rPr>
                <w:rFonts w:eastAsia="宋体"/>
                <w:sz w:val="16"/>
                <w:szCs w:val="18"/>
                <w:lang w:val="en-GB" w:eastAsia="en-GB"/>
              </w:rPr>
              <w:t>-</w:t>
            </w:r>
            <w:r w:rsidRPr="00F82A12">
              <w:rPr>
                <w:rFonts w:eastAsia="宋体"/>
                <w:sz w:val="16"/>
                <w:szCs w:val="18"/>
                <w:lang w:val="en-GB" w:eastAsia="en-GB"/>
              </w:rPr>
              <w:tab/>
              <w:t>Indication of either a single event report or multiple event reports.</w:t>
            </w:r>
          </w:p>
          <w:p w14:paraId="29E15774" w14:textId="77777777" w:rsidR="00F82A12" w:rsidRPr="00F82A12" w:rsidRDefault="00F82A12" w:rsidP="00C07F54">
            <w:pPr>
              <w:overflowPunct w:val="0"/>
              <w:autoSpaceDE w:val="0"/>
              <w:autoSpaceDN w:val="0"/>
              <w:adjustRightInd w:val="0"/>
              <w:spacing w:after="60"/>
              <w:ind w:left="568" w:hanging="284"/>
              <w:textAlignment w:val="baseline"/>
              <w:rPr>
                <w:rFonts w:eastAsia="宋体"/>
                <w:sz w:val="16"/>
                <w:szCs w:val="18"/>
                <w:lang w:val="en-GB" w:eastAsia="en-GB"/>
              </w:rPr>
            </w:pPr>
            <w:r w:rsidRPr="00F82A12">
              <w:rPr>
                <w:rFonts w:eastAsia="宋体"/>
                <w:sz w:val="16"/>
                <w:szCs w:val="18"/>
                <w:lang w:val="en-GB" w:eastAsia="en-GB"/>
              </w:rPr>
              <w:t>-</w:t>
            </w:r>
            <w:r w:rsidRPr="00F82A12">
              <w:rPr>
                <w:rFonts w:eastAsia="宋体"/>
                <w:sz w:val="16"/>
                <w:szCs w:val="18"/>
                <w:lang w:val="en-GB" w:eastAsia="en-GB"/>
              </w:rPr>
              <w:tab/>
              <w:t>Duration of event reporting.</w:t>
            </w:r>
          </w:p>
          <w:p w14:paraId="44E4C080" w14:textId="77777777" w:rsidR="00F82A12" w:rsidRPr="00F82A12" w:rsidRDefault="00F82A12" w:rsidP="00C07F54">
            <w:pPr>
              <w:overflowPunct w:val="0"/>
              <w:autoSpaceDE w:val="0"/>
              <w:autoSpaceDN w:val="0"/>
              <w:adjustRightInd w:val="0"/>
              <w:spacing w:after="60"/>
              <w:ind w:left="568" w:hanging="284"/>
              <w:textAlignment w:val="baseline"/>
              <w:rPr>
                <w:rFonts w:eastAsia="宋体"/>
                <w:sz w:val="16"/>
                <w:szCs w:val="18"/>
                <w:lang w:val="en-GB" w:eastAsia="en-GB"/>
              </w:rPr>
            </w:pPr>
            <w:r w:rsidRPr="00F82A12">
              <w:rPr>
                <w:rFonts w:eastAsia="宋体"/>
                <w:sz w:val="16"/>
                <w:szCs w:val="18"/>
                <w:lang w:val="en-GB" w:eastAsia="en-GB"/>
              </w:rPr>
              <w:t>-</w:t>
            </w:r>
            <w:r w:rsidRPr="00F82A12">
              <w:rPr>
                <w:rFonts w:eastAsia="宋体"/>
                <w:sz w:val="16"/>
                <w:szCs w:val="18"/>
                <w:lang w:val="en-GB" w:eastAsia="en-GB"/>
              </w:rPr>
              <w:tab/>
              <w:t>Network slicing information, e.g. S-NSSAI and/or NSI ID.</w:t>
            </w:r>
          </w:p>
          <w:p w14:paraId="16B9D3A8" w14:textId="77777777" w:rsidR="00F82A12" w:rsidRPr="00F82A12" w:rsidRDefault="00F82A12" w:rsidP="00C07F54">
            <w:pPr>
              <w:overflowPunct w:val="0"/>
              <w:autoSpaceDE w:val="0"/>
              <w:autoSpaceDN w:val="0"/>
              <w:adjustRightInd w:val="0"/>
              <w:spacing w:after="60"/>
              <w:ind w:left="568" w:hanging="284"/>
              <w:textAlignment w:val="baseline"/>
              <w:rPr>
                <w:rFonts w:eastAsia="宋体"/>
                <w:sz w:val="16"/>
                <w:szCs w:val="18"/>
                <w:lang w:val="en-GB" w:eastAsia="en-GB"/>
              </w:rPr>
            </w:pPr>
            <w:r w:rsidRPr="00F82A12">
              <w:rPr>
                <w:rFonts w:eastAsia="宋体"/>
                <w:sz w:val="16"/>
                <w:szCs w:val="18"/>
                <w:lang w:val="en-GB" w:eastAsia="en-GB"/>
              </w:rPr>
              <w:t>-</w:t>
            </w:r>
            <w:r w:rsidRPr="00F82A12">
              <w:rPr>
                <w:rFonts w:eastAsia="宋体"/>
                <w:sz w:val="16"/>
                <w:szCs w:val="18"/>
                <w:lang w:val="en-GB" w:eastAsia="en-GB"/>
              </w:rPr>
              <w:tab/>
              <w:t>LMF Service Area consisting of one or more TA(s).</w:t>
            </w:r>
          </w:p>
          <w:p w14:paraId="71F98FBF" w14:textId="77777777" w:rsidR="00F82A12" w:rsidRPr="00F82A12" w:rsidRDefault="00F82A12" w:rsidP="00C07F54">
            <w:pPr>
              <w:overflowPunct w:val="0"/>
              <w:autoSpaceDE w:val="0"/>
              <w:autoSpaceDN w:val="0"/>
              <w:adjustRightInd w:val="0"/>
              <w:spacing w:after="60"/>
              <w:ind w:left="568" w:hanging="284"/>
              <w:textAlignment w:val="baseline"/>
              <w:rPr>
                <w:rFonts w:eastAsia="宋体"/>
                <w:sz w:val="16"/>
                <w:szCs w:val="18"/>
                <w:lang w:val="en-GB" w:eastAsia="en-GB"/>
              </w:rPr>
            </w:pPr>
            <w:r w:rsidRPr="00F82A12">
              <w:rPr>
                <w:rFonts w:eastAsia="宋体"/>
                <w:sz w:val="16"/>
                <w:szCs w:val="18"/>
                <w:lang w:val="en-GB" w:eastAsia="en-GB"/>
              </w:rPr>
              <w:t>-</w:t>
            </w:r>
            <w:r w:rsidRPr="00F82A12">
              <w:rPr>
                <w:rFonts w:eastAsia="宋体"/>
                <w:sz w:val="16"/>
                <w:szCs w:val="18"/>
                <w:lang w:val="en-GB" w:eastAsia="en-GB"/>
              </w:rPr>
              <w:tab/>
              <w:t>Supported GAD shapes.</w:t>
            </w:r>
          </w:p>
          <w:p w14:paraId="0E0C89AD" w14:textId="77777777" w:rsidR="00F82A12" w:rsidRPr="00F82A12" w:rsidRDefault="00F82A12" w:rsidP="00C07F54">
            <w:pPr>
              <w:overflowPunct w:val="0"/>
              <w:autoSpaceDE w:val="0"/>
              <w:autoSpaceDN w:val="0"/>
              <w:adjustRightInd w:val="0"/>
              <w:spacing w:after="60"/>
              <w:ind w:left="568" w:hanging="284"/>
              <w:textAlignment w:val="baseline"/>
              <w:rPr>
                <w:rFonts w:eastAsia="宋体"/>
                <w:sz w:val="16"/>
                <w:szCs w:val="18"/>
                <w:lang w:val="en-GB" w:eastAsia="en-GB"/>
              </w:rPr>
            </w:pPr>
            <w:r w:rsidRPr="00F82A12">
              <w:rPr>
                <w:rFonts w:eastAsia="宋体"/>
                <w:sz w:val="16"/>
                <w:szCs w:val="18"/>
                <w:lang w:val="en-GB" w:eastAsia="en-GB"/>
              </w:rPr>
              <w:t>-</w:t>
            </w:r>
            <w:r w:rsidRPr="00F82A12">
              <w:rPr>
                <w:rFonts w:eastAsia="宋体"/>
                <w:sz w:val="16"/>
                <w:szCs w:val="18"/>
                <w:lang w:val="en-GB" w:eastAsia="en-GB"/>
              </w:rPr>
              <w:tab/>
              <w:t>Support LCS when MBSR is involved.</w:t>
            </w:r>
          </w:p>
          <w:p w14:paraId="6AD91BBE" w14:textId="10CA50F7" w:rsidR="00F82A12" w:rsidRPr="00573006" w:rsidRDefault="00F82A12" w:rsidP="00573006">
            <w:pPr>
              <w:overflowPunct w:val="0"/>
              <w:autoSpaceDE w:val="0"/>
              <w:autoSpaceDN w:val="0"/>
              <w:adjustRightInd w:val="0"/>
              <w:spacing w:after="60"/>
              <w:ind w:left="568" w:hanging="284"/>
              <w:textAlignment w:val="baseline"/>
              <w:rPr>
                <w:rFonts w:eastAsia="宋体"/>
                <w:sz w:val="16"/>
                <w:szCs w:val="18"/>
                <w:lang w:val="en-GB" w:eastAsia="en-GB"/>
              </w:rPr>
            </w:pPr>
            <w:r w:rsidRPr="00F82A12">
              <w:rPr>
                <w:rFonts w:eastAsia="宋体"/>
                <w:sz w:val="16"/>
                <w:szCs w:val="18"/>
                <w:lang w:val="en-GB" w:eastAsia="en-GB"/>
              </w:rPr>
              <w:t>-</w:t>
            </w:r>
            <w:r w:rsidRPr="00F82A12">
              <w:rPr>
                <w:rFonts w:eastAsia="宋体"/>
                <w:sz w:val="16"/>
                <w:szCs w:val="18"/>
                <w:lang w:val="en-GB" w:eastAsia="en-GB"/>
              </w:rPr>
              <w:tab/>
              <w:t>Requested UE has maintained user plane connection with certain LMFs.</w:t>
            </w:r>
          </w:p>
        </w:tc>
      </w:tr>
    </w:tbl>
    <w:p w14:paraId="79EB0977" w14:textId="38A4391E" w:rsidR="001D1472" w:rsidRDefault="00D1664B" w:rsidP="007465EB">
      <w:r>
        <w:t xml:space="preserve"> </w:t>
      </w:r>
    </w:p>
    <w:p w14:paraId="66C6C329" w14:textId="49C754B0" w:rsidR="007D7F6F" w:rsidRDefault="00C07F54" w:rsidP="00C07F54">
      <w:pPr>
        <w:rPr>
          <w:rFonts w:eastAsiaTheme="minorEastAsia"/>
        </w:rPr>
      </w:pPr>
      <w:r w:rsidRPr="00C07F54">
        <w:rPr>
          <w:rFonts w:eastAsiaTheme="minorEastAsia"/>
        </w:rPr>
        <w:t xml:space="preserve">If </w:t>
      </w:r>
      <w:r>
        <w:rPr>
          <w:rFonts w:eastAsiaTheme="minorEastAsia"/>
        </w:rPr>
        <w:t xml:space="preserve">AI/ML based positioning is introduced in 5G system, there will be some scenarios where some LMF can support AI/ML based positioning and the others cannot support it. For these scenarios, whether a </w:t>
      </w:r>
      <w:r w:rsidR="007B06A9">
        <w:rPr>
          <w:rFonts w:eastAsiaTheme="minorEastAsia"/>
        </w:rPr>
        <w:t xml:space="preserve">LMF </w:t>
      </w:r>
      <w:r>
        <w:rPr>
          <w:rFonts w:eastAsiaTheme="minorEastAsia"/>
        </w:rPr>
        <w:t xml:space="preserve">is capable of AI/ML based positioning should be one factor that </w:t>
      </w:r>
      <w:r w:rsidR="00466E7B">
        <w:rPr>
          <w:rFonts w:eastAsiaTheme="minorEastAsia"/>
        </w:rPr>
        <w:t>is considered during L</w:t>
      </w:r>
      <w:r w:rsidR="007B06A9">
        <w:rPr>
          <w:rFonts w:eastAsiaTheme="minorEastAsia"/>
        </w:rPr>
        <w:t>MF</w:t>
      </w:r>
      <w:r w:rsidR="00466E7B">
        <w:rPr>
          <w:rFonts w:eastAsiaTheme="minorEastAsia"/>
        </w:rPr>
        <w:t xml:space="preserve"> selection. From this aspect, SA2 should be involved to ensure a complete solution of AI/ML based positioning. </w:t>
      </w:r>
    </w:p>
    <w:p w14:paraId="76566CB9" w14:textId="7F08BAC7" w:rsidR="00B56F26" w:rsidRPr="00FD74CD" w:rsidRDefault="00B56F26" w:rsidP="003A2934">
      <w:pPr>
        <w:ind w:left="1276" w:hanging="1276"/>
        <w:rPr>
          <w:b/>
        </w:rPr>
      </w:pPr>
      <w:r w:rsidRPr="00FD74CD">
        <w:rPr>
          <w:b/>
        </w:rPr>
        <w:t>Observation</w:t>
      </w:r>
      <w:r w:rsidR="00FD74CD">
        <w:rPr>
          <w:b/>
        </w:rPr>
        <w:t xml:space="preserve"> 1</w:t>
      </w:r>
      <w:r w:rsidRPr="00FD74CD">
        <w:rPr>
          <w:b/>
        </w:rPr>
        <w:t xml:space="preserve">: </w:t>
      </w:r>
      <w:r w:rsidRPr="00FD74CD">
        <w:rPr>
          <w:rFonts w:eastAsiaTheme="minorEastAsia"/>
          <w:b/>
        </w:rPr>
        <w:t xml:space="preserve">Whether an </w:t>
      </w:r>
      <w:r w:rsidR="007B06A9" w:rsidRPr="00FD74CD">
        <w:rPr>
          <w:rFonts w:eastAsiaTheme="minorEastAsia"/>
          <w:b/>
        </w:rPr>
        <w:t>L</w:t>
      </w:r>
      <w:r w:rsidR="007B06A9">
        <w:rPr>
          <w:rFonts w:eastAsiaTheme="minorEastAsia"/>
          <w:b/>
        </w:rPr>
        <w:t>MF</w:t>
      </w:r>
      <w:r w:rsidR="007B06A9" w:rsidRPr="00FD74CD">
        <w:rPr>
          <w:rFonts w:eastAsiaTheme="minorEastAsia"/>
          <w:b/>
        </w:rPr>
        <w:t xml:space="preserve"> </w:t>
      </w:r>
      <w:r w:rsidRPr="00FD74CD">
        <w:rPr>
          <w:rFonts w:eastAsiaTheme="minorEastAsia"/>
          <w:b/>
        </w:rPr>
        <w:t xml:space="preserve">is capable of AI/ML based positioning should be one factor that is considered during </w:t>
      </w:r>
      <w:r w:rsidR="007B06A9" w:rsidRPr="00FD74CD">
        <w:rPr>
          <w:rFonts w:eastAsiaTheme="minorEastAsia"/>
          <w:b/>
        </w:rPr>
        <w:t>L</w:t>
      </w:r>
      <w:r w:rsidR="007B06A9">
        <w:rPr>
          <w:rFonts w:eastAsiaTheme="minorEastAsia"/>
          <w:b/>
        </w:rPr>
        <w:t>MF</w:t>
      </w:r>
      <w:r w:rsidR="007B06A9" w:rsidRPr="00FD74CD">
        <w:rPr>
          <w:rFonts w:eastAsiaTheme="minorEastAsia"/>
          <w:b/>
        </w:rPr>
        <w:t xml:space="preserve"> </w:t>
      </w:r>
      <w:r w:rsidRPr="00FD74CD">
        <w:rPr>
          <w:rFonts w:eastAsiaTheme="minorEastAsia"/>
          <w:b/>
        </w:rPr>
        <w:t>selection. From this aspect, SA2 should be involved to ensure a complete solution of AI/ML based positioning.</w:t>
      </w:r>
    </w:p>
    <w:p w14:paraId="4CE53055" w14:textId="2F428182" w:rsidR="00FD74CD" w:rsidRDefault="00FD74CD" w:rsidP="00FD74CD">
      <w:r>
        <w:t>The above example is regulatory location service. But the above analysis and the issue are also applicable to other location service (e.g., commercial location service). Thus, Observation 1 is also applicable to other location service(s).</w:t>
      </w:r>
    </w:p>
    <w:p w14:paraId="08E35EF6" w14:textId="77777777" w:rsidR="003A2934" w:rsidRDefault="003A2934" w:rsidP="003A2934">
      <w:pPr>
        <w:spacing w:after="0"/>
      </w:pPr>
    </w:p>
    <w:p w14:paraId="660D3E9F" w14:textId="3035437A" w:rsidR="003D057E" w:rsidRDefault="003D057E" w:rsidP="00FD74CD">
      <w:r>
        <w:t>During the discussion of RAN WGs, the general framework of AI/ML LCM (life-cycle management)</w:t>
      </w:r>
      <w:r w:rsidR="003A2934">
        <w:t xml:space="preserve"> was defined and is applicable to all the three use cases.</w:t>
      </w:r>
      <w:r w:rsidR="00E459F3">
        <w:t xml:space="preserve"> A unified LCM framework among different TSGs and WGs is </w:t>
      </w:r>
      <w:r w:rsidR="00207FCC">
        <w:t>beneficial</w:t>
      </w:r>
      <w:r w:rsidR="00215310">
        <w:t xml:space="preserve"> </w:t>
      </w:r>
      <w:r w:rsidR="00215310" w:rsidRPr="00215310">
        <w:rPr>
          <w:rFonts w:hint="eastAsia"/>
        </w:rPr>
        <w:t>for</w:t>
      </w:r>
      <w:r w:rsidR="00215310">
        <w:t xml:space="preserve"> future proof</w:t>
      </w:r>
      <w:r w:rsidR="00E459F3">
        <w:t>.</w:t>
      </w:r>
      <w:r w:rsidR="003A2934">
        <w:t xml:space="preserve"> Thus, the general LCM framework can be reused in SA2 if the corresponding LCM component(s) is needed.</w:t>
      </w:r>
    </w:p>
    <w:p w14:paraId="5A399C87" w14:textId="1062481B" w:rsidR="003A2934" w:rsidRPr="00FD74CD" w:rsidRDefault="003A2934" w:rsidP="003A2934">
      <w:pPr>
        <w:ind w:left="1276" w:hanging="1276"/>
        <w:rPr>
          <w:b/>
        </w:rPr>
      </w:pPr>
      <w:r w:rsidRPr="00FD74CD">
        <w:rPr>
          <w:b/>
        </w:rPr>
        <w:t>Observation</w:t>
      </w:r>
      <w:r>
        <w:rPr>
          <w:b/>
        </w:rPr>
        <w:t xml:space="preserve"> 2</w:t>
      </w:r>
      <w:r w:rsidRPr="00FD74CD">
        <w:rPr>
          <w:b/>
        </w:rPr>
        <w:t>:</w:t>
      </w:r>
      <w:r>
        <w:rPr>
          <w:b/>
        </w:rPr>
        <w:t xml:space="preserve"> T</w:t>
      </w:r>
      <w:r w:rsidRPr="003A2934">
        <w:rPr>
          <w:b/>
        </w:rPr>
        <w:t>he general LCM framework</w:t>
      </w:r>
      <w:r>
        <w:rPr>
          <w:b/>
        </w:rPr>
        <w:t xml:space="preserve"> defined by RAN</w:t>
      </w:r>
      <w:r w:rsidRPr="003A2934">
        <w:rPr>
          <w:b/>
        </w:rPr>
        <w:t xml:space="preserve"> can be reused in SA2 if the corresponding LCM component(s) is needed.</w:t>
      </w:r>
    </w:p>
    <w:p w14:paraId="46DB2A20" w14:textId="45B5F89B" w:rsidR="003A2934" w:rsidRDefault="003A2934" w:rsidP="00FD74CD"/>
    <w:p w14:paraId="73B5FEF1" w14:textId="5CC40DB1" w:rsidR="00573006" w:rsidRDefault="00573006" w:rsidP="00FD74CD">
      <w:r>
        <w:t xml:space="preserve">Based on the above discussion, it is clear that there </w:t>
      </w:r>
      <w:r w:rsidR="00A92D5D">
        <w:t xml:space="preserve">are </w:t>
      </w:r>
      <w:r>
        <w:t>some requirement</w:t>
      </w:r>
      <w:r w:rsidR="003452BE">
        <w:t>s</w:t>
      </w:r>
      <w:r>
        <w:t xml:space="preserve"> for SA2 to </w:t>
      </w:r>
      <w:r w:rsidRPr="00573006">
        <w:t>support AI/ML for air interface</w:t>
      </w:r>
      <w:r>
        <w:t>. Thus, the following answer is suggested for SA2’s question:</w:t>
      </w:r>
    </w:p>
    <w:p w14:paraId="3D7FCE4C" w14:textId="789FB497" w:rsidR="00E938BE" w:rsidRPr="00E938BE" w:rsidRDefault="00573006" w:rsidP="00E938BE">
      <w:pPr>
        <w:ind w:left="1560" w:hanging="1560"/>
        <w:rPr>
          <w:b/>
        </w:rPr>
      </w:pPr>
      <w:r w:rsidRPr="00E938BE">
        <w:rPr>
          <w:b/>
        </w:rPr>
        <w:lastRenderedPageBreak/>
        <w:t>Proposed answer: From RAN1 perspective, there will be some requirement</w:t>
      </w:r>
      <w:r w:rsidR="00924B1F">
        <w:rPr>
          <w:b/>
        </w:rPr>
        <w:t>(s)</w:t>
      </w:r>
      <w:r w:rsidRPr="00E938BE">
        <w:rPr>
          <w:b/>
        </w:rPr>
        <w:t xml:space="preserve"> for SA2 to support the AI/ML for air interface</w:t>
      </w:r>
      <w:r w:rsidR="00E938BE" w:rsidRPr="00E938BE">
        <w:rPr>
          <w:b/>
        </w:rPr>
        <w:t>. Some examples of the potential requirement</w:t>
      </w:r>
      <w:r w:rsidR="00014138">
        <w:rPr>
          <w:b/>
        </w:rPr>
        <w:t>(s)</w:t>
      </w:r>
      <w:r w:rsidR="00E938BE" w:rsidRPr="00E938BE">
        <w:rPr>
          <w:b/>
        </w:rPr>
        <w:t xml:space="preserve"> are as below:</w:t>
      </w:r>
    </w:p>
    <w:p w14:paraId="18A8FBE6" w14:textId="4AB865DD" w:rsidR="00E938BE" w:rsidRPr="00E938BE" w:rsidRDefault="00E938BE" w:rsidP="00E938BE">
      <w:pPr>
        <w:pStyle w:val="af2"/>
        <w:numPr>
          <w:ilvl w:val="0"/>
          <w:numId w:val="49"/>
        </w:numPr>
        <w:ind w:hanging="240"/>
      </w:pPr>
      <w:r w:rsidRPr="00FD74CD">
        <w:rPr>
          <w:rFonts w:eastAsiaTheme="minorEastAsia"/>
          <w:b/>
        </w:rPr>
        <w:t xml:space="preserve">Whether an </w:t>
      </w:r>
      <w:r w:rsidR="002C54DB" w:rsidRPr="00FD74CD">
        <w:rPr>
          <w:rFonts w:eastAsiaTheme="minorEastAsia"/>
          <w:b/>
        </w:rPr>
        <w:t>L</w:t>
      </w:r>
      <w:r w:rsidR="002C54DB">
        <w:rPr>
          <w:rFonts w:eastAsiaTheme="minorEastAsia"/>
          <w:b/>
        </w:rPr>
        <w:t>MF</w:t>
      </w:r>
      <w:r w:rsidR="002C54DB" w:rsidRPr="00FD74CD">
        <w:rPr>
          <w:rFonts w:eastAsiaTheme="minorEastAsia"/>
          <w:b/>
        </w:rPr>
        <w:t xml:space="preserve"> </w:t>
      </w:r>
      <w:r w:rsidRPr="00FD74CD">
        <w:rPr>
          <w:rFonts w:eastAsiaTheme="minorEastAsia"/>
          <w:b/>
        </w:rPr>
        <w:t xml:space="preserve">is capable of AI/ML based positioning should be one factor that </w:t>
      </w:r>
      <w:r>
        <w:rPr>
          <w:rFonts w:eastAsiaTheme="minorEastAsia"/>
          <w:b/>
        </w:rPr>
        <w:t>can be</w:t>
      </w:r>
      <w:r w:rsidRPr="00FD74CD">
        <w:rPr>
          <w:rFonts w:eastAsiaTheme="minorEastAsia"/>
          <w:b/>
        </w:rPr>
        <w:t xml:space="preserve"> considered during </w:t>
      </w:r>
      <w:r w:rsidR="002C54DB" w:rsidRPr="00FD74CD">
        <w:rPr>
          <w:rFonts w:eastAsiaTheme="minorEastAsia"/>
          <w:b/>
        </w:rPr>
        <w:t>L</w:t>
      </w:r>
      <w:r w:rsidR="002C54DB">
        <w:rPr>
          <w:rFonts w:eastAsiaTheme="minorEastAsia"/>
          <w:b/>
        </w:rPr>
        <w:t>MF</w:t>
      </w:r>
      <w:r w:rsidR="002C54DB" w:rsidRPr="00FD74CD">
        <w:rPr>
          <w:rFonts w:eastAsiaTheme="minorEastAsia"/>
          <w:b/>
        </w:rPr>
        <w:t xml:space="preserve"> </w:t>
      </w:r>
      <w:r w:rsidRPr="00FD74CD">
        <w:rPr>
          <w:rFonts w:eastAsiaTheme="minorEastAsia"/>
          <w:b/>
        </w:rPr>
        <w:t>selection.</w:t>
      </w:r>
    </w:p>
    <w:p w14:paraId="4B2EEE68" w14:textId="627CDF66" w:rsidR="00E938BE" w:rsidRDefault="00E938BE" w:rsidP="00E938BE">
      <w:pPr>
        <w:pStyle w:val="af2"/>
        <w:numPr>
          <w:ilvl w:val="0"/>
          <w:numId w:val="49"/>
        </w:numPr>
        <w:ind w:hanging="240"/>
      </w:pPr>
      <w:r>
        <w:rPr>
          <w:b/>
        </w:rPr>
        <w:t>T</w:t>
      </w:r>
      <w:r w:rsidRPr="003A2934">
        <w:rPr>
          <w:b/>
        </w:rPr>
        <w:t>he general LCM framework</w:t>
      </w:r>
      <w:r>
        <w:rPr>
          <w:b/>
        </w:rPr>
        <w:t xml:space="preserve"> defined by RAN</w:t>
      </w:r>
      <w:r w:rsidRPr="003A2934">
        <w:rPr>
          <w:b/>
        </w:rPr>
        <w:t xml:space="preserve"> can be reused in SA2 if the corresponding LCM component(s) is needed.</w:t>
      </w:r>
    </w:p>
    <w:p w14:paraId="0B755729" w14:textId="77CE9750" w:rsidR="00945111" w:rsidRPr="00945111" w:rsidRDefault="00573006" w:rsidP="00945111">
      <w:r>
        <w:t xml:space="preserve"> </w:t>
      </w:r>
    </w:p>
    <w:p w14:paraId="3882022D" w14:textId="2A6D2C97" w:rsidR="00071427" w:rsidRDefault="00071427" w:rsidP="003678CC">
      <w:pPr>
        <w:pStyle w:val="01"/>
        <w:numPr>
          <w:ilvl w:val="0"/>
          <w:numId w:val="6"/>
        </w:numPr>
        <w:ind w:left="562" w:hanging="562"/>
      </w:pPr>
      <w:r>
        <w:t>Conclusions</w:t>
      </w:r>
    </w:p>
    <w:p w14:paraId="51B9DF3C" w14:textId="6468A7FA" w:rsidR="00E938BE" w:rsidRDefault="003A2870" w:rsidP="00CF1EB4">
      <w:r>
        <w:t xml:space="preserve">This tdoc </w:t>
      </w:r>
      <w:r w:rsidR="00E938BE">
        <w:t>discusses the question raised by SA2 LS. Based on the discussion, two observations are obtained and an answer is suggested.</w:t>
      </w:r>
    </w:p>
    <w:p w14:paraId="24C08A03" w14:textId="77777777" w:rsidR="005103EB" w:rsidRPr="00FD74CD" w:rsidRDefault="005103EB" w:rsidP="005103EB">
      <w:pPr>
        <w:ind w:left="1276" w:hanging="1276"/>
        <w:rPr>
          <w:b/>
        </w:rPr>
      </w:pPr>
      <w:r w:rsidRPr="00FD74CD">
        <w:rPr>
          <w:b/>
        </w:rPr>
        <w:t>Observation</w:t>
      </w:r>
      <w:r>
        <w:rPr>
          <w:b/>
        </w:rPr>
        <w:t xml:space="preserve"> 1</w:t>
      </w:r>
      <w:r w:rsidRPr="00FD74CD">
        <w:rPr>
          <w:b/>
        </w:rPr>
        <w:t xml:space="preserve">: </w:t>
      </w:r>
      <w:r w:rsidRPr="00FD74CD">
        <w:rPr>
          <w:rFonts w:eastAsiaTheme="minorEastAsia"/>
          <w:b/>
        </w:rPr>
        <w:t>Whether an L</w:t>
      </w:r>
      <w:r>
        <w:rPr>
          <w:rFonts w:eastAsiaTheme="minorEastAsia"/>
          <w:b/>
        </w:rPr>
        <w:t>MF</w:t>
      </w:r>
      <w:r w:rsidRPr="00FD74CD">
        <w:rPr>
          <w:rFonts w:eastAsiaTheme="minorEastAsia"/>
          <w:b/>
        </w:rPr>
        <w:t xml:space="preserve"> is capable of AI/ML based positioning should be one factor that is considered during L</w:t>
      </w:r>
      <w:r>
        <w:rPr>
          <w:rFonts w:eastAsiaTheme="minorEastAsia"/>
          <w:b/>
        </w:rPr>
        <w:t>MF</w:t>
      </w:r>
      <w:r w:rsidRPr="00FD74CD">
        <w:rPr>
          <w:rFonts w:eastAsiaTheme="minorEastAsia"/>
          <w:b/>
        </w:rPr>
        <w:t xml:space="preserve"> selection. From this aspect, SA2 should be involved to ensure a complete solution of AI/ML based positioning.</w:t>
      </w:r>
    </w:p>
    <w:p w14:paraId="5E250019" w14:textId="77777777" w:rsidR="005103EB" w:rsidRPr="00FD74CD" w:rsidRDefault="003A2870" w:rsidP="005103EB">
      <w:pPr>
        <w:ind w:left="1276" w:hanging="1276"/>
        <w:rPr>
          <w:b/>
        </w:rPr>
      </w:pPr>
      <w:r>
        <w:t xml:space="preserve"> </w:t>
      </w:r>
      <w:r w:rsidR="005103EB" w:rsidRPr="00FD74CD">
        <w:rPr>
          <w:b/>
        </w:rPr>
        <w:t>Observation</w:t>
      </w:r>
      <w:r w:rsidR="005103EB">
        <w:rPr>
          <w:b/>
        </w:rPr>
        <w:t xml:space="preserve"> 2</w:t>
      </w:r>
      <w:r w:rsidR="005103EB" w:rsidRPr="00FD74CD">
        <w:rPr>
          <w:b/>
        </w:rPr>
        <w:t>:</w:t>
      </w:r>
      <w:r w:rsidR="005103EB">
        <w:rPr>
          <w:b/>
        </w:rPr>
        <w:t xml:space="preserve"> T</w:t>
      </w:r>
      <w:r w:rsidR="005103EB" w:rsidRPr="003A2934">
        <w:rPr>
          <w:b/>
        </w:rPr>
        <w:t>he general LCM framework</w:t>
      </w:r>
      <w:r w:rsidR="005103EB">
        <w:rPr>
          <w:b/>
        </w:rPr>
        <w:t xml:space="preserve"> defined by RAN</w:t>
      </w:r>
      <w:r w:rsidR="005103EB" w:rsidRPr="003A2934">
        <w:rPr>
          <w:b/>
        </w:rPr>
        <w:t xml:space="preserve"> can be reused in SA2 if the corresponding LCM component(s) is needed.</w:t>
      </w:r>
    </w:p>
    <w:p w14:paraId="12B83573" w14:textId="5F7CE588" w:rsidR="005103EB" w:rsidRPr="00E938BE" w:rsidRDefault="005103EB" w:rsidP="005103EB">
      <w:pPr>
        <w:ind w:left="1560" w:hanging="1560"/>
        <w:rPr>
          <w:b/>
        </w:rPr>
      </w:pPr>
      <w:r w:rsidRPr="00E938BE">
        <w:rPr>
          <w:b/>
        </w:rPr>
        <w:t>Proposed answer: From RAN1 perspective, there will be some requirement</w:t>
      </w:r>
      <w:r w:rsidR="00150BDC">
        <w:rPr>
          <w:b/>
        </w:rPr>
        <w:t>(s)</w:t>
      </w:r>
      <w:r w:rsidRPr="00E938BE">
        <w:rPr>
          <w:b/>
        </w:rPr>
        <w:t xml:space="preserve"> for SA2 to support the AI/ML for air interface. Some examples of the potential requirement</w:t>
      </w:r>
      <w:r w:rsidR="00D9324D">
        <w:rPr>
          <w:b/>
        </w:rPr>
        <w:t>(</w:t>
      </w:r>
      <w:r w:rsidRPr="00E938BE">
        <w:rPr>
          <w:b/>
        </w:rPr>
        <w:t>s</w:t>
      </w:r>
      <w:r w:rsidR="00D9324D">
        <w:rPr>
          <w:b/>
        </w:rPr>
        <w:t>)</w:t>
      </w:r>
      <w:bookmarkStart w:id="1" w:name="_GoBack"/>
      <w:bookmarkEnd w:id="1"/>
      <w:r w:rsidRPr="00E938BE">
        <w:rPr>
          <w:b/>
        </w:rPr>
        <w:t xml:space="preserve"> are as below:</w:t>
      </w:r>
    </w:p>
    <w:p w14:paraId="3FE72CCF" w14:textId="77777777" w:rsidR="005103EB" w:rsidRPr="00E938BE" w:rsidRDefault="005103EB" w:rsidP="005103EB">
      <w:pPr>
        <w:pStyle w:val="af2"/>
        <w:numPr>
          <w:ilvl w:val="0"/>
          <w:numId w:val="49"/>
        </w:numPr>
        <w:ind w:hanging="240"/>
      </w:pPr>
      <w:r w:rsidRPr="00FD74CD">
        <w:rPr>
          <w:rFonts w:eastAsiaTheme="minorEastAsia"/>
          <w:b/>
        </w:rPr>
        <w:t>Whether an L</w:t>
      </w:r>
      <w:r>
        <w:rPr>
          <w:rFonts w:eastAsiaTheme="minorEastAsia"/>
          <w:b/>
        </w:rPr>
        <w:t>MF</w:t>
      </w:r>
      <w:r w:rsidRPr="00FD74CD">
        <w:rPr>
          <w:rFonts w:eastAsiaTheme="minorEastAsia"/>
          <w:b/>
        </w:rPr>
        <w:t xml:space="preserve"> is capable of AI/ML based positioning should be one factor that </w:t>
      </w:r>
      <w:r>
        <w:rPr>
          <w:rFonts w:eastAsiaTheme="minorEastAsia"/>
          <w:b/>
        </w:rPr>
        <w:t>can be</w:t>
      </w:r>
      <w:r w:rsidRPr="00FD74CD">
        <w:rPr>
          <w:rFonts w:eastAsiaTheme="minorEastAsia"/>
          <w:b/>
        </w:rPr>
        <w:t xml:space="preserve"> considered during L</w:t>
      </w:r>
      <w:r>
        <w:rPr>
          <w:rFonts w:eastAsiaTheme="minorEastAsia"/>
          <w:b/>
        </w:rPr>
        <w:t>MF</w:t>
      </w:r>
      <w:r w:rsidRPr="00FD74CD">
        <w:rPr>
          <w:rFonts w:eastAsiaTheme="minorEastAsia"/>
          <w:b/>
        </w:rPr>
        <w:t xml:space="preserve"> selection.</w:t>
      </w:r>
    </w:p>
    <w:p w14:paraId="22AEC53C" w14:textId="77777777" w:rsidR="005103EB" w:rsidRDefault="005103EB" w:rsidP="005103EB">
      <w:pPr>
        <w:pStyle w:val="af2"/>
        <w:numPr>
          <w:ilvl w:val="0"/>
          <w:numId w:val="49"/>
        </w:numPr>
        <w:ind w:hanging="240"/>
      </w:pPr>
      <w:r>
        <w:rPr>
          <w:b/>
        </w:rPr>
        <w:t>T</w:t>
      </w:r>
      <w:r w:rsidRPr="003A2934">
        <w:rPr>
          <w:b/>
        </w:rPr>
        <w:t>he general LCM framework</w:t>
      </w:r>
      <w:r>
        <w:rPr>
          <w:b/>
        </w:rPr>
        <w:t xml:space="preserve"> defined by RAN</w:t>
      </w:r>
      <w:r w:rsidRPr="003A2934">
        <w:rPr>
          <w:b/>
        </w:rPr>
        <w:t xml:space="preserve"> can be reused in SA2 if the corresponding LCM component(s) is needed.</w:t>
      </w:r>
    </w:p>
    <w:p w14:paraId="6E965C7B" w14:textId="04C9EDF1" w:rsidR="00617275" w:rsidRPr="00CF1EB4" w:rsidRDefault="00617275" w:rsidP="00CF1EB4"/>
    <w:p w14:paraId="5A95A0EE" w14:textId="141E43E7" w:rsidR="009B2043" w:rsidRDefault="0044100E" w:rsidP="003678CC">
      <w:pPr>
        <w:pStyle w:val="01"/>
        <w:numPr>
          <w:ilvl w:val="0"/>
          <w:numId w:val="6"/>
        </w:numPr>
        <w:ind w:left="562" w:hanging="562"/>
      </w:pPr>
      <w:r>
        <w:t>R</w:t>
      </w:r>
      <w:r w:rsidR="009B2043">
        <w:t>eference</w:t>
      </w:r>
    </w:p>
    <w:p w14:paraId="5562DB3A" w14:textId="77777777" w:rsidR="00F107E2" w:rsidRDefault="00F107E2" w:rsidP="00F107E2"/>
    <w:p w14:paraId="08453D59" w14:textId="1AEF4166" w:rsidR="00554976" w:rsidRDefault="006A7EFC" w:rsidP="003078DE">
      <w:pPr>
        <w:pStyle w:val="af2"/>
        <w:numPr>
          <w:ilvl w:val="0"/>
          <w:numId w:val="2"/>
        </w:numPr>
        <w:rPr>
          <w:rFonts w:eastAsia="宋体"/>
          <w:szCs w:val="20"/>
          <w:lang w:eastAsia="zh-CN"/>
        </w:rPr>
      </w:pPr>
      <w:r w:rsidRPr="006A7EFC">
        <w:rPr>
          <w:rFonts w:eastAsia="宋体"/>
          <w:szCs w:val="20"/>
          <w:lang w:eastAsia="zh-CN"/>
        </w:rPr>
        <w:t>R1-2310808</w:t>
      </w:r>
      <w:r w:rsidRPr="006A7EFC" w:rsidDel="006A7EFC">
        <w:rPr>
          <w:rFonts w:eastAsia="宋体"/>
          <w:szCs w:val="20"/>
          <w:lang w:eastAsia="zh-CN"/>
        </w:rPr>
        <w:t xml:space="preserve"> </w:t>
      </w:r>
      <w:r w:rsidR="00343546">
        <w:rPr>
          <w:rFonts w:eastAsia="宋体"/>
          <w:szCs w:val="20"/>
          <w:lang w:eastAsia="zh-CN"/>
        </w:rPr>
        <w:t>(</w:t>
      </w:r>
      <w:r w:rsidR="00343546" w:rsidRPr="00343546">
        <w:rPr>
          <w:rFonts w:eastAsia="宋体"/>
          <w:szCs w:val="20"/>
          <w:lang w:eastAsia="zh-CN"/>
        </w:rPr>
        <w:t>S2-2311921</w:t>
      </w:r>
      <w:r w:rsidR="009F26EF">
        <w:rPr>
          <w:rFonts w:eastAsia="宋体"/>
          <w:szCs w:val="20"/>
          <w:lang w:eastAsia="zh-CN"/>
        </w:rPr>
        <w:t xml:space="preserve">), </w:t>
      </w:r>
      <w:r w:rsidR="009F26EF" w:rsidRPr="00C92C0E">
        <w:t>LS</w:t>
      </w:r>
      <w:r w:rsidR="00C92C0E" w:rsidRPr="00C92C0E">
        <w:rPr>
          <w:rFonts w:eastAsia="宋体"/>
          <w:szCs w:val="20"/>
          <w:lang w:eastAsia="zh-CN"/>
        </w:rPr>
        <w:t xml:space="preserve"> on AI/ML Core Network enhancements</w:t>
      </w:r>
    </w:p>
    <w:p w14:paraId="45E0D5D3" w14:textId="425B8D15" w:rsidR="00027E89" w:rsidRPr="00B779E5" w:rsidRDefault="00027E89" w:rsidP="006B0ECA">
      <w:pPr>
        <w:pStyle w:val="05reference"/>
        <w:rPr>
          <w:rFonts w:eastAsia="宋体"/>
          <w:szCs w:val="20"/>
          <w:lang w:eastAsia="zh-CN"/>
        </w:rPr>
      </w:pPr>
      <w:r w:rsidRPr="00B779E5">
        <w:rPr>
          <w:rFonts w:eastAsia="宋体"/>
          <w:szCs w:val="20"/>
          <w:lang w:eastAsia="zh-CN"/>
        </w:rPr>
        <w:t xml:space="preserve">TS 23.273, </w:t>
      </w:r>
      <w:r w:rsidR="00B779E5" w:rsidRPr="00B779E5">
        <w:rPr>
          <w:rFonts w:eastAsia="宋体"/>
          <w:szCs w:val="20"/>
          <w:lang w:eastAsia="zh-CN"/>
        </w:rPr>
        <w:t>5G System (5GS) Location Services (LCS); Stage 2</w:t>
      </w:r>
      <w:r w:rsidR="00B779E5">
        <w:rPr>
          <w:rFonts w:eastAsia="宋体"/>
          <w:szCs w:val="20"/>
          <w:lang w:eastAsia="zh-CN"/>
        </w:rPr>
        <w:t xml:space="preserve"> </w:t>
      </w:r>
      <w:r w:rsidR="00B779E5" w:rsidRPr="00B779E5">
        <w:rPr>
          <w:rFonts w:eastAsia="宋体"/>
          <w:szCs w:val="20"/>
          <w:lang w:eastAsia="zh-CN"/>
        </w:rPr>
        <w:t>(Release 18)</w:t>
      </w:r>
    </w:p>
    <w:p w14:paraId="1249D4F2" w14:textId="4B894BCD" w:rsidR="00FB2A97" w:rsidRDefault="00FB2A97" w:rsidP="00FB2A97">
      <w:pPr>
        <w:pStyle w:val="af2"/>
        <w:ind w:left="567"/>
        <w:rPr>
          <w:rFonts w:eastAsia="宋体"/>
          <w:szCs w:val="20"/>
          <w:lang w:eastAsia="zh-CN"/>
        </w:rPr>
      </w:pPr>
    </w:p>
    <w:p w14:paraId="0CCED766" w14:textId="77777777" w:rsidR="009D7F63" w:rsidRPr="00200529" w:rsidRDefault="009D7F63" w:rsidP="00200529">
      <w:pPr>
        <w:rPr>
          <w:rFonts w:eastAsia="宋体"/>
          <w:szCs w:val="20"/>
          <w:lang w:eastAsia="zh-CN"/>
        </w:rPr>
      </w:pPr>
    </w:p>
    <w:p w14:paraId="0ABECC6B" w14:textId="598C8D78" w:rsidR="004E05E6" w:rsidRPr="00C70FD7" w:rsidRDefault="004E05E6" w:rsidP="00C70FD7">
      <w:pPr>
        <w:rPr>
          <w:rFonts w:eastAsia="宋体"/>
          <w:szCs w:val="20"/>
          <w:lang w:eastAsia="zh-CN"/>
        </w:rPr>
      </w:pPr>
    </w:p>
    <w:sectPr w:rsidR="004E05E6" w:rsidRPr="00C70FD7">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6EB40" w14:textId="77777777" w:rsidR="00A36E2B" w:rsidRDefault="00A36E2B">
      <w:r>
        <w:separator/>
      </w:r>
    </w:p>
  </w:endnote>
  <w:endnote w:type="continuationSeparator" w:id="0">
    <w:p w14:paraId="520606E4" w14:textId="77777777" w:rsidR="00A36E2B" w:rsidRDefault="00A36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08BE8" w14:textId="77777777" w:rsidR="00A36E2B" w:rsidRDefault="00A36E2B">
      <w:r>
        <w:separator/>
      </w:r>
    </w:p>
  </w:footnote>
  <w:footnote w:type="continuationSeparator" w:id="0">
    <w:p w14:paraId="013E107E" w14:textId="77777777" w:rsidR="00A36E2B" w:rsidRDefault="00A36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5F04DF" w:rsidRDefault="005F04DF"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 w15:restartNumberingAfterBreak="0">
    <w:nsid w:val="09687D38"/>
    <w:multiLevelType w:val="hybridMultilevel"/>
    <w:tmpl w:val="31E69CE2"/>
    <w:lvl w:ilvl="0" w:tplc="04090001">
      <w:start w:val="1"/>
      <w:numFmt w:val="bullet"/>
      <w:lvlText w:val=""/>
      <w:lvlJc w:val="left"/>
      <w:pPr>
        <w:ind w:left="1871" w:hanging="360"/>
      </w:pPr>
      <w:rPr>
        <w:rFonts w:ascii="Symbol" w:hAnsi="Symbol" w:hint="default"/>
      </w:rPr>
    </w:lvl>
    <w:lvl w:ilvl="1" w:tplc="04090003" w:tentative="1">
      <w:start w:val="1"/>
      <w:numFmt w:val="bullet"/>
      <w:lvlText w:val="o"/>
      <w:lvlJc w:val="left"/>
      <w:pPr>
        <w:ind w:left="2591" w:hanging="360"/>
      </w:pPr>
      <w:rPr>
        <w:rFonts w:ascii="Courier New" w:hAnsi="Courier New" w:cs="Courier New" w:hint="default"/>
      </w:rPr>
    </w:lvl>
    <w:lvl w:ilvl="2" w:tplc="04090005" w:tentative="1">
      <w:start w:val="1"/>
      <w:numFmt w:val="bullet"/>
      <w:lvlText w:val=""/>
      <w:lvlJc w:val="left"/>
      <w:pPr>
        <w:ind w:left="3311" w:hanging="360"/>
      </w:pPr>
      <w:rPr>
        <w:rFonts w:ascii="Wingdings" w:hAnsi="Wingdings" w:hint="default"/>
      </w:rPr>
    </w:lvl>
    <w:lvl w:ilvl="3" w:tplc="04090001" w:tentative="1">
      <w:start w:val="1"/>
      <w:numFmt w:val="bullet"/>
      <w:lvlText w:val=""/>
      <w:lvlJc w:val="left"/>
      <w:pPr>
        <w:ind w:left="4031" w:hanging="360"/>
      </w:pPr>
      <w:rPr>
        <w:rFonts w:ascii="Symbol" w:hAnsi="Symbol" w:hint="default"/>
      </w:rPr>
    </w:lvl>
    <w:lvl w:ilvl="4" w:tplc="04090003" w:tentative="1">
      <w:start w:val="1"/>
      <w:numFmt w:val="bullet"/>
      <w:lvlText w:val="o"/>
      <w:lvlJc w:val="left"/>
      <w:pPr>
        <w:ind w:left="4751" w:hanging="360"/>
      </w:pPr>
      <w:rPr>
        <w:rFonts w:ascii="Courier New" w:hAnsi="Courier New" w:cs="Courier New" w:hint="default"/>
      </w:rPr>
    </w:lvl>
    <w:lvl w:ilvl="5" w:tplc="04090005" w:tentative="1">
      <w:start w:val="1"/>
      <w:numFmt w:val="bullet"/>
      <w:lvlText w:val=""/>
      <w:lvlJc w:val="left"/>
      <w:pPr>
        <w:ind w:left="5471" w:hanging="360"/>
      </w:pPr>
      <w:rPr>
        <w:rFonts w:ascii="Wingdings" w:hAnsi="Wingdings" w:hint="default"/>
      </w:rPr>
    </w:lvl>
    <w:lvl w:ilvl="6" w:tplc="04090001" w:tentative="1">
      <w:start w:val="1"/>
      <w:numFmt w:val="bullet"/>
      <w:lvlText w:val=""/>
      <w:lvlJc w:val="left"/>
      <w:pPr>
        <w:ind w:left="6191" w:hanging="360"/>
      </w:pPr>
      <w:rPr>
        <w:rFonts w:ascii="Symbol" w:hAnsi="Symbol" w:hint="default"/>
      </w:rPr>
    </w:lvl>
    <w:lvl w:ilvl="7" w:tplc="04090003" w:tentative="1">
      <w:start w:val="1"/>
      <w:numFmt w:val="bullet"/>
      <w:lvlText w:val="o"/>
      <w:lvlJc w:val="left"/>
      <w:pPr>
        <w:ind w:left="6911" w:hanging="360"/>
      </w:pPr>
      <w:rPr>
        <w:rFonts w:ascii="Courier New" w:hAnsi="Courier New" w:cs="Courier New" w:hint="default"/>
      </w:rPr>
    </w:lvl>
    <w:lvl w:ilvl="8" w:tplc="04090005" w:tentative="1">
      <w:start w:val="1"/>
      <w:numFmt w:val="bullet"/>
      <w:lvlText w:val=""/>
      <w:lvlJc w:val="left"/>
      <w:pPr>
        <w:ind w:left="7631" w:hanging="360"/>
      </w:pPr>
      <w:rPr>
        <w:rFonts w:ascii="Wingdings" w:hAnsi="Wingdings" w:hint="default"/>
      </w:rPr>
    </w:lvl>
  </w:abstractNum>
  <w:abstractNum w:abstractNumId="2" w15:restartNumberingAfterBreak="0">
    <w:nsid w:val="0C6C3A1F"/>
    <w:multiLevelType w:val="hybridMultilevel"/>
    <w:tmpl w:val="11ECE16E"/>
    <w:lvl w:ilvl="0" w:tplc="308E30B8">
      <w:numFmt w:val="bullet"/>
      <w:lvlText w:val=""/>
      <w:lvlJc w:val="left"/>
      <w:pPr>
        <w:ind w:left="1547" w:hanging="360"/>
      </w:pPr>
      <w:rPr>
        <w:rFonts w:ascii="Symbol" w:eastAsia="宋体" w:hAnsi="Symbol"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 w15:restartNumberingAfterBreak="0">
    <w:nsid w:val="12533FC0"/>
    <w:multiLevelType w:val="hybridMultilevel"/>
    <w:tmpl w:val="C974E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32B64"/>
    <w:multiLevelType w:val="hybridMultilevel"/>
    <w:tmpl w:val="BAD654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F0396F"/>
    <w:multiLevelType w:val="hybridMultilevel"/>
    <w:tmpl w:val="338E1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D07A20"/>
    <w:multiLevelType w:val="hybridMultilevel"/>
    <w:tmpl w:val="BC48B9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F47489"/>
    <w:multiLevelType w:val="hybridMultilevel"/>
    <w:tmpl w:val="72966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4547F7"/>
    <w:multiLevelType w:val="hybridMultilevel"/>
    <w:tmpl w:val="00F05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B47A25"/>
    <w:multiLevelType w:val="hybridMultilevel"/>
    <w:tmpl w:val="4E769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B76489"/>
    <w:multiLevelType w:val="hybridMultilevel"/>
    <w:tmpl w:val="0E7E6588"/>
    <w:lvl w:ilvl="0" w:tplc="5060DD0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1C7E7D"/>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A86970"/>
    <w:multiLevelType w:val="hybridMultilevel"/>
    <w:tmpl w:val="998AB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445374"/>
    <w:multiLevelType w:val="hybridMultilevel"/>
    <w:tmpl w:val="9D2403AA"/>
    <w:lvl w:ilvl="0" w:tplc="C8AC1462">
      <w:start w:val="1"/>
      <w:numFmt w:val="decimal"/>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004"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D5D4CAD"/>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751F18"/>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5771C0"/>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F676D3"/>
    <w:multiLevelType w:val="hybridMultilevel"/>
    <w:tmpl w:val="92042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6E0F70"/>
    <w:multiLevelType w:val="hybridMultilevel"/>
    <w:tmpl w:val="E9A8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170BD4"/>
    <w:multiLevelType w:val="hybridMultilevel"/>
    <w:tmpl w:val="78DE4D0E"/>
    <w:lvl w:ilvl="0" w:tplc="308E30B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EE284E"/>
    <w:multiLevelType w:val="hybridMultilevel"/>
    <w:tmpl w:val="BC8A9012"/>
    <w:lvl w:ilvl="0" w:tplc="308E30B8">
      <w:numFmt w:val="bullet"/>
      <w:lvlText w:val=""/>
      <w:lvlJc w:val="left"/>
      <w:pPr>
        <w:ind w:left="1494" w:hanging="360"/>
      </w:pPr>
      <w:rPr>
        <w:rFonts w:ascii="Symbol" w:eastAsia="宋体" w:hAnsi="Symbol" w:cs="Times New Roman"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8"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DC7482"/>
    <w:multiLevelType w:val="hybridMultilevel"/>
    <w:tmpl w:val="C066A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4C0BBB"/>
    <w:multiLevelType w:val="hybridMultilevel"/>
    <w:tmpl w:val="7A34B3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A15D39"/>
    <w:multiLevelType w:val="hybridMultilevel"/>
    <w:tmpl w:val="2884BF4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D82E16"/>
    <w:multiLevelType w:val="hybridMultilevel"/>
    <w:tmpl w:val="71A2C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81BEB"/>
    <w:multiLevelType w:val="hybridMultilevel"/>
    <w:tmpl w:val="6E120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A54189"/>
    <w:multiLevelType w:val="hybridMultilevel"/>
    <w:tmpl w:val="B6184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C174A57"/>
    <w:multiLevelType w:val="hybridMultilevel"/>
    <w:tmpl w:val="A000A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17"/>
  </w:num>
  <w:num w:numId="3">
    <w:abstractNumId w:val="32"/>
  </w:num>
  <w:num w:numId="4">
    <w:abstractNumId w:val="23"/>
  </w:num>
  <w:num w:numId="5">
    <w:abstractNumId w:val="16"/>
  </w:num>
  <w:num w:numId="6">
    <w:abstractNumId w:val="0"/>
  </w:num>
  <w:num w:numId="7">
    <w:abstractNumId w:val="29"/>
  </w:num>
  <w:num w:numId="8">
    <w:abstractNumId w:val="26"/>
  </w:num>
  <w:num w:numId="9">
    <w:abstractNumId w:val="27"/>
  </w:num>
  <w:num w:numId="10">
    <w:abstractNumId w:val="19"/>
  </w:num>
  <w:num w:numId="11">
    <w:abstractNumId w:val="22"/>
  </w:num>
  <w:num w:numId="12">
    <w:abstractNumId w:val="5"/>
  </w:num>
  <w:num w:numId="13">
    <w:abstractNumId w:val="24"/>
  </w:num>
  <w:num w:numId="14">
    <w:abstractNumId w:val="2"/>
  </w:num>
  <w:num w:numId="15">
    <w:abstractNumId w:val="36"/>
  </w:num>
  <w:num w:numId="16">
    <w:abstractNumId w:val="30"/>
  </w:num>
  <w:num w:numId="17">
    <w:abstractNumId w:val="6"/>
  </w:num>
  <w:num w:numId="18">
    <w:abstractNumId w:val="18"/>
  </w:num>
  <w:num w:numId="19">
    <w:abstractNumId w:val="15"/>
  </w:num>
  <w:num w:numId="20">
    <w:abstractNumId w:val="21"/>
  </w:num>
  <w:num w:numId="21">
    <w:abstractNumId w:val="7"/>
  </w:num>
  <w:num w:numId="22">
    <w:abstractNumId w:val="41"/>
  </w:num>
  <w:num w:numId="23">
    <w:abstractNumId w:val="35"/>
  </w:num>
  <w:num w:numId="24">
    <w:abstractNumId w:val="33"/>
  </w:num>
  <w:num w:numId="25">
    <w:abstractNumId w:val="8"/>
  </w:num>
  <w:num w:numId="26">
    <w:abstractNumId w:val="4"/>
  </w:num>
  <w:num w:numId="27">
    <w:abstractNumId w:val="14"/>
  </w:num>
  <w:num w:numId="28">
    <w:abstractNumId w:val="25"/>
  </w:num>
  <w:num w:numId="29">
    <w:abstractNumId w:val="13"/>
  </w:num>
  <w:num w:numId="30">
    <w:abstractNumId w:val="9"/>
  </w:num>
  <w:num w:numId="31">
    <w:abstractNumId w:val="11"/>
  </w:num>
  <w:num w:numId="32">
    <w:abstractNumId w:val="20"/>
  </w:num>
  <w:num w:numId="33">
    <w:abstractNumId w:val="39"/>
  </w:num>
  <w:num w:numId="34">
    <w:abstractNumId w:val="38"/>
  </w:num>
  <w:num w:numId="35">
    <w:abstractNumId w:val="31"/>
  </w:num>
  <w:num w:numId="36">
    <w:abstractNumId w:val="3"/>
  </w:num>
  <w:num w:numId="37">
    <w:abstractNumId w:val="43"/>
  </w:num>
  <w:num w:numId="38">
    <w:abstractNumId w:val="40"/>
  </w:num>
  <w:num w:numId="39">
    <w:abstractNumId w:val="1"/>
  </w:num>
  <w:num w:numId="40">
    <w:abstractNumId w:val="16"/>
  </w:num>
  <w:num w:numId="41">
    <w:abstractNumId w:val="16"/>
  </w:num>
  <w:num w:numId="42">
    <w:abstractNumId w:val="12"/>
  </w:num>
  <w:num w:numId="43">
    <w:abstractNumId w:val="28"/>
  </w:num>
  <w:num w:numId="44">
    <w:abstractNumId w:val="10"/>
  </w:num>
  <w:num w:numId="45">
    <w:abstractNumId w:val="16"/>
  </w:num>
  <w:num w:numId="46">
    <w:abstractNumId w:val="16"/>
  </w:num>
  <w:num w:numId="47">
    <w:abstractNumId w:val="16"/>
  </w:num>
  <w:num w:numId="48">
    <w:abstractNumId w:val="34"/>
  </w:num>
  <w:num w:numId="49">
    <w:abstractNumId w:val="3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removeDateAndTime/>
  <w:displayBackgroundShap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130F"/>
    <w:rsid w:val="00002786"/>
    <w:rsid w:val="00002A0B"/>
    <w:rsid w:val="00002DC0"/>
    <w:rsid w:val="00005153"/>
    <w:rsid w:val="000053E5"/>
    <w:rsid w:val="00005EB9"/>
    <w:rsid w:val="00011102"/>
    <w:rsid w:val="00011F13"/>
    <w:rsid w:val="000129D2"/>
    <w:rsid w:val="00012D6E"/>
    <w:rsid w:val="000133BD"/>
    <w:rsid w:val="00014138"/>
    <w:rsid w:val="00014144"/>
    <w:rsid w:val="00014413"/>
    <w:rsid w:val="00014586"/>
    <w:rsid w:val="00016C66"/>
    <w:rsid w:val="0001702B"/>
    <w:rsid w:val="000202D5"/>
    <w:rsid w:val="000206D3"/>
    <w:rsid w:val="00020BCC"/>
    <w:rsid w:val="000227D6"/>
    <w:rsid w:val="00022B0E"/>
    <w:rsid w:val="00023591"/>
    <w:rsid w:val="00023CA2"/>
    <w:rsid w:val="00023FB6"/>
    <w:rsid w:val="0002481A"/>
    <w:rsid w:val="0002517B"/>
    <w:rsid w:val="000253FD"/>
    <w:rsid w:val="0002659D"/>
    <w:rsid w:val="00026EB7"/>
    <w:rsid w:val="00027896"/>
    <w:rsid w:val="00027E89"/>
    <w:rsid w:val="0003038E"/>
    <w:rsid w:val="00031B1E"/>
    <w:rsid w:val="000321E4"/>
    <w:rsid w:val="0003254B"/>
    <w:rsid w:val="0003296A"/>
    <w:rsid w:val="00035C01"/>
    <w:rsid w:val="00036C04"/>
    <w:rsid w:val="000376CD"/>
    <w:rsid w:val="00041577"/>
    <w:rsid w:val="000415A8"/>
    <w:rsid w:val="00041F86"/>
    <w:rsid w:val="00042138"/>
    <w:rsid w:val="000436F0"/>
    <w:rsid w:val="000466B5"/>
    <w:rsid w:val="000479BD"/>
    <w:rsid w:val="00050077"/>
    <w:rsid w:val="000506FA"/>
    <w:rsid w:val="00051B89"/>
    <w:rsid w:val="00051F12"/>
    <w:rsid w:val="00052328"/>
    <w:rsid w:val="00052A3E"/>
    <w:rsid w:val="000532E0"/>
    <w:rsid w:val="00055EF3"/>
    <w:rsid w:val="00056BBF"/>
    <w:rsid w:val="00056CAB"/>
    <w:rsid w:val="000574E5"/>
    <w:rsid w:val="00057D51"/>
    <w:rsid w:val="0006144E"/>
    <w:rsid w:val="00063CC5"/>
    <w:rsid w:val="00063F7E"/>
    <w:rsid w:val="00064D60"/>
    <w:rsid w:val="00065575"/>
    <w:rsid w:val="00065E03"/>
    <w:rsid w:val="00066342"/>
    <w:rsid w:val="00067024"/>
    <w:rsid w:val="000670C1"/>
    <w:rsid w:val="00067928"/>
    <w:rsid w:val="00067D6E"/>
    <w:rsid w:val="00071427"/>
    <w:rsid w:val="00071993"/>
    <w:rsid w:val="00071BE8"/>
    <w:rsid w:val="00072122"/>
    <w:rsid w:val="000728CD"/>
    <w:rsid w:val="00074125"/>
    <w:rsid w:val="00074E36"/>
    <w:rsid w:val="00075149"/>
    <w:rsid w:val="000755F9"/>
    <w:rsid w:val="00075805"/>
    <w:rsid w:val="00075D44"/>
    <w:rsid w:val="00080DFA"/>
    <w:rsid w:val="00080ED5"/>
    <w:rsid w:val="000810F4"/>
    <w:rsid w:val="00083AD7"/>
    <w:rsid w:val="00083AE5"/>
    <w:rsid w:val="00085AAA"/>
    <w:rsid w:val="00086DF7"/>
    <w:rsid w:val="00086E61"/>
    <w:rsid w:val="0009095F"/>
    <w:rsid w:val="000912D4"/>
    <w:rsid w:val="000918B3"/>
    <w:rsid w:val="0009300E"/>
    <w:rsid w:val="0009305F"/>
    <w:rsid w:val="000939D7"/>
    <w:rsid w:val="00094827"/>
    <w:rsid w:val="00094878"/>
    <w:rsid w:val="00095038"/>
    <w:rsid w:val="000964AB"/>
    <w:rsid w:val="00097280"/>
    <w:rsid w:val="0009777B"/>
    <w:rsid w:val="000A2E05"/>
    <w:rsid w:val="000A2E80"/>
    <w:rsid w:val="000A3270"/>
    <w:rsid w:val="000A3741"/>
    <w:rsid w:val="000A3FD0"/>
    <w:rsid w:val="000A5DFB"/>
    <w:rsid w:val="000A6833"/>
    <w:rsid w:val="000A68BC"/>
    <w:rsid w:val="000A714D"/>
    <w:rsid w:val="000B0457"/>
    <w:rsid w:val="000B174A"/>
    <w:rsid w:val="000B1A8C"/>
    <w:rsid w:val="000B2354"/>
    <w:rsid w:val="000B368C"/>
    <w:rsid w:val="000B368E"/>
    <w:rsid w:val="000B3E50"/>
    <w:rsid w:val="000B45A2"/>
    <w:rsid w:val="000B5898"/>
    <w:rsid w:val="000B5E34"/>
    <w:rsid w:val="000B600E"/>
    <w:rsid w:val="000B66C3"/>
    <w:rsid w:val="000C0741"/>
    <w:rsid w:val="000C1ECC"/>
    <w:rsid w:val="000C2960"/>
    <w:rsid w:val="000C2C10"/>
    <w:rsid w:val="000C315E"/>
    <w:rsid w:val="000C3437"/>
    <w:rsid w:val="000C52F2"/>
    <w:rsid w:val="000C5A41"/>
    <w:rsid w:val="000D208E"/>
    <w:rsid w:val="000D2394"/>
    <w:rsid w:val="000D316F"/>
    <w:rsid w:val="000D391D"/>
    <w:rsid w:val="000D4D93"/>
    <w:rsid w:val="000D5004"/>
    <w:rsid w:val="000D51E9"/>
    <w:rsid w:val="000D6076"/>
    <w:rsid w:val="000D66CD"/>
    <w:rsid w:val="000D6C00"/>
    <w:rsid w:val="000D77BA"/>
    <w:rsid w:val="000E064F"/>
    <w:rsid w:val="000E22C5"/>
    <w:rsid w:val="000E2591"/>
    <w:rsid w:val="000E2A9B"/>
    <w:rsid w:val="000E3077"/>
    <w:rsid w:val="000E4BF8"/>
    <w:rsid w:val="000E502D"/>
    <w:rsid w:val="000E608E"/>
    <w:rsid w:val="000E6672"/>
    <w:rsid w:val="000E695E"/>
    <w:rsid w:val="000F07AB"/>
    <w:rsid w:val="000F1156"/>
    <w:rsid w:val="000F20CB"/>
    <w:rsid w:val="000F3C96"/>
    <w:rsid w:val="000F4770"/>
    <w:rsid w:val="000F5BBA"/>
    <w:rsid w:val="000F6109"/>
    <w:rsid w:val="000F6C26"/>
    <w:rsid w:val="000F7073"/>
    <w:rsid w:val="000F7493"/>
    <w:rsid w:val="000F7CA5"/>
    <w:rsid w:val="00100F49"/>
    <w:rsid w:val="00101D06"/>
    <w:rsid w:val="0010404B"/>
    <w:rsid w:val="00104540"/>
    <w:rsid w:val="0010484A"/>
    <w:rsid w:val="001067C1"/>
    <w:rsid w:val="00110644"/>
    <w:rsid w:val="00110E8A"/>
    <w:rsid w:val="00111E07"/>
    <w:rsid w:val="00112142"/>
    <w:rsid w:val="0011387A"/>
    <w:rsid w:val="001138B8"/>
    <w:rsid w:val="00113E72"/>
    <w:rsid w:val="00115C6C"/>
    <w:rsid w:val="0011681C"/>
    <w:rsid w:val="00116DC0"/>
    <w:rsid w:val="001218E1"/>
    <w:rsid w:val="00121D94"/>
    <w:rsid w:val="00122B67"/>
    <w:rsid w:val="001243EA"/>
    <w:rsid w:val="00124C2A"/>
    <w:rsid w:val="00125E22"/>
    <w:rsid w:val="00126CCD"/>
    <w:rsid w:val="00131012"/>
    <w:rsid w:val="0013136F"/>
    <w:rsid w:val="0013182D"/>
    <w:rsid w:val="0013276B"/>
    <w:rsid w:val="00132EB5"/>
    <w:rsid w:val="00133F30"/>
    <w:rsid w:val="001341DF"/>
    <w:rsid w:val="001359F2"/>
    <w:rsid w:val="0013601D"/>
    <w:rsid w:val="001361C7"/>
    <w:rsid w:val="00136B37"/>
    <w:rsid w:val="00136B5B"/>
    <w:rsid w:val="00136C9F"/>
    <w:rsid w:val="00137515"/>
    <w:rsid w:val="0013785F"/>
    <w:rsid w:val="00137A59"/>
    <w:rsid w:val="00140454"/>
    <w:rsid w:val="00140E86"/>
    <w:rsid w:val="00142144"/>
    <w:rsid w:val="00142152"/>
    <w:rsid w:val="001422E7"/>
    <w:rsid w:val="001422E9"/>
    <w:rsid w:val="001429D1"/>
    <w:rsid w:val="00142E93"/>
    <w:rsid w:val="001438DF"/>
    <w:rsid w:val="00143930"/>
    <w:rsid w:val="00144235"/>
    <w:rsid w:val="001448B1"/>
    <w:rsid w:val="00144AFC"/>
    <w:rsid w:val="001455C6"/>
    <w:rsid w:val="00146B43"/>
    <w:rsid w:val="00147CD2"/>
    <w:rsid w:val="00147F67"/>
    <w:rsid w:val="001500F1"/>
    <w:rsid w:val="0015020D"/>
    <w:rsid w:val="001502BD"/>
    <w:rsid w:val="00150720"/>
    <w:rsid w:val="00150969"/>
    <w:rsid w:val="00150BDC"/>
    <w:rsid w:val="00151C84"/>
    <w:rsid w:val="001526A1"/>
    <w:rsid w:val="001537FD"/>
    <w:rsid w:val="00153AFD"/>
    <w:rsid w:val="00153F7E"/>
    <w:rsid w:val="00154F5A"/>
    <w:rsid w:val="00155165"/>
    <w:rsid w:val="00155499"/>
    <w:rsid w:val="00155D90"/>
    <w:rsid w:val="0015697E"/>
    <w:rsid w:val="001577A3"/>
    <w:rsid w:val="00160959"/>
    <w:rsid w:val="001615CF"/>
    <w:rsid w:val="00161976"/>
    <w:rsid w:val="00161A52"/>
    <w:rsid w:val="00163173"/>
    <w:rsid w:val="00165F10"/>
    <w:rsid w:val="0016618C"/>
    <w:rsid w:val="00166B71"/>
    <w:rsid w:val="00166C56"/>
    <w:rsid w:val="00167A90"/>
    <w:rsid w:val="001707EC"/>
    <w:rsid w:val="001709BE"/>
    <w:rsid w:val="0017116B"/>
    <w:rsid w:val="00171FCE"/>
    <w:rsid w:val="0017405C"/>
    <w:rsid w:val="00174A5E"/>
    <w:rsid w:val="0017679D"/>
    <w:rsid w:val="00176D71"/>
    <w:rsid w:val="00177736"/>
    <w:rsid w:val="00180674"/>
    <w:rsid w:val="0018092B"/>
    <w:rsid w:val="001821C0"/>
    <w:rsid w:val="0018275E"/>
    <w:rsid w:val="00183200"/>
    <w:rsid w:val="001832A6"/>
    <w:rsid w:val="001856F9"/>
    <w:rsid w:val="0018592F"/>
    <w:rsid w:val="00185D3F"/>
    <w:rsid w:val="0018702B"/>
    <w:rsid w:val="00190D58"/>
    <w:rsid w:val="001913D6"/>
    <w:rsid w:val="0019326C"/>
    <w:rsid w:val="00193464"/>
    <w:rsid w:val="0019354B"/>
    <w:rsid w:val="001935D9"/>
    <w:rsid w:val="00194DDE"/>
    <w:rsid w:val="00195C4E"/>
    <w:rsid w:val="001964DE"/>
    <w:rsid w:val="001977B8"/>
    <w:rsid w:val="00197D14"/>
    <w:rsid w:val="001A14E5"/>
    <w:rsid w:val="001A157B"/>
    <w:rsid w:val="001A18B9"/>
    <w:rsid w:val="001A2D85"/>
    <w:rsid w:val="001A30E6"/>
    <w:rsid w:val="001A512D"/>
    <w:rsid w:val="001A5DCD"/>
    <w:rsid w:val="001A6FEA"/>
    <w:rsid w:val="001B0B07"/>
    <w:rsid w:val="001B0E23"/>
    <w:rsid w:val="001B4183"/>
    <w:rsid w:val="001B52F0"/>
    <w:rsid w:val="001B57D9"/>
    <w:rsid w:val="001B6B98"/>
    <w:rsid w:val="001B6FD3"/>
    <w:rsid w:val="001C0296"/>
    <w:rsid w:val="001C04E6"/>
    <w:rsid w:val="001C1A6F"/>
    <w:rsid w:val="001C2B51"/>
    <w:rsid w:val="001C300D"/>
    <w:rsid w:val="001C358A"/>
    <w:rsid w:val="001C3C4E"/>
    <w:rsid w:val="001C4A10"/>
    <w:rsid w:val="001C4F3E"/>
    <w:rsid w:val="001C5339"/>
    <w:rsid w:val="001C5EFF"/>
    <w:rsid w:val="001D0132"/>
    <w:rsid w:val="001D1472"/>
    <w:rsid w:val="001D28AA"/>
    <w:rsid w:val="001D3566"/>
    <w:rsid w:val="001D3D8B"/>
    <w:rsid w:val="001D51BD"/>
    <w:rsid w:val="001D618E"/>
    <w:rsid w:val="001D63E2"/>
    <w:rsid w:val="001D66F7"/>
    <w:rsid w:val="001D68A4"/>
    <w:rsid w:val="001E0AAD"/>
    <w:rsid w:val="001E15DC"/>
    <w:rsid w:val="001E251A"/>
    <w:rsid w:val="001E2E03"/>
    <w:rsid w:val="001E3289"/>
    <w:rsid w:val="001E34E2"/>
    <w:rsid w:val="001E447D"/>
    <w:rsid w:val="001E4CE2"/>
    <w:rsid w:val="001E5909"/>
    <w:rsid w:val="001E59C5"/>
    <w:rsid w:val="001E5AB5"/>
    <w:rsid w:val="001E5ECD"/>
    <w:rsid w:val="001E5EE6"/>
    <w:rsid w:val="001E6D91"/>
    <w:rsid w:val="001E6E33"/>
    <w:rsid w:val="001E708B"/>
    <w:rsid w:val="001E70FE"/>
    <w:rsid w:val="001E7681"/>
    <w:rsid w:val="001F0576"/>
    <w:rsid w:val="001F0919"/>
    <w:rsid w:val="001F0A5B"/>
    <w:rsid w:val="001F11E5"/>
    <w:rsid w:val="001F2CE8"/>
    <w:rsid w:val="001F3558"/>
    <w:rsid w:val="001F3936"/>
    <w:rsid w:val="001F3B4F"/>
    <w:rsid w:val="001F4B67"/>
    <w:rsid w:val="001F4D3E"/>
    <w:rsid w:val="001F4E7C"/>
    <w:rsid w:val="001F558D"/>
    <w:rsid w:val="001F61AB"/>
    <w:rsid w:val="001F7D59"/>
    <w:rsid w:val="002000B5"/>
    <w:rsid w:val="00200500"/>
    <w:rsid w:val="00200529"/>
    <w:rsid w:val="002006CB"/>
    <w:rsid w:val="00201ACD"/>
    <w:rsid w:val="002037F6"/>
    <w:rsid w:val="00203A1D"/>
    <w:rsid w:val="002056CF"/>
    <w:rsid w:val="002062B9"/>
    <w:rsid w:val="00207FCC"/>
    <w:rsid w:val="00210239"/>
    <w:rsid w:val="00211736"/>
    <w:rsid w:val="00212DB6"/>
    <w:rsid w:val="002149B8"/>
    <w:rsid w:val="002151F2"/>
    <w:rsid w:val="00215310"/>
    <w:rsid w:val="00215BB0"/>
    <w:rsid w:val="00216CDC"/>
    <w:rsid w:val="00216F75"/>
    <w:rsid w:val="002206ED"/>
    <w:rsid w:val="00220D6F"/>
    <w:rsid w:val="00222A6A"/>
    <w:rsid w:val="002237B1"/>
    <w:rsid w:val="002237B5"/>
    <w:rsid w:val="00223B55"/>
    <w:rsid w:val="00224212"/>
    <w:rsid w:val="002246C5"/>
    <w:rsid w:val="00224ADF"/>
    <w:rsid w:val="00224DC6"/>
    <w:rsid w:val="00225023"/>
    <w:rsid w:val="002267E2"/>
    <w:rsid w:val="002268AD"/>
    <w:rsid w:val="0022706D"/>
    <w:rsid w:val="002275CA"/>
    <w:rsid w:val="0023177B"/>
    <w:rsid w:val="00232583"/>
    <w:rsid w:val="002328B0"/>
    <w:rsid w:val="00233A0D"/>
    <w:rsid w:val="00233B92"/>
    <w:rsid w:val="00233DE7"/>
    <w:rsid w:val="00235206"/>
    <w:rsid w:val="002360B6"/>
    <w:rsid w:val="00236764"/>
    <w:rsid w:val="00236ED8"/>
    <w:rsid w:val="00237201"/>
    <w:rsid w:val="00237245"/>
    <w:rsid w:val="00240F72"/>
    <w:rsid w:val="002410F5"/>
    <w:rsid w:val="0024376A"/>
    <w:rsid w:val="00244D04"/>
    <w:rsid w:val="00252EA1"/>
    <w:rsid w:val="002547BD"/>
    <w:rsid w:val="00254911"/>
    <w:rsid w:val="00255319"/>
    <w:rsid w:val="00255EFE"/>
    <w:rsid w:val="00256098"/>
    <w:rsid w:val="002563C3"/>
    <w:rsid w:val="00256423"/>
    <w:rsid w:val="00256657"/>
    <w:rsid w:val="00257C6A"/>
    <w:rsid w:val="00260159"/>
    <w:rsid w:val="0026242E"/>
    <w:rsid w:val="00262433"/>
    <w:rsid w:val="0026268F"/>
    <w:rsid w:val="00262881"/>
    <w:rsid w:val="00262BCE"/>
    <w:rsid w:val="00262E7B"/>
    <w:rsid w:val="00265201"/>
    <w:rsid w:val="00267060"/>
    <w:rsid w:val="00267D36"/>
    <w:rsid w:val="0027047C"/>
    <w:rsid w:val="002708EA"/>
    <w:rsid w:val="00270E49"/>
    <w:rsid w:val="00272DD2"/>
    <w:rsid w:val="0027382F"/>
    <w:rsid w:val="00273F1C"/>
    <w:rsid w:val="00274CE7"/>
    <w:rsid w:val="00274FF1"/>
    <w:rsid w:val="00275AC4"/>
    <w:rsid w:val="00275F05"/>
    <w:rsid w:val="00276093"/>
    <w:rsid w:val="00277142"/>
    <w:rsid w:val="00277A80"/>
    <w:rsid w:val="00280654"/>
    <w:rsid w:val="00282872"/>
    <w:rsid w:val="00282C00"/>
    <w:rsid w:val="00283A91"/>
    <w:rsid w:val="00283EAD"/>
    <w:rsid w:val="00284252"/>
    <w:rsid w:val="0028538F"/>
    <w:rsid w:val="00285C2A"/>
    <w:rsid w:val="00286683"/>
    <w:rsid w:val="00290459"/>
    <w:rsid w:val="00291206"/>
    <w:rsid w:val="00292FEC"/>
    <w:rsid w:val="00295CB2"/>
    <w:rsid w:val="002975CB"/>
    <w:rsid w:val="002A0006"/>
    <w:rsid w:val="002A19D6"/>
    <w:rsid w:val="002A1F70"/>
    <w:rsid w:val="002A21E6"/>
    <w:rsid w:val="002A33E0"/>
    <w:rsid w:val="002A4000"/>
    <w:rsid w:val="002A64C4"/>
    <w:rsid w:val="002A6932"/>
    <w:rsid w:val="002A7599"/>
    <w:rsid w:val="002B17F2"/>
    <w:rsid w:val="002B2065"/>
    <w:rsid w:val="002B2D6C"/>
    <w:rsid w:val="002B3587"/>
    <w:rsid w:val="002B39D3"/>
    <w:rsid w:val="002B402B"/>
    <w:rsid w:val="002B66B5"/>
    <w:rsid w:val="002B7F56"/>
    <w:rsid w:val="002C09EE"/>
    <w:rsid w:val="002C0F1B"/>
    <w:rsid w:val="002C11F4"/>
    <w:rsid w:val="002C26F0"/>
    <w:rsid w:val="002C3012"/>
    <w:rsid w:val="002C32AD"/>
    <w:rsid w:val="002C3559"/>
    <w:rsid w:val="002C3D97"/>
    <w:rsid w:val="002C4BE2"/>
    <w:rsid w:val="002C51BE"/>
    <w:rsid w:val="002C54DB"/>
    <w:rsid w:val="002C69D3"/>
    <w:rsid w:val="002C7385"/>
    <w:rsid w:val="002C77DB"/>
    <w:rsid w:val="002D12C4"/>
    <w:rsid w:val="002D1AFF"/>
    <w:rsid w:val="002D1D4C"/>
    <w:rsid w:val="002D2B02"/>
    <w:rsid w:val="002D2CF6"/>
    <w:rsid w:val="002D3101"/>
    <w:rsid w:val="002D3188"/>
    <w:rsid w:val="002D3F3F"/>
    <w:rsid w:val="002D482C"/>
    <w:rsid w:val="002D4BF5"/>
    <w:rsid w:val="002D5343"/>
    <w:rsid w:val="002D6287"/>
    <w:rsid w:val="002E0D43"/>
    <w:rsid w:val="002E1321"/>
    <w:rsid w:val="002E2A35"/>
    <w:rsid w:val="002E353F"/>
    <w:rsid w:val="002E3B48"/>
    <w:rsid w:val="002E4001"/>
    <w:rsid w:val="002E5390"/>
    <w:rsid w:val="002E5C63"/>
    <w:rsid w:val="002E66A7"/>
    <w:rsid w:val="002E6FD8"/>
    <w:rsid w:val="002F1164"/>
    <w:rsid w:val="002F2D06"/>
    <w:rsid w:val="002F46B5"/>
    <w:rsid w:val="002F5502"/>
    <w:rsid w:val="002F5E03"/>
    <w:rsid w:val="002F6EFB"/>
    <w:rsid w:val="00300B3E"/>
    <w:rsid w:val="00300C7B"/>
    <w:rsid w:val="00304653"/>
    <w:rsid w:val="00304E02"/>
    <w:rsid w:val="00304E83"/>
    <w:rsid w:val="00305E09"/>
    <w:rsid w:val="00306837"/>
    <w:rsid w:val="003070B4"/>
    <w:rsid w:val="00307832"/>
    <w:rsid w:val="003078DE"/>
    <w:rsid w:val="003118C9"/>
    <w:rsid w:val="00314E8D"/>
    <w:rsid w:val="0031606F"/>
    <w:rsid w:val="003161F9"/>
    <w:rsid w:val="00316C01"/>
    <w:rsid w:val="0031751C"/>
    <w:rsid w:val="00321588"/>
    <w:rsid w:val="003218CE"/>
    <w:rsid w:val="0032266D"/>
    <w:rsid w:val="00322734"/>
    <w:rsid w:val="003233FC"/>
    <w:rsid w:val="00324CC1"/>
    <w:rsid w:val="00324FA2"/>
    <w:rsid w:val="003250C8"/>
    <w:rsid w:val="00325436"/>
    <w:rsid w:val="00325686"/>
    <w:rsid w:val="003259D4"/>
    <w:rsid w:val="0032691A"/>
    <w:rsid w:val="00326D5A"/>
    <w:rsid w:val="00327ABE"/>
    <w:rsid w:val="003303C8"/>
    <w:rsid w:val="003308FD"/>
    <w:rsid w:val="0033138F"/>
    <w:rsid w:val="00331C0B"/>
    <w:rsid w:val="00334741"/>
    <w:rsid w:val="00334B23"/>
    <w:rsid w:val="00334D3F"/>
    <w:rsid w:val="00334D8F"/>
    <w:rsid w:val="00335933"/>
    <w:rsid w:val="00336230"/>
    <w:rsid w:val="003366FE"/>
    <w:rsid w:val="003370C7"/>
    <w:rsid w:val="00337A45"/>
    <w:rsid w:val="003406A7"/>
    <w:rsid w:val="003417EF"/>
    <w:rsid w:val="00341A48"/>
    <w:rsid w:val="00341F44"/>
    <w:rsid w:val="00342E65"/>
    <w:rsid w:val="00343546"/>
    <w:rsid w:val="003452BE"/>
    <w:rsid w:val="00345366"/>
    <w:rsid w:val="00346B6A"/>
    <w:rsid w:val="00347018"/>
    <w:rsid w:val="003474FC"/>
    <w:rsid w:val="00347842"/>
    <w:rsid w:val="00347A59"/>
    <w:rsid w:val="0035092D"/>
    <w:rsid w:val="00350B73"/>
    <w:rsid w:val="00350BA0"/>
    <w:rsid w:val="00350C89"/>
    <w:rsid w:val="00350F14"/>
    <w:rsid w:val="0035115F"/>
    <w:rsid w:val="003511AE"/>
    <w:rsid w:val="003514A6"/>
    <w:rsid w:val="003516DE"/>
    <w:rsid w:val="00351D5C"/>
    <w:rsid w:val="00352B50"/>
    <w:rsid w:val="00353699"/>
    <w:rsid w:val="00354A0F"/>
    <w:rsid w:val="00354F7B"/>
    <w:rsid w:val="0035628F"/>
    <w:rsid w:val="00356746"/>
    <w:rsid w:val="00356EF3"/>
    <w:rsid w:val="00357E35"/>
    <w:rsid w:val="0036035A"/>
    <w:rsid w:val="0036157F"/>
    <w:rsid w:val="0036184D"/>
    <w:rsid w:val="003622AF"/>
    <w:rsid w:val="0036243F"/>
    <w:rsid w:val="00363973"/>
    <w:rsid w:val="00363B75"/>
    <w:rsid w:val="00365896"/>
    <w:rsid w:val="00366351"/>
    <w:rsid w:val="00366776"/>
    <w:rsid w:val="00366B32"/>
    <w:rsid w:val="003678CC"/>
    <w:rsid w:val="00367FDC"/>
    <w:rsid w:val="00370A7A"/>
    <w:rsid w:val="00371720"/>
    <w:rsid w:val="00371BD8"/>
    <w:rsid w:val="003730CE"/>
    <w:rsid w:val="003730EB"/>
    <w:rsid w:val="00373DCC"/>
    <w:rsid w:val="00374ABA"/>
    <w:rsid w:val="00374C78"/>
    <w:rsid w:val="00374E54"/>
    <w:rsid w:val="00376765"/>
    <w:rsid w:val="00376D23"/>
    <w:rsid w:val="00377A0A"/>
    <w:rsid w:val="00380901"/>
    <w:rsid w:val="00382157"/>
    <w:rsid w:val="003828EC"/>
    <w:rsid w:val="00382AE0"/>
    <w:rsid w:val="00382BFA"/>
    <w:rsid w:val="0038364E"/>
    <w:rsid w:val="00384255"/>
    <w:rsid w:val="003845A5"/>
    <w:rsid w:val="00385818"/>
    <w:rsid w:val="00385C2B"/>
    <w:rsid w:val="00385DDF"/>
    <w:rsid w:val="0038786D"/>
    <w:rsid w:val="0039161C"/>
    <w:rsid w:val="00391A4A"/>
    <w:rsid w:val="00392764"/>
    <w:rsid w:val="0039296E"/>
    <w:rsid w:val="00392AE9"/>
    <w:rsid w:val="0039491B"/>
    <w:rsid w:val="00395532"/>
    <w:rsid w:val="003956A2"/>
    <w:rsid w:val="00395AFD"/>
    <w:rsid w:val="00395BDA"/>
    <w:rsid w:val="00396708"/>
    <w:rsid w:val="00397B43"/>
    <w:rsid w:val="003A12FE"/>
    <w:rsid w:val="003A200B"/>
    <w:rsid w:val="003A2870"/>
    <w:rsid w:val="003A2934"/>
    <w:rsid w:val="003A3BC2"/>
    <w:rsid w:val="003A6D5C"/>
    <w:rsid w:val="003A6DA8"/>
    <w:rsid w:val="003A6F6C"/>
    <w:rsid w:val="003A7917"/>
    <w:rsid w:val="003A7A59"/>
    <w:rsid w:val="003B1002"/>
    <w:rsid w:val="003B1973"/>
    <w:rsid w:val="003B2B21"/>
    <w:rsid w:val="003B38BA"/>
    <w:rsid w:val="003B43DA"/>
    <w:rsid w:val="003B45A4"/>
    <w:rsid w:val="003B709A"/>
    <w:rsid w:val="003B7F33"/>
    <w:rsid w:val="003C0247"/>
    <w:rsid w:val="003C22BE"/>
    <w:rsid w:val="003C265D"/>
    <w:rsid w:val="003C26A5"/>
    <w:rsid w:val="003C2E5C"/>
    <w:rsid w:val="003C49DB"/>
    <w:rsid w:val="003C52C2"/>
    <w:rsid w:val="003C52DE"/>
    <w:rsid w:val="003C6F44"/>
    <w:rsid w:val="003C70E5"/>
    <w:rsid w:val="003C76E9"/>
    <w:rsid w:val="003C7D6F"/>
    <w:rsid w:val="003D0307"/>
    <w:rsid w:val="003D057E"/>
    <w:rsid w:val="003D09DD"/>
    <w:rsid w:val="003D0F8E"/>
    <w:rsid w:val="003D2528"/>
    <w:rsid w:val="003D261C"/>
    <w:rsid w:val="003D3369"/>
    <w:rsid w:val="003D3487"/>
    <w:rsid w:val="003D375F"/>
    <w:rsid w:val="003D3C7F"/>
    <w:rsid w:val="003D3E64"/>
    <w:rsid w:val="003D5FBC"/>
    <w:rsid w:val="003D64CB"/>
    <w:rsid w:val="003E11C2"/>
    <w:rsid w:val="003E1E91"/>
    <w:rsid w:val="003E34D8"/>
    <w:rsid w:val="003E454A"/>
    <w:rsid w:val="003E5BD3"/>
    <w:rsid w:val="003E5C8A"/>
    <w:rsid w:val="003E656C"/>
    <w:rsid w:val="003E7C8C"/>
    <w:rsid w:val="003F03F1"/>
    <w:rsid w:val="003F1D1A"/>
    <w:rsid w:val="003F2321"/>
    <w:rsid w:val="003F3A31"/>
    <w:rsid w:val="003F3D6C"/>
    <w:rsid w:val="003F4035"/>
    <w:rsid w:val="003F538F"/>
    <w:rsid w:val="003F5599"/>
    <w:rsid w:val="003F5A1E"/>
    <w:rsid w:val="003F5EF7"/>
    <w:rsid w:val="003F66AB"/>
    <w:rsid w:val="003F7502"/>
    <w:rsid w:val="004004A8"/>
    <w:rsid w:val="00400756"/>
    <w:rsid w:val="00400D2A"/>
    <w:rsid w:val="004018E5"/>
    <w:rsid w:val="00402986"/>
    <w:rsid w:val="004032CC"/>
    <w:rsid w:val="00404734"/>
    <w:rsid w:val="00404DC0"/>
    <w:rsid w:val="00404DCB"/>
    <w:rsid w:val="00405C1F"/>
    <w:rsid w:val="00406839"/>
    <w:rsid w:val="0041162C"/>
    <w:rsid w:val="00411835"/>
    <w:rsid w:val="00411F48"/>
    <w:rsid w:val="00412E99"/>
    <w:rsid w:val="00414612"/>
    <w:rsid w:val="00416940"/>
    <w:rsid w:val="00421816"/>
    <w:rsid w:val="0042385A"/>
    <w:rsid w:val="00424536"/>
    <w:rsid w:val="00424A87"/>
    <w:rsid w:val="00424EA2"/>
    <w:rsid w:val="0042501A"/>
    <w:rsid w:val="004254EB"/>
    <w:rsid w:val="004258B1"/>
    <w:rsid w:val="0042602E"/>
    <w:rsid w:val="004260DD"/>
    <w:rsid w:val="00426CBC"/>
    <w:rsid w:val="00427044"/>
    <w:rsid w:val="004278F1"/>
    <w:rsid w:val="004313A5"/>
    <w:rsid w:val="00433837"/>
    <w:rsid w:val="00434214"/>
    <w:rsid w:val="00435699"/>
    <w:rsid w:val="00436791"/>
    <w:rsid w:val="004373B1"/>
    <w:rsid w:val="0044067E"/>
    <w:rsid w:val="0044100E"/>
    <w:rsid w:val="004419C2"/>
    <w:rsid w:val="00442681"/>
    <w:rsid w:val="00442E10"/>
    <w:rsid w:val="00443591"/>
    <w:rsid w:val="00443D47"/>
    <w:rsid w:val="00444000"/>
    <w:rsid w:val="00444E90"/>
    <w:rsid w:val="00446D3A"/>
    <w:rsid w:val="004474B2"/>
    <w:rsid w:val="00450CEA"/>
    <w:rsid w:val="0045110F"/>
    <w:rsid w:val="0045298F"/>
    <w:rsid w:val="00453552"/>
    <w:rsid w:val="004544BC"/>
    <w:rsid w:val="0045452B"/>
    <w:rsid w:val="00454670"/>
    <w:rsid w:val="004567D4"/>
    <w:rsid w:val="0045773B"/>
    <w:rsid w:val="00460E64"/>
    <w:rsid w:val="00461818"/>
    <w:rsid w:val="00461D84"/>
    <w:rsid w:val="00462B3C"/>
    <w:rsid w:val="00462F25"/>
    <w:rsid w:val="00463E2B"/>
    <w:rsid w:val="0046418B"/>
    <w:rsid w:val="0046537A"/>
    <w:rsid w:val="00466461"/>
    <w:rsid w:val="004665E9"/>
    <w:rsid w:val="00466E7B"/>
    <w:rsid w:val="0047174B"/>
    <w:rsid w:val="00472655"/>
    <w:rsid w:val="0047313B"/>
    <w:rsid w:val="004732EC"/>
    <w:rsid w:val="00474269"/>
    <w:rsid w:val="00475234"/>
    <w:rsid w:val="00475CB0"/>
    <w:rsid w:val="00481BA5"/>
    <w:rsid w:val="00481F21"/>
    <w:rsid w:val="00481F9C"/>
    <w:rsid w:val="00482190"/>
    <w:rsid w:val="004823F2"/>
    <w:rsid w:val="00483BAE"/>
    <w:rsid w:val="00484C99"/>
    <w:rsid w:val="004857BB"/>
    <w:rsid w:val="00485964"/>
    <w:rsid w:val="00485A34"/>
    <w:rsid w:val="00485E59"/>
    <w:rsid w:val="00486D78"/>
    <w:rsid w:val="004878E0"/>
    <w:rsid w:val="00491027"/>
    <w:rsid w:val="00491D2F"/>
    <w:rsid w:val="00492347"/>
    <w:rsid w:val="00493A09"/>
    <w:rsid w:val="00493FB0"/>
    <w:rsid w:val="0049601E"/>
    <w:rsid w:val="004968D5"/>
    <w:rsid w:val="00496BA5"/>
    <w:rsid w:val="00497238"/>
    <w:rsid w:val="00497AFF"/>
    <w:rsid w:val="004A091D"/>
    <w:rsid w:val="004A09DA"/>
    <w:rsid w:val="004A110D"/>
    <w:rsid w:val="004A1FB4"/>
    <w:rsid w:val="004A2884"/>
    <w:rsid w:val="004A3352"/>
    <w:rsid w:val="004A3A98"/>
    <w:rsid w:val="004A4C93"/>
    <w:rsid w:val="004A5F92"/>
    <w:rsid w:val="004A6236"/>
    <w:rsid w:val="004B1518"/>
    <w:rsid w:val="004B1A20"/>
    <w:rsid w:val="004B2BA6"/>
    <w:rsid w:val="004B2EDA"/>
    <w:rsid w:val="004B518D"/>
    <w:rsid w:val="004B59D0"/>
    <w:rsid w:val="004B777D"/>
    <w:rsid w:val="004B78F8"/>
    <w:rsid w:val="004B799E"/>
    <w:rsid w:val="004B7BD2"/>
    <w:rsid w:val="004C01D7"/>
    <w:rsid w:val="004C02D2"/>
    <w:rsid w:val="004C1F32"/>
    <w:rsid w:val="004C2021"/>
    <w:rsid w:val="004C3963"/>
    <w:rsid w:val="004C3C0B"/>
    <w:rsid w:val="004C4318"/>
    <w:rsid w:val="004C7737"/>
    <w:rsid w:val="004C7C42"/>
    <w:rsid w:val="004D0D0E"/>
    <w:rsid w:val="004D1C02"/>
    <w:rsid w:val="004D22E7"/>
    <w:rsid w:val="004D237A"/>
    <w:rsid w:val="004D4259"/>
    <w:rsid w:val="004D42B6"/>
    <w:rsid w:val="004D46E3"/>
    <w:rsid w:val="004D6318"/>
    <w:rsid w:val="004E0289"/>
    <w:rsid w:val="004E05E6"/>
    <w:rsid w:val="004E13E3"/>
    <w:rsid w:val="004E193C"/>
    <w:rsid w:val="004E273E"/>
    <w:rsid w:val="004E2E04"/>
    <w:rsid w:val="004E5035"/>
    <w:rsid w:val="004E5758"/>
    <w:rsid w:val="004E626D"/>
    <w:rsid w:val="004E6570"/>
    <w:rsid w:val="004E75CF"/>
    <w:rsid w:val="004F05E5"/>
    <w:rsid w:val="004F0F9B"/>
    <w:rsid w:val="004F3513"/>
    <w:rsid w:val="004F3927"/>
    <w:rsid w:val="004F3A79"/>
    <w:rsid w:val="004F3D86"/>
    <w:rsid w:val="005005F1"/>
    <w:rsid w:val="005015E1"/>
    <w:rsid w:val="00502178"/>
    <w:rsid w:val="00502E93"/>
    <w:rsid w:val="0050318D"/>
    <w:rsid w:val="00503190"/>
    <w:rsid w:val="00503242"/>
    <w:rsid w:val="00505606"/>
    <w:rsid w:val="00505970"/>
    <w:rsid w:val="00507A08"/>
    <w:rsid w:val="00507F9B"/>
    <w:rsid w:val="00507FFE"/>
    <w:rsid w:val="005101B1"/>
    <w:rsid w:val="005103EB"/>
    <w:rsid w:val="00510B86"/>
    <w:rsid w:val="00512E7F"/>
    <w:rsid w:val="00514197"/>
    <w:rsid w:val="0051590A"/>
    <w:rsid w:val="005200E4"/>
    <w:rsid w:val="00520346"/>
    <w:rsid w:val="00520AE3"/>
    <w:rsid w:val="005222DF"/>
    <w:rsid w:val="00523B37"/>
    <w:rsid w:val="00525733"/>
    <w:rsid w:val="00526600"/>
    <w:rsid w:val="00526779"/>
    <w:rsid w:val="00526BD7"/>
    <w:rsid w:val="00527D26"/>
    <w:rsid w:val="0053029C"/>
    <w:rsid w:val="00530443"/>
    <w:rsid w:val="005307F3"/>
    <w:rsid w:val="00530E59"/>
    <w:rsid w:val="00531E2E"/>
    <w:rsid w:val="005324CF"/>
    <w:rsid w:val="005325DC"/>
    <w:rsid w:val="005329A4"/>
    <w:rsid w:val="00532D3F"/>
    <w:rsid w:val="00534268"/>
    <w:rsid w:val="005350B8"/>
    <w:rsid w:val="00535E60"/>
    <w:rsid w:val="00535F4F"/>
    <w:rsid w:val="0053652F"/>
    <w:rsid w:val="005366B1"/>
    <w:rsid w:val="0053705A"/>
    <w:rsid w:val="0054041F"/>
    <w:rsid w:val="00540D9B"/>
    <w:rsid w:val="00542EC9"/>
    <w:rsid w:val="005436E9"/>
    <w:rsid w:val="00543916"/>
    <w:rsid w:val="00543B20"/>
    <w:rsid w:val="00544EB4"/>
    <w:rsid w:val="005454D4"/>
    <w:rsid w:val="0054622D"/>
    <w:rsid w:val="005471D7"/>
    <w:rsid w:val="00550742"/>
    <w:rsid w:val="00550B01"/>
    <w:rsid w:val="005510CA"/>
    <w:rsid w:val="00551182"/>
    <w:rsid w:val="005516C5"/>
    <w:rsid w:val="005519C7"/>
    <w:rsid w:val="00551AC5"/>
    <w:rsid w:val="00551E9E"/>
    <w:rsid w:val="0055205D"/>
    <w:rsid w:val="005529EC"/>
    <w:rsid w:val="00552B4D"/>
    <w:rsid w:val="00553AF3"/>
    <w:rsid w:val="00554976"/>
    <w:rsid w:val="005553EE"/>
    <w:rsid w:val="005560BF"/>
    <w:rsid w:val="005563EA"/>
    <w:rsid w:val="0055644D"/>
    <w:rsid w:val="00556940"/>
    <w:rsid w:val="00556D38"/>
    <w:rsid w:val="00560E61"/>
    <w:rsid w:val="0056101B"/>
    <w:rsid w:val="0056182B"/>
    <w:rsid w:val="005624B8"/>
    <w:rsid w:val="00562A98"/>
    <w:rsid w:val="00565544"/>
    <w:rsid w:val="00565A09"/>
    <w:rsid w:val="005705A0"/>
    <w:rsid w:val="0057268B"/>
    <w:rsid w:val="00573006"/>
    <w:rsid w:val="00574870"/>
    <w:rsid w:val="00574C64"/>
    <w:rsid w:val="00576532"/>
    <w:rsid w:val="00576A34"/>
    <w:rsid w:val="005806EF"/>
    <w:rsid w:val="005809A8"/>
    <w:rsid w:val="00580F1F"/>
    <w:rsid w:val="00580FCB"/>
    <w:rsid w:val="00581DBD"/>
    <w:rsid w:val="00582C25"/>
    <w:rsid w:val="005834D4"/>
    <w:rsid w:val="00583EA2"/>
    <w:rsid w:val="00584921"/>
    <w:rsid w:val="005849FC"/>
    <w:rsid w:val="00585A96"/>
    <w:rsid w:val="00585C64"/>
    <w:rsid w:val="00586188"/>
    <w:rsid w:val="00586AC8"/>
    <w:rsid w:val="00587357"/>
    <w:rsid w:val="005932AD"/>
    <w:rsid w:val="00594182"/>
    <w:rsid w:val="00595C0F"/>
    <w:rsid w:val="00595F63"/>
    <w:rsid w:val="00596293"/>
    <w:rsid w:val="00596925"/>
    <w:rsid w:val="005A09CE"/>
    <w:rsid w:val="005A1CF1"/>
    <w:rsid w:val="005A2A16"/>
    <w:rsid w:val="005A3583"/>
    <w:rsid w:val="005A7BEB"/>
    <w:rsid w:val="005B004E"/>
    <w:rsid w:val="005B1ABC"/>
    <w:rsid w:val="005B2B52"/>
    <w:rsid w:val="005B3537"/>
    <w:rsid w:val="005B41DB"/>
    <w:rsid w:val="005B4360"/>
    <w:rsid w:val="005B4E6D"/>
    <w:rsid w:val="005B6691"/>
    <w:rsid w:val="005B66B8"/>
    <w:rsid w:val="005B6F08"/>
    <w:rsid w:val="005C0612"/>
    <w:rsid w:val="005C1687"/>
    <w:rsid w:val="005C407B"/>
    <w:rsid w:val="005C4A77"/>
    <w:rsid w:val="005C5D6B"/>
    <w:rsid w:val="005C5EB6"/>
    <w:rsid w:val="005C72C8"/>
    <w:rsid w:val="005C7887"/>
    <w:rsid w:val="005D01F9"/>
    <w:rsid w:val="005D0476"/>
    <w:rsid w:val="005D1D67"/>
    <w:rsid w:val="005D2C2D"/>
    <w:rsid w:val="005D3063"/>
    <w:rsid w:val="005D4478"/>
    <w:rsid w:val="005D592A"/>
    <w:rsid w:val="005D59BD"/>
    <w:rsid w:val="005D5B33"/>
    <w:rsid w:val="005D5DDE"/>
    <w:rsid w:val="005D6CCF"/>
    <w:rsid w:val="005D7F02"/>
    <w:rsid w:val="005E0EE0"/>
    <w:rsid w:val="005E280B"/>
    <w:rsid w:val="005E45A5"/>
    <w:rsid w:val="005E4884"/>
    <w:rsid w:val="005E576E"/>
    <w:rsid w:val="005E6930"/>
    <w:rsid w:val="005E7B17"/>
    <w:rsid w:val="005E7C6D"/>
    <w:rsid w:val="005E7FDE"/>
    <w:rsid w:val="005F0162"/>
    <w:rsid w:val="005F04CB"/>
    <w:rsid w:val="005F04DF"/>
    <w:rsid w:val="005F47B2"/>
    <w:rsid w:val="005F530D"/>
    <w:rsid w:val="005F5E6B"/>
    <w:rsid w:val="005F5F6F"/>
    <w:rsid w:val="005F6DF6"/>
    <w:rsid w:val="005F728A"/>
    <w:rsid w:val="005F72A8"/>
    <w:rsid w:val="005F7A1D"/>
    <w:rsid w:val="005F7C04"/>
    <w:rsid w:val="00600E94"/>
    <w:rsid w:val="00601AF1"/>
    <w:rsid w:val="00601C9B"/>
    <w:rsid w:val="00602598"/>
    <w:rsid w:val="00603D27"/>
    <w:rsid w:val="006047F4"/>
    <w:rsid w:val="00605C96"/>
    <w:rsid w:val="006070F2"/>
    <w:rsid w:val="00610119"/>
    <w:rsid w:val="0061067B"/>
    <w:rsid w:val="006106D0"/>
    <w:rsid w:val="00610E87"/>
    <w:rsid w:val="006119F8"/>
    <w:rsid w:val="0061366B"/>
    <w:rsid w:val="006139B3"/>
    <w:rsid w:val="006157FC"/>
    <w:rsid w:val="00616F4F"/>
    <w:rsid w:val="00617275"/>
    <w:rsid w:val="00617399"/>
    <w:rsid w:val="00622324"/>
    <w:rsid w:val="00623713"/>
    <w:rsid w:val="006241C9"/>
    <w:rsid w:val="00624474"/>
    <w:rsid w:val="00624D6E"/>
    <w:rsid w:val="0062575D"/>
    <w:rsid w:val="00625D1D"/>
    <w:rsid w:val="0062696A"/>
    <w:rsid w:val="00626E04"/>
    <w:rsid w:val="00630438"/>
    <w:rsid w:val="00630988"/>
    <w:rsid w:val="00630DCF"/>
    <w:rsid w:val="00630FE7"/>
    <w:rsid w:val="006315C8"/>
    <w:rsid w:val="00632681"/>
    <w:rsid w:val="006332E3"/>
    <w:rsid w:val="0063352D"/>
    <w:rsid w:val="00633674"/>
    <w:rsid w:val="006336E6"/>
    <w:rsid w:val="00633917"/>
    <w:rsid w:val="00634F4D"/>
    <w:rsid w:val="006350DD"/>
    <w:rsid w:val="00635687"/>
    <w:rsid w:val="00635906"/>
    <w:rsid w:val="006367C6"/>
    <w:rsid w:val="00636F1E"/>
    <w:rsid w:val="00637188"/>
    <w:rsid w:val="00637AF2"/>
    <w:rsid w:val="00637CDF"/>
    <w:rsid w:val="006407F0"/>
    <w:rsid w:val="00640C11"/>
    <w:rsid w:val="00640DF0"/>
    <w:rsid w:val="0064147D"/>
    <w:rsid w:val="00644091"/>
    <w:rsid w:val="006440B3"/>
    <w:rsid w:val="006445FC"/>
    <w:rsid w:val="00647000"/>
    <w:rsid w:val="006519C0"/>
    <w:rsid w:val="00651A01"/>
    <w:rsid w:val="00652C19"/>
    <w:rsid w:val="006535AE"/>
    <w:rsid w:val="006539B1"/>
    <w:rsid w:val="00655BDB"/>
    <w:rsid w:val="00657E01"/>
    <w:rsid w:val="0066014B"/>
    <w:rsid w:val="00661D8A"/>
    <w:rsid w:val="006625E6"/>
    <w:rsid w:val="00664572"/>
    <w:rsid w:val="00664700"/>
    <w:rsid w:val="00664C09"/>
    <w:rsid w:val="00667F2F"/>
    <w:rsid w:val="006726A9"/>
    <w:rsid w:val="00672A40"/>
    <w:rsid w:val="00673294"/>
    <w:rsid w:val="00673326"/>
    <w:rsid w:val="00673EB7"/>
    <w:rsid w:val="006753C0"/>
    <w:rsid w:val="00675B7A"/>
    <w:rsid w:val="006761D6"/>
    <w:rsid w:val="00676AB2"/>
    <w:rsid w:val="00677BEC"/>
    <w:rsid w:val="006804CE"/>
    <w:rsid w:val="006804FC"/>
    <w:rsid w:val="006810D1"/>
    <w:rsid w:val="00682DEA"/>
    <w:rsid w:val="00683459"/>
    <w:rsid w:val="006856E8"/>
    <w:rsid w:val="006873CB"/>
    <w:rsid w:val="00687C7C"/>
    <w:rsid w:val="0069043C"/>
    <w:rsid w:val="00690659"/>
    <w:rsid w:val="00690F84"/>
    <w:rsid w:val="00691D1E"/>
    <w:rsid w:val="00692500"/>
    <w:rsid w:val="00692F60"/>
    <w:rsid w:val="006939C9"/>
    <w:rsid w:val="006951D6"/>
    <w:rsid w:val="006962B1"/>
    <w:rsid w:val="00696D74"/>
    <w:rsid w:val="00697BD0"/>
    <w:rsid w:val="006A1654"/>
    <w:rsid w:val="006A1B2B"/>
    <w:rsid w:val="006A39D4"/>
    <w:rsid w:val="006A5C1B"/>
    <w:rsid w:val="006A5F37"/>
    <w:rsid w:val="006A647B"/>
    <w:rsid w:val="006A7EFC"/>
    <w:rsid w:val="006B074F"/>
    <w:rsid w:val="006B0E04"/>
    <w:rsid w:val="006B10E7"/>
    <w:rsid w:val="006B1876"/>
    <w:rsid w:val="006B1E52"/>
    <w:rsid w:val="006B24AE"/>
    <w:rsid w:val="006B2BED"/>
    <w:rsid w:val="006B321A"/>
    <w:rsid w:val="006B3271"/>
    <w:rsid w:val="006B4BE7"/>
    <w:rsid w:val="006B6981"/>
    <w:rsid w:val="006B7DD2"/>
    <w:rsid w:val="006C0736"/>
    <w:rsid w:val="006C0758"/>
    <w:rsid w:val="006C0767"/>
    <w:rsid w:val="006C0F98"/>
    <w:rsid w:val="006C15F8"/>
    <w:rsid w:val="006C2EA0"/>
    <w:rsid w:val="006C2EAF"/>
    <w:rsid w:val="006C413C"/>
    <w:rsid w:val="006C4D97"/>
    <w:rsid w:val="006D1BCB"/>
    <w:rsid w:val="006D22AA"/>
    <w:rsid w:val="006D302C"/>
    <w:rsid w:val="006D311E"/>
    <w:rsid w:val="006D3439"/>
    <w:rsid w:val="006D348C"/>
    <w:rsid w:val="006D4A84"/>
    <w:rsid w:val="006D5A7E"/>
    <w:rsid w:val="006D5AEF"/>
    <w:rsid w:val="006D7015"/>
    <w:rsid w:val="006E166E"/>
    <w:rsid w:val="006E1920"/>
    <w:rsid w:val="006E1AB0"/>
    <w:rsid w:val="006E1F23"/>
    <w:rsid w:val="006E23E8"/>
    <w:rsid w:val="006E2A5B"/>
    <w:rsid w:val="006E446F"/>
    <w:rsid w:val="006E496D"/>
    <w:rsid w:val="006E4EA6"/>
    <w:rsid w:val="006E57A8"/>
    <w:rsid w:val="006E5EBA"/>
    <w:rsid w:val="006E61D9"/>
    <w:rsid w:val="006E6869"/>
    <w:rsid w:val="006F05A0"/>
    <w:rsid w:val="006F07A5"/>
    <w:rsid w:val="006F107B"/>
    <w:rsid w:val="006F2278"/>
    <w:rsid w:val="006F2474"/>
    <w:rsid w:val="006F2513"/>
    <w:rsid w:val="006F28B6"/>
    <w:rsid w:val="006F293F"/>
    <w:rsid w:val="006F380B"/>
    <w:rsid w:val="006F47DA"/>
    <w:rsid w:val="006F5FD9"/>
    <w:rsid w:val="006F60A1"/>
    <w:rsid w:val="006F6446"/>
    <w:rsid w:val="006F6F64"/>
    <w:rsid w:val="006F6F75"/>
    <w:rsid w:val="006F71C3"/>
    <w:rsid w:val="006F7A5C"/>
    <w:rsid w:val="007006F0"/>
    <w:rsid w:val="00700E14"/>
    <w:rsid w:val="0070130C"/>
    <w:rsid w:val="007022B5"/>
    <w:rsid w:val="0070533E"/>
    <w:rsid w:val="00707667"/>
    <w:rsid w:val="00710AC8"/>
    <w:rsid w:val="00710CF6"/>
    <w:rsid w:val="00710DAC"/>
    <w:rsid w:val="00711362"/>
    <w:rsid w:val="00711791"/>
    <w:rsid w:val="00712835"/>
    <w:rsid w:val="0071284C"/>
    <w:rsid w:val="007128C8"/>
    <w:rsid w:val="007136A2"/>
    <w:rsid w:val="00714083"/>
    <w:rsid w:val="0071537D"/>
    <w:rsid w:val="00720AC5"/>
    <w:rsid w:val="00720BE9"/>
    <w:rsid w:val="00721BD4"/>
    <w:rsid w:val="00724ECA"/>
    <w:rsid w:val="007255EB"/>
    <w:rsid w:val="007256B9"/>
    <w:rsid w:val="00726481"/>
    <w:rsid w:val="007265DC"/>
    <w:rsid w:val="0072729E"/>
    <w:rsid w:val="0072748E"/>
    <w:rsid w:val="0072796C"/>
    <w:rsid w:val="00727FAC"/>
    <w:rsid w:val="0073000B"/>
    <w:rsid w:val="007304B8"/>
    <w:rsid w:val="0073145F"/>
    <w:rsid w:val="00732328"/>
    <w:rsid w:val="007350DC"/>
    <w:rsid w:val="007366AB"/>
    <w:rsid w:val="007441E4"/>
    <w:rsid w:val="00744986"/>
    <w:rsid w:val="007465EB"/>
    <w:rsid w:val="007466AE"/>
    <w:rsid w:val="00746AF3"/>
    <w:rsid w:val="007506FA"/>
    <w:rsid w:val="00751E3C"/>
    <w:rsid w:val="00752231"/>
    <w:rsid w:val="007540DA"/>
    <w:rsid w:val="00754921"/>
    <w:rsid w:val="007558A9"/>
    <w:rsid w:val="00756067"/>
    <w:rsid w:val="00756DD0"/>
    <w:rsid w:val="007604A2"/>
    <w:rsid w:val="00762107"/>
    <w:rsid w:val="00762165"/>
    <w:rsid w:val="00762253"/>
    <w:rsid w:val="00764524"/>
    <w:rsid w:val="0076574A"/>
    <w:rsid w:val="007665F9"/>
    <w:rsid w:val="00767CD6"/>
    <w:rsid w:val="007704E0"/>
    <w:rsid w:val="00771AD0"/>
    <w:rsid w:val="00772A56"/>
    <w:rsid w:val="007734B8"/>
    <w:rsid w:val="0077428A"/>
    <w:rsid w:val="00780BB9"/>
    <w:rsid w:val="0078260F"/>
    <w:rsid w:val="0078291C"/>
    <w:rsid w:val="00782EBA"/>
    <w:rsid w:val="00783BFE"/>
    <w:rsid w:val="00783D06"/>
    <w:rsid w:val="00784279"/>
    <w:rsid w:val="0078463D"/>
    <w:rsid w:val="007851EB"/>
    <w:rsid w:val="00786832"/>
    <w:rsid w:val="007869AD"/>
    <w:rsid w:val="00786C94"/>
    <w:rsid w:val="00786D66"/>
    <w:rsid w:val="00787B2E"/>
    <w:rsid w:val="007904D1"/>
    <w:rsid w:val="00790E0B"/>
    <w:rsid w:val="00791A31"/>
    <w:rsid w:val="00791CE2"/>
    <w:rsid w:val="00791D5B"/>
    <w:rsid w:val="00792FFF"/>
    <w:rsid w:val="00793404"/>
    <w:rsid w:val="00793AA9"/>
    <w:rsid w:val="00793F6A"/>
    <w:rsid w:val="007943D2"/>
    <w:rsid w:val="00794B17"/>
    <w:rsid w:val="007953AA"/>
    <w:rsid w:val="007A1241"/>
    <w:rsid w:val="007A1A63"/>
    <w:rsid w:val="007A1DB3"/>
    <w:rsid w:val="007A23CA"/>
    <w:rsid w:val="007A287C"/>
    <w:rsid w:val="007A2AD5"/>
    <w:rsid w:val="007A37A2"/>
    <w:rsid w:val="007A382C"/>
    <w:rsid w:val="007A4150"/>
    <w:rsid w:val="007A4CB7"/>
    <w:rsid w:val="007A66BC"/>
    <w:rsid w:val="007A762D"/>
    <w:rsid w:val="007B06A9"/>
    <w:rsid w:val="007B1731"/>
    <w:rsid w:val="007B19A7"/>
    <w:rsid w:val="007B1DBE"/>
    <w:rsid w:val="007B6289"/>
    <w:rsid w:val="007B63A2"/>
    <w:rsid w:val="007B6E69"/>
    <w:rsid w:val="007B7075"/>
    <w:rsid w:val="007C03F2"/>
    <w:rsid w:val="007C1686"/>
    <w:rsid w:val="007C1B76"/>
    <w:rsid w:val="007C268D"/>
    <w:rsid w:val="007C3670"/>
    <w:rsid w:val="007C3DB8"/>
    <w:rsid w:val="007C6763"/>
    <w:rsid w:val="007C7102"/>
    <w:rsid w:val="007C7C65"/>
    <w:rsid w:val="007D0976"/>
    <w:rsid w:val="007D0AC3"/>
    <w:rsid w:val="007D0CD6"/>
    <w:rsid w:val="007D0F5F"/>
    <w:rsid w:val="007D1F1C"/>
    <w:rsid w:val="007D3C51"/>
    <w:rsid w:val="007D3F0D"/>
    <w:rsid w:val="007D4965"/>
    <w:rsid w:val="007D49EB"/>
    <w:rsid w:val="007D7632"/>
    <w:rsid w:val="007D7F6F"/>
    <w:rsid w:val="007D7FF9"/>
    <w:rsid w:val="007E073F"/>
    <w:rsid w:val="007E1AA6"/>
    <w:rsid w:val="007E2201"/>
    <w:rsid w:val="007E22AE"/>
    <w:rsid w:val="007E36BC"/>
    <w:rsid w:val="007E4AA0"/>
    <w:rsid w:val="007E60F2"/>
    <w:rsid w:val="007F0565"/>
    <w:rsid w:val="007F16CB"/>
    <w:rsid w:val="007F1F1A"/>
    <w:rsid w:val="007F34B6"/>
    <w:rsid w:val="007F373C"/>
    <w:rsid w:val="007F48D2"/>
    <w:rsid w:val="007F4E8F"/>
    <w:rsid w:val="007F6185"/>
    <w:rsid w:val="007F7C86"/>
    <w:rsid w:val="007F7D11"/>
    <w:rsid w:val="0080047B"/>
    <w:rsid w:val="0080110A"/>
    <w:rsid w:val="00801370"/>
    <w:rsid w:val="00801569"/>
    <w:rsid w:val="0080279A"/>
    <w:rsid w:val="00803826"/>
    <w:rsid w:val="00803D6C"/>
    <w:rsid w:val="00804A44"/>
    <w:rsid w:val="0080669A"/>
    <w:rsid w:val="00806B00"/>
    <w:rsid w:val="008111F5"/>
    <w:rsid w:val="008115D5"/>
    <w:rsid w:val="008120EC"/>
    <w:rsid w:val="00814298"/>
    <w:rsid w:val="008150E9"/>
    <w:rsid w:val="0081670A"/>
    <w:rsid w:val="00820591"/>
    <w:rsid w:val="00820AEF"/>
    <w:rsid w:val="008218C0"/>
    <w:rsid w:val="008220EC"/>
    <w:rsid w:val="008220F1"/>
    <w:rsid w:val="00822E48"/>
    <w:rsid w:val="00824C6B"/>
    <w:rsid w:val="008250CE"/>
    <w:rsid w:val="008252B4"/>
    <w:rsid w:val="00830508"/>
    <w:rsid w:val="00830A11"/>
    <w:rsid w:val="00830DDF"/>
    <w:rsid w:val="00830FE3"/>
    <w:rsid w:val="00833717"/>
    <w:rsid w:val="0083526D"/>
    <w:rsid w:val="008364BB"/>
    <w:rsid w:val="008408E6"/>
    <w:rsid w:val="00840CCF"/>
    <w:rsid w:val="00841CAA"/>
    <w:rsid w:val="00842FB4"/>
    <w:rsid w:val="008431AD"/>
    <w:rsid w:val="00843C5E"/>
    <w:rsid w:val="00843D4C"/>
    <w:rsid w:val="00843F44"/>
    <w:rsid w:val="0084419C"/>
    <w:rsid w:val="008443DE"/>
    <w:rsid w:val="00845572"/>
    <w:rsid w:val="008479EA"/>
    <w:rsid w:val="008514FD"/>
    <w:rsid w:val="00853A5D"/>
    <w:rsid w:val="00853ACD"/>
    <w:rsid w:val="00856385"/>
    <w:rsid w:val="00856D6B"/>
    <w:rsid w:val="00857965"/>
    <w:rsid w:val="00860596"/>
    <w:rsid w:val="0086212D"/>
    <w:rsid w:val="008622E3"/>
    <w:rsid w:val="00863576"/>
    <w:rsid w:val="00863B72"/>
    <w:rsid w:val="0086583B"/>
    <w:rsid w:val="008661B8"/>
    <w:rsid w:val="008668EC"/>
    <w:rsid w:val="008670BD"/>
    <w:rsid w:val="008677D2"/>
    <w:rsid w:val="0087018D"/>
    <w:rsid w:val="00870593"/>
    <w:rsid w:val="00870B7D"/>
    <w:rsid w:val="00870F9D"/>
    <w:rsid w:val="00872492"/>
    <w:rsid w:val="00873403"/>
    <w:rsid w:val="0087699A"/>
    <w:rsid w:val="008773AC"/>
    <w:rsid w:val="00881AAF"/>
    <w:rsid w:val="00881BFA"/>
    <w:rsid w:val="00881C37"/>
    <w:rsid w:val="008822C9"/>
    <w:rsid w:val="0088253B"/>
    <w:rsid w:val="00882742"/>
    <w:rsid w:val="008831B4"/>
    <w:rsid w:val="00884438"/>
    <w:rsid w:val="00884F45"/>
    <w:rsid w:val="008873CE"/>
    <w:rsid w:val="00890DA5"/>
    <w:rsid w:val="0089199A"/>
    <w:rsid w:val="00892859"/>
    <w:rsid w:val="00892D18"/>
    <w:rsid w:val="00892DA0"/>
    <w:rsid w:val="00892E47"/>
    <w:rsid w:val="00893325"/>
    <w:rsid w:val="00893B32"/>
    <w:rsid w:val="00894C91"/>
    <w:rsid w:val="0089508D"/>
    <w:rsid w:val="0089528F"/>
    <w:rsid w:val="008954E2"/>
    <w:rsid w:val="008A13C0"/>
    <w:rsid w:val="008A15F3"/>
    <w:rsid w:val="008A41E2"/>
    <w:rsid w:val="008A576E"/>
    <w:rsid w:val="008A7DFB"/>
    <w:rsid w:val="008B0F68"/>
    <w:rsid w:val="008B1C41"/>
    <w:rsid w:val="008B4832"/>
    <w:rsid w:val="008B5C0B"/>
    <w:rsid w:val="008B621A"/>
    <w:rsid w:val="008B6457"/>
    <w:rsid w:val="008B79B1"/>
    <w:rsid w:val="008B7DE9"/>
    <w:rsid w:val="008C0350"/>
    <w:rsid w:val="008C0995"/>
    <w:rsid w:val="008C1B1E"/>
    <w:rsid w:val="008C2920"/>
    <w:rsid w:val="008C42C5"/>
    <w:rsid w:val="008C5652"/>
    <w:rsid w:val="008C6AF8"/>
    <w:rsid w:val="008D0123"/>
    <w:rsid w:val="008D08F0"/>
    <w:rsid w:val="008D2D67"/>
    <w:rsid w:val="008D3429"/>
    <w:rsid w:val="008D4022"/>
    <w:rsid w:val="008D46AC"/>
    <w:rsid w:val="008D4848"/>
    <w:rsid w:val="008D490A"/>
    <w:rsid w:val="008D52EE"/>
    <w:rsid w:val="008D5772"/>
    <w:rsid w:val="008D5B9C"/>
    <w:rsid w:val="008D5CF6"/>
    <w:rsid w:val="008D7500"/>
    <w:rsid w:val="008D7BD9"/>
    <w:rsid w:val="008E0683"/>
    <w:rsid w:val="008E086E"/>
    <w:rsid w:val="008E0BED"/>
    <w:rsid w:val="008E1FD0"/>
    <w:rsid w:val="008E2AC0"/>
    <w:rsid w:val="008E2CA0"/>
    <w:rsid w:val="008E472B"/>
    <w:rsid w:val="008E5C7B"/>
    <w:rsid w:val="008E69D4"/>
    <w:rsid w:val="008E7A85"/>
    <w:rsid w:val="008F0795"/>
    <w:rsid w:val="008F09D7"/>
    <w:rsid w:val="008F0CFE"/>
    <w:rsid w:val="008F1130"/>
    <w:rsid w:val="008F2287"/>
    <w:rsid w:val="008F2622"/>
    <w:rsid w:val="008F2F37"/>
    <w:rsid w:val="008F30D3"/>
    <w:rsid w:val="008F452E"/>
    <w:rsid w:val="008F4FFC"/>
    <w:rsid w:val="008F596A"/>
    <w:rsid w:val="008F5EF3"/>
    <w:rsid w:val="008F618F"/>
    <w:rsid w:val="008F7641"/>
    <w:rsid w:val="00900870"/>
    <w:rsid w:val="0090110C"/>
    <w:rsid w:val="0090128B"/>
    <w:rsid w:val="00901342"/>
    <w:rsid w:val="0090155F"/>
    <w:rsid w:val="009018DC"/>
    <w:rsid w:val="00903E83"/>
    <w:rsid w:val="009040CD"/>
    <w:rsid w:val="00904F55"/>
    <w:rsid w:val="0090546F"/>
    <w:rsid w:val="0090627F"/>
    <w:rsid w:val="00913B68"/>
    <w:rsid w:val="009167C2"/>
    <w:rsid w:val="00916EEA"/>
    <w:rsid w:val="00921EB2"/>
    <w:rsid w:val="009233AB"/>
    <w:rsid w:val="0092363D"/>
    <w:rsid w:val="00924B1F"/>
    <w:rsid w:val="009252C2"/>
    <w:rsid w:val="00926FA8"/>
    <w:rsid w:val="009273DC"/>
    <w:rsid w:val="00927B9C"/>
    <w:rsid w:val="009302A7"/>
    <w:rsid w:val="00930C27"/>
    <w:rsid w:val="00932057"/>
    <w:rsid w:val="00933A21"/>
    <w:rsid w:val="0093400F"/>
    <w:rsid w:val="0093445F"/>
    <w:rsid w:val="009355ED"/>
    <w:rsid w:val="00935B99"/>
    <w:rsid w:val="0093716B"/>
    <w:rsid w:val="00940031"/>
    <w:rsid w:val="0094132E"/>
    <w:rsid w:val="0094196D"/>
    <w:rsid w:val="0094294A"/>
    <w:rsid w:val="00942D05"/>
    <w:rsid w:val="00945111"/>
    <w:rsid w:val="009455E1"/>
    <w:rsid w:val="009479B8"/>
    <w:rsid w:val="00947C64"/>
    <w:rsid w:val="009501CC"/>
    <w:rsid w:val="00951520"/>
    <w:rsid w:val="00951F86"/>
    <w:rsid w:val="0095273F"/>
    <w:rsid w:val="00952740"/>
    <w:rsid w:val="00952C0B"/>
    <w:rsid w:val="00953A0A"/>
    <w:rsid w:val="009547DE"/>
    <w:rsid w:val="00954A12"/>
    <w:rsid w:val="009572AF"/>
    <w:rsid w:val="0095738B"/>
    <w:rsid w:val="00957BD0"/>
    <w:rsid w:val="00960CDA"/>
    <w:rsid w:val="00962E66"/>
    <w:rsid w:val="00963ED0"/>
    <w:rsid w:val="00963FC3"/>
    <w:rsid w:val="009646D8"/>
    <w:rsid w:val="00965C7F"/>
    <w:rsid w:val="00965F3C"/>
    <w:rsid w:val="00966899"/>
    <w:rsid w:val="00967049"/>
    <w:rsid w:val="0096729D"/>
    <w:rsid w:val="009678A0"/>
    <w:rsid w:val="009714F0"/>
    <w:rsid w:val="009720BD"/>
    <w:rsid w:val="00972954"/>
    <w:rsid w:val="00972BBD"/>
    <w:rsid w:val="009735E4"/>
    <w:rsid w:val="00975B20"/>
    <w:rsid w:val="00975CBA"/>
    <w:rsid w:val="00980CE9"/>
    <w:rsid w:val="0098174A"/>
    <w:rsid w:val="00981C75"/>
    <w:rsid w:val="00982458"/>
    <w:rsid w:val="009826AE"/>
    <w:rsid w:val="00982C04"/>
    <w:rsid w:val="0098559A"/>
    <w:rsid w:val="009856DB"/>
    <w:rsid w:val="00987183"/>
    <w:rsid w:val="00987D1E"/>
    <w:rsid w:val="00987E78"/>
    <w:rsid w:val="00992047"/>
    <w:rsid w:val="00992ACB"/>
    <w:rsid w:val="00994211"/>
    <w:rsid w:val="00995571"/>
    <w:rsid w:val="00995E72"/>
    <w:rsid w:val="00996941"/>
    <w:rsid w:val="00996F09"/>
    <w:rsid w:val="009A1083"/>
    <w:rsid w:val="009A27A0"/>
    <w:rsid w:val="009A28AD"/>
    <w:rsid w:val="009A2CA3"/>
    <w:rsid w:val="009A39E2"/>
    <w:rsid w:val="009A478C"/>
    <w:rsid w:val="009A5B4B"/>
    <w:rsid w:val="009A6832"/>
    <w:rsid w:val="009A7370"/>
    <w:rsid w:val="009A7858"/>
    <w:rsid w:val="009B2043"/>
    <w:rsid w:val="009B3C49"/>
    <w:rsid w:val="009B3C85"/>
    <w:rsid w:val="009B3FB9"/>
    <w:rsid w:val="009B5037"/>
    <w:rsid w:val="009B5586"/>
    <w:rsid w:val="009B57C1"/>
    <w:rsid w:val="009B6288"/>
    <w:rsid w:val="009C0237"/>
    <w:rsid w:val="009C0248"/>
    <w:rsid w:val="009C05BC"/>
    <w:rsid w:val="009C10FF"/>
    <w:rsid w:val="009C18B0"/>
    <w:rsid w:val="009C2D0E"/>
    <w:rsid w:val="009C3493"/>
    <w:rsid w:val="009C3D9A"/>
    <w:rsid w:val="009C74CA"/>
    <w:rsid w:val="009C79A7"/>
    <w:rsid w:val="009C7B5A"/>
    <w:rsid w:val="009D0B59"/>
    <w:rsid w:val="009D0F81"/>
    <w:rsid w:val="009D14E0"/>
    <w:rsid w:val="009D1E93"/>
    <w:rsid w:val="009D1FA3"/>
    <w:rsid w:val="009D2299"/>
    <w:rsid w:val="009D412D"/>
    <w:rsid w:val="009D7051"/>
    <w:rsid w:val="009D7F63"/>
    <w:rsid w:val="009E1510"/>
    <w:rsid w:val="009E2351"/>
    <w:rsid w:val="009E240D"/>
    <w:rsid w:val="009E2485"/>
    <w:rsid w:val="009E307F"/>
    <w:rsid w:val="009E3449"/>
    <w:rsid w:val="009E3A53"/>
    <w:rsid w:val="009E4CE3"/>
    <w:rsid w:val="009E5BDD"/>
    <w:rsid w:val="009E6225"/>
    <w:rsid w:val="009E7068"/>
    <w:rsid w:val="009E76AC"/>
    <w:rsid w:val="009F04E0"/>
    <w:rsid w:val="009F07FA"/>
    <w:rsid w:val="009F2137"/>
    <w:rsid w:val="009F26EF"/>
    <w:rsid w:val="009F32AB"/>
    <w:rsid w:val="009F3DFF"/>
    <w:rsid w:val="009F5E7C"/>
    <w:rsid w:val="009F74A3"/>
    <w:rsid w:val="009F7C0F"/>
    <w:rsid w:val="00A017C4"/>
    <w:rsid w:val="00A0192A"/>
    <w:rsid w:val="00A02E2B"/>
    <w:rsid w:val="00A03B92"/>
    <w:rsid w:val="00A0410A"/>
    <w:rsid w:val="00A04884"/>
    <w:rsid w:val="00A04B4F"/>
    <w:rsid w:val="00A071D2"/>
    <w:rsid w:val="00A0755F"/>
    <w:rsid w:val="00A10FEF"/>
    <w:rsid w:val="00A11201"/>
    <w:rsid w:val="00A13D25"/>
    <w:rsid w:val="00A14145"/>
    <w:rsid w:val="00A14E88"/>
    <w:rsid w:val="00A16394"/>
    <w:rsid w:val="00A16EB4"/>
    <w:rsid w:val="00A207DB"/>
    <w:rsid w:val="00A20EFD"/>
    <w:rsid w:val="00A21A2E"/>
    <w:rsid w:val="00A21BAA"/>
    <w:rsid w:val="00A23F15"/>
    <w:rsid w:val="00A2600B"/>
    <w:rsid w:val="00A261A2"/>
    <w:rsid w:val="00A27485"/>
    <w:rsid w:val="00A279D3"/>
    <w:rsid w:val="00A27A77"/>
    <w:rsid w:val="00A30697"/>
    <w:rsid w:val="00A32942"/>
    <w:rsid w:val="00A32DE6"/>
    <w:rsid w:val="00A330DD"/>
    <w:rsid w:val="00A34317"/>
    <w:rsid w:val="00A36E2B"/>
    <w:rsid w:val="00A36EC7"/>
    <w:rsid w:val="00A37DD8"/>
    <w:rsid w:val="00A401F0"/>
    <w:rsid w:val="00A419D5"/>
    <w:rsid w:val="00A42129"/>
    <w:rsid w:val="00A43007"/>
    <w:rsid w:val="00A460E2"/>
    <w:rsid w:val="00A46475"/>
    <w:rsid w:val="00A46AB6"/>
    <w:rsid w:val="00A46BFC"/>
    <w:rsid w:val="00A47341"/>
    <w:rsid w:val="00A4750E"/>
    <w:rsid w:val="00A50090"/>
    <w:rsid w:val="00A51087"/>
    <w:rsid w:val="00A51E0C"/>
    <w:rsid w:val="00A51EA3"/>
    <w:rsid w:val="00A574B5"/>
    <w:rsid w:val="00A5770D"/>
    <w:rsid w:val="00A60479"/>
    <w:rsid w:val="00A608B3"/>
    <w:rsid w:val="00A61B38"/>
    <w:rsid w:val="00A61CEF"/>
    <w:rsid w:val="00A62BAF"/>
    <w:rsid w:val="00A64700"/>
    <w:rsid w:val="00A64E7C"/>
    <w:rsid w:val="00A65061"/>
    <w:rsid w:val="00A670E6"/>
    <w:rsid w:val="00A719DD"/>
    <w:rsid w:val="00A72987"/>
    <w:rsid w:val="00A72B75"/>
    <w:rsid w:val="00A73104"/>
    <w:rsid w:val="00A73FBA"/>
    <w:rsid w:val="00A75C13"/>
    <w:rsid w:val="00A7645A"/>
    <w:rsid w:val="00A77025"/>
    <w:rsid w:val="00A773DC"/>
    <w:rsid w:val="00A808AD"/>
    <w:rsid w:val="00A81411"/>
    <w:rsid w:val="00A83079"/>
    <w:rsid w:val="00A83E96"/>
    <w:rsid w:val="00A84D85"/>
    <w:rsid w:val="00A84DEF"/>
    <w:rsid w:val="00A85139"/>
    <w:rsid w:val="00A86253"/>
    <w:rsid w:val="00A86ABF"/>
    <w:rsid w:val="00A86E43"/>
    <w:rsid w:val="00A8773F"/>
    <w:rsid w:val="00A87E1A"/>
    <w:rsid w:val="00A917AD"/>
    <w:rsid w:val="00A91B4F"/>
    <w:rsid w:val="00A921E7"/>
    <w:rsid w:val="00A92668"/>
    <w:rsid w:val="00A92D5D"/>
    <w:rsid w:val="00A935A9"/>
    <w:rsid w:val="00A94539"/>
    <w:rsid w:val="00A96017"/>
    <w:rsid w:val="00A96289"/>
    <w:rsid w:val="00A96701"/>
    <w:rsid w:val="00A96A5B"/>
    <w:rsid w:val="00A9710A"/>
    <w:rsid w:val="00A979F1"/>
    <w:rsid w:val="00AA15C3"/>
    <w:rsid w:val="00AA1989"/>
    <w:rsid w:val="00AA2516"/>
    <w:rsid w:val="00AA298C"/>
    <w:rsid w:val="00AA2B39"/>
    <w:rsid w:val="00AA5627"/>
    <w:rsid w:val="00AA5768"/>
    <w:rsid w:val="00AA69E7"/>
    <w:rsid w:val="00AA6A30"/>
    <w:rsid w:val="00AB0256"/>
    <w:rsid w:val="00AB1D95"/>
    <w:rsid w:val="00AB27E5"/>
    <w:rsid w:val="00AB3013"/>
    <w:rsid w:val="00AB393A"/>
    <w:rsid w:val="00AB3E69"/>
    <w:rsid w:val="00AB4C7A"/>
    <w:rsid w:val="00AB5C12"/>
    <w:rsid w:val="00AB6FDF"/>
    <w:rsid w:val="00AC039F"/>
    <w:rsid w:val="00AC0FFA"/>
    <w:rsid w:val="00AC1055"/>
    <w:rsid w:val="00AC1090"/>
    <w:rsid w:val="00AC194A"/>
    <w:rsid w:val="00AC3686"/>
    <w:rsid w:val="00AC3F77"/>
    <w:rsid w:val="00AC4055"/>
    <w:rsid w:val="00AC44B3"/>
    <w:rsid w:val="00AC5C0E"/>
    <w:rsid w:val="00AC6794"/>
    <w:rsid w:val="00AC690D"/>
    <w:rsid w:val="00AD00B3"/>
    <w:rsid w:val="00AD1ECE"/>
    <w:rsid w:val="00AD516E"/>
    <w:rsid w:val="00AD542E"/>
    <w:rsid w:val="00AD5AE4"/>
    <w:rsid w:val="00AD682A"/>
    <w:rsid w:val="00AD775A"/>
    <w:rsid w:val="00AD7A83"/>
    <w:rsid w:val="00AE158A"/>
    <w:rsid w:val="00AE174B"/>
    <w:rsid w:val="00AE1836"/>
    <w:rsid w:val="00AE1A20"/>
    <w:rsid w:val="00AE2033"/>
    <w:rsid w:val="00AE300B"/>
    <w:rsid w:val="00AE4D90"/>
    <w:rsid w:val="00AF11E7"/>
    <w:rsid w:val="00AF1EDA"/>
    <w:rsid w:val="00AF215E"/>
    <w:rsid w:val="00AF2496"/>
    <w:rsid w:val="00AF329B"/>
    <w:rsid w:val="00AF4A06"/>
    <w:rsid w:val="00AF545D"/>
    <w:rsid w:val="00AF5C8B"/>
    <w:rsid w:val="00AF5D16"/>
    <w:rsid w:val="00B00FAE"/>
    <w:rsid w:val="00B011FB"/>
    <w:rsid w:val="00B0262D"/>
    <w:rsid w:val="00B0386C"/>
    <w:rsid w:val="00B03F4F"/>
    <w:rsid w:val="00B0464B"/>
    <w:rsid w:val="00B063FA"/>
    <w:rsid w:val="00B071CB"/>
    <w:rsid w:val="00B10212"/>
    <w:rsid w:val="00B10855"/>
    <w:rsid w:val="00B10A0F"/>
    <w:rsid w:val="00B11D17"/>
    <w:rsid w:val="00B12FC0"/>
    <w:rsid w:val="00B1447C"/>
    <w:rsid w:val="00B14D95"/>
    <w:rsid w:val="00B155A7"/>
    <w:rsid w:val="00B16457"/>
    <w:rsid w:val="00B168FF"/>
    <w:rsid w:val="00B171E3"/>
    <w:rsid w:val="00B200DA"/>
    <w:rsid w:val="00B20595"/>
    <w:rsid w:val="00B20F7A"/>
    <w:rsid w:val="00B21B4F"/>
    <w:rsid w:val="00B2333B"/>
    <w:rsid w:val="00B23362"/>
    <w:rsid w:val="00B23CF8"/>
    <w:rsid w:val="00B24C41"/>
    <w:rsid w:val="00B2657A"/>
    <w:rsid w:val="00B27537"/>
    <w:rsid w:val="00B30007"/>
    <w:rsid w:val="00B30B2A"/>
    <w:rsid w:val="00B31E76"/>
    <w:rsid w:val="00B324C8"/>
    <w:rsid w:val="00B34720"/>
    <w:rsid w:val="00B355FE"/>
    <w:rsid w:val="00B35C83"/>
    <w:rsid w:val="00B36F6A"/>
    <w:rsid w:val="00B37200"/>
    <w:rsid w:val="00B37345"/>
    <w:rsid w:val="00B37A99"/>
    <w:rsid w:val="00B37C8A"/>
    <w:rsid w:val="00B406D6"/>
    <w:rsid w:val="00B420B4"/>
    <w:rsid w:val="00B42C26"/>
    <w:rsid w:val="00B44C48"/>
    <w:rsid w:val="00B46190"/>
    <w:rsid w:val="00B4731D"/>
    <w:rsid w:val="00B4796E"/>
    <w:rsid w:val="00B50BD8"/>
    <w:rsid w:val="00B50FD6"/>
    <w:rsid w:val="00B518A0"/>
    <w:rsid w:val="00B52896"/>
    <w:rsid w:val="00B52DB7"/>
    <w:rsid w:val="00B53C89"/>
    <w:rsid w:val="00B542FD"/>
    <w:rsid w:val="00B54374"/>
    <w:rsid w:val="00B545F6"/>
    <w:rsid w:val="00B5565F"/>
    <w:rsid w:val="00B55E1E"/>
    <w:rsid w:val="00B562AC"/>
    <w:rsid w:val="00B56382"/>
    <w:rsid w:val="00B5642A"/>
    <w:rsid w:val="00B56811"/>
    <w:rsid w:val="00B568F3"/>
    <w:rsid w:val="00B56F26"/>
    <w:rsid w:val="00B57B89"/>
    <w:rsid w:val="00B57C92"/>
    <w:rsid w:val="00B60A7C"/>
    <w:rsid w:val="00B60DFA"/>
    <w:rsid w:val="00B60F85"/>
    <w:rsid w:val="00B62BEF"/>
    <w:rsid w:val="00B63020"/>
    <w:rsid w:val="00B6395B"/>
    <w:rsid w:val="00B63F89"/>
    <w:rsid w:val="00B643AA"/>
    <w:rsid w:val="00B64570"/>
    <w:rsid w:val="00B645FD"/>
    <w:rsid w:val="00B64EB0"/>
    <w:rsid w:val="00B65430"/>
    <w:rsid w:val="00B67571"/>
    <w:rsid w:val="00B67875"/>
    <w:rsid w:val="00B67D0C"/>
    <w:rsid w:val="00B67E03"/>
    <w:rsid w:val="00B70C65"/>
    <w:rsid w:val="00B70E9C"/>
    <w:rsid w:val="00B70F02"/>
    <w:rsid w:val="00B71542"/>
    <w:rsid w:val="00B721B8"/>
    <w:rsid w:val="00B72AA5"/>
    <w:rsid w:val="00B73243"/>
    <w:rsid w:val="00B74779"/>
    <w:rsid w:val="00B7487B"/>
    <w:rsid w:val="00B74CDA"/>
    <w:rsid w:val="00B76CDD"/>
    <w:rsid w:val="00B774DC"/>
    <w:rsid w:val="00B77557"/>
    <w:rsid w:val="00B779E5"/>
    <w:rsid w:val="00B77AA2"/>
    <w:rsid w:val="00B8096E"/>
    <w:rsid w:val="00B812C6"/>
    <w:rsid w:val="00B8297C"/>
    <w:rsid w:val="00B83412"/>
    <w:rsid w:val="00B83EC5"/>
    <w:rsid w:val="00B8422F"/>
    <w:rsid w:val="00B84A75"/>
    <w:rsid w:val="00B855B6"/>
    <w:rsid w:val="00B85F39"/>
    <w:rsid w:val="00B86913"/>
    <w:rsid w:val="00B87394"/>
    <w:rsid w:val="00B90F1C"/>
    <w:rsid w:val="00B9148F"/>
    <w:rsid w:val="00B91C92"/>
    <w:rsid w:val="00B93013"/>
    <w:rsid w:val="00B94802"/>
    <w:rsid w:val="00B95159"/>
    <w:rsid w:val="00B9573A"/>
    <w:rsid w:val="00B958B2"/>
    <w:rsid w:val="00B96F94"/>
    <w:rsid w:val="00B97330"/>
    <w:rsid w:val="00B97679"/>
    <w:rsid w:val="00B976A1"/>
    <w:rsid w:val="00BA06D7"/>
    <w:rsid w:val="00BA09BC"/>
    <w:rsid w:val="00BA0D69"/>
    <w:rsid w:val="00BA15C0"/>
    <w:rsid w:val="00BA1F27"/>
    <w:rsid w:val="00BA23CC"/>
    <w:rsid w:val="00BA3BB1"/>
    <w:rsid w:val="00BA3F7B"/>
    <w:rsid w:val="00BA44FF"/>
    <w:rsid w:val="00BA48BB"/>
    <w:rsid w:val="00BA4F95"/>
    <w:rsid w:val="00BA5025"/>
    <w:rsid w:val="00BA58B4"/>
    <w:rsid w:val="00BA6362"/>
    <w:rsid w:val="00BA758E"/>
    <w:rsid w:val="00BB1AA7"/>
    <w:rsid w:val="00BB1C99"/>
    <w:rsid w:val="00BB2146"/>
    <w:rsid w:val="00BB239D"/>
    <w:rsid w:val="00BB242D"/>
    <w:rsid w:val="00BB295D"/>
    <w:rsid w:val="00BB51CF"/>
    <w:rsid w:val="00BB5448"/>
    <w:rsid w:val="00BB5B30"/>
    <w:rsid w:val="00BB6009"/>
    <w:rsid w:val="00BB61BB"/>
    <w:rsid w:val="00BB7200"/>
    <w:rsid w:val="00BB745D"/>
    <w:rsid w:val="00BB7D8E"/>
    <w:rsid w:val="00BC000C"/>
    <w:rsid w:val="00BC0576"/>
    <w:rsid w:val="00BC059A"/>
    <w:rsid w:val="00BC20C9"/>
    <w:rsid w:val="00BC2607"/>
    <w:rsid w:val="00BC316B"/>
    <w:rsid w:val="00BC3447"/>
    <w:rsid w:val="00BC4913"/>
    <w:rsid w:val="00BC4DCD"/>
    <w:rsid w:val="00BC6B32"/>
    <w:rsid w:val="00BC7127"/>
    <w:rsid w:val="00BC750E"/>
    <w:rsid w:val="00BC7E08"/>
    <w:rsid w:val="00BD146E"/>
    <w:rsid w:val="00BD20C6"/>
    <w:rsid w:val="00BD25F7"/>
    <w:rsid w:val="00BD2654"/>
    <w:rsid w:val="00BD2F32"/>
    <w:rsid w:val="00BD5AC0"/>
    <w:rsid w:val="00BD74BD"/>
    <w:rsid w:val="00BD796C"/>
    <w:rsid w:val="00BE19E5"/>
    <w:rsid w:val="00BE28FD"/>
    <w:rsid w:val="00BE2916"/>
    <w:rsid w:val="00BE3267"/>
    <w:rsid w:val="00BE389E"/>
    <w:rsid w:val="00BE3EF7"/>
    <w:rsid w:val="00BE6D79"/>
    <w:rsid w:val="00BE6DE7"/>
    <w:rsid w:val="00BE7D15"/>
    <w:rsid w:val="00BF18E6"/>
    <w:rsid w:val="00BF21A7"/>
    <w:rsid w:val="00BF2D2A"/>
    <w:rsid w:val="00BF30D2"/>
    <w:rsid w:val="00BF3168"/>
    <w:rsid w:val="00BF3575"/>
    <w:rsid w:val="00BF4622"/>
    <w:rsid w:val="00BF5F41"/>
    <w:rsid w:val="00BF60D6"/>
    <w:rsid w:val="00BF699E"/>
    <w:rsid w:val="00BF6BA9"/>
    <w:rsid w:val="00BF72FC"/>
    <w:rsid w:val="00C00609"/>
    <w:rsid w:val="00C00C5A"/>
    <w:rsid w:val="00C01032"/>
    <w:rsid w:val="00C01E0C"/>
    <w:rsid w:val="00C024F9"/>
    <w:rsid w:val="00C02C30"/>
    <w:rsid w:val="00C02F2D"/>
    <w:rsid w:val="00C03D33"/>
    <w:rsid w:val="00C04682"/>
    <w:rsid w:val="00C05181"/>
    <w:rsid w:val="00C063E3"/>
    <w:rsid w:val="00C06752"/>
    <w:rsid w:val="00C07239"/>
    <w:rsid w:val="00C074C1"/>
    <w:rsid w:val="00C076FA"/>
    <w:rsid w:val="00C07947"/>
    <w:rsid w:val="00C07BBB"/>
    <w:rsid w:val="00C07F54"/>
    <w:rsid w:val="00C10D78"/>
    <w:rsid w:val="00C12B6B"/>
    <w:rsid w:val="00C1450F"/>
    <w:rsid w:val="00C147EC"/>
    <w:rsid w:val="00C14CF6"/>
    <w:rsid w:val="00C15998"/>
    <w:rsid w:val="00C16FCF"/>
    <w:rsid w:val="00C201F2"/>
    <w:rsid w:val="00C20B64"/>
    <w:rsid w:val="00C211E2"/>
    <w:rsid w:val="00C21B1B"/>
    <w:rsid w:val="00C21F03"/>
    <w:rsid w:val="00C21F08"/>
    <w:rsid w:val="00C2212C"/>
    <w:rsid w:val="00C22AF8"/>
    <w:rsid w:val="00C22F0C"/>
    <w:rsid w:val="00C241C1"/>
    <w:rsid w:val="00C244DE"/>
    <w:rsid w:val="00C24714"/>
    <w:rsid w:val="00C27175"/>
    <w:rsid w:val="00C31227"/>
    <w:rsid w:val="00C321BB"/>
    <w:rsid w:val="00C327DB"/>
    <w:rsid w:val="00C33BF6"/>
    <w:rsid w:val="00C33D01"/>
    <w:rsid w:val="00C3431C"/>
    <w:rsid w:val="00C34AD3"/>
    <w:rsid w:val="00C34FF1"/>
    <w:rsid w:val="00C35DF2"/>
    <w:rsid w:val="00C40635"/>
    <w:rsid w:val="00C41368"/>
    <w:rsid w:val="00C41A14"/>
    <w:rsid w:val="00C421AD"/>
    <w:rsid w:val="00C43A88"/>
    <w:rsid w:val="00C443C6"/>
    <w:rsid w:val="00C44E1B"/>
    <w:rsid w:val="00C453B0"/>
    <w:rsid w:val="00C45F34"/>
    <w:rsid w:val="00C4799D"/>
    <w:rsid w:val="00C47E0E"/>
    <w:rsid w:val="00C501FA"/>
    <w:rsid w:val="00C5039B"/>
    <w:rsid w:val="00C50581"/>
    <w:rsid w:val="00C510C1"/>
    <w:rsid w:val="00C514C0"/>
    <w:rsid w:val="00C5162A"/>
    <w:rsid w:val="00C51EE1"/>
    <w:rsid w:val="00C52021"/>
    <w:rsid w:val="00C532CA"/>
    <w:rsid w:val="00C53B9E"/>
    <w:rsid w:val="00C55B7E"/>
    <w:rsid w:val="00C5701A"/>
    <w:rsid w:val="00C57608"/>
    <w:rsid w:val="00C57678"/>
    <w:rsid w:val="00C60155"/>
    <w:rsid w:val="00C60511"/>
    <w:rsid w:val="00C608C0"/>
    <w:rsid w:val="00C60C60"/>
    <w:rsid w:val="00C60CCF"/>
    <w:rsid w:val="00C61825"/>
    <w:rsid w:val="00C631E2"/>
    <w:rsid w:val="00C635A5"/>
    <w:rsid w:val="00C64677"/>
    <w:rsid w:val="00C64A2D"/>
    <w:rsid w:val="00C653B0"/>
    <w:rsid w:val="00C6548C"/>
    <w:rsid w:val="00C65499"/>
    <w:rsid w:val="00C655D3"/>
    <w:rsid w:val="00C655E2"/>
    <w:rsid w:val="00C65728"/>
    <w:rsid w:val="00C67403"/>
    <w:rsid w:val="00C703E5"/>
    <w:rsid w:val="00C70FD7"/>
    <w:rsid w:val="00C714D4"/>
    <w:rsid w:val="00C7155E"/>
    <w:rsid w:val="00C72345"/>
    <w:rsid w:val="00C7382B"/>
    <w:rsid w:val="00C749ED"/>
    <w:rsid w:val="00C74E3F"/>
    <w:rsid w:val="00C74EB9"/>
    <w:rsid w:val="00C74EEE"/>
    <w:rsid w:val="00C7649D"/>
    <w:rsid w:val="00C76BB1"/>
    <w:rsid w:val="00C76FC5"/>
    <w:rsid w:val="00C77181"/>
    <w:rsid w:val="00C77DFE"/>
    <w:rsid w:val="00C801BC"/>
    <w:rsid w:val="00C80592"/>
    <w:rsid w:val="00C80C2F"/>
    <w:rsid w:val="00C81477"/>
    <w:rsid w:val="00C81746"/>
    <w:rsid w:val="00C818DD"/>
    <w:rsid w:val="00C81DBD"/>
    <w:rsid w:val="00C81F43"/>
    <w:rsid w:val="00C8235D"/>
    <w:rsid w:val="00C823CC"/>
    <w:rsid w:val="00C82759"/>
    <w:rsid w:val="00C834BA"/>
    <w:rsid w:val="00C84AB7"/>
    <w:rsid w:val="00C858B7"/>
    <w:rsid w:val="00C86583"/>
    <w:rsid w:val="00C86BF0"/>
    <w:rsid w:val="00C87505"/>
    <w:rsid w:val="00C878A6"/>
    <w:rsid w:val="00C90270"/>
    <w:rsid w:val="00C91650"/>
    <w:rsid w:val="00C92C0E"/>
    <w:rsid w:val="00C9409C"/>
    <w:rsid w:val="00C94B4D"/>
    <w:rsid w:val="00C95302"/>
    <w:rsid w:val="00C95656"/>
    <w:rsid w:val="00C95FE4"/>
    <w:rsid w:val="00C96152"/>
    <w:rsid w:val="00C96452"/>
    <w:rsid w:val="00C96649"/>
    <w:rsid w:val="00C9685E"/>
    <w:rsid w:val="00C96E2A"/>
    <w:rsid w:val="00C9748A"/>
    <w:rsid w:val="00C975E6"/>
    <w:rsid w:val="00CA10F3"/>
    <w:rsid w:val="00CA124A"/>
    <w:rsid w:val="00CA1456"/>
    <w:rsid w:val="00CA184F"/>
    <w:rsid w:val="00CA2814"/>
    <w:rsid w:val="00CA31D4"/>
    <w:rsid w:val="00CA3818"/>
    <w:rsid w:val="00CA3E10"/>
    <w:rsid w:val="00CA4000"/>
    <w:rsid w:val="00CA444A"/>
    <w:rsid w:val="00CA5405"/>
    <w:rsid w:val="00CA5685"/>
    <w:rsid w:val="00CA595F"/>
    <w:rsid w:val="00CA6282"/>
    <w:rsid w:val="00CB229A"/>
    <w:rsid w:val="00CB3AA3"/>
    <w:rsid w:val="00CB4153"/>
    <w:rsid w:val="00CB5F06"/>
    <w:rsid w:val="00CB7679"/>
    <w:rsid w:val="00CB798F"/>
    <w:rsid w:val="00CB7B45"/>
    <w:rsid w:val="00CB7F12"/>
    <w:rsid w:val="00CC0942"/>
    <w:rsid w:val="00CC128D"/>
    <w:rsid w:val="00CC2B06"/>
    <w:rsid w:val="00CC328B"/>
    <w:rsid w:val="00CC36EC"/>
    <w:rsid w:val="00CC3A0C"/>
    <w:rsid w:val="00CC3FC0"/>
    <w:rsid w:val="00CC4F7B"/>
    <w:rsid w:val="00CC5924"/>
    <w:rsid w:val="00CC6044"/>
    <w:rsid w:val="00CC6462"/>
    <w:rsid w:val="00CC6DC8"/>
    <w:rsid w:val="00CD029A"/>
    <w:rsid w:val="00CD0508"/>
    <w:rsid w:val="00CD0F0D"/>
    <w:rsid w:val="00CD1045"/>
    <w:rsid w:val="00CD1982"/>
    <w:rsid w:val="00CD21FE"/>
    <w:rsid w:val="00CD3C82"/>
    <w:rsid w:val="00CD4A94"/>
    <w:rsid w:val="00CD60BF"/>
    <w:rsid w:val="00CD6658"/>
    <w:rsid w:val="00CD6BEA"/>
    <w:rsid w:val="00CD7657"/>
    <w:rsid w:val="00CD7A19"/>
    <w:rsid w:val="00CD7FD9"/>
    <w:rsid w:val="00CE01C9"/>
    <w:rsid w:val="00CE07AE"/>
    <w:rsid w:val="00CE13F4"/>
    <w:rsid w:val="00CE3662"/>
    <w:rsid w:val="00CE3768"/>
    <w:rsid w:val="00CE437E"/>
    <w:rsid w:val="00CE7A9A"/>
    <w:rsid w:val="00CE7F6A"/>
    <w:rsid w:val="00CF1473"/>
    <w:rsid w:val="00CF1EB4"/>
    <w:rsid w:val="00CF1EF8"/>
    <w:rsid w:val="00CF3B4C"/>
    <w:rsid w:val="00CF47C2"/>
    <w:rsid w:val="00CF4821"/>
    <w:rsid w:val="00CF4997"/>
    <w:rsid w:val="00CF7481"/>
    <w:rsid w:val="00CF7D3B"/>
    <w:rsid w:val="00D00BA1"/>
    <w:rsid w:val="00D02791"/>
    <w:rsid w:val="00D048D9"/>
    <w:rsid w:val="00D04B1B"/>
    <w:rsid w:val="00D04EAC"/>
    <w:rsid w:val="00D0587D"/>
    <w:rsid w:val="00D07BBF"/>
    <w:rsid w:val="00D07C0E"/>
    <w:rsid w:val="00D07D9F"/>
    <w:rsid w:val="00D07E07"/>
    <w:rsid w:val="00D1006B"/>
    <w:rsid w:val="00D100EC"/>
    <w:rsid w:val="00D101AD"/>
    <w:rsid w:val="00D10425"/>
    <w:rsid w:val="00D10D76"/>
    <w:rsid w:val="00D10F4D"/>
    <w:rsid w:val="00D11D24"/>
    <w:rsid w:val="00D1217E"/>
    <w:rsid w:val="00D12FF4"/>
    <w:rsid w:val="00D13569"/>
    <w:rsid w:val="00D1609A"/>
    <w:rsid w:val="00D1664B"/>
    <w:rsid w:val="00D1684A"/>
    <w:rsid w:val="00D16BFA"/>
    <w:rsid w:val="00D1730E"/>
    <w:rsid w:val="00D223F7"/>
    <w:rsid w:val="00D22695"/>
    <w:rsid w:val="00D234DC"/>
    <w:rsid w:val="00D23810"/>
    <w:rsid w:val="00D23E6E"/>
    <w:rsid w:val="00D24330"/>
    <w:rsid w:val="00D25649"/>
    <w:rsid w:val="00D26C22"/>
    <w:rsid w:val="00D309A3"/>
    <w:rsid w:val="00D30AA2"/>
    <w:rsid w:val="00D31392"/>
    <w:rsid w:val="00D31B3F"/>
    <w:rsid w:val="00D32271"/>
    <w:rsid w:val="00D336A3"/>
    <w:rsid w:val="00D337B4"/>
    <w:rsid w:val="00D35724"/>
    <w:rsid w:val="00D35EBA"/>
    <w:rsid w:val="00D36280"/>
    <w:rsid w:val="00D36462"/>
    <w:rsid w:val="00D36D48"/>
    <w:rsid w:val="00D37A6B"/>
    <w:rsid w:val="00D40066"/>
    <w:rsid w:val="00D40517"/>
    <w:rsid w:val="00D4266A"/>
    <w:rsid w:val="00D42AEA"/>
    <w:rsid w:val="00D43B91"/>
    <w:rsid w:val="00D45627"/>
    <w:rsid w:val="00D466DB"/>
    <w:rsid w:val="00D4775D"/>
    <w:rsid w:val="00D4782C"/>
    <w:rsid w:val="00D47A79"/>
    <w:rsid w:val="00D50252"/>
    <w:rsid w:val="00D50964"/>
    <w:rsid w:val="00D51602"/>
    <w:rsid w:val="00D529F2"/>
    <w:rsid w:val="00D52B85"/>
    <w:rsid w:val="00D52CA9"/>
    <w:rsid w:val="00D54029"/>
    <w:rsid w:val="00D547FB"/>
    <w:rsid w:val="00D54883"/>
    <w:rsid w:val="00D56EEB"/>
    <w:rsid w:val="00D57236"/>
    <w:rsid w:val="00D60DC8"/>
    <w:rsid w:val="00D61B20"/>
    <w:rsid w:val="00D61E4C"/>
    <w:rsid w:val="00D628A4"/>
    <w:rsid w:val="00D64011"/>
    <w:rsid w:val="00D6471E"/>
    <w:rsid w:val="00D648B2"/>
    <w:rsid w:val="00D64C85"/>
    <w:rsid w:val="00D676A2"/>
    <w:rsid w:val="00D67C18"/>
    <w:rsid w:val="00D70BB5"/>
    <w:rsid w:val="00D712F0"/>
    <w:rsid w:val="00D727F1"/>
    <w:rsid w:val="00D72C80"/>
    <w:rsid w:val="00D73BF8"/>
    <w:rsid w:val="00D74029"/>
    <w:rsid w:val="00D76319"/>
    <w:rsid w:val="00D76D3D"/>
    <w:rsid w:val="00D81D73"/>
    <w:rsid w:val="00D81F11"/>
    <w:rsid w:val="00D82086"/>
    <w:rsid w:val="00D821CF"/>
    <w:rsid w:val="00D828C0"/>
    <w:rsid w:val="00D84B01"/>
    <w:rsid w:val="00D870DF"/>
    <w:rsid w:val="00D8768B"/>
    <w:rsid w:val="00D87DC7"/>
    <w:rsid w:val="00D91986"/>
    <w:rsid w:val="00D91CD5"/>
    <w:rsid w:val="00D92133"/>
    <w:rsid w:val="00D92A5B"/>
    <w:rsid w:val="00D9313C"/>
    <w:rsid w:val="00D9324D"/>
    <w:rsid w:val="00D933F0"/>
    <w:rsid w:val="00D93817"/>
    <w:rsid w:val="00D941FD"/>
    <w:rsid w:val="00D95F73"/>
    <w:rsid w:val="00DA0CB1"/>
    <w:rsid w:val="00DA0D0C"/>
    <w:rsid w:val="00DA12B8"/>
    <w:rsid w:val="00DA21A5"/>
    <w:rsid w:val="00DA2AE1"/>
    <w:rsid w:val="00DA3769"/>
    <w:rsid w:val="00DA4F3B"/>
    <w:rsid w:val="00DA5BF3"/>
    <w:rsid w:val="00DB2858"/>
    <w:rsid w:val="00DB3136"/>
    <w:rsid w:val="00DB5A0D"/>
    <w:rsid w:val="00DB6175"/>
    <w:rsid w:val="00DB63B7"/>
    <w:rsid w:val="00DB690D"/>
    <w:rsid w:val="00DB7E7C"/>
    <w:rsid w:val="00DC1C5C"/>
    <w:rsid w:val="00DC34B6"/>
    <w:rsid w:val="00DC40C6"/>
    <w:rsid w:val="00DC485D"/>
    <w:rsid w:val="00DC4D36"/>
    <w:rsid w:val="00DC67BA"/>
    <w:rsid w:val="00DC728B"/>
    <w:rsid w:val="00DC7939"/>
    <w:rsid w:val="00DD01FA"/>
    <w:rsid w:val="00DD0583"/>
    <w:rsid w:val="00DD1674"/>
    <w:rsid w:val="00DD267C"/>
    <w:rsid w:val="00DD41D7"/>
    <w:rsid w:val="00DD4EC6"/>
    <w:rsid w:val="00DD668A"/>
    <w:rsid w:val="00DD6848"/>
    <w:rsid w:val="00DD6881"/>
    <w:rsid w:val="00DE00D1"/>
    <w:rsid w:val="00DE09A3"/>
    <w:rsid w:val="00DE2315"/>
    <w:rsid w:val="00DE2915"/>
    <w:rsid w:val="00DE2B18"/>
    <w:rsid w:val="00DE396D"/>
    <w:rsid w:val="00DE42DB"/>
    <w:rsid w:val="00DE4650"/>
    <w:rsid w:val="00DE490C"/>
    <w:rsid w:val="00DE4E2B"/>
    <w:rsid w:val="00DE5024"/>
    <w:rsid w:val="00DE637B"/>
    <w:rsid w:val="00DE697C"/>
    <w:rsid w:val="00DE7A2F"/>
    <w:rsid w:val="00DF0D26"/>
    <w:rsid w:val="00DF1B59"/>
    <w:rsid w:val="00DF3EC9"/>
    <w:rsid w:val="00DF3FB3"/>
    <w:rsid w:val="00DF4858"/>
    <w:rsid w:val="00DF4F8F"/>
    <w:rsid w:val="00DF6373"/>
    <w:rsid w:val="00DF6A7D"/>
    <w:rsid w:val="00DF6E9F"/>
    <w:rsid w:val="00DF7746"/>
    <w:rsid w:val="00DF79FB"/>
    <w:rsid w:val="00E0042C"/>
    <w:rsid w:val="00E006C3"/>
    <w:rsid w:val="00E00E06"/>
    <w:rsid w:val="00E01A4F"/>
    <w:rsid w:val="00E01BE2"/>
    <w:rsid w:val="00E01F41"/>
    <w:rsid w:val="00E035BA"/>
    <w:rsid w:val="00E041A5"/>
    <w:rsid w:val="00E0476B"/>
    <w:rsid w:val="00E0575E"/>
    <w:rsid w:val="00E05BCE"/>
    <w:rsid w:val="00E068E5"/>
    <w:rsid w:val="00E06EC0"/>
    <w:rsid w:val="00E07BB3"/>
    <w:rsid w:val="00E10638"/>
    <w:rsid w:val="00E165F3"/>
    <w:rsid w:val="00E16ED5"/>
    <w:rsid w:val="00E170B5"/>
    <w:rsid w:val="00E178CA"/>
    <w:rsid w:val="00E17EB8"/>
    <w:rsid w:val="00E200FA"/>
    <w:rsid w:val="00E20C98"/>
    <w:rsid w:val="00E210D6"/>
    <w:rsid w:val="00E231C9"/>
    <w:rsid w:val="00E23284"/>
    <w:rsid w:val="00E2360A"/>
    <w:rsid w:val="00E237B2"/>
    <w:rsid w:val="00E24175"/>
    <w:rsid w:val="00E242A2"/>
    <w:rsid w:val="00E24F03"/>
    <w:rsid w:val="00E256E3"/>
    <w:rsid w:val="00E26758"/>
    <w:rsid w:val="00E26EE8"/>
    <w:rsid w:val="00E300EE"/>
    <w:rsid w:val="00E30B72"/>
    <w:rsid w:val="00E30CE6"/>
    <w:rsid w:val="00E312DC"/>
    <w:rsid w:val="00E314F9"/>
    <w:rsid w:val="00E374F7"/>
    <w:rsid w:val="00E41BF7"/>
    <w:rsid w:val="00E42D0E"/>
    <w:rsid w:val="00E43BD5"/>
    <w:rsid w:val="00E45240"/>
    <w:rsid w:val="00E453F2"/>
    <w:rsid w:val="00E459F3"/>
    <w:rsid w:val="00E47088"/>
    <w:rsid w:val="00E50E5A"/>
    <w:rsid w:val="00E523FF"/>
    <w:rsid w:val="00E5253F"/>
    <w:rsid w:val="00E5321B"/>
    <w:rsid w:val="00E53703"/>
    <w:rsid w:val="00E554C3"/>
    <w:rsid w:val="00E578C2"/>
    <w:rsid w:val="00E6074A"/>
    <w:rsid w:val="00E62462"/>
    <w:rsid w:val="00E62998"/>
    <w:rsid w:val="00E63D87"/>
    <w:rsid w:val="00E6547D"/>
    <w:rsid w:val="00E65FCF"/>
    <w:rsid w:val="00E65FDF"/>
    <w:rsid w:val="00E673D8"/>
    <w:rsid w:val="00E711E2"/>
    <w:rsid w:val="00E71CC5"/>
    <w:rsid w:val="00E72394"/>
    <w:rsid w:val="00E735CA"/>
    <w:rsid w:val="00E73CE9"/>
    <w:rsid w:val="00E73E14"/>
    <w:rsid w:val="00E7428C"/>
    <w:rsid w:val="00E742E8"/>
    <w:rsid w:val="00E74AE3"/>
    <w:rsid w:val="00E74CA4"/>
    <w:rsid w:val="00E76C1E"/>
    <w:rsid w:val="00E7726D"/>
    <w:rsid w:val="00E777B8"/>
    <w:rsid w:val="00E8285B"/>
    <w:rsid w:val="00E83628"/>
    <w:rsid w:val="00E84678"/>
    <w:rsid w:val="00E84804"/>
    <w:rsid w:val="00E85836"/>
    <w:rsid w:val="00E87F8B"/>
    <w:rsid w:val="00E910DA"/>
    <w:rsid w:val="00E916F4"/>
    <w:rsid w:val="00E919E1"/>
    <w:rsid w:val="00E923B4"/>
    <w:rsid w:val="00E927D0"/>
    <w:rsid w:val="00E938BE"/>
    <w:rsid w:val="00E93BB1"/>
    <w:rsid w:val="00E94059"/>
    <w:rsid w:val="00E9638B"/>
    <w:rsid w:val="00E97151"/>
    <w:rsid w:val="00E975BD"/>
    <w:rsid w:val="00EA1704"/>
    <w:rsid w:val="00EA2339"/>
    <w:rsid w:val="00EA269B"/>
    <w:rsid w:val="00EA3104"/>
    <w:rsid w:val="00EA31FD"/>
    <w:rsid w:val="00EA3581"/>
    <w:rsid w:val="00EA428E"/>
    <w:rsid w:val="00EA4FB7"/>
    <w:rsid w:val="00EA50D3"/>
    <w:rsid w:val="00EA5493"/>
    <w:rsid w:val="00EA5F6E"/>
    <w:rsid w:val="00EA7AB5"/>
    <w:rsid w:val="00EB01AE"/>
    <w:rsid w:val="00EB0231"/>
    <w:rsid w:val="00EB04CA"/>
    <w:rsid w:val="00EB193E"/>
    <w:rsid w:val="00EB2738"/>
    <w:rsid w:val="00EB39C0"/>
    <w:rsid w:val="00EB3A06"/>
    <w:rsid w:val="00EB51EF"/>
    <w:rsid w:val="00EB5570"/>
    <w:rsid w:val="00EB5920"/>
    <w:rsid w:val="00EB64EB"/>
    <w:rsid w:val="00EC11E8"/>
    <w:rsid w:val="00EC20D8"/>
    <w:rsid w:val="00EC2227"/>
    <w:rsid w:val="00EC2E5F"/>
    <w:rsid w:val="00EC34C1"/>
    <w:rsid w:val="00EC37B5"/>
    <w:rsid w:val="00EC4808"/>
    <w:rsid w:val="00EC4A36"/>
    <w:rsid w:val="00EC4F75"/>
    <w:rsid w:val="00EC5A88"/>
    <w:rsid w:val="00EC5F5C"/>
    <w:rsid w:val="00EC5FF9"/>
    <w:rsid w:val="00EC6394"/>
    <w:rsid w:val="00EC7436"/>
    <w:rsid w:val="00ED00EB"/>
    <w:rsid w:val="00ED0AF9"/>
    <w:rsid w:val="00ED0C88"/>
    <w:rsid w:val="00ED184B"/>
    <w:rsid w:val="00ED2F68"/>
    <w:rsid w:val="00ED350C"/>
    <w:rsid w:val="00ED3CB6"/>
    <w:rsid w:val="00ED4E75"/>
    <w:rsid w:val="00ED656C"/>
    <w:rsid w:val="00ED660F"/>
    <w:rsid w:val="00ED71AD"/>
    <w:rsid w:val="00ED7282"/>
    <w:rsid w:val="00ED751F"/>
    <w:rsid w:val="00EE2C7E"/>
    <w:rsid w:val="00EE3A4C"/>
    <w:rsid w:val="00EE3B26"/>
    <w:rsid w:val="00EE48D4"/>
    <w:rsid w:val="00EE61A8"/>
    <w:rsid w:val="00EE6491"/>
    <w:rsid w:val="00EE6532"/>
    <w:rsid w:val="00EE7306"/>
    <w:rsid w:val="00EE7C3D"/>
    <w:rsid w:val="00EE7F86"/>
    <w:rsid w:val="00EF10CF"/>
    <w:rsid w:val="00EF129F"/>
    <w:rsid w:val="00EF3214"/>
    <w:rsid w:val="00EF35CB"/>
    <w:rsid w:val="00EF3A9F"/>
    <w:rsid w:val="00EF3CDD"/>
    <w:rsid w:val="00EF5600"/>
    <w:rsid w:val="00EF68FC"/>
    <w:rsid w:val="00EF6D9F"/>
    <w:rsid w:val="00EF72D6"/>
    <w:rsid w:val="00F00306"/>
    <w:rsid w:val="00F01C02"/>
    <w:rsid w:val="00F0275E"/>
    <w:rsid w:val="00F02BE6"/>
    <w:rsid w:val="00F039D1"/>
    <w:rsid w:val="00F03FBF"/>
    <w:rsid w:val="00F045FB"/>
    <w:rsid w:val="00F058F3"/>
    <w:rsid w:val="00F05FEB"/>
    <w:rsid w:val="00F07134"/>
    <w:rsid w:val="00F07458"/>
    <w:rsid w:val="00F107E2"/>
    <w:rsid w:val="00F10E15"/>
    <w:rsid w:val="00F11619"/>
    <w:rsid w:val="00F11B84"/>
    <w:rsid w:val="00F125EC"/>
    <w:rsid w:val="00F127CB"/>
    <w:rsid w:val="00F12921"/>
    <w:rsid w:val="00F12AA3"/>
    <w:rsid w:val="00F12E2D"/>
    <w:rsid w:val="00F132B0"/>
    <w:rsid w:val="00F1349C"/>
    <w:rsid w:val="00F139F2"/>
    <w:rsid w:val="00F14210"/>
    <w:rsid w:val="00F15EF0"/>
    <w:rsid w:val="00F218A4"/>
    <w:rsid w:val="00F22AC9"/>
    <w:rsid w:val="00F23C89"/>
    <w:rsid w:val="00F25879"/>
    <w:rsid w:val="00F30242"/>
    <w:rsid w:val="00F31AC6"/>
    <w:rsid w:val="00F3220E"/>
    <w:rsid w:val="00F32E42"/>
    <w:rsid w:val="00F3358D"/>
    <w:rsid w:val="00F34E09"/>
    <w:rsid w:val="00F35520"/>
    <w:rsid w:val="00F375A4"/>
    <w:rsid w:val="00F3763F"/>
    <w:rsid w:val="00F400F3"/>
    <w:rsid w:val="00F40902"/>
    <w:rsid w:val="00F40930"/>
    <w:rsid w:val="00F40956"/>
    <w:rsid w:val="00F41C4A"/>
    <w:rsid w:val="00F43A9C"/>
    <w:rsid w:val="00F459B4"/>
    <w:rsid w:val="00F45C9D"/>
    <w:rsid w:val="00F45D1C"/>
    <w:rsid w:val="00F47263"/>
    <w:rsid w:val="00F5004E"/>
    <w:rsid w:val="00F512F2"/>
    <w:rsid w:val="00F53116"/>
    <w:rsid w:val="00F54383"/>
    <w:rsid w:val="00F54D50"/>
    <w:rsid w:val="00F5504B"/>
    <w:rsid w:val="00F55140"/>
    <w:rsid w:val="00F55AA9"/>
    <w:rsid w:val="00F55C63"/>
    <w:rsid w:val="00F5687A"/>
    <w:rsid w:val="00F61A41"/>
    <w:rsid w:val="00F6292D"/>
    <w:rsid w:val="00F640B0"/>
    <w:rsid w:val="00F6432C"/>
    <w:rsid w:val="00F64A9D"/>
    <w:rsid w:val="00F65FEA"/>
    <w:rsid w:val="00F66501"/>
    <w:rsid w:val="00F66E2D"/>
    <w:rsid w:val="00F66F58"/>
    <w:rsid w:val="00F66F77"/>
    <w:rsid w:val="00F677CA"/>
    <w:rsid w:val="00F714CD"/>
    <w:rsid w:val="00F723DC"/>
    <w:rsid w:val="00F72478"/>
    <w:rsid w:val="00F73650"/>
    <w:rsid w:val="00F73FA5"/>
    <w:rsid w:val="00F74895"/>
    <w:rsid w:val="00F748F5"/>
    <w:rsid w:val="00F75258"/>
    <w:rsid w:val="00F75389"/>
    <w:rsid w:val="00F755A4"/>
    <w:rsid w:val="00F77427"/>
    <w:rsid w:val="00F77970"/>
    <w:rsid w:val="00F77A0C"/>
    <w:rsid w:val="00F77FFE"/>
    <w:rsid w:val="00F818B3"/>
    <w:rsid w:val="00F81D1B"/>
    <w:rsid w:val="00F82028"/>
    <w:rsid w:val="00F826A2"/>
    <w:rsid w:val="00F82A12"/>
    <w:rsid w:val="00F86BF1"/>
    <w:rsid w:val="00F86FD8"/>
    <w:rsid w:val="00F873A7"/>
    <w:rsid w:val="00F90517"/>
    <w:rsid w:val="00F910D8"/>
    <w:rsid w:val="00F911FE"/>
    <w:rsid w:val="00F91ACD"/>
    <w:rsid w:val="00F91B35"/>
    <w:rsid w:val="00F941B5"/>
    <w:rsid w:val="00F95688"/>
    <w:rsid w:val="00F975E3"/>
    <w:rsid w:val="00F97961"/>
    <w:rsid w:val="00FA1500"/>
    <w:rsid w:val="00FA27AB"/>
    <w:rsid w:val="00FA28E6"/>
    <w:rsid w:val="00FA3A4C"/>
    <w:rsid w:val="00FA3BC8"/>
    <w:rsid w:val="00FA5205"/>
    <w:rsid w:val="00FA6D19"/>
    <w:rsid w:val="00FA7086"/>
    <w:rsid w:val="00FA72B8"/>
    <w:rsid w:val="00FA7F9F"/>
    <w:rsid w:val="00FB1375"/>
    <w:rsid w:val="00FB13F0"/>
    <w:rsid w:val="00FB1E82"/>
    <w:rsid w:val="00FB2A97"/>
    <w:rsid w:val="00FB2CC6"/>
    <w:rsid w:val="00FB30FB"/>
    <w:rsid w:val="00FB46EF"/>
    <w:rsid w:val="00FB5449"/>
    <w:rsid w:val="00FB578D"/>
    <w:rsid w:val="00FB585E"/>
    <w:rsid w:val="00FB621D"/>
    <w:rsid w:val="00FB706B"/>
    <w:rsid w:val="00FC05F4"/>
    <w:rsid w:val="00FC0B2D"/>
    <w:rsid w:val="00FC1909"/>
    <w:rsid w:val="00FC1FD6"/>
    <w:rsid w:val="00FC2F17"/>
    <w:rsid w:val="00FC3AF5"/>
    <w:rsid w:val="00FC3B45"/>
    <w:rsid w:val="00FC45FC"/>
    <w:rsid w:val="00FC471E"/>
    <w:rsid w:val="00FC60C2"/>
    <w:rsid w:val="00FC6528"/>
    <w:rsid w:val="00FD0821"/>
    <w:rsid w:val="00FD1993"/>
    <w:rsid w:val="00FD5020"/>
    <w:rsid w:val="00FD5623"/>
    <w:rsid w:val="00FD564F"/>
    <w:rsid w:val="00FD5C6A"/>
    <w:rsid w:val="00FD5EC2"/>
    <w:rsid w:val="00FD5FD5"/>
    <w:rsid w:val="00FD6172"/>
    <w:rsid w:val="00FD6EF0"/>
    <w:rsid w:val="00FD74CD"/>
    <w:rsid w:val="00FE0170"/>
    <w:rsid w:val="00FE0DBC"/>
    <w:rsid w:val="00FE195E"/>
    <w:rsid w:val="00FE2B40"/>
    <w:rsid w:val="00FE318F"/>
    <w:rsid w:val="00FE35D5"/>
    <w:rsid w:val="00FE35DA"/>
    <w:rsid w:val="00FE42B4"/>
    <w:rsid w:val="00FE4C20"/>
    <w:rsid w:val="00FE4D69"/>
    <w:rsid w:val="00FE52E0"/>
    <w:rsid w:val="00FE5C7E"/>
    <w:rsid w:val="00FE5E75"/>
    <w:rsid w:val="00FF067D"/>
    <w:rsid w:val="00FF0C51"/>
    <w:rsid w:val="00FF136E"/>
    <w:rsid w:val="00FF4A2D"/>
    <w:rsid w:val="00FF4C25"/>
    <w:rsid w:val="00FF5033"/>
    <w:rsid w:val="00FF5C6B"/>
    <w:rsid w:val="00FF6C9B"/>
    <w:rsid w:val="00FF7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15:docId w15:val="{606FFE48-08E6-416E-B33C-0B5315DBE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74CDA"/>
    <w:pPr>
      <w:spacing w:after="120" w:line="240" w:lineRule="auto"/>
      <w:jc w:val="both"/>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5"/>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5"/>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5"/>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951F86"/>
    <w:pPr>
      <w:keepNext/>
      <w:numPr>
        <w:ilvl w:val="3"/>
        <w:numId w:val="5"/>
      </w:numPr>
      <w:spacing w:before="240" w:after="60"/>
      <w:outlineLvl w:val="3"/>
    </w:pPr>
    <w:rPr>
      <w:rFonts w:eastAsia="MS Mincho"/>
      <w:bCs/>
      <w:szCs w:val="28"/>
    </w:rPr>
  </w:style>
  <w:style w:type="paragraph" w:styleId="5">
    <w:name w:val="heading 5"/>
    <w:basedOn w:val="a"/>
    <w:next w:val="a"/>
    <w:link w:val="50"/>
    <w:qFormat/>
    <w:rsid w:val="004A110D"/>
    <w:pPr>
      <w:numPr>
        <w:ilvl w:val="4"/>
        <w:numId w:val="5"/>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5"/>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51F86"/>
    <w:rPr>
      <w:rFonts w:ascii="Times New Roman" w:eastAsia="MS Mincho" w:hAnsi="Times New Roman" w:cs="Times New Roman"/>
      <w:bCs/>
      <w:sz w:val="20"/>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line="264" w:lineRule="auto"/>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semiHidden/>
    <w:unhideWhenUsed/>
    <w:rsid w:val="00B774DC"/>
    <w:rPr>
      <w:sz w:val="16"/>
      <w:szCs w:val="16"/>
    </w:rPr>
  </w:style>
  <w:style w:type="paragraph" w:styleId="ae">
    <w:name w:val="annotation text"/>
    <w:basedOn w:val="a"/>
    <w:link w:val="af"/>
    <w:semiHidden/>
    <w:unhideWhenUsed/>
    <w:rsid w:val="00B774DC"/>
    <w:rPr>
      <w:szCs w:val="20"/>
    </w:rPr>
  </w:style>
  <w:style w:type="character" w:customStyle="1" w:styleId="af">
    <w:name w:val="批注文字 字符"/>
    <w:basedOn w:val="a1"/>
    <w:link w:val="ae"/>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列表段落11"/>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paragraph" w:customStyle="1" w:styleId="Agreement">
    <w:name w:val="Agreement"/>
    <w:basedOn w:val="a"/>
    <w:next w:val="a"/>
    <w:uiPriority w:val="99"/>
    <w:qFormat/>
    <w:rsid w:val="00CC3FC0"/>
    <w:pPr>
      <w:numPr>
        <w:numId w:val="34"/>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table" w:customStyle="1" w:styleId="11">
    <w:name w:val="网格型1"/>
    <w:basedOn w:val="a2"/>
    <w:next w:val="a6"/>
    <w:uiPriority w:val="39"/>
    <w:qFormat/>
    <w:rsid w:val="00C244DE"/>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04450">
      <w:bodyDiv w:val="1"/>
      <w:marLeft w:val="0"/>
      <w:marRight w:val="0"/>
      <w:marTop w:val="0"/>
      <w:marBottom w:val="0"/>
      <w:divBdr>
        <w:top w:val="none" w:sz="0" w:space="0" w:color="auto"/>
        <w:left w:val="none" w:sz="0" w:space="0" w:color="auto"/>
        <w:bottom w:val="none" w:sz="0" w:space="0" w:color="auto"/>
        <w:right w:val="none" w:sz="0" w:space="0" w:color="auto"/>
      </w:divBdr>
    </w:div>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915289502">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4A8D7-EEDC-4FF5-89E9-03A9C1181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1605</Words>
  <Characters>9150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Zhihua Shi</cp:lastModifiedBy>
  <cp:revision>38</cp:revision>
  <dcterms:created xsi:type="dcterms:W3CDTF">2023-08-11T09:08:00Z</dcterms:created>
  <dcterms:modified xsi:type="dcterms:W3CDTF">2023-11-03T01:41:00Z</dcterms:modified>
</cp:coreProperties>
</file>