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9DEED" w14:textId="420FDBC4" w:rsidR="00E35EB7" w:rsidRDefault="00E35EB7" w:rsidP="00E35EB7">
      <w:pPr>
        <w:pStyle w:val="a5"/>
        <w:tabs>
          <w:tab w:val="left" w:pos="1800"/>
        </w:tabs>
        <w:ind w:left="1800" w:hanging="1800"/>
        <w:rPr>
          <w:rFonts w:eastAsia="宋体"/>
          <w:bCs/>
          <w:sz w:val="22"/>
          <w:lang w:val="en-GB" w:eastAsia="zh-CN"/>
        </w:rPr>
      </w:pPr>
      <w:r>
        <w:rPr>
          <w:rFonts w:eastAsia="宋体"/>
          <w:bCs/>
          <w:sz w:val="22"/>
          <w:lang w:val="en-GB" w:eastAsia="zh-CN"/>
        </w:rPr>
        <w:t>3GPP TSG RAN WG1 #114</w:t>
      </w:r>
      <w:r>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862CDA" w:rsidRPr="00862CDA">
        <w:rPr>
          <w:rFonts w:eastAsia="宋体"/>
          <w:bCs/>
          <w:sz w:val="22"/>
          <w:lang w:val="en-GB" w:eastAsia="zh-CN"/>
        </w:rPr>
        <w:t>R1-2311221</w:t>
      </w:r>
      <w:bookmarkStart w:id="0" w:name="_GoBack"/>
      <w:bookmarkEnd w:id="0"/>
    </w:p>
    <w:p w14:paraId="2C19F5ED" w14:textId="185A5D3E" w:rsidR="00E35EB7" w:rsidRDefault="00787390" w:rsidP="00E35EB7">
      <w:pPr>
        <w:pStyle w:val="a5"/>
        <w:tabs>
          <w:tab w:val="left" w:pos="1800"/>
        </w:tabs>
        <w:ind w:left="1800" w:hanging="1800"/>
        <w:rPr>
          <w:rFonts w:eastAsia="宋体"/>
          <w:bCs/>
          <w:sz w:val="22"/>
          <w:lang w:val="en-GB" w:eastAsia="zh-CN"/>
        </w:rPr>
      </w:pPr>
      <w:r w:rsidRPr="00787390">
        <w:rPr>
          <w:rFonts w:eastAsia="宋体"/>
          <w:bCs/>
          <w:sz w:val="22"/>
          <w:lang w:val="en-GB" w:eastAsia="zh-CN"/>
        </w:rPr>
        <w:t>Chicago, USA, November 13</w:t>
      </w:r>
      <w:r w:rsidRPr="00787390">
        <w:rPr>
          <w:rFonts w:eastAsia="宋体"/>
          <w:bCs/>
          <w:sz w:val="22"/>
          <w:vertAlign w:val="superscript"/>
          <w:lang w:val="en-GB" w:eastAsia="zh-CN"/>
        </w:rPr>
        <w:t>th</w:t>
      </w:r>
      <w:r w:rsidRPr="00787390">
        <w:rPr>
          <w:rFonts w:eastAsia="宋体"/>
          <w:bCs/>
          <w:sz w:val="22"/>
          <w:lang w:val="en-GB" w:eastAsia="zh-CN"/>
        </w:rPr>
        <w:t>– November 17</w:t>
      </w:r>
      <w:r w:rsidRPr="00787390">
        <w:rPr>
          <w:rFonts w:eastAsia="宋体"/>
          <w:bCs/>
          <w:sz w:val="22"/>
          <w:vertAlign w:val="superscript"/>
          <w:lang w:val="en-GB" w:eastAsia="zh-CN"/>
        </w:rPr>
        <w:t>th</w:t>
      </w:r>
      <w:r w:rsidRPr="00787390">
        <w:rPr>
          <w:rFonts w:eastAsia="宋体"/>
          <w:bCs/>
          <w:sz w:val="22"/>
          <w:lang w:val="en-GB" w:eastAsia="zh-CN"/>
        </w:rPr>
        <w:t>, 2023</w:t>
      </w:r>
    </w:p>
    <w:p w14:paraId="6327081F" w14:textId="77777777" w:rsidR="002328B0" w:rsidRPr="00E35EB7" w:rsidRDefault="002328B0"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3D8A7D9"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986995" w:rsidRPr="00986995">
        <w:rPr>
          <w:rFonts w:eastAsia="宋体"/>
          <w:sz w:val="22"/>
          <w:lang w:eastAsia="zh-CN"/>
        </w:rPr>
        <w:t>Discussion on aperiodic triggering support for SRS carrier switching</w:t>
      </w:r>
    </w:p>
    <w:p w14:paraId="4D626EB5" w14:textId="6F7EA882"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914881">
        <w:rPr>
          <w:rFonts w:eastAsia="宋体"/>
          <w:sz w:val="22"/>
          <w:lang w:eastAsia="zh-CN"/>
        </w:rPr>
        <w:t>7.1</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4DD370E3" w:rsidR="00D22DDC" w:rsidRDefault="00177F20" w:rsidP="00D22DDC">
      <w:pPr>
        <w:pStyle w:val="00Text"/>
      </w:pPr>
      <w:r>
        <w:rPr>
          <w:rFonts w:hint="eastAsia"/>
        </w:rPr>
        <w:t>In</w:t>
      </w:r>
      <w:r>
        <w:t xml:space="preserve"> RAN1#1</w:t>
      </w:r>
      <w:r w:rsidR="00137C6F">
        <w:t>1</w:t>
      </w:r>
      <w:r w:rsidR="0061628B">
        <w:t>4</w:t>
      </w:r>
      <w:r>
        <w:t xml:space="preserve"> </w:t>
      </w:r>
      <w:r w:rsidR="005A083D">
        <w:t>meeting [</w:t>
      </w:r>
      <w:r w:rsidR="00843AC7">
        <w:t>1]</w:t>
      </w:r>
      <w:r>
        <w:t xml:space="preserve">, </w:t>
      </w:r>
      <w:r w:rsidR="0061628B">
        <w:rPr>
          <w:rFonts w:hint="eastAsia"/>
        </w:rPr>
        <w:t>RAN</w:t>
      </w:r>
      <w:r w:rsidR="0061628B">
        <w:t xml:space="preserve">1 </w:t>
      </w:r>
      <w:r w:rsidR="0061628B">
        <w:rPr>
          <w:rFonts w:hint="eastAsia"/>
        </w:rPr>
        <w:t>discu</w:t>
      </w:r>
      <w:r w:rsidR="0061628B">
        <w:t xml:space="preserve">ssed the issue that whether </w:t>
      </w:r>
      <w:r w:rsidR="0061628B" w:rsidRPr="0061628B">
        <w:t>aperiodic SRS carrier switching</w:t>
      </w:r>
      <w:r w:rsidR="0061628B">
        <w:t xml:space="preserve"> via DCI format 1_1 and 1_2 is supported in Rel-15 with</w:t>
      </w:r>
      <w:r>
        <w:t xml:space="preserve"> the following agreements</w:t>
      </w:r>
      <w:r w:rsidR="00D22DDC">
        <w:t>:</w:t>
      </w:r>
    </w:p>
    <w:p w14:paraId="3348ABCD" w14:textId="0C9641FC" w:rsidR="001423DB" w:rsidRPr="00397372" w:rsidRDefault="001423DB" w:rsidP="00E96C88">
      <w:pPr>
        <w:widowControl w:val="0"/>
        <w:snapToGrid w:val="0"/>
        <w:jc w:val="both"/>
        <w:rPr>
          <w:rFonts w:ascii="Times" w:eastAsia="Batang" w:hAnsi="Times" w:cs="Times"/>
          <w:szCs w:val="20"/>
        </w:rPr>
      </w:pPr>
    </w:p>
    <w:p w14:paraId="4A494753" w14:textId="7F6EB689" w:rsidR="00E94692" w:rsidRPr="001A48F2" w:rsidRDefault="00A74855" w:rsidP="00E94692">
      <w:pPr>
        <w:rPr>
          <w:b/>
          <w:bCs/>
          <w:i/>
          <w:highlight w:val="green"/>
          <w:lang w:eastAsia="x-none"/>
        </w:rPr>
      </w:pPr>
      <w:r w:rsidRPr="00A74855">
        <w:rPr>
          <w:rFonts w:hint="eastAsia"/>
          <w:b/>
          <w:bCs/>
          <w:i/>
          <w:highlight w:val="green"/>
          <w:lang w:eastAsia="x-none"/>
        </w:rPr>
        <w:t>RAN1</w:t>
      </w:r>
      <w:r>
        <w:rPr>
          <w:b/>
          <w:bCs/>
          <w:i/>
          <w:highlight w:val="green"/>
          <w:lang w:eastAsia="x-none"/>
        </w:rPr>
        <w:t xml:space="preserve">#114 </w:t>
      </w:r>
      <w:r w:rsidR="00E94692" w:rsidRPr="001A48F2">
        <w:rPr>
          <w:b/>
          <w:bCs/>
          <w:i/>
          <w:highlight w:val="green"/>
          <w:lang w:eastAsia="x-none"/>
        </w:rPr>
        <w:t>Agreement</w:t>
      </w:r>
    </w:p>
    <w:p w14:paraId="78421B95" w14:textId="77777777" w:rsidR="00E94692" w:rsidRPr="00190D87" w:rsidRDefault="00E94692" w:rsidP="00E94692">
      <w:pPr>
        <w:rPr>
          <w:rFonts w:eastAsia="Malgun Gothic"/>
          <w:i/>
          <w:szCs w:val="20"/>
          <w:lang w:eastAsia="ko-KR"/>
        </w:rPr>
      </w:pPr>
      <w:r w:rsidRPr="00190D87">
        <w:rPr>
          <w:rFonts w:eastAsia="Malgun Gothic"/>
          <w:i/>
          <w:szCs w:val="20"/>
          <w:lang w:eastAsia="ko-KR"/>
        </w:rPr>
        <w:t>Select one of the following two alternatives in RAN1#114bis:</w:t>
      </w:r>
    </w:p>
    <w:p w14:paraId="1B291A91" w14:textId="77777777" w:rsidR="00E94692" w:rsidRPr="00190D87" w:rsidRDefault="00E94692" w:rsidP="00E94692">
      <w:pPr>
        <w:pStyle w:val="af4"/>
        <w:numPr>
          <w:ilvl w:val="0"/>
          <w:numId w:val="39"/>
        </w:numPr>
        <w:spacing w:after="0" w:line="259" w:lineRule="auto"/>
        <w:ind w:firstLineChars="0"/>
        <w:rPr>
          <w:rFonts w:eastAsia="Malgun Gothic" w:cs="Arial"/>
          <w:i/>
          <w:sz w:val="20"/>
          <w:szCs w:val="20"/>
          <w:lang w:eastAsia="ko-KR"/>
        </w:rPr>
      </w:pPr>
      <w:r w:rsidRPr="00190D87">
        <w:rPr>
          <w:rFonts w:eastAsia="Malgun Gothic"/>
          <w:i/>
          <w:sz w:val="20"/>
          <w:szCs w:val="20"/>
          <w:lang w:eastAsia="ko-KR"/>
        </w:rPr>
        <w:t>Alt 1: RAN1 concludes that DCI 1_1 and 1</w:t>
      </w:r>
      <w:r w:rsidRPr="00190D87">
        <w:rPr>
          <w:rFonts w:eastAsia="Malgun Gothic" w:cs="Arial"/>
          <w:i/>
          <w:sz w:val="20"/>
          <w:szCs w:val="20"/>
          <w:lang w:eastAsia="ko-KR"/>
        </w:rPr>
        <w:t>_2 triggering are supported for aperiodic SRS carrier switching in Rel-15</w:t>
      </w:r>
    </w:p>
    <w:p w14:paraId="62BC8284" w14:textId="3B827ADE" w:rsidR="00397372" w:rsidRPr="004B0FCC" w:rsidRDefault="00E94692" w:rsidP="004B0FCC">
      <w:pPr>
        <w:pStyle w:val="af4"/>
        <w:numPr>
          <w:ilvl w:val="0"/>
          <w:numId w:val="39"/>
        </w:numPr>
        <w:spacing w:after="160" w:line="259" w:lineRule="auto"/>
        <w:ind w:firstLineChars="0"/>
        <w:rPr>
          <w:rFonts w:eastAsia="Malgun Gothic" w:cs="Arial"/>
          <w:i/>
          <w:lang w:eastAsia="ko-KR"/>
        </w:rPr>
      </w:pPr>
      <w:r w:rsidRPr="00190D87">
        <w:rPr>
          <w:rFonts w:eastAsia="Malgun Gothic"/>
          <w:i/>
          <w:sz w:val="20"/>
          <w:szCs w:val="20"/>
          <w:lang w:eastAsia="ko-KR"/>
        </w:rPr>
        <w:t>Alt 2: RAN1 agrees to introduce Rel-17 UE capability signalling related to support of DCI 1_1 and 1</w:t>
      </w:r>
      <w:r w:rsidRPr="00190D87">
        <w:rPr>
          <w:rFonts w:eastAsia="Malgun Gothic" w:cs="Arial"/>
          <w:i/>
          <w:sz w:val="20"/>
          <w:szCs w:val="20"/>
          <w:lang w:eastAsia="ko-KR"/>
        </w:rPr>
        <w:t>_2 triggering for aperiodic SRS carrier switchin</w:t>
      </w:r>
      <w:r w:rsidRPr="001A48F2">
        <w:rPr>
          <w:rFonts w:eastAsia="Malgun Gothic" w:cs="Arial"/>
          <w:i/>
          <w:lang w:eastAsia="ko-KR"/>
        </w:rPr>
        <w:t>g.</w:t>
      </w:r>
    </w:p>
    <w:p w14:paraId="005B7B9B" w14:textId="6A749B7B" w:rsidR="00EA280B" w:rsidRPr="00EA280B" w:rsidRDefault="00EA280B" w:rsidP="00EA280B">
      <w:pPr>
        <w:spacing w:after="120"/>
        <w:rPr>
          <w:rFonts w:eastAsiaTheme="minorEastAsia"/>
          <w:bCs/>
          <w:lang w:eastAsia="zh-CN"/>
        </w:rPr>
      </w:pPr>
      <w:r w:rsidRPr="00EA280B">
        <w:rPr>
          <w:rFonts w:eastAsiaTheme="minorEastAsia" w:hint="eastAsia"/>
          <w:bCs/>
          <w:lang w:eastAsia="zh-CN"/>
        </w:rPr>
        <w:t>I</w:t>
      </w:r>
      <w:r w:rsidRPr="00EA280B">
        <w:rPr>
          <w:rFonts w:eastAsiaTheme="minorEastAsia"/>
          <w:bCs/>
          <w:lang w:eastAsia="zh-CN"/>
        </w:rPr>
        <w:t>n RAN1#11</w:t>
      </w:r>
      <w:r>
        <w:rPr>
          <w:rFonts w:eastAsiaTheme="minorEastAsia"/>
          <w:bCs/>
          <w:lang w:eastAsia="zh-CN"/>
        </w:rPr>
        <w:t>4bis</w:t>
      </w:r>
      <w:r w:rsidRPr="00EA280B">
        <w:rPr>
          <w:rFonts w:eastAsiaTheme="minorEastAsia"/>
          <w:bCs/>
          <w:lang w:eastAsia="zh-CN"/>
        </w:rPr>
        <w:t xml:space="preserve"> meeting, </w:t>
      </w:r>
      <w:r>
        <w:rPr>
          <w:rFonts w:eastAsiaTheme="minorEastAsia"/>
          <w:bCs/>
          <w:lang w:eastAsia="zh-CN"/>
        </w:rPr>
        <w:t>companies further discussed this issue with the following information:</w:t>
      </w:r>
    </w:p>
    <w:p w14:paraId="604511C0" w14:textId="6DD0DA81" w:rsidR="00EC0C2E" w:rsidRPr="004F30DF" w:rsidRDefault="00EC0C2E" w:rsidP="00EC0C2E">
      <w:pPr>
        <w:rPr>
          <w:b/>
          <w:bCs/>
          <w:lang w:eastAsia="x-none"/>
        </w:rPr>
      </w:pPr>
      <w:r w:rsidRPr="004F30DF">
        <w:rPr>
          <w:b/>
          <w:bCs/>
          <w:lang w:eastAsia="x-none"/>
        </w:rPr>
        <w:t>For RAN1#115:</w:t>
      </w:r>
    </w:p>
    <w:p w14:paraId="49F6074F" w14:textId="420898DA" w:rsidR="005A083D" w:rsidRPr="00EA280B" w:rsidRDefault="00EC0C2E" w:rsidP="00EC0C2E">
      <w:pPr>
        <w:rPr>
          <w:lang w:eastAsia="x-none"/>
        </w:rPr>
      </w:pPr>
      <w:r>
        <w:rPr>
          <w:lang w:eastAsia="x-none"/>
        </w:rPr>
        <w:t xml:space="preserve">On the issue of </w:t>
      </w:r>
      <w:r w:rsidRPr="001A3031">
        <w:rPr>
          <w:lang w:eastAsia="x-none"/>
        </w:rPr>
        <w:t>aperiodic triggering support for SRS carrier switching</w:t>
      </w:r>
      <w:r>
        <w:rPr>
          <w:lang w:eastAsia="x-none"/>
        </w:rPr>
        <w:t>, consider the proposals in the conclusion section of R1-2310680 for RAN1#115.</w:t>
      </w:r>
    </w:p>
    <w:p w14:paraId="10B41B38" w14:textId="26A4E010"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431302">
        <w:rPr>
          <w:rFonts w:eastAsiaTheme="minorEastAsia"/>
          <w:bCs/>
          <w:lang w:eastAsia="zh-CN"/>
        </w:rPr>
        <w:t xml:space="preserve">discuss this issue and </w:t>
      </w:r>
      <w:r w:rsidR="0041644E">
        <w:rPr>
          <w:rFonts w:eastAsiaTheme="minorEastAsia"/>
          <w:bCs/>
          <w:lang w:eastAsia="zh-CN"/>
        </w:rPr>
        <w:t>provide our proposal.</w:t>
      </w:r>
    </w:p>
    <w:p w14:paraId="3AA049C0" w14:textId="06472B40" w:rsidR="00EF3573" w:rsidRDefault="00171FCE" w:rsidP="008750AD">
      <w:pPr>
        <w:pStyle w:val="1"/>
      </w:pPr>
      <w:r>
        <w:t>Discussion</w:t>
      </w:r>
    </w:p>
    <w:p w14:paraId="54AEE54D" w14:textId="5FFEBD72" w:rsidR="000D2508" w:rsidRDefault="00B46500" w:rsidP="006A67B7">
      <w:pPr>
        <w:spacing w:after="120"/>
        <w:jc w:val="both"/>
        <w:rPr>
          <w:rFonts w:eastAsiaTheme="minorEastAsia" w:cs="Times"/>
          <w:szCs w:val="20"/>
          <w:lang w:eastAsia="zh-CN"/>
        </w:rPr>
      </w:pPr>
      <w:r>
        <w:rPr>
          <w:rFonts w:eastAsiaTheme="minorEastAsia" w:cs="Times"/>
          <w:szCs w:val="20"/>
          <w:lang w:eastAsia="zh-CN"/>
        </w:rPr>
        <w:t xml:space="preserve">Based on </w:t>
      </w:r>
      <w:r>
        <w:rPr>
          <w:rFonts w:eastAsiaTheme="minorEastAsia" w:cs="Times" w:hint="eastAsia"/>
          <w:szCs w:val="20"/>
          <w:lang w:eastAsia="zh-CN"/>
        </w:rPr>
        <w:t>our</w:t>
      </w:r>
      <w:r>
        <w:rPr>
          <w:rFonts w:eastAsiaTheme="minorEastAsia" w:cs="Times"/>
          <w:szCs w:val="20"/>
          <w:lang w:eastAsia="zh-CN"/>
        </w:rPr>
        <w:t xml:space="preserve"> understanding on current 38.212/213/214, aperiodic SRS transmission with usage of antenna switching for SRS carrier switching is allowed by the spec. e.g. </w:t>
      </w:r>
      <w:r w:rsidR="0041644E">
        <w:rPr>
          <w:rFonts w:eastAsiaTheme="minorEastAsia" w:cs="Times"/>
          <w:szCs w:val="20"/>
          <w:lang w:eastAsia="zh-CN"/>
        </w:rPr>
        <w:t xml:space="preserve">via SRS triggering table in </w:t>
      </w:r>
      <w:r>
        <w:rPr>
          <w:rFonts w:eastAsiaTheme="minorEastAsia" w:cs="Times"/>
          <w:szCs w:val="20"/>
          <w:lang w:eastAsia="zh-CN"/>
        </w:rPr>
        <w:t xml:space="preserve">38.212. The </w:t>
      </w:r>
      <w:r w:rsidRPr="00B46500">
        <w:rPr>
          <w:rFonts w:eastAsiaTheme="minorEastAsia" w:cs="Times"/>
          <w:szCs w:val="20"/>
          <w:lang w:eastAsia="zh-CN"/>
        </w:rPr>
        <w:t>aperiodic SRS carrier switching</w:t>
      </w:r>
      <w:r>
        <w:rPr>
          <w:rFonts w:eastAsiaTheme="minorEastAsia" w:cs="Times"/>
          <w:szCs w:val="20"/>
          <w:lang w:eastAsia="zh-CN"/>
        </w:rPr>
        <w:t xml:space="preserve"> can be triggered for a CC without uplink transmission scheduled by DCI format 1_1 and 1</w:t>
      </w:r>
      <w:r>
        <w:rPr>
          <w:rFonts w:eastAsiaTheme="minorEastAsia" w:cs="Times" w:hint="eastAsia"/>
          <w:szCs w:val="20"/>
          <w:lang w:eastAsia="zh-CN"/>
        </w:rPr>
        <w:t>_</w:t>
      </w:r>
      <w:r>
        <w:rPr>
          <w:rFonts w:eastAsiaTheme="minorEastAsia" w:cs="Times"/>
          <w:szCs w:val="20"/>
          <w:lang w:eastAsia="zh-CN"/>
        </w:rPr>
        <w:t xml:space="preserve">2. The only </w:t>
      </w:r>
      <w:r w:rsidR="00B65779">
        <w:rPr>
          <w:rFonts w:eastAsiaTheme="minorEastAsia" w:cs="Times"/>
          <w:szCs w:val="20"/>
          <w:lang w:eastAsia="zh-CN"/>
        </w:rPr>
        <w:t xml:space="preserve">issue is that no TPC </w:t>
      </w:r>
      <w:r w:rsidR="00566E8B">
        <w:rPr>
          <w:rFonts w:eastAsiaTheme="minorEastAsia" w:cs="Times"/>
          <w:szCs w:val="20"/>
          <w:lang w:eastAsia="zh-CN"/>
        </w:rPr>
        <w:t xml:space="preserve">command can be indicated without DCI format 2_3 and PUSCH transmission. </w:t>
      </w:r>
      <w:r w:rsidR="00CE4060">
        <w:rPr>
          <w:rFonts w:eastAsiaTheme="minorEastAsia" w:cs="Times"/>
          <w:szCs w:val="20"/>
          <w:lang w:eastAsia="zh-CN"/>
        </w:rPr>
        <w:t xml:space="preserve">That is, only open loop power control can be </w:t>
      </w:r>
      <w:r w:rsidR="00752466">
        <w:rPr>
          <w:rFonts w:eastAsiaTheme="minorEastAsia" w:cs="Times"/>
          <w:szCs w:val="20"/>
          <w:lang w:eastAsia="zh-CN"/>
        </w:rPr>
        <w:t>used</w:t>
      </w:r>
      <w:r w:rsidR="00CE4060">
        <w:rPr>
          <w:rFonts w:eastAsiaTheme="minorEastAsia" w:cs="Times"/>
          <w:szCs w:val="20"/>
          <w:lang w:eastAsia="zh-CN"/>
        </w:rPr>
        <w:t xml:space="preserve"> for the SRS transmission</w:t>
      </w:r>
      <w:r w:rsidR="00752466">
        <w:rPr>
          <w:rFonts w:eastAsiaTheme="minorEastAsia" w:cs="Times"/>
          <w:szCs w:val="20"/>
          <w:lang w:eastAsia="zh-CN"/>
        </w:rPr>
        <w:t xml:space="preserve">, which makes the SRS transmission </w:t>
      </w:r>
      <w:r w:rsidR="006229AD">
        <w:rPr>
          <w:rFonts w:eastAsiaTheme="minorEastAsia" w:cs="Times"/>
          <w:szCs w:val="20"/>
          <w:lang w:eastAsia="zh-CN"/>
        </w:rPr>
        <w:t>inflexible</w:t>
      </w:r>
      <w:r w:rsidR="00752466">
        <w:rPr>
          <w:rFonts w:eastAsiaTheme="minorEastAsia" w:cs="Times"/>
          <w:szCs w:val="20"/>
          <w:lang w:eastAsia="zh-CN"/>
        </w:rPr>
        <w:t xml:space="preserve">. </w:t>
      </w:r>
    </w:p>
    <w:p w14:paraId="2083CC72" w14:textId="23E13855" w:rsidR="00986FD6" w:rsidRDefault="000D2508" w:rsidP="00CC28AC">
      <w:pPr>
        <w:pStyle w:val="000proposal"/>
        <w:rPr>
          <w:rFonts w:eastAsia="Malgun Gothic" w:cs="Arial"/>
          <w:lang w:eastAsia="ko-KR"/>
        </w:rPr>
      </w:pPr>
      <w:r w:rsidRPr="004F0239">
        <w:t>Proposal</w:t>
      </w:r>
      <w:r>
        <w:t>:</w:t>
      </w:r>
      <w:r w:rsidR="00986995">
        <w:t xml:space="preserve"> </w:t>
      </w:r>
      <w:r w:rsidR="00E86F95" w:rsidRPr="001A48F2">
        <w:rPr>
          <w:rFonts w:eastAsia="Malgun Gothic"/>
          <w:lang w:eastAsia="ko-KR"/>
        </w:rPr>
        <w:t xml:space="preserve">RAN1 concludes that </w:t>
      </w:r>
      <w:r w:rsidR="00B46500" w:rsidRPr="001A48F2">
        <w:rPr>
          <w:rFonts w:eastAsia="Malgun Gothic" w:cs="Arial"/>
          <w:lang w:eastAsia="ko-KR"/>
        </w:rPr>
        <w:t>aperiodic SRS carrier switching</w:t>
      </w:r>
      <w:r w:rsidR="00B46500">
        <w:rPr>
          <w:rFonts w:eastAsia="Malgun Gothic"/>
          <w:lang w:eastAsia="ko-KR"/>
        </w:rPr>
        <w:t xml:space="preserve"> triggered by </w:t>
      </w:r>
      <w:r w:rsidR="00E86F95" w:rsidRPr="001A48F2">
        <w:rPr>
          <w:rFonts w:eastAsia="Malgun Gothic"/>
          <w:lang w:eastAsia="ko-KR"/>
        </w:rPr>
        <w:t xml:space="preserve">DCI </w:t>
      </w:r>
      <w:r w:rsidR="00B46500">
        <w:rPr>
          <w:rFonts w:eastAsia="Malgun Gothic"/>
          <w:lang w:eastAsia="ko-KR"/>
        </w:rPr>
        <w:t xml:space="preserve">format </w:t>
      </w:r>
      <w:r w:rsidR="00E86F95" w:rsidRPr="001A48F2">
        <w:rPr>
          <w:rFonts w:eastAsia="Malgun Gothic"/>
          <w:lang w:eastAsia="ko-KR"/>
        </w:rPr>
        <w:t>1_1 and 1</w:t>
      </w:r>
      <w:r w:rsidR="00E86F95" w:rsidRPr="001A48F2">
        <w:rPr>
          <w:rFonts w:eastAsia="Malgun Gothic" w:cs="Arial"/>
          <w:lang w:eastAsia="ko-KR"/>
        </w:rPr>
        <w:t xml:space="preserve">_2 </w:t>
      </w:r>
      <w:r w:rsidR="00B46500">
        <w:rPr>
          <w:rFonts w:eastAsia="Malgun Gothic" w:cs="Arial"/>
          <w:lang w:eastAsia="ko-KR"/>
        </w:rPr>
        <w:t>is</w:t>
      </w:r>
      <w:r w:rsidR="00E86F95" w:rsidRPr="001A48F2">
        <w:rPr>
          <w:rFonts w:eastAsia="Malgun Gothic" w:cs="Arial"/>
          <w:lang w:eastAsia="ko-KR"/>
        </w:rPr>
        <w:t xml:space="preserve"> supported in Rel-15</w:t>
      </w:r>
      <w:r w:rsidR="00F91158">
        <w:rPr>
          <w:rFonts w:eastAsia="Malgun Gothic" w:cs="Arial"/>
          <w:lang w:eastAsia="ko-KR"/>
        </w:rPr>
        <w:t>.</w:t>
      </w:r>
    </w:p>
    <w:p w14:paraId="392AA2A3" w14:textId="5360557C" w:rsidR="00E83A31" w:rsidRPr="00E83A31" w:rsidRDefault="00E83A31" w:rsidP="00E83A31">
      <w:pPr>
        <w:spacing w:after="120"/>
        <w:jc w:val="both"/>
        <w:rPr>
          <w:rFonts w:eastAsiaTheme="minorEastAsia" w:cs="Times"/>
          <w:szCs w:val="20"/>
          <w:lang w:eastAsia="zh-CN"/>
        </w:rPr>
      </w:pPr>
      <w:r>
        <w:rPr>
          <w:rFonts w:eastAsiaTheme="minorEastAsia" w:cs="Times" w:hint="eastAsia"/>
          <w:szCs w:val="20"/>
          <w:lang w:eastAsia="zh-CN"/>
        </w:rPr>
        <w:t>R</w:t>
      </w:r>
      <w:r>
        <w:rPr>
          <w:rFonts w:eastAsiaTheme="minorEastAsia" w:cs="Times"/>
          <w:szCs w:val="20"/>
          <w:lang w:eastAsia="zh-CN"/>
        </w:rPr>
        <w:t xml:space="preserve">egarding the 38.213/214 CRs proposed by companies to support DCI format 1_1/1_2 triggered SRS carrier switching, </w:t>
      </w:r>
      <w:r>
        <w:rPr>
          <w:rFonts w:eastAsiaTheme="minorEastAsia" w:cs="Times" w:hint="eastAsia"/>
          <w:szCs w:val="20"/>
          <w:lang w:eastAsia="zh-CN"/>
        </w:rPr>
        <w:t>w</w:t>
      </w:r>
      <w:r>
        <w:rPr>
          <w:rFonts w:eastAsiaTheme="minorEastAsia" w:cs="Times"/>
          <w:szCs w:val="20"/>
          <w:lang w:eastAsia="zh-CN"/>
        </w:rPr>
        <w:t>e think at least some of them would be beneficial to clarify the UE behavior. Also, once there is common understanding in RAN1 on this issue, a conclusion seems also sufficient for UE implementation. Regarding the following text proposal to clarify the UE behavior, we support it as a conclusion or Rel-17/18 CR.</w:t>
      </w:r>
    </w:p>
    <w:tbl>
      <w:tblPr>
        <w:tblStyle w:val="a7"/>
        <w:tblW w:w="0" w:type="auto"/>
        <w:tblLook w:val="04A0" w:firstRow="1" w:lastRow="0" w:firstColumn="1" w:lastColumn="0" w:noHBand="0" w:noVBand="1"/>
      </w:tblPr>
      <w:tblGrid>
        <w:gridCol w:w="9062"/>
      </w:tblGrid>
      <w:tr w:rsidR="003040BB" w14:paraId="150F30A9" w14:textId="77777777" w:rsidTr="00165931">
        <w:tc>
          <w:tcPr>
            <w:tcW w:w="9629" w:type="dxa"/>
          </w:tcPr>
          <w:p w14:paraId="15560823" w14:textId="77777777" w:rsidR="003040BB" w:rsidRDefault="003040BB" w:rsidP="00165931">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2082F564" w14:textId="77777777" w:rsidR="003040BB" w:rsidRDefault="003040BB" w:rsidP="00165931">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5B0CCC87" w14:textId="77777777" w:rsidR="003040BB" w:rsidRDefault="003040BB" w:rsidP="00165931">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w:t>
            </w:r>
            <w:r w:rsidRPr="00D26AA7">
              <w:rPr>
                <w:color w:val="000000"/>
              </w:rPr>
              <w:lastRenderedPageBreak/>
              <w:t xml:space="preserve">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4DD0B43B" w14:textId="41DAE9B3" w:rsidR="00F91158" w:rsidRDefault="00F91158" w:rsidP="00CC28AC">
      <w:pPr>
        <w:pStyle w:val="000proposal"/>
      </w:pPr>
      <w:r>
        <w:rPr>
          <w:rFonts w:hint="eastAsia"/>
        </w:rPr>
        <w:lastRenderedPageBreak/>
        <w:t>Proposal:</w:t>
      </w:r>
      <w:r>
        <w:t xml:space="preserve"> </w:t>
      </w:r>
      <w:r w:rsidR="003040BB">
        <w:t xml:space="preserve">A conclusion or a Rel-17/18 </w:t>
      </w:r>
      <w:r w:rsidR="00E83A31">
        <w:t xml:space="preserve">CR </w:t>
      </w:r>
      <w:r w:rsidR="003040BB">
        <w:t xml:space="preserve">can be agreed to specify the UE behavior of </w:t>
      </w:r>
      <w:r w:rsidR="003040BB" w:rsidRPr="003040BB">
        <w:t>SRS carrier switching triggered by DCI format 1_1 and 1_2</w:t>
      </w:r>
      <w:r w:rsidR="003040BB">
        <w:t>.</w:t>
      </w:r>
    </w:p>
    <w:p w14:paraId="1CE84549" w14:textId="13FA98EB" w:rsidR="00E645F3" w:rsidRPr="0091656B" w:rsidRDefault="0091656B" w:rsidP="00CC28AC">
      <w:pPr>
        <w:pStyle w:val="000proposal"/>
        <w:rPr>
          <w:b w:val="0"/>
          <w:i w:val="0"/>
        </w:rPr>
      </w:pPr>
      <w:r w:rsidRPr="0091656B">
        <w:rPr>
          <w:rFonts w:hint="eastAsia"/>
          <w:b w:val="0"/>
          <w:i w:val="0"/>
        </w:rPr>
        <w:t>I</w:t>
      </w:r>
      <w:r w:rsidRPr="0091656B">
        <w:rPr>
          <w:b w:val="0"/>
          <w:i w:val="0"/>
        </w:rPr>
        <w:t xml:space="preserve">n the past meeting, </w:t>
      </w:r>
      <w:r>
        <w:rPr>
          <w:b w:val="0"/>
          <w:i w:val="0"/>
        </w:rPr>
        <w:t>some companies also proposed to support three or four SRS resource</w:t>
      </w:r>
      <w:r w:rsidR="00426FC7">
        <w:rPr>
          <w:b w:val="0"/>
          <w:i w:val="0"/>
        </w:rPr>
        <w:t xml:space="preserve"> sets</w:t>
      </w:r>
      <w:r>
        <w:rPr>
          <w:b w:val="0"/>
          <w:i w:val="0"/>
        </w:rPr>
        <w:t xml:space="preserve"> for 1T8R </w:t>
      </w:r>
      <w:r w:rsidR="00752285">
        <w:rPr>
          <w:b w:val="0"/>
          <w:i w:val="0"/>
        </w:rPr>
        <w:t>antenna switching for carrier switching</w:t>
      </w:r>
      <w:r>
        <w:rPr>
          <w:b w:val="0"/>
          <w:i w:val="0"/>
        </w:rPr>
        <w:t xml:space="preserve">. </w:t>
      </w:r>
      <w:r w:rsidR="00752285">
        <w:rPr>
          <w:b w:val="0"/>
          <w:i w:val="0"/>
        </w:rPr>
        <w:t xml:space="preserve">This feature was introduced in Rel-17 and it should be a Rel-17 CR which can be discussed in 7.2. Technically it is reasonable to extend this feature to SRS carrier switching, but it needs separate discussion in the right section. </w:t>
      </w:r>
    </w:p>
    <w:p w14:paraId="20248B76" w14:textId="09C8A487" w:rsidR="00E645F3" w:rsidRPr="000D2508" w:rsidRDefault="00E645F3" w:rsidP="00CC28AC">
      <w:pPr>
        <w:pStyle w:val="000proposal"/>
      </w:pPr>
      <w:r>
        <w:rPr>
          <w:rFonts w:hint="eastAsia"/>
        </w:rPr>
        <w:t>Proposal:</w:t>
      </w:r>
      <w:r>
        <w:t xml:space="preserve"> </w:t>
      </w:r>
      <w:r>
        <w:rPr>
          <w:rFonts w:hint="eastAsia"/>
        </w:rPr>
        <w:t>A</w:t>
      </w:r>
      <w:r>
        <w:t xml:space="preserve"> separate Rel-17 CR </w:t>
      </w:r>
      <w:r w:rsidR="00CC5D68">
        <w:t>can be considered</w:t>
      </w:r>
      <w:r>
        <w:t xml:space="preserve"> to support three or four SRS resource sets for SRS carrier switching</w:t>
      </w:r>
      <w:r w:rsidR="009A68D7">
        <w:t xml:space="preserve"> in Maintenance 7.2</w:t>
      </w:r>
      <w: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2336776" w14:textId="5B6DAC87" w:rsidR="00F56799" w:rsidRPr="00F56799" w:rsidRDefault="00F56799" w:rsidP="00F56799">
      <w:pPr>
        <w:numPr>
          <w:ilvl w:val="0"/>
          <w:numId w:val="2"/>
        </w:numPr>
        <w:jc w:val="both"/>
        <w:rPr>
          <w:rFonts w:eastAsia="宋体"/>
          <w:szCs w:val="22"/>
          <w:lang w:eastAsia="zh-CN"/>
        </w:rPr>
      </w:pPr>
      <w:r w:rsidRPr="00F56799">
        <w:rPr>
          <w:rFonts w:eastAsia="宋体"/>
          <w:szCs w:val="22"/>
          <w:lang w:eastAsia="zh-CN"/>
        </w:rPr>
        <w:t>R1-2308606</w:t>
      </w:r>
      <w:r>
        <w:rPr>
          <w:rFonts w:eastAsia="宋体"/>
          <w:szCs w:val="22"/>
          <w:lang w:eastAsia="zh-CN"/>
        </w:rPr>
        <w:t xml:space="preserve">, </w:t>
      </w:r>
      <w:r w:rsidRPr="00F56799">
        <w:rPr>
          <w:rFonts w:eastAsia="宋体"/>
          <w:szCs w:val="22"/>
          <w:lang w:eastAsia="zh-CN"/>
        </w:rPr>
        <w:t>Discussion summary#2 of NR Rel-15/16 maintenance for aperiodic triggering support for SRS carrier switching</w:t>
      </w:r>
      <w:r>
        <w:rPr>
          <w:rFonts w:eastAsia="宋体"/>
          <w:szCs w:val="22"/>
          <w:lang w:eastAsia="zh-CN"/>
        </w:rPr>
        <w:t xml:space="preserve">, </w:t>
      </w:r>
      <w:r w:rsidRPr="00F56799">
        <w:rPr>
          <w:rFonts w:eastAsia="宋体"/>
          <w:szCs w:val="22"/>
          <w:lang w:eastAsia="zh-CN"/>
        </w:rPr>
        <w:t>Moderator (Ericsson)</w:t>
      </w:r>
      <w:r>
        <w:rPr>
          <w:rFonts w:eastAsia="宋体"/>
          <w:szCs w:val="22"/>
          <w:lang w:eastAsia="zh-CN"/>
        </w:rPr>
        <w:t>, RAN1#114 meeting</w:t>
      </w:r>
      <w:r w:rsidR="00F332D8">
        <w:rPr>
          <w:rFonts w:eastAsia="宋体"/>
          <w:szCs w:val="22"/>
          <w:lang w:eastAsia="zh-CN"/>
        </w:rPr>
        <w:t>, August 2023</w:t>
      </w:r>
      <w:r w:rsidR="0073478B">
        <w:rPr>
          <w:rFonts w:eastAsia="宋体"/>
          <w:szCs w:val="22"/>
          <w:lang w:eastAsia="zh-CN"/>
        </w:rPr>
        <w:t>.</w:t>
      </w:r>
    </w:p>
    <w:sectPr w:rsidR="00F56799" w:rsidRPr="00F5679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931D5" w14:textId="77777777" w:rsidR="00862BBA" w:rsidRDefault="00862BBA">
      <w:r>
        <w:separator/>
      </w:r>
    </w:p>
  </w:endnote>
  <w:endnote w:type="continuationSeparator" w:id="0">
    <w:p w14:paraId="511B5AF9" w14:textId="77777777" w:rsidR="00862BBA" w:rsidRDefault="0086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DE458" w14:textId="77777777" w:rsidR="00862BBA" w:rsidRDefault="00862BBA">
      <w:r>
        <w:separator/>
      </w:r>
    </w:p>
  </w:footnote>
  <w:footnote w:type="continuationSeparator" w:id="0">
    <w:p w14:paraId="7A58633B" w14:textId="77777777" w:rsidR="00862BBA" w:rsidRDefault="00862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3"/>
  </w:num>
  <w:num w:numId="3">
    <w:abstractNumId w:val="29"/>
  </w:num>
  <w:num w:numId="4">
    <w:abstractNumId w:val="20"/>
  </w:num>
  <w:num w:numId="5">
    <w:abstractNumId w:val="1"/>
  </w:num>
  <w:num w:numId="6">
    <w:abstractNumId w:val="18"/>
  </w:num>
  <w:num w:numId="7">
    <w:abstractNumId w:val="32"/>
  </w:num>
  <w:num w:numId="8">
    <w:abstractNumId w:val="0"/>
  </w:num>
  <w:num w:numId="9">
    <w:abstractNumId w:val="30"/>
  </w:num>
  <w:num w:numId="10">
    <w:abstractNumId w:val="28"/>
  </w:num>
  <w:num w:numId="11">
    <w:abstractNumId w:val="16"/>
  </w:num>
  <w:num w:numId="12">
    <w:abstractNumId w:val="8"/>
  </w:num>
  <w:num w:numId="13">
    <w:abstractNumId w:val="14"/>
  </w:num>
  <w:num w:numId="14">
    <w:abstractNumId w:val="19"/>
  </w:num>
  <w:num w:numId="15">
    <w:abstractNumId w:val="11"/>
  </w:num>
  <w:num w:numId="16">
    <w:abstractNumId w:val="21"/>
  </w:num>
  <w:num w:numId="17">
    <w:abstractNumId w:val="35"/>
  </w:num>
  <w:num w:numId="18">
    <w:abstractNumId w:val="10"/>
  </w:num>
  <w:num w:numId="19">
    <w:abstractNumId w:val="6"/>
  </w:num>
  <w:num w:numId="20">
    <w:abstractNumId w:val="3"/>
  </w:num>
  <w:num w:numId="21">
    <w:abstractNumId w:val="25"/>
  </w:num>
  <w:num w:numId="22">
    <w:abstractNumId w:val="36"/>
  </w:num>
  <w:num w:numId="23">
    <w:abstractNumId w:val="33"/>
  </w:num>
  <w:num w:numId="24">
    <w:abstractNumId w:val="23"/>
  </w:num>
  <w:num w:numId="25">
    <w:abstractNumId w:val="31"/>
  </w:num>
  <w:num w:numId="26">
    <w:abstractNumId w:val="15"/>
  </w:num>
  <w:num w:numId="27">
    <w:abstractNumId w:val="24"/>
  </w:num>
  <w:num w:numId="28">
    <w:abstractNumId w:val="7"/>
  </w:num>
  <w:num w:numId="29">
    <w:abstractNumId w:val="38"/>
  </w:num>
  <w:num w:numId="30">
    <w:abstractNumId w:val="27"/>
  </w:num>
  <w:num w:numId="31">
    <w:abstractNumId w:val="4"/>
  </w:num>
  <w:num w:numId="32">
    <w:abstractNumId w:val="26"/>
  </w:num>
  <w:num w:numId="33">
    <w:abstractNumId w:val="12"/>
  </w:num>
  <w:num w:numId="34">
    <w:abstractNumId w:val="5"/>
  </w:num>
  <w:num w:numId="35">
    <w:abstractNumId w:val="2"/>
  </w:num>
  <w:num w:numId="36">
    <w:abstractNumId w:val="34"/>
  </w:num>
  <w:num w:numId="37">
    <w:abstractNumId w:val="17"/>
  </w:num>
  <w:num w:numId="38">
    <w:abstractNumId w:val="9"/>
  </w:num>
  <w:num w:numId="39">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653"/>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781"/>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824"/>
    <w:rsid w:val="0019098E"/>
    <w:rsid w:val="00190D87"/>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48F2"/>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442"/>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C0F"/>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509"/>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0BB"/>
    <w:rsid w:val="00304201"/>
    <w:rsid w:val="003043B7"/>
    <w:rsid w:val="00304C63"/>
    <w:rsid w:val="00304EB3"/>
    <w:rsid w:val="0030596C"/>
    <w:rsid w:val="0030657F"/>
    <w:rsid w:val="00307A6E"/>
    <w:rsid w:val="00307BAC"/>
    <w:rsid w:val="00307E8D"/>
    <w:rsid w:val="00307FA0"/>
    <w:rsid w:val="003101EB"/>
    <w:rsid w:val="003101F5"/>
    <w:rsid w:val="00310D41"/>
    <w:rsid w:val="00311924"/>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5F3F"/>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7B7"/>
    <w:rsid w:val="003B7554"/>
    <w:rsid w:val="003B77CB"/>
    <w:rsid w:val="003B7C77"/>
    <w:rsid w:val="003C07AC"/>
    <w:rsid w:val="003C07C4"/>
    <w:rsid w:val="003C09B1"/>
    <w:rsid w:val="003C09DA"/>
    <w:rsid w:val="003C104A"/>
    <w:rsid w:val="003C1384"/>
    <w:rsid w:val="003C139B"/>
    <w:rsid w:val="003C1426"/>
    <w:rsid w:val="003C191C"/>
    <w:rsid w:val="003C1AB2"/>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4E"/>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6FC7"/>
    <w:rsid w:val="004274F8"/>
    <w:rsid w:val="004275E8"/>
    <w:rsid w:val="004277E9"/>
    <w:rsid w:val="00427B70"/>
    <w:rsid w:val="00427CBB"/>
    <w:rsid w:val="00427CDB"/>
    <w:rsid w:val="00427E28"/>
    <w:rsid w:val="00427F80"/>
    <w:rsid w:val="004306D5"/>
    <w:rsid w:val="00430E3D"/>
    <w:rsid w:val="00430F14"/>
    <w:rsid w:val="00430F41"/>
    <w:rsid w:val="00430F78"/>
    <w:rsid w:val="00431302"/>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0FCC"/>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0E"/>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99"/>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6E8B"/>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3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64F"/>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2DD"/>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28B"/>
    <w:rsid w:val="00616561"/>
    <w:rsid w:val="0061676C"/>
    <w:rsid w:val="00616BBD"/>
    <w:rsid w:val="00617075"/>
    <w:rsid w:val="0061715F"/>
    <w:rsid w:val="00617617"/>
    <w:rsid w:val="0061777E"/>
    <w:rsid w:val="00621089"/>
    <w:rsid w:val="006212CA"/>
    <w:rsid w:val="006221B7"/>
    <w:rsid w:val="006229AD"/>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78B"/>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285"/>
    <w:rsid w:val="0075232A"/>
    <w:rsid w:val="00752466"/>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DFD"/>
    <w:rsid w:val="00785E7F"/>
    <w:rsid w:val="00785ECD"/>
    <w:rsid w:val="007866D3"/>
    <w:rsid w:val="00786968"/>
    <w:rsid w:val="00787390"/>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AC7"/>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2BBA"/>
    <w:rsid w:val="00862CDA"/>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5D1B"/>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81"/>
    <w:rsid w:val="009148EB"/>
    <w:rsid w:val="00914C6B"/>
    <w:rsid w:val="00915309"/>
    <w:rsid w:val="00915338"/>
    <w:rsid w:val="009159AD"/>
    <w:rsid w:val="00915F02"/>
    <w:rsid w:val="00916362"/>
    <w:rsid w:val="00916393"/>
    <w:rsid w:val="0091656B"/>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72E"/>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751"/>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995"/>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A68D7"/>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55"/>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49B3"/>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0"/>
    <w:rsid w:val="00B4650F"/>
    <w:rsid w:val="00B46550"/>
    <w:rsid w:val="00B471F7"/>
    <w:rsid w:val="00B5005C"/>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2B9"/>
    <w:rsid w:val="00B645FD"/>
    <w:rsid w:val="00B64989"/>
    <w:rsid w:val="00B64D25"/>
    <w:rsid w:val="00B64DF5"/>
    <w:rsid w:val="00B65447"/>
    <w:rsid w:val="00B656C0"/>
    <w:rsid w:val="00B65760"/>
    <w:rsid w:val="00B65779"/>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38E"/>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5D68"/>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060"/>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AF6"/>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3164"/>
    <w:rsid w:val="00E23364"/>
    <w:rsid w:val="00E237B2"/>
    <w:rsid w:val="00E2401B"/>
    <w:rsid w:val="00E24113"/>
    <w:rsid w:val="00E245AF"/>
    <w:rsid w:val="00E24FBF"/>
    <w:rsid w:val="00E2546D"/>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5EB7"/>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5F3"/>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A31"/>
    <w:rsid w:val="00E84791"/>
    <w:rsid w:val="00E85240"/>
    <w:rsid w:val="00E8557F"/>
    <w:rsid w:val="00E85C40"/>
    <w:rsid w:val="00E86BFE"/>
    <w:rsid w:val="00E86F95"/>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692"/>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0B"/>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0C2E"/>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32D8"/>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B3C"/>
    <w:rsid w:val="00F54EE6"/>
    <w:rsid w:val="00F5506F"/>
    <w:rsid w:val="00F5520E"/>
    <w:rsid w:val="00F56799"/>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158"/>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C0162-69D8-4EF0-8FAB-22711CEE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2023-11-03T08:07:00Z</dcterms:modified>
</cp:coreProperties>
</file>