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E822E" w14:textId="046646E8" w:rsidR="0088263C" w:rsidRPr="0088263C" w:rsidRDefault="0088263C" w:rsidP="0088263C">
      <w:pPr>
        <w:tabs>
          <w:tab w:val="center" w:pos="4536"/>
          <w:tab w:val="right" w:pos="9072"/>
        </w:tabs>
        <w:spacing w:line="240" w:lineRule="auto"/>
        <w:rPr>
          <w:rFonts w:ascii="Arial" w:eastAsia="MS Mincho" w:hAnsi="Arial" w:cs="Arial"/>
          <w:b/>
          <w:bCs/>
          <w:szCs w:val="24"/>
        </w:rPr>
      </w:pPr>
      <w:bookmarkStart w:id="0" w:name="OLE_LINK3"/>
      <w:r w:rsidRPr="0088263C">
        <w:rPr>
          <w:rFonts w:ascii="Arial" w:eastAsia="MS Mincho" w:hAnsi="Arial" w:cs="Arial"/>
          <w:b/>
          <w:bCs/>
          <w:szCs w:val="24"/>
        </w:rPr>
        <w:t>3GPP TSG RAN WG1 #115</w:t>
      </w:r>
      <w:r w:rsidRPr="0088263C">
        <w:rPr>
          <w:rFonts w:ascii="Arial" w:eastAsia="MS Mincho" w:hAnsi="Arial" w:cs="Arial"/>
          <w:b/>
          <w:bCs/>
          <w:szCs w:val="24"/>
        </w:rPr>
        <w:tab/>
      </w:r>
      <w:r w:rsidRPr="0088263C">
        <w:rPr>
          <w:rFonts w:ascii="Arial" w:eastAsia="MS Mincho" w:hAnsi="Arial" w:cs="Arial"/>
          <w:b/>
          <w:bCs/>
          <w:szCs w:val="24"/>
        </w:rPr>
        <w:tab/>
      </w:r>
      <w:r w:rsidR="007E3499">
        <w:rPr>
          <w:rFonts w:ascii="Arial" w:eastAsia="MS Mincho" w:hAnsi="Arial" w:cs="Arial"/>
          <w:b/>
          <w:bCs/>
          <w:szCs w:val="24"/>
        </w:rPr>
        <w:t xml:space="preserve"> </w:t>
      </w:r>
      <w:bookmarkStart w:id="1" w:name="_GoBack"/>
      <w:bookmarkEnd w:id="1"/>
      <w:r w:rsidR="007E3499" w:rsidRPr="007E3499">
        <w:rPr>
          <w:rFonts w:ascii="Arial" w:eastAsia="MS Mincho" w:hAnsi="Arial" w:cs="Arial"/>
          <w:b/>
          <w:bCs/>
          <w:szCs w:val="24"/>
        </w:rPr>
        <w:t>R1-2311127</w:t>
      </w:r>
      <w:r w:rsidRPr="0088263C">
        <w:rPr>
          <w:rFonts w:ascii="Arial" w:eastAsia="MS Mincho" w:hAnsi="Arial" w:cs="Arial"/>
          <w:b/>
          <w:bCs/>
          <w:szCs w:val="24"/>
        </w:rPr>
        <w:t xml:space="preserve">                                                                                                                            </w:t>
      </w:r>
    </w:p>
    <w:p w14:paraId="2D94FD6C" w14:textId="77777777" w:rsidR="0088263C" w:rsidRPr="0088263C" w:rsidRDefault="0088263C" w:rsidP="0088263C">
      <w:pPr>
        <w:tabs>
          <w:tab w:val="center" w:pos="4536"/>
          <w:tab w:val="right" w:pos="9072"/>
        </w:tabs>
        <w:spacing w:line="240" w:lineRule="auto"/>
        <w:rPr>
          <w:rFonts w:ascii="Arial" w:eastAsia="MS Mincho" w:hAnsi="Arial" w:cs="Arial"/>
          <w:b/>
          <w:bCs/>
          <w:szCs w:val="24"/>
        </w:rPr>
      </w:pPr>
      <w:r w:rsidRPr="0088263C">
        <w:rPr>
          <w:rFonts w:ascii="Arial" w:eastAsia="MS Mincho" w:hAnsi="Arial" w:cs="Arial"/>
          <w:b/>
          <w:bCs/>
          <w:lang w:eastAsia="ja-JP"/>
        </w:rPr>
        <w:t>Chicago, USA, November 13</w:t>
      </w:r>
      <w:r w:rsidRPr="0088263C">
        <w:rPr>
          <w:rFonts w:ascii="Arial" w:eastAsia="MS Mincho" w:hAnsi="Arial" w:cs="Arial" w:hint="eastAsia"/>
          <w:b/>
          <w:bCs/>
          <w:lang w:eastAsia="ja-JP"/>
        </w:rPr>
        <w:t>th</w:t>
      </w:r>
      <w:r w:rsidRPr="0088263C">
        <w:rPr>
          <w:rFonts w:ascii="Arial" w:eastAsia="MS Mincho" w:hAnsi="Arial" w:cs="Arial"/>
          <w:b/>
          <w:bCs/>
          <w:lang w:eastAsia="ja-JP"/>
        </w:rPr>
        <w:t xml:space="preserve"> – November 17th, </w:t>
      </w:r>
      <w:r w:rsidRPr="0088263C">
        <w:rPr>
          <w:rFonts w:ascii="Arial" w:eastAsia="MS Mincho" w:hAnsi="Arial" w:cs="Arial"/>
          <w:b/>
          <w:bCs/>
          <w:szCs w:val="24"/>
        </w:rPr>
        <w:t xml:space="preserve">2023 </w:t>
      </w:r>
    </w:p>
    <w:p w14:paraId="47CAE27D" w14:textId="77777777" w:rsidR="0088263C" w:rsidRPr="0088263C" w:rsidRDefault="0088263C" w:rsidP="0088263C">
      <w:pPr>
        <w:tabs>
          <w:tab w:val="center" w:pos="4536"/>
          <w:tab w:val="right" w:pos="9072"/>
        </w:tabs>
        <w:spacing w:after="120" w:line="240" w:lineRule="auto"/>
        <w:contextualSpacing/>
        <w:rPr>
          <w:rFonts w:ascii="Arial" w:eastAsia="宋体" w:hAnsi="Arial" w:cs="Arial"/>
          <w:b/>
          <w:bCs/>
          <w:lang w:eastAsia="zh-CN"/>
        </w:rPr>
      </w:pPr>
    </w:p>
    <w:p w14:paraId="4D5FAF79" w14:textId="1A047B0E" w:rsidR="0088263C" w:rsidRPr="0088263C" w:rsidRDefault="0088263C" w:rsidP="0088263C">
      <w:pPr>
        <w:tabs>
          <w:tab w:val="left" w:pos="1910"/>
          <w:tab w:val="right" w:pos="9072"/>
        </w:tabs>
        <w:adjustRightInd w:val="0"/>
        <w:snapToGrid w:val="0"/>
        <w:spacing w:line="240" w:lineRule="auto"/>
        <w:ind w:left="1800" w:hanging="1800"/>
        <w:rPr>
          <w:rFonts w:ascii="Arial" w:eastAsia="宋体" w:hAnsi="Arial" w:cs="Times New Roman"/>
          <w:b/>
          <w:lang w:eastAsia="zh-CN"/>
        </w:rPr>
      </w:pPr>
      <w:r w:rsidRPr="0088263C">
        <w:rPr>
          <w:rFonts w:ascii="Arial" w:eastAsia="MS Mincho" w:hAnsi="Arial" w:cs="Arial"/>
          <w:b/>
        </w:rPr>
        <w:t>Source:</w:t>
      </w:r>
      <w:r w:rsidRPr="0088263C">
        <w:rPr>
          <w:rFonts w:ascii="Arial" w:eastAsia="MS Mincho" w:hAnsi="Arial" w:cs="Arial"/>
          <w:b/>
        </w:rPr>
        <w:tab/>
      </w:r>
      <w:r w:rsidRPr="0088263C">
        <w:rPr>
          <w:rFonts w:ascii="Arial" w:eastAsia="宋体" w:hAnsi="Arial" w:cs="Times New Roman" w:hint="eastAsia"/>
          <w:b/>
          <w:lang w:eastAsia="zh-CN"/>
        </w:rPr>
        <w:t>vivo</w:t>
      </w:r>
      <w:r w:rsidR="00E06482">
        <w:rPr>
          <w:rFonts w:ascii="Arial" w:eastAsia="宋体" w:hAnsi="Arial" w:cs="Times New Roman" w:hint="eastAsia"/>
          <w:b/>
          <w:lang w:eastAsia="zh-CN"/>
        </w:rPr>
        <w:t>,</w:t>
      </w:r>
      <w:r w:rsidR="00E06482">
        <w:rPr>
          <w:rFonts w:ascii="Arial" w:eastAsia="宋体" w:hAnsi="Arial" w:cs="Times New Roman"/>
          <w:b/>
          <w:lang w:eastAsia="zh-CN"/>
        </w:rPr>
        <w:t xml:space="preserve"> </w:t>
      </w:r>
      <w:r w:rsidR="00E06482" w:rsidRPr="00E06482">
        <w:rPr>
          <w:rFonts w:ascii="Arial" w:eastAsia="宋体" w:hAnsi="Arial" w:cs="Times New Roman"/>
          <w:b/>
          <w:lang w:eastAsia="zh-CN"/>
        </w:rPr>
        <w:t>Vodafone</w:t>
      </w:r>
    </w:p>
    <w:p w14:paraId="6ADB9B88" w14:textId="4FD475C3" w:rsidR="0088263C" w:rsidRPr="0088263C" w:rsidRDefault="0088263C" w:rsidP="0088263C">
      <w:pPr>
        <w:tabs>
          <w:tab w:val="center" w:pos="4536"/>
          <w:tab w:val="right" w:pos="9072"/>
        </w:tabs>
        <w:adjustRightInd w:val="0"/>
        <w:snapToGrid w:val="0"/>
        <w:spacing w:line="240" w:lineRule="auto"/>
        <w:ind w:left="1877" w:hangingChars="850" w:hanging="1877"/>
        <w:rPr>
          <w:rFonts w:ascii="Arial" w:eastAsia="MS Mincho" w:hAnsi="Arial" w:cs="Arial"/>
          <w:b/>
          <w:bCs/>
          <w:szCs w:val="24"/>
        </w:rPr>
      </w:pPr>
      <w:r w:rsidRPr="0088263C">
        <w:rPr>
          <w:rFonts w:ascii="Arial" w:eastAsia="MS Mincho" w:hAnsi="Arial" w:cs="Arial"/>
          <w:b/>
        </w:rPr>
        <w:t>Title:</w:t>
      </w:r>
      <w:bookmarkStart w:id="2" w:name="Title"/>
      <w:bookmarkEnd w:id="2"/>
      <w:r w:rsidRPr="0088263C">
        <w:rPr>
          <w:rFonts w:ascii="Arial" w:eastAsia="MS Mincho" w:hAnsi="Arial" w:cs="Arial"/>
          <w:b/>
        </w:rPr>
        <w:t xml:space="preserve">                     </w:t>
      </w:r>
      <w:r w:rsidR="00E91000" w:rsidRPr="00E91000">
        <w:rPr>
          <w:rFonts w:ascii="Arial" w:eastAsia="MS Mincho" w:hAnsi="Arial" w:cs="Arial"/>
          <w:b/>
        </w:rPr>
        <w:t>Maintenance for BWP without restriction</w:t>
      </w:r>
      <w:r w:rsidR="00E91000">
        <w:rPr>
          <w:rFonts w:ascii="Arial" w:eastAsia="MS Mincho" w:hAnsi="Arial" w:cs="Arial"/>
          <w:b/>
        </w:rPr>
        <w:t xml:space="preserve"> </w:t>
      </w:r>
      <w:r w:rsidRPr="0088263C">
        <w:rPr>
          <w:rFonts w:ascii="Arial" w:eastAsia="MS Mincho" w:hAnsi="Arial" w:cs="Arial"/>
          <w:b/>
        </w:rPr>
        <w:t xml:space="preserve"> </w:t>
      </w:r>
    </w:p>
    <w:p w14:paraId="05EAA3CD" w14:textId="3684B384" w:rsidR="0088263C" w:rsidRPr="0088263C" w:rsidRDefault="0088263C" w:rsidP="0088263C">
      <w:pPr>
        <w:tabs>
          <w:tab w:val="left" w:pos="1903"/>
          <w:tab w:val="center" w:pos="4536"/>
          <w:tab w:val="right" w:pos="9072"/>
        </w:tabs>
        <w:adjustRightInd w:val="0"/>
        <w:snapToGrid w:val="0"/>
        <w:spacing w:line="240" w:lineRule="auto"/>
        <w:ind w:left="1798" w:hangingChars="814" w:hanging="1798"/>
        <w:rPr>
          <w:rFonts w:ascii="Arial" w:eastAsia="宋体" w:hAnsi="Arial" w:cs="Arial"/>
          <w:b/>
          <w:lang w:eastAsia="zh-CN"/>
        </w:rPr>
      </w:pPr>
      <w:r w:rsidRPr="0088263C">
        <w:rPr>
          <w:rFonts w:ascii="Arial" w:eastAsia="MS Mincho" w:hAnsi="Arial" w:cs="Arial"/>
          <w:b/>
        </w:rPr>
        <w:t>Agenda Item:</w:t>
      </w:r>
      <w:r w:rsidRPr="0088263C">
        <w:rPr>
          <w:rFonts w:ascii="Arial" w:eastAsia="MS Mincho" w:hAnsi="Arial" w:cs="Arial"/>
          <w:b/>
        </w:rPr>
        <w:tab/>
      </w:r>
      <w:r w:rsidR="00E428C3">
        <w:rPr>
          <w:rFonts w:ascii="Arial" w:eastAsia="MS Mincho" w:hAnsi="Arial" w:cs="Arial"/>
          <w:b/>
        </w:rPr>
        <w:t>8.17</w:t>
      </w:r>
      <w:r w:rsidRPr="0088263C">
        <w:rPr>
          <w:rFonts w:ascii="Arial" w:eastAsia="宋体" w:hAnsi="Arial" w:cs="Arial"/>
          <w:b/>
          <w:lang w:eastAsia="zh-CN"/>
        </w:rPr>
        <w:t xml:space="preserve"> </w:t>
      </w:r>
    </w:p>
    <w:bookmarkEnd w:id="0"/>
    <w:p w14:paraId="7B84C8CB" w14:textId="7B0D546C" w:rsidR="0088263C" w:rsidRPr="0088263C" w:rsidRDefault="00DB7303" w:rsidP="0088263C">
      <w:pPr>
        <w:pBdr>
          <w:bottom w:val="single" w:sz="6" w:space="1" w:color="auto"/>
        </w:pBdr>
        <w:spacing w:line="240" w:lineRule="auto"/>
        <w:ind w:left="1800" w:hanging="1800"/>
        <w:rPr>
          <w:rFonts w:ascii="Arial" w:eastAsia="MS Gothic" w:hAnsi="Arial" w:cs="Arial"/>
          <w:b/>
          <w:szCs w:val="20"/>
          <w:lang w:eastAsia="ja-JP"/>
        </w:rPr>
      </w:pPr>
      <w:r w:rsidRPr="0088263C">
        <w:rPr>
          <w:rFonts w:ascii="Arial" w:eastAsia="MS Gothic" w:hAnsi="Arial" w:cs="Arial"/>
          <w:b/>
          <w:szCs w:val="20"/>
          <w:lang w:eastAsia="ja-JP"/>
        </w:rPr>
        <w:t>Document for:</w:t>
      </w:r>
      <w:bookmarkStart w:id="3" w:name="DocumentFor"/>
      <w:bookmarkEnd w:id="3"/>
      <w:r w:rsidRPr="0088263C">
        <w:rPr>
          <w:rFonts w:ascii="Arial" w:eastAsia="MS Gothic" w:hAnsi="Arial" w:cs="Arial"/>
          <w:b/>
          <w:szCs w:val="20"/>
          <w:lang w:eastAsia="ja-JP"/>
        </w:rPr>
        <w:t xml:space="preserve"> </w:t>
      </w:r>
      <w:r w:rsidRPr="0088263C">
        <w:rPr>
          <w:rFonts w:ascii="Arial" w:eastAsia="MS Gothic" w:hAnsi="Arial" w:cs="Arial"/>
          <w:b/>
          <w:szCs w:val="20"/>
          <w:lang w:eastAsia="ja-JP"/>
        </w:rPr>
        <w:tab/>
        <w:t>Discussion and Decision</w:t>
      </w:r>
    </w:p>
    <w:p w14:paraId="5840DC3E" w14:textId="77777777" w:rsidR="00C1751F" w:rsidRPr="0000221D" w:rsidRDefault="00C1751F">
      <w:pPr>
        <w:rPr>
          <w:lang w:eastAsia="ja-JP"/>
        </w:rPr>
      </w:pPr>
    </w:p>
    <w:p w14:paraId="4CC52AC8" w14:textId="7E2A4779" w:rsidR="001C6B9C" w:rsidRDefault="007F0DEB" w:rsidP="00092D0F">
      <w:pPr>
        <w:pStyle w:val="1"/>
        <w:numPr>
          <w:ilvl w:val="0"/>
          <w:numId w:val="4"/>
        </w:numPr>
        <w:rPr>
          <w:rFonts w:ascii="Arial" w:hAnsi="Arial" w:cs="Arial"/>
          <w:b/>
          <w:lang w:eastAsia="ja-JP"/>
        </w:rPr>
      </w:pPr>
      <w:r>
        <w:rPr>
          <w:rFonts w:ascii="Arial" w:hAnsi="Arial" w:cs="Arial"/>
          <w:b/>
          <w:lang w:eastAsia="ja-JP"/>
        </w:rPr>
        <w:t>Introduction</w:t>
      </w:r>
    </w:p>
    <w:p w14:paraId="6D449795" w14:textId="7F0F4F43" w:rsidR="007F0DEB" w:rsidRDefault="007F0DEB" w:rsidP="007F0DEB">
      <w:pPr>
        <w:rPr>
          <w:rFonts w:ascii="Times New Roman" w:eastAsia="宋体" w:hAnsi="Times New Roman" w:cs="Times New Roman"/>
          <w:sz w:val="21"/>
          <w:lang w:eastAsia="zh-CN"/>
        </w:rPr>
      </w:pPr>
      <w:r w:rsidRPr="005D72DD">
        <w:rPr>
          <w:rFonts w:ascii="Times New Roman" w:eastAsia="宋体" w:hAnsi="Times New Roman" w:cs="Times New Roman"/>
          <w:sz w:val="21"/>
          <w:lang w:eastAsia="zh-CN"/>
        </w:rPr>
        <w:t>RAN4 sent one LS [</w:t>
      </w:r>
      <w:r w:rsidR="005D72DD">
        <w:rPr>
          <w:rFonts w:ascii="Times New Roman" w:eastAsia="宋体" w:hAnsi="Times New Roman" w:cs="Times New Roman"/>
          <w:sz w:val="21"/>
          <w:lang w:eastAsia="zh-CN"/>
        </w:rPr>
        <w:t>1</w:t>
      </w:r>
      <w:r w:rsidRPr="005D72DD">
        <w:rPr>
          <w:rFonts w:ascii="Times New Roman" w:eastAsia="宋体" w:hAnsi="Times New Roman" w:cs="Times New Roman"/>
          <w:sz w:val="21"/>
          <w:lang w:eastAsia="zh-CN"/>
        </w:rPr>
        <w:t>] to RAN2 and RAN1, informing the following</w:t>
      </w:r>
      <w:r w:rsidR="00A84975">
        <w:rPr>
          <w:rFonts w:ascii="Times New Roman" w:eastAsia="宋体" w:hAnsi="Times New Roman" w:cs="Times New Roman"/>
          <w:sz w:val="21"/>
          <w:lang w:eastAsia="zh-CN"/>
        </w:rPr>
        <w:t>:</w:t>
      </w:r>
    </w:p>
    <w:tbl>
      <w:tblPr>
        <w:tblStyle w:val="a4"/>
        <w:tblW w:w="0" w:type="auto"/>
        <w:tblLook w:val="04A0" w:firstRow="1" w:lastRow="0" w:firstColumn="1" w:lastColumn="0" w:noHBand="0" w:noVBand="1"/>
      </w:tblPr>
      <w:tblGrid>
        <w:gridCol w:w="9350"/>
      </w:tblGrid>
      <w:tr w:rsidR="00A84975" w14:paraId="533EFE73" w14:textId="77777777" w:rsidTr="00A84975">
        <w:tc>
          <w:tcPr>
            <w:tcW w:w="9350" w:type="dxa"/>
          </w:tcPr>
          <w:p w14:paraId="186DC5D1" w14:textId="77777777" w:rsidR="00A84975" w:rsidRPr="00A84975" w:rsidRDefault="00A84975" w:rsidP="00A84975">
            <w:pPr>
              <w:suppressAutoHyphens/>
              <w:overflowPunct w:val="0"/>
              <w:autoSpaceDE w:val="0"/>
              <w:spacing w:after="180"/>
              <w:textAlignment w:val="baseline"/>
              <w:rPr>
                <w:rFonts w:ascii="Arial" w:eastAsia="宋体" w:hAnsi="Arial" w:cs="Arial"/>
                <w:b/>
                <w:sz w:val="20"/>
                <w:szCs w:val="20"/>
                <w:lang w:val="en-GB" w:eastAsia="zh-CN"/>
              </w:rPr>
            </w:pPr>
            <w:r w:rsidRPr="00A84975">
              <w:rPr>
                <w:rFonts w:ascii="Arial" w:eastAsia="宋体" w:hAnsi="Arial" w:cs="Arial"/>
                <w:b/>
                <w:sz w:val="20"/>
                <w:szCs w:val="20"/>
                <w:lang w:val="en-GB" w:eastAsia="zh-CN"/>
              </w:rPr>
              <w:t>1. Overall Description:</w:t>
            </w:r>
          </w:p>
          <w:p w14:paraId="464AA2D7" w14:textId="77777777" w:rsidR="00A84975" w:rsidRPr="00A84975" w:rsidRDefault="00A84975" w:rsidP="00A84975">
            <w:pPr>
              <w:suppressAutoHyphens/>
              <w:overflowPunct w:val="0"/>
              <w:autoSpaceDE w:val="0"/>
              <w:spacing w:before="240" w:after="180"/>
              <w:jc w:val="both"/>
              <w:textAlignment w:val="baseline"/>
              <w:rPr>
                <w:rFonts w:ascii="Arial" w:eastAsia="宋体" w:hAnsi="Arial" w:cs="Arial"/>
                <w:sz w:val="20"/>
                <w:szCs w:val="20"/>
                <w:lang w:eastAsia="zh-CN"/>
              </w:rPr>
            </w:pPr>
            <w:r w:rsidRPr="00A84975">
              <w:rPr>
                <w:rFonts w:ascii="Arial" w:eastAsia="宋体" w:hAnsi="Arial" w:cs="Arial"/>
                <w:sz w:val="20"/>
                <w:szCs w:val="20"/>
                <w:lang w:eastAsia="zh-CN"/>
              </w:rPr>
              <w:t>RAN4 discussed RRM impact of options for BWP operation without restriction. Following conclusions were made.</w:t>
            </w:r>
          </w:p>
          <w:p w14:paraId="52F05898" w14:textId="77777777" w:rsidR="00A84975" w:rsidRPr="00A84975" w:rsidRDefault="00A84975" w:rsidP="00A84975">
            <w:pPr>
              <w:suppressAutoHyphens/>
              <w:overflowPunct w:val="0"/>
              <w:autoSpaceDE w:val="0"/>
              <w:spacing w:before="240" w:after="180"/>
              <w:jc w:val="both"/>
              <w:textAlignment w:val="baseline"/>
              <w:rPr>
                <w:rFonts w:ascii="Arial" w:eastAsia="宋体" w:hAnsi="Arial" w:cs="Arial"/>
                <w:sz w:val="20"/>
                <w:szCs w:val="20"/>
                <w:lang w:eastAsia="zh-CN"/>
              </w:rPr>
            </w:pPr>
            <w:r w:rsidRPr="00A84975">
              <w:rPr>
                <w:rFonts w:ascii="Arial" w:eastAsia="宋体" w:hAnsi="Arial" w:cs="Arial"/>
                <w:sz w:val="20"/>
                <w:szCs w:val="20"/>
                <w:lang w:eastAsia="zh-CN"/>
              </w:rPr>
              <w:t>Regarding option B-1-1,</w:t>
            </w:r>
          </w:p>
          <w:p w14:paraId="6983A545" w14:textId="77777777" w:rsidR="00A84975" w:rsidRPr="00A84975" w:rsidRDefault="00A84975" w:rsidP="00A84975">
            <w:pPr>
              <w:numPr>
                <w:ilvl w:val="0"/>
                <w:numId w:val="25"/>
              </w:numPr>
              <w:suppressAutoHyphens/>
              <w:overflowPunct w:val="0"/>
              <w:autoSpaceDE w:val="0"/>
              <w:spacing w:after="120"/>
              <w:ind w:left="720"/>
              <w:textAlignment w:val="baseline"/>
              <w:rPr>
                <w:rFonts w:ascii="Times New Roman" w:eastAsia="宋体" w:hAnsi="Times New Roman" w:cs="Times New Roman"/>
                <w:color w:val="000000"/>
                <w:sz w:val="20"/>
                <w:szCs w:val="24"/>
                <w:lang w:eastAsia="zh-CN"/>
              </w:rPr>
            </w:pPr>
            <w:r w:rsidRPr="00A84975">
              <w:rPr>
                <w:rFonts w:ascii="Times New Roman" w:eastAsia="宋体" w:hAnsi="Times New Roman" w:cs="Times New Roman"/>
                <w:color w:val="000000"/>
                <w:sz w:val="20"/>
                <w:szCs w:val="24"/>
                <w:lang w:eastAsia="zh-CN"/>
              </w:rPr>
              <w:t xml:space="preserve">For UE capable of supporting Option B-1-1 capability and additionally supporting </w:t>
            </w:r>
            <w:proofErr w:type="spellStart"/>
            <w:r w:rsidRPr="00A84975">
              <w:rPr>
                <w:rFonts w:ascii="Times New Roman" w:eastAsia="宋体" w:hAnsi="Times New Roman" w:cs="Times New Roman"/>
                <w:i/>
                <w:color w:val="000000"/>
                <w:sz w:val="20"/>
                <w:szCs w:val="24"/>
                <w:lang w:eastAsia="zh-CN"/>
              </w:rPr>
              <w:t>NeedForGap</w:t>
            </w:r>
            <w:proofErr w:type="spellEnd"/>
            <w:r w:rsidRPr="00A84975">
              <w:rPr>
                <w:rFonts w:ascii="Times New Roman" w:eastAsia="宋体" w:hAnsi="Times New Roman" w:cs="Times New Roman"/>
                <w:color w:val="000000"/>
                <w:sz w:val="20"/>
                <w:szCs w:val="24"/>
                <w:lang w:eastAsia="zh-CN"/>
              </w:rPr>
              <w:t xml:space="preserve"> or </w:t>
            </w:r>
            <w:proofErr w:type="spellStart"/>
            <w:r w:rsidRPr="00A84975">
              <w:rPr>
                <w:rFonts w:ascii="Times New Roman" w:eastAsia="宋体" w:hAnsi="Times New Roman" w:cs="Times New Roman"/>
                <w:i/>
                <w:color w:val="000000"/>
                <w:sz w:val="20"/>
                <w:szCs w:val="24"/>
                <w:lang w:eastAsia="zh-CN"/>
              </w:rPr>
              <w:t>NeedForGapNCSG</w:t>
            </w:r>
            <w:proofErr w:type="spellEnd"/>
            <w:r w:rsidRPr="00A84975">
              <w:rPr>
                <w:rFonts w:ascii="Times New Roman" w:eastAsia="宋体" w:hAnsi="Times New Roman" w:cs="Times New Roman"/>
                <w:color w:val="000000"/>
                <w:sz w:val="20"/>
                <w:szCs w:val="24"/>
                <w:lang w:eastAsia="zh-CN"/>
              </w:rPr>
              <w:t xml:space="preserve"> or </w:t>
            </w:r>
            <w:proofErr w:type="spellStart"/>
            <w:r w:rsidRPr="00A84975">
              <w:rPr>
                <w:rFonts w:ascii="Times New Roman" w:eastAsia="宋体" w:hAnsi="Times New Roman" w:cs="Times New Roman"/>
                <w:i/>
                <w:color w:val="000000"/>
                <w:sz w:val="20"/>
                <w:szCs w:val="24"/>
                <w:lang w:eastAsia="zh-CN"/>
              </w:rPr>
              <w:t>NeedForInterruption</w:t>
            </w:r>
            <w:proofErr w:type="spellEnd"/>
            <w:r w:rsidRPr="00A84975">
              <w:rPr>
                <w:rFonts w:ascii="Times New Roman" w:eastAsia="宋体" w:hAnsi="Times New Roman" w:cs="Times New Roman"/>
                <w:color w:val="000000"/>
                <w:sz w:val="20"/>
                <w:szCs w:val="24"/>
                <w:lang w:eastAsia="zh-CN"/>
              </w:rPr>
              <w:t>”</w:t>
            </w:r>
          </w:p>
          <w:p w14:paraId="7A68310A" w14:textId="77777777" w:rsidR="00A84975" w:rsidRPr="00A84975" w:rsidRDefault="00A84975" w:rsidP="00A84975">
            <w:pPr>
              <w:numPr>
                <w:ilvl w:val="1"/>
                <w:numId w:val="25"/>
              </w:numPr>
              <w:suppressAutoHyphens/>
              <w:overflowPunct w:val="0"/>
              <w:autoSpaceDE w:val="0"/>
              <w:spacing w:after="120"/>
              <w:textAlignment w:val="baseline"/>
              <w:rPr>
                <w:rFonts w:ascii="Times New Roman" w:eastAsia="宋体" w:hAnsi="Times New Roman" w:cs="Times New Roman"/>
                <w:color w:val="000000"/>
                <w:sz w:val="20"/>
                <w:szCs w:val="24"/>
                <w:lang w:eastAsia="zh-CN"/>
              </w:rPr>
            </w:pPr>
            <w:r w:rsidRPr="00A84975">
              <w:rPr>
                <w:rFonts w:ascii="Times New Roman" w:eastAsia="宋体" w:hAnsi="Times New Roman" w:cs="Times New Roman"/>
                <w:color w:val="000000"/>
                <w:sz w:val="20"/>
                <w:szCs w:val="24"/>
                <w:lang w:eastAsia="zh-CN"/>
              </w:rPr>
              <w:t>UE shall report no gap and no interruption/no NCSG for intra-frequency measurement.</w:t>
            </w:r>
          </w:p>
          <w:p w14:paraId="0A2E38D5" w14:textId="77777777" w:rsidR="00A84975" w:rsidRPr="00A84975" w:rsidRDefault="00A84975" w:rsidP="00A84975">
            <w:pPr>
              <w:suppressAutoHyphens/>
              <w:overflowPunct w:val="0"/>
              <w:autoSpaceDE w:val="0"/>
              <w:spacing w:after="180"/>
              <w:textAlignment w:val="baseline"/>
              <w:rPr>
                <w:rFonts w:ascii="Arial" w:eastAsia="宋体" w:hAnsi="Arial" w:cs="Arial"/>
                <w:color w:val="000000"/>
                <w:sz w:val="20"/>
                <w:szCs w:val="20"/>
                <w:lang w:eastAsia="zh-CN"/>
              </w:rPr>
            </w:pPr>
          </w:p>
          <w:p w14:paraId="2A4701F2" w14:textId="77777777" w:rsidR="00A84975" w:rsidRPr="00A84975" w:rsidRDefault="00A84975" w:rsidP="00A84975">
            <w:pPr>
              <w:suppressAutoHyphens/>
              <w:overflowPunct w:val="0"/>
              <w:autoSpaceDE w:val="0"/>
              <w:spacing w:after="180"/>
              <w:textAlignment w:val="baseline"/>
              <w:rPr>
                <w:rFonts w:ascii="Arial" w:eastAsia="宋体" w:hAnsi="Arial" w:cs="Arial"/>
                <w:color w:val="000000"/>
                <w:sz w:val="20"/>
                <w:szCs w:val="20"/>
                <w:lang w:eastAsia="zh-CN"/>
              </w:rPr>
            </w:pPr>
            <w:bookmarkStart w:id="4" w:name="_Hlk148628981"/>
            <w:r w:rsidRPr="00A84975">
              <w:rPr>
                <w:rFonts w:ascii="Arial" w:eastAsia="宋体" w:hAnsi="Arial" w:cs="Arial" w:hint="eastAsia"/>
                <w:color w:val="000000"/>
                <w:sz w:val="20"/>
                <w:szCs w:val="20"/>
                <w:lang w:eastAsia="zh-CN"/>
              </w:rPr>
              <w:t>R</w:t>
            </w:r>
            <w:r w:rsidRPr="00A84975">
              <w:rPr>
                <w:rFonts w:ascii="Arial" w:eastAsia="宋体" w:hAnsi="Arial" w:cs="Arial"/>
                <w:color w:val="000000"/>
                <w:sz w:val="20"/>
                <w:szCs w:val="20"/>
                <w:lang w:eastAsia="zh-CN"/>
              </w:rPr>
              <w:t>egarding CA for UE supporting option C</w:t>
            </w:r>
            <w:bookmarkEnd w:id="4"/>
            <w:r w:rsidRPr="00A84975">
              <w:rPr>
                <w:rFonts w:ascii="Arial" w:eastAsia="宋体" w:hAnsi="Arial" w:cs="Arial"/>
                <w:color w:val="000000"/>
                <w:sz w:val="20"/>
                <w:szCs w:val="20"/>
                <w:lang w:eastAsia="zh-CN"/>
              </w:rPr>
              <w:t>,</w:t>
            </w:r>
          </w:p>
          <w:p w14:paraId="01226E18" w14:textId="77777777" w:rsidR="00A84975" w:rsidRPr="00A84975" w:rsidRDefault="00A84975" w:rsidP="00A84975">
            <w:pPr>
              <w:numPr>
                <w:ilvl w:val="0"/>
                <w:numId w:val="25"/>
              </w:numPr>
              <w:suppressAutoHyphens/>
              <w:overflowPunct w:val="0"/>
              <w:autoSpaceDE w:val="0"/>
              <w:spacing w:after="120"/>
              <w:ind w:left="720"/>
              <w:textAlignment w:val="baseline"/>
              <w:rPr>
                <w:rFonts w:ascii="Times New Roman" w:eastAsia="宋体" w:hAnsi="Times New Roman" w:cs="Times New Roman"/>
                <w:color w:val="000000"/>
                <w:sz w:val="20"/>
                <w:szCs w:val="24"/>
                <w:lang w:eastAsia="zh-CN"/>
              </w:rPr>
            </w:pPr>
            <w:r w:rsidRPr="00A84975">
              <w:rPr>
                <w:rFonts w:ascii="Times New Roman" w:eastAsia="宋体" w:hAnsi="Times New Roman" w:cs="Times New Roman"/>
                <w:color w:val="000000"/>
                <w:sz w:val="20"/>
                <w:szCs w:val="24"/>
                <w:lang w:eastAsia="zh-CN"/>
              </w:rPr>
              <w:t>The following scenario is supported from RAN4 requirement perspective:</w:t>
            </w:r>
          </w:p>
          <w:p w14:paraId="20E645A5" w14:textId="77777777" w:rsidR="00A84975" w:rsidRPr="00A84975" w:rsidRDefault="00A84975" w:rsidP="00A84975">
            <w:pPr>
              <w:numPr>
                <w:ilvl w:val="1"/>
                <w:numId w:val="25"/>
              </w:numPr>
              <w:suppressAutoHyphens/>
              <w:overflowPunct w:val="0"/>
              <w:autoSpaceDE w:val="0"/>
              <w:spacing w:after="120"/>
              <w:textAlignment w:val="baseline"/>
              <w:rPr>
                <w:rFonts w:ascii="Times New Roman" w:eastAsia="宋体" w:hAnsi="Times New Roman" w:cs="Times New Roman"/>
                <w:color w:val="000000"/>
                <w:sz w:val="20"/>
                <w:szCs w:val="24"/>
                <w:lang w:eastAsia="zh-CN"/>
              </w:rPr>
            </w:pPr>
            <w:bookmarkStart w:id="5" w:name="_Hlk149048518"/>
            <w:r w:rsidRPr="00A84975">
              <w:rPr>
                <w:rFonts w:ascii="Times New Roman" w:eastAsia="宋体" w:hAnsi="Times New Roman" w:cs="Times New Roman"/>
                <w:color w:val="000000"/>
                <w:sz w:val="20"/>
                <w:szCs w:val="24"/>
                <w:lang w:eastAsia="zh-CN"/>
              </w:rPr>
              <w:t xml:space="preserve">For UE supporting option C and configured with CA, NCD-SSB based L1 and L3 intra-frequency measurement requirements are only applicable for the </w:t>
            </w:r>
            <w:proofErr w:type="spellStart"/>
            <w:r w:rsidRPr="00A84975">
              <w:rPr>
                <w:rFonts w:ascii="Times New Roman" w:eastAsia="宋体" w:hAnsi="Times New Roman" w:cs="Times New Roman"/>
                <w:color w:val="000000"/>
                <w:sz w:val="20"/>
                <w:szCs w:val="24"/>
                <w:lang w:eastAsia="zh-CN"/>
              </w:rPr>
              <w:t>PCell</w:t>
            </w:r>
            <w:proofErr w:type="spellEnd"/>
            <w:r w:rsidRPr="00A84975">
              <w:rPr>
                <w:rFonts w:ascii="Times New Roman" w:eastAsia="宋体" w:hAnsi="Times New Roman" w:cs="Times New Roman"/>
                <w:color w:val="000000"/>
                <w:sz w:val="20"/>
                <w:szCs w:val="24"/>
                <w:lang w:eastAsia="zh-CN"/>
              </w:rPr>
              <w:t>.</w:t>
            </w:r>
            <w:bookmarkEnd w:id="5"/>
          </w:p>
          <w:p w14:paraId="5772829A" w14:textId="77777777" w:rsidR="00A84975" w:rsidRPr="00A84975" w:rsidRDefault="00A84975" w:rsidP="00A84975">
            <w:pPr>
              <w:suppressAutoHyphens/>
              <w:overflowPunct w:val="0"/>
              <w:autoSpaceDE w:val="0"/>
              <w:spacing w:after="120"/>
              <w:textAlignment w:val="baseline"/>
              <w:rPr>
                <w:rFonts w:ascii="Arial" w:eastAsia="宋体" w:hAnsi="Arial" w:cs="Arial"/>
                <w:b/>
                <w:sz w:val="20"/>
                <w:szCs w:val="20"/>
                <w:lang w:val="en-GB" w:eastAsia="zh-CN"/>
              </w:rPr>
            </w:pPr>
            <w:r w:rsidRPr="00A84975">
              <w:rPr>
                <w:rFonts w:ascii="Arial" w:eastAsia="宋体" w:hAnsi="Arial" w:cs="Arial"/>
                <w:b/>
                <w:sz w:val="20"/>
                <w:szCs w:val="20"/>
                <w:lang w:val="en-GB" w:eastAsia="zh-CN"/>
              </w:rPr>
              <w:t>2. Actions:</w:t>
            </w:r>
          </w:p>
          <w:p w14:paraId="5F093C17" w14:textId="77777777" w:rsidR="00A84975" w:rsidRPr="00A84975" w:rsidRDefault="00A84975" w:rsidP="00A84975">
            <w:pPr>
              <w:suppressAutoHyphens/>
              <w:overflowPunct w:val="0"/>
              <w:autoSpaceDE w:val="0"/>
              <w:spacing w:after="120"/>
              <w:ind w:left="1985" w:hanging="1985"/>
              <w:textAlignment w:val="baseline"/>
              <w:rPr>
                <w:rFonts w:ascii="Arial" w:eastAsia="宋体" w:hAnsi="Arial" w:cs="Arial"/>
                <w:b/>
                <w:sz w:val="20"/>
                <w:szCs w:val="20"/>
                <w:lang w:val="en-GB" w:eastAsia="zh-CN"/>
              </w:rPr>
            </w:pPr>
            <w:r w:rsidRPr="00A84975">
              <w:rPr>
                <w:rFonts w:ascii="Arial" w:eastAsia="宋体" w:hAnsi="Arial" w:cs="Arial"/>
                <w:b/>
                <w:sz w:val="20"/>
                <w:szCs w:val="20"/>
                <w:lang w:val="en-GB" w:eastAsia="zh-CN"/>
              </w:rPr>
              <w:t>To: RAN2 and RAN1</w:t>
            </w:r>
          </w:p>
          <w:p w14:paraId="6383D2E8" w14:textId="1FB3B42A" w:rsidR="00A84975" w:rsidRPr="00A84975" w:rsidRDefault="00A84975" w:rsidP="00A84975">
            <w:pPr>
              <w:suppressAutoHyphens/>
              <w:overflowPunct w:val="0"/>
              <w:autoSpaceDE w:val="0"/>
              <w:spacing w:after="120"/>
              <w:ind w:left="993" w:hanging="993"/>
              <w:textAlignment w:val="baseline"/>
              <w:rPr>
                <w:rFonts w:ascii="Arial" w:eastAsia="宋体" w:hAnsi="Arial" w:cs="Arial"/>
                <w:sz w:val="20"/>
                <w:szCs w:val="20"/>
                <w:lang w:val="en-GB" w:eastAsia="zh-CN"/>
              </w:rPr>
            </w:pPr>
            <w:r w:rsidRPr="00A84975">
              <w:rPr>
                <w:rFonts w:ascii="Arial" w:eastAsia="宋体" w:hAnsi="Arial" w:cs="Arial"/>
                <w:b/>
                <w:sz w:val="20"/>
                <w:szCs w:val="20"/>
                <w:lang w:val="en-GB" w:eastAsia="zh-CN"/>
              </w:rPr>
              <w:t xml:space="preserve">ACTION: </w:t>
            </w:r>
            <w:r w:rsidRPr="00A84975">
              <w:rPr>
                <w:rFonts w:ascii="Arial" w:eastAsia="宋体" w:hAnsi="Arial" w:cs="Arial"/>
                <w:b/>
                <w:sz w:val="20"/>
                <w:szCs w:val="20"/>
                <w:lang w:val="en-GB" w:eastAsia="zh-CN"/>
              </w:rPr>
              <w:tab/>
            </w:r>
            <w:r w:rsidRPr="00A84975">
              <w:rPr>
                <w:rFonts w:ascii="Arial" w:eastAsia="宋体" w:hAnsi="Arial" w:cs="Arial"/>
                <w:sz w:val="20"/>
                <w:szCs w:val="20"/>
                <w:lang w:val="en-GB" w:eastAsia="zh-CN"/>
              </w:rPr>
              <w:t>RAN4 respectfully asks RAN2 and RAN1 to take into consideration the RAN4 conclusions above for BWP operation without restriction in future work.</w:t>
            </w:r>
          </w:p>
        </w:tc>
      </w:tr>
    </w:tbl>
    <w:p w14:paraId="0960CC02" w14:textId="77777777" w:rsidR="00A84975" w:rsidRPr="00A84975" w:rsidRDefault="00A84975" w:rsidP="007F0DEB">
      <w:pPr>
        <w:rPr>
          <w:rFonts w:ascii="Times New Roman" w:eastAsia="宋体" w:hAnsi="Times New Roman" w:cs="Times New Roman"/>
          <w:sz w:val="21"/>
          <w:lang w:eastAsia="zh-CN"/>
        </w:rPr>
      </w:pPr>
    </w:p>
    <w:p w14:paraId="77DEF512" w14:textId="039D36BA" w:rsidR="005E4ED7" w:rsidRPr="007F0DEB" w:rsidRDefault="005E4ED7" w:rsidP="001650C1">
      <w:pPr>
        <w:jc w:val="both"/>
        <w:rPr>
          <w:rFonts w:ascii="Times New Roman" w:hAnsi="Times New Roman" w:cs="Times New Roman"/>
          <w:lang w:val="en-GB" w:eastAsia="ja-JP"/>
        </w:rPr>
      </w:pPr>
      <w:r w:rsidRPr="00A84975">
        <w:rPr>
          <w:rFonts w:ascii="Times New Roman" w:hAnsi="Times New Roman" w:cs="Times New Roman"/>
          <w:sz w:val="21"/>
          <w:lang w:val="en-GB" w:eastAsia="ja-JP"/>
        </w:rPr>
        <w:t xml:space="preserve">In this contribution, we </w:t>
      </w:r>
      <w:r w:rsidR="00A84975">
        <w:rPr>
          <w:rFonts w:ascii="Times New Roman" w:hAnsi="Times New Roman" w:cs="Times New Roman"/>
          <w:sz w:val="21"/>
          <w:lang w:val="en-GB" w:eastAsia="ja-JP"/>
        </w:rPr>
        <w:t>provide our views on whether there is RAN1 specification impact when considering above LS.</w:t>
      </w:r>
    </w:p>
    <w:p w14:paraId="4B225843" w14:textId="77777777" w:rsidR="00B32312" w:rsidRPr="00B32312" w:rsidRDefault="00B32312" w:rsidP="001650C1">
      <w:pPr>
        <w:jc w:val="both"/>
        <w:rPr>
          <w:lang w:val="en-GB" w:eastAsia="ja-JP"/>
        </w:rPr>
      </w:pPr>
    </w:p>
    <w:p w14:paraId="35E961DF" w14:textId="49A19B98" w:rsidR="005E4ED7" w:rsidRPr="0088263C" w:rsidRDefault="005E4ED7" w:rsidP="005E4ED7">
      <w:pPr>
        <w:pStyle w:val="1"/>
        <w:numPr>
          <w:ilvl w:val="0"/>
          <w:numId w:val="4"/>
        </w:numPr>
        <w:rPr>
          <w:rFonts w:ascii="Arial" w:hAnsi="Arial" w:cs="Arial"/>
          <w:b/>
          <w:lang w:eastAsia="ja-JP"/>
        </w:rPr>
      </w:pPr>
      <w:r w:rsidRPr="0088263C">
        <w:rPr>
          <w:rFonts w:ascii="Arial" w:hAnsi="Arial" w:cs="Arial"/>
          <w:b/>
          <w:lang w:eastAsia="ja-JP"/>
        </w:rPr>
        <w:t>Discussion</w:t>
      </w:r>
    </w:p>
    <w:p w14:paraId="6DA809DC" w14:textId="79B67F96" w:rsidR="00C178C3" w:rsidRDefault="004B6B4B" w:rsidP="001650C1">
      <w:pPr>
        <w:jc w:val="both"/>
        <w:rPr>
          <w:rFonts w:ascii="Times New Roman" w:hAnsi="Times New Roman" w:cs="Times New Roman"/>
          <w:sz w:val="21"/>
          <w:lang w:val="en-GB" w:eastAsia="ja-JP"/>
        </w:rPr>
      </w:pPr>
      <w:r>
        <w:rPr>
          <w:rFonts w:ascii="Times New Roman" w:hAnsi="Times New Roman" w:cs="Times New Roman"/>
          <w:sz w:val="21"/>
          <w:lang w:val="en-GB" w:eastAsia="ja-JP"/>
        </w:rPr>
        <w:t>In RAN1#114bis meeting, one contribution</w:t>
      </w:r>
      <w:r w:rsidR="00961FFC">
        <w:rPr>
          <w:rFonts w:ascii="Times New Roman" w:hAnsi="Times New Roman" w:cs="Times New Roman"/>
          <w:sz w:val="21"/>
          <w:lang w:val="en-GB" w:eastAsia="ja-JP"/>
        </w:rPr>
        <w:t xml:space="preserve"> [2]</w:t>
      </w:r>
      <w:r>
        <w:rPr>
          <w:rFonts w:ascii="Times New Roman" w:hAnsi="Times New Roman" w:cs="Times New Roman"/>
          <w:sz w:val="21"/>
          <w:lang w:val="en-GB" w:eastAsia="ja-JP"/>
        </w:rPr>
        <w:t xml:space="preserve"> discussed </w:t>
      </w:r>
      <w:r w:rsidR="00571A61">
        <w:rPr>
          <w:rFonts w:ascii="Times New Roman" w:hAnsi="Times New Roman" w:cs="Times New Roman"/>
          <w:sz w:val="21"/>
          <w:lang w:val="en-GB" w:eastAsia="ja-JP"/>
        </w:rPr>
        <w:t>the</w:t>
      </w:r>
      <w:r w:rsidR="000078D9">
        <w:rPr>
          <w:rFonts w:ascii="Times New Roman" w:hAnsi="Times New Roman" w:cs="Times New Roman"/>
          <w:sz w:val="21"/>
          <w:lang w:val="en-GB" w:eastAsia="ja-JP"/>
        </w:rPr>
        <w:t xml:space="preserve"> potential RAN1</w:t>
      </w:r>
      <w:r w:rsidR="00571A61">
        <w:rPr>
          <w:rFonts w:ascii="Times New Roman" w:hAnsi="Times New Roman" w:cs="Times New Roman"/>
          <w:sz w:val="21"/>
          <w:lang w:val="en-GB" w:eastAsia="ja-JP"/>
        </w:rPr>
        <w:t xml:space="preserve"> impact</w:t>
      </w:r>
      <w:r w:rsidR="00E428C3">
        <w:rPr>
          <w:rFonts w:ascii="Times New Roman" w:hAnsi="Times New Roman" w:cs="Times New Roman"/>
          <w:sz w:val="21"/>
          <w:lang w:val="en-GB" w:eastAsia="ja-JP"/>
        </w:rPr>
        <w:t>s</w:t>
      </w:r>
      <w:r w:rsidR="00571A61">
        <w:rPr>
          <w:rFonts w:ascii="Times New Roman" w:hAnsi="Times New Roman" w:cs="Times New Roman"/>
          <w:sz w:val="21"/>
          <w:lang w:val="en-GB" w:eastAsia="ja-JP"/>
        </w:rPr>
        <w:t xml:space="preserve"> for supporting option C for </w:t>
      </w:r>
      <w:r w:rsidR="000078D9">
        <w:rPr>
          <w:rFonts w:ascii="Times New Roman" w:hAnsi="Times New Roman" w:cs="Times New Roman"/>
          <w:sz w:val="21"/>
          <w:lang w:val="en-GB" w:eastAsia="ja-JP"/>
        </w:rPr>
        <w:t xml:space="preserve">a </w:t>
      </w:r>
      <w:r w:rsidR="00571A61">
        <w:rPr>
          <w:rFonts w:ascii="Times New Roman" w:hAnsi="Times New Roman" w:cs="Times New Roman"/>
          <w:sz w:val="21"/>
          <w:lang w:val="en-GB" w:eastAsia="ja-JP"/>
        </w:rPr>
        <w:t>non-</w:t>
      </w:r>
      <w:proofErr w:type="spellStart"/>
      <w:r w:rsidR="00571A61">
        <w:rPr>
          <w:rFonts w:ascii="Times New Roman" w:hAnsi="Times New Roman" w:cs="Times New Roman"/>
          <w:sz w:val="21"/>
          <w:lang w:val="en-GB" w:eastAsia="ja-JP"/>
        </w:rPr>
        <w:t>RedCap</w:t>
      </w:r>
      <w:proofErr w:type="spellEnd"/>
      <w:r w:rsidR="00571A61">
        <w:rPr>
          <w:rFonts w:ascii="Times New Roman" w:hAnsi="Times New Roman" w:cs="Times New Roman"/>
          <w:sz w:val="21"/>
          <w:lang w:val="en-GB" w:eastAsia="ja-JP"/>
        </w:rPr>
        <w:t xml:space="preserve"> UE </w:t>
      </w:r>
      <w:r w:rsidR="00E428C3">
        <w:rPr>
          <w:rFonts w:ascii="Times New Roman" w:hAnsi="Times New Roman" w:cs="Times New Roman"/>
          <w:sz w:val="21"/>
          <w:lang w:val="en-GB" w:eastAsia="ja-JP"/>
        </w:rPr>
        <w:t>for</w:t>
      </w:r>
      <w:r w:rsidR="00571A61">
        <w:rPr>
          <w:rFonts w:ascii="Times New Roman" w:hAnsi="Times New Roman" w:cs="Times New Roman"/>
          <w:sz w:val="21"/>
          <w:lang w:val="en-GB" w:eastAsia="ja-JP"/>
        </w:rPr>
        <w:t xml:space="preserve"> </w:t>
      </w:r>
      <w:r w:rsidR="00571A61" w:rsidRPr="00571A61">
        <w:rPr>
          <w:rFonts w:ascii="Times New Roman" w:hAnsi="Times New Roman" w:cs="Times New Roman"/>
          <w:sz w:val="21"/>
          <w:lang w:val="en-GB" w:eastAsia="ja-JP"/>
        </w:rPr>
        <w:t>half</w:t>
      </w:r>
      <w:r w:rsidR="00571A61">
        <w:rPr>
          <w:rFonts w:ascii="Times New Roman" w:hAnsi="Times New Roman" w:cs="Times New Roman"/>
          <w:sz w:val="21"/>
          <w:lang w:val="en-GB" w:eastAsia="ja-JP"/>
        </w:rPr>
        <w:t xml:space="preserve">-duplex </w:t>
      </w:r>
      <w:r w:rsidR="000078D9">
        <w:rPr>
          <w:rFonts w:ascii="Times New Roman" w:hAnsi="Times New Roman" w:cs="Times New Roman"/>
          <w:sz w:val="21"/>
          <w:lang w:val="en-GB" w:eastAsia="ja-JP"/>
        </w:rPr>
        <w:t xml:space="preserve">TDD </w:t>
      </w:r>
      <w:r w:rsidR="00571A61">
        <w:rPr>
          <w:rFonts w:ascii="Times New Roman" w:hAnsi="Times New Roman" w:cs="Times New Roman"/>
          <w:sz w:val="21"/>
          <w:lang w:val="en-GB" w:eastAsia="ja-JP"/>
        </w:rPr>
        <w:t>CA</w:t>
      </w:r>
      <w:r w:rsidR="00E428C3">
        <w:rPr>
          <w:rFonts w:ascii="Times New Roman" w:hAnsi="Times New Roman" w:cs="Times New Roman"/>
          <w:sz w:val="21"/>
          <w:lang w:val="en-GB" w:eastAsia="ja-JP"/>
        </w:rPr>
        <w:t xml:space="preserve"> case</w:t>
      </w:r>
      <w:r w:rsidR="000078D9">
        <w:rPr>
          <w:rFonts w:ascii="Times New Roman" w:hAnsi="Times New Roman" w:cs="Times New Roman"/>
          <w:sz w:val="21"/>
          <w:lang w:val="en-GB" w:eastAsia="ja-JP"/>
        </w:rPr>
        <w:t>.</w:t>
      </w:r>
      <w:r w:rsidR="001975C2">
        <w:rPr>
          <w:rFonts w:ascii="Times New Roman" w:hAnsi="Times New Roman" w:cs="Times New Roman"/>
          <w:sz w:val="21"/>
          <w:lang w:val="en-GB" w:eastAsia="ja-JP"/>
        </w:rPr>
        <w:t xml:space="preserve"> </w:t>
      </w:r>
      <w:r w:rsidR="000078D9">
        <w:rPr>
          <w:rFonts w:ascii="Times New Roman" w:hAnsi="Times New Roman" w:cs="Times New Roman"/>
          <w:sz w:val="21"/>
          <w:lang w:val="en-GB" w:eastAsia="ja-JP"/>
        </w:rPr>
        <w:t xml:space="preserve"> </w:t>
      </w:r>
    </w:p>
    <w:p w14:paraId="1BC8D788" w14:textId="483A3A34" w:rsidR="004B6B4B" w:rsidRDefault="00E428C3" w:rsidP="001650C1">
      <w:pPr>
        <w:jc w:val="both"/>
        <w:rPr>
          <w:rFonts w:ascii="Times New Roman" w:hAnsi="Times New Roman" w:cs="Times New Roman"/>
          <w:sz w:val="21"/>
          <w:lang w:val="en-GB" w:eastAsia="ja-JP"/>
        </w:rPr>
      </w:pPr>
      <w:r>
        <w:rPr>
          <w:rFonts w:ascii="Times New Roman" w:hAnsi="Times New Roman" w:cs="Times New Roman"/>
          <w:sz w:val="21"/>
          <w:lang w:val="en-GB" w:eastAsia="ja-JP"/>
        </w:rPr>
        <w:t>I</w:t>
      </w:r>
      <w:r w:rsidR="00C178C3">
        <w:rPr>
          <w:rFonts w:ascii="Times New Roman" w:hAnsi="Times New Roman" w:cs="Times New Roman"/>
          <w:sz w:val="21"/>
          <w:lang w:val="en-GB" w:eastAsia="ja-JP"/>
        </w:rPr>
        <w:t>n current specification</w:t>
      </w:r>
      <w:r w:rsidR="007B0786">
        <w:rPr>
          <w:rFonts w:ascii="Times New Roman" w:hAnsi="Times New Roman" w:cs="Times New Roman"/>
          <w:sz w:val="21"/>
          <w:lang w:val="en-GB" w:eastAsia="ja-JP"/>
        </w:rPr>
        <w:t xml:space="preserve"> [3]</w:t>
      </w:r>
      <w:r w:rsidR="00C178C3">
        <w:rPr>
          <w:rFonts w:ascii="Times New Roman" w:hAnsi="Times New Roman" w:cs="Times New Roman"/>
          <w:sz w:val="21"/>
          <w:lang w:val="en-GB" w:eastAsia="ja-JP"/>
        </w:rPr>
        <w:t xml:space="preserve">, one step for </w:t>
      </w:r>
      <w:r w:rsidR="00C178C3" w:rsidRPr="00C178C3">
        <w:rPr>
          <w:rFonts w:ascii="Times New Roman" w:hAnsi="Times New Roman" w:cs="Times New Roman"/>
          <w:sz w:val="21"/>
          <w:lang w:val="en-GB" w:eastAsia="ja-JP"/>
        </w:rPr>
        <w:t>directional</w:t>
      </w:r>
      <w:r w:rsidR="00C178C3">
        <w:rPr>
          <w:rFonts w:ascii="Times New Roman" w:hAnsi="Times New Roman" w:cs="Times New Roman"/>
          <w:sz w:val="21"/>
          <w:lang w:val="en-GB" w:eastAsia="ja-JP"/>
        </w:rPr>
        <w:t xml:space="preserve"> c</w:t>
      </w:r>
      <w:r w:rsidR="00C178C3" w:rsidRPr="00C178C3">
        <w:rPr>
          <w:rFonts w:ascii="Times New Roman" w:hAnsi="Times New Roman" w:cs="Times New Roman"/>
          <w:sz w:val="21"/>
          <w:lang w:val="en-GB" w:eastAsia="ja-JP"/>
        </w:rPr>
        <w:t>ollision</w:t>
      </w:r>
      <w:r w:rsidR="00C178C3">
        <w:rPr>
          <w:rFonts w:ascii="Times New Roman" w:hAnsi="Times New Roman" w:cs="Times New Roman"/>
          <w:sz w:val="21"/>
          <w:lang w:val="en-GB" w:eastAsia="ja-JP"/>
        </w:rPr>
        <w:t xml:space="preserve"> h</w:t>
      </w:r>
      <w:r w:rsidR="00C178C3" w:rsidRPr="00C178C3">
        <w:rPr>
          <w:rFonts w:ascii="Times New Roman" w:hAnsi="Times New Roman" w:cs="Times New Roman"/>
          <w:sz w:val="21"/>
          <w:lang w:val="en-GB" w:eastAsia="ja-JP"/>
        </w:rPr>
        <w:t>andling</w:t>
      </w:r>
      <w:r w:rsidR="00961FFC">
        <w:rPr>
          <w:rFonts w:ascii="Times New Roman" w:hAnsi="Times New Roman" w:cs="Times New Roman"/>
          <w:sz w:val="21"/>
          <w:lang w:val="en-GB" w:eastAsia="ja-JP"/>
        </w:rPr>
        <w:t xml:space="preserve"> is as following: </w:t>
      </w:r>
    </w:p>
    <w:tbl>
      <w:tblPr>
        <w:tblStyle w:val="a4"/>
        <w:tblW w:w="0" w:type="auto"/>
        <w:tblLook w:val="04A0" w:firstRow="1" w:lastRow="0" w:firstColumn="1" w:lastColumn="0" w:noHBand="0" w:noVBand="1"/>
      </w:tblPr>
      <w:tblGrid>
        <w:gridCol w:w="9350"/>
      </w:tblGrid>
      <w:tr w:rsidR="00961FFC" w:rsidRPr="00961FFC" w14:paraId="3F7DE0CE" w14:textId="77777777" w:rsidTr="00961FFC">
        <w:tc>
          <w:tcPr>
            <w:tcW w:w="9350" w:type="dxa"/>
          </w:tcPr>
          <w:p w14:paraId="26E0DCD9" w14:textId="77777777" w:rsidR="00961FFC" w:rsidRPr="00E428C3" w:rsidRDefault="00961FFC" w:rsidP="00E428C3">
            <w:pPr>
              <w:adjustRightInd w:val="0"/>
              <w:snapToGrid w:val="0"/>
              <w:spacing w:afterLines="50" w:after="120"/>
              <w:jc w:val="both"/>
              <w:rPr>
                <w:rFonts w:ascii="Times New Roman" w:eastAsia="宋体" w:hAnsi="Times New Roman" w:cs="Times New Roman"/>
                <w:sz w:val="20"/>
                <w:szCs w:val="20"/>
                <w:lang w:val="en-GB" w:eastAsia="zh-CN"/>
              </w:rPr>
            </w:pPr>
            <w:r w:rsidRPr="00E428C3">
              <w:rPr>
                <w:rFonts w:ascii="Times New Roman" w:eastAsia="宋体" w:hAnsi="Times New Roman" w:cs="Times New Roman" w:hint="eastAsia"/>
                <w:sz w:val="20"/>
                <w:szCs w:val="20"/>
                <w:lang w:val="en-GB" w:eastAsia="zh-CN"/>
              </w:rPr>
              <w:t>T</w:t>
            </w:r>
            <w:r w:rsidRPr="00E428C3">
              <w:rPr>
                <w:rFonts w:ascii="Times New Roman" w:eastAsia="宋体" w:hAnsi="Times New Roman" w:cs="Times New Roman"/>
                <w:sz w:val="20"/>
                <w:szCs w:val="20"/>
                <w:lang w:val="en-GB" w:eastAsia="zh-CN"/>
              </w:rPr>
              <w:t>S 38.213</w:t>
            </w:r>
          </w:p>
          <w:p w14:paraId="13513B61" w14:textId="77777777" w:rsidR="00961FFC" w:rsidRPr="00E428C3" w:rsidRDefault="00961FFC" w:rsidP="00E428C3">
            <w:pPr>
              <w:adjustRightInd w:val="0"/>
              <w:snapToGrid w:val="0"/>
              <w:spacing w:afterLines="50" w:after="120"/>
              <w:jc w:val="both"/>
              <w:rPr>
                <w:sz w:val="20"/>
                <w:szCs w:val="20"/>
                <w:lang w:eastAsia="ja-JP"/>
              </w:rPr>
            </w:pPr>
            <w:r w:rsidRPr="00E428C3">
              <w:rPr>
                <w:sz w:val="20"/>
                <w:szCs w:val="20"/>
                <w:lang w:eastAsia="ja-JP"/>
              </w:rPr>
              <w:t>[…]</w:t>
            </w:r>
          </w:p>
          <w:p w14:paraId="25D5ADF7" w14:textId="77777777" w:rsidR="00961FFC" w:rsidRPr="00E428C3" w:rsidRDefault="00961FFC" w:rsidP="00E428C3">
            <w:pPr>
              <w:adjustRightInd w:val="0"/>
              <w:snapToGrid w:val="0"/>
              <w:spacing w:afterLines="50" w:after="120"/>
              <w:rPr>
                <w:rFonts w:ascii="Times New Roman" w:eastAsia="宋体" w:hAnsi="Times New Roman" w:cs="Times New Roman"/>
                <w:sz w:val="20"/>
                <w:szCs w:val="20"/>
              </w:rPr>
            </w:pPr>
            <w:r w:rsidRPr="00E428C3">
              <w:rPr>
                <w:rFonts w:ascii="Times New Roman" w:eastAsia="宋体" w:hAnsi="Times New Roman" w:cs="Times New Roman"/>
                <w:sz w:val="20"/>
                <w:szCs w:val="20"/>
              </w:rPr>
              <w:t xml:space="preserve">If a UE </w:t>
            </w:r>
          </w:p>
          <w:p w14:paraId="117FB4C6" w14:textId="77777777" w:rsidR="00961FFC" w:rsidRPr="00E428C3" w:rsidRDefault="00961FFC" w:rsidP="00E428C3">
            <w:pPr>
              <w:adjustRightInd w:val="0"/>
              <w:snapToGrid w:val="0"/>
              <w:spacing w:afterLines="50" w:after="120"/>
              <w:ind w:left="568" w:hanging="284"/>
              <w:rPr>
                <w:rFonts w:ascii="Times New Roman" w:eastAsia="宋体" w:hAnsi="Times New Roman" w:cs="Times New Roman"/>
                <w:sz w:val="20"/>
                <w:szCs w:val="20"/>
                <w:lang w:val="x-none"/>
              </w:rPr>
            </w:pPr>
            <w:r w:rsidRPr="00E428C3">
              <w:rPr>
                <w:rFonts w:ascii="Times New Roman" w:eastAsia="宋体" w:hAnsi="Times New Roman" w:cs="Times New Roman"/>
                <w:sz w:val="20"/>
                <w:szCs w:val="20"/>
                <w:lang w:val="x-none"/>
              </w:rPr>
              <w:t>-</w:t>
            </w:r>
            <w:r w:rsidRPr="00E428C3">
              <w:rPr>
                <w:rFonts w:ascii="Times New Roman" w:eastAsia="宋体" w:hAnsi="Times New Roman" w:cs="Times New Roman"/>
                <w:sz w:val="20"/>
                <w:szCs w:val="20"/>
                <w:lang w:val="x-none"/>
              </w:rPr>
              <w:tab/>
              <w:t xml:space="preserve">is configured with multiple serving cells and is provided with </w:t>
            </w:r>
            <w:r w:rsidRPr="00E428C3">
              <w:rPr>
                <w:rFonts w:ascii="Times New Roman" w:eastAsia="宋体" w:hAnsi="Times New Roman" w:cs="Times New Roman"/>
                <w:i/>
                <w:sz w:val="20"/>
                <w:szCs w:val="20"/>
                <w:lang w:val="x-none"/>
              </w:rPr>
              <w:t xml:space="preserve">directionalCollisionHandling-r16 </w:t>
            </w:r>
            <w:r w:rsidRPr="00E428C3">
              <w:rPr>
                <w:rFonts w:ascii="Times New Roman" w:eastAsia="宋体" w:hAnsi="Times New Roman" w:cs="Times New Roman"/>
                <w:sz w:val="20"/>
                <w:szCs w:val="20"/>
                <w:lang w:val="x-none"/>
              </w:rPr>
              <w:t>= 'enable</w:t>
            </w:r>
            <w:r w:rsidRPr="00E428C3">
              <w:rPr>
                <w:rFonts w:ascii="Times New Roman" w:eastAsia="宋体" w:hAnsi="Times New Roman" w:cs="Times New Roman"/>
                <w:sz w:val="20"/>
                <w:szCs w:val="20"/>
              </w:rPr>
              <w:t>d</w:t>
            </w:r>
            <w:r w:rsidRPr="00E428C3">
              <w:rPr>
                <w:rFonts w:ascii="Times New Roman" w:eastAsia="宋体" w:hAnsi="Times New Roman" w:cs="Times New Roman"/>
                <w:sz w:val="20"/>
                <w:szCs w:val="20"/>
                <w:lang w:val="x-none"/>
              </w:rPr>
              <w:t>'</w:t>
            </w:r>
            <w:r w:rsidRPr="00E428C3">
              <w:rPr>
                <w:rFonts w:ascii="Times New Roman" w:eastAsia="宋体" w:hAnsi="Times New Roman" w:cs="Times New Roman"/>
                <w:sz w:val="20"/>
                <w:szCs w:val="20"/>
              </w:rPr>
              <w:t xml:space="preserve"> </w:t>
            </w:r>
            <w:r w:rsidRPr="00E428C3">
              <w:rPr>
                <w:rFonts w:ascii="Times New Roman" w:eastAsia="宋体" w:hAnsi="Times New Roman" w:cs="Times New Roman"/>
                <w:sz w:val="20"/>
                <w:szCs w:val="20"/>
                <w:lang w:val="x-none"/>
              </w:rPr>
              <w:t xml:space="preserve">for a set of serving cell(s) among the multiple serving cells, </w:t>
            </w:r>
            <w:r w:rsidRPr="00E428C3">
              <w:rPr>
                <w:rFonts w:ascii="Times New Roman" w:eastAsia="等线" w:hAnsi="Times New Roman" w:cs="Times New Roman"/>
                <w:sz w:val="20"/>
                <w:szCs w:val="20"/>
              </w:rPr>
              <w:t>and</w:t>
            </w:r>
          </w:p>
          <w:p w14:paraId="6B46D3D0" w14:textId="77777777" w:rsidR="00961FFC" w:rsidRPr="00E428C3" w:rsidRDefault="00961FFC" w:rsidP="00E428C3">
            <w:pPr>
              <w:adjustRightInd w:val="0"/>
              <w:snapToGrid w:val="0"/>
              <w:spacing w:afterLines="50" w:after="120"/>
              <w:ind w:left="568" w:hanging="284"/>
              <w:rPr>
                <w:rFonts w:ascii="Times New Roman" w:eastAsia="宋体" w:hAnsi="Times New Roman" w:cs="Times New Roman"/>
                <w:sz w:val="20"/>
                <w:szCs w:val="20"/>
                <w:lang w:val="x-none"/>
              </w:rPr>
            </w:pPr>
            <w:r w:rsidRPr="00E428C3">
              <w:rPr>
                <w:rFonts w:ascii="Times New Roman" w:eastAsia="宋体" w:hAnsi="Times New Roman" w:cs="Times New Roman"/>
                <w:sz w:val="20"/>
                <w:szCs w:val="20"/>
                <w:lang w:val="x-none"/>
              </w:rPr>
              <w:t>-</w:t>
            </w:r>
            <w:r w:rsidRPr="00E428C3">
              <w:rPr>
                <w:rFonts w:ascii="Times New Roman" w:eastAsia="宋体" w:hAnsi="Times New Roman" w:cs="Times New Roman"/>
                <w:sz w:val="20"/>
                <w:szCs w:val="20"/>
                <w:lang w:val="x-none"/>
              </w:rPr>
              <w:tab/>
              <w:t xml:space="preserve">indicates support of </w:t>
            </w:r>
            <w:r w:rsidRPr="00E428C3">
              <w:rPr>
                <w:rFonts w:ascii="Times New Roman" w:eastAsia="MS Mincho" w:hAnsi="Times New Roman" w:cs="Times New Roman"/>
                <w:i/>
                <w:iCs/>
                <w:sz w:val="20"/>
                <w:szCs w:val="20"/>
                <w:lang w:val="x-none"/>
              </w:rPr>
              <w:t xml:space="preserve">half-DuplexTDD-CA-SameSCS-r16 </w:t>
            </w:r>
            <w:r w:rsidRPr="00E428C3">
              <w:rPr>
                <w:rFonts w:ascii="Times New Roman" w:eastAsia="MS Mincho" w:hAnsi="Times New Roman" w:cs="Times New Roman"/>
                <w:sz w:val="20"/>
                <w:szCs w:val="20"/>
                <w:lang w:val="x-none"/>
              </w:rPr>
              <w:t>capability</w:t>
            </w:r>
            <w:r w:rsidRPr="00E428C3">
              <w:rPr>
                <w:rFonts w:ascii="Times New Roman" w:eastAsia="宋体" w:hAnsi="Times New Roman" w:cs="Times New Roman"/>
                <w:sz w:val="20"/>
                <w:szCs w:val="20"/>
                <w:lang w:val="x-none"/>
              </w:rPr>
              <w:t xml:space="preserve">, and </w:t>
            </w:r>
          </w:p>
          <w:p w14:paraId="1738C222" w14:textId="77777777" w:rsidR="00961FFC" w:rsidRPr="00E428C3" w:rsidRDefault="00961FFC" w:rsidP="00E428C3">
            <w:pPr>
              <w:adjustRightInd w:val="0"/>
              <w:snapToGrid w:val="0"/>
              <w:spacing w:afterLines="50" w:after="120"/>
              <w:ind w:left="568" w:hanging="284"/>
              <w:rPr>
                <w:rFonts w:ascii="Times New Roman" w:eastAsia="宋体" w:hAnsi="Times New Roman" w:cs="Times New Roman"/>
                <w:sz w:val="20"/>
                <w:szCs w:val="20"/>
                <w:lang w:val="x-none"/>
              </w:rPr>
            </w:pPr>
            <w:r w:rsidRPr="00E428C3">
              <w:rPr>
                <w:rFonts w:ascii="Times New Roman" w:eastAsia="宋体" w:hAnsi="Times New Roman" w:cs="Times New Roman"/>
                <w:sz w:val="20"/>
                <w:szCs w:val="20"/>
                <w:lang w:val="x-none"/>
              </w:rPr>
              <w:t>-</w:t>
            </w:r>
            <w:r w:rsidRPr="00E428C3">
              <w:rPr>
                <w:rFonts w:ascii="Times New Roman" w:eastAsia="宋体" w:hAnsi="Times New Roman" w:cs="Times New Roman"/>
                <w:sz w:val="20"/>
                <w:szCs w:val="20"/>
                <w:lang w:val="x-none"/>
              </w:rPr>
              <w:tab/>
              <w:t xml:space="preserve">is not configured to monitor PDCCH for detection of DCI format 2_0 </w:t>
            </w:r>
            <w:r w:rsidRPr="00E428C3">
              <w:rPr>
                <w:rFonts w:ascii="Times New Roman" w:eastAsia="等线" w:hAnsi="Times New Roman" w:cs="Times New Roman"/>
                <w:sz w:val="20"/>
                <w:szCs w:val="20"/>
                <w:lang w:val="x-none" w:eastAsia="zh-CN"/>
              </w:rPr>
              <w:t>on any of the multiple serving cells,</w:t>
            </w:r>
          </w:p>
          <w:p w14:paraId="777C57A8" w14:textId="77777777" w:rsidR="00961FFC" w:rsidRPr="00E428C3" w:rsidRDefault="00961FFC" w:rsidP="00E428C3">
            <w:pPr>
              <w:adjustRightInd w:val="0"/>
              <w:snapToGrid w:val="0"/>
              <w:spacing w:afterLines="50" w:after="120"/>
              <w:rPr>
                <w:rFonts w:ascii="Times New Roman" w:eastAsia="宋体" w:hAnsi="Times New Roman" w:cs="Times New Roman"/>
                <w:sz w:val="20"/>
                <w:szCs w:val="20"/>
              </w:rPr>
            </w:pPr>
            <w:r w:rsidRPr="00E428C3">
              <w:rPr>
                <w:rFonts w:ascii="Times New Roman" w:eastAsia="宋体" w:hAnsi="Times New Roman" w:cs="Times New Roman"/>
                <w:sz w:val="20"/>
                <w:szCs w:val="20"/>
              </w:rPr>
              <w:lastRenderedPageBreak/>
              <w:t xml:space="preserve">for a set of symbols of a slot that are indicated to the UE for reception of SS/PBCH blocks in a first cell of the multiple serving cells by </w:t>
            </w:r>
            <w:proofErr w:type="spellStart"/>
            <w:r w:rsidRPr="00E428C3">
              <w:rPr>
                <w:rFonts w:ascii="Times New Roman" w:eastAsia="宋体" w:hAnsi="Times New Roman" w:cs="Times New Roman"/>
                <w:i/>
                <w:iCs/>
                <w:sz w:val="20"/>
                <w:szCs w:val="20"/>
              </w:rPr>
              <w:t>ssb-PositionsInBurst</w:t>
            </w:r>
            <w:proofErr w:type="spellEnd"/>
            <w:r w:rsidRPr="00E428C3">
              <w:rPr>
                <w:rFonts w:ascii="Times New Roman" w:eastAsia="宋体" w:hAnsi="Times New Roman" w:cs="Times New Roman"/>
                <w:sz w:val="20"/>
                <w:szCs w:val="20"/>
              </w:rPr>
              <w:t xml:space="preserve"> in </w:t>
            </w:r>
            <w:r w:rsidRPr="00E428C3">
              <w:rPr>
                <w:rFonts w:ascii="Times New Roman" w:eastAsia="宋体" w:hAnsi="Times New Roman" w:cs="Times New Roman"/>
                <w:i/>
                <w:iCs/>
                <w:sz w:val="20"/>
                <w:szCs w:val="20"/>
              </w:rPr>
              <w:t>SystemInformationBlockType1</w:t>
            </w:r>
            <w:r w:rsidRPr="00E428C3">
              <w:rPr>
                <w:rFonts w:ascii="Times New Roman" w:eastAsia="宋体" w:hAnsi="Times New Roman" w:cs="Times New Roman"/>
                <w:sz w:val="20"/>
                <w:szCs w:val="20"/>
              </w:rPr>
              <w:t xml:space="preserve"> or by </w:t>
            </w:r>
            <w:proofErr w:type="spellStart"/>
            <w:r w:rsidRPr="00E428C3">
              <w:rPr>
                <w:rFonts w:ascii="Times New Roman" w:eastAsia="宋体" w:hAnsi="Times New Roman" w:cs="Times New Roman"/>
                <w:i/>
                <w:iCs/>
                <w:sz w:val="20"/>
                <w:szCs w:val="20"/>
              </w:rPr>
              <w:t>ssb-PositionsInBurst</w:t>
            </w:r>
            <w:proofErr w:type="spellEnd"/>
            <w:r w:rsidRPr="00E428C3">
              <w:rPr>
                <w:rFonts w:ascii="Times New Roman" w:eastAsia="宋体" w:hAnsi="Times New Roman" w:cs="Times New Roman"/>
                <w:sz w:val="20"/>
                <w:szCs w:val="20"/>
              </w:rPr>
              <w:t xml:space="preserve"> in </w:t>
            </w:r>
            <w:proofErr w:type="spellStart"/>
            <w:r w:rsidRPr="00E428C3">
              <w:rPr>
                <w:rFonts w:ascii="Times New Roman" w:eastAsia="宋体" w:hAnsi="Times New Roman" w:cs="Times New Roman"/>
                <w:i/>
                <w:iCs/>
                <w:sz w:val="20"/>
                <w:szCs w:val="20"/>
              </w:rPr>
              <w:t>ServingCellConfigCommon</w:t>
            </w:r>
            <w:proofErr w:type="spellEnd"/>
            <w:r w:rsidRPr="00E428C3">
              <w:rPr>
                <w:rFonts w:ascii="Times New Roman" w:eastAsia="宋体" w:hAnsi="Times New Roman" w:cs="Times New Roman"/>
                <w:sz w:val="20"/>
                <w:szCs w:val="20"/>
              </w:rPr>
              <w:t xml:space="preserve"> </w:t>
            </w:r>
            <w:r w:rsidRPr="00E428C3">
              <w:rPr>
                <w:rFonts w:ascii="Times New Roman" w:eastAsia="宋体" w:hAnsi="Times New Roman" w:cs="Times New Roman"/>
                <w:sz w:val="20"/>
                <w:szCs w:val="20"/>
                <w:lang w:val="en-GB"/>
              </w:rPr>
              <w:t xml:space="preserve">or, if the UE is not provided </w:t>
            </w:r>
            <w:r w:rsidRPr="00E428C3">
              <w:rPr>
                <w:rFonts w:ascii="Times New Roman" w:eastAsia="宋体" w:hAnsi="Times New Roman" w:cs="Times"/>
                <w:i/>
                <w:sz w:val="20"/>
                <w:szCs w:val="20"/>
                <w:lang w:val="en-GB" w:eastAsia="zh-CN"/>
              </w:rPr>
              <w:t>dl-</w:t>
            </w:r>
            <w:proofErr w:type="spellStart"/>
            <w:r w:rsidRPr="00E428C3">
              <w:rPr>
                <w:rFonts w:ascii="Times New Roman" w:eastAsia="宋体" w:hAnsi="Times New Roman" w:cs="Times"/>
                <w:i/>
                <w:sz w:val="20"/>
                <w:szCs w:val="20"/>
                <w:lang w:val="en-GB" w:eastAsia="zh-CN"/>
              </w:rPr>
              <w:t>OrJointTCI</w:t>
            </w:r>
            <w:proofErr w:type="spellEnd"/>
            <w:r w:rsidRPr="00E428C3">
              <w:rPr>
                <w:rFonts w:ascii="Times New Roman" w:eastAsia="宋体" w:hAnsi="Times New Roman" w:cs="Times"/>
                <w:i/>
                <w:sz w:val="20"/>
                <w:szCs w:val="20"/>
                <w:lang w:val="en-GB" w:eastAsia="zh-CN"/>
              </w:rPr>
              <w:t>-</w:t>
            </w:r>
            <w:proofErr w:type="spellStart"/>
            <w:r w:rsidRPr="00E428C3">
              <w:rPr>
                <w:rFonts w:ascii="Times New Roman" w:eastAsia="宋体" w:hAnsi="Times New Roman" w:cs="Times"/>
                <w:i/>
                <w:sz w:val="20"/>
                <w:szCs w:val="20"/>
                <w:lang w:val="en-GB" w:eastAsia="zh-CN"/>
              </w:rPr>
              <w:t>StateList</w:t>
            </w:r>
            <w:proofErr w:type="spellEnd"/>
            <w:r w:rsidRPr="00E428C3">
              <w:rPr>
                <w:rFonts w:ascii="Times New Roman" w:eastAsia="宋体" w:hAnsi="Times New Roman" w:cs="Times New Roman"/>
                <w:sz w:val="20"/>
                <w:szCs w:val="20"/>
              </w:rPr>
              <w:t>,</w:t>
            </w:r>
            <w:r w:rsidRPr="00E428C3">
              <w:rPr>
                <w:rFonts w:ascii="Times New Roman" w:eastAsia="宋体" w:hAnsi="Times New Roman" w:cs="Times New Roman"/>
                <w:sz w:val="20"/>
                <w:szCs w:val="20"/>
                <w:lang w:val="en-GB"/>
              </w:rPr>
              <w:t xml:space="preserve"> by </w:t>
            </w:r>
            <w:proofErr w:type="spellStart"/>
            <w:r w:rsidRPr="00E428C3">
              <w:rPr>
                <w:rFonts w:ascii="Times New Roman" w:eastAsia="宋体" w:hAnsi="Times New Roman" w:cs="Times New Roman"/>
                <w:i/>
                <w:sz w:val="20"/>
                <w:szCs w:val="20"/>
                <w:lang w:val="en-GB"/>
              </w:rPr>
              <w:t>ssb-PositionsInBurst</w:t>
            </w:r>
            <w:proofErr w:type="spellEnd"/>
            <w:r w:rsidRPr="00E428C3">
              <w:rPr>
                <w:rFonts w:ascii="Times New Roman" w:eastAsia="宋体" w:hAnsi="Times New Roman" w:cs="Times New Roman"/>
                <w:sz w:val="20"/>
                <w:szCs w:val="20"/>
                <w:lang w:val="en-GB"/>
              </w:rPr>
              <w:t xml:space="preserve"> </w:t>
            </w:r>
            <w:r w:rsidRPr="00E428C3">
              <w:rPr>
                <w:rFonts w:ascii="Times New Roman" w:eastAsia="宋体" w:hAnsi="Times New Roman" w:cs="Times New Roman"/>
                <w:sz w:val="20"/>
                <w:szCs w:val="20"/>
              </w:rPr>
              <w:t xml:space="preserve">in </w:t>
            </w:r>
            <w:r w:rsidRPr="00E428C3">
              <w:rPr>
                <w:rFonts w:ascii="Times New Roman" w:eastAsia="宋体" w:hAnsi="Times New Roman" w:cs="Times New Roman"/>
                <w:i/>
                <w:iCs/>
                <w:sz w:val="20"/>
                <w:szCs w:val="20"/>
              </w:rPr>
              <w:t>SSB-</w:t>
            </w:r>
            <w:proofErr w:type="spellStart"/>
            <w:r w:rsidRPr="00E428C3">
              <w:rPr>
                <w:rFonts w:ascii="Times New Roman" w:eastAsia="宋体" w:hAnsi="Times New Roman" w:cs="Times New Roman"/>
                <w:i/>
                <w:iCs/>
                <w:sz w:val="20"/>
                <w:szCs w:val="20"/>
              </w:rPr>
              <w:t>MTCAdditionalPCI</w:t>
            </w:r>
            <w:proofErr w:type="spellEnd"/>
            <w:r w:rsidRPr="00E428C3">
              <w:rPr>
                <w:rFonts w:ascii="Times New Roman" w:eastAsia="宋体" w:hAnsi="Times New Roman" w:cs="Times New Roman"/>
                <w:sz w:val="20"/>
                <w:szCs w:val="20"/>
              </w:rPr>
              <w:t xml:space="preserve"> associated to physical cell ID with active TCI states </w:t>
            </w:r>
            <w:r w:rsidRPr="00E428C3">
              <w:rPr>
                <w:rFonts w:ascii="Times New Roman" w:eastAsia="宋体" w:hAnsi="Times New Roman" w:cs="Times New Roman"/>
                <w:sz w:val="20"/>
                <w:szCs w:val="20"/>
                <w:lang w:val="en-GB"/>
              </w:rPr>
              <w:t>for PDCCH or PDSCH, or for a set of symbols of a slot corresponding to SS/PBCH blocks configured for L1 beam measurement/reporting</w:t>
            </w:r>
            <w:r w:rsidRPr="00E428C3">
              <w:rPr>
                <w:rFonts w:ascii="Times New Roman" w:eastAsia="宋体" w:hAnsi="Times New Roman" w:cs="Times New Roman"/>
                <w:sz w:val="20"/>
                <w:szCs w:val="20"/>
              </w:rPr>
              <w:t xml:space="preserve">, the UE does not transmit PUSCH, PUCCH, or PRACH in the slot if a transmission would overlap with any symbol from the set of symbols, and the UE does not transmit SRS in the set of symbols of the slot in </w:t>
            </w:r>
          </w:p>
          <w:p w14:paraId="783BC8E8" w14:textId="77777777" w:rsidR="00961FFC" w:rsidRPr="00E428C3" w:rsidRDefault="00961FFC" w:rsidP="00E428C3">
            <w:pPr>
              <w:adjustRightInd w:val="0"/>
              <w:snapToGrid w:val="0"/>
              <w:spacing w:afterLines="50" w:after="120"/>
              <w:ind w:left="568" w:hanging="284"/>
              <w:rPr>
                <w:rFonts w:ascii="Times New Roman" w:eastAsia="宋体" w:hAnsi="Times New Roman" w:cs="Times New Roman"/>
                <w:sz w:val="20"/>
                <w:szCs w:val="20"/>
                <w:lang w:val="x-none"/>
              </w:rPr>
            </w:pPr>
            <w:r w:rsidRPr="00E428C3">
              <w:rPr>
                <w:rFonts w:ascii="Times New Roman" w:eastAsia="宋体" w:hAnsi="Times New Roman" w:cs="Times New Roman"/>
                <w:sz w:val="20"/>
                <w:szCs w:val="20"/>
              </w:rPr>
              <w:t>-</w:t>
            </w:r>
            <w:r w:rsidRPr="00E428C3">
              <w:rPr>
                <w:rFonts w:ascii="Times New Roman" w:eastAsia="宋体" w:hAnsi="Times New Roman" w:cs="Times New Roman"/>
                <w:sz w:val="20"/>
                <w:szCs w:val="20"/>
              </w:rPr>
              <w:tab/>
              <w:t>any of the multiple serving cells</w:t>
            </w:r>
            <w:r w:rsidRPr="00E428C3">
              <w:rPr>
                <w:rFonts w:ascii="Times New Roman" w:eastAsia="宋体" w:hAnsi="Times New Roman" w:cs="Times New Roman"/>
                <w:sz w:val="20"/>
                <w:szCs w:val="20"/>
                <w:lang w:val="x-none"/>
              </w:rPr>
              <w:t xml:space="preserve"> </w:t>
            </w:r>
            <w:r w:rsidRPr="00E428C3">
              <w:rPr>
                <w:rFonts w:ascii="Times New Roman" w:eastAsia="宋体" w:hAnsi="Times New Roman" w:cs="Times New Roman"/>
                <w:sz w:val="20"/>
                <w:szCs w:val="20"/>
              </w:rPr>
              <w:t>if</w:t>
            </w:r>
            <w:r w:rsidRPr="00E428C3">
              <w:rPr>
                <w:rFonts w:ascii="Times New Roman" w:eastAsia="宋体" w:hAnsi="Times New Roman" w:cs="Times New Roman"/>
                <w:sz w:val="20"/>
                <w:szCs w:val="20"/>
                <w:lang w:val="x-none"/>
              </w:rPr>
              <w:t xml:space="preserve"> the UE is </w:t>
            </w:r>
            <w:r w:rsidRPr="00E428C3">
              <w:rPr>
                <w:rFonts w:ascii="Times New Roman" w:eastAsia="宋体" w:hAnsi="Times New Roman" w:cs="Times New Roman"/>
                <w:sz w:val="20"/>
                <w:szCs w:val="20"/>
              </w:rPr>
              <w:t xml:space="preserve">not </w:t>
            </w:r>
            <w:r w:rsidRPr="00E428C3">
              <w:rPr>
                <w:rFonts w:ascii="Times New Roman" w:eastAsia="宋体" w:hAnsi="Times New Roman" w:cs="Times New Roman"/>
                <w:sz w:val="20"/>
                <w:szCs w:val="20"/>
                <w:lang w:val="x-none"/>
              </w:rPr>
              <w:t>capable of simultaneous transmission and reception</w:t>
            </w:r>
            <w:r w:rsidRPr="00E428C3">
              <w:rPr>
                <w:rFonts w:ascii="Times New Roman" w:eastAsia="宋体" w:hAnsi="Times New Roman" w:cs="Times New Roman"/>
                <w:sz w:val="20"/>
                <w:szCs w:val="20"/>
              </w:rPr>
              <w:t xml:space="preserve"> as indicated</w:t>
            </w:r>
            <w:r w:rsidRPr="00E428C3">
              <w:rPr>
                <w:rFonts w:ascii="Times New Roman" w:eastAsia="宋体" w:hAnsi="Times New Roman" w:cs="Times New Roman"/>
                <w:sz w:val="20"/>
                <w:szCs w:val="20"/>
                <w:lang w:val="x-none"/>
              </w:rPr>
              <w:t xml:space="preserve"> by </w:t>
            </w:r>
            <w:proofErr w:type="spellStart"/>
            <w:r w:rsidRPr="00E428C3">
              <w:rPr>
                <w:rFonts w:ascii="Times New Roman" w:eastAsia="宋体" w:hAnsi="Times New Roman" w:cs="Times New Roman"/>
                <w:i/>
                <w:sz w:val="20"/>
                <w:szCs w:val="20"/>
                <w:lang w:val="x-none"/>
              </w:rPr>
              <w:t>simultaneousRxTxInterBandCA</w:t>
            </w:r>
            <w:proofErr w:type="spellEnd"/>
            <w:r w:rsidRPr="00E428C3">
              <w:rPr>
                <w:rFonts w:ascii="Times New Roman" w:eastAsia="宋体" w:hAnsi="Times New Roman" w:cs="Times New Roman"/>
                <w:i/>
                <w:sz w:val="20"/>
                <w:szCs w:val="20"/>
                <w:lang w:val="x-none"/>
              </w:rPr>
              <w:t xml:space="preserve"> </w:t>
            </w:r>
            <w:r w:rsidRPr="00E428C3">
              <w:rPr>
                <w:rFonts w:ascii="Times New Roman" w:eastAsia="宋体" w:hAnsi="Times New Roman" w:cs="Times New Roman"/>
                <w:sz w:val="20"/>
                <w:szCs w:val="20"/>
                <w:lang w:val="x-none"/>
              </w:rPr>
              <w:t>among the multiple serving cells</w:t>
            </w:r>
            <w:r w:rsidRPr="00E428C3">
              <w:rPr>
                <w:rFonts w:ascii="Times New Roman" w:eastAsia="宋体" w:hAnsi="Times New Roman" w:cs="Times New Roman"/>
                <w:sz w:val="20"/>
                <w:szCs w:val="20"/>
              </w:rPr>
              <w:t>, and</w:t>
            </w:r>
          </w:p>
          <w:p w14:paraId="2897564E" w14:textId="77777777" w:rsidR="00961FFC" w:rsidRPr="00E428C3" w:rsidRDefault="00961FFC" w:rsidP="00E428C3">
            <w:pPr>
              <w:adjustRightInd w:val="0"/>
              <w:snapToGrid w:val="0"/>
              <w:spacing w:afterLines="50" w:after="120"/>
              <w:ind w:left="568" w:hanging="284"/>
              <w:rPr>
                <w:rFonts w:ascii="Times New Roman" w:eastAsia="宋体" w:hAnsi="Times New Roman" w:cs="Times New Roman"/>
                <w:sz w:val="20"/>
                <w:szCs w:val="20"/>
              </w:rPr>
            </w:pPr>
            <w:r w:rsidRPr="00E428C3">
              <w:rPr>
                <w:rFonts w:ascii="Times New Roman" w:eastAsia="宋体" w:hAnsi="Times New Roman" w:cs="Times New Roman"/>
                <w:sz w:val="20"/>
                <w:szCs w:val="20"/>
                <w:lang w:val="x-none"/>
              </w:rPr>
              <w:t>-</w:t>
            </w:r>
            <w:r w:rsidRPr="00E428C3">
              <w:rPr>
                <w:rFonts w:ascii="Times New Roman" w:eastAsia="宋体" w:hAnsi="Times New Roman" w:cs="Times New Roman"/>
                <w:sz w:val="20"/>
                <w:szCs w:val="20"/>
                <w:lang w:val="x-none"/>
              </w:rPr>
              <w:tab/>
              <w:t xml:space="preserve">any one of the cells corresponding to the same band as the first cell, irrespective of any capability indicated by </w:t>
            </w:r>
            <w:proofErr w:type="spellStart"/>
            <w:r w:rsidRPr="00E428C3">
              <w:rPr>
                <w:rFonts w:ascii="Times New Roman" w:eastAsia="宋体" w:hAnsi="Times New Roman" w:cs="Times New Roman"/>
                <w:i/>
                <w:iCs/>
                <w:sz w:val="20"/>
                <w:szCs w:val="20"/>
                <w:lang w:val="x-none"/>
              </w:rPr>
              <w:t>simultaneousRxTxInterBandCA</w:t>
            </w:r>
            <w:proofErr w:type="spellEnd"/>
            <w:r w:rsidRPr="00E428C3">
              <w:rPr>
                <w:rFonts w:ascii="Times New Roman" w:eastAsia="宋体" w:hAnsi="Times New Roman" w:cs="Times New Roman"/>
                <w:sz w:val="20"/>
                <w:szCs w:val="20"/>
              </w:rPr>
              <w:t>.</w:t>
            </w:r>
          </w:p>
          <w:p w14:paraId="4FC479B4" w14:textId="5C6BA532" w:rsidR="00961FFC" w:rsidRPr="00961FFC" w:rsidRDefault="00961FFC" w:rsidP="00E428C3">
            <w:pPr>
              <w:adjustRightInd w:val="0"/>
              <w:snapToGrid w:val="0"/>
              <w:spacing w:afterLines="50" w:after="120"/>
              <w:jc w:val="both"/>
              <w:rPr>
                <w:lang w:eastAsia="ja-JP"/>
              </w:rPr>
            </w:pPr>
            <w:r w:rsidRPr="00E428C3">
              <w:rPr>
                <w:sz w:val="20"/>
                <w:szCs w:val="20"/>
                <w:lang w:eastAsia="ja-JP"/>
              </w:rPr>
              <w:t>[…]</w:t>
            </w:r>
          </w:p>
        </w:tc>
      </w:tr>
    </w:tbl>
    <w:p w14:paraId="2E164648" w14:textId="77777777" w:rsidR="00961FFC" w:rsidRDefault="00961FFC" w:rsidP="001650C1">
      <w:pPr>
        <w:jc w:val="both"/>
        <w:rPr>
          <w:rFonts w:ascii="Times New Roman" w:hAnsi="Times New Roman" w:cs="Times New Roman"/>
          <w:sz w:val="21"/>
          <w:lang w:val="en-GB" w:eastAsia="ja-JP"/>
        </w:rPr>
      </w:pPr>
    </w:p>
    <w:p w14:paraId="63F45630" w14:textId="1AA0874C" w:rsidR="005112F1" w:rsidRDefault="00C726EE" w:rsidP="00D07088">
      <w:pPr>
        <w:adjustRightInd w:val="0"/>
        <w:snapToGrid w:val="0"/>
        <w:spacing w:afterLines="50" w:after="120" w:line="240" w:lineRule="auto"/>
        <w:jc w:val="both"/>
        <w:rPr>
          <w:rFonts w:ascii="Times New Roman" w:eastAsia="宋体" w:hAnsi="Times New Roman" w:cs="Times New Roman"/>
          <w:sz w:val="21"/>
          <w:lang w:val="en-GB" w:eastAsia="zh-CN"/>
        </w:rPr>
      </w:pPr>
      <w:r>
        <w:rPr>
          <w:rFonts w:ascii="Times New Roman" w:eastAsia="宋体" w:hAnsi="Times New Roman" w:cs="Times New Roman" w:hint="eastAsia"/>
          <w:sz w:val="21"/>
          <w:lang w:val="en-GB" w:eastAsia="zh-CN"/>
        </w:rPr>
        <w:t>F</w:t>
      </w:r>
      <w:r>
        <w:rPr>
          <w:rFonts w:ascii="Times New Roman" w:eastAsia="宋体" w:hAnsi="Times New Roman" w:cs="Times New Roman"/>
          <w:sz w:val="21"/>
          <w:lang w:val="en-GB" w:eastAsia="zh-CN"/>
        </w:rPr>
        <w:t xml:space="preserve">rom above, it is observed that </w:t>
      </w:r>
      <w:r w:rsidR="005112F1">
        <w:rPr>
          <w:rFonts w:ascii="Times New Roman" w:eastAsia="宋体" w:hAnsi="Times New Roman" w:cs="Times New Roman"/>
          <w:sz w:val="21"/>
          <w:lang w:val="en-GB" w:eastAsia="zh-CN"/>
        </w:rPr>
        <w:t>f</w:t>
      </w:r>
      <w:r w:rsidR="005112F1" w:rsidRPr="005112F1">
        <w:rPr>
          <w:rFonts w:ascii="Times New Roman" w:eastAsia="宋体" w:hAnsi="Times New Roman" w:cs="Times New Roman"/>
          <w:sz w:val="21"/>
          <w:lang w:val="en-GB" w:eastAsia="zh-CN"/>
        </w:rPr>
        <w:t xml:space="preserve">or a set of symbols that are indicated for SSB reception in a first cell, the UE does not transmit PUSCH, PUCCH, PRACH, or SRS on overlapped symbols in any of the cells that the UE is not capable of simultaneous transmission or </w:t>
      </w:r>
      <w:r w:rsidR="005112F1">
        <w:rPr>
          <w:rFonts w:ascii="Times New Roman" w:eastAsia="宋体" w:hAnsi="Times New Roman" w:cs="Times New Roman"/>
          <w:sz w:val="21"/>
          <w:lang w:val="en-GB" w:eastAsia="zh-CN"/>
        </w:rPr>
        <w:t xml:space="preserve">reception.  </w:t>
      </w:r>
    </w:p>
    <w:p w14:paraId="1B732097" w14:textId="747BDBD7" w:rsidR="005112F1" w:rsidRDefault="005112F1" w:rsidP="00D07088">
      <w:pPr>
        <w:adjustRightInd w:val="0"/>
        <w:snapToGrid w:val="0"/>
        <w:spacing w:afterLines="50" w:after="120" w:line="240" w:lineRule="auto"/>
        <w:jc w:val="both"/>
        <w:rPr>
          <w:rFonts w:ascii="Times New Roman" w:eastAsia="宋体" w:hAnsi="Times New Roman" w:cs="Times New Roman"/>
          <w:sz w:val="21"/>
          <w:lang w:val="en-GB" w:eastAsia="zh-CN"/>
        </w:rPr>
      </w:pPr>
      <w:r>
        <w:rPr>
          <w:rFonts w:ascii="Times New Roman" w:eastAsia="宋体" w:hAnsi="Times New Roman" w:cs="Times New Roman"/>
          <w:sz w:val="21"/>
          <w:lang w:val="en-GB" w:eastAsia="zh-CN"/>
        </w:rPr>
        <w:t xml:space="preserve">In [2], </w:t>
      </w:r>
      <w:r w:rsidR="000318F9">
        <w:rPr>
          <w:rFonts w:ascii="Times New Roman" w:eastAsia="宋体" w:hAnsi="Times New Roman" w:cs="Times New Roman"/>
          <w:sz w:val="21"/>
          <w:lang w:val="en-GB" w:eastAsia="zh-CN"/>
        </w:rPr>
        <w:t xml:space="preserve">it was discussed that </w:t>
      </w:r>
      <w:r w:rsidR="00BC6DC0">
        <w:rPr>
          <w:rFonts w:ascii="Times New Roman" w:eastAsia="宋体" w:hAnsi="Times New Roman" w:cs="Times New Roman"/>
          <w:sz w:val="21"/>
          <w:lang w:val="en-GB" w:eastAsia="zh-CN"/>
        </w:rPr>
        <w:t>for a non-</w:t>
      </w:r>
      <w:proofErr w:type="spellStart"/>
      <w:r w:rsidR="00BC6DC0">
        <w:rPr>
          <w:rFonts w:ascii="Times New Roman" w:eastAsia="宋体" w:hAnsi="Times New Roman" w:cs="Times New Roman"/>
          <w:sz w:val="21"/>
          <w:lang w:val="en-GB" w:eastAsia="zh-CN"/>
        </w:rPr>
        <w:t>RedCap</w:t>
      </w:r>
      <w:proofErr w:type="spellEnd"/>
      <w:r w:rsidR="00BC6DC0">
        <w:rPr>
          <w:rFonts w:ascii="Times New Roman" w:eastAsia="宋体" w:hAnsi="Times New Roman" w:cs="Times New Roman"/>
          <w:sz w:val="21"/>
          <w:lang w:val="en-GB" w:eastAsia="zh-CN"/>
        </w:rPr>
        <w:t xml:space="preserve"> UEs supporting Option C for HD TDD CA, in case NCD-SSB </w:t>
      </w:r>
      <w:r w:rsidR="00501A47">
        <w:rPr>
          <w:rFonts w:ascii="Times New Roman" w:eastAsia="宋体" w:hAnsi="Times New Roman" w:cs="Times New Roman"/>
          <w:sz w:val="21"/>
          <w:lang w:val="en-GB" w:eastAsia="zh-CN"/>
        </w:rPr>
        <w:t xml:space="preserve">has different </w:t>
      </w:r>
      <w:proofErr w:type="spellStart"/>
      <w:r w:rsidR="00501A47" w:rsidRPr="00BC6DC0">
        <w:rPr>
          <w:rFonts w:ascii="Times New Roman" w:eastAsia="宋体" w:hAnsi="Times New Roman" w:cs="Times New Roman"/>
          <w:sz w:val="21"/>
          <w:lang w:val="en-GB" w:eastAsia="zh-CN"/>
        </w:rPr>
        <w:t>ssb-TimeOffset</w:t>
      </w:r>
      <w:proofErr w:type="spellEnd"/>
      <w:r w:rsidR="00501A47">
        <w:rPr>
          <w:rFonts w:ascii="Times New Roman" w:eastAsia="宋体" w:hAnsi="Times New Roman" w:cs="Times New Roman"/>
          <w:sz w:val="21"/>
          <w:lang w:val="en-GB" w:eastAsia="zh-CN"/>
        </w:rPr>
        <w:t xml:space="preserve"> with the CD-SSB and NCD-SSB based measurement is supported for multiple cells (not only </w:t>
      </w:r>
      <w:proofErr w:type="spellStart"/>
      <w:r w:rsidR="00501A47">
        <w:rPr>
          <w:rFonts w:ascii="Times New Roman" w:eastAsia="宋体" w:hAnsi="Times New Roman" w:cs="Times New Roman"/>
          <w:sz w:val="21"/>
          <w:lang w:val="en-GB" w:eastAsia="zh-CN"/>
        </w:rPr>
        <w:t>PCell</w:t>
      </w:r>
      <w:proofErr w:type="spellEnd"/>
      <w:r w:rsidR="00501A47">
        <w:rPr>
          <w:rFonts w:ascii="Times New Roman" w:eastAsia="宋体" w:hAnsi="Times New Roman" w:cs="Times New Roman"/>
          <w:sz w:val="21"/>
          <w:lang w:val="en-GB" w:eastAsia="zh-CN"/>
        </w:rPr>
        <w:t xml:space="preserve">, but also </w:t>
      </w:r>
      <w:proofErr w:type="spellStart"/>
      <w:r w:rsidR="00501A47">
        <w:rPr>
          <w:rFonts w:ascii="Times New Roman" w:eastAsia="宋体" w:hAnsi="Times New Roman" w:cs="Times New Roman"/>
          <w:sz w:val="21"/>
          <w:lang w:val="en-GB" w:eastAsia="zh-CN"/>
        </w:rPr>
        <w:t>SCell</w:t>
      </w:r>
      <w:proofErr w:type="spellEnd"/>
      <w:r w:rsidR="00501A47">
        <w:rPr>
          <w:rFonts w:ascii="Times New Roman" w:eastAsia="宋体" w:hAnsi="Times New Roman" w:cs="Times New Roman"/>
          <w:sz w:val="21"/>
          <w:lang w:val="en-GB" w:eastAsia="zh-CN"/>
        </w:rPr>
        <w:t>),</w:t>
      </w:r>
      <w:r w:rsidR="009F5322">
        <w:rPr>
          <w:rFonts w:ascii="Times New Roman" w:eastAsia="宋体" w:hAnsi="Times New Roman" w:cs="Times New Roman"/>
          <w:sz w:val="21"/>
          <w:lang w:val="en-GB" w:eastAsia="zh-CN"/>
        </w:rPr>
        <w:t xml:space="preserve"> BWP switching would result in the NCD-SSB location dynamically changing, which makes the </w:t>
      </w:r>
      <w:r w:rsidR="009F5322" w:rsidRPr="009F5322">
        <w:rPr>
          <w:rFonts w:ascii="Times New Roman" w:eastAsia="宋体" w:hAnsi="Times New Roman" w:cs="Times New Roman"/>
          <w:sz w:val="21"/>
          <w:lang w:val="en-GB" w:eastAsia="zh-CN"/>
        </w:rPr>
        <w:t>directional collision handling</w:t>
      </w:r>
      <w:r w:rsidR="009F5322">
        <w:rPr>
          <w:rFonts w:ascii="Times New Roman" w:eastAsia="宋体" w:hAnsi="Times New Roman" w:cs="Times New Roman"/>
          <w:sz w:val="21"/>
          <w:lang w:val="en-GB" w:eastAsia="zh-CN"/>
        </w:rPr>
        <w:t xml:space="preserve"> more complex</w:t>
      </w:r>
      <w:r w:rsidR="00434019">
        <w:rPr>
          <w:rFonts w:ascii="Times New Roman" w:eastAsia="宋体" w:hAnsi="Times New Roman" w:cs="Times New Roman"/>
          <w:sz w:val="21"/>
          <w:lang w:val="en-GB" w:eastAsia="zh-CN"/>
        </w:rPr>
        <w:t>.</w:t>
      </w:r>
      <w:r w:rsidR="001741F2">
        <w:rPr>
          <w:rFonts w:ascii="Times New Roman" w:eastAsia="宋体" w:hAnsi="Times New Roman" w:cs="Times New Roman"/>
          <w:sz w:val="21"/>
          <w:lang w:val="en-GB" w:eastAsia="zh-CN"/>
        </w:rPr>
        <w:t xml:space="preserve"> </w:t>
      </w:r>
      <w:r w:rsidR="001741F2">
        <w:rPr>
          <w:rFonts w:ascii="Times New Roman" w:eastAsia="宋体" w:hAnsi="Times New Roman" w:cs="Times New Roman" w:hint="eastAsia"/>
          <w:sz w:val="21"/>
          <w:lang w:val="en-GB" w:eastAsia="zh-CN"/>
        </w:rPr>
        <w:t>Even</w:t>
      </w:r>
      <w:r w:rsidR="001741F2">
        <w:rPr>
          <w:rFonts w:ascii="Times New Roman" w:eastAsia="宋体" w:hAnsi="Times New Roman" w:cs="Times New Roman"/>
          <w:sz w:val="21"/>
          <w:lang w:val="en-GB" w:eastAsia="zh-CN"/>
        </w:rPr>
        <w:t xml:space="preserve"> if the LS</w:t>
      </w:r>
      <w:r w:rsidR="00293FE6">
        <w:rPr>
          <w:rFonts w:ascii="Times New Roman" w:eastAsia="宋体" w:hAnsi="Times New Roman" w:cs="Times New Roman"/>
          <w:sz w:val="21"/>
          <w:lang w:val="en-GB" w:eastAsia="zh-CN"/>
        </w:rPr>
        <w:t xml:space="preserve"> [1]</w:t>
      </w:r>
      <w:r w:rsidR="001741F2">
        <w:rPr>
          <w:rFonts w:ascii="Times New Roman" w:eastAsia="宋体" w:hAnsi="Times New Roman" w:cs="Times New Roman"/>
          <w:sz w:val="21"/>
          <w:lang w:val="en-GB" w:eastAsia="zh-CN"/>
        </w:rPr>
        <w:t xml:space="preserve"> from RAN4 concluded that </w:t>
      </w:r>
      <w:r w:rsidR="00293FE6">
        <w:rPr>
          <w:rFonts w:ascii="Times New Roman" w:eastAsia="宋体" w:hAnsi="Times New Roman" w:cs="Times New Roman"/>
          <w:sz w:val="21"/>
          <w:lang w:val="en-GB" w:eastAsia="zh-CN"/>
        </w:rPr>
        <w:t>f</w:t>
      </w:r>
      <w:r w:rsidR="00293FE6" w:rsidRPr="00293FE6">
        <w:rPr>
          <w:rFonts w:ascii="Times New Roman" w:eastAsia="宋体" w:hAnsi="Times New Roman" w:cs="Times New Roman"/>
          <w:sz w:val="21"/>
          <w:lang w:val="en-GB" w:eastAsia="zh-CN"/>
        </w:rPr>
        <w:t xml:space="preserve">or UE supporting option C and configured with CA, NCD-SSB based L1 and L3 intra-frequency measurement requirements are only applicable for the </w:t>
      </w:r>
      <w:proofErr w:type="spellStart"/>
      <w:r w:rsidR="00293FE6" w:rsidRPr="00293FE6">
        <w:rPr>
          <w:rFonts w:ascii="Times New Roman" w:eastAsia="宋体" w:hAnsi="Times New Roman" w:cs="Times New Roman"/>
          <w:sz w:val="21"/>
          <w:lang w:val="en-GB" w:eastAsia="zh-CN"/>
        </w:rPr>
        <w:t>PCell</w:t>
      </w:r>
      <w:proofErr w:type="spellEnd"/>
      <w:r w:rsidR="00293FE6">
        <w:rPr>
          <w:rFonts w:ascii="Times New Roman" w:eastAsia="宋体" w:hAnsi="Times New Roman" w:cs="Times New Roman"/>
          <w:sz w:val="21"/>
          <w:lang w:val="en-GB" w:eastAsia="zh-CN"/>
        </w:rPr>
        <w:t xml:space="preserve">, the issue still exists for NCD-SSB configured in the active BWP of the </w:t>
      </w:r>
      <w:proofErr w:type="spellStart"/>
      <w:r w:rsidR="00293FE6">
        <w:rPr>
          <w:rFonts w:ascii="Times New Roman" w:eastAsia="宋体" w:hAnsi="Times New Roman" w:cs="Times New Roman"/>
          <w:sz w:val="21"/>
          <w:lang w:val="en-GB" w:eastAsia="zh-CN"/>
        </w:rPr>
        <w:t>PCell</w:t>
      </w:r>
      <w:proofErr w:type="spellEnd"/>
      <w:r w:rsidR="00293FE6">
        <w:rPr>
          <w:rFonts w:ascii="Times New Roman" w:eastAsia="宋体" w:hAnsi="Times New Roman" w:cs="Times New Roman"/>
          <w:sz w:val="21"/>
          <w:lang w:val="en-GB" w:eastAsia="zh-CN"/>
        </w:rPr>
        <w:t xml:space="preserve">. In other word, the restriction on not using NCD-SSB for </w:t>
      </w:r>
      <w:r w:rsidR="00293FE6" w:rsidRPr="00293FE6">
        <w:rPr>
          <w:rFonts w:ascii="Times New Roman" w:eastAsia="宋体" w:hAnsi="Times New Roman" w:cs="Times New Roman"/>
          <w:sz w:val="21"/>
          <w:lang w:val="en-GB" w:eastAsia="zh-CN"/>
        </w:rPr>
        <w:t>L1 and L3 intra-frequency measurement</w:t>
      </w:r>
      <w:r w:rsidR="00293FE6">
        <w:rPr>
          <w:rFonts w:ascii="Times New Roman" w:eastAsia="宋体" w:hAnsi="Times New Roman" w:cs="Times New Roman"/>
          <w:sz w:val="21"/>
          <w:lang w:val="en-GB" w:eastAsia="zh-CN"/>
        </w:rPr>
        <w:t xml:space="preserve"> for </w:t>
      </w:r>
      <w:proofErr w:type="spellStart"/>
      <w:r w:rsidR="00293FE6">
        <w:rPr>
          <w:rFonts w:ascii="Times New Roman" w:eastAsia="宋体" w:hAnsi="Times New Roman" w:cs="Times New Roman"/>
          <w:sz w:val="21"/>
          <w:lang w:val="en-GB" w:eastAsia="zh-CN"/>
        </w:rPr>
        <w:t>SCell</w:t>
      </w:r>
      <w:proofErr w:type="spellEnd"/>
      <w:r w:rsidR="00293FE6">
        <w:rPr>
          <w:rFonts w:ascii="Times New Roman" w:eastAsia="宋体" w:hAnsi="Times New Roman" w:cs="Times New Roman"/>
          <w:sz w:val="21"/>
          <w:lang w:val="en-GB" w:eastAsia="zh-CN"/>
        </w:rPr>
        <w:t xml:space="preserve"> does not resolve the </w:t>
      </w:r>
      <w:r w:rsidR="00763EE9">
        <w:rPr>
          <w:rFonts w:ascii="Times New Roman" w:eastAsia="宋体" w:hAnsi="Times New Roman" w:cs="Times New Roman"/>
          <w:sz w:val="21"/>
          <w:lang w:val="en-GB" w:eastAsia="zh-CN"/>
        </w:rPr>
        <w:t>complexity for</w:t>
      </w:r>
      <w:r w:rsidR="00763EE9" w:rsidRPr="00763EE9">
        <w:rPr>
          <w:rFonts w:ascii="Times New Roman" w:eastAsia="宋体" w:hAnsi="Times New Roman" w:cs="Times New Roman"/>
          <w:sz w:val="21"/>
          <w:lang w:val="en-GB" w:eastAsia="zh-CN"/>
        </w:rPr>
        <w:t xml:space="preserve"> </w:t>
      </w:r>
      <w:r w:rsidR="00763EE9" w:rsidRPr="009F5322">
        <w:rPr>
          <w:rFonts w:ascii="Times New Roman" w:eastAsia="宋体" w:hAnsi="Times New Roman" w:cs="Times New Roman"/>
          <w:sz w:val="21"/>
          <w:lang w:val="en-GB" w:eastAsia="zh-CN"/>
        </w:rPr>
        <w:t>directional collision handling</w:t>
      </w:r>
      <w:r w:rsidR="00763EE9">
        <w:rPr>
          <w:rFonts w:ascii="Times New Roman" w:eastAsia="宋体" w:hAnsi="Times New Roman" w:cs="Times New Roman"/>
          <w:sz w:val="21"/>
          <w:lang w:val="en-GB" w:eastAsia="zh-CN"/>
        </w:rPr>
        <w:t xml:space="preserve"> for HD TDD CA. </w:t>
      </w:r>
    </w:p>
    <w:p w14:paraId="539230AD" w14:textId="7EA6B059" w:rsidR="00C726EE" w:rsidRDefault="00293FE6" w:rsidP="00D07088">
      <w:pPr>
        <w:adjustRightInd w:val="0"/>
        <w:snapToGrid w:val="0"/>
        <w:spacing w:afterLines="50" w:after="120" w:line="240" w:lineRule="auto"/>
        <w:jc w:val="both"/>
        <w:rPr>
          <w:rFonts w:ascii="Times New Roman" w:eastAsia="宋体" w:hAnsi="Times New Roman" w:cs="Times New Roman"/>
          <w:sz w:val="21"/>
          <w:lang w:val="en-GB" w:eastAsia="zh-CN"/>
        </w:rPr>
      </w:pPr>
      <w:r>
        <w:rPr>
          <w:rFonts w:ascii="Times New Roman" w:eastAsia="宋体" w:hAnsi="Times New Roman" w:cs="Times New Roman"/>
          <w:sz w:val="21"/>
          <w:lang w:val="en-GB" w:eastAsia="zh-CN"/>
        </w:rPr>
        <w:t>It is noted that</w:t>
      </w:r>
      <w:r w:rsidR="00434019">
        <w:rPr>
          <w:rFonts w:ascii="Times New Roman" w:eastAsia="宋体" w:hAnsi="Times New Roman" w:cs="Times New Roman"/>
          <w:sz w:val="21"/>
          <w:lang w:val="en-GB" w:eastAsia="zh-CN"/>
        </w:rPr>
        <w:t xml:space="preserve"> in </w:t>
      </w:r>
      <w:r w:rsidR="00C726EE">
        <w:rPr>
          <w:rFonts w:ascii="Times New Roman" w:eastAsia="宋体" w:hAnsi="Times New Roman" w:cs="Times New Roman"/>
          <w:sz w:val="21"/>
          <w:lang w:val="en-GB" w:eastAsia="zh-CN"/>
        </w:rPr>
        <w:t xml:space="preserve">the RAN1#114bis meeting for Rel-17 </w:t>
      </w:r>
      <w:proofErr w:type="spellStart"/>
      <w:r w:rsidR="00C726EE">
        <w:rPr>
          <w:rFonts w:ascii="Times New Roman" w:eastAsia="宋体" w:hAnsi="Times New Roman" w:cs="Times New Roman"/>
          <w:sz w:val="21"/>
          <w:lang w:val="en-GB" w:eastAsia="zh-CN"/>
        </w:rPr>
        <w:t>RedCap</w:t>
      </w:r>
      <w:proofErr w:type="spellEnd"/>
      <w:r w:rsidR="00434019">
        <w:rPr>
          <w:rFonts w:ascii="Times New Roman" w:eastAsia="宋体" w:hAnsi="Times New Roman" w:cs="Times New Roman"/>
          <w:sz w:val="21"/>
          <w:lang w:val="en-GB" w:eastAsia="zh-CN"/>
        </w:rPr>
        <w:t xml:space="preserve"> session</w:t>
      </w:r>
      <w:r w:rsidR="00C726EE">
        <w:rPr>
          <w:rFonts w:ascii="Times New Roman" w:eastAsia="宋体" w:hAnsi="Times New Roman" w:cs="Times New Roman"/>
          <w:sz w:val="21"/>
          <w:lang w:val="en-GB" w:eastAsia="zh-CN"/>
        </w:rPr>
        <w:t xml:space="preserve">, </w:t>
      </w:r>
      <w:r w:rsidR="00D07088">
        <w:rPr>
          <w:rFonts w:ascii="Times New Roman" w:eastAsia="宋体" w:hAnsi="Times New Roman" w:cs="Times New Roman"/>
          <w:sz w:val="21"/>
          <w:lang w:val="en-GB" w:eastAsia="zh-CN"/>
        </w:rPr>
        <w:t>RAN1 made one</w:t>
      </w:r>
      <w:r w:rsidR="00C726EE">
        <w:rPr>
          <w:rFonts w:ascii="Times New Roman" w:eastAsia="宋体" w:hAnsi="Times New Roman" w:cs="Times New Roman"/>
          <w:sz w:val="21"/>
          <w:lang w:val="en-GB" w:eastAsia="zh-CN"/>
        </w:rPr>
        <w:t xml:space="preserve"> agreement </w:t>
      </w:r>
      <w:r w:rsidR="00D07088">
        <w:rPr>
          <w:rFonts w:ascii="Times New Roman" w:eastAsia="宋体" w:hAnsi="Times New Roman" w:cs="Times New Roman"/>
          <w:sz w:val="21"/>
          <w:lang w:val="en-GB" w:eastAsia="zh-CN"/>
        </w:rPr>
        <w:t>a</w:t>
      </w:r>
      <w:r w:rsidR="00434019">
        <w:rPr>
          <w:rFonts w:ascii="Times New Roman" w:eastAsia="宋体" w:hAnsi="Times New Roman" w:cs="Times New Roman"/>
          <w:sz w:val="21"/>
          <w:lang w:val="en-GB" w:eastAsia="zh-CN"/>
        </w:rPr>
        <w:t xml:space="preserve">nd </w:t>
      </w:r>
      <w:r w:rsidR="00D07088">
        <w:rPr>
          <w:rFonts w:ascii="Times New Roman" w:eastAsia="宋体" w:hAnsi="Times New Roman" w:cs="Times New Roman"/>
          <w:sz w:val="21"/>
          <w:lang w:val="en-GB" w:eastAsia="zh-CN"/>
        </w:rPr>
        <w:t xml:space="preserve">the </w:t>
      </w:r>
      <w:r w:rsidR="00434019">
        <w:rPr>
          <w:rFonts w:ascii="Times New Roman" w:eastAsia="宋体" w:hAnsi="Times New Roman" w:cs="Times New Roman"/>
          <w:sz w:val="21"/>
          <w:lang w:val="en-GB" w:eastAsia="zh-CN"/>
        </w:rPr>
        <w:t>related LS [</w:t>
      </w:r>
      <w:r w:rsidR="00D07088">
        <w:rPr>
          <w:rFonts w:ascii="Times New Roman" w:eastAsia="宋体" w:hAnsi="Times New Roman" w:cs="Times New Roman"/>
          <w:sz w:val="21"/>
          <w:lang w:val="en-GB" w:eastAsia="zh-CN"/>
        </w:rPr>
        <w:t>4</w:t>
      </w:r>
      <w:r w:rsidR="00434019">
        <w:rPr>
          <w:rFonts w:ascii="Times New Roman" w:eastAsia="宋体" w:hAnsi="Times New Roman" w:cs="Times New Roman"/>
          <w:sz w:val="21"/>
          <w:lang w:val="en-GB" w:eastAsia="zh-CN"/>
        </w:rPr>
        <w:t>] was also sent to RAN2 and RAN4</w:t>
      </w:r>
      <w:r w:rsidR="00D07088">
        <w:rPr>
          <w:rFonts w:ascii="Times New Roman" w:eastAsia="宋体" w:hAnsi="Times New Roman" w:cs="Times New Roman"/>
          <w:sz w:val="21"/>
          <w:lang w:val="en-GB" w:eastAsia="zh-CN"/>
        </w:rPr>
        <w:t>, see below</w:t>
      </w:r>
      <w:r w:rsidR="00434019">
        <w:rPr>
          <w:rFonts w:ascii="Times New Roman" w:eastAsia="宋体" w:hAnsi="Times New Roman" w:cs="Times New Roman"/>
          <w:sz w:val="21"/>
          <w:lang w:val="en-GB" w:eastAsia="zh-CN"/>
        </w:rPr>
        <w:t>.</w:t>
      </w:r>
    </w:p>
    <w:tbl>
      <w:tblPr>
        <w:tblStyle w:val="a4"/>
        <w:tblW w:w="0" w:type="auto"/>
        <w:tblLook w:val="04A0" w:firstRow="1" w:lastRow="0" w:firstColumn="1" w:lastColumn="0" w:noHBand="0" w:noVBand="1"/>
      </w:tblPr>
      <w:tblGrid>
        <w:gridCol w:w="9350"/>
      </w:tblGrid>
      <w:tr w:rsidR="00D07088" w:rsidRPr="00D07088" w14:paraId="10C6CAE4" w14:textId="77777777" w:rsidTr="00D07088">
        <w:tc>
          <w:tcPr>
            <w:tcW w:w="9350" w:type="dxa"/>
          </w:tcPr>
          <w:p w14:paraId="62FDA1CC" w14:textId="77777777" w:rsidR="00D07088" w:rsidRPr="00D07088" w:rsidRDefault="00D07088" w:rsidP="00C309FB">
            <w:pPr>
              <w:adjustRightInd w:val="0"/>
              <w:snapToGrid w:val="0"/>
              <w:spacing w:afterLines="50" w:after="120"/>
              <w:rPr>
                <w:rFonts w:ascii="Arial" w:hAnsi="Arial" w:cs="Arial"/>
                <w:sz w:val="20"/>
              </w:rPr>
            </w:pPr>
            <w:r w:rsidRPr="00D07088">
              <w:rPr>
                <w:rFonts w:ascii="Arial" w:hAnsi="Arial" w:cs="Arial"/>
                <w:sz w:val="20"/>
              </w:rPr>
              <w:t xml:space="preserve">RAN1 has discussed an issue with NCD-SSB time offset for </w:t>
            </w:r>
            <w:proofErr w:type="spellStart"/>
            <w:r w:rsidRPr="00D07088">
              <w:rPr>
                <w:rFonts w:ascii="Arial" w:hAnsi="Arial" w:cs="Arial"/>
                <w:sz w:val="20"/>
              </w:rPr>
              <w:t>RedCap</w:t>
            </w:r>
            <w:proofErr w:type="spellEnd"/>
            <w:r w:rsidRPr="00D07088">
              <w:rPr>
                <w:rFonts w:ascii="Arial" w:hAnsi="Arial" w:cs="Arial"/>
                <w:sz w:val="20"/>
              </w:rPr>
              <w:t xml:space="preserve"> UEs in TDD. The discussion is captured under Issue #3 in the feature lead summary in </w:t>
            </w:r>
            <w:hyperlink r:id="rId12" w:history="1">
              <w:r w:rsidRPr="00D07088">
                <w:rPr>
                  <w:rStyle w:val="a7"/>
                  <w:rFonts w:ascii="Arial" w:hAnsi="Arial" w:cs="Arial"/>
                  <w:sz w:val="20"/>
                </w:rPr>
                <w:t>R1-2310323</w:t>
              </w:r>
            </w:hyperlink>
            <w:r w:rsidRPr="00D07088">
              <w:rPr>
                <w:rFonts w:ascii="Arial" w:hAnsi="Arial" w:cs="Arial"/>
                <w:sz w:val="20"/>
              </w:rPr>
              <w:t>.</w:t>
            </w:r>
          </w:p>
          <w:p w14:paraId="3734FCBB" w14:textId="77777777" w:rsidR="00D07088" w:rsidRPr="00D07088" w:rsidRDefault="00D07088" w:rsidP="00C309FB">
            <w:pPr>
              <w:adjustRightInd w:val="0"/>
              <w:snapToGrid w:val="0"/>
              <w:spacing w:afterLines="50" w:after="120"/>
              <w:rPr>
                <w:rFonts w:ascii="Arial" w:hAnsi="Arial" w:cs="Arial"/>
                <w:sz w:val="20"/>
              </w:rPr>
            </w:pPr>
            <w:r w:rsidRPr="00D07088">
              <w:rPr>
                <w:rFonts w:ascii="Arial" w:hAnsi="Arial" w:cs="Arial"/>
                <w:sz w:val="20"/>
              </w:rPr>
              <w:t>Following the discussion, RAN1 made the following agreement:</w:t>
            </w:r>
          </w:p>
          <w:p w14:paraId="06D061D0" w14:textId="77777777" w:rsidR="00D07088" w:rsidRPr="00C309FB" w:rsidRDefault="00D07088" w:rsidP="00C309FB">
            <w:pPr>
              <w:pStyle w:val="a5"/>
              <w:numPr>
                <w:ilvl w:val="0"/>
                <w:numId w:val="26"/>
              </w:numPr>
              <w:overflowPunct w:val="0"/>
              <w:autoSpaceDE w:val="0"/>
              <w:autoSpaceDN w:val="0"/>
              <w:adjustRightInd w:val="0"/>
              <w:snapToGrid w:val="0"/>
              <w:spacing w:afterLines="50" w:after="120"/>
              <w:ind w:leftChars="0"/>
              <w:textAlignment w:val="baseline"/>
              <w:rPr>
                <w:rFonts w:ascii="Arial" w:hAnsi="Arial" w:cs="Arial"/>
                <w:sz w:val="20"/>
                <w:highlight w:val="cyan"/>
              </w:rPr>
            </w:pPr>
            <w:r w:rsidRPr="00C309FB">
              <w:rPr>
                <w:rFonts w:ascii="Arial" w:hAnsi="Arial" w:cs="Arial"/>
                <w:sz w:val="20"/>
                <w:highlight w:val="cyan"/>
              </w:rPr>
              <w:t xml:space="preserve">For </w:t>
            </w:r>
            <w:proofErr w:type="spellStart"/>
            <w:r w:rsidRPr="00C309FB">
              <w:rPr>
                <w:rFonts w:ascii="Arial" w:hAnsi="Arial" w:cs="Arial"/>
                <w:sz w:val="20"/>
                <w:highlight w:val="cyan"/>
              </w:rPr>
              <w:t>RedCap</w:t>
            </w:r>
            <w:proofErr w:type="spellEnd"/>
            <w:r w:rsidRPr="00C309FB">
              <w:rPr>
                <w:rFonts w:ascii="Arial" w:hAnsi="Arial" w:cs="Arial"/>
                <w:sz w:val="20"/>
                <w:highlight w:val="cyan"/>
              </w:rPr>
              <w:t xml:space="preserve"> UE in TDD,</w:t>
            </w:r>
            <w:bookmarkStart w:id="6" w:name="_Hlk148691253"/>
            <w:r w:rsidRPr="00C309FB">
              <w:rPr>
                <w:rFonts w:ascii="Arial" w:hAnsi="Arial" w:cs="Arial"/>
                <w:sz w:val="20"/>
                <w:highlight w:val="cyan"/>
              </w:rPr>
              <w:t xml:space="preserve"> the NW ensures that the NCD-SSB time domain location is a subset of the time domain location of CD-SSB.</w:t>
            </w:r>
          </w:p>
          <w:bookmarkEnd w:id="6"/>
          <w:p w14:paraId="6889FD49" w14:textId="06092844" w:rsidR="00D07088" w:rsidRPr="00D07088" w:rsidRDefault="00D07088" w:rsidP="00C309FB">
            <w:pPr>
              <w:adjustRightInd w:val="0"/>
              <w:snapToGrid w:val="0"/>
              <w:spacing w:afterLines="50" w:after="120"/>
              <w:rPr>
                <w:rFonts w:ascii="Arial" w:hAnsi="Arial" w:cs="Arial"/>
                <w:sz w:val="20"/>
              </w:rPr>
            </w:pPr>
            <w:r w:rsidRPr="00D07088">
              <w:rPr>
                <w:rFonts w:ascii="Arial" w:hAnsi="Arial" w:cs="Arial"/>
                <w:sz w:val="20"/>
              </w:rPr>
              <w:t>RAN1 respectfully requests RAN2 to take the above into account in their future work.</w:t>
            </w:r>
          </w:p>
        </w:tc>
      </w:tr>
    </w:tbl>
    <w:p w14:paraId="520881B0" w14:textId="23E75C48" w:rsidR="00434019" w:rsidRDefault="00C309FB" w:rsidP="00120565">
      <w:pPr>
        <w:adjustRightInd w:val="0"/>
        <w:snapToGrid w:val="0"/>
        <w:spacing w:beforeLines="50" w:before="120" w:afterLines="50" w:after="120" w:line="240" w:lineRule="auto"/>
        <w:jc w:val="both"/>
        <w:rPr>
          <w:rFonts w:ascii="Times New Roman" w:eastAsia="宋体" w:hAnsi="Times New Roman" w:cs="Times New Roman"/>
          <w:sz w:val="21"/>
          <w:lang w:val="en-GB" w:eastAsia="zh-CN"/>
        </w:rPr>
      </w:pPr>
      <w:r>
        <w:rPr>
          <w:rFonts w:ascii="Times New Roman" w:eastAsia="宋体" w:hAnsi="Times New Roman" w:cs="Times New Roman" w:hint="eastAsia"/>
          <w:sz w:val="21"/>
          <w:lang w:val="en-GB" w:eastAsia="zh-CN"/>
        </w:rPr>
        <w:t>A</w:t>
      </w:r>
      <w:r>
        <w:rPr>
          <w:rFonts w:ascii="Times New Roman" w:eastAsia="宋体" w:hAnsi="Times New Roman" w:cs="Times New Roman"/>
          <w:sz w:val="21"/>
          <w:lang w:val="en-GB" w:eastAsia="zh-CN"/>
        </w:rPr>
        <w:t xml:space="preserve">lthough the agreement was made for </w:t>
      </w:r>
      <w:proofErr w:type="spellStart"/>
      <w:r>
        <w:rPr>
          <w:rFonts w:ascii="Times New Roman" w:eastAsia="宋体" w:hAnsi="Times New Roman" w:cs="Times New Roman"/>
          <w:sz w:val="21"/>
          <w:lang w:val="en-GB" w:eastAsia="zh-CN"/>
        </w:rPr>
        <w:t>RedCap</w:t>
      </w:r>
      <w:proofErr w:type="spellEnd"/>
      <w:r>
        <w:rPr>
          <w:rFonts w:ascii="Times New Roman" w:eastAsia="宋体" w:hAnsi="Times New Roman" w:cs="Times New Roman"/>
          <w:sz w:val="21"/>
          <w:lang w:val="en-GB" w:eastAsia="zh-CN"/>
        </w:rPr>
        <w:t xml:space="preserve"> UE in TDD, given RAN2 does not introduce the new</w:t>
      </w:r>
      <w:r w:rsidRPr="00C309FB">
        <w:t xml:space="preserve"> </w:t>
      </w:r>
      <w:proofErr w:type="spellStart"/>
      <w:r w:rsidRPr="00C309FB">
        <w:rPr>
          <w:rFonts w:ascii="Times New Roman" w:eastAsia="宋体" w:hAnsi="Times New Roman" w:cs="Times New Roman"/>
          <w:i/>
          <w:sz w:val="21"/>
          <w:lang w:val="en-GB" w:eastAsia="zh-CN"/>
        </w:rPr>
        <w:t>NonCellDefiningSSB</w:t>
      </w:r>
      <w:proofErr w:type="spellEnd"/>
      <w:r w:rsidRPr="00C309FB">
        <w:rPr>
          <w:rFonts w:ascii="Times New Roman" w:eastAsia="宋体" w:hAnsi="Times New Roman" w:cs="Times New Roman"/>
          <w:sz w:val="21"/>
          <w:lang w:val="en-GB" w:eastAsia="zh-CN"/>
        </w:rPr>
        <w:t xml:space="preserve"> information element</w:t>
      </w:r>
      <w:r>
        <w:rPr>
          <w:rFonts w:ascii="Times New Roman" w:eastAsia="宋体" w:hAnsi="Times New Roman" w:cs="Times New Roman"/>
          <w:sz w:val="21"/>
          <w:lang w:val="en-GB" w:eastAsia="zh-CN"/>
        </w:rPr>
        <w:t xml:space="preserve"> for Option C for BWP without restriction, i.e., re-use the </w:t>
      </w:r>
      <w:proofErr w:type="spellStart"/>
      <w:r>
        <w:rPr>
          <w:rFonts w:ascii="Times New Roman" w:eastAsia="宋体" w:hAnsi="Times New Roman" w:cs="Times New Roman"/>
          <w:sz w:val="21"/>
          <w:lang w:val="en-GB" w:eastAsia="zh-CN"/>
        </w:rPr>
        <w:t>RedCap</w:t>
      </w:r>
      <w:proofErr w:type="spellEnd"/>
      <w:r>
        <w:rPr>
          <w:rFonts w:ascii="Times New Roman" w:eastAsia="宋体" w:hAnsi="Times New Roman" w:cs="Times New Roman"/>
          <w:sz w:val="21"/>
          <w:lang w:val="en-GB" w:eastAsia="zh-CN"/>
        </w:rPr>
        <w:t xml:space="preserve"> NCD-SSB IE, it is a</w:t>
      </w:r>
      <w:r w:rsidR="00434019">
        <w:rPr>
          <w:rFonts w:ascii="Times New Roman" w:eastAsia="宋体" w:hAnsi="Times New Roman" w:cs="Times New Roman"/>
          <w:sz w:val="21"/>
          <w:lang w:val="en-GB" w:eastAsia="zh-CN"/>
        </w:rPr>
        <w:t xml:space="preserve">lso natural to apply </w:t>
      </w:r>
      <w:r w:rsidR="00763EE9">
        <w:rPr>
          <w:rFonts w:ascii="Times New Roman" w:eastAsia="宋体" w:hAnsi="Times New Roman" w:cs="Times New Roman"/>
          <w:sz w:val="21"/>
          <w:lang w:val="en-GB" w:eastAsia="zh-CN"/>
        </w:rPr>
        <w:t>above</w:t>
      </w:r>
      <w:r w:rsidR="00434019">
        <w:rPr>
          <w:rFonts w:ascii="Times New Roman" w:eastAsia="宋体" w:hAnsi="Times New Roman" w:cs="Times New Roman"/>
          <w:sz w:val="21"/>
          <w:lang w:val="en-GB" w:eastAsia="zh-CN"/>
        </w:rPr>
        <w:t xml:space="preserve"> agreement for</w:t>
      </w:r>
      <w:r>
        <w:rPr>
          <w:rFonts w:ascii="Times New Roman" w:eastAsia="宋体" w:hAnsi="Times New Roman" w:cs="Times New Roman"/>
          <w:sz w:val="21"/>
          <w:lang w:val="en-GB" w:eastAsia="zh-CN"/>
        </w:rPr>
        <w:t xml:space="preserve"> non-</w:t>
      </w:r>
      <w:proofErr w:type="spellStart"/>
      <w:r>
        <w:rPr>
          <w:rFonts w:ascii="Times New Roman" w:eastAsia="宋体" w:hAnsi="Times New Roman" w:cs="Times New Roman"/>
          <w:sz w:val="21"/>
          <w:lang w:val="en-GB" w:eastAsia="zh-CN"/>
        </w:rPr>
        <w:t>RedCap</w:t>
      </w:r>
      <w:proofErr w:type="spellEnd"/>
      <w:r>
        <w:rPr>
          <w:rFonts w:ascii="Times New Roman" w:eastAsia="宋体" w:hAnsi="Times New Roman" w:cs="Times New Roman"/>
          <w:sz w:val="21"/>
          <w:lang w:val="en-GB" w:eastAsia="zh-CN"/>
        </w:rPr>
        <w:t xml:space="preserve"> UEs in TDD</w:t>
      </w:r>
      <w:r w:rsidR="00763EE9">
        <w:rPr>
          <w:rFonts w:ascii="Times New Roman" w:eastAsia="宋体" w:hAnsi="Times New Roman" w:cs="Times New Roman"/>
          <w:sz w:val="21"/>
          <w:lang w:val="en-GB" w:eastAsia="zh-CN"/>
        </w:rPr>
        <w:t xml:space="preserve"> </w:t>
      </w:r>
      <w:r>
        <w:rPr>
          <w:rFonts w:ascii="Times New Roman" w:eastAsia="宋体" w:hAnsi="Times New Roman" w:cs="Times New Roman"/>
          <w:sz w:val="21"/>
          <w:lang w:val="en-GB" w:eastAsia="zh-CN"/>
        </w:rPr>
        <w:t xml:space="preserve">supporting Option C. </w:t>
      </w:r>
      <w:r w:rsidR="00434019">
        <w:rPr>
          <w:rFonts w:ascii="Times New Roman" w:eastAsia="宋体" w:hAnsi="Times New Roman" w:cs="Times New Roman"/>
          <w:sz w:val="21"/>
          <w:lang w:val="en-GB" w:eastAsia="zh-CN"/>
        </w:rPr>
        <w:t xml:space="preserve">If the agreement is applied to Option C, </w:t>
      </w:r>
      <w:r w:rsidR="00763EE9">
        <w:rPr>
          <w:rFonts w:ascii="Times New Roman" w:eastAsia="宋体" w:hAnsi="Times New Roman" w:cs="Times New Roman"/>
          <w:sz w:val="21"/>
          <w:lang w:val="en-GB" w:eastAsia="zh-CN"/>
        </w:rPr>
        <w:t xml:space="preserve">then </w:t>
      </w:r>
      <w:r>
        <w:rPr>
          <w:rFonts w:ascii="Times New Roman" w:eastAsia="宋体" w:hAnsi="Times New Roman" w:cs="Times New Roman"/>
          <w:sz w:val="21"/>
          <w:lang w:val="en-GB" w:eastAsia="zh-CN"/>
        </w:rPr>
        <w:t>the</w:t>
      </w:r>
      <w:r w:rsidR="00434019">
        <w:rPr>
          <w:rFonts w:ascii="Times New Roman" w:eastAsia="宋体" w:hAnsi="Times New Roman" w:cs="Times New Roman"/>
          <w:sz w:val="21"/>
          <w:lang w:val="en-GB" w:eastAsia="zh-CN"/>
        </w:rPr>
        <w:t xml:space="preserve"> issue discussed in [2] </w:t>
      </w:r>
      <w:r w:rsidR="00E7051F">
        <w:rPr>
          <w:rFonts w:ascii="Times New Roman" w:eastAsia="宋体" w:hAnsi="Times New Roman" w:cs="Times New Roman"/>
          <w:sz w:val="21"/>
          <w:lang w:val="en-GB" w:eastAsia="zh-CN"/>
        </w:rPr>
        <w:t>for</w:t>
      </w:r>
      <w:r w:rsidR="00E7051F" w:rsidRPr="00C309FB">
        <w:rPr>
          <w:rFonts w:ascii="Times New Roman" w:hAnsi="Times New Roman" w:cs="Times New Roman"/>
          <w:sz w:val="21"/>
          <w:lang w:val="en-GB" w:eastAsia="ja-JP"/>
        </w:rPr>
        <w:t xml:space="preserve"> </w:t>
      </w:r>
      <w:r w:rsidR="00E7051F" w:rsidRPr="00C178C3">
        <w:rPr>
          <w:rFonts w:ascii="Times New Roman" w:hAnsi="Times New Roman" w:cs="Times New Roman"/>
          <w:sz w:val="21"/>
          <w:lang w:val="en-GB" w:eastAsia="ja-JP"/>
        </w:rPr>
        <w:t>directional</w:t>
      </w:r>
      <w:r w:rsidR="00E7051F">
        <w:rPr>
          <w:rFonts w:ascii="Times New Roman" w:hAnsi="Times New Roman" w:cs="Times New Roman"/>
          <w:sz w:val="21"/>
          <w:lang w:val="en-GB" w:eastAsia="ja-JP"/>
        </w:rPr>
        <w:t xml:space="preserve"> c</w:t>
      </w:r>
      <w:r w:rsidR="00E7051F" w:rsidRPr="00C178C3">
        <w:rPr>
          <w:rFonts w:ascii="Times New Roman" w:hAnsi="Times New Roman" w:cs="Times New Roman"/>
          <w:sz w:val="21"/>
          <w:lang w:val="en-GB" w:eastAsia="ja-JP"/>
        </w:rPr>
        <w:t>ollision</w:t>
      </w:r>
      <w:r w:rsidR="00E7051F">
        <w:rPr>
          <w:rFonts w:ascii="Times New Roman" w:hAnsi="Times New Roman" w:cs="Times New Roman"/>
          <w:sz w:val="21"/>
          <w:lang w:val="en-GB" w:eastAsia="ja-JP"/>
        </w:rPr>
        <w:t xml:space="preserve"> h</w:t>
      </w:r>
      <w:r w:rsidR="00E7051F" w:rsidRPr="00C178C3">
        <w:rPr>
          <w:rFonts w:ascii="Times New Roman" w:hAnsi="Times New Roman" w:cs="Times New Roman"/>
          <w:sz w:val="21"/>
          <w:lang w:val="en-GB" w:eastAsia="ja-JP"/>
        </w:rPr>
        <w:t>andling</w:t>
      </w:r>
      <w:r w:rsidR="00E7051F">
        <w:rPr>
          <w:rFonts w:ascii="Times New Roman" w:eastAsia="宋体" w:hAnsi="Times New Roman" w:cs="Times New Roman"/>
          <w:sz w:val="21"/>
          <w:lang w:val="en-GB" w:eastAsia="zh-CN"/>
        </w:rPr>
        <w:t xml:space="preserve"> in case of HD TDD CA </w:t>
      </w:r>
      <w:r w:rsidR="00434019">
        <w:rPr>
          <w:rFonts w:ascii="Times New Roman" w:eastAsia="宋体" w:hAnsi="Times New Roman" w:cs="Times New Roman"/>
          <w:sz w:val="21"/>
          <w:lang w:val="en-GB" w:eastAsia="zh-CN"/>
        </w:rPr>
        <w:t>no longer exists. Therefore, we propose following:</w:t>
      </w:r>
    </w:p>
    <w:p w14:paraId="568BEC9C" w14:textId="3FA4F983" w:rsidR="005E600B" w:rsidRPr="00E7051F" w:rsidRDefault="007A4159" w:rsidP="00120565">
      <w:pPr>
        <w:adjustRightInd w:val="0"/>
        <w:snapToGrid w:val="0"/>
        <w:spacing w:afterLines="50" w:after="120" w:line="240" w:lineRule="auto"/>
        <w:jc w:val="both"/>
        <w:rPr>
          <w:rFonts w:ascii="Times New Roman" w:hAnsi="Times New Roman" w:cs="Times New Roman"/>
          <w:b/>
          <w:sz w:val="21"/>
          <w:lang w:val="en-GB" w:eastAsia="ja-JP"/>
        </w:rPr>
      </w:pPr>
      <w:r w:rsidRPr="00E7051F">
        <w:rPr>
          <w:rFonts w:ascii="Times New Roman" w:hAnsi="Times New Roman" w:cs="Times New Roman"/>
          <w:b/>
          <w:bCs/>
          <w:sz w:val="21"/>
          <w:lang w:val="en-GB" w:eastAsia="ja-JP"/>
        </w:rPr>
        <w:t>Proposal:</w:t>
      </w:r>
      <w:r w:rsidR="00E7051F">
        <w:rPr>
          <w:rFonts w:ascii="Times New Roman" w:hAnsi="Times New Roman" w:cs="Times New Roman"/>
          <w:b/>
          <w:bCs/>
          <w:sz w:val="21"/>
          <w:lang w:val="en-GB" w:eastAsia="ja-JP"/>
        </w:rPr>
        <w:t xml:space="preserve"> </w:t>
      </w:r>
      <w:r w:rsidR="00E7051F" w:rsidRPr="00E7051F">
        <w:rPr>
          <w:rFonts w:ascii="Times New Roman" w:hAnsi="Times New Roman" w:cs="Times New Roman"/>
          <w:b/>
          <w:sz w:val="21"/>
          <w:lang w:val="en-GB" w:eastAsia="ja-JP"/>
        </w:rPr>
        <w:t xml:space="preserve">For Option C, the NW ensures that the NCD-SSB time domain location is a subset of the time domain location of CD-SSB in TDD.  </w:t>
      </w:r>
    </w:p>
    <w:p w14:paraId="1E7E09DA" w14:textId="4E5CDA32" w:rsidR="00E7051F" w:rsidRPr="00E7051F" w:rsidRDefault="00E7051F" w:rsidP="00120565">
      <w:pPr>
        <w:pStyle w:val="a5"/>
        <w:numPr>
          <w:ilvl w:val="0"/>
          <w:numId w:val="27"/>
        </w:numPr>
        <w:adjustRightInd w:val="0"/>
        <w:snapToGrid w:val="0"/>
        <w:spacing w:afterLines="50" w:after="120" w:line="240" w:lineRule="auto"/>
        <w:ind w:leftChars="0"/>
        <w:jc w:val="both"/>
        <w:rPr>
          <w:rFonts w:ascii="Times New Roman" w:hAnsi="Times New Roman" w:cs="Times New Roman"/>
          <w:b/>
          <w:sz w:val="21"/>
          <w:lang w:val="en-GB" w:eastAsia="ja-JP"/>
        </w:rPr>
      </w:pPr>
      <w:r w:rsidRPr="00E7051F">
        <w:rPr>
          <w:rFonts w:ascii="Times New Roman" w:eastAsia="宋体" w:hAnsi="Times New Roman" w:cs="Times New Roman" w:hint="eastAsia"/>
          <w:b/>
          <w:sz w:val="21"/>
          <w:lang w:val="en-GB" w:eastAsia="zh-CN"/>
        </w:rPr>
        <w:t>S</w:t>
      </w:r>
      <w:r w:rsidRPr="00E7051F">
        <w:rPr>
          <w:rFonts w:ascii="Times New Roman" w:eastAsia="宋体" w:hAnsi="Times New Roman" w:cs="Times New Roman"/>
          <w:b/>
          <w:sz w:val="21"/>
          <w:lang w:val="en-GB" w:eastAsia="zh-CN"/>
        </w:rPr>
        <w:t xml:space="preserve">end LS to RAN2. </w:t>
      </w:r>
    </w:p>
    <w:p w14:paraId="200E7BA0" w14:textId="66A96B82" w:rsidR="0089187E" w:rsidRPr="00A84975" w:rsidRDefault="0089187E" w:rsidP="001650C1">
      <w:pPr>
        <w:jc w:val="both"/>
        <w:rPr>
          <w:rFonts w:ascii="Times New Roman" w:hAnsi="Times New Roman" w:cs="Times New Roman"/>
          <w:sz w:val="21"/>
          <w:lang w:val="en-GB" w:eastAsia="ja-JP"/>
        </w:rPr>
      </w:pPr>
    </w:p>
    <w:p w14:paraId="7CCCCB09" w14:textId="7A1D7AC4" w:rsidR="00A67F98" w:rsidRPr="0088263C" w:rsidRDefault="00F36233" w:rsidP="000D05AB">
      <w:pPr>
        <w:pStyle w:val="1"/>
        <w:numPr>
          <w:ilvl w:val="0"/>
          <w:numId w:val="4"/>
        </w:numPr>
        <w:rPr>
          <w:rFonts w:ascii="Arial" w:hAnsi="Arial" w:cs="Arial"/>
          <w:b/>
          <w:lang w:eastAsia="ja-JP"/>
        </w:rPr>
      </w:pPr>
      <w:r w:rsidRPr="0088263C">
        <w:rPr>
          <w:rFonts w:ascii="Arial" w:hAnsi="Arial" w:cs="Arial"/>
          <w:b/>
          <w:lang w:eastAsia="ja-JP"/>
        </w:rPr>
        <w:t>Conclusion</w:t>
      </w:r>
    </w:p>
    <w:p w14:paraId="44CFE589" w14:textId="077E3E21" w:rsidR="000D05AB" w:rsidRPr="00A84975" w:rsidRDefault="00074C8D" w:rsidP="00E7051F">
      <w:pPr>
        <w:adjustRightInd w:val="0"/>
        <w:snapToGrid w:val="0"/>
        <w:spacing w:afterLines="50" w:after="120"/>
        <w:jc w:val="both"/>
        <w:rPr>
          <w:rFonts w:ascii="Times New Roman" w:hAnsi="Times New Roman" w:cs="Times New Roman"/>
          <w:lang w:eastAsia="ja-JP"/>
        </w:rPr>
      </w:pPr>
      <w:r w:rsidRPr="00E7051F">
        <w:rPr>
          <w:rFonts w:ascii="Times New Roman" w:hAnsi="Times New Roman" w:cs="Times New Roman"/>
          <w:sz w:val="21"/>
          <w:lang w:eastAsia="ja-JP"/>
        </w:rPr>
        <w:t>In this contribution, we discuss a maintenance issue on BWP without restriction and propose the following.</w:t>
      </w:r>
    </w:p>
    <w:p w14:paraId="2ADF30DC" w14:textId="052322CE" w:rsidR="00E7051F" w:rsidRPr="00E7051F" w:rsidRDefault="00E7051F" w:rsidP="00E7051F">
      <w:pPr>
        <w:adjustRightInd w:val="0"/>
        <w:snapToGrid w:val="0"/>
        <w:spacing w:afterLines="50" w:after="120" w:line="240" w:lineRule="auto"/>
        <w:jc w:val="both"/>
        <w:rPr>
          <w:rFonts w:ascii="Times New Roman" w:hAnsi="Times New Roman" w:cs="Times New Roman"/>
          <w:b/>
          <w:sz w:val="21"/>
          <w:lang w:val="en-GB" w:eastAsia="ja-JP"/>
        </w:rPr>
      </w:pPr>
      <w:r w:rsidRPr="00E7051F">
        <w:rPr>
          <w:rFonts w:ascii="Times New Roman" w:hAnsi="Times New Roman" w:cs="Times New Roman"/>
          <w:b/>
          <w:bCs/>
          <w:sz w:val="21"/>
          <w:lang w:val="en-GB" w:eastAsia="ja-JP"/>
        </w:rPr>
        <w:t>Proposal:</w:t>
      </w:r>
      <w:r>
        <w:rPr>
          <w:rFonts w:ascii="Times New Roman" w:hAnsi="Times New Roman" w:cs="Times New Roman"/>
          <w:b/>
          <w:bCs/>
          <w:sz w:val="21"/>
          <w:lang w:val="en-GB" w:eastAsia="ja-JP"/>
        </w:rPr>
        <w:t xml:space="preserve"> </w:t>
      </w:r>
      <w:r w:rsidRPr="00E7051F">
        <w:rPr>
          <w:rFonts w:ascii="Times New Roman" w:hAnsi="Times New Roman" w:cs="Times New Roman"/>
          <w:b/>
          <w:sz w:val="21"/>
          <w:lang w:val="en-GB" w:eastAsia="ja-JP"/>
        </w:rPr>
        <w:t xml:space="preserve">For Option C, the NW ensures that the NCD-SSB time domain location is a subset of the time domain location of CD-SSB in TDD.  </w:t>
      </w:r>
    </w:p>
    <w:p w14:paraId="4F6231F3" w14:textId="77777777" w:rsidR="00E7051F" w:rsidRPr="00E7051F" w:rsidRDefault="00E7051F" w:rsidP="00E7051F">
      <w:pPr>
        <w:pStyle w:val="a5"/>
        <w:numPr>
          <w:ilvl w:val="0"/>
          <w:numId w:val="27"/>
        </w:numPr>
        <w:adjustRightInd w:val="0"/>
        <w:snapToGrid w:val="0"/>
        <w:spacing w:afterLines="50" w:after="120" w:line="240" w:lineRule="auto"/>
        <w:ind w:leftChars="0"/>
        <w:jc w:val="both"/>
        <w:rPr>
          <w:rFonts w:ascii="Times New Roman" w:hAnsi="Times New Roman" w:cs="Times New Roman"/>
          <w:b/>
          <w:sz w:val="21"/>
          <w:lang w:val="en-GB" w:eastAsia="ja-JP"/>
        </w:rPr>
      </w:pPr>
      <w:r w:rsidRPr="00E7051F">
        <w:rPr>
          <w:rFonts w:ascii="Times New Roman" w:eastAsia="宋体" w:hAnsi="Times New Roman" w:cs="Times New Roman" w:hint="eastAsia"/>
          <w:b/>
          <w:sz w:val="21"/>
          <w:lang w:val="en-GB" w:eastAsia="zh-CN"/>
        </w:rPr>
        <w:lastRenderedPageBreak/>
        <w:t>S</w:t>
      </w:r>
      <w:r w:rsidRPr="00E7051F">
        <w:rPr>
          <w:rFonts w:ascii="Times New Roman" w:eastAsia="宋体" w:hAnsi="Times New Roman" w:cs="Times New Roman"/>
          <w:b/>
          <w:sz w:val="21"/>
          <w:lang w:val="en-GB" w:eastAsia="zh-CN"/>
        </w:rPr>
        <w:t xml:space="preserve">end LS to RAN2. </w:t>
      </w:r>
    </w:p>
    <w:p w14:paraId="2B93F872" w14:textId="66AEE9CE" w:rsidR="000D05AB" w:rsidRDefault="000D05AB" w:rsidP="001650C1">
      <w:pPr>
        <w:jc w:val="both"/>
        <w:rPr>
          <w:lang w:eastAsia="ja-JP"/>
        </w:rPr>
      </w:pPr>
    </w:p>
    <w:p w14:paraId="09AB9B99" w14:textId="48276D76" w:rsidR="002542F2" w:rsidRPr="00C726EE" w:rsidRDefault="002542F2" w:rsidP="00092D0F">
      <w:pPr>
        <w:pStyle w:val="1"/>
        <w:numPr>
          <w:ilvl w:val="0"/>
          <w:numId w:val="4"/>
        </w:numPr>
        <w:rPr>
          <w:rFonts w:ascii="Arial" w:hAnsi="Arial" w:cs="Arial"/>
          <w:b/>
          <w:lang w:eastAsia="ja-JP"/>
        </w:rPr>
      </w:pPr>
      <w:r w:rsidRPr="00C726EE">
        <w:rPr>
          <w:rFonts w:ascii="Arial" w:hAnsi="Arial" w:cs="Arial"/>
          <w:b/>
          <w:lang w:eastAsia="ja-JP"/>
        </w:rPr>
        <w:t>Reference</w:t>
      </w:r>
    </w:p>
    <w:p w14:paraId="1EFE197A" w14:textId="7E26309E" w:rsidR="005D72DD" w:rsidRPr="00E7051F" w:rsidRDefault="005D72DD" w:rsidP="00D07088">
      <w:pPr>
        <w:pStyle w:val="a5"/>
        <w:numPr>
          <w:ilvl w:val="0"/>
          <w:numId w:val="5"/>
        </w:numPr>
        <w:adjustRightInd w:val="0"/>
        <w:snapToGrid w:val="0"/>
        <w:spacing w:afterLines="50" w:after="120" w:line="240" w:lineRule="auto"/>
        <w:ind w:leftChars="0"/>
        <w:jc w:val="both"/>
        <w:rPr>
          <w:rFonts w:ascii="Times New Roman" w:hAnsi="Times New Roman" w:cs="Times New Roman"/>
          <w:sz w:val="21"/>
          <w:lang w:eastAsia="ja-JP"/>
        </w:rPr>
      </w:pPr>
      <w:r w:rsidRPr="00E7051F">
        <w:rPr>
          <w:rFonts w:ascii="Times New Roman" w:hAnsi="Times New Roman" w:cs="Times New Roman"/>
          <w:sz w:val="21"/>
          <w:lang w:eastAsia="ja-JP"/>
        </w:rPr>
        <w:t>R4-2317430, LS on conclusion on BWP operation without restriction, RAN4</w:t>
      </w:r>
    </w:p>
    <w:p w14:paraId="1A24282B" w14:textId="3841DF85" w:rsidR="00A84975" w:rsidRPr="00E7051F" w:rsidRDefault="007840FA" w:rsidP="00D07088">
      <w:pPr>
        <w:pStyle w:val="a5"/>
        <w:numPr>
          <w:ilvl w:val="0"/>
          <w:numId w:val="5"/>
        </w:numPr>
        <w:adjustRightInd w:val="0"/>
        <w:snapToGrid w:val="0"/>
        <w:spacing w:afterLines="50" w:after="120" w:line="240" w:lineRule="auto"/>
        <w:ind w:leftChars="0"/>
        <w:jc w:val="both"/>
        <w:rPr>
          <w:rFonts w:ascii="Times New Roman" w:hAnsi="Times New Roman" w:cs="Times New Roman"/>
          <w:sz w:val="21"/>
          <w:lang w:eastAsia="ja-JP"/>
        </w:rPr>
      </w:pPr>
      <w:r w:rsidRPr="00E7051F">
        <w:rPr>
          <w:rFonts w:ascii="Times New Roman" w:eastAsia="宋体" w:hAnsi="Times New Roman" w:cs="Times New Roman"/>
          <w:sz w:val="21"/>
          <w:lang w:eastAsia="zh-CN"/>
        </w:rPr>
        <w:t>R1-2210182, Maintenance for BWP without restriction, Qualcomm Incorporated</w:t>
      </w:r>
    </w:p>
    <w:p w14:paraId="7C5D9122" w14:textId="50D24456" w:rsidR="001E254D" w:rsidRPr="00E7051F" w:rsidRDefault="004910AE" w:rsidP="00D07088">
      <w:pPr>
        <w:pStyle w:val="a5"/>
        <w:numPr>
          <w:ilvl w:val="0"/>
          <w:numId w:val="5"/>
        </w:numPr>
        <w:adjustRightInd w:val="0"/>
        <w:snapToGrid w:val="0"/>
        <w:spacing w:afterLines="50" w:after="120" w:line="240" w:lineRule="auto"/>
        <w:ind w:leftChars="0"/>
        <w:jc w:val="both"/>
        <w:rPr>
          <w:rFonts w:ascii="Times New Roman" w:hAnsi="Times New Roman" w:cs="Times New Roman"/>
          <w:sz w:val="21"/>
          <w:lang w:eastAsia="ja-JP"/>
        </w:rPr>
      </w:pPr>
      <w:r w:rsidRPr="00E7051F">
        <w:rPr>
          <w:rFonts w:ascii="Times New Roman" w:hAnsi="Times New Roman" w:cs="Times New Roman"/>
          <w:sz w:val="21"/>
          <w:lang w:eastAsia="ja-JP"/>
        </w:rPr>
        <w:t>3GPP TS 38.213</w:t>
      </w:r>
    </w:p>
    <w:p w14:paraId="36665A66" w14:textId="77777777" w:rsidR="00D07088" w:rsidRPr="00E7051F" w:rsidRDefault="00D07088" w:rsidP="00D07088">
      <w:pPr>
        <w:pStyle w:val="a5"/>
        <w:numPr>
          <w:ilvl w:val="0"/>
          <w:numId w:val="5"/>
        </w:numPr>
        <w:adjustRightInd w:val="0"/>
        <w:snapToGrid w:val="0"/>
        <w:spacing w:afterLines="50" w:after="120" w:line="240" w:lineRule="auto"/>
        <w:ind w:leftChars="0"/>
        <w:jc w:val="both"/>
        <w:rPr>
          <w:rFonts w:ascii="Times New Roman" w:eastAsia="宋体" w:hAnsi="Times New Roman" w:cs="Times New Roman"/>
          <w:sz w:val="20"/>
          <w:lang w:val="en-GB" w:eastAsia="zh-CN"/>
        </w:rPr>
      </w:pPr>
      <w:r w:rsidRPr="00E7051F">
        <w:rPr>
          <w:rFonts w:ascii="Times New Roman" w:eastAsia="宋体" w:hAnsi="Times New Roman" w:cs="Times New Roman"/>
          <w:sz w:val="21"/>
          <w:lang w:val="en-GB" w:eastAsia="zh-CN"/>
        </w:rPr>
        <w:t xml:space="preserve">R1-2310566, LS on NCD-SSB time offset for </w:t>
      </w:r>
      <w:proofErr w:type="spellStart"/>
      <w:r w:rsidRPr="00E7051F">
        <w:rPr>
          <w:rFonts w:ascii="Times New Roman" w:eastAsia="宋体" w:hAnsi="Times New Roman" w:cs="Times New Roman"/>
          <w:sz w:val="21"/>
          <w:lang w:val="en-GB" w:eastAsia="zh-CN"/>
        </w:rPr>
        <w:t>RedCap</w:t>
      </w:r>
      <w:proofErr w:type="spellEnd"/>
      <w:r w:rsidRPr="00E7051F">
        <w:rPr>
          <w:rFonts w:ascii="Times New Roman" w:eastAsia="宋体" w:hAnsi="Times New Roman" w:cs="Times New Roman"/>
          <w:sz w:val="21"/>
          <w:lang w:val="en-GB" w:eastAsia="zh-CN"/>
        </w:rPr>
        <w:t xml:space="preserve"> UEs in TDD, RAN1</w:t>
      </w:r>
    </w:p>
    <w:p w14:paraId="2D94895C" w14:textId="77777777" w:rsidR="00D07088" w:rsidRPr="00D07088" w:rsidRDefault="00D07088" w:rsidP="00D07088">
      <w:pPr>
        <w:jc w:val="both"/>
        <w:rPr>
          <w:rFonts w:ascii="Times New Roman" w:hAnsi="Times New Roman" w:cs="Times New Roman"/>
          <w:lang w:eastAsia="ja-JP"/>
        </w:rPr>
      </w:pP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77F2A" w14:textId="77777777" w:rsidR="001221E6" w:rsidRDefault="001221E6" w:rsidP="00C36A51">
      <w:pPr>
        <w:spacing w:line="240" w:lineRule="auto"/>
      </w:pPr>
      <w:r>
        <w:separator/>
      </w:r>
    </w:p>
  </w:endnote>
  <w:endnote w:type="continuationSeparator" w:id="0">
    <w:p w14:paraId="448F143B" w14:textId="77777777" w:rsidR="001221E6" w:rsidRDefault="001221E6" w:rsidP="00C36A51">
      <w:pPr>
        <w:spacing w:line="240" w:lineRule="auto"/>
      </w:pPr>
      <w:r>
        <w:continuationSeparator/>
      </w:r>
    </w:p>
  </w:endnote>
  <w:endnote w:type="continuationNotice" w:id="1">
    <w:p w14:paraId="0E225B8B" w14:textId="77777777" w:rsidR="001221E6" w:rsidRDefault="00122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0736E" w14:textId="77777777" w:rsidR="001221E6" w:rsidRDefault="001221E6" w:rsidP="00C36A51">
      <w:pPr>
        <w:spacing w:line="240" w:lineRule="auto"/>
      </w:pPr>
      <w:r>
        <w:separator/>
      </w:r>
    </w:p>
  </w:footnote>
  <w:footnote w:type="continuationSeparator" w:id="0">
    <w:p w14:paraId="6F854F8C" w14:textId="77777777" w:rsidR="001221E6" w:rsidRDefault="001221E6" w:rsidP="00C36A51">
      <w:pPr>
        <w:spacing w:line="240" w:lineRule="auto"/>
      </w:pPr>
      <w:r>
        <w:continuationSeparator/>
      </w:r>
    </w:p>
  </w:footnote>
  <w:footnote w:type="continuationNotice" w:id="1">
    <w:p w14:paraId="6AD5EDF1" w14:textId="77777777" w:rsidR="001221E6" w:rsidRDefault="001221E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480B88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44B6EFD"/>
    <w:multiLevelType w:val="hybridMultilevel"/>
    <w:tmpl w:val="56D00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17"/>
  </w:num>
  <w:num w:numId="4">
    <w:abstractNumId w:val="24"/>
  </w:num>
  <w:num w:numId="5">
    <w:abstractNumId w:val="21"/>
  </w:num>
  <w:num w:numId="6">
    <w:abstractNumId w:val="19"/>
  </w:num>
  <w:num w:numId="7">
    <w:abstractNumId w:val="8"/>
  </w:num>
  <w:num w:numId="8">
    <w:abstractNumId w:val="0"/>
  </w:num>
  <w:num w:numId="9">
    <w:abstractNumId w:val="15"/>
  </w:num>
  <w:num w:numId="10">
    <w:abstractNumId w:val="11"/>
  </w:num>
  <w:num w:numId="11">
    <w:abstractNumId w:val="25"/>
  </w:num>
  <w:num w:numId="12">
    <w:abstractNumId w:val="4"/>
  </w:num>
  <w:num w:numId="13">
    <w:abstractNumId w:val="2"/>
  </w:num>
  <w:num w:numId="14">
    <w:abstractNumId w:val="18"/>
  </w:num>
  <w:num w:numId="15">
    <w:abstractNumId w:val="12"/>
  </w:num>
  <w:num w:numId="16">
    <w:abstractNumId w:val="16"/>
  </w:num>
  <w:num w:numId="17">
    <w:abstractNumId w:val="3"/>
  </w:num>
  <w:num w:numId="18">
    <w:abstractNumId w:val="7"/>
  </w:num>
  <w:num w:numId="19">
    <w:abstractNumId w:val="5"/>
  </w:num>
  <w:num w:numId="20">
    <w:abstractNumId w:val="6"/>
  </w:num>
  <w:num w:numId="21">
    <w:abstractNumId w:val="13"/>
  </w:num>
  <w:num w:numId="22">
    <w:abstractNumId w:val="26"/>
  </w:num>
  <w:num w:numId="23">
    <w:abstractNumId w:val="1"/>
  </w:num>
  <w:num w:numId="24">
    <w:abstractNumId w:val="9"/>
  </w:num>
  <w:num w:numId="25">
    <w:abstractNumId w:val="22"/>
  </w:num>
  <w:num w:numId="26">
    <w:abstractNumId w:val="10"/>
  </w:num>
  <w:num w:numId="2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8D9"/>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3047F"/>
    <w:rsid w:val="0003058B"/>
    <w:rsid w:val="000306C1"/>
    <w:rsid w:val="000308BB"/>
    <w:rsid w:val="00030C7B"/>
    <w:rsid w:val="00030FEF"/>
    <w:rsid w:val="000318F9"/>
    <w:rsid w:val="00031FA7"/>
    <w:rsid w:val="0003218C"/>
    <w:rsid w:val="000321A6"/>
    <w:rsid w:val="00032A18"/>
    <w:rsid w:val="00032B3B"/>
    <w:rsid w:val="00032EBF"/>
    <w:rsid w:val="000332F4"/>
    <w:rsid w:val="0003378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C43"/>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521"/>
    <w:rsid w:val="000A6A00"/>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6DC"/>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2FD2"/>
    <w:rsid w:val="000E341C"/>
    <w:rsid w:val="000E34F2"/>
    <w:rsid w:val="000E4564"/>
    <w:rsid w:val="000E4829"/>
    <w:rsid w:val="000E4AD2"/>
    <w:rsid w:val="000E4E08"/>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A9E"/>
    <w:rsid w:val="00104EAB"/>
    <w:rsid w:val="00104ED4"/>
    <w:rsid w:val="00104F1A"/>
    <w:rsid w:val="00105678"/>
    <w:rsid w:val="00105993"/>
    <w:rsid w:val="00105E68"/>
    <w:rsid w:val="001061ED"/>
    <w:rsid w:val="001067D6"/>
    <w:rsid w:val="00106C05"/>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61D6"/>
    <w:rsid w:val="001162DF"/>
    <w:rsid w:val="001167E2"/>
    <w:rsid w:val="001168A9"/>
    <w:rsid w:val="00116977"/>
    <w:rsid w:val="00116B5C"/>
    <w:rsid w:val="0011709E"/>
    <w:rsid w:val="001173A7"/>
    <w:rsid w:val="001174AE"/>
    <w:rsid w:val="00117B18"/>
    <w:rsid w:val="00120364"/>
    <w:rsid w:val="00120565"/>
    <w:rsid w:val="001207EB"/>
    <w:rsid w:val="00120804"/>
    <w:rsid w:val="00120F08"/>
    <w:rsid w:val="00121582"/>
    <w:rsid w:val="001217F3"/>
    <w:rsid w:val="00121931"/>
    <w:rsid w:val="001221E6"/>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265"/>
    <w:rsid w:val="0012793E"/>
    <w:rsid w:val="0013010B"/>
    <w:rsid w:val="0013047F"/>
    <w:rsid w:val="0013075B"/>
    <w:rsid w:val="00130868"/>
    <w:rsid w:val="0013103D"/>
    <w:rsid w:val="00131529"/>
    <w:rsid w:val="00131813"/>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E5F"/>
    <w:rsid w:val="001650C1"/>
    <w:rsid w:val="00166115"/>
    <w:rsid w:val="001663A0"/>
    <w:rsid w:val="0016653B"/>
    <w:rsid w:val="00166661"/>
    <w:rsid w:val="00167168"/>
    <w:rsid w:val="00167A1C"/>
    <w:rsid w:val="00167AFD"/>
    <w:rsid w:val="00170259"/>
    <w:rsid w:val="0017032D"/>
    <w:rsid w:val="001708A4"/>
    <w:rsid w:val="001708E9"/>
    <w:rsid w:val="00171115"/>
    <w:rsid w:val="00171D92"/>
    <w:rsid w:val="00172DD0"/>
    <w:rsid w:val="00172ECA"/>
    <w:rsid w:val="00172FA6"/>
    <w:rsid w:val="0017355E"/>
    <w:rsid w:val="001737B4"/>
    <w:rsid w:val="00173BE2"/>
    <w:rsid w:val="0017410F"/>
    <w:rsid w:val="001741EF"/>
    <w:rsid w:val="001741F2"/>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5C2"/>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0B9"/>
    <w:rsid w:val="001E02D3"/>
    <w:rsid w:val="001E06AB"/>
    <w:rsid w:val="001E0FFB"/>
    <w:rsid w:val="001E10CE"/>
    <w:rsid w:val="001E1563"/>
    <w:rsid w:val="001E1770"/>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3FE6"/>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62B9"/>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62D"/>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E92"/>
    <w:rsid w:val="003B4090"/>
    <w:rsid w:val="003B4802"/>
    <w:rsid w:val="003B49BB"/>
    <w:rsid w:val="003B4A91"/>
    <w:rsid w:val="003B4B64"/>
    <w:rsid w:val="003B4EF0"/>
    <w:rsid w:val="003B5033"/>
    <w:rsid w:val="003B579F"/>
    <w:rsid w:val="003B5C48"/>
    <w:rsid w:val="003B5EA1"/>
    <w:rsid w:val="003B5EBB"/>
    <w:rsid w:val="003B5F9E"/>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6C"/>
    <w:rsid w:val="003E72B1"/>
    <w:rsid w:val="003E7675"/>
    <w:rsid w:val="003E78B9"/>
    <w:rsid w:val="003E7998"/>
    <w:rsid w:val="003E7A52"/>
    <w:rsid w:val="003E7F45"/>
    <w:rsid w:val="003F0732"/>
    <w:rsid w:val="003F0853"/>
    <w:rsid w:val="003F0854"/>
    <w:rsid w:val="003F096C"/>
    <w:rsid w:val="003F0A9E"/>
    <w:rsid w:val="003F16B9"/>
    <w:rsid w:val="003F1D1B"/>
    <w:rsid w:val="003F2107"/>
    <w:rsid w:val="003F22EF"/>
    <w:rsid w:val="003F2332"/>
    <w:rsid w:val="003F23B0"/>
    <w:rsid w:val="003F284F"/>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00D"/>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019"/>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10AE"/>
    <w:rsid w:val="004920C5"/>
    <w:rsid w:val="0049361C"/>
    <w:rsid w:val="00493AA3"/>
    <w:rsid w:val="00494039"/>
    <w:rsid w:val="004948EE"/>
    <w:rsid w:val="00494D4C"/>
    <w:rsid w:val="004953F0"/>
    <w:rsid w:val="00495BB5"/>
    <w:rsid w:val="0049625E"/>
    <w:rsid w:val="004963FD"/>
    <w:rsid w:val="00496707"/>
    <w:rsid w:val="00496D2E"/>
    <w:rsid w:val="004974B4"/>
    <w:rsid w:val="00497624"/>
    <w:rsid w:val="00497712"/>
    <w:rsid w:val="00497D03"/>
    <w:rsid w:val="004A056C"/>
    <w:rsid w:val="004A0D13"/>
    <w:rsid w:val="004A1367"/>
    <w:rsid w:val="004A1921"/>
    <w:rsid w:val="004A1F9E"/>
    <w:rsid w:val="004A2155"/>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08D"/>
    <w:rsid w:val="004B526D"/>
    <w:rsid w:val="004B59CB"/>
    <w:rsid w:val="004B59DB"/>
    <w:rsid w:val="004B5B6A"/>
    <w:rsid w:val="004B5F7D"/>
    <w:rsid w:val="004B6272"/>
    <w:rsid w:val="004B67A0"/>
    <w:rsid w:val="004B6B4B"/>
    <w:rsid w:val="004B6C2B"/>
    <w:rsid w:val="004B6DA1"/>
    <w:rsid w:val="004B732F"/>
    <w:rsid w:val="004B7AE1"/>
    <w:rsid w:val="004B7CA5"/>
    <w:rsid w:val="004C0092"/>
    <w:rsid w:val="004C0152"/>
    <w:rsid w:val="004C102B"/>
    <w:rsid w:val="004C18D0"/>
    <w:rsid w:val="004C1B75"/>
    <w:rsid w:val="004C1D08"/>
    <w:rsid w:val="004C2328"/>
    <w:rsid w:val="004C25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E7FC1"/>
    <w:rsid w:val="004F0033"/>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9D3"/>
    <w:rsid w:val="004F7AEB"/>
    <w:rsid w:val="004F7FAE"/>
    <w:rsid w:val="00500573"/>
    <w:rsid w:val="005005F4"/>
    <w:rsid w:val="00500FBC"/>
    <w:rsid w:val="00501323"/>
    <w:rsid w:val="00501A47"/>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D5"/>
    <w:rsid w:val="005112F1"/>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C8D"/>
    <w:rsid w:val="0052534A"/>
    <w:rsid w:val="00525ADC"/>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09B"/>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6AC7"/>
    <w:rsid w:val="005470A6"/>
    <w:rsid w:val="005473D9"/>
    <w:rsid w:val="00547E2A"/>
    <w:rsid w:val="00547E6F"/>
    <w:rsid w:val="0055017B"/>
    <w:rsid w:val="0055025A"/>
    <w:rsid w:val="00551012"/>
    <w:rsid w:val="005510CA"/>
    <w:rsid w:val="005518A0"/>
    <w:rsid w:val="00551B62"/>
    <w:rsid w:val="00551B8F"/>
    <w:rsid w:val="00551FBF"/>
    <w:rsid w:val="0055235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75E4"/>
    <w:rsid w:val="00567652"/>
    <w:rsid w:val="00570045"/>
    <w:rsid w:val="0057091A"/>
    <w:rsid w:val="00570A03"/>
    <w:rsid w:val="00570D9F"/>
    <w:rsid w:val="00570DEA"/>
    <w:rsid w:val="00570F25"/>
    <w:rsid w:val="005710D3"/>
    <w:rsid w:val="005711BE"/>
    <w:rsid w:val="005711D3"/>
    <w:rsid w:val="00571259"/>
    <w:rsid w:val="00571586"/>
    <w:rsid w:val="00571A61"/>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7D7"/>
    <w:rsid w:val="00580A65"/>
    <w:rsid w:val="00580BD4"/>
    <w:rsid w:val="00580D71"/>
    <w:rsid w:val="00580FD4"/>
    <w:rsid w:val="005810C2"/>
    <w:rsid w:val="00581124"/>
    <w:rsid w:val="0058112E"/>
    <w:rsid w:val="0058137C"/>
    <w:rsid w:val="00581454"/>
    <w:rsid w:val="00581FC1"/>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9BF"/>
    <w:rsid w:val="00587D9A"/>
    <w:rsid w:val="0059022D"/>
    <w:rsid w:val="00591004"/>
    <w:rsid w:val="005911FA"/>
    <w:rsid w:val="00591207"/>
    <w:rsid w:val="0059239C"/>
    <w:rsid w:val="005923D7"/>
    <w:rsid w:val="005929B5"/>
    <w:rsid w:val="00592E39"/>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8C2"/>
    <w:rsid w:val="005B7A65"/>
    <w:rsid w:val="005C00C8"/>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6CC"/>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DD"/>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6539"/>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3F80"/>
    <w:rsid w:val="00644186"/>
    <w:rsid w:val="00644264"/>
    <w:rsid w:val="00644482"/>
    <w:rsid w:val="006449CB"/>
    <w:rsid w:val="006452B4"/>
    <w:rsid w:val="006457F3"/>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67A"/>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67F76"/>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0B"/>
    <w:rsid w:val="00697438"/>
    <w:rsid w:val="00697611"/>
    <w:rsid w:val="006977A0"/>
    <w:rsid w:val="00697A5F"/>
    <w:rsid w:val="006A0113"/>
    <w:rsid w:val="006A06BC"/>
    <w:rsid w:val="006A1025"/>
    <w:rsid w:val="006A15F8"/>
    <w:rsid w:val="006A18AF"/>
    <w:rsid w:val="006A1956"/>
    <w:rsid w:val="006A1D0A"/>
    <w:rsid w:val="006A1DDD"/>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B0"/>
    <w:rsid w:val="006F12DB"/>
    <w:rsid w:val="006F135A"/>
    <w:rsid w:val="006F1374"/>
    <w:rsid w:val="006F1AA0"/>
    <w:rsid w:val="006F1B84"/>
    <w:rsid w:val="006F1E0D"/>
    <w:rsid w:val="006F1E8D"/>
    <w:rsid w:val="006F2268"/>
    <w:rsid w:val="006F2C70"/>
    <w:rsid w:val="006F2F6B"/>
    <w:rsid w:val="006F36E2"/>
    <w:rsid w:val="006F372F"/>
    <w:rsid w:val="006F3AEB"/>
    <w:rsid w:val="006F3B3D"/>
    <w:rsid w:val="006F40D9"/>
    <w:rsid w:val="006F49E9"/>
    <w:rsid w:val="006F4ED8"/>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4F"/>
    <w:rsid w:val="00722AB1"/>
    <w:rsid w:val="00722C12"/>
    <w:rsid w:val="00722E76"/>
    <w:rsid w:val="00723025"/>
    <w:rsid w:val="00723ACD"/>
    <w:rsid w:val="00723AFE"/>
    <w:rsid w:val="00723FA5"/>
    <w:rsid w:val="00723FCC"/>
    <w:rsid w:val="0072431D"/>
    <w:rsid w:val="00724F43"/>
    <w:rsid w:val="00725134"/>
    <w:rsid w:val="007257FF"/>
    <w:rsid w:val="00725BA2"/>
    <w:rsid w:val="00725C69"/>
    <w:rsid w:val="00725E3E"/>
    <w:rsid w:val="00726152"/>
    <w:rsid w:val="00726D04"/>
    <w:rsid w:val="007276BE"/>
    <w:rsid w:val="00730DBC"/>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3EE9"/>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0FA"/>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786"/>
    <w:rsid w:val="007B0E43"/>
    <w:rsid w:val="007B0F77"/>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3499"/>
    <w:rsid w:val="007E4456"/>
    <w:rsid w:val="007E4B05"/>
    <w:rsid w:val="007E56CD"/>
    <w:rsid w:val="007E72C3"/>
    <w:rsid w:val="007E79AB"/>
    <w:rsid w:val="007E7F58"/>
    <w:rsid w:val="007E7F88"/>
    <w:rsid w:val="007F0428"/>
    <w:rsid w:val="007F0583"/>
    <w:rsid w:val="007F077C"/>
    <w:rsid w:val="007F0DEB"/>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12E"/>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7E"/>
    <w:rsid w:val="008506A9"/>
    <w:rsid w:val="008507E0"/>
    <w:rsid w:val="00851043"/>
    <w:rsid w:val="00851137"/>
    <w:rsid w:val="00851547"/>
    <w:rsid w:val="008516D2"/>
    <w:rsid w:val="00851841"/>
    <w:rsid w:val="008520E1"/>
    <w:rsid w:val="008523DD"/>
    <w:rsid w:val="00852578"/>
    <w:rsid w:val="00852852"/>
    <w:rsid w:val="00852996"/>
    <w:rsid w:val="00853050"/>
    <w:rsid w:val="00853259"/>
    <w:rsid w:val="008532B4"/>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487C"/>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4E6"/>
    <w:rsid w:val="0087569F"/>
    <w:rsid w:val="00875A86"/>
    <w:rsid w:val="00876B78"/>
    <w:rsid w:val="00876D5E"/>
    <w:rsid w:val="00876E6F"/>
    <w:rsid w:val="00877462"/>
    <w:rsid w:val="00880160"/>
    <w:rsid w:val="0088028A"/>
    <w:rsid w:val="0088075F"/>
    <w:rsid w:val="00880BE4"/>
    <w:rsid w:val="00880D77"/>
    <w:rsid w:val="00880F5A"/>
    <w:rsid w:val="0088121A"/>
    <w:rsid w:val="0088122E"/>
    <w:rsid w:val="0088196C"/>
    <w:rsid w:val="008819AA"/>
    <w:rsid w:val="00881E82"/>
    <w:rsid w:val="00882512"/>
    <w:rsid w:val="0088263C"/>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2E1A"/>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331"/>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8B9"/>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849"/>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899"/>
    <w:rsid w:val="00921EEA"/>
    <w:rsid w:val="009220B0"/>
    <w:rsid w:val="00922A73"/>
    <w:rsid w:val="00922D7F"/>
    <w:rsid w:val="00922F01"/>
    <w:rsid w:val="009233E5"/>
    <w:rsid w:val="009233FE"/>
    <w:rsid w:val="00923ADD"/>
    <w:rsid w:val="00923E8D"/>
    <w:rsid w:val="0092439F"/>
    <w:rsid w:val="00924DB7"/>
    <w:rsid w:val="00924FD3"/>
    <w:rsid w:val="009251F1"/>
    <w:rsid w:val="00925962"/>
    <w:rsid w:val="00926007"/>
    <w:rsid w:val="00926273"/>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C69"/>
    <w:rsid w:val="00937EB6"/>
    <w:rsid w:val="0094024D"/>
    <w:rsid w:val="00941061"/>
    <w:rsid w:val="009415D5"/>
    <w:rsid w:val="00941BF3"/>
    <w:rsid w:val="009420A5"/>
    <w:rsid w:val="009428B6"/>
    <w:rsid w:val="00943A8B"/>
    <w:rsid w:val="00943F29"/>
    <w:rsid w:val="00944042"/>
    <w:rsid w:val="0094430D"/>
    <w:rsid w:val="00944598"/>
    <w:rsid w:val="00944AC8"/>
    <w:rsid w:val="00944AE6"/>
    <w:rsid w:val="00944B4F"/>
    <w:rsid w:val="00944F58"/>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60003"/>
    <w:rsid w:val="00960040"/>
    <w:rsid w:val="0096055F"/>
    <w:rsid w:val="0096087D"/>
    <w:rsid w:val="00960B0F"/>
    <w:rsid w:val="00961056"/>
    <w:rsid w:val="0096125D"/>
    <w:rsid w:val="009612EE"/>
    <w:rsid w:val="009617F6"/>
    <w:rsid w:val="00961FFC"/>
    <w:rsid w:val="0096231E"/>
    <w:rsid w:val="00962A76"/>
    <w:rsid w:val="00962B7E"/>
    <w:rsid w:val="00962D08"/>
    <w:rsid w:val="00962E04"/>
    <w:rsid w:val="00963036"/>
    <w:rsid w:val="0096322A"/>
    <w:rsid w:val="00963301"/>
    <w:rsid w:val="0096358B"/>
    <w:rsid w:val="00963CC3"/>
    <w:rsid w:val="0096419C"/>
    <w:rsid w:val="0096539E"/>
    <w:rsid w:val="00966085"/>
    <w:rsid w:val="0096675B"/>
    <w:rsid w:val="00966A21"/>
    <w:rsid w:val="00966A7B"/>
    <w:rsid w:val="009671E0"/>
    <w:rsid w:val="00967481"/>
    <w:rsid w:val="00967D73"/>
    <w:rsid w:val="0097051C"/>
    <w:rsid w:val="00971B3E"/>
    <w:rsid w:val="00971D3D"/>
    <w:rsid w:val="00971EA4"/>
    <w:rsid w:val="00972164"/>
    <w:rsid w:val="00972A96"/>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4FC"/>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48EA"/>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A39"/>
    <w:rsid w:val="009F3F7E"/>
    <w:rsid w:val="009F4DA6"/>
    <w:rsid w:val="009F5235"/>
    <w:rsid w:val="009F5322"/>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3A03"/>
    <w:rsid w:val="00A54036"/>
    <w:rsid w:val="00A54979"/>
    <w:rsid w:val="00A54A16"/>
    <w:rsid w:val="00A54BE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567"/>
    <w:rsid w:val="00A80A30"/>
    <w:rsid w:val="00A80DD1"/>
    <w:rsid w:val="00A8123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975"/>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60C2"/>
    <w:rsid w:val="00A96260"/>
    <w:rsid w:val="00A96709"/>
    <w:rsid w:val="00A972CD"/>
    <w:rsid w:val="00A9759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A6B"/>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312"/>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8A2"/>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51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21C"/>
    <w:rsid w:val="00BC655C"/>
    <w:rsid w:val="00BC68BB"/>
    <w:rsid w:val="00BC692B"/>
    <w:rsid w:val="00BC6BFF"/>
    <w:rsid w:val="00BC6C1B"/>
    <w:rsid w:val="00BC6DC0"/>
    <w:rsid w:val="00BC718F"/>
    <w:rsid w:val="00BC75A4"/>
    <w:rsid w:val="00BC79B9"/>
    <w:rsid w:val="00BC7A98"/>
    <w:rsid w:val="00BD017E"/>
    <w:rsid w:val="00BD0850"/>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8C3"/>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FC8"/>
    <w:rsid w:val="00C27042"/>
    <w:rsid w:val="00C27047"/>
    <w:rsid w:val="00C27A7E"/>
    <w:rsid w:val="00C27AD7"/>
    <w:rsid w:val="00C27EDA"/>
    <w:rsid w:val="00C30216"/>
    <w:rsid w:val="00C30378"/>
    <w:rsid w:val="00C305D5"/>
    <w:rsid w:val="00C309FB"/>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99E"/>
    <w:rsid w:val="00C60E14"/>
    <w:rsid w:val="00C60E86"/>
    <w:rsid w:val="00C611AB"/>
    <w:rsid w:val="00C611C2"/>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6EE"/>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FD8"/>
    <w:rsid w:val="00C81215"/>
    <w:rsid w:val="00C818AB"/>
    <w:rsid w:val="00C818F8"/>
    <w:rsid w:val="00C81BE9"/>
    <w:rsid w:val="00C81D6D"/>
    <w:rsid w:val="00C81FD3"/>
    <w:rsid w:val="00C8231F"/>
    <w:rsid w:val="00C82796"/>
    <w:rsid w:val="00C82BDF"/>
    <w:rsid w:val="00C8321B"/>
    <w:rsid w:val="00C834C5"/>
    <w:rsid w:val="00C834E7"/>
    <w:rsid w:val="00C83A92"/>
    <w:rsid w:val="00C83F87"/>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D59"/>
    <w:rsid w:val="00CD38D0"/>
    <w:rsid w:val="00CD3CF8"/>
    <w:rsid w:val="00CD3E37"/>
    <w:rsid w:val="00CD423B"/>
    <w:rsid w:val="00CD42DB"/>
    <w:rsid w:val="00CD42FF"/>
    <w:rsid w:val="00CD4AE5"/>
    <w:rsid w:val="00CD4B95"/>
    <w:rsid w:val="00CD5305"/>
    <w:rsid w:val="00CD5B3C"/>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5E9"/>
    <w:rsid w:val="00CE2650"/>
    <w:rsid w:val="00CE2AFF"/>
    <w:rsid w:val="00CE2C80"/>
    <w:rsid w:val="00CE31F0"/>
    <w:rsid w:val="00CE3CFA"/>
    <w:rsid w:val="00CE3E76"/>
    <w:rsid w:val="00CE4135"/>
    <w:rsid w:val="00CE436A"/>
    <w:rsid w:val="00CE4420"/>
    <w:rsid w:val="00CE4692"/>
    <w:rsid w:val="00CE52A3"/>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9C8"/>
    <w:rsid w:val="00D050BA"/>
    <w:rsid w:val="00D05609"/>
    <w:rsid w:val="00D056EC"/>
    <w:rsid w:val="00D059BE"/>
    <w:rsid w:val="00D05FC9"/>
    <w:rsid w:val="00D061B4"/>
    <w:rsid w:val="00D061FB"/>
    <w:rsid w:val="00D07088"/>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3FF4"/>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B77"/>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8E2"/>
    <w:rsid w:val="00DB6919"/>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0F71"/>
    <w:rsid w:val="00DE17AB"/>
    <w:rsid w:val="00DE1E30"/>
    <w:rsid w:val="00DE1FA2"/>
    <w:rsid w:val="00DE2060"/>
    <w:rsid w:val="00DE211D"/>
    <w:rsid w:val="00DE24B5"/>
    <w:rsid w:val="00DE2560"/>
    <w:rsid w:val="00DE2DFE"/>
    <w:rsid w:val="00DE3180"/>
    <w:rsid w:val="00DE33EF"/>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482"/>
    <w:rsid w:val="00E06D51"/>
    <w:rsid w:val="00E06EFF"/>
    <w:rsid w:val="00E07A8B"/>
    <w:rsid w:val="00E07D92"/>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8C3"/>
    <w:rsid w:val="00E42A86"/>
    <w:rsid w:val="00E42D2E"/>
    <w:rsid w:val="00E43488"/>
    <w:rsid w:val="00E43609"/>
    <w:rsid w:val="00E436A7"/>
    <w:rsid w:val="00E43BA6"/>
    <w:rsid w:val="00E43C41"/>
    <w:rsid w:val="00E448AB"/>
    <w:rsid w:val="00E44927"/>
    <w:rsid w:val="00E44B50"/>
    <w:rsid w:val="00E44D62"/>
    <w:rsid w:val="00E45095"/>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51F"/>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000"/>
    <w:rsid w:val="00E91487"/>
    <w:rsid w:val="00E91E8F"/>
    <w:rsid w:val="00E9227A"/>
    <w:rsid w:val="00E925D3"/>
    <w:rsid w:val="00E926B6"/>
    <w:rsid w:val="00E92CC3"/>
    <w:rsid w:val="00E93032"/>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509"/>
    <w:rsid w:val="00ED0ED5"/>
    <w:rsid w:val="00ED1021"/>
    <w:rsid w:val="00ED1330"/>
    <w:rsid w:val="00ED1497"/>
    <w:rsid w:val="00ED1A13"/>
    <w:rsid w:val="00ED22F7"/>
    <w:rsid w:val="00ED245E"/>
    <w:rsid w:val="00ED3093"/>
    <w:rsid w:val="00ED3535"/>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0F94"/>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C59"/>
    <w:rsid w:val="00F93CCD"/>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0B0B"/>
    <w:rsid w:val="00FB106F"/>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321"/>
    <w:rsid w:val="00FB6998"/>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4F"/>
    <w:rsid w:val="00FE12FC"/>
    <w:rsid w:val="00FE1D3B"/>
    <w:rsid w:val="00FE2CB4"/>
    <w:rsid w:val="00FE38A6"/>
    <w:rsid w:val="00FE3A7A"/>
    <w:rsid w:val="00FE3C5B"/>
    <w:rsid w:val="00FE3CAA"/>
    <w:rsid w:val="00FE43EE"/>
    <w:rsid w:val="00FE487F"/>
    <w:rsid w:val="00FE54C8"/>
    <w:rsid w:val="00FE5662"/>
    <w:rsid w:val="00FE58BB"/>
    <w:rsid w:val="00FE5932"/>
    <w:rsid w:val="00FE5BEF"/>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1B0B"/>
    <w:pPr>
      <w:spacing w:after="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0"/>
    <w:next w:val="a0"/>
    <w:link w:val="20"/>
    <w:uiPriority w:val="9"/>
    <w:qFormat/>
    <w:rsid w:val="00953DB4"/>
    <w:pPr>
      <w:keepNext/>
      <w:outlineLvl w:val="1"/>
    </w:pPr>
    <w:rPr>
      <w:rFonts w:asciiTheme="majorHAnsi" w:eastAsiaTheme="majorEastAsia" w:hAnsiTheme="majorHAnsi" w:cstheme="majorBidi"/>
    </w:rPr>
  </w:style>
  <w:style w:type="paragraph" w:styleId="3">
    <w:name w:val="heading 3"/>
    <w:basedOn w:val="a0"/>
    <w:next w:val="a0"/>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semiHidden/>
    <w:unhideWhenUsed/>
    <w:qFormat/>
    <w:rsid w:val="00953DB4"/>
    <w:pPr>
      <w:keepNext/>
      <w:ind w:leftChars="400" w:left="400"/>
      <w:outlineLvl w:val="3"/>
    </w:pPr>
    <w:rPr>
      <w:b/>
      <w:bCs/>
    </w:rPr>
  </w:style>
  <w:style w:type="paragraph" w:styleId="5">
    <w:name w:val="heading 5"/>
    <w:basedOn w:val="a0"/>
    <w:next w:val="a0"/>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0"/>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0"/>
    <w:link w:val="90"/>
    <w:uiPriority w:val="9"/>
    <w:qFormat/>
    <w:rsid w:val="00536B68"/>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R4_bullets,목록단"/>
    <w:basedOn w:val="a0"/>
    <w:link w:val="a6"/>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0"/>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a0"/>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D218A0"/>
    <w:rPr>
      <w:rFonts w:asciiTheme="majorHAnsi" w:eastAsiaTheme="majorEastAsia" w:hAnsiTheme="majorHAnsi" w:cstheme="majorBidi"/>
      <w:sz w:val="24"/>
      <w:szCs w:val="24"/>
    </w:rPr>
  </w:style>
  <w:style w:type="character" w:styleId="a7">
    <w:name w:val="Hyperlink"/>
    <w:basedOn w:val="a1"/>
    <w:uiPriority w:val="99"/>
    <w:unhideWhenUsed/>
    <w:rsid w:val="00FD381C"/>
    <w:rPr>
      <w:color w:val="0563C1"/>
      <w:u w:val="single"/>
    </w:rPr>
  </w:style>
  <w:style w:type="paragraph" w:styleId="a8">
    <w:name w:val="Balloon Text"/>
    <w:basedOn w:val="a0"/>
    <w:link w:val="a9"/>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a9">
    <w:name w:val="批注框文本 字符"/>
    <w:basedOn w:val="a1"/>
    <w:link w:val="a8"/>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1"/>
    <w:uiPriority w:val="99"/>
    <w:semiHidden/>
    <w:unhideWhenUsed/>
    <w:rsid w:val="00B32F84"/>
    <w:rPr>
      <w:color w:val="808080"/>
      <w:shd w:val="clear" w:color="auto" w:fill="E6E6E6"/>
    </w:rPr>
  </w:style>
  <w:style w:type="paragraph" w:customStyle="1" w:styleId="EQ">
    <w:name w:val="EQ"/>
    <w:basedOn w:val="a0"/>
    <w:next w:val="a0"/>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b"/>
    <w:uiPriority w:val="99"/>
    <w:unhideWhenUsed/>
    <w:rsid w:val="00C36A51"/>
    <w:pPr>
      <w:tabs>
        <w:tab w:val="center" w:pos="4252"/>
        <w:tab w:val="right" w:pos="8504"/>
      </w:tabs>
      <w:snapToGrid w:val="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a"/>
    <w:uiPriority w:val="99"/>
    <w:rsid w:val="00C36A51"/>
  </w:style>
  <w:style w:type="paragraph" w:styleId="ac">
    <w:name w:val="footer"/>
    <w:basedOn w:val="a0"/>
    <w:link w:val="ad"/>
    <w:uiPriority w:val="99"/>
    <w:unhideWhenUsed/>
    <w:rsid w:val="00C36A51"/>
    <w:pPr>
      <w:tabs>
        <w:tab w:val="center" w:pos="4252"/>
        <w:tab w:val="right" w:pos="8504"/>
      </w:tabs>
      <w:snapToGrid w:val="0"/>
    </w:pPr>
  </w:style>
  <w:style w:type="character" w:customStyle="1" w:styleId="ad">
    <w:name w:val="页脚 字符"/>
    <w:basedOn w:val="a1"/>
    <w:link w:val="ac"/>
    <w:uiPriority w:val="99"/>
    <w:rsid w:val="00C36A51"/>
  </w:style>
  <w:style w:type="character" w:styleId="ae">
    <w:name w:val="Placeholder Text"/>
    <w:basedOn w:val="a1"/>
    <w:uiPriority w:val="99"/>
    <w:semiHidden/>
    <w:rsid w:val="000F243A"/>
    <w:rPr>
      <w:color w:val="808080"/>
    </w:rPr>
  </w:style>
  <w:style w:type="character" w:customStyle="1" w:styleId="20">
    <w:name w:val="标题 2 字符"/>
    <w:basedOn w:val="a1"/>
    <w:link w:val="2"/>
    <w:uiPriority w:val="9"/>
    <w:rsid w:val="00953DB4"/>
    <w:rPr>
      <w:rFonts w:asciiTheme="majorHAnsi" w:eastAsiaTheme="majorEastAsia" w:hAnsiTheme="majorHAnsi" w:cstheme="majorBidi"/>
    </w:rPr>
  </w:style>
  <w:style w:type="character" w:customStyle="1" w:styleId="30">
    <w:name w:val="标题 3 字符"/>
    <w:basedOn w:val="a1"/>
    <w:link w:val="3"/>
    <w:uiPriority w:val="9"/>
    <w:rsid w:val="00953DB4"/>
    <w:rPr>
      <w:rFonts w:asciiTheme="majorHAnsi" w:eastAsiaTheme="majorEastAsia" w:hAnsiTheme="majorHAnsi" w:cstheme="majorBidi"/>
    </w:rPr>
  </w:style>
  <w:style w:type="character" w:customStyle="1" w:styleId="40">
    <w:name w:val="标题 4 字符"/>
    <w:basedOn w:val="a1"/>
    <w:link w:val="4"/>
    <w:uiPriority w:val="9"/>
    <w:semiHidden/>
    <w:rsid w:val="00953DB4"/>
    <w:rPr>
      <w:b/>
      <w:bCs/>
    </w:rPr>
  </w:style>
  <w:style w:type="character" w:customStyle="1" w:styleId="UnresolvedMention1">
    <w:name w:val="Unresolved Mention1"/>
    <w:basedOn w:val="a1"/>
    <w:uiPriority w:val="99"/>
    <w:semiHidden/>
    <w:unhideWhenUsed/>
    <w:rsid w:val="00953DB4"/>
    <w:rPr>
      <w:color w:val="808080"/>
      <w:shd w:val="clear" w:color="auto" w:fill="E6E6E6"/>
    </w:rPr>
  </w:style>
  <w:style w:type="character" w:styleId="af">
    <w:name w:val="annotation reference"/>
    <w:basedOn w:val="a1"/>
    <w:unhideWhenUsed/>
    <w:qFormat/>
    <w:rsid w:val="00953DB4"/>
    <w:rPr>
      <w:sz w:val="16"/>
      <w:szCs w:val="16"/>
    </w:rPr>
  </w:style>
  <w:style w:type="paragraph" w:styleId="af0">
    <w:name w:val="annotation text"/>
    <w:basedOn w:val="a0"/>
    <w:link w:val="af1"/>
    <w:uiPriority w:val="99"/>
    <w:unhideWhenUsed/>
    <w:qFormat/>
    <w:rsid w:val="00953DB4"/>
    <w:pPr>
      <w:spacing w:line="240" w:lineRule="auto"/>
    </w:pPr>
    <w:rPr>
      <w:sz w:val="20"/>
      <w:szCs w:val="20"/>
    </w:rPr>
  </w:style>
  <w:style w:type="character" w:customStyle="1" w:styleId="af1">
    <w:name w:val="批注文字 字符"/>
    <w:basedOn w:val="a1"/>
    <w:link w:val="af0"/>
    <w:uiPriority w:val="99"/>
    <w:qFormat/>
    <w:rsid w:val="00953DB4"/>
    <w:rPr>
      <w:sz w:val="20"/>
      <w:szCs w:val="20"/>
    </w:rPr>
  </w:style>
  <w:style w:type="character" w:customStyle="1" w:styleId="a6">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5"/>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953DB4"/>
    <w:rPr>
      <w:rFonts w:ascii="Times" w:eastAsia="Batang" w:hAnsi="Times" w:cs="Times New Roman"/>
      <w:sz w:val="20"/>
      <w:szCs w:val="24"/>
      <w:lang w:val="en-GB" w:eastAsia="x-none"/>
    </w:rPr>
  </w:style>
  <w:style w:type="paragraph" w:styleId="af4">
    <w:name w:val="Revision"/>
    <w:hidden/>
    <w:uiPriority w:val="99"/>
    <w:semiHidden/>
    <w:rsid w:val="004B42E5"/>
    <w:pPr>
      <w:spacing w:after="0" w:line="240" w:lineRule="auto"/>
    </w:pPr>
  </w:style>
  <w:style w:type="character" w:customStyle="1" w:styleId="50">
    <w:name w:val="标题 5 字符"/>
    <w:basedOn w:val="a1"/>
    <w:link w:val="5"/>
    <w:uiPriority w:val="9"/>
    <w:semiHidden/>
    <w:rsid w:val="001C6238"/>
    <w:rPr>
      <w:rFonts w:asciiTheme="majorHAnsi" w:eastAsiaTheme="majorEastAsia" w:hAnsiTheme="majorHAnsi" w:cstheme="majorBidi"/>
    </w:rPr>
  </w:style>
  <w:style w:type="paragraph" w:customStyle="1" w:styleId="B1">
    <w:name w:val="B1"/>
    <w:basedOn w:val="af5"/>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5">
    <w:name w:val="List"/>
    <w:basedOn w:val="a0"/>
    <w:uiPriority w:val="99"/>
    <w:semiHidden/>
    <w:unhideWhenUsed/>
    <w:rsid w:val="00607083"/>
    <w:pPr>
      <w:ind w:left="200" w:hangingChars="200" w:hanging="200"/>
      <w:contextualSpacing/>
    </w:pPr>
  </w:style>
  <w:style w:type="character" w:customStyle="1" w:styleId="80">
    <w:name w:val="标题 8 字符"/>
    <w:aliases w:val="Table Heading 字符"/>
    <w:basedOn w:val="a1"/>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1"/>
    <w:link w:val="9"/>
    <w:uiPriority w:val="9"/>
    <w:rsid w:val="00536B68"/>
    <w:rPr>
      <w:rFonts w:ascii="Arial" w:eastAsia="宋体" w:hAnsi="Arial" w:cs="Times New Roman"/>
      <w:sz w:val="36"/>
      <w:szCs w:val="20"/>
      <w:lang w:val="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7"/>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6"/>
    <w:uiPriority w:val="35"/>
    <w:rsid w:val="00536B68"/>
    <w:rPr>
      <w:rFonts w:ascii="Times New Roman" w:eastAsia="宋体" w:hAnsi="Times New Roman" w:cs="Times New Roman"/>
      <w:b/>
      <w:bCs/>
      <w:sz w:val="20"/>
      <w:szCs w:val="20"/>
    </w:rPr>
  </w:style>
  <w:style w:type="table" w:customStyle="1" w:styleId="13">
    <w:name w:val="表 (格子)1"/>
    <w:basedOn w:val="a2"/>
    <w:next w:val="a4"/>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a0"/>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0"/>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1"/>
    <w:rsid w:val="00583466"/>
  </w:style>
  <w:style w:type="paragraph" w:customStyle="1" w:styleId="m-5714614678754178550msolistparagraph">
    <w:name w:val="m_-5714614678754178550msolistparagraph"/>
    <w:basedOn w:val="a0"/>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8">
    <w:name w:val="annotation subject"/>
    <w:basedOn w:val="af0"/>
    <w:next w:val="af0"/>
    <w:link w:val="af9"/>
    <w:uiPriority w:val="99"/>
    <w:semiHidden/>
    <w:unhideWhenUsed/>
    <w:rsid w:val="007365AB"/>
    <w:rPr>
      <w:b/>
      <w:bCs/>
    </w:rPr>
  </w:style>
  <w:style w:type="character" w:customStyle="1" w:styleId="af9">
    <w:name w:val="批注主题 字符"/>
    <w:basedOn w:val="af1"/>
    <w:link w:val="af8"/>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2"/>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0"/>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a0"/>
    <w:next w:val="a0"/>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a">
    <w:name w:val="List Bullet"/>
    <w:basedOn w:val="a0"/>
    <w:uiPriority w:val="99"/>
    <w:unhideWhenUsed/>
    <w:rsid w:val="00025C29"/>
    <w:pPr>
      <w:numPr>
        <w:numId w:val="8"/>
      </w:numPr>
      <w:contextualSpacing/>
    </w:pPr>
  </w:style>
  <w:style w:type="paragraph" w:customStyle="1" w:styleId="textintend2">
    <w:name w:val="text intend 2"/>
    <w:basedOn w:val="a0"/>
    <w:rsid w:val="007E72C3"/>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b/Docs/R1-231032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HR33RHYHUWRF-507899316-22392</_dlc_DocId>
    <_dlc_DocIdUrl xmlns="ca125759-a0e7-4469-93e0-e34bba23bda5">
      <Url>https://qualcomm.sharepoint.com/teams/pentari/_layouts/15/DocIdRedir.aspx?ID=HR33RHYHUWRF-507899316-22392</Url>
      <Description>HR33RHYHUWRF-507899316-22392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ED8D5-6539-4B5B-A015-DD6A29754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A3803B3D-F434-44C0-AC40-6E5A45A62C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253</TotalTime>
  <Pages>3</Pages>
  <Words>901</Words>
  <Characters>5139</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vivo-Lihui</cp:lastModifiedBy>
  <cp:revision>17</cp:revision>
  <dcterms:created xsi:type="dcterms:W3CDTF">2023-09-29T07:36:00Z</dcterms:created>
  <dcterms:modified xsi:type="dcterms:W3CDTF">2023-10-31T09:31:00Z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6a359da2-1c35-4a34-a357-7771c94a19ee</vt:lpwstr>
  </property>
  <property fmtid="{D5CDD505-2E9C-101B-9397-08002B2CF9AE}" pid="18" name="MediaServiceImageTags">
    <vt:lpwstr/>
  </property>
</Properties>
</file>