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0C09681B" w:rsidR="004F731B" w:rsidRPr="00CB497C" w:rsidRDefault="004F731B" w:rsidP="004B5E00">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 xml:space="preserve">3GPP TSG RAN WG1 </w:t>
      </w:r>
      <w:r w:rsidR="00C357A6">
        <w:rPr>
          <w:rFonts w:ascii="Times New Roman" w:eastAsia="ＭＳ 明朝" w:hAnsi="Times New Roman"/>
          <w:noProof/>
          <w:sz w:val="24"/>
          <w:szCs w:val="24"/>
          <w:lang w:val="de-DE"/>
        </w:rPr>
        <w:t xml:space="preserve">Meeting </w:t>
      </w:r>
      <w:r w:rsidRPr="00CB497C">
        <w:rPr>
          <w:rFonts w:ascii="Times New Roman" w:eastAsia="ＭＳ 明朝" w:hAnsi="Times New Roman"/>
          <w:noProof/>
          <w:sz w:val="24"/>
          <w:szCs w:val="24"/>
          <w:lang w:val="de-DE"/>
        </w:rPr>
        <w:t>#1</w:t>
      </w:r>
      <w:r w:rsidR="00AA7C7C">
        <w:rPr>
          <w:rFonts w:ascii="Times New Roman" w:eastAsia="ＭＳ 明朝" w:hAnsi="Times New Roman"/>
          <w:noProof/>
          <w:sz w:val="24"/>
          <w:szCs w:val="24"/>
          <w:lang w:val="de-DE"/>
        </w:rPr>
        <w:t>1</w:t>
      </w:r>
      <w:r w:rsidR="00893D29">
        <w:rPr>
          <w:rFonts w:ascii="Times New Roman" w:eastAsia="ＭＳ 明朝" w:hAnsi="Times New Roman"/>
          <w:noProof/>
          <w:sz w:val="24"/>
          <w:szCs w:val="24"/>
          <w:lang w:val="de-DE"/>
        </w:rPr>
        <w:t>5</w:t>
      </w:r>
      <w:r w:rsidRPr="00CB497C">
        <w:rPr>
          <w:rFonts w:ascii="Times New Roman" w:eastAsia="ＭＳ 明朝" w:hAnsi="Times New Roman"/>
          <w:noProof/>
          <w:sz w:val="24"/>
          <w:szCs w:val="24"/>
          <w:lang w:val="de-DE"/>
        </w:rPr>
        <w:tab/>
        <w:t>R1-</w:t>
      </w:r>
      <w:r w:rsidR="00696B0D" w:rsidRPr="00696B0D">
        <w:t xml:space="preserve"> </w:t>
      </w:r>
      <w:r w:rsidR="004B5E00" w:rsidRPr="00696B0D">
        <w:rPr>
          <w:rFonts w:ascii="Times New Roman" w:eastAsia="ＭＳ 明朝" w:hAnsi="Times New Roman"/>
          <w:noProof/>
          <w:sz w:val="24"/>
          <w:szCs w:val="24"/>
          <w:lang w:val="de-DE"/>
        </w:rPr>
        <w:t>2</w:t>
      </w:r>
      <w:r w:rsidR="004B5E00">
        <w:rPr>
          <w:rFonts w:ascii="Times New Roman" w:eastAsia="ＭＳ 明朝" w:hAnsi="Times New Roman"/>
          <w:noProof/>
          <w:sz w:val="24"/>
          <w:szCs w:val="24"/>
          <w:lang w:val="de-DE"/>
        </w:rPr>
        <w:t>311052</w:t>
      </w:r>
    </w:p>
    <w:p w14:paraId="37D6B93A" w14:textId="74E3F8EE" w:rsidR="00A67E9C" w:rsidRPr="001230D0" w:rsidRDefault="008F634E"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Chicago</w:t>
      </w:r>
      <w:r w:rsidR="000A63DD">
        <w:rPr>
          <w:rFonts w:ascii="Times New Roman" w:eastAsia="ＭＳ 明朝" w:hAnsi="Times New Roman"/>
          <w:noProof/>
          <w:sz w:val="24"/>
          <w:szCs w:val="24"/>
          <w:lang w:val="en-US" w:eastAsia="ja-JP"/>
        </w:rPr>
        <w:t xml:space="preserve">, </w:t>
      </w:r>
      <w:r w:rsidR="008939C3">
        <w:rPr>
          <w:rFonts w:ascii="Times New Roman" w:eastAsia="ＭＳ 明朝" w:hAnsi="Times New Roman"/>
          <w:noProof/>
          <w:sz w:val="24"/>
          <w:szCs w:val="24"/>
          <w:lang w:val="en-US" w:eastAsia="ja-JP"/>
        </w:rPr>
        <w:t>USA</w:t>
      </w:r>
      <w:r w:rsidR="00F548F6" w:rsidRPr="00CB497C">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sidR="00831E89">
        <w:rPr>
          <w:rFonts w:ascii="Times New Roman" w:eastAsia="ＭＳ 明朝" w:hAnsi="Times New Roman"/>
          <w:noProof/>
          <w:sz w:val="24"/>
          <w:szCs w:val="24"/>
          <w:lang w:val="de-DE"/>
        </w:rPr>
        <w:t>November</w:t>
      </w:r>
      <w:r w:rsidR="004F731B" w:rsidRPr="00CB497C">
        <w:rPr>
          <w:rFonts w:ascii="Times New Roman" w:eastAsia="ＭＳ 明朝" w:hAnsi="Times New Roman"/>
          <w:noProof/>
          <w:sz w:val="24"/>
          <w:szCs w:val="24"/>
          <w:lang w:val="de-DE"/>
        </w:rPr>
        <w:t xml:space="preserve"> </w:t>
      </w:r>
      <w:r w:rsidR="00CB7AB4">
        <w:rPr>
          <w:rFonts w:ascii="Times New Roman" w:eastAsia="ＭＳ 明朝" w:hAnsi="Times New Roman"/>
          <w:noProof/>
          <w:sz w:val="24"/>
          <w:szCs w:val="24"/>
          <w:lang w:val="de-DE"/>
        </w:rPr>
        <w:t>13</w:t>
      </w:r>
      <w:r w:rsidR="001B5307">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sidR="00CB7AB4">
        <w:rPr>
          <w:rFonts w:ascii="Times New Roman" w:eastAsia="ＭＳ 明朝" w:hAnsi="Times New Roman"/>
          <w:noProof/>
          <w:sz w:val="24"/>
          <w:szCs w:val="24"/>
          <w:lang w:val="de-DE"/>
        </w:rPr>
        <w:t>Novermber</w:t>
      </w:r>
      <w:r w:rsidR="006A4869">
        <w:rPr>
          <w:rFonts w:ascii="Times New Roman" w:eastAsia="ＭＳ 明朝" w:hAnsi="Times New Roman"/>
          <w:noProof/>
          <w:sz w:val="24"/>
          <w:szCs w:val="24"/>
          <w:lang w:val="de-DE"/>
        </w:rPr>
        <w:t xml:space="preserve"> </w:t>
      </w:r>
      <w:r w:rsidR="001B5307">
        <w:rPr>
          <w:rFonts w:ascii="Times New Roman" w:eastAsia="ＭＳ 明朝" w:hAnsi="Times New Roman"/>
          <w:noProof/>
          <w:sz w:val="24"/>
          <w:szCs w:val="24"/>
          <w:lang w:val="de-DE"/>
        </w:rPr>
        <w:t>1</w:t>
      </w:r>
      <w:r w:rsidR="00CB7AB4">
        <w:rPr>
          <w:rFonts w:ascii="Times New Roman" w:eastAsia="ＭＳ 明朝" w:hAnsi="Times New Roman"/>
          <w:noProof/>
          <w:sz w:val="24"/>
          <w:szCs w:val="24"/>
          <w:lang w:val="de-DE"/>
        </w:rPr>
        <w:t>7</w:t>
      </w:r>
      <w:r w:rsidR="00083DCB">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w:t>
      </w:r>
      <w:r w:rsidR="006A4869">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59B04914"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5D7B41">
        <w:rPr>
          <w:b/>
          <w:szCs w:val="22"/>
          <w:lang w:eastAsia="ja-JP"/>
        </w:rPr>
        <w:t>8</w:t>
      </w:r>
      <w:r w:rsidR="0047566F" w:rsidRPr="001230D0">
        <w:rPr>
          <w:b/>
          <w:szCs w:val="22"/>
        </w:rPr>
        <w:t>.</w:t>
      </w:r>
      <w:r w:rsidR="002D5A9F">
        <w:rPr>
          <w:b/>
          <w:szCs w:val="22"/>
          <w:lang w:eastAsia="ja-JP"/>
        </w:rPr>
        <w:t>5</w:t>
      </w:r>
      <w:r w:rsidR="0047566F" w:rsidRPr="001230D0">
        <w:rPr>
          <w:b/>
          <w:szCs w:val="22"/>
        </w:rPr>
        <w:t>.</w:t>
      </w:r>
      <w:r w:rsidR="00085EA1">
        <w:rPr>
          <w:b/>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565E9751"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508C1">
        <w:rPr>
          <w:b/>
          <w:szCs w:val="22"/>
        </w:rPr>
        <w:t>Remaining details</w:t>
      </w:r>
      <w:r w:rsidR="006F0372" w:rsidRPr="006F0372">
        <w:rPr>
          <w:b/>
          <w:szCs w:val="22"/>
        </w:rPr>
        <w:t xml:space="preserve"> on </w:t>
      </w:r>
      <w:r w:rsidR="00E82620">
        <w:rPr>
          <w:b/>
          <w:szCs w:val="22"/>
        </w:rPr>
        <w:t>cell DTX/DRX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F2670AA" w14:textId="53402369"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t>
      </w:r>
      <w:r w:rsidR="00D621E0">
        <w:rPr>
          <w:rFonts w:eastAsia="ＭＳ 明朝"/>
          <w:szCs w:val="22"/>
          <w:lang w:eastAsia="ja-JP"/>
        </w:rPr>
        <w:t xml:space="preserve">the remaining issues </w:t>
      </w:r>
      <w:r w:rsidR="00103A2E">
        <w:rPr>
          <w:rFonts w:eastAsia="ＭＳ 明朝"/>
          <w:szCs w:val="22"/>
          <w:lang w:eastAsia="ja-JP"/>
        </w:rPr>
        <w:t xml:space="preserve">related to </w:t>
      </w:r>
      <w:r w:rsidR="00751647">
        <w:rPr>
          <w:rFonts w:eastAsia="ＭＳ 明朝"/>
          <w:szCs w:val="22"/>
          <w:lang w:eastAsia="ja-JP"/>
        </w:rPr>
        <w:t xml:space="preserve">enhancement on cell </w:t>
      </w:r>
      <w:r w:rsidR="00EA1EC9">
        <w:rPr>
          <w:rFonts w:eastAsia="ＭＳ 明朝"/>
          <w:szCs w:val="22"/>
          <w:lang w:eastAsia="ja-JP"/>
        </w:rPr>
        <w:t>DTX/DRX mechanism</w:t>
      </w:r>
      <w:r w:rsidR="00F067D7">
        <w:rPr>
          <w:rFonts w:eastAsia="ＭＳ 明朝"/>
          <w:szCs w:val="22"/>
          <w:lang w:eastAsia="ja-JP"/>
        </w:rPr>
        <w:t xml:space="preserve"> are presented</w:t>
      </w:r>
      <w:r w:rsidR="007C5909" w:rsidRPr="00F36B0E">
        <w:rPr>
          <w:rFonts w:eastAsia="ＭＳ 明朝"/>
          <w:szCs w:val="22"/>
          <w:lang w:eastAsia="ja-JP"/>
        </w:rPr>
        <w:t xml:space="preserve">. </w:t>
      </w:r>
    </w:p>
    <w:p w14:paraId="5A12A30D" w14:textId="77777777" w:rsidR="003E15EA" w:rsidRDefault="003E15EA" w:rsidP="00F36B0E">
      <w:pPr>
        <w:jc w:val="both"/>
        <w:rPr>
          <w:rFonts w:eastAsia="ＭＳ 明朝"/>
          <w:szCs w:val="22"/>
          <w:lang w:eastAsia="ja-JP"/>
        </w:rPr>
      </w:pPr>
    </w:p>
    <w:p w14:paraId="1FE50E1A" w14:textId="44DB1571" w:rsidR="00935034" w:rsidRDefault="003E15EA" w:rsidP="00935034">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Discussion</w:t>
      </w:r>
    </w:p>
    <w:p w14:paraId="2D5654E6" w14:textId="77777777" w:rsidR="00A623AA" w:rsidRDefault="00A623AA" w:rsidP="00A623AA">
      <w:pPr>
        <w:pStyle w:val="2"/>
        <w:rPr>
          <w:rFonts w:ascii="Times New Roman" w:eastAsia="ＭＳ 明朝" w:hAnsi="Times New Roman"/>
          <w:b/>
          <w:bCs/>
          <w:lang w:eastAsia="ja-JP"/>
        </w:rPr>
      </w:pPr>
      <w:bookmarkStart w:id="1" w:name="_Hlk146230840"/>
      <w:r>
        <w:rPr>
          <w:rFonts w:ascii="Times New Roman" w:eastAsia="ＭＳ 明朝" w:hAnsi="Times New Roman"/>
          <w:b/>
          <w:bCs/>
          <w:lang w:eastAsia="ja-JP"/>
        </w:rPr>
        <w:t xml:space="preserve">Monitoring of </w:t>
      </w:r>
      <w:r>
        <w:rPr>
          <w:rFonts w:ascii="Times New Roman" w:eastAsia="ＭＳ 明朝" w:hAnsi="Times New Roman" w:hint="eastAsia"/>
          <w:b/>
          <w:bCs/>
          <w:lang w:eastAsia="ja-JP"/>
        </w:rPr>
        <w:t>D</w:t>
      </w:r>
      <w:r>
        <w:rPr>
          <w:rFonts w:ascii="Times New Roman" w:eastAsia="ＭＳ 明朝" w:hAnsi="Times New Roman"/>
          <w:b/>
          <w:bCs/>
          <w:lang w:eastAsia="ja-JP"/>
        </w:rPr>
        <w:t>CI format 2_9</w:t>
      </w:r>
    </w:p>
    <w:p w14:paraId="6403B8B2" w14:textId="35F67EDA" w:rsidR="00A623AA" w:rsidRPr="0028041D" w:rsidRDefault="00A623AA" w:rsidP="00A623AA">
      <w:pPr>
        <w:jc w:val="both"/>
        <w:rPr>
          <w:rFonts w:eastAsia="ＭＳ 明朝"/>
          <w:szCs w:val="22"/>
          <w:lang w:eastAsia="ja-JP"/>
        </w:rPr>
      </w:pPr>
      <w:r>
        <w:rPr>
          <w:rFonts w:eastAsia="ＭＳ 明朝"/>
          <w:szCs w:val="22"/>
          <w:lang w:eastAsia="ja-JP"/>
        </w:rPr>
        <w:t xml:space="preserve">In RAN1#114b meeting, the issue that whether UE monitors DCI format 2_9 during UE C-DRX </w:t>
      </w:r>
      <w:r w:rsidR="00F274E6">
        <w:rPr>
          <w:rFonts w:eastAsia="ＭＳ 明朝"/>
          <w:szCs w:val="22"/>
          <w:lang w:eastAsia="ja-JP"/>
        </w:rPr>
        <w:t>non-active</w:t>
      </w:r>
      <w:r>
        <w:rPr>
          <w:rFonts w:eastAsia="ＭＳ 明朝"/>
          <w:szCs w:val="22"/>
          <w:lang w:eastAsia="ja-JP"/>
        </w:rPr>
        <w:t xml:space="preserve"> </w:t>
      </w:r>
      <w:r w:rsidR="00F274E6">
        <w:rPr>
          <w:rFonts w:eastAsia="ＭＳ 明朝"/>
          <w:szCs w:val="22"/>
          <w:lang w:eastAsia="ja-JP"/>
        </w:rPr>
        <w:t>period</w:t>
      </w:r>
      <w:r>
        <w:rPr>
          <w:rFonts w:eastAsia="ＭＳ 明朝"/>
          <w:szCs w:val="22"/>
          <w:lang w:eastAsia="ja-JP"/>
        </w:rPr>
        <w:t xml:space="preserve"> was discussed</w:t>
      </w:r>
      <w:r>
        <w:rPr>
          <w:rFonts w:eastAsia="ＭＳ 明朝" w:hint="eastAsia"/>
          <w:szCs w:val="22"/>
          <w:lang w:eastAsia="ja-JP"/>
        </w:rPr>
        <w:t>,</w:t>
      </w:r>
      <w:r>
        <w:rPr>
          <w:rFonts w:eastAsia="ＭＳ 明朝"/>
          <w:szCs w:val="22"/>
          <w:lang w:eastAsia="ja-JP"/>
        </w:rPr>
        <w:t xml:space="preserve"> but due to the polarized opinions among companies, no consensus was reached.</w:t>
      </w:r>
    </w:p>
    <w:tbl>
      <w:tblPr>
        <w:tblStyle w:val="afd"/>
        <w:tblW w:w="0" w:type="auto"/>
        <w:tblLook w:val="04A0" w:firstRow="1" w:lastRow="0" w:firstColumn="1" w:lastColumn="0" w:noHBand="0" w:noVBand="1"/>
      </w:tblPr>
      <w:tblGrid>
        <w:gridCol w:w="9629"/>
      </w:tblGrid>
      <w:tr w:rsidR="00A623AA" w14:paraId="2007960F" w14:textId="77777777" w:rsidTr="00DE721F">
        <w:tc>
          <w:tcPr>
            <w:tcW w:w="9629" w:type="dxa"/>
          </w:tcPr>
          <w:p w14:paraId="7DD166E4" w14:textId="77777777" w:rsidR="00A623AA" w:rsidRPr="00526CD8" w:rsidRDefault="00A623AA" w:rsidP="00DE721F">
            <w:pPr>
              <w:rPr>
                <w:lang w:eastAsia="zh-CN"/>
              </w:rPr>
            </w:pPr>
            <w:r w:rsidRPr="00526CD8">
              <w:rPr>
                <w:lang w:eastAsia="zh-CN"/>
              </w:rPr>
              <w:t xml:space="preserve">Possible </w:t>
            </w:r>
            <w:r>
              <w:rPr>
                <w:lang w:eastAsia="zh-CN"/>
              </w:rPr>
              <w:t xml:space="preserve">alternatives related to </w:t>
            </w:r>
            <w:r w:rsidRPr="00526CD8">
              <w:rPr>
                <w:szCs w:val="20"/>
                <w:lang w:eastAsia="zh-CN"/>
              </w:rPr>
              <w:t>DCI format 2-9 during non-active periods of C-DRX</w:t>
            </w:r>
          </w:p>
          <w:p w14:paraId="65653E0C" w14:textId="77777777" w:rsidR="00A623AA" w:rsidRPr="00526CD8" w:rsidRDefault="00A623AA" w:rsidP="00DE721F">
            <w:pPr>
              <w:numPr>
                <w:ilvl w:val="0"/>
                <w:numId w:val="44"/>
              </w:numPr>
              <w:suppressAutoHyphens/>
              <w:spacing w:after="0" w:line="254" w:lineRule="auto"/>
              <w:jc w:val="both"/>
              <w:rPr>
                <w:szCs w:val="20"/>
                <w:lang w:eastAsia="zh-CN"/>
              </w:rPr>
            </w:pPr>
            <w:r w:rsidRPr="00526CD8">
              <w:rPr>
                <w:szCs w:val="20"/>
                <w:lang w:eastAsia="zh-CN"/>
              </w:rPr>
              <w:t>Alt 1’) UE does not monitor DCI format 2-9 during non-active periods of C-DRX</w:t>
            </w:r>
          </w:p>
          <w:p w14:paraId="780A510F" w14:textId="77777777" w:rsidR="00A623AA" w:rsidRPr="00526CD8" w:rsidRDefault="00A623AA" w:rsidP="00DE721F">
            <w:pPr>
              <w:numPr>
                <w:ilvl w:val="1"/>
                <w:numId w:val="44"/>
              </w:numPr>
              <w:suppressAutoHyphens/>
              <w:spacing w:after="0" w:line="254" w:lineRule="auto"/>
              <w:jc w:val="both"/>
              <w:rPr>
                <w:szCs w:val="20"/>
                <w:lang w:eastAsia="zh-CN"/>
              </w:rPr>
            </w:pPr>
            <w:r w:rsidRPr="00526CD8">
              <w:rPr>
                <w:szCs w:val="20"/>
                <w:lang w:eastAsia="zh-CN"/>
              </w:rPr>
              <w:t>Qualcomm, MTK, vivo, Lenovo, Apple, Ericsson, Spreadtrum, xiaomi, IDC, CATT, Google</w:t>
            </w:r>
          </w:p>
          <w:p w14:paraId="3ED4B292" w14:textId="77777777" w:rsidR="00A623AA" w:rsidRPr="00526CD8" w:rsidRDefault="00A623AA" w:rsidP="00DE721F">
            <w:pPr>
              <w:numPr>
                <w:ilvl w:val="1"/>
                <w:numId w:val="44"/>
              </w:numPr>
              <w:suppressAutoHyphens/>
              <w:spacing w:after="0" w:line="254" w:lineRule="auto"/>
              <w:jc w:val="both"/>
              <w:rPr>
                <w:szCs w:val="20"/>
                <w:lang w:eastAsia="zh-CN"/>
              </w:rPr>
            </w:pPr>
            <w:r w:rsidRPr="00526CD8">
              <w:rPr>
                <w:szCs w:val="20"/>
                <w:lang w:eastAsia="zh-CN"/>
              </w:rPr>
              <w:t>Objected by Samsung, Panasonic, ZTE</w:t>
            </w:r>
          </w:p>
          <w:p w14:paraId="00D36A47" w14:textId="77777777" w:rsidR="00A623AA" w:rsidRPr="00526CD8" w:rsidRDefault="00A623AA" w:rsidP="00DE721F">
            <w:pPr>
              <w:numPr>
                <w:ilvl w:val="0"/>
                <w:numId w:val="44"/>
              </w:numPr>
              <w:suppressAutoHyphens/>
              <w:spacing w:after="0" w:line="254" w:lineRule="auto"/>
              <w:jc w:val="both"/>
              <w:rPr>
                <w:szCs w:val="20"/>
                <w:lang w:eastAsia="zh-CN"/>
              </w:rPr>
            </w:pPr>
            <w:r w:rsidRPr="00526CD8">
              <w:rPr>
                <w:szCs w:val="20"/>
                <w:lang w:eastAsia="zh-CN"/>
              </w:rPr>
              <w:t>Alt 2) UE is expected to monitor DCI format 2-9 during non-active periods of C-DRX</w:t>
            </w:r>
          </w:p>
          <w:p w14:paraId="49A0D419" w14:textId="77777777" w:rsidR="00A623AA" w:rsidRDefault="00A623AA" w:rsidP="00DE721F">
            <w:pPr>
              <w:numPr>
                <w:ilvl w:val="1"/>
                <w:numId w:val="44"/>
              </w:numPr>
              <w:suppressAutoHyphens/>
              <w:spacing w:after="0" w:line="254" w:lineRule="auto"/>
              <w:jc w:val="both"/>
              <w:rPr>
                <w:szCs w:val="20"/>
                <w:lang w:eastAsia="zh-CN"/>
              </w:rPr>
            </w:pPr>
            <w:r w:rsidRPr="00526CD8">
              <w:rPr>
                <w:szCs w:val="20"/>
                <w:lang w:eastAsia="zh-CN"/>
              </w:rPr>
              <w:t>Samsung, Huawei, Nokia, ZTE, Panasonic, FW, Intel, DOCOMO, ETRI, CMCC, LGE, Fujitsu, China Telecom</w:t>
            </w:r>
          </w:p>
          <w:p w14:paraId="39F5A6AA" w14:textId="77777777" w:rsidR="00A623AA" w:rsidRPr="009D38BB" w:rsidRDefault="00A623AA" w:rsidP="00DE721F">
            <w:pPr>
              <w:numPr>
                <w:ilvl w:val="1"/>
                <w:numId w:val="44"/>
              </w:numPr>
              <w:suppressAutoHyphens/>
              <w:spacing w:after="0" w:line="254" w:lineRule="auto"/>
              <w:jc w:val="both"/>
              <w:rPr>
                <w:szCs w:val="20"/>
                <w:lang w:eastAsia="zh-CN"/>
              </w:rPr>
            </w:pPr>
            <w:r w:rsidRPr="009D38BB">
              <w:rPr>
                <w:szCs w:val="20"/>
                <w:lang w:eastAsia="zh-CN"/>
              </w:rPr>
              <w:t>Objected by Qualcomm, MTK, vivo, Apple, Lenovo, xiaomi</w:t>
            </w:r>
          </w:p>
        </w:tc>
      </w:tr>
    </w:tbl>
    <w:p w14:paraId="5E14902B" w14:textId="77777777" w:rsidR="00A623AA" w:rsidRDefault="00A623AA" w:rsidP="00A623AA">
      <w:pPr>
        <w:jc w:val="both"/>
        <w:rPr>
          <w:rFonts w:eastAsia="ＭＳ 明朝"/>
          <w:szCs w:val="22"/>
          <w:lang w:eastAsia="ja-JP"/>
        </w:rPr>
      </w:pPr>
    </w:p>
    <w:p w14:paraId="55EBAFD7" w14:textId="77777777" w:rsidR="00A623AA" w:rsidRDefault="00A623AA" w:rsidP="00A623AA">
      <w:pPr>
        <w:jc w:val="both"/>
        <w:rPr>
          <w:rFonts w:eastAsia="ＭＳ 明朝"/>
          <w:szCs w:val="22"/>
          <w:lang w:eastAsia="ja-JP"/>
        </w:rPr>
      </w:pPr>
      <w:r>
        <w:rPr>
          <w:rFonts w:eastAsia="ＭＳ 明朝"/>
          <w:szCs w:val="22"/>
          <w:lang w:eastAsia="ja-JP"/>
        </w:rPr>
        <w:t>On one hand, Alt 1) severely restricts the flexibility for activation/deactivation of cell DTX/DRX. Besides, For the case that UEs’ C-DRX active time are not aligned, the gNB has to transmit DCI format 2_9 multiple times, which diminishes the benefit of introducing the group common DCI.</w:t>
      </w:r>
    </w:p>
    <w:p w14:paraId="4DC5AC5D" w14:textId="77777777" w:rsidR="00A623AA" w:rsidRPr="00900B94" w:rsidRDefault="00A623AA" w:rsidP="00A623AA">
      <w:pPr>
        <w:jc w:val="both"/>
        <w:rPr>
          <w:rFonts w:eastAsiaTheme="minorEastAsia"/>
          <w:szCs w:val="22"/>
          <w:lang w:eastAsia="zh-CN"/>
        </w:rPr>
      </w:pPr>
      <w:r>
        <w:rPr>
          <w:rFonts w:eastAsia="ＭＳ 明朝"/>
          <w:szCs w:val="22"/>
          <w:lang w:eastAsia="ja-JP"/>
        </w:rPr>
        <w:t xml:space="preserve">On the other hand, the main concern for Alt 2) from its opponents is that it affects UE power saving, as UE may need to monitor DCI format 2_9 frequently outside the active period of C-DRX. Nevertheless, the gNB implementation can ensures that frequent monitoring during non-active period of C-DRX is avoided. </w:t>
      </w:r>
      <w:r w:rsidRPr="00900B94">
        <w:rPr>
          <w:szCs w:val="22"/>
          <w:lang w:eastAsia="ja-JP"/>
        </w:rPr>
        <w:t>For example,</w:t>
      </w:r>
      <w:r>
        <w:rPr>
          <w:szCs w:val="22"/>
          <w:lang w:eastAsia="ja-JP"/>
        </w:rPr>
        <w:t xml:space="preserve"> the gNB can configure the monitoring occasions for DCI format 2_9 so that </w:t>
      </w:r>
      <w:r w:rsidRPr="00D1466C">
        <w:rPr>
          <w:szCs w:val="22"/>
          <w:lang w:eastAsia="ja-JP"/>
        </w:rPr>
        <w:t>UEs</w:t>
      </w:r>
      <w:r>
        <w:rPr>
          <w:szCs w:val="22"/>
          <w:lang w:eastAsia="ja-JP"/>
        </w:rPr>
        <w:t xml:space="preserve"> are required to</w:t>
      </w:r>
      <w:r w:rsidRPr="00D1466C">
        <w:rPr>
          <w:szCs w:val="22"/>
          <w:lang w:eastAsia="ja-JP"/>
        </w:rPr>
        <w:t xml:space="preserve"> monitor DCI 2-9</w:t>
      </w:r>
      <w:r>
        <w:rPr>
          <w:szCs w:val="22"/>
          <w:lang w:eastAsia="ja-JP"/>
        </w:rPr>
        <w:t xml:space="preserve"> up to</w:t>
      </w:r>
      <w:r w:rsidRPr="00D1466C">
        <w:rPr>
          <w:szCs w:val="22"/>
          <w:lang w:eastAsia="ja-JP"/>
        </w:rPr>
        <w:t xml:space="preserve"> [x] times per </w:t>
      </w:r>
      <w:r>
        <w:rPr>
          <w:rFonts w:hint="eastAsia"/>
          <w:szCs w:val="22"/>
          <w:lang w:eastAsia="ja-JP"/>
        </w:rPr>
        <w:t>UE</w:t>
      </w:r>
      <w:r w:rsidRPr="00900B94">
        <w:rPr>
          <w:szCs w:val="22"/>
          <w:lang w:eastAsia="ja-JP"/>
        </w:rPr>
        <w:t xml:space="preserve"> C-DRX</w:t>
      </w:r>
      <w:r w:rsidRPr="00D1466C">
        <w:rPr>
          <w:szCs w:val="22"/>
          <w:lang w:eastAsia="ja-JP"/>
        </w:rPr>
        <w:t xml:space="preserve"> periodicity</w:t>
      </w:r>
      <w:r>
        <w:rPr>
          <w:szCs w:val="22"/>
          <w:lang w:eastAsia="ja-JP"/>
        </w:rPr>
        <w:t>, where x can take a value of 2. In this way, frequent monitoring can be prevented.</w:t>
      </w:r>
    </w:p>
    <w:p w14:paraId="33723CC9" w14:textId="77777777" w:rsidR="00A623AA" w:rsidRDefault="00A623AA" w:rsidP="00A623AA">
      <w:pPr>
        <w:jc w:val="both"/>
        <w:rPr>
          <w:szCs w:val="22"/>
          <w:lang w:eastAsia="ja-JP"/>
        </w:rPr>
      </w:pPr>
    </w:p>
    <w:p w14:paraId="4092AC0F" w14:textId="77777777" w:rsidR="00A623AA" w:rsidRPr="00DB4EFB" w:rsidRDefault="00A623AA" w:rsidP="00A623AA">
      <w:pPr>
        <w:jc w:val="both"/>
        <w:rPr>
          <w:b/>
          <w:bCs/>
          <w:szCs w:val="22"/>
          <w:lang w:eastAsia="ja-JP"/>
        </w:rPr>
      </w:pPr>
      <w:r>
        <w:rPr>
          <w:b/>
          <w:bCs/>
          <w:szCs w:val="22"/>
          <w:lang w:eastAsia="ja-JP"/>
        </w:rPr>
        <w:t>Observation</w:t>
      </w:r>
      <w:r w:rsidRPr="00DB4EFB">
        <w:rPr>
          <w:b/>
          <w:bCs/>
          <w:szCs w:val="22"/>
          <w:lang w:eastAsia="ja-JP"/>
        </w:rPr>
        <w:t xml:space="preserve"> 1. </w:t>
      </w:r>
      <w:r>
        <w:rPr>
          <w:b/>
          <w:bCs/>
          <w:szCs w:val="22"/>
          <w:lang w:eastAsia="ja-JP"/>
        </w:rPr>
        <w:t xml:space="preserve">When both DCI (de)activated cell DTX/DRX and UE C-DRX are configured, </w:t>
      </w:r>
      <w:r w:rsidRPr="00DB4EFB">
        <w:rPr>
          <w:b/>
          <w:bCs/>
          <w:szCs w:val="22"/>
          <w:lang w:eastAsia="ja-JP"/>
        </w:rPr>
        <w:t xml:space="preserve">gNB implementation </w:t>
      </w:r>
      <w:r>
        <w:rPr>
          <w:b/>
          <w:bCs/>
          <w:szCs w:val="22"/>
          <w:lang w:eastAsia="ja-JP"/>
        </w:rPr>
        <w:t>can</w:t>
      </w:r>
      <w:r w:rsidRPr="00DB4EFB">
        <w:rPr>
          <w:b/>
          <w:bCs/>
          <w:szCs w:val="22"/>
          <w:lang w:eastAsia="ja-JP"/>
        </w:rPr>
        <w:t xml:space="preserve"> ensure that UEs are </w:t>
      </w:r>
      <w:r>
        <w:rPr>
          <w:b/>
          <w:bCs/>
          <w:szCs w:val="22"/>
          <w:lang w:eastAsia="ja-JP"/>
        </w:rPr>
        <w:t xml:space="preserve">not </w:t>
      </w:r>
      <w:r w:rsidRPr="00DB4EFB">
        <w:rPr>
          <w:b/>
          <w:bCs/>
          <w:szCs w:val="22"/>
          <w:lang w:eastAsia="ja-JP"/>
        </w:rPr>
        <w:t xml:space="preserve">required to monitor DCI </w:t>
      </w:r>
      <w:r>
        <w:rPr>
          <w:b/>
          <w:bCs/>
          <w:szCs w:val="22"/>
          <w:lang w:eastAsia="ja-JP"/>
        </w:rPr>
        <w:t>format 2_9</w:t>
      </w:r>
      <w:r w:rsidRPr="00DB4EFB">
        <w:rPr>
          <w:b/>
          <w:bCs/>
          <w:szCs w:val="22"/>
          <w:lang w:eastAsia="ja-JP"/>
        </w:rPr>
        <w:t xml:space="preserve"> </w:t>
      </w:r>
      <w:r>
        <w:rPr>
          <w:b/>
          <w:bCs/>
          <w:szCs w:val="22"/>
          <w:lang w:eastAsia="ja-JP"/>
        </w:rPr>
        <w:t>frequently during non-active period of C-DRX</w:t>
      </w:r>
      <w:r w:rsidRPr="00DB4EFB">
        <w:rPr>
          <w:b/>
          <w:bCs/>
          <w:szCs w:val="22"/>
          <w:lang w:eastAsia="ja-JP"/>
        </w:rPr>
        <w:t xml:space="preserve">. </w:t>
      </w:r>
    </w:p>
    <w:p w14:paraId="55DF8866" w14:textId="23961B0E" w:rsidR="00A623AA" w:rsidRDefault="00A623AA" w:rsidP="04495921">
      <w:pPr>
        <w:rPr>
          <w:b/>
          <w:bCs/>
          <w:lang w:eastAsia="zh-CN"/>
        </w:rPr>
      </w:pPr>
      <w:r w:rsidRPr="04495921">
        <w:rPr>
          <w:rFonts w:eastAsia="ＭＳ 明朝"/>
          <w:b/>
          <w:bCs/>
          <w:lang w:eastAsia="ja-JP"/>
        </w:rPr>
        <w:t xml:space="preserve">Proposal 1. </w:t>
      </w:r>
      <w:r w:rsidRPr="04495921">
        <w:rPr>
          <w:b/>
          <w:bCs/>
          <w:lang w:eastAsia="zh-CN"/>
        </w:rPr>
        <w:t>UE is expected to monitor DCI format 2</w:t>
      </w:r>
      <w:r w:rsidR="31BC162B" w:rsidRPr="04495921">
        <w:rPr>
          <w:b/>
          <w:bCs/>
          <w:lang w:eastAsia="zh-CN"/>
        </w:rPr>
        <w:t>_</w:t>
      </w:r>
      <w:r w:rsidRPr="04495921">
        <w:rPr>
          <w:b/>
          <w:bCs/>
          <w:lang w:eastAsia="zh-CN"/>
        </w:rPr>
        <w:t>9 on the configured monitoring occasions for DCI format 2_9, regardless of whether the configured monitoring occasion overlaps with UE C-DRX active or non-active period.</w:t>
      </w:r>
    </w:p>
    <w:p w14:paraId="15F7BFC6" w14:textId="77777777" w:rsidR="00A623AA" w:rsidRPr="00EC4BDB" w:rsidRDefault="00A623AA" w:rsidP="00A623AA">
      <w:pPr>
        <w:rPr>
          <w:rFonts w:eastAsia="ＭＳ 明朝"/>
          <w:b/>
          <w:bCs/>
          <w:lang w:eastAsia="ja-JP"/>
        </w:rPr>
      </w:pPr>
    </w:p>
    <w:bookmarkEnd w:id="1"/>
    <w:p w14:paraId="3ACCCB2B" w14:textId="5FA926F4" w:rsidR="003E67F3" w:rsidRDefault="003D6EB5" w:rsidP="003E67F3">
      <w:pPr>
        <w:pStyle w:val="2"/>
        <w:rPr>
          <w:rFonts w:ascii="Times New Roman" w:eastAsia="ＭＳ 明朝" w:hAnsi="Times New Roman"/>
          <w:b/>
          <w:bCs/>
          <w:lang w:eastAsia="ja-JP"/>
        </w:rPr>
      </w:pPr>
      <w:r>
        <w:rPr>
          <w:rFonts w:ascii="Times New Roman" w:eastAsia="ＭＳ 明朝" w:hAnsi="Times New Roman"/>
          <w:b/>
          <w:bCs/>
          <w:lang w:eastAsia="ja-JP"/>
        </w:rPr>
        <w:t xml:space="preserve">Handling of partial overlap </w:t>
      </w:r>
      <w:r w:rsidR="002B6A35">
        <w:rPr>
          <w:rFonts w:ascii="Times New Roman" w:eastAsia="ＭＳ 明朝" w:hAnsi="Times New Roman"/>
          <w:b/>
          <w:bCs/>
          <w:lang w:eastAsia="ja-JP"/>
        </w:rPr>
        <w:t>between UL transmission and cell DTX</w:t>
      </w:r>
      <w:r w:rsidR="00BE0399">
        <w:rPr>
          <w:rFonts w:ascii="Times New Roman" w:eastAsia="ＭＳ 明朝" w:hAnsi="Times New Roman"/>
          <w:b/>
          <w:bCs/>
          <w:lang w:eastAsia="ja-JP"/>
        </w:rPr>
        <w:t>/DRX</w:t>
      </w:r>
    </w:p>
    <w:p w14:paraId="1DBC4E6C" w14:textId="2BB5C777" w:rsidR="00CD2293" w:rsidRPr="000F4B7E" w:rsidRDefault="00CD2293" w:rsidP="000F4B7E">
      <w:pPr>
        <w:pStyle w:val="3"/>
        <w:rPr>
          <w:rFonts w:ascii="Times New Roman" w:eastAsia="ＭＳ 明朝" w:hAnsi="Times New Roman"/>
          <w:b/>
          <w:bCs/>
          <w:lang w:eastAsia="ja-JP"/>
        </w:rPr>
      </w:pPr>
      <w:r w:rsidRPr="000F4B7E">
        <w:rPr>
          <w:rFonts w:ascii="Times New Roman" w:hAnsi="Times New Roman"/>
          <w:b/>
          <w:bCs/>
          <w:lang w:eastAsia="ja-JP"/>
        </w:rPr>
        <w:t>HARQ feedback for SPS PDSCH</w:t>
      </w:r>
      <w:r w:rsidR="00BE0399">
        <w:rPr>
          <w:rFonts w:ascii="Times New Roman" w:hAnsi="Times New Roman"/>
          <w:b/>
          <w:bCs/>
          <w:lang w:eastAsia="ja-JP"/>
        </w:rPr>
        <w:t xml:space="preserve"> that overlap with non-active period of </w:t>
      </w:r>
      <w:r w:rsidR="0037794E">
        <w:rPr>
          <w:rFonts w:ascii="Times New Roman" w:hAnsi="Times New Roman"/>
          <w:b/>
          <w:bCs/>
          <w:lang w:eastAsia="ja-JP"/>
        </w:rPr>
        <w:t>cell DTX</w:t>
      </w:r>
    </w:p>
    <w:p w14:paraId="41D65DA0" w14:textId="421F0C6F" w:rsidR="00496C23" w:rsidRDefault="008F73A1" w:rsidP="001C64E5">
      <w:pPr>
        <w:jc w:val="both"/>
        <w:rPr>
          <w:szCs w:val="22"/>
          <w:lang w:eastAsia="ja-JP"/>
        </w:rPr>
      </w:pPr>
      <w:r>
        <w:rPr>
          <w:szCs w:val="22"/>
          <w:lang w:eastAsia="ja-JP"/>
        </w:rPr>
        <w:t>The following agreements were achieved in RAN1 and RAN2 r</w:t>
      </w:r>
      <w:r w:rsidR="00496C23">
        <w:rPr>
          <w:szCs w:val="22"/>
          <w:lang w:eastAsia="ja-JP"/>
        </w:rPr>
        <w:t xml:space="preserve">egarding </w:t>
      </w:r>
      <w:r w:rsidR="00B248C5">
        <w:rPr>
          <w:szCs w:val="22"/>
          <w:lang w:eastAsia="ja-JP"/>
        </w:rPr>
        <w:t xml:space="preserve">the </w:t>
      </w:r>
      <w:r w:rsidR="00496C23">
        <w:rPr>
          <w:szCs w:val="22"/>
          <w:lang w:eastAsia="ja-JP"/>
        </w:rPr>
        <w:t>activation/deactivation of cell DTX/DRX</w:t>
      </w:r>
      <w:r w:rsidR="00496C23">
        <w:rPr>
          <w:rFonts w:eastAsia="ＭＳ 明朝"/>
          <w:szCs w:val="22"/>
          <w:lang w:eastAsia="ja-JP"/>
        </w:rPr>
        <w:t>.</w:t>
      </w:r>
    </w:p>
    <w:tbl>
      <w:tblPr>
        <w:tblStyle w:val="afd"/>
        <w:tblW w:w="0" w:type="auto"/>
        <w:tblLook w:val="04A0" w:firstRow="1" w:lastRow="0" w:firstColumn="1" w:lastColumn="0" w:noHBand="0" w:noVBand="1"/>
      </w:tblPr>
      <w:tblGrid>
        <w:gridCol w:w="9629"/>
      </w:tblGrid>
      <w:tr w:rsidR="00496C23" w14:paraId="04E7A406" w14:textId="77777777" w:rsidTr="004A1F71">
        <w:tc>
          <w:tcPr>
            <w:tcW w:w="9629" w:type="dxa"/>
          </w:tcPr>
          <w:p w14:paraId="57D29CD0" w14:textId="77777777" w:rsidR="00496C23" w:rsidRDefault="00496C23"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AN2#121b-e</w:t>
            </w:r>
          </w:p>
          <w:p w14:paraId="45D6C1A9" w14:textId="77777777" w:rsidR="00496C23" w:rsidRPr="008F73A1" w:rsidRDefault="00496C23" w:rsidP="008F73A1">
            <w:pPr>
              <w:overflowPunct w:val="0"/>
              <w:autoSpaceDE w:val="0"/>
              <w:autoSpaceDN w:val="0"/>
              <w:adjustRightInd w:val="0"/>
              <w:spacing w:after="0"/>
              <w:textAlignment w:val="baseline"/>
              <w:rPr>
                <w:rFonts w:eastAsia="ＭＳ 明朝"/>
                <w:b/>
                <w:bCs/>
                <w:sz w:val="20"/>
                <w:szCs w:val="20"/>
                <w:lang w:val="x-none" w:eastAsia="ja-JP"/>
              </w:rPr>
            </w:pPr>
            <w:r w:rsidRPr="008F73A1">
              <w:rPr>
                <w:rFonts w:eastAsia="ＭＳ 明朝"/>
                <w:b/>
                <w:bCs/>
                <w:sz w:val="20"/>
                <w:szCs w:val="20"/>
                <w:lang w:val="x-none" w:eastAsia="ja-JP"/>
              </w:rPr>
              <w:t xml:space="preserve">Agreements </w:t>
            </w:r>
          </w:p>
          <w:p w14:paraId="524D8E60" w14:textId="735ABF1B" w:rsidR="00496C23" w:rsidRDefault="00496C23" w:rsidP="004A1F71">
            <w:pPr>
              <w:numPr>
                <w:ilvl w:val="0"/>
                <w:numId w:val="23"/>
              </w:numPr>
              <w:overflowPunct w:val="0"/>
              <w:autoSpaceDE w:val="0"/>
              <w:autoSpaceDN w:val="0"/>
              <w:adjustRightInd w:val="0"/>
              <w:spacing w:after="0"/>
              <w:textAlignment w:val="baseline"/>
              <w:rPr>
                <w:rFonts w:eastAsia="ＭＳ 明朝"/>
                <w:sz w:val="20"/>
                <w:szCs w:val="20"/>
                <w:lang w:eastAsia="ja-JP"/>
              </w:rPr>
            </w:pPr>
            <w:r w:rsidRPr="00B632F2">
              <w:rPr>
                <w:rFonts w:eastAsia="ＭＳ 明朝" w:hint="eastAsia"/>
                <w:sz w:val="20"/>
                <w:szCs w:val="20"/>
                <w:lang w:eastAsia="ja-JP"/>
              </w:rPr>
              <w:t xml:space="preserve">As a baseline Cell DTX/DRX is activated/deactivated implicitly by RRC signalling, i.e. activated immediately once configured by RRC and deactivated once the RRC configuration is released. </w:t>
            </w:r>
          </w:p>
          <w:p w14:paraId="0A4C77A3" w14:textId="77777777" w:rsidR="008F73A1" w:rsidRDefault="008F73A1" w:rsidP="008F73A1">
            <w:pPr>
              <w:overflowPunct w:val="0"/>
              <w:autoSpaceDE w:val="0"/>
              <w:autoSpaceDN w:val="0"/>
              <w:adjustRightInd w:val="0"/>
              <w:spacing w:after="0"/>
              <w:ind w:left="360"/>
              <w:textAlignment w:val="baseline"/>
              <w:rPr>
                <w:rFonts w:eastAsia="ＭＳ 明朝"/>
                <w:sz w:val="20"/>
                <w:szCs w:val="20"/>
                <w:lang w:eastAsia="ja-JP"/>
              </w:rPr>
            </w:pPr>
          </w:p>
          <w:p w14:paraId="00480593" w14:textId="15226669" w:rsidR="008F73A1" w:rsidRPr="008F73A1" w:rsidRDefault="008F73A1" w:rsidP="008F73A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AN1#113</w:t>
            </w:r>
          </w:p>
          <w:p w14:paraId="045BD09F" w14:textId="77777777" w:rsidR="008F73A1" w:rsidRPr="00183B51" w:rsidRDefault="008F73A1" w:rsidP="008F73A1">
            <w:pPr>
              <w:overflowPunct w:val="0"/>
              <w:autoSpaceDE w:val="0"/>
              <w:autoSpaceDN w:val="0"/>
              <w:adjustRightInd w:val="0"/>
              <w:spacing w:after="0"/>
              <w:textAlignment w:val="baseline"/>
              <w:rPr>
                <w:rFonts w:eastAsia="ＭＳ 明朝"/>
                <w:b/>
                <w:bCs/>
                <w:sz w:val="20"/>
                <w:szCs w:val="20"/>
                <w:lang w:eastAsia="ja-JP"/>
              </w:rPr>
            </w:pPr>
            <w:r w:rsidRPr="00183B51">
              <w:rPr>
                <w:rFonts w:eastAsia="ＭＳ 明朝" w:hint="eastAsia"/>
                <w:b/>
                <w:bCs/>
                <w:sz w:val="20"/>
                <w:szCs w:val="20"/>
                <w:highlight w:val="green"/>
                <w:lang w:eastAsia="ja-JP"/>
              </w:rPr>
              <w:t>Agreement</w:t>
            </w:r>
          </w:p>
          <w:p w14:paraId="5AD05206" w14:textId="515F0BC6" w:rsidR="008F73A1" w:rsidRPr="00B632F2" w:rsidRDefault="008F73A1" w:rsidP="008F73A1">
            <w:pPr>
              <w:overflowPunct w:val="0"/>
              <w:autoSpaceDE w:val="0"/>
              <w:autoSpaceDN w:val="0"/>
              <w:adjustRightInd w:val="0"/>
              <w:spacing w:after="0"/>
              <w:textAlignment w:val="baseline"/>
              <w:rPr>
                <w:rFonts w:eastAsia="ＭＳ 明朝"/>
                <w:sz w:val="20"/>
                <w:szCs w:val="20"/>
                <w:lang w:eastAsia="ja-JP"/>
              </w:rPr>
            </w:pPr>
            <w:r w:rsidRPr="00183B51">
              <w:rPr>
                <w:rFonts w:eastAsia="ＭＳ 明朝" w:hint="eastAsia"/>
                <w:sz w:val="20"/>
                <w:szCs w:val="20"/>
                <w:lang w:eastAsia="ja-JP"/>
              </w:rPr>
              <w:t>RAN1 supports the group common L1 signaling using PDCCH for cell DTX/DRX activation and deactivation without HARQ feedback</w:t>
            </w:r>
          </w:p>
        </w:tc>
      </w:tr>
    </w:tbl>
    <w:p w14:paraId="7169A455" w14:textId="7EAA8170" w:rsidR="00491BBF" w:rsidRPr="003F381D" w:rsidRDefault="000547EE" w:rsidP="001C64E5">
      <w:pPr>
        <w:spacing w:before="120"/>
        <w:jc w:val="both"/>
        <w:rPr>
          <w:rFonts w:eastAsia="ＭＳ 明朝"/>
          <w:szCs w:val="22"/>
          <w:lang w:eastAsia="ja-JP"/>
        </w:rPr>
      </w:pPr>
      <w:r>
        <w:rPr>
          <w:rFonts w:eastAsia="ＭＳ 明朝"/>
          <w:szCs w:val="22"/>
          <w:lang w:eastAsia="ja-JP"/>
        </w:rPr>
        <w:t xml:space="preserve">In addition, </w:t>
      </w:r>
      <w:r w:rsidR="00491BBF" w:rsidRPr="003F381D">
        <w:rPr>
          <w:rFonts w:eastAsia="ＭＳ 明朝"/>
          <w:szCs w:val="22"/>
          <w:lang w:eastAsia="ja-JP"/>
        </w:rPr>
        <w:t xml:space="preserve">it was agreed that </w:t>
      </w:r>
      <w:r w:rsidR="00491BBF">
        <w:rPr>
          <w:rFonts w:eastAsia="ＭＳ 明朝"/>
          <w:szCs w:val="22"/>
          <w:lang w:eastAsia="ja-JP"/>
        </w:rPr>
        <w:t xml:space="preserve">UE does not monitor </w:t>
      </w:r>
      <w:r w:rsidR="00491BBF" w:rsidRPr="003F381D">
        <w:rPr>
          <w:rFonts w:eastAsia="ＭＳ 明朝"/>
          <w:szCs w:val="22"/>
          <w:lang w:eastAsia="ja-JP"/>
        </w:rPr>
        <w:t>SPS PDSCH</w:t>
      </w:r>
      <w:r w:rsidR="00491BBF">
        <w:rPr>
          <w:rFonts w:eastAsia="ＭＳ 明朝"/>
          <w:szCs w:val="22"/>
          <w:lang w:eastAsia="ja-JP"/>
        </w:rPr>
        <w:t xml:space="preserve"> during cell DTX non-active periods</w:t>
      </w:r>
      <w:r>
        <w:rPr>
          <w:rFonts w:eastAsia="ＭＳ 明朝"/>
          <w:szCs w:val="22"/>
          <w:lang w:eastAsia="ja-JP"/>
        </w:rPr>
        <w:t xml:space="preserve"> i</w:t>
      </w:r>
      <w:r w:rsidRPr="003F381D">
        <w:rPr>
          <w:rFonts w:eastAsia="ＭＳ 明朝"/>
          <w:szCs w:val="22"/>
          <w:lang w:eastAsia="ja-JP"/>
        </w:rPr>
        <w:t>n RAN2#121b-e meeting</w:t>
      </w:r>
      <w:r w:rsidR="00491BBF">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491BBF" w14:paraId="1A17E438" w14:textId="77777777" w:rsidTr="004A1F71">
        <w:tc>
          <w:tcPr>
            <w:tcW w:w="9629" w:type="dxa"/>
          </w:tcPr>
          <w:p w14:paraId="7CD24F5B" w14:textId="77777777" w:rsidR="00491BBF" w:rsidRDefault="00491BBF"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AN2#121b-e</w:t>
            </w:r>
          </w:p>
          <w:p w14:paraId="2B3B4747" w14:textId="77777777" w:rsidR="00491BBF" w:rsidRPr="005832A4" w:rsidRDefault="00491BBF" w:rsidP="005832A4">
            <w:pPr>
              <w:overflowPunct w:val="0"/>
              <w:autoSpaceDE w:val="0"/>
              <w:autoSpaceDN w:val="0"/>
              <w:adjustRightInd w:val="0"/>
              <w:spacing w:after="0"/>
              <w:textAlignment w:val="baseline"/>
              <w:rPr>
                <w:rFonts w:eastAsia="ＭＳ 明朝"/>
                <w:b/>
                <w:bCs/>
                <w:sz w:val="20"/>
                <w:szCs w:val="20"/>
                <w:lang w:val="x-none" w:eastAsia="ja-JP"/>
              </w:rPr>
            </w:pPr>
            <w:r w:rsidRPr="005832A4">
              <w:rPr>
                <w:rFonts w:eastAsia="ＭＳ 明朝"/>
                <w:b/>
                <w:bCs/>
                <w:sz w:val="20"/>
                <w:szCs w:val="20"/>
                <w:lang w:val="x-none" w:eastAsia="ja-JP"/>
              </w:rPr>
              <w:t xml:space="preserve">Agreements </w:t>
            </w:r>
          </w:p>
          <w:p w14:paraId="1C2A33F4" w14:textId="77777777" w:rsidR="00491BBF" w:rsidRPr="0067147C" w:rsidRDefault="00491BBF" w:rsidP="004A1F71">
            <w:pPr>
              <w:numPr>
                <w:ilvl w:val="0"/>
                <w:numId w:val="22"/>
              </w:numPr>
              <w:overflowPunct w:val="0"/>
              <w:autoSpaceDE w:val="0"/>
              <w:autoSpaceDN w:val="0"/>
              <w:adjustRightInd w:val="0"/>
              <w:spacing w:after="0"/>
              <w:ind w:leftChars="54" w:left="479"/>
              <w:textAlignment w:val="baseline"/>
              <w:rPr>
                <w:rFonts w:eastAsia="ＭＳ 明朝"/>
                <w:sz w:val="20"/>
                <w:szCs w:val="20"/>
                <w:lang w:val="x-none" w:eastAsia="ja-JP"/>
              </w:rPr>
            </w:pPr>
            <w:r w:rsidRPr="002205F3">
              <w:rPr>
                <w:rFonts w:eastAsia="ＭＳ 明朝"/>
                <w:sz w:val="20"/>
                <w:szCs w:val="20"/>
                <w:lang w:val="x-none" w:eastAsia="ja-JP"/>
              </w:rPr>
              <w:t xml:space="preserve">As baseline, </w:t>
            </w:r>
            <w:r w:rsidRPr="00784E7F">
              <w:rPr>
                <w:rFonts w:eastAsia="ＭＳ 明朝"/>
                <w:sz w:val="20"/>
                <w:szCs w:val="20"/>
                <w:lang w:val="x-none" w:eastAsia="ja-JP"/>
              </w:rPr>
              <w:t>UE doesn’t monitor SPS occasions during Cell DTX non-active period</w:t>
            </w:r>
            <w:r w:rsidRPr="002205F3">
              <w:rPr>
                <w:rFonts w:eastAsia="ＭＳ 明朝"/>
                <w:sz w:val="20"/>
                <w:szCs w:val="20"/>
                <w:lang w:val="x-none" w:eastAsia="ja-JP"/>
              </w:rPr>
              <w:t>. As baseline, gNB is assumed to be not transmitting PDSCH to that UE on such SPS occasions during the Cell DTX non-active period</w:t>
            </w:r>
            <w:r w:rsidRPr="00847702">
              <w:rPr>
                <w:rFonts w:eastAsia="ＭＳ 明朝" w:hint="eastAsia"/>
                <w:sz w:val="20"/>
                <w:szCs w:val="20"/>
                <w:lang w:eastAsia="ja-JP"/>
              </w:rPr>
              <w:t xml:space="preserve"> </w:t>
            </w:r>
          </w:p>
        </w:tc>
      </w:tr>
    </w:tbl>
    <w:p w14:paraId="5E0919C6" w14:textId="5FA4FF7C" w:rsidR="00C13306" w:rsidRDefault="00097D80" w:rsidP="001C64E5">
      <w:pPr>
        <w:spacing w:before="120"/>
        <w:jc w:val="both"/>
        <w:rPr>
          <w:rFonts w:eastAsia="ＭＳ 明朝"/>
          <w:lang w:eastAsia="ja-JP"/>
        </w:rPr>
      </w:pPr>
      <w:r>
        <w:rPr>
          <w:rFonts w:eastAsia="ＭＳ 明朝" w:hint="eastAsia"/>
          <w:lang w:eastAsia="ja-JP"/>
        </w:rPr>
        <w:t>R</w:t>
      </w:r>
      <w:r>
        <w:rPr>
          <w:rFonts w:eastAsia="ＭＳ 明朝"/>
          <w:lang w:eastAsia="ja-JP"/>
        </w:rPr>
        <w:t>egarding the HARQ-ACK feedback for SPS-PDSCH during cell DRX non-active peri</w:t>
      </w:r>
      <w:r w:rsidR="00572A62">
        <w:rPr>
          <w:rFonts w:eastAsia="ＭＳ 明朝"/>
          <w:lang w:eastAsia="ja-JP"/>
        </w:rPr>
        <w:t xml:space="preserve">ods. In the RAN1#114 meeting, </w:t>
      </w:r>
      <w:r w:rsidR="00E45676">
        <w:rPr>
          <w:rFonts w:eastAsia="ＭＳ 明朝"/>
          <w:lang w:eastAsia="ja-JP"/>
        </w:rPr>
        <w:t xml:space="preserve">a conclusion was drawn that HARQ-ACK for transmitted SPS PDSCH is not impacted by non-active period of cell DRX. </w:t>
      </w:r>
    </w:p>
    <w:tbl>
      <w:tblPr>
        <w:tblStyle w:val="afd"/>
        <w:tblW w:w="0" w:type="auto"/>
        <w:tblLook w:val="04A0" w:firstRow="1" w:lastRow="0" w:firstColumn="1" w:lastColumn="0" w:noHBand="0" w:noVBand="1"/>
      </w:tblPr>
      <w:tblGrid>
        <w:gridCol w:w="9629"/>
      </w:tblGrid>
      <w:tr w:rsidR="00E45676" w14:paraId="707836F6" w14:textId="77777777" w:rsidTr="004A1F71">
        <w:tc>
          <w:tcPr>
            <w:tcW w:w="9629" w:type="dxa"/>
          </w:tcPr>
          <w:p w14:paraId="33099E5B" w14:textId="09FFC60B" w:rsidR="00E45676" w:rsidRDefault="00E45676" w:rsidP="004A1F71">
            <w:pPr>
              <w:overflowPunct w:val="0"/>
              <w:autoSpaceDE w:val="0"/>
              <w:autoSpaceDN w:val="0"/>
              <w:adjustRightInd w:val="0"/>
              <w:textAlignment w:val="baseline"/>
              <w:rPr>
                <w:rFonts w:eastAsia="ＭＳ 明朝"/>
                <w:b/>
                <w:bCs/>
                <w:szCs w:val="22"/>
                <w:lang w:val="x-none" w:eastAsia="ja-JP"/>
              </w:rPr>
            </w:pPr>
            <w:r>
              <w:rPr>
                <w:rFonts w:eastAsia="ＭＳ 明朝" w:hint="eastAsia"/>
                <w:b/>
                <w:bCs/>
                <w:szCs w:val="22"/>
                <w:lang w:val="x-none" w:eastAsia="ja-JP"/>
              </w:rPr>
              <w:t>R</w:t>
            </w:r>
            <w:r>
              <w:rPr>
                <w:rFonts w:eastAsia="ＭＳ 明朝"/>
                <w:b/>
                <w:bCs/>
                <w:szCs w:val="22"/>
                <w:lang w:val="x-none" w:eastAsia="ja-JP"/>
              </w:rPr>
              <w:t>AN1#114</w:t>
            </w:r>
          </w:p>
          <w:p w14:paraId="3CE9532B" w14:textId="63C353F6" w:rsidR="005832A4" w:rsidRPr="005832A4" w:rsidRDefault="005832A4" w:rsidP="005832A4">
            <w:pPr>
              <w:overflowPunct w:val="0"/>
              <w:autoSpaceDE w:val="0"/>
              <w:autoSpaceDN w:val="0"/>
              <w:adjustRightInd w:val="0"/>
              <w:spacing w:after="0"/>
              <w:textAlignment w:val="baseline"/>
              <w:rPr>
                <w:rFonts w:eastAsia="ＭＳ 明朝"/>
                <w:sz w:val="20"/>
                <w:szCs w:val="20"/>
                <w:lang w:eastAsia="ja-JP"/>
              </w:rPr>
            </w:pPr>
            <w:r w:rsidRPr="005832A4">
              <w:rPr>
                <w:rFonts w:eastAsia="ＭＳ 明朝" w:hint="eastAsia"/>
                <w:b/>
                <w:bCs/>
                <w:sz w:val="20"/>
                <w:szCs w:val="20"/>
                <w:lang w:val="en-GB" w:eastAsia="ja-JP"/>
              </w:rPr>
              <w:t>Conclusion</w:t>
            </w:r>
            <w:r w:rsidRPr="005832A4">
              <w:rPr>
                <w:rFonts w:eastAsia="ＭＳ 明朝" w:hint="eastAsia"/>
                <w:sz w:val="20"/>
                <w:szCs w:val="20"/>
                <w:lang w:val="en-GB" w:eastAsia="ja-JP"/>
              </w:rPr>
              <w:t xml:space="preserve"> </w:t>
            </w:r>
          </w:p>
          <w:p w14:paraId="717D56CF" w14:textId="07489B30" w:rsidR="005832A4" w:rsidRPr="008158C4" w:rsidRDefault="008158C4" w:rsidP="005832A4">
            <w:pPr>
              <w:overflowPunct w:val="0"/>
              <w:autoSpaceDE w:val="0"/>
              <w:autoSpaceDN w:val="0"/>
              <w:adjustRightInd w:val="0"/>
              <w:spacing w:after="0"/>
              <w:ind w:left="360"/>
              <w:textAlignment w:val="baseline"/>
              <w:rPr>
                <w:rFonts w:eastAsia="ＭＳ 明朝"/>
                <w:sz w:val="20"/>
                <w:szCs w:val="20"/>
                <w:lang w:eastAsia="ja-JP"/>
              </w:rPr>
            </w:pPr>
            <w:r w:rsidRPr="008158C4">
              <w:rPr>
                <w:rFonts w:eastAsia="ＭＳ 明朝"/>
                <w:sz w:val="20"/>
                <w:szCs w:val="20"/>
                <w:lang w:eastAsia="ja-JP"/>
              </w:rPr>
              <w:t>-</w:t>
            </w:r>
            <w:r w:rsidRPr="008158C4">
              <w:rPr>
                <w:rFonts w:eastAsia="ＭＳ 明朝"/>
                <w:sz w:val="20"/>
                <w:szCs w:val="20"/>
                <w:lang w:eastAsia="ja-JP"/>
              </w:rPr>
              <w:tab/>
              <w:t>HARQ-ACK of SPS PDSCH transmitted is not impacted by non-active period of cell DRX.</w:t>
            </w:r>
          </w:p>
        </w:tc>
      </w:tr>
    </w:tbl>
    <w:p w14:paraId="37DBFE82" w14:textId="25BA5E96" w:rsidR="00055F6A" w:rsidRPr="00055F6A" w:rsidRDefault="005832A4" w:rsidP="001C64E5">
      <w:pPr>
        <w:spacing w:before="120"/>
        <w:jc w:val="both"/>
        <w:rPr>
          <w:rFonts w:eastAsia="ＭＳ 明朝"/>
          <w:lang w:eastAsia="ja-JP"/>
        </w:rPr>
      </w:pPr>
      <w:r>
        <w:rPr>
          <w:rFonts w:eastAsia="ＭＳ 明朝" w:hint="eastAsia"/>
          <w:lang w:eastAsia="ja-JP"/>
        </w:rPr>
        <w:t>H</w:t>
      </w:r>
      <w:r>
        <w:rPr>
          <w:rFonts w:eastAsia="ＭＳ 明朝"/>
          <w:lang w:eastAsia="ja-JP"/>
        </w:rPr>
        <w:t xml:space="preserve">owever, </w:t>
      </w:r>
      <w:r w:rsidR="006D08A5">
        <w:rPr>
          <w:rFonts w:eastAsia="ＭＳ 明朝"/>
          <w:lang w:eastAsia="ja-JP"/>
        </w:rPr>
        <w:t xml:space="preserve">for </w:t>
      </w:r>
      <w:r>
        <w:rPr>
          <w:rFonts w:eastAsia="ＭＳ 明朝"/>
          <w:lang w:eastAsia="ja-JP"/>
        </w:rPr>
        <w:t>the SPS-PDSCH th</w:t>
      </w:r>
      <w:r w:rsidR="00B9799E">
        <w:rPr>
          <w:rFonts w:eastAsia="ＭＳ 明朝"/>
          <w:lang w:eastAsia="ja-JP"/>
        </w:rPr>
        <w:t xml:space="preserve">at </w:t>
      </w:r>
      <w:r w:rsidR="00B37A13">
        <w:rPr>
          <w:rFonts w:eastAsia="ＭＳ 明朝"/>
          <w:lang w:eastAsia="ja-JP"/>
        </w:rPr>
        <w:t>is</w:t>
      </w:r>
      <w:r w:rsidR="00B9799E">
        <w:rPr>
          <w:rFonts w:eastAsia="ＭＳ 明朝"/>
          <w:lang w:eastAsia="ja-JP"/>
        </w:rPr>
        <w:t xml:space="preserve"> assumed </w:t>
      </w:r>
      <w:r w:rsidR="0006581B">
        <w:rPr>
          <w:rFonts w:eastAsia="ＭＳ 明朝"/>
          <w:lang w:eastAsia="ja-JP"/>
        </w:rPr>
        <w:t>not to be transmitted</w:t>
      </w:r>
      <w:r w:rsidR="00B9799E">
        <w:rPr>
          <w:rFonts w:eastAsia="ＭＳ 明朝"/>
          <w:lang w:eastAsia="ja-JP"/>
        </w:rPr>
        <w:t xml:space="preserve"> during cell DTX non-active periods</w:t>
      </w:r>
      <w:r w:rsidR="006D08A5">
        <w:rPr>
          <w:rFonts w:eastAsia="ＭＳ 明朝"/>
          <w:lang w:eastAsia="ja-JP"/>
        </w:rPr>
        <w:t xml:space="preserve">, how to </w:t>
      </w:r>
      <w:r w:rsidR="00044A60">
        <w:rPr>
          <w:rFonts w:eastAsia="ＭＳ 明朝"/>
          <w:lang w:eastAsia="ja-JP"/>
        </w:rPr>
        <w:t xml:space="preserve">handle </w:t>
      </w:r>
      <w:r w:rsidR="006D08A5">
        <w:rPr>
          <w:rFonts w:eastAsia="ＭＳ 明朝"/>
          <w:lang w:eastAsia="ja-JP"/>
        </w:rPr>
        <w:t xml:space="preserve">HARQ-ACK feedback is not clear. </w:t>
      </w:r>
      <w:r w:rsidR="000F55BC">
        <w:rPr>
          <w:rFonts w:eastAsia="ＭＳ 明朝"/>
          <w:lang w:eastAsia="ja-JP"/>
        </w:rPr>
        <w:t>Intuitively,</w:t>
      </w:r>
      <w:r w:rsidR="00AA5C73">
        <w:rPr>
          <w:rFonts w:eastAsia="ＭＳ 明朝"/>
          <w:lang w:eastAsia="ja-JP"/>
        </w:rPr>
        <w:t xml:space="preserve"> there is no need</w:t>
      </w:r>
      <w:r w:rsidR="00E10420">
        <w:rPr>
          <w:rFonts w:eastAsia="ＭＳ 明朝"/>
          <w:lang w:eastAsia="ja-JP"/>
        </w:rPr>
        <w:t xml:space="preserve"> to </w:t>
      </w:r>
      <w:r w:rsidR="00AA5C73">
        <w:rPr>
          <w:rFonts w:eastAsia="ＭＳ 明朝"/>
          <w:lang w:eastAsia="ja-JP"/>
        </w:rPr>
        <w:t>provide</w:t>
      </w:r>
      <w:r w:rsidR="00E10420">
        <w:rPr>
          <w:rFonts w:eastAsia="ＭＳ 明朝"/>
          <w:lang w:eastAsia="ja-JP"/>
        </w:rPr>
        <w:t xml:space="preserve"> HARQ-ACK</w:t>
      </w:r>
      <w:r w:rsidR="00AA5C73">
        <w:rPr>
          <w:rFonts w:eastAsia="ＭＳ 明朝"/>
          <w:lang w:eastAsia="ja-JP"/>
        </w:rPr>
        <w:t xml:space="preserve"> feedback</w:t>
      </w:r>
      <w:r w:rsidR="00E10420">
        <w:rPr>
          <w:rFonts w:eastAsia="ＭＳ 明朝"/>
          <w:lang w:eastAsia="ja-JP"/>
        </w:rPr>
        <w:t xml:space="preserve"> for th</w:t>
      </w:r>
      <w:r w:rsidR="00D41A60">
        <w:rPr>
          <w:rFonts w:eastAsia="ＭＳ 明朝"/>
          <w:lang w:eastAsia="ja-JP"/>
        </w:rPr>
        <w:t>ose</w:t>
      </w:r>
      <w:r w:rsidR="00E10420">
        <w:rPr>
          <w:rFonts w:eastAsia="ＭＳ 明朝"/>
          <w:lang w:eastAsia="ja-JP"/>
        </w:rPr>
        <w:t xml:space="preserve"> SPS-PDSCH</w:t>
      </w:r>
      <w:r w:rsidR="00D41A60">
        <w:rPr>
          <w:rFonts w:eastAsia="ＭＳ 明朝"/>
          <w:lang w:eastAsia="ja-JP"/>
        </w:rPr>
        <w:t xml:space="preserve">. </w:t>
      </w:r>
      <w:r w:rsidR="00735DE9">
        <w:rPr>
          <w:rFonts w:eastAsia="ＭＳ 明朝"/>
          <w:lang w:eastAsia="ja-JP"/>
        </w:rPr>
        <w:t>According to</w:t>
      </w:r>
      <w:r w:rsidR="004C0F92">
        <w:rPr>
          <w:rFonts w:eastAsia="ＭＳ 明朝"/>
          <w:lang w:eastAsia="ja-JP"/>
        </w:rPr>
        <w:t xml:space="preserve"> the agreements </w:t>
      </w:r>
      <w:r w:rsidR="00735DE9">
        <w:rPr>
          <w:rFonts w:eastAsia="ＭＳ 明朝"/>
          <w:lang w:eastAsia="ja-JP"/>
        </w:rPr>
        <w:t>reached</w:t>
      </w:r>
      <w:r w:rsidR="004C0F92">
        <w:rPr>
          <w:rFonts w:eastAsia="ＭＳ 明朝"/>
          <w:lang w:eastAsia="ja-JP"/>
        </w:rPr>
        <w:t xml:space="preserve"> by RAN1 and RAN2, there are two ways to activate/deactivate cell DTX/DRX: </w:t>
      </w:r>
      <w:r w:rsidR="00FD4EC3">
        <w:rPr>
          <w:rFonts w:eastAsia="ＭＳ 明朝"/>
          <w:lang w:eastAsia="ja-JP"/>
        </w:rPr>
        <w:t xml:space="preserve">(1) by RRC signaling; (2) by </w:t>
      </w:r>
      <w:r w:rsidR="00646081">
        <w:rPr>
          <w:rFonts w:eastAsia="ＭＳ 明朝"/>
          <w:lang w:eastAsia="ja-JP"/>
        </w:rPr>
        <w:t xml:space="preserve">group common </w:t>
      </w:r>
      <w:r w:rsidR="00FD4EC3">
        <w:rPr>
          <w:rFonts w:eastAsia="ＭＳ 明朝"/>
          <w:lang w:eastAsia="ja-JP"/>
        </w:rPr>
        <w:t>L1-signaling</w:t>
      </w:r>
      <w:r w:rsidR="00CF775D">
        <w:rPr>
          <w:rFonts w:eastAsia="ＭＳ 明朝"/>
          <w:lang w:eastAsia="ja-JP"/>
        </w:rPr>
        <w:t xml:space="preserve"> (DCI format 2_9)</w:t>
      </w:r>
      <w:r w:rsidR="00FD4EC3">
        <w:rPr>
          <w:rFonts w:eastAsia="ＭＳ 明朝"/>
          <w:lang w:eastAsia="ja-JP"/>
        </w:rPr>
        <w:t xml:space="preserve">. </w:t>
      </w:r>
      <w:bookmarkStart w:id="2" w:name="_Ref228947482"/>
      <w:r w:rsidR="003F595C">
        <w:rPr>
          <w:rFonts w:eastAsia="ＭＳ 明朝"/>
          <w:lang w:eastAsia="ja-JP"/>
        </w:rPr>
        <w:t>When</w:t>
      </w:r>
      <w:r w:rsidR="003F7936">
        <w:rPr>
          <w:rFonts w:eastAsia="ＭＳ 明朝"/>
          <w:lang w:eastAsia="ja-JP"/>
        </w:rPr>
        <w:t xml:space="preserve"> cell DTX </w:t>
      </w:r>
      <w:r w:rsidR="007A7130">
        <w:rPr>
          <w:rFonts w:eastAsia="ＭＳ 明朝"/>
          <w:lang w:eastAsia="ja-JP"/>
        </w:rPr>
        <w:t>is activated</w:t>
      </w:r>
      <w:r w:rsidR="000419D8">
        <w:rPr>
          <w:rFonts w:eastAsia="ＭＳ 明朝"/>
          <w:lang w:eastAsia="ja-JP"/>
        </w:rPr>
        <w:t>/deactivated</w:t>
      </w:r>
      <w:r w:rsidR="007A7130">
        <w:rPr>
          <w:rFonts w:eastAsia="ＭＳ 明朝"/>
          <w:lang w:eastAsia="ja-JP"/>
        </w:rPr>
        <w:t xml:space="preserve"> by</w:t>
      </w:r>
      <w:r w:rsidR="00AF019C">
        <w:rPr>
          <w:rFonts w:eastAsia="ＭＳ 明朝"/>
          <w:lang w:eastAsia="ja-JP"/>
        </w:rPr>
        <w:t xml:space="preserve"> </w:t>
      </w:r>
      <w:r w:rsidR="009C40DB">
        <w:rPr>
          <w:rFonts w:eastAsia="ＭＳ 明朝"/>
          <w:lang w:eastAsia="ja-JP"/>
        </w:rPr>
        <w:t>RRC</w:t>
      </w:r>
      <w:r w:rsidR="00AF019C">
        <w:rPr>
          <w:rFonts w:eastAsia="ＭＳ 明朝"/>
          <w:lang w:eastAsia="ja-JP"/>
        </w:rPr>
        <w:t xml:space="preserve"> signaling, </w:t>
      </w:r>
      <w:r w:rsidR="00447D48">
        <w:rPr>
          <w:rFonts w:eastAsia="ＭＳ 明朝"/>
          <w:lang w:eastAsia="ja-JP"/>
        </w:rPr>
        <w:t>there is no doubt th</w:t>
      </w:r>
      <w:r w:rsidR="002C5265">
        <w:rPr>
          <w:rFonts w:eastAsia="ＭＳ 明朝" w:hint="eastAsia"/>
          <w:lang w:eastAsia="ja-JP"/>
        </w:rPr>
        <w:t>a</w:t>
      </w:r>
      <w:r w:rsidR="00447D48">
        <w:rPr>
          <w:rFonts w:eastAsia="ＭＳ 明朝"/>
          <w:lang w:eastAsia="ja-JP"/>
        </w:rPr>
        <w:t xml:space="preserve">t </w:t>
      </w:r>
      <w:r w:rsidR="005323BF">
        <w:rPr>
          <w:rFonts w:eastAsia="ＭＳ 明朝"/>
          <w:lang w:eastAsia="ja-JP"/>
        </w:rPr>
        <w:t>gNB and UE</w:t>
      </w:r>
      <w:r w:rsidR="00B712A8">
        <w:rPr>
          <w:rFonts w:eastAsia="ＭＳ 明朝"/>
          <w:lang w:eastAsia="ja-JP"/>
        </w:rPr>
        <w:t xml:space="preserve"> can have a common understanding</w:t>
      </w:r>
      <w:r w:rsidR="005323BF">
        <w:rPr>
          <w:rFonts w:eastAsia="ＭＳ 明朝"/>
          <w:lang w:eastAsia="ja-JP"/>
        </w:rPr>
        <w:t xml:space="preserve"> </w:t>
      </w:r>
      <w:r w:rsidR="00485ED5">
        <w:rPr>
          <w:rFonts w:eastAsia="ＭＳ 明朝"/>
          <w:lang w:eastAsia="ja-JP"/>
        </w:rPr>
        <w:t>regarding when</w:t>
      </w:r>
      <w:r w:rsidR="005323BF">
        <w:rPr>
          <w:rFonts w:eastAsia="ＭＳ 明朝"/>
          <w:lang w:eastAsia="ja-JP"/>
        </w:rPr>
        <w:t xml:space="preserve"> the </w:t>
      </w:r>
      <w:r w:rsidR="00FE689C">
        <w:rPr>
          <w:rFonts w:eastAsia="ＭＳ 明朝"/>
          <w:lang w:eastAsia="ja-JP"/>
        </w:rPr>
        <w:t xml:space="preserve">cell DTX non-active period occurs. </w:t>
      </w:r>
      <w:r w:rsidR="008E102F">
        <w:rPr>
          <w:rFonts w:eastAsia="ＭＳ 明朝"/>
          <w:lang w:eastAsia="ja-JP"/>
        </w:rPr>
        <w:t xml:space="preserve">In </w:t>
      </w:r>
      <w:r w:rsidR="009A05E9">
        <w:rPr>
          <w:rFonts w:eastAsia="ＭＳ 明朝"/>
          <w:lang w:eastAsia="ja-JP"/>
        </w:rPr>
        <w:t>this situation</w:t>
      </w:r>
      <w:r w:rsidR="008E102F">
        <w:rPr>
          <w:rFonts w:eastAsia="ＭＳ 明朝"/>
          <w:lang w:eastAsia="ja-JP"/>
        </w:rPr>
        <w:t xml:space="preserve">, </w:t>
      </w:r>
      <w:r w:rsidR="003D09D1">
        <w:rPr>
          <w:rFonts w:eastAsia="ＭＳ 明朝"/>
          <w:lang w:eastAsia="ja-JP"/>
        </w:rPr>
        <w:t xml:space="preserve">the UE can </w:t>
      </w:r>
      <w:r w:rsidR="00763664">
        <w:rPr>
          <w:rFonts w:eastAsia="ＭＳ 明朝"/>
          <w:lang w:eastAsia="ja-JP"/>
        </w:rPr>
        <w:t>omit</w:t>
      </w:r>
      <w:r w:rsidR="003D09D1">
        <w:rPr>
          <w:rFonts w:eastAsia="ＭＳ 明朝"/>
          <w:lang w:eastAsia="ja-JP"/>
        </w:rPr>
        <w:t xml:space="preserve"> HARQ-ACK feedback for the SPS-PDSCH that </w:t>
      </w:r>
      <w:r w:rsidR="00763664">
        <w:rPr>
          <w:rFonts w:eastAsia="ＭＳ 明朝"/>
          <w:lang w:eastAsia="ja-JP"/>
        </w:rPr>
        <w:t>overlaps with cell DTX non-active period</w:t>
      </w:r>
      <w:r w:rsidR="003D09D1">
        <w:rPr>
          <w:rFonts w:eastAsia="ＭＳ 明朝"/>
          <w:lang w:eastAsia="ja-JP"/>
        </w:rPr>
        <w:t xml:space="preserve">. </w:t>
      </w:r>
      <w:r w:rsidR="00FE689C">
        <w:rPr>
          <w:rFonts w:eastAsia="ＭＳ 明朝"/>
          <w:lang w:eastAsia="ja-JP"/>
        </w:rPr>
        <w:t xml:space="preserve">On the other hand, </w:t>
      </w:r>
      <w:r w:rsidR="003F595C">
        <w:rPr>
          <w:rFonts w:eastAsia="ＭＳ 明朝"/>
          <w:lang w:eastAsia="ja-JP"/>
        </w:rPr>
        <w:t>when</w:t>
      </w:r>
      <w:r w:rsidR="00FE689C">
        <w:rPr>
          <w:rFonts w:eastAsia="ＭＳ 明朝"/>
          <w:lang w:eastAsia="ja-JP"/>
        </w:rPr>
        <w:t xml:space="preserve"> </w:t>
      </w:r>
      <w:r w:rsidR="007A7130">
        <w:rPr>
          <w:rFonts w:eastAsia="ＭＳ 明朝"/>
          <w:lang w:eastAsia="ja-JP"/>
        </w:rPr>
        <w:t xml:space="preserve">the </w:t>
      </w:r>
      <w:r w:rsidR="003F595C">
        <w:rPr>
          <w:rFonts w:eastAsia="ＭＳ 明朝"/>
          <w:lang w:eastAsia="ja-JP"/>
        </w:rPr>
        <w:t>activation</w:t>
      </w:r>
      <w:r w:rsidR="000419D8">
        <w:rPr>
          <w:rFonts w:eastAsia="ＭＳ 明朝" w:hint="eastAsia"/>
          <w:lang w:eastAsia="ja-JP"/>
        </w:rPr>
        <w:t>/</w:t>
      </w:r>
      <w:r w:rsidR="000419D8">
        <w:rPr>
          <w:rFonts w:eastAsia="ＭＳ 明朝"/>
          <w:lang w:eastAsia="ja-JP"/>
        </w:rPr>
        <w:t>deactivation</w:t>
      </w:r>
      <w:r w:rsidR="003F595C">
        <w:rPr>
          <w:rFonts w:eastAsia="ＭＳ 明朝"/>
          <w:lang w:eastAsia="ja-JP"/>
        </w:rPr>
        <w:t xml:space="preserve"> of cell DTX is based on </w:t>
      </w:r>
      <w:r w:rsidR="007A7130">
        <w:rPr>
          <w:rFonts w:eastAsia="ＭＳ 明朝"/>
          <w:lang w:eastAsia="ja-JP"/>
        </w:rPr>
        <w:t>DCI format 2_9</w:t>
      </w:r>
      <w:r w:rsidR="00764BE6">
        <w:rPr>
          <w:rFonts w:eastAsia="ＭＳ 明朝"/>
          <w:lang w:eastAsia="ja-JP"/>
        </w:rPr>
        <w:t xml:space="preserve">, </w:t>
      </w:r>
      <w:r w:rsidR="00AB75EE">
        <w:rPr>
          <w:rFonts w:eastAsia="ＭＳ 明朝"/>
          <w:lang w:eastAsia="ja-JP"/>
        </w:rPr>
        <w:t>UE may miss detect the DCI</w:t>
      </w:r>
      <w:r w:rsidR="00D03E2D">
        <w:rPr>
          <w:rFonts w:eastAsia="ＭＳ 明朝"/>
          <w:lang w:eastAsia="ja-JP"/>
        </w:rPr>
        <w:t>.</w:t>
      </w:r>
      <w:r w:rsidR="002F42F1">
        <w:rPr>
          <w:rFonts w:eastAsia="ＭＳ 明朝"/>
          <w:lang w:eastAsia="ja-JP"/>
        </w:rPr>
        <w:t xml:space="preserve"> In </w:t>
      </w:r>
      <w:r w:rsidR="005F48C0">
        <w:rPr>
          <w:rFonts w:eastAsia="ＭＳ 明朝"/>
          <w:lang w:eastAsia="ja-JP"/>
        </w:rPr>
        <w:t xml:space="preserve">this </w:t>
      </w:r>
      <w:r w:rsidR="002F42F1">
        <w:rPr>
          <w:rFonts w:eastAsia="ＭＳ 明朝"/>
          <w:lang w:eastAsia="ja-JP"/>
        </w:rPr>
        <w:t>situation</w:t>
      </w:r>
      <w:r w:rsidR="00027642">
        <w:rPr>
          <w:rFonts w:eastAsia="ＭＳ 明朝"/>
          <w:lang w:eastAsia="ja-JP"/>
        </w:rPr>
        <w:t xml:space="preserve">, if the </w:t>
      </w:r>
      <w:r w:rsidR="00DE7AE0">
        <w:rPr>
          <w:rFonts w:eastAsia="ＭＳ 明朝"/>
          <w:lang w:eastAsia="ja-JP"/>
        </w:rPr>
        <w:t xml:space="preserve">HARQ-ACK </w:t>
      </w:r>
      <w:r w:rsidR="00C318A2">
        <w:rPr>
          <w:rFonts w:eastAsia="ＭＳ 明朝"/>
          <w:lang w:eastAsia="ja-JP"/>
        </w:rPr>
        <w:t xml:space="preserve">for SPS-PDSCH </w:t>
      </w:r>
      <w:r w:rsidR="00496155">
        <w:rPr>
          <w:rFonts w:eastAsia="ＭＳ 明朝"/>
          <w:lang w:eastAsia="ja-JP"/>
        </w:rPr>
        <w:t>is</w:t>
      </w:r>
      <w:r w:rsidR="00DE7AE0">
        <w:rPr>
          <w:rFonts w:eastAsia="ＭＳ 明朝"/>
          <w:lang w:eastAsia="ja-JP"/>
        </w:rPr>
        <w:t xml:space="preserve"> </w:t>
      </w:r>
      <w:r w:rsidR="00297E32">
        <w:rPr>
          <w:rFonts w:eastAsia="ＭＳ 明朝"/>
          <w:lang w:eastAsia="ja-JP"/>
        </w:rPr>
        <w:t xml:space="preserve">included </w:t>
      </w:r>
      <w:r w:rsidR="009D2484">
        <w:rPr>
          <w:rFonts w:eastAsia="ＭＳ 明朝"/>
          <w:lang w:eastAsia="ja-JP"/>
        </w:rPr>
        <w:t xml:space="preserve">in </w:t>
      </w:r>
      <w:r w:rsidR="004E63E6">
        <w:rPr>
          <w:rFonts w:eastAsia="ＭＳ 明朝"/>
          <w:lang w:eastAsia="ja-JP"/>
        </w:rPr>
        <w:t>a HARQ</w:t>
      </w:r>
      <w:r w:rsidR="001A59ED">
        <w:rPr>
          <w:rFonts w:eastAsia="ＭＳ 明朝"/>
          <w:lang w:eastAsia="ja-JP"/>
        </w:rPr>
        <w:t>-ACK codebook,</w:t>
      </w:r>
      <w:r w:rsidR="009D2484">
        <w:rPr>
          <w:rFonts w:eastAsia="ＭＳ 明朝"/>
          <w:lang w:eastAsia="ja-JP"/>
        </w:rPr>
        <w:t xml:space="preserve"> together with </w:t>
      </w:r>
      <w:r w:rsidR="009C1B23">
        <w:rPr>
          <w:rFonts w:eastAsia="ＭＳ 明朝"/>
          <w:lang w:eastAsia="ja-JP"/>
        </w:rPr>
        <w:t xml:space="preserve">the </w:t>
      </w:r>
      <w:r w:rsidR="00A405E0">
        <w:rPr>
          <w:rFonts w:eastAsia="ＭＳ 明朝"/>
          <w:lang w:eastAsia="ja-JP"/>
        </w:rPr>
        <w:t>HARQ-ACK information for other PDSCHs (</w:t>
      </w:r>
      <w:r w:rsidR="007F4F43">
        <w:rPr>
          <w:rFonts w:eastAsia="ＭＳ 明朝"/>
          <w:lang w:eastAsia="ja-JP"/>
        </w:rPr>
        <w:t>e.g., DG PDSCH for retransmission</w:t>
      </w:r>
      <w:r w:rsidR="00A405E0">
        <w:rPr>
          <w:rFonts w:eastAsia="ＭＳ 明朝"/>
          <w:lang w:eastAsia="ja-JP"/>
        </w:rPr>
        <w:t>)</w:t>
      </w:r>
      <w:r w:rsidR="007F4F43">
        <w:rPr>
          <w:rFonts w:eastAsia="ＭＳ 明朝"/>
          <w:lang w:eastAsia="ja-JP"/>
        </w:rPr>
        <w:t>,</w:t>
      </w:r>
      <w:r w:rsidR="001A59ED">
        <w:rPr>
          <w:rFonts w:eastAsia="ＭＳ 明朝"/>
          <w:lang w:eastAsia="ja-JP"/>
        </w:rPr>
        <w:t xml:space="preserve"> </w:t>
      </w:r>
      <w:r w:rsidR="006732D5">
        <w:rPr>
          <w:rFonts w:eastAsia="ＭＳ 明朝"/>
          <w:lang w:eastAsia="ja-JP"/>
        </w:rPr>
        <w:t>the gNB and UE may</w:t>
      </w:r>
      <w:r w:rsidR="000D7B65">
        <w:rPr>
          <w:rFonts w:eastAsia="ＭＳ 明朝"/>
          <w:lang w:eastAsia="ja-JP"/>
        </w:rPr>
        <w:t xml:space="preserve"> have different understanding</w:t>
      </w:r>
      <w:r w:rsidR="004E63E6">
        <w:rPr>
          <w:rFonts w:eastAsia="ＭＳ 明朝"/>
          <w:lang w:eastAsia="ja-JP"/>
        </w:rPr>
        <w:t>s</w:t>
      </w:r>
      <w:r w:rsidR="000D7B65">
        <w:rPr>
          <w:rFonts w:eastAsia="ＭＳ 明朝"/>
          <w:lang w:eastAsia="ja-JP"/>
        </w:rPr>
        <w:t xml:space="preserve"> about the </w:t>
      </w:r>
      <w:r w:rsidR="00F26776">
        <w:rPr>
          <w:rFonts w:eastAsia="ＭＳ 明朝"/>
          <w:lang w:eastAsia="ja-JP"/>
        </w:rPr>
        <w:t>number of HARQ-ACK information bits included in the HARQ-ACK codebook.</w:t>
      </w:r>
      <w:r w:rsidR="006732D5">
        <w:rPr>
          <w:rFonts w:eastAsia="ＭＳ 明朝"/>
          <w:lang w:eastAsia="ja-JP"/>
        </w:rPr>
        <w:t xml:space="preserve"> </w:t>
      </w:r>
      <w:r w:rsidR="00D82654">
        <w:rPr>
          <w:rFonts w:eastAsia="ＭＳ 明朝"/>
          <w:lang w:eastAsia="ja-JP"/>
        </w:rPr>
        <w:t xml:space="preserve"> </w:t>
      </w:r>
      <w:r w:rsidR="00D03E2D">
        <w:rPr>
          <w:rFonts w:eastAsia="ＭＳ 明朝"/>
          <w:lang w:eastAsia="ja-JP"/>
        </w:rPr>
        <w:t>Given this</w:t>
      </w:r>
      <w:r w:rsidR="00816331">
        <w:rPr>
          <w:rFonts w:eastAsia="ＭＳ 明朝"/>
          <w:lang w:eastAsia="ja-JP"/>
        </w:rPr>
        <w:t xml:space="preserve">, </w:t>
      </w:r>
      <w:r w:rsidR="008B620A">
        <w:rPr>
          <w:rFonts w:eastAsia="ＭＳ 明朝"/>
          <w:lang w:eastAsia="ja-JP"/>
        </w:rPr>
        <w:t>it is beneficial that</w:t>
      </w:r>
      <w:r w:rsidR="00BC14C2">
        <w:rPr>
          <w:rFonts w:eastAsia="ＭＳ 明朝"/>
          <w:lang w:eastAsia="ja-JP"/>
        </w:rPr>
        <w:t xml:space="preserve"> HARQ-ACK feedback for the SPS-PDSCH is </w:t>
      </w:r>
      <w:r w:rsidR="00287D58">
        <w:rPr>
          <w:rFonts w:eastAsia="ＭＳ 明朝"/>
          <w:lang w:eastAsia="ja-JP"/>
        </w:rPr>
        <w:t>maintained</w:t>
      </w:r>
      <w:r w:rsidR="00CA545D">
        <w:rPr>
          <w:rFonts w:eastAsia="ＭＳ 明朝"/>
          <w:lang w:eastAsia="ja-JP"/>
        </w:rPr>
        <w:t xml:space="preserve">. </w:t>
      </w:r>
      <w:r w:rsidR="00905122">
        <w:rPr>
          <w:rFonts w:eastAsia="ＭＳ 明朝"/>
          <w:lang w:eastAsia="ja-JP"/>
        </w:rPr>
        <w:t xml:space="preserve"> </w:t>
      </w:r>
    </w:p>
    <w:p w14:paraId="3DE7C341" w14:textId="40340259" w:rsidR="002967C6" w:rsidRDefault="002967C6" w:rsidP="00C63313">
      <w:pPr>
        <w:jc w:val="both"/>
        <w:rPr>
          <w:b/>
          <w:lang w:eastAsia="ko-KR"/>
        </w:rPr>
      </w:pPr>
      <w:r w:rsidRPr="00AD1737">
        <w:rPr>
          <w:b/>
          <w:lang w:eastAsia="ko-KR"/>
        </w:rPr>
        <w:t xml:space="preserve">Proposal </w:t>
      </w:r>
      <w:r w:rsidR="00243E58">
        <w:rPr>
          <w:b/>
          <w:lang w:eastAsia="ko-KR"/>
        </w:rPr>
        <w:t>2.</w:t>
      </w:r>
      <w:r>
        <w:rPr>
          <w:b/>
          <w:lang w:eastAsia="ko-KR"/>
        </w:rPr>
        <w:t xml:space="preserve"> </w:t>
      </w:r>
    </w:p>
    <w:p w14:paraId="1803D156" w14:textId="23C95F28" w:rsidR="002967C6" w:rsidRPr="007D0F59" w:rsidRDefault="002967C6" w:rsidP="002967C6">
      <w:pPr>
        <w:pStyle w:val="aff0"/>
        <w:numPr>
          <w:ilvl w:val="0"/>
          <w:numId w:val="24"/>
        </w:numPr>
        <w:ind w:firstLineChars="0"/>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activation/deactivation of cell DTX is based on RRC signaling</w:t>
      </w:r>
      <w:r>
        <w:rPr>
          <w:rFonts w:eastAsia="ＭＳ 明朝"/>
          <w:b/>
          <w:lang w:eastAsia="ja-JP"/>
        </w:rPr>
        <w:t xml:space="preserve">, </w:t>
      </w:r>
      <w:r w:rsidR="007D0F59">
        <w:rPr>
          <w:rFonts w:eastAsia="ＭＳ 明朝"/>
          <w:b/>
          <w:lang w:eastAsia="ja-JP"/>
        </w:rPr>
        <w:t xml:space="preserve">a UE does not transmit the HARQ-ACK </w:t>
      </w:r>
      <w:r w:rsidR="001A59ED">
        <w:rPr>
          <w:rFonts w:eastAsia="ＭＳ 明朝"/>
          <w:b/>
          <w:lang w:eastAsia="ja-JP"/>
        </w:rPr>
        <w:t xml:space="preserve">feedback </w:t>
      </w:r>
      <w:r w:rsidR="007D0F59">
        <w:rPr>
          <w:rFonts w:eastAsia="ＭＳ 明朝"/>
          <w:b/>
          <w:lang w:eastAsia="ja-JP"/>
        </w:rPr>
        <w:t>for a SPS PDSCH that overlaps with the cell DTX non-active period.</w:t>
      </w:r>
    </w:p>
    <w:p w14:paraId="23180293" w14:textId="22872AF5" w:rsidR="00C63313" w:rsidRPr="00633A40" w:rsidRDefault="007D0F59" w:rsidP="00633A40">
      <w:pPr>
        <w:pStyle w:val="aff0"/>
        <w:numPr>
          <w:ilvl w:val="0"/>
          <w:numId w:val="24"/>
        </w:numPr>
        <w:ind w:firstLineChars="0"/>
        <w:jc w:val="both"/>
        <w:rPr>
          <w:rFonts w:eastAsia="ＭＳ 明朝" w:hint="eastAsia"/>
          <w:szCs w:val="22"/>
          <w:lang w:eastAsia="ja-JP"/>
        </w:rPr>
      </w:pPr>
      <w:r w:rsidRPr="04495921">
        <w:rPr>
          <w:rFonts w:eastAsia="ＭＳ 明朝"/>
          <w:b/>
          <w:bCs/>
          <w:lang w:eastAsia="ja-JP"/>
        </w:rPr>
        <w:t xml:space="preserve">When activation/deactivation of cell DTX is based on DCI, a UE </w:t>
      </w:r>
      <w:r w:rsidR="0014710B" w:rsidRPr="04495921">
        <w:rPr>
          <w:rFonts w:eastAsia="ＭＳ 明朝"/>
          <w:b/>
          <w:bCs/>
          <w:lang w:eastAsia="ja-JP"/>
        </w:rPr>
        <w:t>transmit</w:t>
      </w:r>
      <w:r w:rsidR="1982562A" w:rsidRPr="04495921">
        <w:rPr>
          <w:rFonts w:eastAsia="ＭＳ 明朝"/>
          <w:b/>
          <w:bCs/>
          <w:lang w:eastAsia="ja-JP"/>
        </w:rPr>
        <w:t>s</w:t>
      </w:r>
      <w:r w:rsidR="0014710B" w:rsidRPr="04495921">
        <w:rPr>
          <w:rFonts w:eastAsia="ＭＳ 明朝"/>
          <w:b/>
          <w:bCs/>
          <w:lang w:eastAsia="ja-JP"/>
        </w:rPr>
        <w:t xml:space="preserve"> </w:t>
      </w:r>
      <w:r w:rsidR="001A59ED" w:rsidRPr="04495921">
        <w:rPr>
          <w:rFonts w:eastAsia="ＭＳ 明朝"/>
          <w:b/>
          <w:bCs/>
          <w:lang w:eastAsia="ja-JP"/>
        </w:rPr>
        <w:t xml:space="preserve">the </w:t>
      </w:r>
      <w:r w:rsidR="009D52D9" w:rsidRPr="04495921">
        <w:rPr>
          <w:rFonts w:eastAsia="ＭＳ 明朝"/>
          <w:b/>
          <w:bCs/>
          <w:lang w:eastAsia="ja-JP"/>
        </w:rPr>
        <w:t>HARQ-ACK</w:t>
      </w:r>
      <w:r w:rsidR="0014710B" w:rsidRPr="04495921">
        <w:rPr>
          <w:rFonts w:eastAsia="ＭＳ 明朝"/>
          <w:b/>
          <w:bCs/>
          <w:lang w:eastAsia="ja-JP"/>
        </w:rPr>
        <w:t xml:space="preserve"> </w:t>
      </w:r>
      <w:r w:rsidR="001A59ED" w:rsidRPr="04495921">
        <w:rPr>
          <w:rFonts w:eastAsia="ＭＳ 明朝"/>
          <w:b/>
          <w:bCs/>
          <w:lang w:eastAsia="ja-JP"/>
        </w:rPr>
        <w:t xml:space="preserve">feedback </w:t>
      </w:r>
      <w:r w:rsidR="0014710B" w:rsidRPr="04495921">
        <w:rPr>
          <w:rFonts w:eastAsia="ＭＳ 明朝"/>
          <w:b/>
          <w:bCs/>
          <w:lang w:eastAsia="ja-JP"/>
        </w:rPr>
        <w:t>for a SPS PDSCH that overlaps with the cell DTX non-active period.</w:t>
      </w:r>
    </w:p>
    <w:p w14:paraId="6AF16D7F" w14:textId="77777777" w:rsidR="008A2AA0" w:rsidRPr="00633A40" w:rsidRDefault="008A2AA0" w:rsidP="008A2AA0">
      <w:pPr>
        <w:jc w:val="both"/>
        <w:rPr>
          <w:b/>
          <w:bCs/>
          <w:lang w:val="en-CA" w:eastAsia="zh-CN"/>
        </w:rPr>
      </w:pPr>
      <w:r w:rsidRPr="00633A40">
        <w:rPr>
          <w:b/>
          <w:bCs/>
          <w:szCs w:val="22"/>
          <w:lang w:val="en-CA" w:eastAsia="zh-CN"/>
        </w:rPr>
        <w:t>T</w:t>
      </w:r>
      <w:r w:rsidRPr="00633A40">
        <w:rPr>
          <w:rFonts w:eastAsiaTheme="minorEastAsia"/>
          <w:b/>
          <w:bCs/>
          <w:lang w:eastAsia="zh-CN"/>
        </w:rPr>
        <w:t>he text proposal can be considered as shown below.</w:t>
      </w:r>
    </w:p>
    <w:tbl>
      <w:tblPr>
        <w:tblStyle w:val="afd"/>
        <w:tblW w:w="0" w:type="auto"/>
        <w:tblLook w:val="04A0" w:firstRow="1" w:lastRow="0" w:firstColumn="1" w:lastColumn="0" w:noHBand="0" w:noVBand="1"/>
      </w:tblPr>
      <w:tblGrid>
        <w:gridCol w:w="9350"/>
      </w:tblGrid>
      <w:tr w:rsidR="008A2AA0" w14:paraId="3AFE8FF3" w14:textId="77777777" w:rsidTr="00DE721F">
        <w:tc>
          <w:tcPr>
            <w:tcW w:w="9350" w:type="dxa"/>
          </w:tcPr>
          <w:p w14:paraId="4B02A0D0" w14:textId="77777777" w:rsidR="008A2AA0" w:rsidRPr="00C15B8F" w:rsidRDefault="008A2AA0" w:rsidP="00DE721F">
            <w:pPr>
              <w:pStyle w:val="a5"/>
              <w:spacing w:after="0"/>
              <w:rPr>
                <w:b/>
                <w:bCs/>
                <w:szCs w:val="20"/>
                <w:lang w:eastAsia="zh-CN"/>
              </w:rPr>
            </w:pPr>
            <w:r w:rsidRPr="00C15B8F">
              <w:rPr>
                <w:b/>
                <w:bCs/>
                <w:szCs w:val="20"/>
                <w:lang w:eastAsia="zh-CN"/>
              </w:rPr>
              <w:t>Reasons for Change:</w:t>
            </w:r>
          </w:p>
          <w:p w14:paraId="3EE0392F" w14:textId="77777777" w:rsidR="008A2AA0" w:rsidRPr="00C15B8F" w:rsidRDefault="008A2AA0" w:rsidP="00DE721F">
            <w:pPr>
              <w:pStyle w:val="0Maintext"/>
              <w:spacing w:after="120" w:afterAutospacing="0" w:line="240" w:lineRule="auto"/>
              <w:ind w:firstLine="0"/>
              <w:rPr>
                <w:iCs/>
                <w:color w:val="C00000"/>
                <w:lang w:val="en-US" w:eastAsia="zh-CN"/>
              </w:rPr>
            </w:pPr>
            <w:r w:rsidRPr="00C15B8F">
              <w:rPr>
                <w:iCs/>
                <w:lang w:val="en-US" w:eastAsia="zh-CN"/>
              </w:rPr>
              <w:t xml:space="preserve">The HARQ-ACK feedback behavior is unclear for a SPS PDSCH that is not transmitted due to overlapping with the cell DTX non-active period.  </w:t>
            </w:r>
          </w:p>
        </w:tc>
      </w:tr>
      <w:tr w:rsidR="008A2AA0" w14:paraId="029D6235" w14:textId="77777777" w:rsidTr="00DE721F">
        <w:tc>
          <w:tcPr>
            <w:tcW w:w="9350" w:type="dxa"/>
          </w:tcPr>
          <w:p w14:paraId="52E528E1" w14:textId="77777777" w:rsidR="008A2AA0" w:rsidRPr="00C15B8F" w:rsidRDefault="008A2AA0" w:rsidP="00DE721F">
            <w:pPr>
              <w:pStyle w:val="a5"/>
              <w:spacing w:after="0"/>
              <w:rPr>
                <w:b/>
                <w:bCs/>
                <w:szCs w:val="20"/>
                <w:lang w:eastAsia="zh-CN"/>
              </w:rPr>
            </w:pPr>
            <w:r w:rsidRPr="00C15B8F">
              <w:rPr>
                <w:b/>
                <w:bCs/>
                <w:szCs w:val="20"/>
                <w:lang w:eastAsia="zh-CN"/>
              </w:rPr>
              <w:t>Summary for Change:</w:t>
            </w:r>
          </w:p>
          <w:p w14:paraId="3C5E2425" w14:textId="77777777" w:rsidR="008A2AA0" w:rsidRPr="00C15B8F" w:rsidRDefault="008A2AA0" w:rsidP="00DE721F">
            <w:pPr>
              <w:pStyle w:val="0Maintext"/>
              <w:spacing w:after="120" w:afterAutospacing="0" w:line="240" w:lineRule="auto"/>
              <w:ind w:firstLine="0"/>
              <w:rPr>
                <w:iCs/>
                <w:color w:val="C00000"/>
                <w:lang w:val="en-US" w:eastAsia="ja-JP"/>
              </w:rPr>
            </w:pPr>
            <w:r w:rsidRPr="00C15B8F">
              <w:rPr>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8A2AA0" w14:paraId="4888728F" w14:textId="77777777" w:rsidTr="00DE721F">
        <w:tc>
          <w:tcPr>
            <w:tcW w:w="9350" w:type="dxa"/>
          </w:tcPr>
          <w:p w14:paraId="6ACD38A8" w14:textId="77777777" w:rsidR="008A2AA0" w:rsidRPr="00C15B8F" w:rsidRDefault="008A2AA0" w:rsidP="00DE721F">
            <w:pPr>
              <w:pStyle w:val="a5"/>
              <w:spacing w:after="0"/>
              <w:rPr>
                <w:b/>
                <w:bCs/>
                <w:szCs w:val="20"/>
                <w:lang w:eastAsia="zh-CN"/>
              </w:rPr>
            </w:pPr>
            <w:r w:rsidRPr="00C15B8F">
              <w:rPr>
                <w:b/>
                <w:bCs/>
                <w:szCs w:val="20"/>
                <w:lang w:eastAsia="zh-CN"/>
              </w:rPr>
              <w:t>Consequences if not adopted:</w:t>
            </w:r>
          </w:p>
          <w:p w14:paraId="5E038815" w14:textId="77777777" w:rsidR="008A2AA0" w:rsidRPr="00C15B8F" w:rsidRDefault="008A2AA0" w:rsidP="00DE721F">
            <w:pPr>
              <w:pStyle w:val="0Maintext"/>
              <w:spacing w:after="120" w:afterAutospacing="0" w:line="240" w:lineRule="auto"/>
              <w:ind w:firstLine="0"/>
              <w:rPr>
                <w:iCs/>
                <w:color w:val="C00000"/>
                <w:u w:val="single"/>
                <w:lang w:val="en-US" w:eastAsia="zh-CN"/>
              </w:rPr>
            </w:pPr>
            <w:r w:rsidRPr="00C15B8F">
              <w:rPr>
                <w:rFonts w:eastAsia="ＭＳ 明朝"/>
                <w:lang w:eastAsia="ja-JP"/>
              </w:rPr>
              <w:t>The gNB and UE may have different understandings about the number of HARQ-ACK information bits included in the HARQ-ACK codebook.</w:t>
            </w:r>
            <w:r w:rsidRPr="00C15B8F">
              <w:rPr>
                <w:iCs/>
                <w:color w:val="C00000"/>
                <w:u w:val="single"/>
                <w:lang w:val="en-US" w:eastAsia="zh-CN"/>
              </w:rPr>
              <w:t xml:space="preserve">  </w:t>
            </w:r>
          </w:p>
        </w:tc>
      </w:tr>
      <w:tr w:rsidR="008A2AA0" w14:paraId="76876DFD" w14:textId="77777777" w:rsidTr="00DE721F">
        <w:tc>
          <w:tcPr>
            <w:tcW w:w="9350" w:type="dxa"/>
          </w:tcPr>
          <w:p w14:paraId="359FA520" w14:textId="77777777" w:rsidR="008A2AA0" w:rsidRPr="00427041" w:rsidRDefault="008A2AA0" w:rsidP="00DE721F">
            <w:pPr>
              <w:pStyle w:val="Normal9pointspacing"/>
              <w:rPr>
                <w:rFonts w:eastAsiaTheme="minorEastAsia"/>
                <w:sz w:val="22"/>
                <w:szCs w:val="22"/>
                <w:lang w:val="en-US" w:eastAsia="zh-CN"/>
              </w:rPr>
            </w:pPr>
            <w:r>
              <w:rPr>
                <w:rFonts w:eastAsiaTheme="minorEastAsia"/>
                <w:sz w:val="22"/>
              </w:rPr>
              <w:t>----</w:t>
            </w:r>
            <w:r w:rsidRPr="00427041">
              <w:rPr>
                <w:rFonts w:eastAsiaTheme="minorEastAsia"/>
                <w:sz w:val="22"/>
                <w:szCs w:val="22"/>
                <w:lang w:val="en-US" w:eastAsia="zh-CN"/>
              </w:rPr>
              <w:t>--------------------------------------- Start of the TP for TS38.21</w:t>
            </w:r>
            <w:r>
              <w:rPr>
                <w:rFonts w:eastAsiaTheme="minorEastAsia"/>
                <w:sz w:val="22"/>
                <w:szCs w:val="22"/>
                <w:lang w:val="en-US" w:eastAsia="zh-CN"/>
              </w:rPr>
              <w:t>3</w:t>
            </w:r>
            <w:r w:rsidRPr="00427041">
              <w:rPr>
                <w:rFonts w:eastAsiaTheme="minorEastAsia"/>
                <w:sz w:val="22"/>
                <w:szCs w:val="22"/>
                <w:lang w:val="en-US" w:eastAsia="zh-CN"/>
              </w:rPr>
              <w:t>------------------------------------------</w:t>
            </w:r>
          </w:p>
          <w:p w14:paraId="488E99E9" w14:textId="77777777" w:rsidR="008A2AA0" w:rsidRDefault="008A2AA0" w:rsidP="00DE721F">
            <w:pPr>
              <w:pStyle w:val="3"/>
              <w:numPr>
                <w:ilvl w:val="255"/>
                <w:numId w:val="0"/>
              </w:numPr>
              <w:spacing w:before="120" w:after="120"/>
              <w:ind w:right="200"/>
              <w:rPr>
                <w:rFonts w:ascii="Times New Roman" w:hAnsi="Times New Roman"/>
                <w:color w:val="000000"/>
                <w:sz w:val="21"/>
              </w:rPr>
            </w:pPr>
            <w:r>
              <w:rPr>
                <w:rFonts w:ascii="Times New Roman" w:hAnsi="Times New Roman"/>
                <w:color w:val="000000"/>
                <w:sz w:val="21"/>
              </w:rPr>
              <w:t>9.1</w:t>
            </w:r>
            <w:r>
              <w:rPr>
                <w:rFonts w:ascii="Times New Roman" w:hAnsi="Times New Roman"/>
                <w:color w:val="000000"/>
                <w:sz w:val="21"/>
              </w:rPr>
              <w:tab/>
              <w:t>HARQ-ACK codebook determination</w:t>
            </w:r>
          </w:p>
          <w:p w14:paraId="21B35EF5" w14:textId="77777777" w:rsidR="008A2AA0" w:rsidRPr="0014099B" w:rsidRDefault="008A2AA0" w:rsidP="00DE721F"/>
          <w:p w14:paraId="794E9246" w14:textId="77777777" w:rsidR="008A2AA0" w:rsidRDefault="008A2AA0" w:rsidP="00DE721F">
            <w:pPr>
              <w:rPr>
                <w:szCs w:val="21"/>
              </w:rPr>
            </w:pPr>
            <w:r w:rsidRPr="00E52CF5">
              <w:rPr>
                <w:szCs w:val="21"/>
              </w:rPr>
              <w:t>&lt;Unrelated part omitted&gt;</w:t>
            </w:r>
          </w:p>
          <w:p w14:paraId="564E8D40" w14:textId="77777777" w:rsidR="008A2AA0" w:rsidRPr="0099203B" w:rsidRDefault="008A2AA0" w:rsidP="00DE721F">
            <w:pPr>
              <w:rPr>
                <w:szCs w:val="21"/>
              </w:rPr>
            </w:pPr>
          </w:p>
          <w:p w14:paraId="1E8DB9FA" w14:textId="77777777" w:rsidR="008A2AA0" w:rsidRDefault="008A2AA0" w:rsidP="00DE721F">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3E246A9C" w14:textId="5AD88E93" w:rsidR="008A2AA0" w:rsidRPr="005677E7" w:rsidRDefault="008A2AA0" w:rsidP="00DE721F">
            <w:pPr>
              <w:rPr>
                <w:color w:val="FF0000"/>
              </w:rPr>
            </w:pPr>
            <w:r w:rsidRPr="005677E7">
              <w:rPr>
                <w:rFonts w:hint="eastAsia"/>
                <w:color w:val="FF0000"/>
              </w:rPr>
              <w:t xml:space="preserve">If a UE is </w:t>
            </w:r>
            <w:r>
              <w:rPr>
                <w:color w:val="FF0000"/>
              </w:rPr>
              <w:t>provided</w:t>
            </w:r>
            <w:r w:rsidRPr="005677E7">
              <w:rPr>
                <w:rFonts w:hint="eastAsia"/>
                <w:color w:val="FF0000"/>
              </w:rPr>
              <w:t xml:space="preserve"> with </w:t>
            </w:r>
            <w:r w:rsidRPr="00A901E5">
              <w:rPr>
                <w:i/>
                <w:iCs/>
                <w:color w:val="FF0000"/>
              </w:rPr>
              <w:t>c</w:t>
            </w:r>
            <w:r w:rsidR="003665F3">
              <w:rPr>
                <w:i/>
                <w:iCs/>
                <w:color w:val="FF0000"/>
              </w:rPr>
              <w:t>ellDTXDRX</w:t>
            </w:r>
            <w:r w:rsidRPr="00A901E5">
              <w:rPr>
                <w:i/>
                <w:iCs/>
                <w:color w:val="FF0000"/>
              </w:rPr>
              <w:t>Config</w:t>
            </w:r>
            <w:r w:rsidRPr="005677E7">
              <w:rPr>
                <w:rFonts w:hint="eastAsia"/>
                <w:color w:val="FF0000"/>
              </w:rPr>
              <w:t xml:space="preserve">, and the UE is not </w:t>
            </w:r>
            <w:r>
              <w:rPr>
                <w:color w:val="FF0000"/>
              </w:rPr>
              <w:t>provided</w:t>
            </w:r>
            <w:r w:rsidRPr="005677E7">
              <w:rPr>
                <w:rFonts w:hint="eastAsia"/>
                <w:color w:val="FF0000"/>
              </w:rPr>
              <w:t xml:space="preserve"> with </w:t>
            </w:r>
            <w:r w:rsidRPr="00C0644D">
              <w:rPr>
                <w:i/>
                <w:iCs/>
                <w:color w:val="FF0000"/>
              </w:rPr>
              <w:t>position</w:t>
            </w:r>
            <w:r>
              <w:rPr>
                <w:i/>
                <w:iCs/>
                <w:color w:val="FF0000"/>
              </w:rPr>
              <w:t>-i</w:t>
            </w:r>
            <w:r w:rsidRPr="00C0644D">
              <w:rPr>
                <w:i/>
                <w:iCs/>
                <w:color w:val="FF0000"/>
              </w:rPr>
              <w:t>nDCI-</w:t>
            </w:r>
            <w:r w:rsidR="00F05445">
              <w:rPr>
                <w:i/>
                <w:iCs/>
                <w:color w:val="FF0000"/>
              </w:rPr>
              <w:t>cellDTRX</w:t>
            </w:r>
            <w:r w:rsidRPr="005677E7">
              <w:rPr>
                <w:rFonts w:hint="eastAsia"/>
                <w:color w:val="FF0000"/>
              </w:rPr>
              <w:t xml:space="preserve">, and the UE is configured to receive SPS PDSCHs in a slot for SPS, and if the SPS PDSCH receptions that are outside the active </w:t>
            </w:r>
            <w:r>
              <w:rPr>
                <w:color w:val="FF0000"/>
              </w:rPr>
              <w:t>period</w:t>
            </w:r>
            <w:r w:rsidRPr="005677E7">
              <w:rPr>
                <w:rFonts w:hint="eastAsia"/>
                <w:color w:val="FF0000"/>
              </w:rPr>
              <w:t xml:space="preserve"> of the serving cell, the UE does not expect to receive the SPS PDSCHs, does not generate HARQ-ACK information for the SPS PDSCH receptions.</w:t>
            </w:r>
          </w:p>
          <w:p w14:paraId="161AC4C2" w14:textId="6C64A307" w:rsidR="008A2AA0" w:rsidRDefault="008A2AA0" w:rsidP="00DE721F">
            <w:pPr>
              <w:rPr>
                <w:color w:val="FF0000"/>
              </w:rPr>
            </w:pPr>
            <w:r w:rsidRPr="005677E7">
              <w:rPr>
                <w:rFonts w:hint="eastAsia"/>
                <w:color w:val="FF0000"/>
              </w:rPr>
              <w:t xml:space="preserve">If a UE is </w:t>
            </w:r>
            <w:r>
              <w:rPr>
                <w:color w:val="FF0000"/>
              </w:rPr>
              <w:t>provided</w:t>
            </w:r>
            <w:r w:rsidRPr="005677E7">
              <w:rPr>
                <w:rFonts w:hint="eastAsia"/>
                <w:color w:val="FF0000"/>
              </w:rPr>
              <w:t xml:space="preserve"> with </w:t>
            </w:r>
            <w:r w:rsidRPr="00A901E5">
              <w:rPr>
                <w:i/>
                <w:iCs/>
                <w:color w:val="FF0000"/>
              </w:rPr>
              <w:t>c</w:t>
            </w:r>
            <w:r w:rsidR="003665F3">
              <w:rPr>
                <w:i/>
                <w:iCs/>
                <w:color w:val="FF0000"/>
              </w:rPr>
              <w:t>ellDTXDRX</w:t>
            </w:r>
            <w:r w:rsidRPr="00A901E5">
              <w:rPr>
                <w:i/>
                <w:iCs/>
                <w:color w:val="FF0000"/>
              </w:rPr>
              <w:t>Config</w:t>
            </w:r>
            <w:r>
              <w:rPr>
                <w:color w:val="FF0000"/>
              </w:rPr>
              <w:t xml:space="preserve"> </w:t>
            </w:r>
            <w:r w:rsidRPr="005677E7">
              <w:rPr>
                <w:rFonts w:hint="eastAsia"/>
                <w:color w:val="FF0000"/>
              </w:rPr>
              <w:t xml:space="preserve">and </w:t>
            </w:r>
            <w:r w:rsidR="00F05445" w:rsidRPr="00C0644D">
              <w:rPr>
                <w:i/>
                <w:iCs/>
                <w:color w:val="FF0000"/>
              </w:rPr>
              <w:t>position</w:t>
            </w:r>
            <w:r w:rsidR="00F05445">
              <w:rPr>
                <w:i/>
                <w:iCs/>
                <w:color w:val="FF0000"/>
              </w:rPr>
              <w:t>-i</w:t>
            </w:r>
            <w:r w:rsidR="00F05445" w:rsidRPr="00C0644D">
              <w:rPr>
                <w:i/>
                <w:iCs/>
                <w:color w:val="FF0000"/>
              </w:rPr>
              <w:t>nDCI-</w:t>
            </w:r>
            <w:r w:rsidR="00F05445">
              <w:rPr>
                <w:i/>
                <w:iCs/>
                <w:color w:val="FF0000"/>
              </w:rPr>
              <w:t>cellDTRX</w:t>
            </w:r>
            <w:r w:rsidRPr="005677E7">
              <w:rPr>
                <w:rFonts w:hint="eastAsia"/>
                <w:color w:val="FF0000"/>
              </w:rPr>
              <w:t>, and the UE is configured to receive SPS PDSCHs in a slot for SPS, the UE generates corresponding HARQ-ACK information bit</w:t>
            </w:r>
            <w:r>
              <w:rPr>
                <w:color w:val="FF0000"/>
              </w:rPr>
              <w:t>s</w:t>
            </w:r>
            <w:r w:rsidRPr="005677E7">
              <w:rPr>
                <w:rFonts w:hint="eastAsia"/>
                <w:color w:val="FF0000"/>
              </w:rPr>
              <w:t>.</w:t>
            </w:r>
          </w:p>
          <w:p w14:paraId="1BFAF10A" w14:textId="77777777" w:rsidR="008A2AA0" w:rsidRPr="005677E7" w:rsidRDefault="008A2AA0" w:rsidP="00DE721F">
            <w:pPr>
              <w:rPr>
                <w:color w:val="FF0000"/>
              </w:rPr>
            </w:pPr>
          </w:p>
          <w:p w14:paraId="04FDC6B5" w14:textId="77777777" w:rsidR="008A2AA0" w:rsidRPr="0099203B" w:rsidRDefault="008A2AA0" w:rsidP="00DE721F">
            <w:pPr>
              <w:rPr>
                <w:szCs w:val="21"/>
              </w:rPr>
            </w:pPr>
            <w:r w:rsidRPr="00E52CF5">
              <w:rPr>
                <w:szCs w:val="21"/>
              </w:rPr>
              <w:t>&lt;Unrelated part omitted&gt;</w:t>
            </w:r>
          </w:p>
          <w:p w14:paraId="16BCB877" w14:textId="77777777" w:rsidR="008A2AA0" w:rsidRDefault="008A2AA0" w:rsidP="00DE721F">
            <w:pPr>
              <w:pStyle w:val="Normal9pointspacing"/>
              <w:rPr>
                <w:rFonts w:eastAsiaTheme="minorEastAsia"/>
                <w:sz w:val="22"/>
                <w:szCs w:val="22"/>
                <w:lang w:val="en-US" w:eastAsia="zh-CN"/>
              </w:rPr>
            </w:pPr>
            <w:r>
              <w:rPr>
                <w:rFonts w:eastAsiaTheme="minorEastAsia"/>
                <w:sz w:val="22"/>
                <w:szCs w:val="22"/>
                <w:lang w:val="en-US" w:eastAsia="zh-CN"/>
              </w:rPr>
              <w:t>----</w:t>
            </w:r>
            <w:r w:rsidRPr="004A0283">
              <w:rPr>
                <w:rFonts w:eastAsiaTheme="minorEastAsia"/>
                <w:sz w:val="22"/>
                <w:szCs w:val="22"/>
                <w:lang w:val="en-US" w:eastAsia="zh-CN"/>
              </w:rPr>
              <w:t>--------------------------------------- End of the TP for TS38.21</w:t>
            </w:r>
            <w:r>
              <w:rPr>
                <w:rFonts w:eastAsiaTheme="minorEastAsia"/>
                <w:sz w:val="22"/>
                <w:szCs w:val="22"/>
                <w:lang w:val="en-US" w:eastAsia="zh-CN"/>
              </w:rPr>
              <w:t>3</w:t>
            </w:r>
            <w:r w:rsidRPr="004A0283">
              <w:rPr>
                <w:rFonts w:eastAsiaTheme="minorEastAsia"/>
                <w:sz w:val="22"/>
                <w:szCs w:val="22"/>
                <w:lang w:val="en-US" w:eastAsia="zh-CN"/>
              </w:rPr>
              <w:t>----------------------------------------</w:t>
            </w:r>
          </w:p>
          <w:p w14:paraId="60FD753C" w14:textId="77777777" w:rsidR="008A2AA0" w:rsidRPr="0014099B" w:rsidRDefault="008A2AA0" w:rsidP="00DE721F">
            <w:pPr>
              <w:pStyle w:val="a5"/>
              <w:spacing w:after="0"/>
              <w:rPr>
                <w:szCs w:val="20"/>
                <w:lang w:eastAsia="zh-CN"/>
              </w:rPr>
            </w:pPr>
          </w:p>
        </w:tc>
      </w:tr>
    </w:tbl>
    <w:p w14:paraId="37C5AB6E" w14:textId="77777777" w:rsidR="00307F35" w:rsidRPr="008A2AA0" w:rsidRDefault="00307F35" w:rsidP="00E702F3">
      <w:pPr>
        <w:jc w:val="both"/>
        <w:rPr>
          <w:rFonts w:eastAsia="ＭＳ 明朝"/>
          <w:b/>
          <w:bCs/>
          <w:szCs w:val="22"/>
          <w:lang w:eastAsia="ja-JP"/>
        </w:rPr>
      </w:pPr>
    </w:p>
    <w:p w14:paraId="1DF84374" w14:textId="49833A2E" w:rsidR="009A68F2" w:rsidRPr="00CE2DFD" w:rsidRDefault="00CF123E" w:rsidP="009B09AD">
      <w:pPr>
        <w:pStyle w:val="3"/>
        <w:rPr>
          <w:rFonts w:ascii="Times New Roman" w:eastAsia="ＭＳ 明朝" w:hAnsi="Times New Roman"/>
          <w:b/>
          <w:bCs/>
          <w:lang w:eastAsia="ja-JP"/>
        </w:rPr>
      </w:pPr>
      <w:r w:rsidRPr="00CE2DFD">
        <w:rPr>
          <w:rFonts w:ascii="Times New Roman" w:eastAsia="ＭＳ 明朝" w:hAnsi="Times New Roman" w:hint="eastAsia"/>
          <w:b/>
          <w:bCs/>
          <w:lang w:eastAsia="ja-JP"/>
        </w:rPr>
        <w:t>P</w:t>
      </w:r>
      <w:r w:rsidRPr="00CE2DFD">
        <w:rPr>
          <w:rFonts w:ascii="Times New Roman" w:eastAsia="ＭＳ 明朝" w:hAnsi="Times New Roman"/>
          <w:b/>
          <w:bCs/>
          <w:lang w:eastAsia="ja-JP"/>
        </w:rPr>
        <w:t>UCCH</w:t>
      </w:r>
      <w:r w:rsidR="001D1A37" w:rsidRPr="00CE2DFD">
        <w:rPr>
          <w:rFonts w:ascii="Times New Roman" w:eastAsia="ＭＳ 明朝" w:hAnsi="Times New Roman"/>
          <w:b/>
          <w:bCs/>
          <w:lang w:eastAsia="ja-JP"/>
        </w:rPr>
        <w:t xml:space="preserve"> in the case of </w:t>
      </w:r>
      <w:r w:rsidR="00532A66" w:rsidRPr="00CE2DFD">
        <w:rPr>
          <w:rFonts w:ascii="Times New Roman" w:eastAsia="ＭＳ 明朝" w:hAnsi="Times New Roman"/>
          <w:b/>
          <w:bCs/>
          <w:lang w:eastAsia="ja-JP"/>
        </w:rPr>
        <w:t>PUCCH cell switching</w:t>
      </w:r>
    </w:p>
    <w:p w14:paraId="2362F047" w14:textId="09C4834A" w:rsidR="00060691" w:rsidRPr="00CE2DFD" w:rsidRDefault="00C6719C" w:rsidP="00932DB3">
      <w:pPr>
        <w:pStyle w:val="a5"/>
        <w:jc w:val="both"/>
        <w:rPr>
          <w:rFonts w:eastAsiaTheme="minorEastAsia"/>
          <w:szCs w:val="20"/>
          <w:lang w:eastAsia="ko-KR"/>
        </w:rPr>
      </w:pPr>
      <w:r w:rsidRPr="00CE2DFD">
        <w:rPr>
          <w:rFonts w:eastAsiaTheme="minorEastAsia"/>
          <w:szCs w:val="20"/>
          <w:lang w:eastAsia="ko-KR"/>
        </w:rPr>
        <w:t>PUCCH cell switching was introduced</w:t>
      </w:r>
      <w:r w:rsidR="005F238E" w:rsidRPr="00CE2DFD">
        <w:rPr>
          <w:rFonts w:eastAsiaTheme="minorEastAsia"/>
          <w:szCs w:val="20"/>
          <w:lang w:eastAsia="ko-KR"/>
        </w:rPr>
        <w:t xml:space="preserve"> in Rel.17 </w:t>
      </w:r>
      <w:r w:rsidR="00EC752D" w:rsidRPr="00CE2DFD">
        <w:rPr>
          <w:rFonts w:eastAsiaTheme="minorEastAsia"/>
          <w:szCs w:val="20"/>
          <w:lang w:eastAsia="ko-KR"/>
        </w:rPr>
        <w:t>to reduce the delay for HARQ-ACK feedback for TDD operation with URLLC service.</w:t>
      </w:r>
      <w:r w:rsidR="008D559E" w:rsidRPr="00CE2DFD">
        <w:rPr>
          <w:rFonts w:eastAsiaTheme="minorEastAsia"/>
          <w:szCs w:val="20"/>
          <w:lang w:eastAsia="ko-KR"/>
        </w:rPr>
        <w:t xml:space="preserve"> </w:t>
      </w:r>
      <w:r w:rsidR="00F50528" w:rsidRPr="00CE2DFD">
        <w:rPr>
          <w:rFonts w:eastAsiaTheme="minorEastAsia"/>
          <w:szCs w:val="20"/>
          <w:lang w:eastAsia="ko-KR"/>
        </w:rPr>
        <w:t xml:space="preserve">UE can be </w:t>
      </w:r>
      <w:r w:rsidR="00412664" w:rsidRPr="00CE2DFD">
        <w:rPr>
          <w:rFonts w:eastAsiaTheme="minorEastAsia"/>
          <w:szCs w:val="20"/>
          <w:lang w:eastAsia="ko-KR"/>
        </w:rPr>
        <w:t xml:space="preserve">configured </w:t>
      </w:r>
      <w:r w:rsidR="00365535" w:rsidRPr="00CE2DFD">
        <w:rPr>
          <w:rFonts w:eastAsiaTheme="minorEastAsia"/>
          <w:szCs w:val="20"/>
          <w:lang w:eastAsia="ko-KR"/>
        </w:rPr>
        <w:t>with a PUCCH switching SCell (PUCCH</w:t>
      </w:r>
      <w:r w:rsidR="00932DB3" w:rsidRPr="00CE2DFD">
        <w:rPr>
          <w:rFonts w:eastAsiaTheme="minorEastAsia"/>
          <w:szCs w:val="20"/>
          <w:lang w:eastAsia="ko-KR"/>
        </w:rPr>
        <w:t xml:space="preserve"> </w:t>
      </w:r>
      <w:r w:rsidR="00365535" w:rsidRPr="00CE2DFD">
        <w:rPr>
          <w:rFonts w:eastAsiaTheme="minorEastAsia"/>
          <w:szCs w:val="20"/>
          <w:lang w:eastAsia="ko-KR"/>
        </w:rPr>
        <w:t xml:space="preserve">sSCell) </w:t>
      </w:r>
      <w:r w:rsidR="00412664" w:rsidRPr="00CE2DFD">
        <w:rPr>
          <w:rFonts w:eastAsiaTheme="minorEastAsia"/>
          <w:szCs w:val="20"/>
          <w:lang w:eastAsia="ko-KR"/>
        </w:rPr>
        <w:t xml:space="preserve">in each PUCCH group. </w:t>
      </w:r>
      <w:r w:rsidR="00E13D95" w:rsidRPr="00CE2DFD">
        <w:rPr>
          <w:rFonts w:eastAsiaTheme="minorEastAsia"/>
          <w:szCs w:val="20"/>
          <w:lang w:eastAsia="ko-KR"/>
        </w:rPr>
        <w:t>The decision</w:t>
      </w:r>
      <w:r w:rsidR="00634A44" w:rsidRPr="00CE2DFD">
        <w:rPr>
          <w:rFonts w:eastAsiaTheme="minorEastAsia"/>
          <w:szCs w:val="20"/>
          <w:lang w:eastAsia="ko-KR"/>
        </w:rPr>
        <w:t xml:space="preserve"> to transmit</w:t>
      </w:r>
      <w:r w:rsidR="003874C1" w:rsidRPr="00CE2DFD">
        <w:rPr>
          <w:rFonts w:eastAsiaTheme="minorEastAsia"/>
          <w:szCs w:val="20"/>
          <w:lang w:eastAsia="ko-KR"/>
        </w:rPr>
        <w:t xml:space="preserve"> PUCCH on PCell</w:t>
      </w:r>
      <w:r w:rsidR="00A54B20" w:rsidRPr="00CE2DFD">
        <w:rPr>
          <w:rFonts w:eastAsiaTheme="minorEastAsia"/>
          <w:szCs w:val="20"/>
          <w:lang w:eastAsia="ko-KR"/>
        </w:rPr>
        <w:t>/PSCell/PUCCH SCell</w:t>
      </w:r>
      <w:r w:rsidR="003874C1" w:rsidRPr="00CE2DFD">
        <w:rPr>
          <w:rFonts w:eastAsiaTheme="minorEastAsia"/>
          <w:szCs w:val="20"/>
          <w:lang w:eastAsia="ko-KR"/>
        </w:rPr>
        <w:t xml:space="preserve"> </w:t>
      </w:r>
      <w:r w:rsidR="00E13D95" w:rsidRPr="00CE2DFD">
        <w:rPr>
          <w:rFonts w:eastAsiaTheme="minorEastAsia"/>
          <w:szCs w:val="20"/>
          <w:lang w:eastAsia="ko-KR"/>
        </w:rPr>
        <w:t>or</w:t>
      </w:r>
      <w:r w:rsidR="00634A44" w:rsidRPr="00CE2DFD">
        <w:rPr>
          <w:rFonts w:eastAsiaTheme="minorEastAsia"/>
          <w:szCs w:val="20"/>
          <w:lang w:eastAsia="ko-KR"/>
        </w:rPr>
        <w:t xml:space="preserve"> </w:t>
      </w:r>
      <w:r w:rsidR="00412664" w:rsidRPr="00CE2DFD">
        <w:rPr>
          <w:rFonts w:eastAsiaTheme="minorEastAsia"/>
          <w:szCs w:val="20"/>
          <w:lang w:eastAsia="ko-KR"/>
        </w:rPr>
        <w:t xml:space="preserve">PUCCH sSCell can be </w:t>
      </w:r>
      <w:r w:rsidR="00E13D95" w:rsidRPr="00CE2DFD">
        <w:rPr>
          <w:rFonts w:eastAsiaTheme="minorEastAsia"/>
          <w:szCs w:val="20"/>
          <w:lang w:eastAsia="ko-KR"/>
        </w:rPr>
        <w:t>determined</w:t>
      </w:r>
      <w:r w:rsidR="002748D0" w:rsidRPr="00CE2DFD">
        <w:rPr>
          <w:rFonts w:eastAsiaTheme="minorEastAsia"/>
          <w:szCs w:val="20"/>
          <w:lang w:eastAsia="ko-KR"/>
        </w:rPr>
        <w:t xml:space="preserve"> by </w:t>
      </w:r>
      <w:r w:rsidR="00634A44" w:rsidRPr="00CE2DFD">
        <w:rPr>
          <w:rFonts w:eastAsiaTheme="minorEastAsia"/>
          <w:szCs w:val="20"/>
          <w:lang w:eastAsia="ko-KR"/>
        </w:rPr>
        <w:t>either</w:t>
      </w:r>
      <w:r w:rsidR="002748D0" w:rsidRPr="00CE2DFD">
        <w:rPr>
          <w:rFonts w:eastAsiaTheme="minorEastAsia"/>
          <w:szCs w:val="20"/>
          <w:lang w:eastAsia="ko-KR"/>
        </w:rPr>
        <w:t xml:space="preserve"> </w:t>
      </w:r>
      <w:r w:rsidR="00FC328D" w:rsidRPr="00CE2DFD">
        <w:rPr>
          <w:rFonts w:eastAsiaTheme="minorEastAsia"/>
          <w:szCs w:val="20"/>
          <w:lang w:eastAsia="ko-KR"/>
        </w:rPr>
        <w:t>a</w:t>
      </w:r>
      <w:r w:rsidR="000F4A86" w:rsidRPr="00CE2DFD">
        <w:rPr>
          <w:rFonts w:eastAsiaTheme="minorEastAsia"/>
          <w:szCs w:val="20"/>
          <w:lang w:eastAsia="ko-KR"/>
        </w:rPr>
        <w:t>n</w:t>
      </w:r>
      <w:r w:rsidR="00FC328D" w:rsidRPr="00CE2DFD">
        <w:rPr>
          <w:rFonts w:eastAsiaTheme="minorEastAsia"/>
          <w:szCs w:val="20"/>
          <w:lang w:eastAsia="ko-KR"/>
        </w:rPr>
        <w:t xml:space="preserve"> RRC</w:t>
      </w:r>
      <w:r w:rsidR="000F4A86" w:rsidRPr="00CE2DFD">
        <w:rPr>
          <w:rFonts w:eastAsiaTheme="minorEastAsia"/>
          <w:szCs w:val="20"/>
          <w:lang w:eastAsia="ko-KR"/>
        </w:rPr>
        <w:t>-</w:t>
      </w:r>
      <w:r w:rsidR="002E2BD1" w:rsidRPr="00CE2DFD">
        <w:rPr>
          <w:rFonts w:eastAsiaTheme="minorEastAsia"/>
          <w:szCs w:val="20"/>
          <w:lang w:eastAsia="ko-KR"/>
        </w:rPr>
        <w:t xml:space="preserve">configured time-domain pattern </w:t>
      </w:r>
      <w:r w:rsidR="008E27DB" w:rsidRPr="00CE2DFD">
        <w:rPr>
          <w:rFonts w:eastAsiaTheme="minorEastAsia"/>
          <w:szCs w:val="20"/>
          <w:lang w:eastAsia="ko-KR"/>
        </w:rPr>
        <w:t>or a</w:t>
      </w:r>
      <w:r w:rsidR="002E2BD1" w:rsidRPr="00CE2DFD">
        <w:rPr>
          <w:rFonts w:eastAsiaTheme="minorEastAsia"/>
          <w:szCs w:val="20"/>
          <w:lang w:eastAsia="ko-KR"/>
        </w:rPr>
        <w:t xml:space="preserve"> </w:t>
      </w:r>
      <w:r w:rsidR="00060691" w:rsidRPr="00CE2DFD">
        <w:rPr>
          <w:rFonts w:eastAsiaTheme="minorEastAsia"/>
          <w:szCs w:val="20"/>
          <w:lang w:eastAsia="ko-KR"/>
        </w:rPr>
        <w:t>dynamic indication in the DCI scheduling PDSCH.</w:t>
      </w:r>
    </w:p>
    <w:p w14:paraId="171511EA" w14:textId="4D3A2468" w:rsidR="008A68B6" w:rsidRPr="00CE2DFD" w:rsidRDefault="00C2507F" w:rsidP="00932DB3">
      <w:pPr>
        <w:pStyle w:val="a5"/>
        <w:jc w:val="both"/>
        <w:rPr>
          <w:rFonts w:eastAsia="Malgun Gothic"/>
          <w:szCs w:val="22"/>
          <w:lang w:eastAsia="ko-KR"/>
        </w:rPr>
      </w:pPr>
      <w:r w:rsidRPr="00CE2DFD">
        <w:rPr>
          <w:rFonts w:eastAsiaTheme="minorEastAsia"/>
          <w:szCs w:val="20"/>
          <w:lang w:eastAsia="ko-KR"/>
        </w:rPr>
        <w:t>C</w:t>
      </w:r>
      <w:r w:rsidR="00A95135" w:rsidRPr="00CE2DFD">
        <w:rPr>
          <w:rFonts w:eastAsiaTheme="minorEastAsia"/>
          <w:szCs w:val="20"/>
          <w:lang w:eastAsia="ko-KR"/>
        </w:rPr>
        <w:t xml:space="preserve">ell DTX/DRX </w:t>
      </w:r>
      <w:r w:rsidRPr="00CE2DFD">
        <w:rPr>
          <w:rFonts w:eastAsiaTheme="minorEastAsia"/>
          <w:szCs w:val="20"/>
          <w:lang w:eastAsia="ko-KR"/>
        </w:rPr>
        <w:t xml:space="preserve">will inevitably increase transmission delay </w:t>
      </w:r>
      <w:r w:rsidR="006B4321" w:rsidRPr="00CE2DFD">
        <w:rPr>
          <w:rFonts w:eastAsiaTheme="minorEastAsia"/>
          <w:szCs w:val="20"/>
          <w:lang w:eastAsia="ko-KR"/>
        </w:rPr>
        <w:t>as a tradeoff for energy saving</w:t>
      </w:r>
      <w:r w:rsidR="00AC5085" w:rsidRPr="00CE2DFD">
        <w:rPr>
          <w:rFonts w:eastAsiaTheme="minorEastAsia"/>
          <w:szCs w:val="20"/>
          <w:lang w:eastAsia="ko-KR"/>
        </w:rPr>
        <w:t xml:space="preserve">. </w:t>
      </w:r>
      <w:r w:rsidR="00967959" w:rsidRPr="00CE2DFD">
        <w:rPr>
          <w:rFonts w:eastAsiaTheme="minorEastAsia"/>
          <w:szCs w:val="20"/>
          <w:lang w:eastAsia="ko-KR"/>
        </w:rPr>
        <w:t>It</w:t>
      </w:r>
      <w:r w:rsidR="00542C00" w:rsidRPr="00CE2DFD">
        <w:rPr>
          <w:rFonts w:eastAsiaTheme="minorEastAsia"/>
          <w:szCs w:val="20"/>
          <w:lang w:eastAsia="ko-KR"/>
        </w:rPr>
        <w:t xml:space="preserve"> is unlikely that</w:t>
      </w:r>
      <w:r w:rsidR="009F0EED" w:rsidRPr="00CE2DFD">
        <w:rPr>
          <w:rFonts w:eastAsiaTheme="minorEastAsia"/>
          <w:szCs w:val="20"/>
          <w:lang w:eastAsia="ko-KR"/>
        </w:rPr>
        <w:t xml:space="preserve"> a serving cell </w:t>
      </w:r>
      <w:r w:rsidR="00533A8E" w:rsidRPr="00CE2DFD">
        <w:rPr>
          <w:rFonts w:eastAsiaTheme="minorEastAsia"/>
          <w:szCs w:val="20"/>
          <w:lang w:eastAsia="ko-KR"/>
        </w:rPr>
        <w:t>in cell DTX/DRX operation</w:t>
      </w:r>
      <w:r w:rsidR="00542C00" w:rsidRPr="00CE2DFD">
        <w:rPr>
          <w:rFonts w:eastAsiaTheme="minorEastAsia"/>
          <w:szCs w:val="20"/>
          <w:lang w:eastAsia="ko-KR"/>
        </w:rPr>
        <w:t xml:space="preserve"> can meet the requirement of</w:t>
      </w:r>
      <w:r w:rsidR="009F0EED" w:rsidRPr="00CE2DFD">
        <w:rPr>
          <w:rFonts w:eastAsiaTheme="minorEastAsia"/>
          <w:szCs w:val="20"/>
          <w:lang w:eastAsia="ko-KR"/>
        </w:rPr>
        <w:t xml:space="preserve"> URLLC service</w:t>
      </w:r>
      <w:r w:rsidR="004C44D8" w:rsidRPr="00CE2DFD">
        <w:rPr>
          <w:rFonts w:eastAsiaTheme="minorEastAsia"/>
          <w:szCs w:val="20"/>
          <w:lang w:eastAsia="ko-KR"/>
        </w:rPr>
        <w:t>.</w:t>
      </w:r>
      <w:r w:rsidR="00AC5085" w:rsidRPr="00CE2DFD">
        <w:rPr>
          <w:rFonts w:eastAsiaTheme="minorEastAsia"/>
          <w:szCs w:val="20"/>
          <w:lang w:eastAsia="ko-KR"/>
        </w:rPr>
        <w:t xml:space="preserve"> </w:t>
      </w:r>
      <w:r w:rsidR="00A61E07" w:rsidRPr="00CE2DFD">
        <w:rPr>
          <w:szCs w:val="22"/>
          <w:lang w:eastAsia="ko-KR"/>
        </w:rPr>
        <w:t>To serve URLLC service</w:t>
      </w:r>
      <w:r w:rsidR="00FE5196" w:rsidRPr="00CE2DFD">
        <w:rPr>
          <w:szCs w:val="22"/>
          <w:lang w:eastAsia="ko-KR"/>
        </w:rPr>
        <w:t xml:space="preserve">, a more reasonable way is </w:t>
      </w:r>
      <w:r w:rsidR="005737E7">
        <w:rPr>
          <w:szCs w:val="22"/>
          <w:lang w:eastAsia="ko-KR"/>
        </w:rPr>
        <w:t xml:space="preserve">either </w:t>
      </w:r>
      <w:r w:rsidR="00FE5196" w:rsidRPr="00CE2DFD">
        <w:rPr>
          <w:szCs w:val="22"/>
          <w:lang w:eastAsia="ko-KR"/>
        </w:rPr>
        <w:t xml:space="preserve">to </w:t>
      </w:r>
      <w:r w:rsidR="005737E7">
        <w:rPr>
          <w:szCs w:val="22"/>
          <w:lang w:eastAsia="ko-KR"/>
        </w:rPr>
        <w:t>avoid</w:t>
      </w:r>
      <w:r w:rsidR="001813CA">
        <w:rPr>
          <w:szCs w:val="22"/>
          <w:lang w:eastAsia="ko-KR"/>
        </w:rPr>
        <w:t xml:space="preserve"> activ</w:t>
      </w:r>
      <w:r w:rsidR="004F4423">
        <w:rPr>
          <w:szCs w:val="22"/>
          <w:lang w:eastAsia="ko-KR"/>
        </w:rPr>
        <w:t>a</w:t>
      </w:r>
      <w:r w:rsidR="005737E7">
        <w:rPr>
          <w:szCs w:val="22"/>
          <w:lang w:eastAsia="ko-KR"/>
        </w:rPr>
        <w:t>ting</w:t>
      </w:r>
      <w:r w:rsidR="001813CA">
        <w:rPr>
          <w:szCs w:val="22"/>
          <w:lang w:eastAsia="ko-KR"/>
        </w:rPr>
        <w:t xml:space="preserve"> or </w:t>
      </w:r>
      <w:r w:rsidR="005737E7">
        <w:rPr>
          <w:szCs w:val="22"/>
          <w:lang w:eastAsia="ko-KR"/>
        </w:rPr>
        <w:t xml:space="preserve">to </w:t>
      </w:r>
      <w:r w:rsidR="00A61E07" w:rsidRPr="00CE2DFD">
        <w:rPr>
          <w:szCs w:val="22"/>
          <w:lang w:eastAsia="ko-KR"/>
        </w:rPr>
        <w:t xml:space="preserve">deactivate </w:t>
      </w:r>
      <w:r w:rsidR="00925959" w:rsidRPr="00CE2DFD">
        <w:rPr>
          <w:szCs w:val="22"/>
          <w:lang w:eastAsia="ko-KR"/>
        </w:rPr>
        <w:t xml:space="preserve">the </w:t>
      </w:r>
      <w:r w:rsidR="00A61E07" w:rsidRPr="00CE2DFD">
        <w:rPr>
          <w:szCs w:val="22"/>
          <w:lang w:eastAsia="ko-KR"/>
        </w:rPr>
        <w:t>cell DTX/DRX</w:t>
      </w:r>
      <w:r w:rsidR="00FE5196" w:rsidRPr="00CE2DFD">
        <w:rPr>
          <w:szCs w:val="22"/>
          <w:lang w:eastAsia="ko-KR"/>
        </w:rPr>
        <w:t>.</w:t>
      </w:r>
      <w:r w:rsidR="00A61E07" w:rsidRPr="00CE2DFD">
        <w:rPr>
          <w:szCs w:val="22"/>
          <w:lang w:eastAsia="ko-KR"/>
        </w:rPr>
        <w:t xml:space="preserve"> </w:t>
      </w:r>
      <w:r w:rsidR="00FC4096" w:rsidRPr="00CE2DFD">
        <w:rPr>
          <w:szCs w:val="22"/>
          <w:lang w:eastAsia="ko-KR"/>
        </w:rPr>
        <w:t xml:space="preserve">Thus, </w:t>
      </w:r>
      <w:r w:rsidR="00342A06" w:rsidRPr="00CE2DFD">
        <w:rPr>
          <w:szCs w:val="22"/>
          <w:lang w:eastAsia="ko-KR"/>
        </w:rPr>
        <w:t>cell DTX/DRX and</w:t>
      </w:r>
      <w:r w:rsidR="00FC4096" w:rsidRPr="00CE2DFD">
        <w:rPr>
          <w:szCs w:val="22"/>
          <w:lang w:eastAsia="ko-KR"/>
        </w:rPr>
        <w:t xml:space="preserve"> PUCCH cell switching </w:t>
      </w:r>
      <w:r w:rsidR="00FE55FA" w:rsidRPr="00CE2DFD">
        <w:rPr>
          <w:szCs w:val="22"/>
          <w:lang w:eastAsia="ko-KR"/>
        </w:rPr>
        <w:t xml:space="preserve">would </w:t>
      </w:r>
      <w:r w:rsidRPr="00CE2DFD">
        <w:rPr>
          <w:szCs w:val="22"/>
          <w:lang w:eastAsia="ko-KR"/>
        </w:rPr>
        <w:t xml:space="preserve">not be operated simultaneously and this can be </w:t>
      </w:r>
      <w:r w:rsidR="00CE106A" w:rsidRPr="00CE2DFD">
        <w:rPr>
          <w:szCs w:val="22"/>
          <w:lang w:eastAsia="ko-KR"/>
        </w:rPr>
        <w:t>avoided by gNB implementation</w:t>
      </w:r>
      <w:r w:rsidR="008E27DB" w:rsidRPr="00CE2DFD">
        <w:rPr>
          <w:szCs w:val="22"/>
          <w:lang w:eastAsia="ko-KR"/>
        </w:rPr>
        <w:t xml:space="preserve">. </w:t>
      </w:r>
    </w:p>
    <w:p w14:paraId="67B49CBA" w14:textId="0042123D" w:rsidR="00143990" w:rsidRPr="00CE2DFD" w:rsidRDefault="008E27DB" w:rsidP="001274E7">
      <w:pPr>
        <w:pStyle w:val="a5"/>
        <w:jc w:val="both"/>
        <w:rPr>
          <w:rFonts w:eastAsia="ＭＳ 明朝"/>
          <w:b/>
          <w:bCs/>
          <w:lang w:eastAsia="ja-JP"/>
        </w:rPr>
      </w:pPr>
      <w:r w:rsidRPr="00CE2DFD">
        <w:rPr>
          <w:rFonts w:eastAsia="ＭＳ 明朝"/>
          <w:b/>
          <w:bCs/>
          <w:lang w:eastAsia="ja-JP"/>
        </w:rPr>
        <w:lastRenderedPageBreak/>
        <w:t xml:space="preserve">Observation </w:t>
      </w:r>
      <w:r w:rsidR="009E7214">
        <w:rPr>
          <w:rFonts w:eastAsia="ＭＳ 明朝"/>
          <w:b/>
          <w:bCs/>
          <w:lang w:eastAsia="ja-JP"/>
        </w:rPr>
        <w:t>2</w:t>
      </w:r>
      <w:r w:rsidRPr="00CE2DFD">
        <w:rPr>
          <w:rFonts w:eastAsia="ＭＳ 明朝"/>
          <w:b/>
          <w:bCs/>
          <w:lang w:eastAsia="ja-JP"/>
        </w:rPr>
        <w:t xml:space="preserve">. </w:t>
      </w:r>
      <w:r w:rsidR="00C27723">
        <w:rPr>
          <w:rFonts w:eastAsia="ＭＳ 明朝" w:hint="eastAsia"/>
          <w:b/>
          <w:bCs/>
          <w:lang w:eastAsia="ja-JP"/>
        </w:rPr>
        <w:t>g</w:t>
      </w:r>
      <w:r w:rsidR="00C27723">
        <w:rPr>
          <w:rFonts w:eastAsia="ＭＳ 明朝"/>
          <w:b/>
          <w:bCs/>
          <w:lang w:eastAsia="ja-JP"/>
        </w:rPr>
        <w:t xml:space="preserve">NB implementation can </w:t>
      </w:r>
      <w:r w:rsidR="003D53DB">
        <w:rPr>
          <w:rFonts w:eastAsia="ＭＳ 明朝"/>
          <w:b/>
          <w:bCs/>
          <w:lang w:eastAsia="ja-JP"/>
        </w:rPr>
        <w:t xml:space="preserve">avoid </w:t>
      </w:r>
      <w:r w:rsidR="006E64AD">
        <w:rPr>
          <w:rFonts w:eastAsia="ＭＳ 明朝"/>
          <w:b/>
          <w:bCs/>
          <w:lang w:eastAsia="ja-JP"/>
        </w:rPr>
        <w:t xml:space="preserve">the </w:t>
      </w:r>
      <w:r w:rsidR="001813CA">
        <w:rPr>
          <w:rFonts w:eastAsia="ＭＳ 明朝"/>
          <w:b/>
          <w:bCs/>
          <w:lang w:eastAsia="ja-JP"/>
        </w:rPr>
        <w:t>simultaneously operation of</w:t>
      </w:r>
      <w:r w:rsidR="006E64AD">
        <w:rPr>
          <w:rFonts w:eastAsia="ＭＳ 明朝"/>
          <w:b/>
          <w:bCs/>
          <w:lang w:eastAsia="ja-JP"/>
        </w:rPr>
        <w:t xml:space="preserve"> </w:t>
      </w:r>
      <w:r w:rsidR="005E1B45" w:rsidRPr="00CE2DFD">
        <w:rPr>
          <w:rFonts w:eastAsia="ＭＳ 明朝"/>
          <w:b/>
          <w:bCs/>
          <w:lang w:eastAsia="ja-JP"/>
        </w:rPr>
        <w:t>Cell DTX/DRX and PUCCH cell switching</w:t>
      </w:r>
      <w:r w:rsidR="00FE55FA" w:rsidRPr="00CE2DFD">
        <w:rPr>
          <w:rFonts w:eastAsia="ＭＳ 明朝"/>
          <w:b/>
          <w:bCs/>
          <w:lang w:eastAsia="ja-JP"/>
        </w:rPr>
        <w:t xml:space="preserve">. </w:t>
      </w:r>
    </w:p>
    <w:p w14:paraId="13A992D7" w14:textId="4D6DAEFD" w:rsidR="006B5087" w:rsidRPr="00CE2DFD" w:rsidRDefault="00143990" w:rsidP="001274E7">
      <w:pPr>
        <w:pStyle w:val="a5"/>
        <w:jc w:val="both"/>
        <w:rPr>
          <w:rFonts w:eastAsiaTheme="minorEastAsia"/>
          <w:b/>
          <w:bCs/>
          <w:szCs w:val="20"/>
          <w:lang w:eastAsia="ko-KR"/>
        </w:rPr>
      </w:pPr>
      <w:r w:rsidRPr="00CE2DFD">
        <w:rPr>
          <w:rFonts w:eastAsia="ＭＳ 明朝" w:hint="eastAsia"/>
          <w:b/>
          <w:bCs/>
          <w:szCs w:val="20"/>
          <w:lang w:eastAsia="ja-JP"/>
        </w:rPr>
        <w:t>P</w:t>
      </w:r>
      <w:r w:rsidRPr="00CE2DFD">
        <w:rPr>
          <w:rFonts w:eastAsia="ＭＳ 明朝"/>
          <w:b/>
          <w:bCs/>
          <w:szCs w:val="20"/>
          <w:lang w:eastAsia="ja-JP"/>
        </w:rPr>
        <w:t>roposal</w:t>
      </w:r>
      <w:r w:rsidR="00FE55FA" w:rsidRPr="00CE2DFD">
        <w:rPr>
          <w:rFonts w:eastAsia="ＭＳ 明朝"/>
          <w:b/>
          <w:bCs/>
          <w:szCs w:val="20"/>
          <w:lang w:eastAsia="ja-JP"/>
        </w:rPr>
        <w:t xml:space="preserve"> </w:t>
      </w:r>
      <w:r w:rsidR="00363180">
        <w:rPr>
          <w:rFonts w:eastAsia="ＭＳ 明朝"/>
          <w:b/>
          <w:bCs/>
          <w:szCs w:val="20"/>
          <w:lang w:eastAsia="ja-JP"/>
        </w:rPr>
        <w:t>3</w:t>
      </w:r>
      <w:r w:rsidRPr="00CE2DFD">
        <w:rPr>
          <w:rFonts w:eastAsia="ＭＳ 明朝"/>
          <w:b/>
          <w:bCs/>
          <w:szCs w:val="20"/>
          <w:lang w:eastAsia="ja-JP"/>
        </w:rPr>
        <w:t>.</w:t>
      </w:r>
      <w:r w:rsidRPr="00CE2DFD">
        <w:rPr>
          <w:rFonts w:eastAsiaTheme="minorEastAsia"/>
          <w:b/>
          <w:bCs/>
          <w:szCs w:val="20"/>
          <w:lang w:eastAsia="ko-KR"/>
        </w:rPr>
        <w:t xml:space="preserve"> There is no need to </w:t>
      </w:r>
      <w:r w:rsidR="00AC5FEF" w:rsidRPr="00CE2DFD">
        <w:rPr>
          <w:rFonts w:eastAsiaTheme="minorEastAsia"/>
          <w:b/>
          <w:bCs/>
          <w:szCs w:val="20"/>
          <w:lang w:eastAsia="ko-KR"/>
        </w:rPr>
        <w:t xml:space="preserve">consider cell DRX </w:t>
      </w:r>
      <w:r w:rsidR="006D479A">
        <w:rPr>
          <w:rFonts w:eastAsiaTheme="minorEastAsia"/>
          <w:b/>
          <w:bCs/>
          <w:szCs w:val="20"/>
          <w:lang w:eastAsia="ko-KR"/>
        </w:rPr>
        <w:t>active/</w:t>
      </w:r>
      <w:r w:rsidR="00AC5FEF" w:rsidRPr="00CE2DFD">
        <w:rPr>
          <w:rFonts w:eastAsiaTheme="minorEastAsia"/>
          <w:b/>
          <w:bCs/>
          <w:szCs w:val="20"/>
          <w:lang w:eastAsia="ko-KR"/>
        </w:rPr>
        <w:t>non-active period in</w:t>
      </w:r>
      <w:r w:rsidRPr="00CE2DFD">
        <w:rPr>
          <w:rFonts w:eastAsiaTheme="minorEastAsia"/>
          <w:b/>
          <w:bCs/>
          <w:szCs w:val="20"/>
          <w:lang w:eastAsia="ko-KR"/>
        </w:rPr>
        <w:t xml:space="preserve"> PUCCH cell switching </w:t>
      </w:r>
      <w:r w:rsidR="00AC5FEF" w:rsidRPr="00CE2DFD">
        <w:rPr>
          <w:rFonts w:eastAsiaTheme="minorEastAsia"/>
          <w:b/>
          <w:bCs/>
          <w:szCs w:val="20"/>
          <w:lang w:eastAsia="ko-KR"/>
        </w:rPr>
        <w:t>operation</w:t>
      </w:r>
      <w:r w:rsidR="0044428A" w:rsidRPr="00CE2DFD">
        <w:rPr>
          <w:rFonts w:eastAsiaTheme="minorEastAsia"/>
          <w:b/>
          <w:bCs/>
          <w:szCs w:val="20"/>
          <w:lang w:eastAsia="ko-KR"/>
        </w:rPr>
        <w:t>.</w:t>
      </w:r>
      <w:r w:rsidR="00AF3ACC">
        <w:rPr>
          <w:rFonts w:eastAsiaTheme="minorEastAsia"/>
          <w:b/>
          <w:bCs/>
          <w:szCs w:val="20"/>
          <w:lang w:eastAsia="ko-KR"/>
        </w:rPr>
        <w:t xml:space="preserve"> </w:t>
      </w:r>
      <w:r w:rsidR="008A2AA0">
        <w:rPr>
          <w:rFonts w:eastAsiaTheme="minorEastAsia"/>
          <w:b/>
          <w:bCs/>
          <w:szCs w:val="20"/>
          <w:lang w:eastAsia="ko-KR"/>
        </w:rPr>
        <w:t>Thus, no spec impact is needed.</w:t>
      </w:r>
    </w:p>
    <w:p w14:paraId="45B6937F" w14:textId="77777777" w:rsidR="001E635D" w:rsidRDefault="001E635D" w:rsidP="001E635D">
      <w:pPr>
        <w:pStyle w:val="a5"/>
        <w:spacing w:after="0"/>
        <w:jc w:val="both"/>
        <w:rPr>
          <w:rFonts w:eastAsia="ＭＳ 明朝"/>
          <w:b/>
          <w:bCs/>
          <w:szCs w:val="20"/>
          <w:lang w:eastAsia="ja-JP"/>
        </w:rPr>
      </w:pPr>
    </w:p>
    <w:p w14:paraId="6BAC2E36" w14:textId="77777777" w:rsidR="008A2AA0" w:rsidRDefault="008A2AA0" w:rsidP="008A2AA0">
      <w:pPr>
        <w:pStyle w:val="2"/>
        <w:rPr>
          <w:rFonts w:ascii="Times New Roman" w:eastAsia="ＭＳ 明朝" w:hAnsi="Times New Roman"/>
          <w:b/>
          <w:bCs/>
          <w:lang w:eastAsia="ja-JP"/>
        </w:rPr>
      </w:pPr>
      <w:r>
        <w:rPr>
          <w:rFonts w:ascii="Times New Roman" w:eastAsia="ＭＳ 明朝" w:hAnsi="Times New Roman" w:hint="eastAsia"/>
          <w:b/>
          <w:bCs/>
          <w:lang w:eastAsia="ja-JP"/>
        </w:rPr>
        <w:t>R</w:t>
      </w:r>
      <w:r>
        <w:rPr>
          <w:rFonts w:ascii="Times New Roman" w:eastAsia="ＭＳ 明朝" w:hAnsi="Times New Roman"/>
          <w:b/>
          <w:bCs/>
          <w:lang w:eastAsia="ja-JP"/>
        </w:rPr>
        <w:t>RC parameters</w:t>
      </w:r>
    </w:p>
    <w:p w14:paraId="7DA7DD65" w14:textId="342E87F4" w:rsidR="00F771A2" w:rsidRDefault="00F771A2" w:rsidP="00490E21">
      <w:pPr>
        <w:pStyle w:val="a5"/>
        <w:jc w:val="both"/>
        <w:rPr>
          <w:rFonts w:eastAsiaTheme="minorEastAsia"/>
          <w:szCs w:val="22"/>
          <w:lang w:eastAsia="zh-CN"/>
        </w:rPr>
      </w:pPr>
      <w:r>
        <w:rPr>
          <w:rFonts w:eastAsiaTheme="minorEastAsia"/>
          <w:szCs w:val="22"/>
          <w:lang w:eastAsia="zh-CN"/>
        </w:rPr>
        <w:t xml:space="preserve">In last RAN1 meetings, the RRC parameters for cell DTX/DRX have been discussed the following </w:t>
      </w:r>
      <w:r w:rsidR="002F30F2">
        <w:rPr>
          <w:rFonts w:eastAsiaTheme="minorEastAsia"/>
          <w:szCs w:val="22"/>
          <w:lang w:eastAsia="zh-CN"/>
        </w:rPr>
        <w:t>is endorsed.</w:t>
      </w:r>
    </w:p>
    <w:tbl>
      <w:tblPr>
        <w:tblStyle w:val="afd"/>
        <w:tblW w:w="5000" w:type="pct"/>
        <w:tblLook w:val="04A0" w:firstRow="1" w:lastRow="0" w:firstColumn="1" w:lastColumn="0" w:noHBand="0" w:noVBand="1"/>
      </w:tblPr>
      <w:tblGrid>
        <w:gridCol w:w="1879"/>
        <w:gridCol w:w="1830"/>
        <w:gridCol w:w="4524"/>
        <w:gridCol w:w="1396"/>
      </w:tblGrid>
      <w:tr w:rsidR="002F30F2" w14:paraId="25DB2276" w14:textId="77777777" w:rsidTr="62826591">
        <w:tc>
          <w:tcPr>
            <w:tcW w:w="976" w:type="pct"/>
          </w:tcPr>
          <w:p w14:paraId="02899BE6" w14:textId="77777777" w:rsidR="002F30F2" w:rsidRPr="00633A40" w:rsidRDefault="002F30F2" w:rsidP="00DE721F">
            <w:pPr>
              <w:pStyle w:val="a5"/>
              <w:spacing w:after="0"/>
              <w:jc w:val="both"/>
              <w:rPr>
                <w:rFonts w:eastAsia="ＭＳ 明朝"/>
                <w:b/>
                <w:bCs/>
                <w:szCs w:val="20"/>
                <w:lang w:eastAsia="ja-JP"/>
              </w:rPr>
            </w:pPr>
            <w:r w:rsidRPr="00633A40">
              <w:rPr>
                <w:rFonts w:eastAsia="ＭＳ 明朝"/>
                <w:b/>
                <w:bCs/>
                <w:szCs w:val="20"/>
                <w:lang w:eastAsia="ja-JP"/>
              </w:rPr>
              <w:t>RAN2 Parent IE</w:t>
            </w:r>
          </w:p>
        </w:tc>
        <w:tc>
          <w:tcPr>
            <w:tcW w:w="950" w:type="pct"/>
          </w:tcPr>
          <w:p w14:paraId="742E72D6" w14:textId="77777777" w:rsidR="002F30F2" w:rsidRPr="00633A40" w:rsidRDefault="002F30F2" w:rsidP="00DE721F">
            <w:pPr>
              <w:pStyle w:val="a5"/>
              <w:spacing w:after="0"/>
              <w:jc w:val="both"/>
              <w:rPr>
                <w:rFonts w:eastAsia="ＭＳ 明朝"/>
                <w:b/>
                <w:bCs/>
                <w:szCs w:val="20"/>
                <w:lang w:eastAsia="ja-JP"/>
              </w:rPr>
            </w:pPr>
            <w:r w:rsidRPr="00633A40">
              <w:rPr>
                <w:rFonts w:eastAsia="ＭＳ 明朝"/>
                <w:b/>
                <w:bCs/>
                <w:szCs w:val="20"/>
                <w:lang w:eastAsia="ja-JP"/>
              </w:rPr>
              <w:t>Parameter name in the spec</w:t>
            </w:r>
          </w:p>
        </w:tc>
        <w:tc>
          <w:tcPr>
            <w:tcW w:w="2349" w:type="pct"/>
          </w:tcPr>
          <w:p w14:paraId="34F862FF" w14:textId="77777777" w:rsidR="002F30F2" w:rsidRPr="00633A40" w:rsidRDefault="002F30F2" w:rsidP="00DE721F">
            <w:pPr>
              <w:pStyle w:val="a5"/>
              <w:spacing w:after="0"/>
              <w:jc w:val="both"/>
              <w:rPr>
                <w:rFonts w:eastAsia="ＭＳ 明朝"/>
                <w:b/>
                <w:bCs/>
                <w:szCs w:val="20"/>
                <w:lang w:eastAsia="ja-JP"/>
              </w:rPr>
            </w:pPr>
            <w:r w:rsidRPr="00633A40">
              <w:rPr>
                <w:rFonts w:eastAsia="ＭＳ 明朝"/>
                <w:b/>
                <w:bCs/>
                <w:szCs w:val="20"/>
                <w:lang w:eastAsia="ja-JP"/>
              </w:rPr>
              <w:t>Description</w:t>
            </w:r>
          </w:p>
        </w:tc>
        <w:tc>
          <w:tcPr>
            <w:tcW w:w="725" w:type="pct"/>
          </w:tcPr>
          <w:p w14:paraId="37FAA6BB" w14:textId="77777777" w:rsidR="002F30F2" w:rsidRPr="00633A40" w:rsidRDefault="002F30F2" w:rsidP="00DE721F">
            <w:pPr>
              <w:pStyle w:val="a5"/>
              <w:spacing w:after="0"/>
              <w:jc w:val="both"/>
              <w:rPr>
                <w:rFonts w:eastAsia="ＭＳ 明朝"/>
                <w:b/>
                <w:bCs/>
                <w:szCs w:val="20"/>
                <w:lang w:eastAsia="ja-JP"/>
              </w:rPr>
            </w:pPr>
            <w:r w:rsidRPr="00633A40">
              <w:rPr>
                <w:rFonts w:eastAsia="ＭＳ 明朝"/>
                <w:b/>
                <w:bCs/>
                <w:szCs w:val="20"/>
                <w:lang w:eastAsia="ja-JP"/>
              </w:rPr>
              <w:t>Per (UE, cell, TRP, …)</w:t>
            </w:r>
          </w:p>
        </w:tc>
      </w:tr>
      <w:tr w:rsidR="002F30F2" w14:paraId="0D254671" w14:textId="77777777" w:rsidTr="62826591">
        <w:tc>
          <w:tcPr>
            <w:tcW w:w="976" w:type="pct"/>
          </w:tcPr>
          <w:p w14:paraId="62C5CA21" w14:textId="77777777" w:rsidR="002F30F2" w:rsidRPr="000B0F0C" w:rsidRDefault="002F30F2" w:rsidP="00DE721F">
            <w:pPr>
              <w:pStyle w:val="a5"/>
              <w:spacing w:after="0"/>
              <w:jc w:val="both"/>
              <w:rPr>
                <w:rFonts w:eastAsia="ＭＳ 明朝"/>
                <w:szCs w:val="20"/>
                <w:lang w:eastAsia="ja-JP"/>
              </w:rPr>
            </w:pPr>
          </w:p>
        </w:tc>
        <w:tc>
          <w:tcPr>
            <w:tcW w:w="950" w:type="pct"/>
          </w:tcPr>
          <w:p w14:paraId="58E835D8" w14:textId="2A7709B3" w:rsidR="002F30F2" w:rsidRPr="000B0F0C" w:rsidRDefault="002F30F2" w:rsidP="00DE721F">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ositionInDCI-cellDTRX</w:t>
            </w:r>
          </w:p>
        </w:tc>
        <w:tc>
          <w:tcPr>
            <w:tcW w:w="2349" w:type="pct"/>
          </w:tcPr>
          <w:p w14:paraId="5F6681D9" w14:textId="21DDCBE7" w:rsidR="002F30F2" w:rsidRPr="000B0F0C" w:rsidRDefault="00490E21" w:rsidP="62826591">
            <w:pPr>
              <w:pStyle w:val="a5"/>
              <w:spacing w:after="0"/>
              <w:jc w:val="both"/>
              <w:rPr>
                <w:rFonts w:eastAsia="ＭＳ 明朝"/>
                <w:lang w:eastAsia="ja-JP"/>
              </w:rPr>
            </w:pPr>
            <w:r w:rsidRPr="62826591">
              <w:rPr>
                <w:rFonts w:eastAsia="ＭＳ 明朝"/>
                <w:lang w:eastAsia="ja-JP"/>
              </w:rPr>
              <w:t xml:space="preserve">Configure the starting </w:t>
            </w:r>
            <w:r w:rsidR="003F61AC">
              <w:rPr>
                <w:rFonts w:eastAsia="ＭＳ 明朝"/>
                <w:lang w:eastAsia="ja-JP"/>
              </w:rPr>
              <w:t>b</w:t>
            </w:r>
            <w:r w:rsidRPr="62826591">
              <w:rPr>
                <w:rFonts w:eastAsia="ＭＳ 明朝"/>
                <w:lang w:eastAsia="ja-JP"/>
              </w:rPr>
              <w:t>it position of an information block of DCI format 2_X</w:t>
            </w:r>
          </w:p>
        </w:tc>
        <w:tc>
          <w:tcPr>
            <w:tcW w:w="725" w:type="pct"/>
          </w:tcPr>
          <w:p w14:paraId="7A904EA0" w14:textId="77777777" w:rsidR="002F30F2" w:rsidRPr="000B0F0C" w:rsidRDefault="002F30F2" w:rsidP="00DE721F">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serving cell</w:t>
            </w:r>
          </w:p>
        </w:tc>
      </w:tr>
    </w:tbl>
    <w:p w14:paraId="046725CD" w14:textId="77777777" w:rsidR="002F30F2" w:rsidRDefault="002F30F2" w:rsidP="001E635D">
      <w:pPr>
        <w:pStyle w:val="a5"/>
        <w:spacing w:after="0"/>
        <w:jc w:val="both"/>
        <w:rPr>
          <w:rFonts w:eastAsia="ＭＳ 明朝"/>
          <w:b/>
          <w:bCs/>
          <w:szCs w:val="20"/>
          <w:lang w:eastAsia="ja-JP"/>
        </w:rPr>
      </w:pPr>
    </w:p>
    <w:p w14:paraId="1C018450" w14:textId="68D294B1" w:rsidR="00500764" w:rsidRPr="00633A40" w:rsidRDefault="00333BB9" w:rsidP="00490E21">
      <w:pPr>
        <w:pStyle w:val="a5"/>
        <w:jc w:val="both"/>
        <w:rPr>
          <w:rFonts w:eastAsia="ＭＳ 明朝"/>
          <w:szCs w:val="20"/>
          <w:lang w:eastAsia="ja-JP"/>
        </w:rPr>
      </w:pPr>
      <w:r w:rsidRPr="00633A40">
        <w:rPr>
          <w:rFonts w:eastAsia="ＭＳ 明朝"/>
          <w:szCs w:val="20"/>
          <w:lang w:eastAsia="ja-JP"/>
        </w:rPr>
        <w:t xml:space="preserve">In the following, we provide our considerations regarding </w:t>
      </w:r>
      <w:r w:rsidR="00490E21">
        <w:rPr>
          <w:rFonts w:eastAsia="ＭＳ 明朝"/>
          <w:szCs w:val="20"/>
          <w:lang w:eastAsia="ja-JP"/>
        </w:rPr>
        <w:t xml:space="preserve">the </w:t>
      </w:r>
      <w:r w:rsidR="00D4395F" w:rsidRPr="00633A40">
        <w:rPr>
          <w:rFonts w:eastAsia="ＭＳ 明朝"/>
          <w:szCs w:val="20"/>
          <w:lang w:eastAsia="ja-JP"/>
        </w:rPr>
        <w:t xml:space="preserve">unstable </w:t>
      </w:r>
      <w:r w:rsidRPr="00633A40">
        <w:rPr>
          <w:rFonts w:eastAsia="ＭＳ 明朝"/>
          <w:szCs w:val="20"/>
          <w:lang w:eastAsia="ja-JP"/>
        </w:rPr>
        <w:t>RRC parameters.</w:t>
      </w:r>
    </w:p>
    <w:p w14:paraId="3F31ABE0" w14:textId="0FC8A23F" w:rsidR="00A60FA6" w:rsidRDefault="00AA13A8" w:rsidP="00E609F1">
      <w:pPr>
        <w:pStyle w:val="a5"/>
        <w:numPr>
          <w:ilvl w:val="0"/>
          <w:numId w:val="48"/>
        </w:numPr>
        <w:jc w:val="both"/>
        <w:rPr>
          <w:rFonts w:eastAsia="ＭＳ 明朝"/>
          <w:szCs w:val="20"/>
          <w:lang w:eastAsia="ja-JP"/>
        </w:rPr>
      </w:pPr>
      <w:r>
        <w:rPr>
          <w:rFonts w:eastAsia="ＭＳ 明朝" w:hint="eastAsia"/>
          <w:szCs w:val="20"/>
          <w:lang w:eastAsia="ja-JP"/>
        </w:rPr>
        <w:t>F</w:t>
      </w:r>
      <w:r>
        <w:rPr>
          <w:rFonts w:eastAsia="ＭＳ 明朝"/>
          <w:szCs w:val="20"/>
          <w:lang w:eastAsia="ja-JP"/>
        </w:rPr>
        <w:t>or cellDTXConfig and cellDRXConfig, RAN2 already decided to merge them as cellDTXDRX-Config</w:t>
      </w:r>
      <w:r w:rsidR="00401180">
        <w:rPr>
          <w:rFonts w:eastAsia="ＭＳ 明朝"/>
          <w:szCs w:val="20"/>
          <w:lang w:eastAsia="ja-JP"/>
        </w:rPr>
        <w:t xml:space="preserve">. Besides, further details </w:t>
      </w:r>
      <w:r w:rsidR="00BD0170">
        <w:rPr>
          <w:rFonts w:eastAsia="ＭＳ 明朝"/>
          <w:szCs w:val="20"/>
          <w:lang w:eastAsia="ja-JP"/>
        </w:rPr>
        <w:t>also should</w:t>
      </w:r>
      <w:r w:rsidR="00401180">
        <w:rPr>
          <w:rFonts w:eastAsia="ＭＳ 明朝"/>
          <w:szCs w:val="20"/>
          <w:lang w:eastAsia="ja-JP"/>
        </w:rPr>
        <w:t xml:space="preserve"> be handled by RAN2</w:t>
      </w:r>
      <w:r w:rsidR="008C0238">
        <w:rPr>
          <w:rFonts w:eastAsia="ＭＳ 明朝"/>
          <w:szCs w:val="20"/>
          <w:lang w:eastAsia="ja-JP"/>
        </w:rPr>
        <w:t>.</w:t>
      </w:r>
    </w:p>
    <w:p w14:paraId="4135F773" w14:textId="041BF279" w:rsidR="00E609F1" w:rsidRDefault="009A0F9C" w:rsidP="00E609F1">
      <w:pPr>
        <w:pStyle w:val="a5"/>
        <w:numPr>
          <w:ilvl w:val="0"/>
          <w:numId w:val="48"/>
        </w:numPr>
        <w:jc w:val="both"/>
        <w:rPr>
          <w:rFonts w:eastAsia="ＭＳ 明朝"/>
          <w:szCs w:val="20"/>
          <w:lang w:eastAsia="ja-JP"/>
        </w:rPr>
      </w:pPr>
      <w:r w:rsidRPr="00633A40">
        <w:rPr>
          <w:rFonts w:eastAsia="ＭＳ 明朝"/>
          <w:szCs w:val="20"/>
          <w:lang w:eastAsia="ja-JP"/>
        </w:rPr>
        <w:t>cellDTRX-DCI</w:t>
      </w:r>
      <w:r w:rsidR="00384CC8" w:rsidRPr="00633A40">
        <w:rPr>
          <w:rFonts w:eastAsia="ＭＳ 明朝"/>
          <w:szCs w:val="20"/>
          <w:lang w:eastAsia="ja-JP"/>
        </w:rPr>
        <w:t>-config should be the parent IE for cellDTRX-RNTI and sizeDCI-2-x.</w:t>
      </w:r>
    </w:p>
    <w:p w14:paraId="06E454C6" w14:textId="64CCCBCF" w:rsidR="00486A7C" w:rsidRPr="00633A40" w:rsidRDefault="00486A7C" w:rsidP="00E609F1">
      <w:pPr>
        <w:pStyle w:val="a5"/>
        <w:numPr>
          <w:ilvl w:val="0"/>
          <w:numId w:val="48"/>
        </w:numPr>
        <w:jc w:val="both"/>
        <w:rPr>
          <w:rFonts w:eastAsia="ＭＳ 明朝"/>
          <w:szCs w:val="20"/>
          <w:lang w:eastAsia="ja-JP"/>
        </w:rPr>
      </w:pPr>
      <w:r>
        <w:rPr>
          <w:rFonts w:eastAsia="ＭＳ 明朝" w:hint="eastAsia"/>
          <w:szCs w:val="20"/>
          <w:lang w:eastAsia="ja-JP"/>
        </w:rPr>
        <w:t>F</w:t>
      </w:r>
      <w:r>
        <w:rPr>
          <w:rFonts w:eastAsia="ＭＳ 明朝"/>
          <w:szCs w:val="20"/>
          <w:lang w:eastAsia="ja-JP"/>
        </w:rPr>
        <w:t xml:space="preserve">ollow similar rule </w:t>
      </w:r>
      <w:r w:rsidR="008C7615">
        <w:rPr>
          <w:rFonts w:eastAsia="ＭＳ 明朝"/>
          <w:szCs w:val="20"/>
          <w:lang w:eastAsia="ja-JP"/>
        </w:rPr>
        <w:t>f</w:t>
      </w:r>
      <w:r>
        <w:rPr>
          <w:rFonts w:eastAsia="ＭＳ 明朝"/>
          <w:szCs w:val="20"/>
          <w:lang w:eastAsia="ja-JP"/>
        </w:rPr>
        <w:t xml:space="preserve">or </w:t>
      </w:r>
      <w:r w:rsidR="00E20DBB">
        <w:rPr>
          <w:rFonts w:eastAsia="ＭＳ 明朝"/>
          <w:szCs w:val="20"/>
          <w:lang w:eastAsia="ja-JP"/>
        </w:rPr>
        <w:t>other group common DCI format</w:t>
      </w:r>
      <w:r w:rsidR="00A86B46">
        <w:rPr>
          <w:rFonts w:eastAsia="ＭＳ 明朝"/>
          <w:szCs w:val="20"/>
          <w:lang w:eastAsia="ja-JP"/>
        </w:rPr>
        <w:t xml:space="preserve"> parameter</w:t>
      </w:r>
      <w:r w:rsidR="0055110B">
        <w:rPr>
          <w:rFonts w:eastAsia="ＭＳ 明朝"/>
          <w:szCs w:val="20"/>
          <w:lang w:eastAsia="ja-JP"/>
        </w:rPr>
        <w:t>s</w:t>
      </w:r>
      <w:r w:rsidR="00E20DBB">
        <w:rPr>
          <w:rFonts w:eastAsia="ＭＳ 明朝"/>
          <w:szCs w:val="20"/>
          <w:lang w:eastAsia="ja-JP"/>
        </w:rPr>
        <w:t xml:space="preserve">, such as </w:t>
      </w:r>
      <w:r w:rsidR="00766315">
        <w:rPr>
          <w:rFonts w:eastAsia="ＭＳ 明朝"/>
          <w:szCs w:val="20"/>
          <w:lang w:eastAsia="ja-JP"/>
        </w:rPr>
        <w:t>dci-Format2-0 ~ dci-Format2-7</w:t>
      </w:r>
      <w:r w:rsidR="00A86B46">
        <w:rPr>
          <w:rFonts w:eastAsia="ＭＳ 明朝"/>
          <w:szCs w:val="20"/>
          <w:lang w:eastAsia="ja-JP"/>
        </w:rPr>
        <w:t xml:space="preserve">, the parent IE for </w:t>
      </w:r>
      <w:r w:rsidR="00DB568E" w:rsidRPr="04495921">
        <w:rPr>
          <w:rFonts w:eastAsia="ＭＳ 明朝"/>
          <w:lang w:eastAsia="ja-JP"/>
        </w:rPr>
        <w:t>dci-Format2-9</w:t>
      </w:r>
      <w:r w:rsidR="00DB568E">
        <w:rPr>
          <w:rFonts w:eastAsia="ＭＳ 明朝"/>
          <w:lang w:eastAsia="ja-JP"/>
        </w:rPr>
        <w:t xml:space="preserve"> should be SearchSpace</w:t>
      </w:r>
      <w:r w:rsidR="00AB2686">
        <w:rPr>
          <w:rFonts w:eastAsia="ＭＳ 明朝"/>
          <w:lang w:eastAsia="ja-JP"/>
        </w:rPr>
        <w:t xml:space="preserve">. </w:t>
      </w:r>
      <w:r w:rsidR="00107647">
        <w:rPr>
          <w:rFonts w:eastAsia="ＭＳ 明朝"/>
          <w:lang w:eastAsia="ja-JP"/>
        </w:rPr>
        <w:t>By applying</w:t>
      </w:r>
      <w:r w:rsidR="00B9019D">
        <w:rPr>
          <w:rFonts w:eastAsia="ＭＳ 明朝"/>
          <w:lang w:eastAsia="ja-JP"/>
        </w:rPr>
        <w:t xml:space="preserve"> this </w:t>
      </w:r>
      <w:r w:rsidR="00107647">
        <w:rPr>
          <w:rFonts w:eastAsia="ＭＳ 明朝"/>
          <w:lang w:eastAsia="ja-JP"/>
        </w:rPr>
        <w:t>modification</w:t>
      </w:r>
      <w:r w:rsidR="00B9019D">
        <w:rPr>
          <w:rFonts w:eastAsia="ＭＳ 明朝"/>
          <w:lang w:eastAsia="ja-JP"/>
        </w:rPr>
        <w:t xml:space="preserve">, </w:t>
      </w:r>
      <w:r w:rsidR="008F58F1">
        <w:rPr>
          <w:rFonts w:eastAsia="ＭＳ 明朝"/>
          <w:lang w:eastAsia="ja-JP"/>
        </w:rPr>
        <w:t xml:space="preserve">row </w:t>
      </w:r>
      <w:r w:rsidR="00AB2686">
        <w:rPr>
          <w:rFonts w:eastAsia="ＭＳ 明朝"/>
          <w:lang w:eastAsia="ja-JP"/>
        </w:rPr>
        <w:t>19 can be removed</w:t>
      </w:r>
      <w:r w:rsidR="00B9019D">
        <w:rPr>
          <w:rFonts w:eastAsia="ＭＳ 明朝"/>
          <w:lang w:eastAsia="ja-JP"/>
        </w:rPr>
        <w:t>.</w:t>
      </w:r>
    </w:p>
    <w:p w14:paraId="67CA7EDE" w14:textId="462A7569" w:rsidR="00384CC8" w:rsidRPr="00633A40" w:rsidRDefault="00625DAA" w:rsidP="00490E21">
      <w:pPr>
        <w:pStyle w:val="a5"/>
        <w:numPr>
          <w:ilvl w:val="0"/>
          <w:numId w:val="48"/>
        </w:numPr>
        <w:jc w:val="both"/>
        <w:rPr>
          <w:rFonts w:eastAsia="ＭＳ 明朝"/>
          <w:szCs w:val="20"/>
          <w:lang w:eastAsia="ja-JP"/>
        </w:rPr>
      </w:pPr>
      <w:r w:rsidRPr="00633A40">
        <w:rPr>
          <w:rFonts w:eastAsia="ＭＳ 明朝"/>
          <w:szCs w:val="20"/>
          <w:lang w:eastAsia="ja-JP"/>
        </w:rPr>
        <w:t xml:space="preserve">As </w:t>
      </w:r>
      <w:r w:rsidR="0003066B" w:rsidRPr="00633A40">
        <w:rPr>
          <w:rFonts w:eastAsia="ＭＳ 明朝"/>
          <w:szCs w:val="20"/>
          <w:lang w:eastAsia="ja-JP"/>
        </w:rPr>
        <w:t>positionInDCI-cellDRX is configured per serving cell,</w:t>
      </w:r>
      <w:r w:rsidR="004D6BEB" w:rsidRPr="00633A40">
        <w:rPr>
          <w:rFonts w:eastAsia="ＭＳ 明朝"/>
          <w:szCs w:val="20"/>
          <w:lang w:eastAsia="ja-JP"/>
        </w:rPr>
        <w:t xml:space="preserve"> </w:t>
      </w:r>
      <w:r w:rsidR="00022562" w:rsidRPr="00633A40">
        <w:rPr>
          <w:rFonts w:eastAsia="ＭＳ 明朝"/>
          <w:szCs w:val="20"/>
          <w:lang w:eastAsia="ja-JP"/>
        </w:rPr>
        <w:t xml:space="preserve">the relationship between the </w:t>
      </w:r>
      <w:r w:rsidR="00030BAE" w:rsidRPr="00633A40">
        <w:rPr>
          <w:rFonts w:eastAsia="ＭＳ 明朝"/>
          <w:szCs w:val="20"/>
          <w:lang w:eastAsia="ja-JP"/>
        </w:rPr>
        <w:t>starting position of an information block and a serving cell is clear</w:t>
      </w:r>
      <w:r w:rsidR="00C64CF4" w:rsidRPr="00633A40">
        <w:rPr>
          <w:rFonts w:eastAsia="ＭＳ 明朝"/>
          <w:szCs w:val="20"/>
          <w:lang w:eastAsia="ja-JP"/>
        </w:rPr>
        <w:t xml:space="preserve">. Thus, </w:t>
      </w:r>
      <w:r w:rsidR="008F58F1">
        <w:rPr>
          <w:rFonts w:eastAsia="ＭＳ 明朝"/>
          <w:szCs w:val="20"/>
          <w:lang w:eastAsia="ja-JP"/>
        </w:rPr>
        <w:t>r</w:t>
      </w:r>
      <w:r w:rsidR="00C64CF4" w:rsidRPr="00633A40">
        <w:rPr>
          <w:rFonts w:eastAsia="ＭＳ 明朝"/>
          <w:szCs w:val="20"/>
          <w:lang w:eastAsia="ja-JP"/>
        </w:rPr>
        <w:t>ow 21 ~ 23</w:t>
      </w:r>
      <w:r w:rsidR="0089337D">
        <w:rPr>
          <w:rFonts w:eastAsia="ＭＳ 明朝"/>
          <w:szCs w:val="20"/>
          <w:lang w:eastAsia="ja-JP"/>
        </w:rPr>
        <w:t xml:space="preserve"> (i.e., servingCellId, cellDTRX-DCI-combinationPercell, </w:t>
      </w:r>
      <w:r w:rsidR="0089337D" w:rsidRPr="00633A40">
        <w:rPr>
          <w:rFonts w:eastAsia="ＭＳ 明朝"/>
          <w:szCs w:val="20"/>
          <w:lang w:eastAsia="ja-JP"/>
        </w:rPr>
        <w:t>cellDTRX-DCI-combinations</w:t>
      </w:r>
      <w:r w:rsidR="0089337D">
        <w:rPr>
          <w:rFonts w:eastAsia="ＭＳ 明朝"/>
          <w:szCs w:val="20"/>
          <w:lang w:eastAsia="ja-JP"/>
        </w:rPr>
        <w:t>)</w:t>
      </w:r>
      <w:r w:rsidR="00C64CF4" w:rsidRPr="00633A40">
        <w:rPr>
          <w:rFonts w:eastAsia="ＭＳ 明朝"/>
          <w:szCs w:val="20"/>
          <w:lang w:eastAsia="ja-JP"/>
        </w:rPr>
        <w:t xml:space="preserve"> are not needed.</w:t>
      </w:r>
      <w:r w:rsidR="0003066B" w:rsidRPr="00633A40">
        <w:rPr>
          <w:rFonts w:eastAsia="ＭＳ 明朝"/>
          <w:szCs w:val="20"/>
          <w:lang w:eastAsia="ja-JP"/>
        </w:rPr>
        <w:t xml:space="preserve"> </w:t>
      </w:r>
    </w:p>
    <w:p w14:paraId="0DDD9606" w14:textId="77777777" w:rsidR="00F86482" w:rsidRDefault="00F86482" w:rsidP="00F86482">
      <w:pPr>
        <w:pStyle w:val="a5"/>
        <w:spacing w:after="0"/>
        <w:jc w:val="both"/>
        <w:rPr>
          <w:rFonts w:eastAsia="ＭＳ 明朝"/>
          <w:b/>
          <w:bCs/>
          <w:szCs w:val="20"/>
          <w:lang w:eastAsia="ja-JP"/>
        </w:rPr>
      </w:pPr>
    </w:p>
    <w:p w14:paraId="08AA9A2D" w14:textId="2F7B5676" w:rsidR="00F86482" w:rsidRDefault="00F86482" w:rsidP="00490E21">
      <w:pPr>
        <w:pStyle w:val="a5"/>
        <w:jc w:val="both"/>
        <w:rPr>
          <w:rFonts w:eastAsia="ＭＳ 明朝"/>
          <w:b/>
          <w:bCs/>
          <w:szCs w:val="20"/>
          <w:lang w:eastAsia="ja-JP"/>
        </w:rPr>
      </w:pPr>
      <w:r>
        <w:rPr>
          <w:rFonts w:eastAsia="ＭＳ 明朝" w:hint="eastAsia"/>
          <w:b/>
          <w:bCs/>
          <w:szCs w:val="20"/>
          <w:lang w:eastAsia="ja-JP"/>
        </w:rPr>
        <w:t>P</w:t>
      </w:r>
      <w:r>
        <w:rPr>
          <w:rFonts w:eastAsia="ＭＳ 明朝"/>
          <w:b/>
          <w:bCs/>
          <w:szCs w:val="20"/>
          <w:lang w:eastAsia="ja-JP"/>
        </w:rPr>
        <w:t xml:space="preserve">roposal </w:t>
      </w:r>
      <w:r w:rsidR="00DF5303">
        <w:rPr>
          <w:rFonts w:eastAsia="ＭＳ 明朝"/>
          <w:b/>
          <w:bCs/>
          <w:szCs w:val="20"/>
          <w:lang w:eastAsia="ja-JP"/>
        </w:rPr>
        <w:t>4</w:t>
      </w:r>
      <w:r>
        <w:rPr>
          <w:rFonts w:eastAsia="ＭＳ 明朝"/>
          <w:b/>
          <w:bCs/>
          <w:szCs w:val="20"/>
          <w:lang w:eastAsia="ja-JP"/>
        </w:rPr>
        <w:t>. Consider the following parameters to support cell</w:t>
      </w:r>
      <w:r w:rsidR="00D4395F">
        <w:rPr>
          <w:rFonts w:eastAsia="ＭＳ 明朝"/>
          <w:b/>
          <w:bCs/>
          <w:szCs w:val="20"/>
          <w:lang w:eastAsia="ja-JP"/>
        </w:rPr>
        <w:t xml:space="preserve"> DTX/DRX.</w:t>
      </w:r>
    </w:p>
    <w:tbl>
      <w:tblPr>
        <w:tblStyle w:val="afd"/>
        <w:tblW w:w="5000" w:type="pct"/>
        <w:tblLook w:val="04A0" w:firstRow="1" w:lastRow="0" w:firstColumn="1" w:lastColumn="0" w:noHBand="0" w:noVBand="1"/>
      </w:tblPr>
      <w:tblGrid>
        <w:gridCol w:w="704"/>
        <w:gridCol w:w="1880"/>
        <w:gridCol w:w="1949"/>
        <w:gridCol w:w="3203"/>
        <w:gridCol w:w="1893"/>
      </w:tblGrid>
      <w:tr w:rsidR="000D4A66" w14:paraId="25FDC0AD" w14:textId="77777777" w:rsidTr="00633A40">
        <w:tc>
          <w:tcPr>
            <w:tcW w:w="366" w:type="pct"/>
          </w:tcPr>
          <w:p w14:paraId="27EC214D" w14:textId="7C6E5828" w:rsidR="000D4A66" w:rsidRPr="00633A40" w:rsidRDefault="008F58F1" w:rsidP="00F86482">
            <w:pPr>
              <w:pStyle w:val="a5"/>
              <w:spacing w:after="0"/>
              <w:jc w:val="both"/>
              <w:rPr>
                <w:rFonts w:eastAsia="ＭＳ 明朝"/>
                <w:b/>
                <w:bCs/>
                <w:szCs w:val="20"/>
                <w:lang w:eastAsia="ja-JP"/>
              </w:rPr>
            </w:pPr>
            <w:r w:rsidRPr="00633A40">
              <w:rPr>
                <w:rFonts w:eastAsia="ＭＳ 明朝"/>
                <w:b/>
                <w:bCs/>
                <w:szCs w:val="20"/>
                <w:lang w:eastAsia="ja-JP"/>
              </w:rPr>
              <w:t>Row</w:t>
            </w:r>
          </w:p>
        </w:tc>
        <w:tc>
          <w:tcPr>
            <w:tcW w:w="976" w:type="pct"/>
          </w:tcPr>
          <w:p w14:paraId="5BA6E396" w14:textId="655924F8" w:rsidR="000D4A66" w:rsidRPr="008F58F1" w:rsidRDefault="000D4A66" w:rsidP="00F86482">
            <w:pPr>
              <w:pStyle w:val="a5"/>
              <w:spacing w:after="0"/>
              <w:jc w:val="both"/>
              <w:rPr>
                <w:rFonts w:eastAsia="ＭＳ 明朝"/>
                <w:b/>
                <w:bCs/>
                <w:szCs w:val="20"/>
                <w:lang w:eastAsia="ja-JP"/>
              </w:rPr>
            </w:pPr>
            <w:r w:rsidRPr="008F58F1">
              <w:rPr>
                <w:rFonts w:eastAsia="ＭＳ 明朝"/>
                <w:b/>
                <w:bCs/>
                <w:szCs w:val="20"/>
                <w:lang w:eastAsia="ja-JP"/>
              </w:rPr>
              <w:t>RAN2 Parent IE</w:t>
            </w:r>
          </w:p>
        </w:tc>
        <w:tc>
          <w:tcPr>
            <w:tcW w:w="1012" w:type="pct"/>
          </w:tcPr>
          <w:p w14:paraId="2C75DE5D" w14:textId="798258EC" w:rsidR="000D4A66" w:rsidRPr="008F58F1" w:rsidRDefault="000D4A66" w:rsidP="00F86482">
            <w:pPr>
              <w:pStyle w:val="a5"/>
              <w:spacing w:after="0"/>
              <w:jc w:val="both"/>
              <w:rPr>
                <w:rFonts w:eastAsia="ＭＳ 明朝"/>
                <w:b/>
                <w:bCs/>
                <w:szCs w:val="20"/>
                <w:lang w:eastAsia="ja-JP"/>
              </w:rPr>
            </w:pPr>
            <w:r w:rsidRPr="008F58F1">
              <w:rPr>
                <w:rFonts w:eastAsia="ＭＳ 明朝"/>
                <w:b/>
                <w:bCs/>
                <w:szCs w:val="20"/>
                <w:lang w:eastAsia="ja-JP"/>
              </w:rPr>
              <w:t>Parameter name in the spec</w:t>
            </w:r>
          </w:p>
        </w:tc>
        <w:tc>
          <w:tcPr>
            <w:tcW w:w="1663" w:type="pct"/>
          </w:tcPr>
          <w:p w14:paraId="40E06CB4" w14:textId="79768C71" w:rsidR="000D4A66" w:rsidRPr="008F58F1" w:rsidRDefault="000D4A66" w:rsidP="00F86482">
            <w:pPr>
              <w:pStyle w:val="a5"/>
              <w:spacing w:after="0"/>
              <w:jc w:val="both"/>
              <w:rPr>
                <w:rFonts w:eastAsia="ＭＳ 明朝"/>
                <w:b/>
                <w:bCs/>
                <w:szCs w:val="20"/>
                <w:lang w:eastAsia="ja-JP"/>
              </w:rPr>
            </w:pPr>
            <w:r w:rsidRPr="008F58F1">
              <w:rPr>
                <w:rFonts w:eastAsia="ＭＳ 明朝"/>
                <w:b/>
                <w:bCs/>
                <w:szCs w:val="20"/>
                <w:lang w:eastAsia="ja-JP"/>
              </w:rPr>
              <w:t>Description</w:t>
            </w:r>
          </w:p>
        </w:tc>
        <w:tc>
          <w:tcPr>
            <w:tcW w:w="984" w:type="pct"/>
          </w:tcPr>
          <w:p w14:paraId="7CB703D6" w14:textId="186136E4" w:rsidR="000D4A66" w:rsidRPr="008F58F1" w:rsidRDefault="000D4A66" w:rsidP="00F86482">
            <w:pPr>
              <w:pStyle w:val="a5"/>
              <w:spacing w:after="0"/>
              <w:jc w:val="both"/>
              <w:rPr>
                <w:rFonts w:eastAsia="ＭＳ 明朝"/>
                <w:b/>
                <w:bCs/>
                <w:szCs w:val="20"/>
                <w:lang w:eastAsia="ja-JP"/>
              </w:rPr>
            </w:pPr>
            <w:r w:rsidRPr="008F58F1">
              <w:rPr>
                <w:rFonts w:eastAsia="ＭＳ 明朝"/>
                <w:b/>
                <w:bCs/>
                <w:szCs w:val="20"/>
                <w:lang w:eastAsia="ja-JP"/>
              </w:rPr>
              <w:t>Per (UE, cell, TRP, …)</w:t>
            </w:r>
          </w:p>
        </w:tc>
      </w:tr>
      <w:tr w:rsidR="000D4A66" w14:paraId="5F9BFE01" w14:textId="77777777" w:rsidTr="00633A40">
        <w:tc>
          <w:tcPr>
            <w:tcW w:w="366" w:type="pct"/>
          </w:tcPr>
          <w:p w14:paraId="4F9E2AF1" w14:textId="204FBE62" w:rsidR="000D4A66" w:rsidRPr="00633A40" w:rsidRDefault="008F58F1" w:rsidP="00F86482">
            <w:pPr>
              <w:pStyle w:val="a5"/>
              <w:spacing w:after="0"/>
              <w:jc w:val="both"/>
              <w:rPr>
                <w:rFonts w:eastAsia="ＭＳ 明朝"/>
                <w:szCs w:val="20"/>
                <w:lang w:eastAsia="ja-JP"/>
              </w:rPr>
            </w:pPr>
            <w:r w:rsidRPr="00633A40">
              <w:rPr>
                <w:rFonts w:eastAsia="ＭＳ 明朝"/>
                <w:szCs w:val="20"/>
                <w:lang w:eastAsia="ja-JP"/>
              </w:rPr>
              <w:t>13</w:t>
            </w:r>
          </w:p>
        </w:tc>
        <w:tc>
          <w:tcPr>
            <w:tcW w:w="976" w:type="pct"/>
          </w:tcPr>
          <w:p w14:paraId="12D56EB6" w14:textId="1ABC949E" w:rsidR="000D4A66" w:rsidRPr="00633A40" w:rsidRDefault="000D4A66" w:rsidP="00F86482">
            <w:pPr>
              <w:pStyle w:val="a5"/>
              <w:spacing w:after="0"/>
              <w:jc w:val="both"/>
              <w:rPr>
                <w:rFonts w:eastAsia="ＭＳ 明朝"/>
                <w:strike/>
                <w:szCs w:val="20"/>
                <w:lang w:eastAsia="ja-JP"/>
              </w:rPr>
            </w:pPr>
          </w:p>
        </w:tc>
        <w:tc>
          <w:tcPr>
            <w:tcW w:w="1012" w:type="pct"/>
          </w:tcPr>
          <w:p w14:paraId="210508FF" w14:textId="002DC912"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cellDTXConfig</w:t>
            </w:r>
          </w:p>
        </w:tc>
        <w:tc>
          <w:tcPr>
            <w:tcW w:w="1663" w:type="pct"/>
          </w:tcPr>
          <w:p w14:paraId="5936E00C" w14:textId="75B3B6D3"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Include the configuration for cell DTX operation for at least one cell DTX pattern case, of a serving cell</w:t>
            </w:r>
          </w:p>
        </w:tc>
        <w:tc>
          <w:tcPr>
            <w:tcW w:w="984" w:type="pct"/>
          </w:tcPr>
          <w:p w14:paraId="293E1C27" w14:textId="0234CFD1"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Per serving cell</w:t>
            </w:r>
          </w:p>
        </w:tc>
      </w:tr>
      <w:tr w:rsidR="000D4A66" w14:paraId="2EA3F4ED" w14:textId="77777777" w:rsidTr="00633A40">
        <w:tc>
          <w:tcPr>
            <w:tcW w:w="366" w:type="pct"/>
          </w:tcPr>
          <w:p w14:paraId="662AC576" w14:textId="50C4CF99" w:rsidR="000D4A66" w:rsidRPr="00633A40" w:rsidRDefault="008F58F1" w:rsidP="68E70192">
            <w:pPr>
              <w:pStyle w:val="a5"/>
              <w:spacing w:after="0"/>
              <w:jc w:val="both"/>
              <w:rPr>
                <w:rFonts w:eastAsia="ＭＳ 明朝"/>
                <w:lang w:eastAsia="ja-JP"/>
              </w:rPr>
            </w:pPr>
            <w:r w:rsidRPr="00633A40">
              <w:rPr>
                <w:rFonts w:eastAsia="ＭＳ 明朝"/>
                <w:lang w:eastAsia="ja-JP"/>
              </w:rPr>
              <w:t>14</w:t>
            </w:r>
          </w:p>
        </w:tc>
        <w:tc>
          <w:tcPr>
            <w:tcW w:w="976" w:type="pct"/>
          </w:tcPr>
          <w:p w14:paraId="7E6C6272" w14:textId="60D85466" w:rsidR="000D4A66" w:rsidRPr="00633A40" w:rsidRDefault="000D4A66" w:rsidP="68E70192">
            <w:pPr>
              <w:pStyle w:val="a5"/>
              <w:spacing w:after="0"/>
              <w:jc w:val="both"/>
              <w:rPr>
                <w:rFonts w:eastAsia="ＭＳ 明朝"/>
                <w:strike/>
                <w:lang w:eastAsia="ja-JP"/>
              </w:rPr>
            </w:pPr>
          </w:p>
        </w:tc>
        <w:tc>
          <w:tcPr>
            <w:tcW w:w="1012" w:type="pct"/>
          </w:tcPr>
          <w:p w14:paraId="1F09B9CF" w14:textId="1DB87F0D"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cellDRXConfig</w:t>
            </w:r>
          </w:p>
        </w:tc>
        <w:tc>
          <w:tcPr>
            <w:tcW w:w="1663" w:type="pct"/>
          </w:tcPr>
          <w:p w14:paraId="532A008E" w14:textId="01CA8DD9"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Include the configuration for cell DRX operation for at least one cell DRX pattern case, of a serving cell</w:t>
            </w:r>
          </w:p>
        </w:tc>
        <w:tc>
          <w:tcPr>
            <w:tcW w:w="984" w:type="pct"/>
          </w:tcPr>
          <w:p w14:paraId="0D6436EF" w14:textId="1BD11D42" w:rsidR="000D4A66" w:rsidRPr="00633A40" w:rsidRDefault="000D4A66" w:rsidP="68E70192">
            <w:pPr>
              <w:pStyle w:val="a5"/>
              <w:spacing w:after="0"/>
              <w:jc w:val="both"/>
              <w:rPr>
                <w:rFonts w:eastAsia="ＭＳ 明朝"/>
                <w:strike/>
                <w:lang w:eastAsia="ja-JP"/>
              </w:rPr>
            </w:pPr>
            <w:r w:rsidRPr="00633A40">
              <w:rPr>
                <w:rFonts w:eastAsia="ＭＳ 明朝"/>
                <w:strike/>
                <w:lang w:eastAsia="ja-JP"/>
              </w:rPr>
              <w:t>Per serving cell</w:t>
            </w:r>
          </w:p>
        </w:tc>
      </w:tr>
      <w:tr w:rsidR="000D4A66" w14:paraId="17CD009D" w14:textId="77777777" w:rsidTr="00633A40">
        <w:tc>
          <w:tcPr>
            <w:tcW w:w="366" w:type="pct"/>
          </w:tcPr>
          <w:p w14:paraId="09C3F135" w14:textId="3F457736" w:rsidR="000D4A66" w:rsidRDefault="008F58F1" w:rsidP="00F86482">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5</w:t>
            </w:r>
          </w:p>
        </w:tc>
        <w:tc>
          <w:tcPr>
            <w:tcW w:w="976" w:type="pct"/>
          </w:tcPr>
          <w:p w14:paraId="62F7E6A9" w14:textId="33C438CD"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DCCH-ServingCellConfig</w:t>
            </w:r>
          </w:p>
        </w:tc>
        <w:tc>
          <w:tcPr>
            <w:tcW w:w="1012" w:type="pct"/>
          </w:tcPr>
          <w:p w14:paraId="5B58D4EF" w14:textId="7283CD81"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663" w:type="pct"/>
          </w:tcPr>
          <w:p w14:paraId="79EDB21B" w14:textId="4D17FA5F"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I</w:t>
            </w:r>
            <w:r>
              <w:rPr>
                <w:rFonts w:eastAsia="ＭＳ 明朝"/>
                <w:szCs w:val="20"/>
                <w:lang w:eastAsia="ja-JP"/>
              </w:rPr>
              <w:t xml:space="preserve">nclude the configuration for new DCI format 2_9 for activation/deactivation of cell DTX/DRX configuration of one or </w:t>
            </w:r>
            <w:r>
              <w:rPr>
                <w:rFonts w:eastAsia="ＭＳ 明朝" w:hint="eastAsia"/>
                <w:szCs w:val="20"/>
                <w:lang w:eastAsia="ja-JP"/>
              </w:rPr>
              <w:t>multiple</w:t>
            </w:r>
            <w:r>
              <w:rPr>
                <w:rFonts w:eastAsia="ＭＳ 明朝"/>
                <w:szCs w:val="20"/>
                <w:lang w:eastAsia="ja-JP"/>
              </w:rPr>
              <w:t xml:space="preserve"> serving cells</w:t>
            </w:r>
          </w:p>
        </w:tc>
        <w:tc>
          <w:tcPr>
            <w:tcW w:w="984" w:type="pct"/>
          </w:tcPr>
          <w:p w14:paraId="2ED6BB7B" w14:textId="44815E33"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serving cell</w:t>
            </w:r>
          </w:p>
        </w:tc>
      </w:tr>
      <w:tr w:rsidR="000D4A66" w14:paraId="57194684" w14:textId="77777777" w:rsidTr="00633A40">
        <w:tc>
          <w:tcPr>
            <w:tcW w:w="366" w:type="pct"/>
          </w:tcPr>
          <w:p w14:paraId="405A2FF5" w14:textId="1EBC128E" w:rsidR="000D4A66" w:rsidRDefault="008F58F1" w:rsidP="00F86482">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6</w:t>
            </w:r>
          </w:p>
        </w:tc>
        <w:tc>
          <w:tcPr>
            <w:tcW w:w="976" w:type="pct"/>
          </w:tcPr>
          <w:p w14:paraId="2E9D45E7" w14:textId="256C21D2" w:rsidR="000D4A66" w:rsidRPr="00633A40" w:rsidRDefault="000D4A66" w:rsidP="00F86482">
            <w:pPr>
              <w:pStyle w:val="a5"/>
              <w:spacing w:after="0"/>
              <w:jc w:val="both"/>
              <w:rPr>
                <w:rFonts w:eastAsiaTheme="minorEastAsia"/>
                <w:szCs w:val="20"/>
                <w:lang w:eastAsia="zh-CN"/>
              </w:rPr>
            </w:pPr>
            <w:r>
              <w:rPr>
                <w:rFonts w:eastAsia="ＭＳ 明朝" w:hint="eastAsia"/>
                <w:szCs w:val="20"/>
                <w:lang w:eastAsia="ja-JP"/>
              </w:rPr>
              <w:t>S</w:t>
            </w:r>
            <w:r>
              <w:rPr>
                <w:rFonts w:eastAsia="ＭＳ 明朝"/>
                <w:szCs w:val="20"/>
                <w:lang w:eastAsia="ja-JP"/>
              </w:rPr>
              <w:t>earchSpace</w:t>
            </w:r>
          </w:p>
        </w:tc>
        <w:tc>
          <w:tcPr>
            <w:tcW w:w="1012" w:type="pct"/>
          </w:tcPr>
          <w:p w14:paraId="628F719A" w14:textId="223B0610" w:rsidR="000D4A66" w:rsidRPr="00633A40" w:rsidRDefault="000D4A66" w:rsidP="04495921">
            <w:pPr>
              <w:pStyle w:val="a5"/>
              <w:spacing w:after="0"/>
              <w:jc w:val="both"/>
              <w:rPr>
                <w:rFonts w:eastAsia="ＭＳ 明朝"/>
                <w:lang w:eastAsia="ja-JP"/>
              </w:rPr>
            </w:pPr>
            <w:r w:rsidRPr="04495921">
              <w:rPr>
                <w:rFonts w:eastAsia="ＭＳ 明朝"/>
                <w:lang w:eastAsia="ja-JP"/>
              </w:rPr>
              <w:t>dci-Format2-9</w:t>
            </w:r>
          </w:p>
        </w:tc>
        <w:tc>
          <w:tcPr>
            <w:tcW w:w="1663" w:type="pct"/>
          </w:tcPr>
          <w:p w14:paraId="3406141C" w14:textId="28D667C7" w:rsidR="000D4A66" w:rsidRPr="00633A40" w:rsidRDefault="000D4A66" w:rsidP="04495921">
            <w:pPr>
              <w:pStyle w:val="a5"/>
              <w:spacing w:after="0"/>
              <w:jc w:val="both"/>
              <w:rPr>
                <w:rFonts w:eastAsia="ＭＳ 明朝"/>
                <w:lang w:eastAsia="ja-JP"/>
              </w:rPr>
            </w:pPr>
            <w:r w:rsidRPr="04495921">
              <w:rPr>
                <w:rFonts w:eastAsia="ＭＳ 明朝"/>
                <w:lang w:eastAsia="ja-JP"/>
              </w:rPr>
              <w:t>If configured, the UE monitors the DC</w:t>
            </w:r>
            <w:r>
              <w:rPr>
                <w:rFonts w:eastAsia="ＭＳ 明朝"/>
                <w:lang w:eastAsia="ja-JP"/>
              </w:rPr>
              <w:t>I</w:t>
            </w:r>
            <w:r w:rsidRPr="04495921">
              <w:rPr>
                <w:rFonts w:eastAsia="ＭＳ 明朝"/>
                <w:lang w:eastAsia="ja-JP"/>
              </w:rPr>
              <w:t xml:space="preserve"> format 2_9 with CRC scrambled by cellDTRX-RNTI according to TS 38.213, clause [10.1].</w:t>
            </w:r>
          </w:p>
        </w:tc>
        <w:tc>
          <w:tcPr>
            <w:tcW w:w="984" w:type="pct"/>
          </w:tcPr>
          <w:p w14:paraId="683E56FA" w14:textId="20795DDF"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UE/serving cell group</w:t>
            </w:r>
          </w:p>
        </w:tc>
      </w:tr>
      <w:tr w:rsidR="000D4A66" w14:paraId="6DB24752" w14:textId="77777777" w:rsidTr="00633A40">
        <w:tc>
          <w:tcPr>
            <w:tcW w:w="366" w:type="pct"/>
          </w:tcPr>
          <w:p w14:paraId="47273623" w14:textId="6537E46C" w:rsidR="000D4A66" w:rsidRDefault="008F58F1" w:rsidP="00F86482">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7</w:t>
            </w:r>
          </w:p>
        </w:tc>
        <w:tc>
          <w:tcPr>
            <w:tcW w:w="976" w:type="pct"/>
          </w:tcPr>
          <w:p w14:paraId="7FB31376" w14:textId="0DF33AE6"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012" w:type="pct"/>
          </w:tcPr>
          <w:p w14:paraId="13FE958C" w14:textId="5AF91883"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ellDTRX-RNTI</w:t>
            </w:r>
          </w:p>
        </w:tc>
        <w:tc>
          <w:tcPr>
            <w:tcW w:w="1663" w:type="pct"/>
          </w:tcPr>
          <w:p w14:paraId="28BBE31E" w14:textId="3699DADD"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 xml:space="preserve">onfigures the RNTI value for scrambling CRC of DCI format </w:t>
            </w:r>
            <w:r>
              <w:rPr>
                <w:rFonts w:eastAsia="ＭＳ 明朝"/>
                <w:szCs w:val="20"/>
                <w:lang w:eastAsia="ja-JP"/>
              </w:rPr>
              <w:lastRenderedPageBreak/>
              <w:t>2_9 for activating and/or deactivating Cell DTX/DRX</w:t>
            </w:r>
          </w:p>
        </w:tc>
        <w:tc>
          <w:tcPr>
            <w:tcW w:w="984" w:type="pct"/>
          </w:tcPr>
          <w:p w14:paraId="4B04C5C6" w14:textId="18D52F96"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lastRenderedPageBreak/>
              <w:t>P</w:t>
            </w:r>
            <w:r>
              <w:rPr>
                <w:rFonts w:eastAsia="ＭＳ 明朝"/>
                <w:szCs w:val="20"/>
                <w:lang w:eastAsia="ja-JP"/>
              </w:rPr>
              <w:t>er serving cell / Per serving cell group</w:t>
            </w:r>
          </w:p>
        </w:tc>
      </w:tr>
      <w:tr w:rsidR="000D4A66" w14:paraId="515A9FAF" w14:textId="77777777" w:rsidTr="00633A40">
        <w:tc>
          <w:tcPr>
            <w:tcW w:w="366" w:type="pct"/>
          </w:tcPr>
          <w:p w14:paraId="041DF449" w14:textId="60BA8C91" w:rsidR="000D4A66" w:rsidRDefault="008F58F1" w:rsidP="00F86482">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8</w:t>
            </w:r>
          </w:p>
        </w:tc>
        <w:tc>
          <w:tcPr>
            <w:tcW w:w="976" w:type="pct"/>
          </w:tcPr>
          <w:p w14:paraId="6B670EEB" w14:textId="5FCADA1A"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012" w:type="pct"/>
          </w:tcPr>
          <w:p w14:paraId="6BB45091" w14:textId="3CDEF9DE"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s</w:t>
            </w:r>
            <w:r>
              <w:rPr>
                <w:rFonts w:eastAsia="ＭＳ 明朝"/>
                <w:szCs w:val="20"/>
                <w:lang w:eastAsia="ja-JP"/>
              </w:rPr>
              <w:t>izeDCI-2-x</w:t>
            </w:r>
          </w:p>
        </w:tc>
        <w:tc>
          <w:tcPr>
            <w:tcW w:w="1663" w:type="pct"/>
          </w:tcPr>
          <w:p w14:paraId="7F83CCF9" w14:textId="1CE2341E" w:rsidR="000D4A66" w:rsidRPr="00633A40" w:rsidRDefault="000D4A66" w:rsidP="00F86482">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onfigure the size of DCI format 2_9</w:t>
            </w:r>
          </w:p>
        </w:tc>
        <w:tc>
          <w:tcPr>
            <w:tcW w:w="984" w:type="pct"/>
          </w:tcPr>
          <w:p w14:paraId="7E5B67DC" w14:textId="3A0A4509" w:rsidR="000D4A66" w:rsidRPr="00633A40" w:rsidRDefault="000D4A66" w:rsidP="00F86482">
            <w:pPr>
              <w:pStyle w:val="a5"/>
              <w:spacing w:after="0"/>
              <w:jc w:val="both"/>
              <w:rPr>
                <w:rFonts w:eastAsia="ＭＳ 明朝"/>
                <w:szCs w:val="20"/>
                <w:lang w:eastAsia="ja-JP"/>
              </w:rPr>
            </w:pPr>
            <w:r>
              <w:rPr>
                <w:rFonts w:eastAsia="ＭＳ 明朝"/>
                <w:szCs w:val="20"/>
                <w:lang w:eastAsia="ja-JP"/>
              </w:rPr>
              <w:t>Per serving cell / Per serving cell group</w:t>
            </w:r>
          </w:p>
        </w:tc>
      </w:tr>
      <w:tr w:rsidR="000D4A66" w14:paraId="178E8CF8" w14:textId="77777777" w:rsidTr="00633A40">
        <w:tc>
          <w:tcPr>
            <w:tcW w:w="366" w:type="pct"/>
          </w:tcPr>
          <w:p w14:paraId="379C510E" w14:textId="0A3AF9B7" w:rsidR="000D4A66" w:rsidRPr="00633A40" w:rsidRDefault="008F58F1" w:rsidP="00F86482">
            <w:pPr>
              <w:pStyle w:val="a5"/>
              <w:spacing w:after="0"/>
              <w:jc w:val="both"/>
              <w:rPr>
                <w:rFonts w:eastAsia="ＭＳ 明朝"/>
                <w:szCs w:val="20"/>
                <w:lang w:eastAsia="ja-JP"/>
              </w:rPr>
            </w:pPr>
            <w:r w:rsidRPr="00633A40">
              <w:rPr>
                <w:rFonts w:eastAsia="ＭＳ 明朝"/>
                <w:szCs w:val="20"/>
                <w:lang w:eastAsia="ja-JP"/>
              </w:rPr>
              <w:t>19</w:t>
            </w:r>
          </w:p>
        </w:tc>
        <w:tc>
          <w:tcPr>
            <w:tcW w:w="976" w:type="pct"/>
          </w:tcPr>
          <w:p w14:paraId="1CACE627" w14:textId="1E5B8224" w:rsidR="000D4A66" w:rsidRPr="00633A40" w:rsidRDefault="000D4A66" w:rsidP="00F86482">
            <w:pPr>
              <w:pStyle w:val="a5"/>
              <w:spacing w:after="0"/>
              <w:jc w:val="both"/>
              <w:rPr>
                <w:rFonts w:eastAsia="ＭＳ 明朝"/>
                <w:strike/>
                <w:szCs w:val="20"/>
                <w:lang w:eastAsia="ja-JP"/>
              </w:rPr>
            </w:pPr>
          </w:p>
        </w:tc>
        <w:tc>
          <w:tcPr>
            <w:tcW w:w="1012" w:type="pct"/>
          </w:tcPr>
          <w:p w14:paraId="30061706" w14:textId="190E7A6A"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SearchSpace</w:t>
            </w:r>
          </w:p>
        </w:tc>
        <w:tc>
          <w:tcPr>
            <w:tcW w:w="1663" w:type="pct"/>
          </w:tcPr>
          <w:p w14:paraId="74AE0523" w14:textId="0AA3ACE2"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Configures the search space set configuration with new DCI format 2_9</w:t>
            </w:r>
          </w:p>
        </w:tc>
        <w:tc>
          <w:tcPr>
            <w:tcW w:w="984" w:type="pct"/>
          </w:tcPr>
          <w:p w14:paraId="53080640" w14:textId="4FDF085E" w:rsidR="000D4A66" w:rsidRPr="00633A40" w:rsidRDefault="000D4A66" w:rsidP="04495921">
            <w:pPr>
              <w:pStyle w:val="a5"/>
              <w:spacing w:after="0"/>
              <w:jc w:val="both"/>
              <w:rPr>
                <w:rFonts w:eastAsia="ＭＳ 明朝"/>
                <w:strike/>
                <w:lang w:eastAsia="ja-JP"/>
              </w:rPr>
            </w:pPr>
            <w:r w:rsidRPr="00633A40">
              <w:rPr>
                <w:rFonts w:eastAsia="ＭＳ 明朝"/>
                <w:strike/>
                <w:lang w:eastAsia="ja-JP"/>
              </w:rPr>
              <w:t>Per UE / serving cell group</w:t>
            </w:r>
          </w:p>
        </w:tc>
      </w:tr>
      <w:tr w:rsidR="000D4A66" w14:paraId="48175525" w14:textId="77777777" w:rsidTr="00633A40">
        <w:tc>
          <w:tcPr>
            <w:tcW w:w="366" w:type="pct"/>
          </w:tcPr>
          <w:p w14:paraId="505A1A40" w14:textId="003C74DF" w:rsidR="000D4A66" w:rsidRPr="00633A40" w:rsidRDefault="008F58F1" w:rsidP="00F86482">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1</w:t>
            </w:r>
          </w:p>
        </w:tc>
        <w:tc>
          <w:tcPr>
            <w:tcW w:w="976" w:type="pct"/>
          </w:tcPr>
          <w:p w14:paraId="77A03CEE" w14:textId="7DCD8451" w:rsidR="000D4A66" w:rsidRPr="00633A40" w:rsidRDefault="000D4A66" w:rsidP="00F86482">
            <w:pPr>
              <w:pStyle w:val="a5"/>
              <w:spacing w:after="0"/>
              <w:jc w:val="both"/>
              <w:rPr>
                <w:rFonts w:eastAsia="ＭＳ 明朝"/>
                <w:strike/>
                <w:szCs w:val="20"/>
                <w:lang w:eastAsia="ja-JP"/>
              </w:rPr>
            </w:pPr>
          </w:p>
        </w:tc>
        <w:tc>
          <w:tcPr>
            <w:tcW w:w="1012" w:type="pct"/>
          </w:tcPr>
          <w:p w14:paraId="594E7264" w14:textId="352FF89E"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servingCellId</w:t>
            </w:r>
          </w:p>
        </w:tc>
        <w:tc>
          <w:tcPr>
            <w:tcW w:w="1663" w:type="pct"/>
          </w:tcPr>
          <w:p w14:paraId="318750F4" w14:textId="24CAB384"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Configure the serving cell ID corresponding to positionInDCI-cellDTRX</w:t>
            </w:r>
          </w:p>
        </w:tc>
        <w:tc>
          <w:tcPr>
            <w:tcW w:w="984" w:type="pct"/>
          </w:tcPr>
          <w:p w14:paraId="2F396653" w14:textId="3C48B8EE" w:rsidR="000D4A66" w:rsidRPr="04495921" w:rsidRDefault="000D4A66" w:rsidP="04495921">
            <w:pPr>
              <w:pStyle w:val="a5"/>
              <w:spacing w:after="0"/>
              <w:jc w:val="both"/>
              <w:rPr>
                <w:rFonts w:eastAsia="ＭＳ 明朝"/>
                <w:lang w:eastAsia="ja-JP"/>
              </w:rPr>
            </w:pPr>
          </w:p>
        </w:tc>
      </w:tr>
      <w:tr w:rsidR="000D4A66" w14:paraId="335E9FB8" w14:textId="77777777" w:rsidTr="00633A40">
        <w:tc>
          <w:tcPr>
            <w:tcW w:w="366" w:type="pct"/>
          </w:tcPr>
          <w:p w14:paraId="44997276" w14:textId="309D8504" w:rsidR="000D4A66" w:rsidRPr="00633A40" w:rsidRDefault="008F58F1" w:rsidP="00F86482">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2</w:t>
            </w:r>
          </w:p>
        </w:tc>
        <w:tc>
          <w:tcPr>
            <w:tcW w:w="976" w:type="pct"/>
          </w:tcPr>
          <w:p w14:paraId="060C31C9" w14:textId="201444A0" w:rsidR="000D4A66" w:rsidRPr="00633A40" w:rsidRDefault="000D4A66" w:rsidP="00F86482">
            <w:pPr>
              <w:pStyle w:val="a5"/>
              <w:spacing w:after="0"/>
              <w:jc w:val="both"/>
              <w:rPr>
                <w:rFonts w:eastAsia="ＭＳ 明朝"/>
                <w:strike/>
                <w:szCs w:val="20"/>
                <w:lang w:eastAsia="ja-JP"/>
              </w:rPr>
            </w:pPr>
          </w:p>
        </w:tc>
        <w:tc>
          <w:tcPr>
            <w:tcW w:w="1012" w:type="pct"/>
          </w:tcPr>
          <w:p w14:paraId="1CDEB0BB" w14:textId="63AF0E52" w:rsidR="000D4A66" w:rsidRPr="00633A40" w:rsidRDefault="000D4A66" w:rsidP="00F86482">
            <w:pPr>
              <w:pStyle w:val="a5"/>
              <w:spacing w:after="0"/>
              <w:jc w:val="both"/>
              <w:rPr>
                <w:rFonts w:eastAsia="ＭＳ 明朝"/>
                <w:strike/>
                <w:szCs w:val="20"/>
                <w:lang w:eastAsia="ja-JP"/>
              </w:rPr>
            </w:pPr>
            <w:r w:rsidRPr="00633A40">
              <w:rPr>
                <w:rFonts w:eastAsia="ＭＳ 明朝"/>
                <w:strike/>
                <w:szCs w:val="20"/>
                <w:lang w:eastAsia="ja-JP"/>
              </w:rPr>
              <w:t>cellDTRX-DCI-combinationPercell</w:t>
            </w:r>
          </w:p>
        </w:tc>
        <w:tc>
          <w:tcPr>
            <w:tcW w:w="1663" w:type="pct"/>
          </w:tcPr>
          <w:p w14:paraId="1DE69499" w14:textId="77777777" w:rsidR="000D4A66" w:rsidRPr="00633A40" w:rsidRDefault="000D4A66" w:rsidP="00ED1EFE">
            <w:pPr>
              <w:pStyle w:val="a5"/>
              <w:spacing w:after="0"/>
              <w:jc w:val="both"/>
              <w:rPr>
                <w:rFonts w:eastAsia="ＭＳ 明朝"/>
                <w:strike/>
                <w:szCs w:val="20"/>
                <w:lang w:eastAsia="ja-JP"/>
              </w:rPr>
            </w:pPr>
            <w:r w:rsidRPr="00633A40">
              <w:rPr>
                <w:rFonts w:eastAsia="ＭＳ 明朝"/>
                <w:strike/>
                <w:szCs w:val="20"/>
                <w:lang w:eastAsia="ja-JP"/>
              </w:rPr>
              <w:t>Include per cell configuration parameter for new DCI format 2_9 for a serving cel.</w:t>
            </w:r>
          </w:p>
          <w:p w14:paraId="262EBF11" w14:textId="31DF81D5" w:rsidR="000D4A66" w:rsidRPr="00633A40" w:rsidRDefault="000D4A66" w:rsidP="00ED1EFE">
            <w:pPr>
              <w:pStyle w:val="a5"/>
              <w:spacing w:after="0"/>
              <w:jc w:val="both"/>
              <w:rPr>
                <w:rFonts w:eastAsia="ＭＳ 明朝"/>
                <w:strike/>
                <w:szCs w:val="20"/>
                <w:lang w:eastAsia="ja-JP"/>
              </w:rPr>
            </w:pPr>
            <w:r w:rsidRPr="00633A40">
              <w:rPr>
                <w:rFonts w:eastAsia="ＭＳ 明朝"/>
                <w:strike/>
                <w:szCs w:val="20"/>
                <w:lang w:eastAsia="ja-JP"/>
              </w:rPr>
              <w:t>Pair of {positionInDCI-cellDTRX, servingCellId}l</w:t>
            </w:r>
          </w:p>
        </w:tc>
        <w:tc>
          <w:tcPr>
            <w:tcW w:w="984" w:type="pct"/>
          </w:tcPr>
          <w:p w14:paraId="6A64AD70" w14:textId="77777777" w:rsidR="000D4A66" w:rsidRDefault="000D4A66" w:rsidP="04495921">
            <w:pPr>
              <w:pStyle w:val="a5"/>
              <w:spacing w:after="0"/>
              <w:jc w:val="both"/>
              <w:rPr>
                <w:rFonts w:eastAsia="ＭＳ 明朝"/>
                <w:lang w:eastAsia="ja-JP"/>
              </w:rPr>
            </w:pPr>
          </w:p>
        </w:tc>
      </w:tr>
      <w:tr w:rsidR="000D4A66" w14:paraId="1F85E00E" w14:textId="77777777" w:rsidTr="00633A40">
        <w:tc>
          <w:tcPr>
            <w:tcW w:w="366" w:type="pct"/>
          </w:tcPr>
          <w:p w14:paraId="1B6F3D73" w14:textId="1DE01A75" w:rsidR="000D4A66" w:rsidRPr="00633A40" w:rsidRDefault="008F58F1" w:rsidP="00F86482">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3</w:t>
            </w:r>
          </w:p>
        </w:tc>
        <w:tc>
          <w:tcPr>
            <w:tcW w:w="976" w:type="pct"/>
          </w:tcPr>
          <w:p w14:paraId="665AFE31" w14:textId="116CF13C" w:rsidR="000D4A66" w:rsidRPr="00633A40" w:rsidRDefault="000D4A66" w:rsidP="00F86482">
            <w:pPr>
              <w:pStyle w:val="a5"/>
              <w:spacing w:after="0"/>
              <w:jc w:val="both"/>
              <w:rPr>
                <w:rFonts w:eastAsia="ＭＳ 明朝"/>
                <w:strike/>
                <w:szCs w:val="20"/>
                <w:lang w:eastAsia="ja-JP"/>
              </w:rPr>
            </w:pPr>
          </w:p>
        </w:tc>
        <w:tc>
          <w:tcPr>
            <w:tcW w:w="1012" w:type="pct"/>
          </w:tcPr>
          <w:p w14:paraId="4BD68EA4" w14:textId="2DBFBC7B" w:rsidR="000D4A66" w:rsidRPr="00633A40" w:rsidRDefault="000D4A66" w:rsidP="00F86482">
            <w:pPr>
              <w:pStyle w:val="a5"/>
              <w:spacing w:after="0"/>
              <w:jc w:val="both"/>
              <w:rPr>
                <w:rFonts w:eastAsia="ＭＳ 明朝"/>
                <w:strike/>
                <w:szCs w:val="20"/>
                <w:lang w:eastAsia="ja-JP"/>
              </w:rPr>
            </w:pPr>
            <w:r>
              <w:rPr>
                <w:rFonts w:eastAsia="ＭＳ 明朝"/>
                <w:strike/>
                <w:szCs w:val="20"/>
                <w:lang w:eastAsia="ja-JP"/>
              </w:rPr>
              <w:t>c</w:t>
            </w:r>
            <w:r w:rsidRPr="00633A40">
              <w:rPr>
                <w:rFonts w:eastAsia="ＭＳ 明朝"/>
                <w:strike/>
                <w:szCs w:val="20"/>
                <w:lang w:eastAsia="ja-JP"/>
              </w:rPr>
              <w:t>ellDTRX-DCI-combinations</w:t>
            </w:r>
          </w:p>
        </w:tc>
        <w:tc>
          <w:tcPr>
            <w:tcW w:w="1663" w:type="pct"/>
          </w:tcPr>
          <w:p w14:paraId="2E9183D1" w14:textId="77777777" w:rsidR="000D4A66" w:rsidRPr="00633A40" w:rsidRDefault="000D4A66" w:rsidP="00260C7E">
            <w:pPr>
              <w:pStyle w:val="a5"/>
              <w:spacing w:after="0"/>
              <w:jc w:val="both"/>
              <w:rPr>
                <w:rFonts w:eastAsia="ＭＳ 明朝"/>
                <w:strike/>
                <w:szCs w:val="20"/>
                <w:lang w:eastAsia="ja-JP"/>
              </w:rPr>
            </w:pPr>
            <w:r w:rsidRPr="00633A40">
              <w:rPr>
                <w:rFonts w:eastAsia="ＭＳ 明朝"/>
                <w:strike/>
                <w:szCs w:val="20"/>
                <w:lang w:eastAsia="ja-JP"/>
              </w:rPr>
              <w:t>Include list of per cell configuration parameter for new DCI format 2_9 for serving cell(s).</w:t>
            </w:r>
          </w:p>
          <w:p w14:paraId="012B188D" w14:textId="1F7AA266" w:rsidR="000D4A66" w:rsidRPr="00633A40" w:rsidRDefault="000D4A66" w:rsidP="00260C7E">
            <w:pPr>
              <w:pStyle w:val="a5"/>
              <w:spacing w:after="0"/>
              <w:jc w:val="both"/>
              <w:rPr>
                <w:rFonts w:eastAsia="ＭＳ 明朝"/>
                <w:strike/>
                <w:szCs w:val="20"/>
                <w:lang w:eastAsia="ja-JP"/>
              </w:rPr>
            </w:pPr>
            <w:r w:rsidRPr="00633A40">
              <w:rPr>
                <w:rFonts w:eastAsia="ＭＳ 明朝"/>
                <w:strike/>
                <w:szCs w:val="20"/>
                <w:lang w:eastAsia="ja-JP"/>
              </w:rPr>
              <w:t>A list of cellDTRX-DCI-combinationsPerCell</w:t>
            </w:r>
          </w:p>
        </w:tc>
        <w:tc>
          <w:tcPr>
            <w:tcW w:w="984" w:type="pct"/>
          </w:tcPr>
          <w:p w14:paraId="6D598D12" w14:textId="77777777" w:rsidR="000D4A66" w:rsidRDefault="000D4A66" w:rsidP="04495921">
            <w:pPr>
              <w:pStyle w:val="a5"/>
              <w:spacing w:after="0"/>
              <w:jc w:val="both"/>
              <w:rPr>
                <w:rFonts w:eastAsia="ＭＳ 明朝"/>
                <w:lang w:eastAsia="ja-JP"/>
              </w:rPr>
            </w:pPr>
          </w:p>
        </w:tc>
      </w:tr>
    </w:tbl>
    <w:p w14:paraId="58075371" w14:textId="77777777" w:rsidR="00183E52" w:rsidRPr="007719E8" w:rsidRDefault="00183E52" w:rsidP="00634670">
      <w:pPr>
        <w:pStyle w:val="a5"/>
        <w:spacing w:after="0"/>
        <w:jc w:val="both"/>
        <w:rPr>
          <w:rFonts w:eastAsia="ＭＳ 明朝"/>
          <w:szCs w:val="20"/>
          <w:lang w:eastAsia="ja-JP"/>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1446F5D7" w14:textId="5E9B4DCE" w:rsidR="00F44B60" w:rsidRPr="00733191" w:rsidRDefault="00733191" w:rsidP="00733191">
      <w:pPr>
        <w:pStyle w:val="a5"/>
        <w:jc w:val="both"/>
        <w:rPr>
          <w:szCs w:val="22"/>
        </w:rPr>
      </w:pPr>
      <w:r w:rsidRPr="002163E7">
        <w:rPr>
          <w:szCs w:val="22"/>
          <w:lang w:eastAsia="zh-CN"/>
        </w:rPr>
        <w:t>In this contribution,</w:t>
      </w:r>
      <w:r w:rsidRPr="002163E7">
        <w:rPr>
          <w:szCs w:val="22"/>
        </w:rPr>
        <w:t xml:space="preserve"> we discuss </w:t>
      </w:r>
      <w:r>
        <w:rPr>
          <w:szCs w:val="22"/>
        </w:rPr>
        <w:t xml:space="preserve">the </w:t>
      </w:r>
      <w:r w:rsidR="00D27556">
        <w:rPr>
          <w:rFonts w:eastAsia="ＭＳ 明朝"/>
          <w:szCs w:val="22"/>
          <w:lang w:eastAsia="ja-JP"/>
        </w:rPr>
        <w:t>remaining issues related to enhancement on cell DTX/DRX mechanism</w:t>
      </w:r>
      <w:r w:rsidRPr="002163E7">
        <w:rPr>
          <w:szCs w:val="22"/>
        </w:rPr>
        <w:t>. We have following proposals</w:t>
      </w:r>
      <w:r w:rsidR="00D27556">
        <w:rPr>
          <w:szCs w:val="22"/>
        </w:rPr>
        <w:t xml:space="preserve"> and observations</w:t>
      </w:r>
      <w:r w:rsidRPr="002163E7">
        <w:rPr>
          <w:szCs w:val="22"/>
        </w:rPr>
        <w:t>:</w:t>
      </w:r>
      <w:bookmarkStart w:id="3" w:name="_Ref520980791"/>
      <w:bookmarkEnd w:id="2"/>
    </w:p>
    <w:bookmarkEnd w:id="3"/>
    <w:p w14:paraId="0AFA39F7" w14:textId="77777777" w:rsidR="00633A40" w:rsidRPr="00DB4EFB" w:rsidRDefault="00633A40" w:rsidP="00633A40">
      <w:pPr>
        <w:jc w:val="both"/>
        <w:rPr>
          <w:b/>
          <w:bCs/>
          <w:szCs w:val="22"/>
          <w:lang w:eastAsia="ja-JP"/>
        </w:rPr>
      </w:pPr>
      <w:r>
        <w:rPr>
          <w:b/>
          <w:bCs/>
          <w:szCs w:val="22"/>
          <w:lang w:eastAsia="ja-JP"/>
        </w:rPr>
        <w:t>Observation</w:t>
      </w:r>
      <w:r w:rsidRPr="00DB4EFB">
        <w:rPr>
          <w:b/>
          <w:bCs/>
          <w:szCs w:val="22"/>
          <w:lang w:eastAsia="ja-JP"/>
        </w:rPr>
        <w:t xml:space="preserve"> 1. </w:t>
      </w:r>
      <w:r>
        <w:rPr>
          <w:b/>
          <w:bCs/>
          <w:szCs w:val="22"/>
          <w:lang w:eastAsia="ja-JP"/>
        </w:rPr>
        <w:t xml:space="preserve">When both DCI (de)activated cell DTX/DRX and UE C-DRX are configured, </w:t>
      </w:r>
      <w:r w:rsidRPr="00DB4EFB">
        <w:rPr>
          <w:b/>
          <w:bCs/>
          <w:szCs w:val="22"/>
          <w:lang w:eastAsia="ja-JP"/>
        </w:rPr>
        <w:t xml:space="preserve">gNB implementation </w:t>
      </w:r>
      <w:r>
        <w:rPr>
          <w:b/>
          <w:bCs/>
          <w:szCs w:val="22"/>
          <w:lang w:eastAsia="ja-JP"/>
        </w:rPr>
        <w:t>can</w:t>
      </w:r>
      <w:r w:rsidRPr="00DB4EFB">
        <w:rPr>
          <w:b/>
          <w:bCs/>
          <w:szCs w:val="22"/>
          <w:lang w:eastAsia="ja-JP"/>
        </w:rPr>
        <w:t xml:space="preserve"> ensure that UEs are </w:t>
      </w:r>
      <w:r>
        <w:rPr>
          <w:b/>
          <w:bCs/>
          <w:szCs w:val="22"/>
          <w:lang w:eastAsia="ja-JP"/>
        </w:rPr>
        <w:t xml:space="preserve">not </w:t>
      </w:r>
      <w:r w:rsidRPr="00DB4EFB">
        <w:rPr>
          <w:b/>
          <w:bCs/>
          <w:szCs w:val="22"/>
          <w:lang w:eastAsia="ja-JP"/>
        </w:rPr>
        <w:t xml:space="preserve">required to monitor DCI </w:t>
      </w:r>
      <w:r>
        <w:rPr>
          <w:b/>
          <w:bCs/>
          <w:szCs w:val="22"/>
          <w:lang w:eastAsia="ja-JP"/>
        </w:rPr>
        <w:t>format 2_9</w:t>
      </w:r>
      <w:r w:rsidRPr="00DB4EFB">
        <w:rPr>
          <w:b/>
          <w:bCs/>
          <w:szCs w:val="22"/>
          <w:lang w:eastAsia="ja-JP"/>
        </w:rPr>
        <w:t xml:space="preserve"> </w:t>
      </w:r>
      <w:r>
        <w:rPr>
          <w:b/>
          <w:bCs/>
          <w:szCs w:val="22"/>
          <w:lang w:eastAsia="ja-JP"/>
        </w:rPr>
        <w:t>frequently during non-active period of C-DRX</w:t>
      </w:r>
      <w:r w:rsidRPr="00DB4EFB">
        <w:rPr>
          <w:b/>
          <w:bCs/>
          <w:szCs w:val="22"/>
          <w:lang w:eastAsia="ja-JP"/>
        </w:rPr>
        <w:t xml:space="preserve">. </w:t>
      </w:r>
    </w:p>
    <w:p w14:paraId="3C8E6DB5" w14:textId="77777777" w:rsidR="00633A40" w:rsidRDefault="00633A40" w:rsidP="00633A40">
      <w:pPr>
        <w:rPr>
          <w:b/>
          <w:bCs/>
          <w:lang w:eastAsia="zh-CN"/>
        </w:rPr>
      </w:pPr>
      <w:r w:rsidRPr="04495921">
        <w:rPr>
          <w:rFonts w:eastAsia="ＭＳ 明朝"/>
          <w:b/>
          <w:bCs/>
          <w:lang w:eastAsia="ja-JP"/>
        </w:rPr>
        <w:t xml:space="preserve">Proposal 1. </w:t>
      </w:r>
      <w:r w:rsidRPr="04495921">
        <w:rPr>
          <w:b/>
          <w:bCs/>
          <w:lang w:eastAsia="zh-CN"/>
        </w:rPr>
        <w:t>UE is expected to monitor DCI format 2_9 on the configured monitoring occasions for DCI format 2_9, regardless of whether the configured monitoring occasion overlaps with UE C-DRX active or non-active period.</w:t>
      </w:r>
    </w:p>
    <w:p w14:paraId="39C2AAF5" w14:textId="77777777" w:rsidR="00633A40" w:rsidRDefault="00633A40" w:rsidP="00633A40">
      <w:pPr>
        <w:spacing w:after="0"/>
        <w:jc w:val="both"/>
        <w:rPr>
          <w:b/>
          <w:lang w:eastAsia="ko-KR"/>
        </w:rPr>
      </w:pPr>
      <w:r w:rsidRPr="00AD1737">
        <w:rPr>
          <w:b/>
          <w:lang w:eastAsia="ko-KR"/>
        </w:rPr>
        <w:t xml:space="preserve">Proposal </w:t>
      </w:r>
      <w:r>
        <w:rPr>
          <w:b/>
          <w:lang w:eastAsia="ko-KR"/>
        </w:rPr>
        <w:t xml:space="preserve">2. </w:t>
      </w:r>
    </w:p>
    <w:p w14:paraId="7C25517E" w14:textId="77777777" w:rsidR="00633A40" w:rsidRPr="007D0F59" w:rsidRDefault="00633A40" w:rsidP="00633A40">
      <w:pPr>
        <w:pStyle w:val="aff0"/>
        <w:numPr>
          <w:ilvl w:val="0"/>
          <w:numId w:val="24"/>
        </w:numPr>
        <w:spacing w:after="0"/>
        <w:ind w:left="442" w:firstLineChars="0" w:hanging="442"/>
        <w:jc w:val="both"/>
        <w:rPr>
          <w:b/>
          <w:lang w:eastAsia="ko-KR"/>
        </w:rPr>
      </w:pPr>
      <w:r>
        <w:rPr>
          <w:rFonts w:eastAsia="ＭＳ 明朝" w:hint="eastAsia"/>
          <w:b/>
          <w:lang w:eastAsia="ja-JP"/>
        </w:rPr>
        <w:t>W</w:t>
      </w:r>
      <w:r>
        <w:rPr>
          <w:rFonts w:eastAsia="ＭＳ 明朝"/>
          <w:b/>
          <w:lang w:eastAsia="ja-JP"/>
        </w:rPr>
        <w:t xml:space="preserve">hen </w:t>
      </w:r>
      <w:r w:rsidRPr="002967C6">
        <w:rPr>
          <w:rFonts w:eastAsia="ＭＳ 明朝"/>
          <w:b/>
          <w:lang w:eastAsia="ja-JP"/>
        </w:rPr>
        <w:t>activation/deactivation of cell DTX is based on RRC signaling</w:t>
      </w:r>
      <w:r>
        <w:rPr>
          <w:rFonts w:eastAsia="ＭＳ 明朝"/>
          <w:b/>
          <w:lang w:eastAsia="ja-JP"/>
        </w:rPr>
        <w:t>, a UE does not transmit the HARQ-ACK feedback for a SPS PDSCH that overlaps with the cell DTX non-active period.</w:t>
      </w:r>
    </w:p>
    <w:p w14:paraId="3EB43C78" w14:textId="77777777" w:rsidR="00633A40" w:rsidRPr="00633A40" w:rsidRDefault="00633A40" w:rsidP="00633A40">
      <w:pPr>
        <w:pStyle w:val="aff0"/>
        <w:numPr>
          <w:ilvl w:val="0"/>
          <w:numId w:val="24"/>
        </w:numPr>
        <w:ind w:left="442" w:firstLineChars="0" w:hanging="442"/>
        <w:jc w:val="both"/>
        <w:rPr>
          <w:rFonts w:eastAsia="ＭＳ 明朝" w:hint="eastAsia"/>
          <w:szCs w:val="22"/>
          <w:lang w:eastAsia="ja-JP"/>
        </w:rPr>
      </w:pPr>
      <w:r w:rsidRPr="04495921">
        <w:rPr>
          <w:rFonts w:eastAsia="ＭＳ 明朝"/>
          <w:b/>
          <w:bCs/>
          <w:lang w:eastAsia="ja-JP"/>
        </w:rPr>
        <w:t>When activation/deactivation of cell DTX is based on DCI, a UE transmits the HARQ-ACK feedback for a SPS PDSCH that overlaps with the cell DTX non-active period.</w:t>
      </w:r>
    </w:p>
    <w:p w14:paraId="1B7D044D" w14:textId="77777777" w:rsidR="00633A40" w:rsidRPr="00CE2DFD" w:rsidRDefault="00633A40" w:rsidP="00633A40">
      <w:pPr>
        <w:pStyle w:val="a5"/>
        <w:jc w:val="both"/>
        <w:rPr>
          <w:rFonts w:eastAsia="ＭＳ 明朝"/>
          <w:b/>
          <w:bCs/>
          <w:lang w:eastAsia="ja-JP"/>
        </w:rPr>
      </w:pPr>
      <w:r w:rsidRPr="00CE2DFD">
        <w:rPr>
          <w:rFonts w:eastAsia="ＭＳ 明朝"/>
          <w:b/>
          <w:bCs/>
          <w:lang w:eastAsia="ja-JP"/>
        </w:rPr>
        <w:t xml:space="preserve">Observation </w:t>
      </w:r>
      <w:r>
        <w:rPr>
          <w:rFonts w:eastAsia="ＭＳ 明朝"/>
          <w:b/>
          <w:bCs/>
          <w:lang w:eastAsia="ja-JP"/>
        </w:rPr>
        <w:t>2</w:t>
      </w:r>
      <w:r w:rsidRPr="00CE2DFD">
        <w:rPr>
          <w:rFonts w:eastAsia="ＭＳ 明朝"/>
          <w:b/>
          <w:bCs/>
          <w:lang w:eastAsia="ja-JP"/>
        </w:rPr>
        <w:t xml:space="preserve">. </w:t>
      </w:r>
      <w:r>
        <w:rPr>
          <w:rFonts w:eastAsia="ＭＳ 明朝" w:hint="eastAsia"/>
          <w:b/>
          <w:bCs/>
          <w:lang w:eastAsia="ja-JP"/>
        </w:rPr>
        <w:t>g</w:t>
      </w:r>
      <w:r>
        <w:rPr>
          <w:rFonts w:eastAsia="ＭＳ 明朝"/>
          <w:b/>
          <w:bCs/>
          <w:lang w:eastAsia="ja-JP"/>
        </w:rPr>
        <w:t xml:space="preserve">NB implementation can avoid the simultaneously operation of </w:t>
      </w:r>
      <w:r w:rsidRPr="00CE2DFD">
        <w:rPr>
          <w:rFonts w:eastAsia="ＭＳ 明朝"/>
          <w:b/>
          <w:bCs/>
          <w:lang w:eastAsia="ja-JP"/>
        </w:rPr>
        <w:t xml:space="preserve">Cell DTX/DRX and PUCCH cell switching. </w:t>
      </w:r>
    </w:p>
    <w:p w14:paraId="261ACDC6" w14:textId="77777777" w:rsidR="00633A40" w:rsidRPr="00CE2DFD" w:rsidRDefault="00633A40" w:rsidP="00633A40">
      <w:pPr>
        <w:pStyle w:val="a5"/>
        <w:jc w:val="both"/>
        <w:rPr>
          <w:rFonts w:eastAsiaTheme="minorEastAsia"/>
          <w:b/>
          <w:bCs/>
          <w:szCs w:val="20"/>
          <w:lang w:eastAsia="ko-KR"/>
        </w:rPr>
      </w:pPr>
      <w:r w:rsidRPr="00CE2DFD">
        <w:rPr>
          <w:rFonts w:eastAsia="ＭＳ 明朝" w:hint="eastAsia"/>
          <w:b/>
          <w:bCs/>
          <w:szCs w:val="20"/>
          <w:lang w:eastAsia="ja-JP"/>
        </w:rPr>
        <w:t>P</w:t>
      </w:r>
      <w:r w:rsidRPr="00CE2DFD">
        <w:rPr>
          <w:rFonts w:eastAsia="ＭＳ 明朝"/>
          <w:b/>
          <w:bCs/>
          <w:szCs w:val="20"/>
          <w:lang w:eastAsia="ja-JP"/>
        </w:rPr>
        <w:t xml:space="preserve">roposal </w:t>
      </w:r>
      <w:r>
        <w:rPr>
          <w:rFonts w:eastAsia="ＭＳ 明朝"/>
          <w:b/>
          <w:bCs/>
          <w:szCs w:val="20"/>
          <w:lang w:eastAsia="ja-JP"/>
        </w:rPr>
        <w:t>3</w:t>
      </w:r>
      <w:r w:rsidRPr="00CE2DFD">
        <w:rPr>
          <w:rFonts w:eastAsia="ＭＳ 明朝"/>
          <w:b/>
          <w:bCs/>
          <w:szCs w:val="20"/>
          <w:lang w:eastAsia="ja-JP"/>
        </w:rPr>
        <w:t>.</w:t>
      </w:r>
      <w:r w:rsidRPr="00CE2DFD">
        <w:rPr>
          <w:rFonts w:eastAsiaTheme="minorEastAsia"/>
          <w:b/>
          <w:bCs/>
          <w:szCs w:val="20"/>
          <w:lang w:eastAsia="ko-KR"/>
        </w:rPr>
        <w:t xml:space="preserve"> There is no need to consider cell DRX </w:t>
      </w:r>
      <w:r>
        <w:rPr>
          <w:rFonts w:eastAsiaTheme="minorEastAsia"/>
          <w:b/>
          <w:bCs/>
          <w:szCs w:val="20"/>
          <w:lang w:eastAsia="ko-KR"/>
        </w:rPr>
        <w:t>active/</w:t>
      </w:r>
      <w:r w:rsidRPr="00CE2DFD">
        <w:rPr>
          <w:rFonts w:eastAsiaTheme="minorEastAsia"/>
          <w:b/>
          <w:bCs/>
          <w:szCs w:val="20"/>
          <w:lang w:eastAsia="ko-KR"/>
        </w:rPr>
        <w:t>non-active period in PUCCH cell switching operation.</w:t>
      </w:r>
      <w:r>
        <w:rPr>
          <w:rFonts w:eastAsiaTheme="minorEastAsia"/>
          <w:b/>
          <w:bCs/>
          <w:szCs w:val="20"/>
          <w:lang w:eastAsia="ko-KR"/>
        </w:rPr>
        <w:t xml:space="preserve"> Thus, no spec impact is needed.</w:t>
      </w:r>
    </w:p>
    <w:p w14:paraId="5A66680F" w14:textId="77777777" w:rsidR="00633A40" w:rsidRDefault="00633A40" w:rsidP="00633A40">
      <w:pPr>
        <w:pStyle w:val="a5"/>
        <w:jc w:val="both"/>
        <w:rPr>
          <w:rFonts w:eastAsia="ＭＳ 明朝"/>
          <w:b/>
          <w:bCs/>
          <w:szCs w:val="20"/>
          <w:lang w:eastAsia="ja-JP"/>
        </w:rPr>
      </w:pPr>
      <w:r>
        <w:rPr>
          <w:rFonts w:eastAsia="ＭＳ 明朝" w:hint="eastAsia"/>
          <w:b/>
          <w:bCs/>
          <w:szCs w:val="20"/>
          <w:lang w:eastAsia="ja-JP"/>
        </w:rPr>
        <w:t>P</w:t>
      </w:r>
      <w:r>
        <w:rPr>
          <w:rFonts w:eastAsia="ＭＳ 明朝"/>
          <w:b/>
          <w:bCs/>
          <w:szCs w:val="20"/>
          <w:lang w:eastAsia="ja-JP"/>
        </w:rPr>
        <w:t>roposal 4. Consider the following parameters to support cell DTX/DRX.</w:t>
      </w:r>
    </w:p>
    <w:tbl>
      <w:tblPr>
        <w:tblStyle w:val="afd"/>
        <w:tblW w:w="5000" w:type="pct"/>
        <w:tblLook w:val="04A0" w:firstRow="1" w:lastRow="0" w:firstColumn="1" w:lastColumn="0" w:noHBand="0" w:noVBand="1"/>
      </w:tblPr>
      <w:tblGrid>
        <w:gridCol w:w="704"/>
        <w:gridCol w:w="1880"/>
        <w:gridCol w:w="1949"/>
        <w:gridCol w:w="3203"/>
        <w:gridCol w:w="1893"/>
      </w:tblGrid>
      <w:tr w:rsidR="00633A40" w14:paraId="20CD4F75" w14:textId="77777777" w:rsidTr="00B22C00">
        <w:tc>
          <w:tcPr>
            <w:tcW w:w="366" w:type="pct"/>
          </w:tcPr>
          <w:p w14:paraId="25B2EFC0" w14:textId="77777777" w:rsidR="00633A40" w:rsidRPr="00633A40" w:rsidRDefault="00633A40" w:rsidP="00B22C00">
            <w:pPr>
              <w:pStyle w:val="a5"/>
              <w:spacing w:after="0"/>
              <w:jc w:val="both"/>
              <w:rPr>
                <w:rFonts w:eastAsia="ＭＳ 明朝"/>
                <w:b/>
                <w:bCs/>
                <w:szCs w:val="20"/>
                <w:lang w:eastAsia="ja-JP"/>
              </w:rPr>
            </w:pPr>
            <w:r w:rsidRPr="00633A40">
              <w:rPr>
                <w:rFonts w:eastAsia="ＭＳ 明朝"/>
                <w:b/>
                <w:bCs/>
                <w:szCs w:val="20"/>
                <w:lang w:eastAsia="ja-JP"/>
              </w:rPr>
              <w:t>Row</w:t>
            </w:r>
          </w:p>
        </w:tc>
        <w:tc>
          <w:tcPr>
            <w:tcW w:w="976" w:type="pct"/>
          </w:tcPr>
          <w:p w14:paraId="5CA46C98" w14:textId="77777777" w:rsidR="00633A40" w:rsidRPr="008F58F1" w:rsidRDefault="00633A40" w:rsidP="00B22C00">
            <w:pPr>
              <w:pStyle w:val="a5"/>
              <w:spacing w:after="0"/>
              <w:jc w:val="both"/>
              <w:rPr>
                <w:rFonts w:eastAsia="ＭＳ 明朝"/>
                <w:b/>
                <w:bCs/>
                <w:szCs w:val="20"/>
                <w:lang w:eastAsia="ja-JP"/>
              </w:rPr>
            </w:pPr>
            <w:r w:rsidRPr="008F58F1">
              <w:rPr>
                <w:rFonts w:eastAsia="ＭＳ 明朝"/>
                <w:b/>
                <w:bCs/>
                <w:szCs w:val="20"/>
                <w:lang w:eastAsia="ja-JP"/>
              </w:rPr>
              <w:t>RAN2 Parent IE</w:t>
            </w:r>
          </w:p>
        </w:tc>
        <w:tc>
          <w:tcPr>
            <w:tcW w:w="1012" w:type="pct"/>
          </w:tcPr>
          <w:p w14:paraId="2AE6E6E0" w14:textId="77777777" w:rsidR="00633A40" w:rsidRPr="008F58F1" w:rsidRDefault="00633A40" w:rsidP="00B22C00">
            <w:pPr>
              <w:pStyle w:val="a5"/>
              <w:spacing w:after="0"/>
              <w:jc w:val="both"/>
              <w:rPr>
                <w:rFonts w:eastAsia="ＭＳ 明朝"/>
                <w:b/>
                <w:bCs/>
                <w:szCs w:val="20"/>
                <w:lang w:eastAsia="ja-JP"/>
              </w:rPr>
            </w:pPr>
            <w:r w:rsidRPr="008F58F1">
              <w:rPr>
                <w:rFonts w:eastAsia="ＭＳ 明朝"/>
                <w:b/>
                <w:bCs/>
                <w:szCs w:val="20"/>
                <w:lang w:eastAsia="ja-JP"/>
              </w:rPr>
              <w:t>Parameter name in the spec</w:t>
            </w:r>
          </w:p>
        </w:tc>
        <w:tc>
          <w:tcPr>
            <w:tcW w:w="1663" w:type="pct"/>
          </w:tcPr>
          <w:p w14:paraId="7733E92D" w14:textId="77777777" w:rsidR="00633A40" w:rsidRPr="008F58F1" w:rsidRDefault="00633A40" w:rsidP="00B22C00">
            <w:pPr>
              <w:pStyle w:val="a5"/>
              <w:spacing w:after="0"/>
              <w:jc w:val="both"/>
              <w:rPr>
                <w:rFonts w:eastAsia="ＭＳ 明朝"/>
                <w:b/>
                <w:bCs/>
                <w:szCs w:val="20"/>
                <w:lang w:eastAsia="ja-JP"/>
              </w:rPr>
            </w:pPr>
            <w:r w:rsidRPr="008F58F1">
              <w:rPr>
                <w:rFonts w:eastAsia="ＭＳ 明朝"/>
                <w:b/>
                <w:bCs/>
                <w:szCs w:val="20"/>
                <w:lang w:eastAsia="ja-JP"/>
              </w:rPr>
              <w:t>Description</w:t>
            </w:r>
          </w:p>
        </w:tc>
        <w:tc>
          <w:tcPr>
            <w:tcW w:w="984" w:type="pct"/>
          </w:tcPr>
          <w:p w14:paraId="1D856055" w14:textId="77777777" w:rsidR="00633A40" w:rsidRPr="008F58F1" w:rsidRDefault="00633A40" w:rsidP="00B22C00">
            <w:pPr>
              <w:pStyle w:val="a5"/>
              <w:spacing w:after="0"/>
              <w:jc w:val="both"/>
              <w:rPr>
                <w:rFonts w:eastAsia="ＭＳ 明朝"/>
                <w:b/>
                <w:bCs/>
                <w:szCs w:val="20"/>
                <w:lang w:eastAsia="ja-JP"/>
              </w:rPr>
            </w:pPr>
            <w:r w:rsidRPr="008F58F1">
              <w:rPr>
                <w:rFonts w:eastAsia="ＭＳ 明朝"/>
                <w:b/>
                <w:bCs/>
                <w:szCs w:val="20"/>
                <w:lang w:eastAsia="ja-JP"/>
              </w:rPr>
              <w:t>Per (UE, cell, TRP, …)</w:t>
            </w:r>
          </w:p>
        </w:tc>
      </w:tr>
      <w:tr w:rsidR="00633A40" w14:paraId="32C41F8F" w14:textId="77777777" w:rsidTr="00B22C00">
        <w:tc>
          <w:tcPr>
            <w:tcW w:w="366" w:type="pct"/>
          </w:tcPr>
          <w:p w14:paraId="7F6E0647" w14:textId="77777777" w:rsidR="00633A40" w:rsidRPr="00633A40" w:rsidRDefault="00633A40" w:rsidP="00B22C00">
            <w:pPr>
              <w:pStyle w:val="a5"/>
              <w:spacing w:after="0"/>
              <w:jc w:val="both"/>
              <w:rPr>
                <w:rFonts w:eastAsia="ＭＳ 明朝"/>
                <w:szCs w:val="20"/>
                <w:lang w:eastAsia="ja-JP"/>
              </w:rPr>
            </w:pPr>
            <w:r w:rsidRPr="00633A40">
              <w:rPr>
                <w:rFonts w:eastAsia="ＭＳ 明朝"/>
                <w:szCs w:val="20"/>
                <w:lang w:eastAsia="ja-JP"/>
              </w:rPr>
              <w:t>13</w:t>
            </w:r>
          </w:p>
        </w:tc>
        <w:tc>
          <w:tcPr>
            <w:tcW w:w="976" w:type="pct"/>
          </w:tcPr>
          <w:p w14:paraId="3AF3DCA3" w14:textId="77777777" w:rsidR="00633A40" w:rsidRPr="00633A40" w:rsidRDefault="00633A40" w:rsidP="00B22C00">
            <w:pPr>
              <w:pStyle w:val="a5"/>
              <w:spacing w:after="0"/>
              <w:jc w:val="both"/>
              <w:rPr>
                <w:rFonts w:eastAsia="ＭＳ 明朝"/>
                <w:strike/>
                <w:szCs w:val="20"/>
                <w:lang w:eastAsia="ja-JP"/>
              </w:rPr>
            </w:pPr>
          </w:p>
        </w:tc>
        <w:tc>
          <w:tcPr>
            <w:tcW w:w="1012" w:type="pct"/>
          </w:tcPr>
          <w:p w14:paraId="38642305"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cellDTXConfig</w:t>
            </w:r>
          </w:p>
        </w:tc>
        <w:tc>
          <w:tcPr>
            <w:tcW w:w="1663" w:type="pct"/>
          </w:tcPr>
          <w:p w14:paraId="74A04D6E"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Include the configuration for cell DTX operation for at least one cell DTX pattern case, of a serving cell</w:t>
            </w:r>
          </w:p>
        </w:tc>
        <w:tc>
          <w:tcPr>
            <w:tcW w:w="984" w:type="pct"/>
          </w:tcPr>
          <w:p w14:paraId="44C77444"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Per serving cell</w:t>
            </w:r>
          </w:p>
        </w:tc>
      </w:tr>
      <w:tr w:rsidR="00633A40" w14:paraId="50CD6514" w14:textId="77777777" w:rsidTr="00B22C00">
        <w:tc>
          <w:tcPr>
            <w:tcW w:w="366" w:type="pct"/>
          </w:tcPr>
          <w:p w14:paraId="28FB7609" w14:textId="77777777" w:rsidR="00633A40" w:rsidRPr="00633A40" w:rsidRDefault="00633A40" w:rsidP="00B22C00">
            <w:pPr>
              <w:pStyle w:val="a5"/>
              <w:spacing w:after="0"/>
              <w:jc w:val="both"/>
              <w:rPr>
                <w:rFonts w:eastAsia="ＭＳ 明朝"/>
                <w:lang w:eastAsia="ja-JP"/>
              </w:rPr>
            </w:pPr>
            <w:r w:rsidRPr="00633A40">
              <w:rPr>
                <w:rFonts w:eastAsia="ＭＳ 明朝"/>
                <w:lang w:eastAsia="ja-JP"/>
              </w:rPr>
              <w:t>14</w:t>
            </w:r>
          </w:p>
        </w:tc>
        <w:tc>
          <w:tcPr>
            <w:tcW w:w="976" w:type="pct"/>
          </w:tcPr>
          <w:p w14:paraId="51EBFCE1" w14:textId="77777777" w:rsidR="00633A40" w:rsidRPr="00633A40" w:rsidRDefault="00633A40" w:rsidP="00B22C00">
            <w:pPr>
              <w:pStyle w:val="a5"/>
              <w:spacing w:after="0"/>
              <w:jc w:val="both"/>
              <w:rPr>
                <w:rFonts w:eastAsia="ＭＳ 明朝"/>
                <w:strike/>
                <w:lang w:eastAsia="ja-JP"/>
              </w:rPr>
            </w:pPr>
          </w:p>
        </w:tc>
        <w:tc>
          <w:tcPr>
            <w:tcW w:w="1012" w:type="pct"/>
          </w:tcPr>
          <w:p w14:paraId="655113C2"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cellDRXConfig</w:t>
            </w:r>
          </w:p>
        </w:tc>
        <w:tc>
          <w:tcPr>
            <w:tcW w:w="1663" w:type="pct"/>
          </w:tcPr>
          <w:p w14:paraId="726FF960"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Include the configuration for cell DRX operation for at least one cell DRX pattern case, of a serving cell</w:t>
            </w:r>
          </w:p>
        </w:tc>
        <w:tc>
          <w:tcPr>
            <w:tcW w:w="984" w:type="pct"/>
          </w:tcPr>
          <w:p w14:paraId="4CBEDA66" w14:textId="77777777" w:rsidR="00633A40" w:rsidRPr="00633A40" w:rsidRDefault="00633A40" w:rsidP="00B22C00">
            <w:pPr>
              <w:pStyle w:val="a5"/>
              <w:spacing w:after="0"/>
              <w:jc w:val="both"/>
              <w:rPr>
                <w:rFonts w:eastAsia="ＭＳ 明朝"/>
                <w:strike/>
                <w:lang w:eastAsia="ja-JP"/>
              </w:rPr>
            </w:pPr>
            <w:r w:rsidRPr="00633A40">
              <w:rPr>
                <w:rFonts w:eastAsia="ＭＳ 明朝"/>
                <w:strike/>
                <w:lang w:eastAsia="ja-JP"/>
              </w:rPr>
              <w:t>Per serving cell</w:t>
            </w:r>
          </w:p>
        </w:tc>
      </w:tr>
      <w:tr w:rsidR="00633A40" w14:paraId="58A1D42C" w14:textId="77777777" w:rsidTr="00B22C00">
        <w:tc>
          <w:tcPr>
            <w:tcW w:w="366" w:type="pct"/>
          </w:tcPr>
          <w:p w14:paraId="72AB8AED" w14:textId="77777777" w:rsidR="00633A40" w:rsidRDefault="00633A40" w:rsidP="00B22C00">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5</w:t>
            </w:r>
          </w:p>
        </w:tc>
        <w:tc>
          <w:tcPr>
            <w:tcW w:w="976" w:type="pct"/>
          </w:tcPr>
          <w:p w14:paraId="39FD9E0F"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DCCH-ServingCellConfig</w:t>
            </w:r>
          </w:p>
        </w:tc>
        <w:tc>
          <w:tcPr>
            <w:tcW w:w="1012" w:type="pct"/>
          </w:tcPr>
          <w:p w14:paraId="51A577F2"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663" w:type="pct"/>
          </w:tcPr>
          <w:p w14:paraId="53F7583A"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I</w:t>
            </w:r>
            <w:r>
              <w:rPr>
                <w:rFonts w:eastAsia="ＭＳ 明朝"/>
                <w:szCs w:val="20"/>
                <w:lang w:eastAsia="ja-JP"/>
              </w:rPr>
              <w:t xml:space="preserve">nclude the configuration for new DCI format 2_9 for activation/deactivation of cell DTX/DRX configuration of one or </w:t>
            </w:r>
            <w:r>
              <w:rPr>
                <w:rFonts w:eastAsia="ＭＳ 明朝" w:hint="eastAsia"/>
                <w:szCs w:val="20"/>
                <w:lang w:eastAsia="ja-JP"/>
              </w:rPr>
              <w:t>multiple</w:t>
            </w:r>
            <w:r>
              <w:rPr>
                <w:rFonts w:eastAsia="ＭＳ 明朝"/>
                <w:szCs w:val="20"/>
                <w:lang w:eastAsia="ja-JP"/>
              </w:rPr>
              <w:t xml:space="preserve"> serving cells</w:t>
            </w:r>
          </w:p>
        </w:tc>
        <w:tc>
          <w:tcPr>
            <w:tcW w:w="984" w:type="pct"/>
          </w:tcPr>
          <w:p w14:paraId="530096B1"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serving cell</w:t>
            </w:r>
          </w:p>
        </w:tc>
      </w:tr>
      <w:tr w:rsidR="00633A40" w14:paraId="7F0B2537" w14:textId="77777777" w:rsidTr="00B22C00">
        <w:tc>
          <w:tcPr>
            <w:tcW w:w="366" w:type="pct"/>
          </w:tcPr>
          <w:p w14:paraId="53558DF3" w14:textId="77777777" w:rsidR="00633A40" w:rsidRDefault="00633A40" w:rsidP="00B22C00">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6</w:t>
            </w:r>
          </w:p>
        </w:tc>
        <w:tc>
          <w:tcPr>
            <w:tcW w:w="976" w:type="pct"/>
          </w:tcPr>
          <w:p w14:paraId="143387AF" w14:textId="77777777" w:rsidR="00633A40" w:rsidRPr="00633A40" w:rsidRDefault="00633A40" w:rsidP="00B22C00">
            <w:pPr>
              <w:pStyle w:val="a5"/>
              <w:spacing w:after="0"/>
              <w:jc w:val="both"/>
              <w:rPr>
                <w:rFonts w:eastAsiaTheme="minorEastAsia"/>
                <w:szCs w:val="20"/>
                <w:lang w:eastAsia="zh-CN"/>
              </w:rPr>
            </w:pPr>
            <w:r>
              <w:rPr>
                <w:rFonts w:eastAsia="ＭＳ 明朝" w:hint="eastAsia"/>
                <w:szCs w:val="20"/>
                <w:lang w:eastAsia="ja-JP"/>
              </w:rPr>
              <w:t>S</w:t>
            </w:r>
            <w:r>
              <w:rPr>
                <w:rFonts w:eastAsia="ＭＳ 明朝"/>
                <w:szCs w:val="20"/>
                <w:lang w:eastAsia="ja-JP"/>
              </w:rPr>
              <w:t>earchSpace</w:t>
            </w:r>
          </w:p>
        </w:tc>
        <w:tc>
          <w:tcPr>
            <w:tcW w:w="1012" w:type="pct"/>
          </w:tcPr>
          <w:p w14:paraId="17E90757" w14:textId="77777777" w:rsidR="00633A40" w:rsidRPr="00633A40" w:rsidRDefault="00633A40" w:rsidP="00B22C00">
            <w:pPr>
              <w:pStyle w:val="a5"/>
              <w:spacing w:after="0"/>
              <w:jc w:val="both"/>
              <w:rPr>
                <w:rFonts w:eastAsia="ＭＳ 明朝"/>
                <w:lang w:eastAsia="ja-JP"/>
              </w:rPr>
            </w:pPr>
            <w:r w:rsidRPr="04495921">
              <w:rPr>
                <w:rFonts w:eastAsia="ＭＳ 明朝"/>
                <w:lang w:eastAsia="ja-JP"/>
              </w:rPr>
              <w:t>dci-Format2-9</w:t>
            </w:r>
          </w:p>
        </w:tc>
        <w:tc>
          <w:tcPr>
            <w:tcW w:w="1663" w:type="pct"/>
          </w:tcPr>
          <w:p w14:paraId="61CB4203" w14:textId="77777777" w:rsidR="00633A40" w:rsidRPr="00633A40" w:rsidRDefault="00633A40" w:rsidP="00B22C00">
            <w:pPr>
              <w:pStyle w:val="a5"/>
              <w:spacing w:after="0"/>
              <w:jc w:val="both"/>
              <w:rPr>
                <w:rFonts w:eastAsia="ＭＳ 明朝"/>
                <w:lang w:eastAsia="ja-JP"/>
              </w:rPr>
            </w:pPr>
            <w:r w:rsidRPr="04495921">
              <w:rPr>
                <w:rFonts w:eastAsia="ＭＳ 明朝"/>
                <w:lang w:eastAsia="ja-JP"/>
              </w:rPr>
              <w:t>If configured, the UE monitors the DC</w:t>
            </w:r>
            <w:r>
              <w:rPr>
                <w:rFonts w:eastAsia="ＭＳ 明朝"/>
                <w:lang w:eastAsia="ja-JP"/>
              </w:rPr>
              <w:t>I</w:t>
            </w:r>
            <w:r w:rsidRPr="04495921">
              <w:rPr>
                <w:rFonts w:eastAsia="ＭＳ 明朝"/>
                <w:lang w:eastAsia="ja-JP"/>
              </w:rPr>
              <w:t xml:space="preserve"> format 2_9 with CRC scrambled by cellDTRX-RNTI according to TS 38.213, clause [10.1].</w:t>
            </w:r>
          </w:p>
        </w:tc>
        <w:tc>
          <w:tcPr>
            <w:tcW w:w="984" w:type="pct"/>
          </w:tcPr>
          <w:p w14:paraId="4DB049C7"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UE/serving cell group</w:t>
            </w:r>
          </w:p>
        </w:tc>
      </w:tr>
      <w:tr w:rsidR="00633A40" w14:paraId="5F3DF360" w14:textId="77777777" w:rsidTr="00B22C00">
        <w:tc>
          <w:tcPr>
            <w:tcW w:w="366" w:type="pct"/>
          </w:tcPr>
          <w:p w14:paraId="699FAB96" w14:textId="77777777" w:rsidR="00633A40" w:rsidRDefault="00633A40" w:rsidP="00B22C00">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7</w:t>
            </w:r>
          </w:p>
        </w:tc>
        <w:tc>
          <w:tcPr>
            <w:tcW w:w="976" w:type="pct"/>
          </w:tcPr>
          <w:p w14:paraId="2D867608"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012" w:type="pct"/>
          </w:tcPr>
          <w:p w14:paraId="1A6AD0E6"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ellDTRX-RNTI</w:t>
            </w:r>
          </w:p>
        </w:tc>
        <w:tc>
          <w:tcPr>
            <w:tcW w:w="1663" w:type="pct"/>
          </w:tcPr>
          <w:p w14:paraId="0EDCBFAE"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onfigures the RNTI value for scrambling CRC of DCI format 2_9 for activating and/or deactivating Cell DTX/DRX</w:t>
            </w:r>
          </w:p>
        </w:tc>
        <w:tc>
          <w:tcPr>
            <w:tcW w:w="984" w:type="pct"/>
          </w:tcPr>
          <w:p w14:paraId="45B22B8F"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P</w:t>
            </w:r>
            <w:r>
              <w:rPr>
                <w:rFonts w:eastAsia="ＭＳ 明朝"/>
                <w:szCs w:val="20"/>
                <w:lang w:eastAsia="ja-JP"/>
              </w:rPr>
              <w:t>er serving cell / Per serving cell group</w:t>
            </w:r>
          </w:p>
        </w:tc>
      </w:tr>
      <w:tr w:rsidR="00633A40" w14:paraId="68F2CBEB" w14:textId="77777777" w:rsidTr="00B22C00">
        <w:tc>
          <w:tcPr>
            <w:tcW w:w="366" w:type="pct"/>
          </w:tcPr>
          <w:p w14:paraId="66AE8F53" w14:textId="77777777" w:rsidR="00633A40" w:rsidRDefault="00633A40" w:rsidP="00B22C00">
            <w:pPr>
              <w:pStyle w:val="a5"/>
              <w:spacing w:after="0"/>
              <w:jc w:val="both"/>
              <w:rPr>
                <w:rFonts w:eastAsia="ＭＳ 明朝"/>
                <w:szCs w:val="20"/>
                <w:lang w:eastAsia="ja-JP"/>
              </w:rPr>
            </w:pPr>
            <w:r>
              <w:rPr>
                <w:rFonts w:eastAsia="ＭＳ 明朝" w:hint="eastAsia"/>
                <w:szCs w:val="20"/>
                <w:lang w:eastAsia="ja-JP"/>
              </w:rPr>
              <w:t>1</w:t>
            </w:r>
            <w:r>
              <w:rPr>
                <w:rFonts w:eastAsia="ＭＳ 明朝"/>
                <w:szCs w:val="20"/>
                <w:lang w:eastAsia="ja-JP"/>
              </w:rPr>
              <w:t>8</w:t>
            </w:r>
          </w:p>
        </w:tc>
        <w:tc>
          <w:tcPr>
            <w:tcW w:w="976" w:type="pct"/>
          </w:tcPr>
          <w:p w14:paraId="51BD611B"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ellDTRX-DCI-Config</w:t>
            </w:r>
          </w:p>
        </w:tc>
        <w:tc>
          <w:tcPr>
            <w:tcW w:w="1012" w:type="pct"/>
          </w:tcPr>
          <w:p w14:paraId="69432F9C"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s</w:t>
            </w:r>
            <w:r>
              <w:rPr>
                <w:rFonts w:eastAsia="ＭＳ 明朝"/>
                <w:szCs w:val="20"/>
                <w:lang w:eastAsia="ja-JP"/>
              </w:rPr>
              <w:t>izeDCI-2-x</w:t>
            </w:r>
          </w:p>
        </w:tc>
        <w:tc>
          <w:tcPr>
            <w:tcW w:w="1663" w:type="pct"/>
          </w:tcPr>
          <w:p w14:paraId="5186559A" w14:textId="77777777" w:rsidR="00633A40" w:rsidRPr="00633A40" w:rsidRDefault="00633A40" w:rsidP="00B22C00">
            <w:pPr>
              <w:pStyle w:val="a5"/>
              <w:spacing w:after="0"/>
              <w:jc w:val="both"/>
              <w:rPr>
                <w:rFonts w:eastAsia="ＭＳ 明朝"/>
                <w:szCs w:val="20"/>
                <w:lang w:eastAsia="ja-JP"/>
              </w:rPr>
            </w:pPr>
            <w:r>
              <w:rPr>
                <w:rFonts w:eastAsia="ＭＳ 明朝" w:hint="eastAsia"/>
                <w:szCs w:val="20"/>
                <w:lang w:eastAsia="ja-JP"/>
              </w:rPr>
              <w:t>C</w:t>
            </w:r>
            <w:r>
              <w:rPr>
                <w:rFonts w:eastAsia="ＭＳ 明朝"/>
                <w:szCs w:val="20"/>
                <w:lang w:eastAsia="ja-JP"/>
              </w:rPr>
              <w:t>onfigure the size of DCI format 2_9</w:t>
            </w:r>
          </w:p>
        </w:tc>
        <w:tc>
          <w:tcPr>
            <w:tcW w:w="984" w:type="pct"/>
          </w:tcPr>
          <w:p w14:paraId="298EDE4C" w14:textId="77777777" w:rsidR="00633A40" w:rsidRPr="00633A40" w:rsidRDefault="00633A40" w:rsidP="00B22C00">
            <w:pPr>
              <w:pStyle w:val="a5"/>
              <w:spacing w:after="0"/>
              <w:jc w:val="both"/>
              <w:rPr>
                <w:rFonts w:eastAsia="ＭＳ 明朝"/>
                <w:szCs w:val="20"/>
                <w:lang w:eastAsia="ja-JP"/>
              </w:rPr>
            </w:pPr>
            <w:r>
              <w:rPr>
                <w:rFonts w:eastAsia="ＭＳ 明朝"/>
                <w:szCs w:val="20"/>
                <w:lang w:eastAsia="ja-JP"/>
              </w:rPr>
              <w:t>Per serving cell / Per serving cell group</w:t>
            </w:r>
          </w:p>
        </w:tc>
      </w:tr>
      <w:tr w:rsidR="00633A40" w14:paraId="1BA6DDDA" w14:textId="77777777" w:rsidTr="00B22C00">
        <w:tc>
          <w:tcPr>
            <w:tcW w:w="366" w:type="pct"/>
          </w:tcPr>
          <w:p w14:paraId="4585ED0F" w14:textId="77777777" w:rsidR="00633A40" w:rsidRPr="00633A40" w:rsidRDefault="00633A40" w:rsidP="00B22C00">
            <w:pPr>
              <w:pStyle w:val="a5"/>
              <w:spacing w:after="0"/>
              <w:jc w:val="both"/>
              <w:rPr>
                <w:rFonts w:eastAsia="ＭＳ 明朝"/>
                <w:szCs w:val="20"/>
                <w:lang w:eastAsia="ja-JP"/>
              </w:rPr>
            </w:pPr>
            <w:r w:rsidRPr="00633A40">
              <w:rPr>
                <w:rFonts w:eastAsia="ＭＳ 明朝"/>
                <w:szCs w:val="20"/>
                <w:lang w:eastAsia="ja-JP"/>
              </w:rPr>
              <w:t>19</w:t>
            </w:r>
          </w:p>
        </w:tc>
        <w:tc>
          <w:tcPr>
            <w:tcW w:w="976" w:type="pct"/>
          </w:tcPr>
          <w:p w14:paraId="3DE42780" w14:textId="77777777" w:rsidR="00633A40" w:rsidRPr="00633A40" w:rsidRDefault="00633A40" w:rsidP="00B22C00">
            <w:pPr>
              <w:pStyle w:val="a5"/>
              <w:spacing w:after="0"/>
              <w:jc w:val="both"/>
              <w:rPr>
                <w:rFonts w:eastAsia="ＭＳ 明朝"/>
                <w:strike/>
                <w:szCs w:val="20"/>
                <w:lang w:eastAsia="ja-JP"/>
              </w:rPr>
            </w:pPr>
          </w:p>
        </w:tc>
        <w:tc>
          <w:tcPr>
            <w:tcW w:w="1012" w:type="pct"/>
          </w:tcPr>
          <w:p w14:paraId="74CC252D"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SearchSpace</w:t>
            </w:r>
          </w:p>
        </w:tc>
        <w:tc>
          <w:tcPr>
            <w:tcW w:w="1663" w:type="pct"/>
          </w:tcPr>
          <w:p w14:paraId="56BB1AB8"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Configures the search space set configuration with new DCI format 2_9</w:t>
            </w:r>
          </w:p>
        </w:tc>
        <w:tc>
          <w:tcPr>
            <w:tcW w:w="984" w:type="pct"/>
          </w:tcPr>
          <w:p w14:paraId="62FCE9EC" w14:textId="77777777" w:rsidR="00633A40" w:rsidRPr="00633A40" w:rsidRDefault="00633A40" w:rsidP="00B22C00">
            <w:pPr>
              <w:pStyle w:val="a5"/>
              <w:spacing w:after="0"/>
              <w:jc w:val="both"/>
              <w:rPr>
                <w:rFonts w:eastAsia="ＭＳ 明朝"/>
                <w:strike/>
                <w:lang w:eastAsia="ja-JP"/>
              </w:rPr>
            </w:pPr>
            <w:r w:rsidRPr="00633A40">
              <w:rPr>
                <w:rFonts w:eastAsia="ＭＳ 明朝"/>
                <w:strike/>
                <w:lang w:eastAsia="ja-JP"/>
              </w:rPr>
              <w:t>Per UE / serving cell group</w:t>
            </w:r>
          </w:p>
        </w:tc>
      </w:tr>
      <w:tr w:rsidR="00633A40" w14:paraId="63B98E2B" w14:textId="77777777" w:rsidTr="00B22C00">
        <w:tc>
          <w:tcPr>
            <w:tcW w:w="366" w:type="pct"/>
          </w:tcPr>
          <w:p w14:paraId="6B99A2E0" w14:textId="432FA429" w:rsidR="00633A40" w:rsidRPr="00633A40" w:rsidRDefault="00633A40" w:rsidP="00B22C00">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1</w:t>
            </w:r>
          </w:p>
        </w:tc>
        <w:tc>
          <w:tcPr>
            <w:tcW w:w="976" w:type="pct"/>
          </w:tcPr>
          <w:p w14:paraId="000A4B70" w14:textId="77777777" w:rsidR="00633A40" w:rsidRPr="00633A40" w:rsidRDefault="00633A40" w:rsidP="00B22C00">
            <w:pPr>
              <w:pStyle w:val="a5"/>
              <w:spacing w:after="0"/>
              <w:jc w:val="both"/>
              <w:rPr>
                <w:rFonts w:eastAsia="ＭＳ 明朝"/>
                <w:strike/>
                <w:szCs w:val="20"/>
                <w:lang w:eastAsia="ja-JP"/>
              </w:rPr>
            </w:pPr>
          </w:p>
        </w:tc>
        <w:tc>
          <w:tcPr>
            <w:tcW w:w="1012" w:type="pct"/>
          </w:tcPr>
          <w:p w14:paraId="25FCB612"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servingCellId</w:t>
            </w:r>
          </w:p>
        </w:tc>
        <w:tc>
          <w:tcPr>
            <w:tcW w:w="1663" w:type="pct"/>
          </w:tcPr>
          <w:p w14:paraId="6AE194B9"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Configure the serving cell ID corresponding to positionInDCI-cellDTRX</w:t>
            </w:r>
          </w:p>
        </w:tc>
        <w:tc>
          <w:tcPr>
            <w:tcW w:w="984" w:type="pct"/>
          </w:tcPr>
          <w:p w14:paraId="6B136FEC" w14:textId="77777777" w:rsidR="00633A40" w:rsidRPr="04495921" w:rsidRDefault="00633A40" w:rsidP="00B22C00">
            <w:pPr>
              <w:pStyle w:val="a5"/>
              <w:spacing w:after="0"/>
              <w:jc w:val="both"/>
              <w:rPr>
                <w:rFonts w:eastAsia="ＭＳ 明朝"/>
                <w:lang w:eastAsia="ja-JP"/>
              </w:rPr>
            </w:pPr>
          </w:p>
        </w:tc>
      </w:tr>
      <w:tr w:rsidR="00633A40" w14:paraId="2C7114EE" w14:textId="77777777" w:rsidTr="00B22C00">
        <w:tc>
          <w:tcPr>
            <w:tcW w:w="366" w:type="pct"/>
          </w:tcPr>
          <w:p w14:paraId="608FF4F1" w14:textId="0D333178" w:rsidR="00633A40" w:rsidRPr="00633A40" w:rsidRDefault="00633A40" w:rsidP="00B22C00">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2</w:t>
            </w:r>
          </w:p>
        </w:tc>
        <w:tc>
          <w:tcPr>
            <w:tcW w:w="976" w:type="pct"/>
          </w:tcPr>
          <w:p w14:paraId="0DB49BEB" w14:textId="77777777" w:rsidR="00633A40" w:rsidRPr="00633A40" w:rsidRDefault="00633A40" w:rsidP="00B22C00">
            <w:pPr>
              <w:pStyle w:val="a5"/>
              <w:spacing w:after="0"/>
              <w:jc w:val="both"/>
              <w:rPr>
                <w:rFonts w:eastAsia="ＭＳ 明朝"/>
                <w:strike/>
                <w:szCs w:val="20"/>
                <w:lang w:eastAsia="ja-JP"/>
              </w:rPr>
            </w:pPr>
          </w:p>
        </w:tc>
        <w:tc>
          <w:tcPr>
            <w:tcW w:w="1012" w:type="pct"/>
          </w:tcPr>
          <w:p w14:paraId="64CE3C18"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cellDTRX-DCI-combinationPercell</w:t>
            </w:r>
          </w:p>
        </w:tc>
        <w:tc>
          <w:tcPr>
            <w:tcW w:w="1663" w:type="pct"/>
          </w:tcPr>
          <w:p w14:paraId="56E4479F"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Include per cell configuration parameter for new DCI format 2_9 for a serving cel.</w:t>
            </w:r>
          </w:p>
          <w:p w14:paraId="0E9C95FA"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Pair of {positionInDCI-cellDTRX, servingCellId}l</w:t>
            </w:r>
          </w:p>
        </w:tc>
        <w:tc>
          <w:tcPr>
            <w:tcW w:w="984" w:type="pct"/>
          </w:tcPr>
          <w:p w14:paraId="28324AEC" w14:textId="77777777" w:rsidR="00633A40" w:rsidRDefault="00633A40" w:rsidP="00B22C00">
            <w:pPr>
              <w:pStyle w:val="a5"/>
              <w:spacing w:after="0"/>
              <w:jc w:val="both"/>
              <w:rPr>
                <w:rFonts w:eastAsia="ＭＳ 明朝"/>
                <w:lang w:eastAsia="ja-JP"/>
              </w:rPr>
            </w:pPr>
          </w:p>
        </w:tc>
      </w:tr>
      <w:tr w:rsidR="00633A40" w14:paraId="136862A4" w14:textId="77777777" w:rsidTr="00B22C00">
        <w:tc>
          <w:tcPr>
            <w:tcW w:w="366" w:type="pct"/>
          </w:tcPr>
          <w:p w14:paraId="093CB619" w14:textId="3C427C8E" w:rsidR="00633A40" w:rsidRPr="00633A40" w:rsidRDefault="00633A40" w:rsidP="00B22C00">
            <w:pPr>
              <w:pStyle w:val="a5"/>
              <w:spacing w:after="0"/>
              <w:jc w:val="both"/>
              <w:rPr>
                <w:rFonts w:eastAsia="ＭＳ 明朝"/>
                <w:szCs w:val="20"/>
                <w:lang w:eastAsia="ja-JP"/>
              </w:rPr>
            </w:pPr>
            <w:r w:rsidRPr="00633A40">
              <w:rPr>
                <w:rFonts w:eastAsia="ＭＳ 明朝"/>
                <w:szCs w:val="20"/>
                <w:lang w:eastAsia="ja-JP"/>
              </w:rPr>
              <w:t>2</w:t>
            </w:r>
            <w:r w:rsidR="002008E2">
              <w:rPr>
                <w:rFonts w:eastAsia="ＭＳ 明朝"/>
                <w:szCs w:val="20"/>
                <w:lang w:eastAsia="ja-JP"/>
              </w:rPr>
              <w:t>3</w:t>
            </w:r>
          </w:p>
        </w:tc>
        <w:tc>
          <w:tcPr>
            <w:tcW w:w="976" w:type="pct"/>
          </w:tcPr>
          <w:p w14:paraId="79228311" w14:textId="77777777" w:rsidR="00633A40" w:rsidRPr="00633A40" w:rsidRDefault="00633A40" w:rsidP="00B22C00">
            <w:pPr>
              <w:pStyle w:val="a5"/>
              <w:spacing w:after="0"/>
              <w:jc w:val="both"/>
              <w:rPr>
                <w:rFonts w:eastAsia="ＭＳ 明朝"/>
                <w:strike/>
                <w:szCs w:val="20"/>
                <w:lang w:eastAsia="ja-JP"/>
              </w:rPr>
            </w:pPr>
          </w:p>
        </w:tc>
        <w:tc>
          <w:tcPr>
            <w:tcW w:w="1012" w:type="pct"/>
          </w:tcPr>
          <w:p w14:paraId="3C0B26E6" w14:textId="77777777" w:rsidR="00633A40" w:rsidRPr="00633A40" w:rsidRDefault="00633A40" w:rsidP="00B22C00">
            <w:pPr>
              <w:pStyle w:val="a5"/>
              <w:spacing w:after="0"/>
              <w:jc w:val="both"/>
              <w:rPr>
                <w:rFonts w:eastAsia="ＭＳ 明朝"/>
                <w:strike/>
                <w:szCs w:val="20"/>
                <w:lang w:eastAsia="ja-JP"/>
              </w:rPr>
            </w:pPr>
            <w:r>
              <w:rPr>
                <w:rFonts w:eastAsia="ＭＳ 明朝"/>
                <w:strike/>
                <w:szCs w:val="20"/>
                <w:lang w:eastAsia="ja-JP"/>
              </w:rPr>
              <w:t>c</w:t>
            </w:r>
            <w:r w:rsidRPr="00633A40">
              <w:rPr>
                <w:rFonts w:eastAsia="ＭＳ 明朝"/>
                <w:strike/>
                <w:szCs w:val="20"/>
                <w:lang w:eastAsia="ja-JP"/>
              </w:rPr>
              <w:t>ellDTRX-DCI-combinations</w:t>
            </w:r>
          </w:p>
        </w:tc>
        <w:tc>
          <w:tcPr>
            <w:tcW w:w="1663" w:type="pct"/>
          </w:tcPr>
          <w:p w14:paraId="12E02BFC"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Include list of per cell configuration parameter for new DCI format 2_9 for serving cell(s).</w:t>
            </w:r>
          </w:p>
          <w:p w14:paraId="3D0421A3" w14:textId="77777777" w:rsidR="00633A40" w:rsidRPr="00633A40" w:rsidRDefault="00633A40" w:rsidP="00B22C00">
            <w:pPr>
              <w:pStyle w:val="a5"/>
              <w:spacing w:after="0"/>
              <w:jc w:val="both"/>
              <w:rPr>
                <w:rFonts w:eastAsia="ＭＳ 明朝"/>
                <w:strike/>
                <w:szCs w:val="20"/>
                <w:lang w:eastAsia="ja-JP"/>
              </w:rPr>
            </w:pPr>
            <w:r w:rsidRPr="00633A40">
              <w:rPr>
                <w:rFonts w:eastAsia="ＭＳ 明朝"/>
                <w:strike/>
                <w:szCs w:val="20"/>
                <w:lang w:eastAsia="ja-JP"/>
              </w:rPr>
              <w:t>A list of cellDTRX-DCI-combinationsPerCell</w:t>
            </w:r>
          </w:p>
        </w:tc>
        <w:tc>
          <w:tcPr>
            <w:tcW w:w="984" w:type="pct"/>
          </w:tcPr>
          <w:p w14:paraId="628B41CE" w14:textId="77777777" w:rsidR="00633A40" w:rsidRDefault="00633A40" w:rsidP="00B22C00">
            <w:pPr>
              <w:pStyle w:val="a5"/>
              <w:spacing w:after="0"/>
              <w:jc w:val="both"/>
              <w:rPr>
                <w:rFonts w:eastAsia="ＭＳ 明朝"/>
                <w:lang w:eastAsia="ja-JP"/>
              </w:rPr>
            </w:pPr>
          </w:p>
        </w:tc>
      </w:tr>
    </w:tbl>
    <w:p w14:paraId="3B426EBC" w14:textId="77777777" w:rsidR="00260C7E" w:rsidRPr="00633A40" w:rsidRDefault="00260C7E" w:rsidP="00D27556">
      <w:pPr>
        <w:pStyle w:val="a5"/>
        <w:suppressAutoHyphens/>
        <w:spacing w:afterLines="50" w:after="156"/>
        <w:jc w:val="both"/>
        <w:rPr>
          <w:rFonts w:eastAsia="ＭＳ 明朝"/>
          <w:szCs w:val="22"/>
          <w:lang w:eastAsia="ja-JP"/>
        </w:rPr>
      </w:pPr>
    </w:p>
    <w:sectPr w:rsidR="00260C7E" w:rsidRPr="00633A40"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D764" w14:textId="77777777" w:rsidR="000026DA" w:rsidRDefault="000026DA">
      <w:r>
        <w:separator/>
      </w:r>
    </w:p>
  </w:endnote>
  <w:endnote w:type="continuationSeparator" w:id="0">
    <w:p w14:paraId="5E7BE605" w14:textId="77777777" w:rsidR="000026DA" w:rsidRDefault="000026DA">
      <w:r>
        <w:continuationSeparator/>
      </w:r>
    </w:p>
  </w:endnote>
  <w:endnote w:type="continuationNotice" w:id="1">
    <w:p w14:paraId="361BA71E" w14:textId="77777777" w:rsidR="000026DA" w:rsidRDefault="0000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DC5F" w14:textId="77777777" w:rsidR="000026DA" w:rsidRDefault="000026DA">
      <w:r>
        <w:separator/>
      </w:r>
    </w:p>
  </w:footnote>
  <w:footnote w:type="continuationSeparator" w:id="0">
    <w:p w14:paraId="4E00C713" w14:textId="77777777" w:rsidR="000026DA" w:rsidRDefault="000026DA">
      <w:r>
        <w:continuationSeparator/>
      </w:r>
    </w:p>
  </w:footnote>
  <w:footnote w:type="continuationNotice" w:id="1">
    <w:p w14:paraId="0E51B964" w14:textId="77777777" w:rsidR="000026DA" w:rsidRDefault="000026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C537596"/>
    <w:multiLevelType w:val="hybridMultilevel"/>
    <w:tmpl w:val="845AE302"/>
    <w:lvl w:ilvl="0" w:tplc="67B0260E">
      <w:start w:val="4"/>
      <w:numFmt w:val="decimal"/>
      <w:lvlText w:val="%1."/>
      <w:lvlJc w:val="left"/>
      <w:pPr>
        <w:ind w:left="360" w:hanging="360"/>
      </w:pPr>
      <w:rPr>
        <w:rFonts w:hint="default"/>
      </w:rPr>
    </w:lvl>
    <w:lvl w:ilvl="1" w:tplc="04090017" w:tentative="1">
      <w:start w:val="1"/>
      <w:numFmt w:val="aiueoFullWidth"/>
      <w:lvlText w:val="(%2)"/>
      <w:lvlJc w:val="left"/>
      <w:pPr>
        <w:ind w:left="-379" w:hanging="440"/>
      </w:pPr>
    </w:lvl>
    <w:lvl w:ilvl="2" w:tplc="04090011" w:tentative="1">
      <w:start w:val="1"/>
      <w:numFmt w:val="decimalEnclosedCircle"/>
      <w:lvlText w:val="%3"/>
      <w:lvlJc w:val="left"/>
      <w:pPr>
        <w:ind w:left="61" w:hanging="440"/>
      </w:pPr>
    </w:lvl>
    <w:lvl w:ilvl="3" w:tplc="0409000F" w:tentative="1">
      <w:start w:val="1"/>
      <w:numFmt w:val="decimal"/>
      <w:lvlText w:val="%4."/>
      <w:lvlJc w:val="left"/>
      <w:pPr>
        <w:ind w:left="501" w:hanging="440"/>
      </w:pPr>
    </w:lvl>
    <w:lvl w:ilvl="4" w:tplc="04090017" w:tentative="1">
      <w:start w:val="1"/>
      <w:numFmt w:val="aiueoFullWidth"/>
      <w:lvlText w:val="(%5)"/>
      <w:lvlJc w:val="left"/>
      <w:pPr>
        <w:ind w:left="941" w:hanging="440"/>
      </w:pPr>
    </w:lvl>
    <w:lvl w:ilvl="5" w:tplc="04090011" w:tentative="1">
      <w:start w:val="1"/>
      <w:numFmt w:val="decimalEnclosedCircle"/>
      <w:lvlText w:val="%6"/>
      <w:lvlJc w:val="left"/>
      <w:pPr>
        <w:ind w:left="1381" w:hanging="440"/>
      </w:pPr>
    </w:lvl>
    <w:lvl w:ilvl="6" w:tplc="0409000F" w:tentative="1">
      <w:start w:val="1"/>
      <w:numFmt w:val="decimal"/>
      <w:lvlText w:val="%7."/>
      <w:lvlJc w:val="left"/>
      <w:pPr>
        <w:ind w:left="1821" w:hanging="440"/>
      </w:pPr>
    </w:lvl>
    <w:lvl w:ilvl="7" w:tplc="04090017" w:tentative="1">
      <w:start w:val="1"/>
      <w:numFmt w:val="aiueoFullWidth"/>
      <w:lvlText w:val="(%8)"/>
      <w:lvlJc w:val="left"/>
      <w:pPr>
        <w:ind w:left="2261" w:hanging="440"/>
      </w:pPr>
    </w:lvl>
    <w:lvl w:ilvl="8" w:tplc="04090011" w:tentative="1">
      <w:start w:val="1"/>
      <w:numFmt w:val="decimalEnclosedCircle"/>
      <w:lvlText w:val="%9"/>
      <w:lvlJc w:val="left"/>
      <w:pPr>
        <w:ind w:left="2701" w:hanging="440"/>
      </w:pPr>
    </w:lvl>
  </w:abstractNum>
  <w:abstractNum w:abstractNumId="4" w15:restartNumberingAfterBreak="0">
    <w:nsid w:val="0D7C01E7"/>
    <w:multiLevelType w:val="hybridMultilevel"/>
    <w:tmpl w:val="1F7AF062"/>
    <w:lvl w:ilvl="0" w:tplc="8A7E924E">
      <w:start w:val="4"/>
      <w:numFmt w:val="decimal"/>
      <w:lvlText w:val="%1."/>
      <w:lvlJc w:val="left"/>
      <w:pPr>
        <w:ind w:left="360" w:hanging="360"/>
      </w:pPr>
      <w:rPr>
        <w:rFonts w:hint="default"/>
        <w:sz w:val="20"/>
        <w:szCs w:val="20"/>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5F62A9"/>
    <w:multiLevelType w:val="hybridMultilevel"/>
    <w:tmpl w:val="2CBC7AFA"/>
    <w:lvl w:ilvl="0" w:tplc="8CAE88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3079B7"/>
    <w:multiLevelType w:val="hybridMultilevel"/>
    <w:tmpl w:val="6896C30E"/>
    <w:lvl w:ilvl="0" w:tplc="511AA3CC">
      <w:start w:val="5"/>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94247B"/>
    <w:multiLevelType w:val="hybridMultilevel"/>
    <w:tmpl w:val="6852699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E9B2CAC"/>
    <w:multiLevelType w:val="hybridMultilevel"/>
    <w:tmpl w:val="E4AC58EA"/>
    <w:lvl w:ilvl="0" w:tplc="55C0FCC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0EC053B"/>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4DD3F07"/>
    <w:multiLevelType w:val="hybridMultilevel"/>
    <w:tmpl w:val="8792583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C95EE2"/>
    <w:multiLevelType w:val="hybridMultilevel"/>
    <w:tmpl w:val="BAA2496C"/>
    <w:lvl w:ilvl="0" w:tplc="3A02D51C">
      <w:start w:val="8"/>
      <w:numFmt w:val="decimal"/>
      <w:lvlText w:val="%1."/>
      <w:lvlJc w:val="left"/>
      <w:pPr>
        <w:ind w:left="360" w:hanging="360"/>
      </w:pPr>
      <w:rPr>
        <w:rFonts w:hint="default"/>
        <w:sz w:val="20"/>
        <w:szCs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91CE4"/>
    <w:multiLevelType w:val="hybridMultilevel"/>
    <w:tmpl w:val="0B3AE9F6"/>
    <w:lvl w:ilvl="0" w:tplc="AA109E96">
      <w:start w:val="1"/>
      <w:numFmt w:val="bullet"/>
      <w:lvlText w:val="•"/>
      <w:lvlJc w:val="left"/>
      <w:pPr>
        <w:ind w:left="360" w:hanging="360"/>
      </w:pPr>
      <w:rPr>
        <w:rFonts w:ascii="Times New Roman" w:hAnsi="Times New Roman" w:hint="default"/>
      </w:rPr>
    </w:lvl>
    <w:lvl w:ilvl="1" w:tplc="041D0003">
      <w:start w:val="1"/>
      <w:numFmt w:val="bullet"/>
      <w:lvlText w:val="o"/>
      <w:lvlJc w:val="left"/>
      <w:pPr>
        <w:ind w:left="880" w:hanging="440"/>
      </w:pPr>
      <w:rPr>
        <w:rFonts w:ascii="Courier New" w:hAnsi="Courier New" w:cs="Courier New"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421261"/>
    <w:multiLevelType w:val="hybridMultilevel"/>
    <w:tmpl w:val="67EC6854"/>
    <w:lvl w:ilvl="0" w:tplc="AA109E96">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EDA596C"/>
    <w:multiLevelType w:val="hybridMultilevel"/>
    <w:tmpl w:val="9C446E48"/>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EB19C9"/>
    <w:multiLevelType w:val="hybridMultilevel"/>
    <w:tmpl w:val="D11C9CF8"/>
    <w:lvl w:ilvl="0" w:tplc="6AACBA4E">
      <w:start w:val="5"/>
      <w:numFmt w:val="decimal"/>
      <w:lvlText w:val="%1"/>
      <w:lvlJc w:val="left"/>
      <w:pPr>
        <w:tabs>
          <w:tab w:val="num" w:pos="720"/>
        </w:tabs>
        <w:ind w:left="720" w:hanging="360"/>
      </w:pPr>
    </w:lvl>
    <w:lvl w:ilvl="1" w:tplc="D3308674" w:tentative="1">
      <w:start w:val="1"/>
      <w:numFmt w:val="decimal"/>
      <w:lvlText w:val="%2"/>
      <w:lvlJc w:val="left"/>
      <w:pPr>
        <w:tabs>
          <w:tab w:val="num" w:pos="1440"/>
        </w:tabs>
        <w:ind w:left="1440" w:hanging="360"/>
      </w:pPr>
    </w:lvl>
    <w:lvl w:ilvl="2" w:tplc="89A62B86" w:tentative="1">
      <w:start w:val="1"/>
      <w:numFmt w:val="decimal"/>
      <w:lvlText w:val="%3"/>
      <w:lvlJc w:val="left"/>
      <w:pPr>
        <w:tabs>
          <w:tab w:val="num" w:pos="2160"/>
        </w:tabs>
        <w:ind w:left="2160" w:hanging="360"/>
      </w:pPr>
    </w:lvl>
    <w:lvl w:ilvl="3" w:tplc="27006CE4" w:tentative="1">
      <w:start w:val="1"/>
      <w:numFmt w:val="decimal"/>
      <w:lvlText w:val="%4"/>
      <w:lvlJc w:val="left"/>
      <w:pPr>
        <w:tabs>
          <w:tab w:val="num" w:pos="2880"/>
        </w:tabs>
        <w:ind w:left="2880" w:hanging="360"/>
      </w:pPr>
    </w:lvl>
    <w:lvl w:ilvl="4" w:tplc="EF448544" w:tentative="1">
      <w:start w:val="1"/>
      <w:numFmt w:val="decimal"/>
      <w:lvlText w:val="%5"/>
      <w:lvlJc w:val="left"/>
      <w:pPr>
        <w:tabs>
          <w:tab w:val="num" w:pos="3600"/>
        </w:tabs>
        <w:ind w:left="3600" w:hanging="360"/>
      </w:pPr>
    </w:lvl>
    <w:lvl w:ilvl="5" w:tplc="067C425E" w:tentative="1">
      <w:start w:val="1"/>
      <w:numFmt w:val="decimal"/>
      <w:lvlText w:val="%6"/>
      <w:lvlJc w:val="left"/>
      <w:pPr>
        <w:tabs>
          <w:tab w:val="num" w:pos="4320"/>
        </w:tabs>
        <w:ind w:left="4320" w:hanging="360"/>
      </w:pPr>
    </w:lvl>
    <w:lvl w:ilvl="6" w:tplc="6A1089A0" w:tentative="1">
      <w:start w:val="1"/>
      <w:numFmt w:val="decimal"/>
      <w:lvlText w:val="%7"/>
      <w:lvlJc w:val="left"/>
      <w:pPr>
        <w:tabs>
          <w:tab w:val="num" w:pos="5040"/>
        </w:tabs>
        <w:ind w:left="5040" w:hanging="360"/>
      </w:pPr>
    </w:lvl>
    <w:lvl w:ilvl="7" w:tplc="4718BE28" w:tentative="1">
      <w:start w:val="1"/>
      <w:numFmt w:val="decimal"/>
      <w:lvlText w:val="%8"/>
      <w:lvlJc w:val="left"/>
      <w:pPr>
        <w:tabs>
          <w:tab w:val="num" w:pos="5760"/>
        </w:tabs>
        <w:ind w:left="5760" w:hanging="360"/>
      </w:pPr>
    </w:lvl>
    <w:lvl w:ilvl="8" w:tplc="BE3C7720" w:tentative="1">
      <w:start w:val="1"/>
      <w:numFmt w:val="decimal"/>
      <w:lvlText w:val="%9"/>
      <w:lvlJc w:val="left"/>
      <w:pPr>
        <w:tabs>
          <w:tab w:val="num" w:pos="6480"/>
        </w:tabs>
        <w:ind w:left="6480" w:hanging="36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EC3086"/>
    <w:multiLevelType w:val="multilevel"/>
    <w:tmpl w:val="7B42E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CD2009"/>
    <w:multiLevelType w:val="hybridMultilevel"/>
    <w:tmpl w:val="9B14E9F2"/>
    <w:lvl w:ilvl="0" w:tplc="0626568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147096"/>
    <w:multiLevelType w:val="hybridMultilevel"/>
    <w:tmpl w:val="0B9A784A"/>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3F3B42"/>
    <w:multiLevelType w:val="hybridMultilevel"/>
    <w:tmpl w:val="9C2AA8D2"/>
    <w:lvl w:ilvl="0" w:tplc="808041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418FD"/>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39" w15:restartNumberingAfterBreak="0">
    <w:nsid w:val="7BAB3172"/>
    <w:multiLevelType w:val="hybridMultilevel"/>
    <w:tmpl w:val="4DECA8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053D9"/>
    <w:multiLevelType w:val="hybridMultilevel"/>
    <w:tmpl w:val="845AE302"/>
    <w:lvl w:ilvl="0" w:tplc="FFFFFFFF">
      <w:start w:val="4"/>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4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4B5"/>
    <w:multiLevelType w:val="hybridMultilevel"/>
    <w:tmpl w:val="DEAAA484"/>
    <w:lvl w:ilvl="0" w:tplc="26460CF6">
      <w:start w:val="1"/>
      <w:numFmt w:val="bullet"/>
      <w:lvlText w:val="•"/>
      <w:lvlJc w:val="left"/>
      <w:pPr>
        <w:ind w:left="720" w:hanging="360"/>
      </w:pPr>
      <w:rPr>
        <w:rFonts w:ascii="SimSun" w:eastAsia="SimSun" w:hAnsi="SimSun" w:cs="SimSu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436910">
    <w:abstractNumId w:val="2"/>
  </w:num>
  <w:num w:numId="2" w16cid:durableId="1870070918">
    <w:abstractNumId w:val="31"/>
  </w:num>
  <w:num w:numId="3" w16cid:durableId="1179075706">
    <w:abstractNumId w:val="35"/>
  </w:num>
  <w:num w:numId="4" w16cid:durableId="1155342574">
    <w:abstractNumId w:val="15"/>
  </w:num>
  <w:num w:numId="5" w16cid:durableId="1518812492">
    <w:abstractNumId w:val="40"/>
  </w:num>
  <w:num w:numId="6" w16cid:durableId="1068262721">
    <w:abstractNumId w:val="18"/>
  </w:num>
  <w:num w:numId="7" w16cid:durableId="61489137">
    <w:abstractNumId w:val="30"/>
  </w:num>
  <w:num w:numId="8" w16cid:durableId="721490144">
    <w:abstractNumId w:val="37"/>
  </w:num>
  <w:num w:numId="9" w16cid:durableId="16745278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33"/>
  </w:num>
  <w:num w:numId="11" w16cid:durableId="1013603945">
    <w:abstractNumId w:val="7"/>
  </w:num>
  <w:num w:numId="12" w16cid:durableId="746924943">
    <w:abstractNumId w:val="10"/>
  </w:num>
  <w:num w:numId="13" w16cid:durableId="1870559826">
    <w:abstractNumId w:val="1"/>
  </w:num>
  <w:num w:numId="14" w16cid:durableId="1540969479">
    <w:abstractNumId w:val="9"/>
  </w:num>
  <w:num w:numId="15" w16cid:durableId="1204748562">
    <w:abstractNumId w:val="5"/>
  </w:num>
  <w:num w:numId="16" w16cid:durableId="805926370">
    <w:abstractNumId w:val="24"/>
  </w:num>
  <w:num w:numId="17" w16cid:durableId="1653757170">
    <w:abstractNumId w:val="29"/>
  </w:num>
  <w:num w:numId="18" w16cid:durableId="69812856">
    <w:abstractNumId w:val="8"/>
  </w:num>
  <w:num w:numId="19" w16cid:durableId="1132674258">
    <w:abstractNumId w:val="12"/>
  </w:num>
  <w:num w:numId="20" w16cid:durableId="400712341">
    <w:abstractNumId w:val="22"/>
  </w:num>
  <w:num w:numId="21" w16cid:durableId="1483085234">
    <w:abstractNumId w:val="26"/>
  </w:num>
  <w:num w:numId="22" w16cid:durableId="886839437">
    <w:abstractNumId w:val="3"/>
  </w:num>
  <w:num w:numId="23" w16cid:durableId="1423181311">
    <w:abstractNumId w:val="14"/>
  </w:num>
  <w:num w:numId="24" w16cid:durableId="2031371657">
    <w:abstractNumId w:val="32"/>
  </w:num>
  <w:num w:numId="25" w16cid:durableId="260573742">
    <w:abstractNumId w:val="35"/>
  </w:num>
  <w:num w:numId="26" w16cid:durableId="1288467022">
    <w:abstractNumId w:val="38"/>
  </w:num>
  <w:num w:numId="27" w16cid:durableId="1947349719">
    <w:abstractNumId w:val="11"/>
  </w:num>
  <w:num w:numId="28" w16cid:durableId="1278096331">
    <w:abstractNumId w:val="16"/>
  </w:num>
  <w:num w:numId="29" w16cid:durableId="943415979">
    <w:abstractNumId w:val="20"/>
  </w:num>
  <w:num w:numId="30" w16cid:durableId="146015151">
    <w:abstractNumId w:val="35"/>
  </w:num>
  <w:num w:numId="31" w16cid:durableId="97062624">
    <w:abstractNumId w:val="35"/>
  </w:num>
  <w:num w:numId="32" w16cid:durableId="832573230">
    <w:abstractNumId w:val="4"/>
  </w:num>
  <w:num w:numId="33" w16cid:durableId="1245842259">
    <w:abstractNumId w:val="27"/>
    <w:lvlOverride w:ilvl="0">
      <w:startOverride w:val="1"/>
    </w:lvlOverride>
  </w:num>
  <w:num w:numId="34" w16cid:durableId="459232022">
    <w:abstractNumId w:val="17"/>
  </w:num>
  <w:num w:numId="35" w16cid:durableId="44060769">
    <w:abstractNumId w:val="25"/>
  </w:num>
  <w:num w:numId="36" w16cid:durableId="1505973736">
    <w:abstractNumId w:val="34"/>
  </w:num>
  <w:num w:numId="37" w16cid:durableId="1925145416">
    <w:abstractNumId w:val="41"/>
  </w:num>
  <w:num w:numId="38" w16cid:durableId="809596113">
    <w:abstractNumId w:val="6"/>
  </w:num>
  <w:num w:numId="39" w16cid:durableId="187453970">
    <w:abstractNumId w:val="19"/>
  </w:num>
  <w:num w:numId="40" w16cid:durableId="1878858828">
    <w:abstractNumId w:val="36"/>
  </w:num>
  <w:num w:numId="41" w16cid:durableId="1768623002">
    <w:abstractNumId w:val="28"/>
  </w:num>
  <w:num w:numId="42" w16cid:durableId="1446925798">
    <w:abstractNumId w:val="42"/>
  </w:num>
  <w:num w:numId="43" w16cid:durableId="624770782">
    <w:abstractNumId w:val="43"/>
  </w:num>
  <w:num w:numId="44" w16cid:durableId="1818956910">
    <w:abstractNumId w:val="21"/>
  </w:num>
  <w:num w:numId="45" w16cid:durableId="797603869">
    <w:abstractNumId w:val="23"/>
  </w:num>
  <w:num w:numId="46" w16cid:durableId="23680035">
    <w:abstractNumId w:val="13"/>
  </w:num>
  <w:num w:numId="47" w16cid:durableId="343871466">
    <w:abstractNumId w:val="0"/>
  </w:num>
  <w:num w:numId="48" w16cid:durableId="187950957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DB1"/>
    <w:rsid w:val="00001112"/>
    <w:rsid w:val="00001239"/>
    <w:rsid w:val="000013DD"/>
    <w:rsid w:val="00001486"/>
    <w:rsid w:val="000014F3"/>
    <w:rsid w:val="0000187E"/>
    <w:rsid w:val="00001B80"/>
    <w:rsid w:val="000020E3"/>
    <w:rsid w:val="000020F2"/>
    <w:rsid w:val="000022C4"/>
    <w:rsid w:val="000024BE"/>
    <w:rsid w:val="000026DA"/>
    <w:rsid w:val="0000280D"/>
    <w:rsid w:val="00002EB3"/>
    <w:rsid w:val="00002F1A"/>
    <w:rsid w:val="00002F3C"/>
    <w:rsid w:val="00003112"/>
    <w:rsid w:val="00003305"/>
    <w:rsid w:val="0000338B"/>
    <w:rsid w:val="00003583"/>
    <w:rsid w:val="00003C1C"/>
    <w:rsid w:val="00003C8E"/>
    <w:rsid w:val="00003D6E"/>
    <w:rsid w:val="00003EC3"/>
    <w:rsid w:val="000046E7"/>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BAB"/>
    <w:rsid w:val="00010D0E"/>
    <w:rsid w:val="00010E32"/>
    <w:rsid w:val="00010E8B"/>
    <w:rsid w:val="00010F04"/>
    <w:rsid w:val="000113FE"/>
    <w:rsid w:val="000114B5"/>
    <w:rsid w:val="00011570"/>
    <w:rsid w:val="000115BC"/>
    <w:rsid w:val="00011804"/>
    <w:rsid w:val="000118A4"/>
    <w:rsid w:val="000118B3"/>
    <w:rsid w:val="000119CC"/>
    <w:rsid w:val="00011AC1"/>
    <w:rsid w:val="00011AD4"/>
    <w:rsid w:val="00011DD5"/>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7AB"/>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99C"/>
    <w:rsid w:val="00021DCC"/>
    <w:rsid w:val="000223BE"/>
    <w:rsid w:val="00022562"/>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38A"/>
    <w:rsid w:val="000244B9"/>
    <w:rsid w:val="00024590"/>
    <w:rsid w:val="000245DF"/>
    <w:rsid w:val="000246E9"/>
    <w:rsid w:val="000246F2"/>
    <w:rsid w:val="0002490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34D"/>
    <w:rsid w:val="0002753B"/>
    <w:rsid w:val="00027598"/>
    <w:rsid w:val="00027603"/>
    <w:rsid w:val="00027642"/>
    <w:rsid w:val="00027A46"/>
    <w:rsid w:val="00027E59"/>
    <w:rsid w:val="00030031"/>
    <w:rsid w:val="0003016E"/>
    <w:rsid w:val="0003048D"/>
    <w:rsid w:val="00030593"/>
    <w:rsid w:val="0003066B"/>
    <w:rsid w:val="000308DB"/>
    <w:rsid w:val="00030926"/>
    <w:rsid w:val="00030BAE"/>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7C3"/>
    <w:rsid w:val="00032EEF"/>
    <w:rsid w:val="000332CE"/>
    <w:rsid w:val="000334AE"/>
    <w:rsid w:val="000335DE"/>
    <w:rsid w:val="00033639"/>
    <w:rsid w:val="000336B3"/>
    <w:rsid w:val="0003374E"/>
    <w:rsid w:val="000337B6"/>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7D8"/>
    <w:rsid w:val="00037ADD"/>
    <w:rsid w:val="00037CF1"/>
    <w:rsid w:val="00037F14"/>
    <w:rsid w:val="00037FD7"/>
    <w:rsid w:val="000402B5"/>
    <w:rsid w:val="0004081D"/>
    <w:rsid w:val="00040940"/>
    <w:rsid w:val="000409BA"/>
    <w:rsid w:val="000409C5"/>
    <w:rsid w:val="00040A13"/>
    <w:rsid w:val="00040B17"/>
    <w:rsid w:val="00040BD1"/>
    <w:rsid w:val="00040C3C"/>
    <w:rsid w:val="00040CDA"/>
    <w:rsid w:val="00040CDF"/>
    <w:rsid w:val="00040DE1"/>
    <w:rsid w:val="00040F0A"/>
    <w:rsid w:val="000411BC"/>
    <w:rsid w:val="0004152F"/>
    <w:rsid w:val="0004155A"/>
    <w:rsid w:val="000419D8"/>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A60"/>
    <w:rsid w:val="00044B2B"/>
    <w:rsid w:val="00045312"/>
    <w:rsid w:val="00045621"/>
    <w:rsid w:val="000456D3"/>
    <w:rsid w:val="00045813"/>
    <w:rsid w:val="00045ADB"/>
    <w:rsid w:val="00045D62"/>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8E9"/>
    <w:rsid w:val="00050BBA"/>
    <w:rsid w:val="00050FCE"/>
    <w:rsid w:val="0005103D"/>
    <w:rsid w:val="00051169"/>
    <w:rsid w:val="00051531"/>
    <w:rsid w:val="0005160E"/>
    <w:rsid w:val="000516A2"/>
    <w:rsid w:val="000517B8"/>
    <w:rsid w:val="00051831"/>
    <w:rsid w:val="00051B2A"/>
    <w:rsid w:val="0005209B"/>
    <w:rsid w:val="00052168"/>
    <w:rsid w:val="000522A4"/>
    <w:rsid w:val="00052333"/>
    <w:rsid w:val="00052364"/>
    <w:rsid w:val="00052688"/>
    <w:rsid w:val="00052709"/>
    <w:rsid w:val="0005279C"/>
    <w:rsid w:val="0005280B"/>
    <w:rsid w:val="000528F9"/>
    <w:rsid w:val="00052B1B"/>
    <w:rsid w:val="00052C55"/>
    <w:rsid w:val="00052CFD"/>
    <w:rsid w:val="00052D51"/>
    <w:rsid w:val="00052DE0"/>
    <w:rsid w:val="00052E84"/>
    <w:rsid w:val="000530B1"/>
    <w:rsid w:val="000530F0"/>
    <w:rsid w:val="000532E0"/>
    <w:rsid w:val="000534B5"/>
    <w:rsid w:val="00053748"/>
    <w:rsid w:val="0005391D"/>
    <w:rsid w:val="00053A2F"/>
    <w:rsid w:val="00053A73"/>
    <w:rsid w:val="00053C0A"/>
    <w:rsid w:val="00053C2B"/>
    <w:rsid w:val="00053ECD"/>
    <w:rsid w:val="00054370"/>
    <w:rsid w:val="000546DB"/>
    <w:rsid w:val="000547EE"/>
    <w:rsid w:val="00054816"/>
    <w:rsid w:val="00054CA3"/>
    <w:rsid w:val="00054EDD"/>
    <w:rsid w:val="00054F72"/>
    <w:rsid w:val="00054F74"/>
    <w:rsid w:val="0005559B"/>
    <w:rsid w:val="000555F8"/>
    <w:rsid w:val="00055750"/>
    <w:rsid w:val="00055F6A"/>
    <w:rsid w:val="00056351"/>
    <w:rsid w:val="000563BF"/>
    <w:rsid w:val="0005654F"/>
    <w:rsid w:val="00056616"/>
    <w:rsid w:val="00056727"/>
    <w:rsid w:val="00056796"/>
    <w:rsid w:val="000567E6"/>
    <w:rsid w:val="00056926"/>
    <w:rsid w:val="00056B87"/>
    <w:rsid w:val="00056F92"/>
    <w:rsid w:val="00057063"/>
    <w:rsid w:val="00057111"/>
    <w:rsid w:val="0005720D"/>
    <w:rsid w:val="000572E5"/>
    <w:rsid w:val="0005754B"/>
    <w:rsid w:val="00057639"/>
    <w:rsid w:val="000578B7"/>
    <w:rsid w:val="00057AC6"/>
    <w:rsid w:val="00057C76"/>
    <w:rsid w:val="00057DBE"/>
    <w:rsid w:val="00057E6E"/>
    <w:rsid w:val="00057EA5"/>
    <w:rsid w:val="00057FBA"/>
    <w:rsid w:val="00057FE1"/>
    <w:rsid w:val="00060370"/>
    <w:rsid w:val="000604A3"/>
    <w:rsid w:val="0006050F"/>
    <w:rsid w:val="00060691"/>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F8E"/>
    <w:rsid w:val="0006513B"/>
    <w:rsid w:val="000656E1"/>
    <w:rsid w:val="000657AD"/>
    <w:rsid w:val="00065813"/>
    <w:rsid w:val="0006581B"/>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74"/>
    <w:rsid w:val="000720E2"/>
    <w:rsid w:val="000721EA"/>
    <w:rsid w:val="0007229B"/>
    <w:rsid w:val="00072473"/>
    <w:rsid w:val="00072743"/>
    <w:rsid w:val="00072846"/>
    <w:rsid w:val="00072C1E"/>
    <w:rsid w:val="00072F8C"/>
    <w:rsid w:val="00073042"/>
    <w:rsid w:val="000731E6"/>
    <w:rsid w:val="00073257"/>
    <w:rsid w:val="0007337B"/>
    <w:rsid w:val="000733E8"/>
    <w:rsid w:val="00073585"/>
    <w:rsid w:val="0007394F"/>
    <w:rsid w:val="00073959"/>
    <w:rsid w:val="0007398B"/>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E"/>
    <w:rsid w:val="000759B5"/>
    <w:rsid w:val="00075AA1"/>
    <w:rsid w:val="00075DEF"/>
    <w:rsid w:val="00075E13"/>
    <w:rsid w:val="000761DB"/>
    <w:rsid w:val="000767D8"/>
    <w:rsid w:val="0007683B"/>
    <w:rsid w:val="00076874"/>
    <w:rsid w:val="00076962"/>
    <w:rsid w:val="000769D5"/>
    <w:rsid w:val="00076BFC"/>
    <w:rsid w:val="00076D5E"/>
    <w:rsid w:val="0007715D"/>
    <w:rsid w:val="00077174"/>
    <w:rsid w:val="00077365"/>
    <w:rsid w:val="000774CF"/>
    <w:rsid w:val="00077647"/>
    <w:rsid w:val="00077747"/>
    <w:rsid w:val="00077890"/>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3E"/>
    <w:rsid w:val="000817CA"/>
    <w:rsid w:val="00081897"/>
    <w:rsid w:val="00081AAF"/>
    <w:rsid w:val="00081D61"/>
    <w:rsid w:val="00081E52"/>
    <w:rsid w:val="00081E96"/>
    <w:rsid w:val="00081ECE"/>
    <w:rsid w:val="00081F7D"/>
    <w:rsid w:val="00082134"/>
    <w:rsid w:val="00082855"/>
    <w:rsid w:val="000828B1"/>
    <w:rsid w:val="00082A5E"/>
    <w:rsid w:val="00082C5D"/>
    <w:rsid w:val="00082E45"/>
    <w:rsid w:val="00082F90"/>
    <w:rsid w:val="000832A5"/>
    <w:rsid w:val="000832AB"/>
    <w:rsid w:val="000832F7"/>
    <w:rsid w:val="00083357"/>
    <w:rsid w:val="000833A3"/>
    <w:rsid w:val="0008353B"/>
    <w:rsid w:val="0008363B"/>
    <w:rsid w:val="00083678"/>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215"/>
    <w:rsid w:val="00085403"/>
    <w:rsid w:val="00085480"/>
    <w:rsid w:val="00085494"/>
    <w:rsid w:val="0008568E"/>
    <w:rsid w:val="000857B3"/>
    <w:rsid w:val="0008580C"/>
    <w:rsid w:val="00085885"/>
    <w:rsid w:val="00085928"/>
    <w:rsid w:val="00085B74"/>
    <w:rsid w:val="00085EA1"/>
    <w:rsid w:val="00085EEF"/>
    <w:rsid w:val="00086202"/>
    <w:rsid w:val="0008631D"/>
    <w:rsid w:val="00086429"/>
    <w:rsid w:val="00086590"/>
    <w:rsid w:val="0008670D"/>
    <w:rsid w:val="00086A39"/>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9E5"/>
    <w:rsid w:val="00090AD9"/>
    <w:rsid w:val="00090B2A"/>
    <w:rsid w:val="00090C40"/>
    <w:rsid w:val="00090D05"/>
    <w:rsid w:val="00090D6E"/>
    <w:rsid w:val="00090EC1"/>
    <w:rsid w:val="00090F8C"/>
    <w:rsid w:val="0009153E"/>
    <w:rsid w:val="0009162E"/>
    <w:rsid w:val="00091637"/>
    <w:rsid w:val="00091880"/>
    <w:rsid w:val="000918ED"/>
    <w:rsid w:val="000919EC"/>
    <w:rsid w:val="00091A5D"/>
    <w:rsid w:val="00091AB2"/>
    <w:rsid w:val="00091AC7"/>
    <w:rsid w:val="00091CE3"/>
    <w:rsid w:val="00091F70"/>
    <w:rsid w:val="0009264E"/>
    <w:rsid w:val="000926D0"/>
    <w:rsid w:val="000928CA"/>
    <w:rsid w:val="000928DA"/>
    <w:rsid w:val="00092D0F"/>
    <w:rsid w:val="00092EA2"/>
    <w:rsid w:val="0009326B"/>
    <w:rsid w:val="000932BA"/>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D80"/>
    <w:rsid w:val="00097E76"/>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873"/>
    <w:rsid w:val="000A1A69"/>
    <w:rsid w:val="000A1AAA"/>
    <w:rsid w:val="000A1B13"/>
    <w:rsid w:val="000A1C61"/>
    <w:rsid w:val="000A1C66"/>
    <w:rsid w:val="000A1C9A"/>
    <w:rsid w:val="000A1FEF"/>
    <w:rsid w:val="000A2005"/>
    <w:rsid w:val="000A2210"/>
    <w:rsid w:val="000A235F"/>
    <w:rsid w:val="000A24D7"/>
    <w:rsid w:val="000A2544"/>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2B3"/>
    <w:rsid w:val="000B0402"/>
    <w:rsid w:val="000B0454"/>
    <w:rsid w:val="000B04F0"/>
    <w:rsid w:val="000B06D7"/>
    <w:rsid w:val="000B07A9"/>
    <w:rsid w:val="000B0A3A"/>
    <w:rsid w:val="000B0AD8"/>
    <w:rsid w:val="000B0DFE"/>
    <w:rsid w:val="000B0EB5"/>
    <w:rsid w:val="000B125C"/>
    <w:rsid w:val="000B1656"/>
    <w:rsid w:val="000B18DF"/>
    <w:rsid w:val="000B1BA1"/>
    <w:rsid w:val="000B1EB1"/>
    <w:rsid w:val="000B1FC3"/>
    <w:rsid w:val="000B1FDE"/>
    <w:rsid w:val="000B229D"/>
    <w:rsid w:val="000B2541"/>
    <w:rsid w:val="000B263A"/>
    <w:rsid w:val="000B2666"/>
    <w:rsid w:val="000B273C"/>
    <w:rsid w:val="000B2AF7"/>
    <w:rsid w:val="000B2B64"/>
    <w:rsid w:val="000B2BEA"/>
    <w:rsid w:val="000B2D21"/>
    <w:rsid w:val="000B2ED1"/>
    <w:rsid w:val="000B2F7A"/>
    <w:rsid w:val="000B3019"/>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694E"/>
    <w:rsid w:val="000B714E"/>
    <w:rsid w:val="000B7189"/>
    <w:rsid w:val="000B7411"/>
    <w:rsid w:val="000B7427"/>
    <w:rsid w:val="000B757A"/>
    <w:rsid w:val="000B77FC"/>
    <w:rsid w:val="000C0255"/>
    <w:rsid w:val="000C02F2"/>
    <w:rsid w:val="000C05DB"/>
    <w:rsid w:val="000C05DF"/>
    <w:rsid w:val="000C0689"/>
    <w:rsid w:val="000C077A"/>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324"/>
    <w:rsid w:val="000C6642"/>
    <w:rsid w:val="000C667A"/>
    <w:rsid w:val="000C67C3"/>
    <w:rsid w:val="000C688C"/>
    <w:rsid w:val="000C69AF"/>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66"/>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D95"/>
    <w:rsid w:val="000D6E21"/>
    <w:rsid w:val="000D6FA6"/>
    <w:rsid w:val="000D6FF3"/>
    <w:rsid w:val="000D7014"/>
    <w:rsid w:val="000D7023"/>
    <w:rsid w:val="000D70F8"/>
    <w:rsid w:val="000D7164"/>
    <w:rsid w:val="000D7516"/>
    <w:rsid w:val="000D761C"/>
    <w:rsid w:val="000D7683"/>
    <w:rsid w:val="000D7AAC"/>
    <w:rsid w:val="000D7B65"/>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B26"/>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99B"/>
    <w:rsid w:val="000E4ADC"/>
    <w:rsid w:val="000E4BBA"/>
    <w:rsid w:val="000E4C8B"/>
    <w:rsid w:val="000E5015"/>
    <w:rsid w:val="000E5339"/>
    <w:rsid w:val="000E53FD"/>
    <w:rsid w:val="000E5C33"/>
    <w:rsid w:val="000E5F18"/>
    <w:rsid w:val="000E614D"/>
    <w:rsid w:val="000E6950"/>
    <w:rsid w:val="000E6BF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803"/>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484"/>
    <w:rsid w:val="000F450A"/>
    <w:rsid w:val="000F4925"/>
    <w:rsid w:val="000F497C"/>
    <w:rsid w:val="000F4A86"/>
    <w:rsid w:val="000F4B0A"/>
    <w:rsid w:val="000F4B7E"/>
    <w:rsid w:val="000F4BBD"/>
    <w:rsid w:val="000F4C7E"/>
    <w:rsid w:val="000F4D43"/>
    <w:rsid w:val="000F53E8"/>
    <w:rsid w:val="000F54B5"/>
    <w:rsid w:val="000F55BC"/>
    <w:rsid w:val="000F5733"/>
    <w:rsid w:val="000F577B"/>
    <w:rsid w:val="000F5BEF"/>
    <w:rsid w:val="000F5D63"/>
    <w:rsid w:val="000F5E14"/>
    <w:rsid w:val="000F633B"/>
    <w:rsid w:val="000F664F"/>
    <w:rsid w:val="000F681E"/>
    <w:rsid w:val="000F68AA"/>
    <w:rsid w:val="000F6980"/>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366"/>
    <w:rsid w:val="001038E1"/>
    <w:rsid w:val="00103A2E"/>
    <w:rsid w:val="00103AE2"/>
    <w:rsid w:val="00103D28"/>
    <w:rsid w:val="00103DD4"/>
    <w:rsid w:val="00103E1F"/>
    <w:rsid w:val="00104264"/>
    <w:rsid w:val="0010433E"/>
    <w:rsid w:val="001043B1"/>
    <w:rsid w:val="00104432"/>
    <w:rsid w:val="00104681"/>
    <w:rsid w:val="0010478E"/>
    <w:rsid w:val="00104A9A"/>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6A1"/>
    <w:rsid w:val="0010688E"/>
    <w:rsid w:val="00106A18"/>
    <w:rsid w:val="00106C34"/>
    <w:rsid w:val="00106D07"/>
    <w:rsid w:val="001070FF"/>
    <w:rsid w:val="001071D8"/>
    <w:rsid w:val="00107323"/>
    <w:rsid w:val="00107404"/>
    <w:rsid w:val="00107647"/>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1E49"/>
    <w:rsid w:val="00112123"/>
    <w:rsid w:val="00112131"/>
    <w:rsid w:val="001121F6"/>
    <w:rsid w:val="001122A1"/>
    <w:rsid w:val="00112311"/>
    <w:rsid w:val="001123E2"/>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5406"/>
    <w:rsid w:val="00115604"/>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17A"/>
    <w:rsid w:val="001212F7"/>
    <w:rsid w:val="0012173B"/>
    <w:rsid w:val="001217C7"/>
    <w:rsid w:val="0012180E"/>
    <w:rsid w:val="00121C56"/>
    <w:rsid w:val="00121F9C"/>
    <w:rsid w:val="001220E2"/>
    <w:rsid w:val="0012229E"/>
    <w:rsid w:val="00122452"/>
    <w:rsid w:val="00122677"/>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4E7"/>
    <w:rsid w:val="00127679"/>
    <w:rsid w:val="0012768E"/>
    <w:rsid w:val="001278E8"/>
    <w:rsid w:val="00127936"/>
    <w:rsid w:val="00127B8B"/>
    <w:rsid w:val="00127C99"/>
    <w:rsid w:val="00127E0F"/>
    <w:rsid w:val="001303EA"/>
    <w:rsid w:val="00130477"/>
    <w:rsid w:val="0013060A"/>
    <w:rsid w:val="00130803"/>
    <w:rsid w:val="00130968"/>
    <w:rsid w:val="001310A0"/>
    <w:rsid w:val="00131381"/>
    <w:rsid w:val="001314E7"/>
    <w:rsid w:val="0013194F"/>
    <w:rsid w:val="001319DD"/>
    <w:rsid w:val="00131A9A"/>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99B"/>
    <w:rsid w:val="00140DA3"/>
    <w:rsid w:val="00140EA9"/>
    <w:rsid w:val="00141168"/>
    <w:rsid w:val="00141334"/>
    <w:rsid w:val="0014140B"/>
    <w:rsid w:val="001415B7"/>
    <w:rsid w:val="00141671"/>
    <w:rsid w:val="001416CD"/>
    <w:rsid w:val="00141710"/>
    <w:rsid w:val="0014176B"/>
    <w:rsid w:val="001417AB"/>
    <w:rsid w:val="0014190B"/>
    <w:rsid w:val="00141A36"/>
    <w:rsid w:val="00141BB2"/>
    <w:rsid w:val="00141E1F"/>
    <w:rsid w:val="00141E49"/>
    <w:rsid w:val="001423AA"/>
    <w:rsid w:val="0014257D"/>
    <w:rsid w:val="00142588"/>
    <w:rsid w:val="00142673"/>
    <w:rsid w:val="001427D9"/>
    <w:rsid w:val="00142906"/>
    <w:rsid w:val="00142B47"/>
    <w:rsid w:val="00142C7F"/>
    <w:rsid w:val="00142E88"/>
    <w:rsid w:val="00142F4E"/>
    <w:rsid w:val="00142F76"/>
    <w:rsid w:val="00142FC2"/>
    <w:rsid w:val="00143015"/>
    <w:rsid w:val="0014323D"/>
    <w:rsid w:val="001437B1"/>
    <w:rsid w:val="001437EC"/>
    <w:rsid w:val="001437F2"/>
    <w:rsid w:val="00143871"/>
    <w:rsid w:val="001438D2"/>
    <w:rsid w:val="00143990"/>
    <w:rsid w:val="00143A3A"/>
    <w:rsid w:val="00143BD7"/>
    <w:rsid w:val="00143C2F"/>
    <w:rsid w:val="00143CD9"/>
    <w:rsid w:val="00143D5A"/>
    <w:rsid w:val="00143E4B"/>
    <w:rsid w:val="00143E59"/>
    <w:rsid w:val="00143F77"/>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10B"/>
    <w:rsid w:val="001474AA"/>
    <w:rsid w:val="0014770A"/>
    <w:rsid w:val="001477C4"/>
    <w:rsid w:val="00147890"/>
    <w:rsid w:val="00147B8A"/>
    <w:rsid w:val="00147D77"/>
    <w:rsid w:val="00147FF7"/>
    <w:rsid w:val="0015021B"/>
    <w:rsid w:val="001502D9"/>
    <w:rsid w:val="00150422"/>
    <w:rsid w:val="001505AA"/>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3C9A"/>
    <w:rsid w:val="00154338"/>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F5"/>
    <w:rsid w:val="001567E1"/>
    <w:rsid w:val="00156841"/>
    <w:rsid w:val="00156D06"/>
    <w:rsid w:val="0015707E"/>
    <w:rsid w:val="00157224"/>
    <w:rsid w:val="001572A8"/>
    <w:rsid w:val="0015730E"/>
    <w:rsid w:val="00157459"/>
    <w:rsid w:val="001578FA"/>
    <w:rsid w:val="00157B6C"/>
    <w:rsid w:val="00157E91"/>
    <w:rsid w:val="00160005"/>
    <w:rsid w:val="001602AA"/>
    <w:rsid w:val="001604AD"/>
    <w:rsid w:val="001606ED"/>
    <w:rsid w:val="00160950"/>
    <w:rsid w:val="00160D59"/>
    <w:rsid w:val="001610D6"/>
    <w:rsid w:val="001610FA"/>
    <w:rsid w:val="00161188"/>
    <w:rsid w:val="001611CE"/>
    <w:rsid w:val="001612A5"/>
    <w:rsid w:val="001612AA"/>
    <w:rsid w:val="001612AC"/>
    <w:rsid w:val="001613B6"/>
    <w:rsid w:val="001614A4"/>
    <w:rsid w:val="001615EB"/>
    <w:rsid w:val="00161677"/>
    <w:rsid w:val="00161B4B"/>
    <w:rsid w:val="001621CA"/>
    <w:rsid w:val="001622DB"/>
    <w:rsid w:val="001622E9"/>
    <w:rsid w:val="001626AC"/>
    <w:rsid w:val="00162791"/>
    <w:rsid w:val="001627A4"/>
    <w:rsid w:val="001628F4"/>
    <w:rsid w:val="00162C1F"/>
    <w:rsid w:val="00162C5A"/>
    <w:rsid w:val="00162C87"/>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14"/>
    <w:rsid w:val="00165174"/>
    <w:rsid w:val="001652D0"/>
    <w:rsid w:val="0016534F"/>
    <w:rsid w:val="00165391"/>
    <w:rsid w:val="00165426"/>
    <w:rsid w:val="00165476"/>
    <w:rsid w:val="0016555B"/>
    <w:rsid w:val="001655AD"/>
    <w:rsid w:val="001655E5"/>
    <w:rsid w:val="00165840"/>
    <w:rsid w:val="001658EE"/>
    <w:rsid w:val="00165ADC"/>
    <w:rsid w:val="00165C21"/>
    <w:rsid w:val="00165D6A"/>
    <w:rsid w:val="00166020"/>
    <w:rsid w:val="00166253"/>
    <w:rsid w:val="0016636B"/>
    <w:rsid w:val="001663AF"/>
    <w:rsid w:val="0016646B"/>
    <w:rsid w:val="00166472"/>
    <w:rsid w:val="0016655F"/>
    <w:rsid w:val="001665FB"/>
    <w:rsid w:val="00166C6B"/>
    <w:rsid w:val="00166CA5"/>
    <w:rsid w:val="00166CAD"/>
    <w:rsid w:val="00166CC6"/>
    <w:rsid w:val="00166F64"/>
    <w:rsid w:val="00167002"/>
    <w:rsid w:val="0016702F"/>
    <w:rsid w:val="001672A8"/>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BED"/>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6D"/>
    <w:rsid w:val="001750B9"/>
    <w:rsid w:val="0017534B"/>
    <w:rsid w:val="0017558E"/>
    <w:rsid w:val="0017577A"/>
    <w:rsid w:val="001758AC"/>
    <w:rsid w:val="00175F54"/>
    <w:rsid w:val="00176293"/>
    <w:rsid w:val="00176377"/>
    <w:rsid w:val="001763D9"/>
    <w:rsid w:val="00176523"/>
    <w:rsid w:val="00176639"/>
    <w:rsid w:val="00176775"/>
    <w:rsid w:val="00176AAE"/>
    <w:rsid w:val="00176B67"/>
    <w:rsid w:val="00176C92"/>
    <w:rsid w:val="00177289"/>
    <w:rsid w:val="001772B0"/>
    <w:rsid w:val="00177316"/>
    <w:rsid w:val="00177361"/>
    <w:rsid w:val="00177513"/>
    <w:rsid w:val="00177553"/>
    <w:rsid w:val="0017755A"/>
    <w:rsid w:val="0017773E"/>
    <w:rsid w:val="001777C2"/>
    <w:rsid w:val="00177AF0"/>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CA"/>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B51"/>
    <w:rsid w:val="00183C17"/>
    <w:rsid w:val="00183C31"/>
    <w:rsid w:val="00183C8A"/>
    <w:rsid w:val="00183CAC"/>
    <w:rsid w:val="00183CC6"/>
    <w:rsid w:val="00183E52"/>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0F1"/>
    <w:rsid w:val="0018626A"/>
    <w:rsid w:val="00186297"/>
    <w:rsid w:val="00186408"/>
    <w:rsid w:val="00186446"/>
    <w:rsid w:val="001864F8"/>
    <w:rsid w:val="0018656E"/>
    <w:rsid w:val="0018666D"/>
    <w:rsid w:val="0018670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6111"/>
    <w:rsid w:val="0019622C"/>
    <w:rsid w:val="00196270"/>
    <w:rsid w:val="001964CE"/>
    <w:rsid w:val="0019693B"/>
    <w:rsid w:val="001969A0"/>
    <w:rsid w:val="00196AE5"/>
    <w:rsid w:val="00196B0D"/>
    <w:rsid w:val="00196EBB"/>
    <w:rsid w:val="00196ECD"/>
    <w:rsid w:val="001970CD"/>
    <w:rsid w:val="00197101"/>
    <w:rsid w:val="00197247"/>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0EBE"/>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5CD"/>
    <w:rsid w:val="001A568F"/>
    <w:rsid w:val="001A5956"/>
    <w:rsid w:val="001A59ED"/>
    <w:rsid w:val="001A5AE2"/>
    <w:rsid w:val="001A5B63"/>
    <w:rsid w:val="001A5CF1"/>
    <w:rsid w:val="001A5D77"/>
    <w:rsid w:val="001A5F4C"/>
    <w:rsid w:val="001A6142"/>
    <w:rsid w:val="001A671D"/>
    <w:rsid w:val="001A6A14"/>
    <w:rsid w:val="001A6B17"/>
    <w:rsid w:val="001A6FD1"/>
    <w:rsid w:val="001A7238"/>
    <w:rsid w:val="001A745D"/>
    <w:rsid w:val="001A74F6"/>
    <w:rsid w:val="001A75CC"/>
    <w:rsid w:val="001A7773"/>
    <w:rsid w:val="001A794F"/>
    <w:rsid w:val="001A79B8"/>
    <w:rsid w:val="001A7EA5"/>
    <w:rsid w:val="001A7FD1"/>
    <w:rsid w:val="001B0190"/>
    <w:rsid w:val="001B047F"/>
    <w:rsid w:val="001B04C2"/>
    <w:rsid w:val="001B04F8"/>
    <w:rsid w:val="001B0D5D"/>
    <w:rsid w:val="001B0DB1"/>
    <w:rsid w:val="001B0DC0"/>
    <w:rsid w:val="001B10E4"/>
    <w:rsid w:val="001B12F2"/>
    <w:rsid w:val="001B130B"/>
    <w:rsid w:val="001B1725"/>
    <w:rsid w:val="001B1A32"/>
    <w:rsid w:val="001B1AE7"/>
    <w:rsid w:val="001B1B2A"/>
    <w:rsid w:val="001B1B7A"/>
    <w:rsid w:val="001B1BB5"/>
    <w:rsid w:val="001B1ED1"/>
    <w:rsid w:val="001B2248"/>
    <w:rsid w:val="001B2769"/>
    <w:rsid w:val="001B29FC"/>
    <w:rsid w:val="001B2A63"/>
    <w:rsid w:val="001B2D96"/>
    <w:rsid w:val="001B306C"/>
    <w:rsid w:val="001B308E"/>
    <w:rsid w:val="001B31D8"/>
    <w:rsid w:val="001B35C2"/>
    <w:rsid w:val="001B35CB"/>
    <w:rsid w:val="001B3818"/>
    <w:rsid w:val="001B3B7F"/>
    <w:rsid w:val="001B3D27"/>
    <w:rsid w:val="001B3E83"/>
    <w:rsid w:val="001B4085"/>
    <w:rsid w:val="001B40E9"/>
    <w:rsid w:val="001B4A88"/>
    <w:rsid w:val="001B4AB2"/>
    <w:rsid w:val="001B4B70"/>
    <w:rsid w:val="001B5307"/>
    <w:rsid w:val="001B5516"/>
    <w:rsid w:val="001B58AC"/>
    <w:rsid w:val="001B5C00"/>
    <w:rsid w:val="001B5DEF"/>
    <w:rsid w:val="001B5E10"/>
    <w:rsid w:val="001B5E2C"/>
    <w:rsid w:val="001B5FB4"/>
    <w:rsid w:val="001B61EE"/>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5C3"/>
    <w:rsid w:val="001C5700"/>
    <w:rsid w:val="001C5E4E"/>
    <w:rsid w:val="001C5E7D"/>
    <w:rsid w:val="001C5F5C"/>
    <w:rsid w:val="001C6183"/>
    <w:rsid w:val="001C6275"/>
    <w:rsid w:val="001C641A"/>
    <w:rsid w:val="001C64E5"/>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0EF8"/>
    <w:rsid w:val="001D1077"/>
    <w:rsid w:val="001D1115"/>
    <w:rsid w:val="001D14CE"/>
    <w:rsid w:val="001D16E9"/>
    <w:rsid w:val="001D18B9"/>
    <w:rsid w:val="001D190E"/>
    <w:rsid w:val="001D198D"/>
    <w:rsid w:val="001D1A37"/>
    <w:rsid w:val="001D1CF9"/>
    <w:rsid w:val="001D1D86"/>
    <w:rsid w:val="001D1F45"/>
    <w:rsid w:val="001D1F63"/>
    <w:rsid w:val="001D24FA"/>
    <w:rsid w:val="001D2624"/>
    <w:rsid w:val="001D26B8"/>
    <w:rsid w:val="001D277B"/>
    <w:rsid w:val="001D2AD9"/>
    <w:rsid w:val="001D2B90"/>
    <w:rsid w:val="001D3217"/>
    <w:rsid w:val="001D32CE"/>
    <w:rsid w:val="001D33C0"/>
    <w:rsid w:val="001D3668"/>
    <w:rsid w:val="001D36F8"/>
    <w:rsid w:val="001D374C"/>
    <w:rsid w:val="001D3BCE"/>
    <w:rsid w:val="001D3BD4"/>
    <w:rsid w:val="001D3C7E"/>
    <w:rsid w:val="001D3FD0"/>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BBE"/>
    <w:rsid w:val="001D5E91"/>
    <w:rsid w:val="001D5F8F"/>
    <w:rsid w:val="001D606D"/>
    <w:rsid w:val="001D6075"/>
    <w:rsid w:val="001D60EB"/>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81A"/>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80F"/>
    <w:rsid w:val="001E3A63"/>
    <w:rsid w:val="001E3B11"/>
    <w:rsid w:val="001E3C6B"/>
    <w:rsid w:val="001E3ECF"/>
    <w:rsid w:val="001E3F6A"/>
    <w:rsid w:val="001E4100"/>
    <w:rsid w:val="001E46EC"/>
    <w:rsid w:val="001E4727"/>
    <w:rsid w:val="001E49EE"/>
    <w:rsid w:val="001E4D3F"/>
    <w:rsid w:val="001E4EAE"/>
    <w:rsid w:val="001E4F1D"/>
    <w:rsid w:val="001E51E4"/>
    <w:rsid w:val="001E58F6"/>
    <w:rsid w:val="001E5BBE"/>
    <w:rsid w:val="001E5BD0"/>
    <w:rsid w:val="001E6306"/>
    <w:rsid w:val="001E635D"/>
    <w:rsid w:val="001E66AA"/>
    <w:rsid w:val="001E6978"/>
    <w:rsid w:val="001E6991"/>
    <w:rsid w:val="001E6AD9"/>
    <w:rsid w:val="001E6BD8"/>
    <w:rsid w:val="001E70DC"/>
    <w:rsid w:val="001E71FF"/>
    <w:rsid w:val="001E7523"/>
    <w:rsid w:val="001E77E7"/>
    <w:rsid w:val="001E791C"/>
    <w:rsid w:val="001E7AB7"/>
    <w:rsid w:val="001E7E3A"/>
    <w:rsid w:val="001E7E87"/>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1FE0"/>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4B7"/>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24B"/>
    <w:rsid w:val="002003CC"/>
    <w:rsid w:val="0020045C"/>
    <w:rsid w:val="0020056D"/>
    <w:rsid w:val="0020062A"/>
    <w:rsid w:val="002008E2"/>
    <w:rsid w:val="00200A13"/>
    <w:rsid w:val="00200B7A"/>
    <w:rsid w:val="00200BB8"/>
    <w:rsid w:val="00200C67"/>
    <w:rsid w:val="00200CF4"/>
    <w:rsid w:val="00200ED4"/>
    <w:rsid w:val="00201121"/>
    <w:rsid w:val="002012B7"/>
    <w:rsid w:val="0020140D"/>
    <w:rsid w:val="002015F6"/>
    <w:rsid w:val="00201E06"/>
    <w:rsid w:val="00201F00"/>
    <w:rsid w:val="00202005"/>
    <w:rsid w:val="00202026"/>
    <w:rsid w:val="00202195"/>
    <w:rsid w:val="002022AE"/>
    <w:rsid w:val="002022F2"/>
    <w:rsid w:val="0020244A"/>
    <w:rsid w:val="00202792"/>
    <w:rsid w:val="00202AA0"/>
    <w:rsid w:val="00202C4C"/>
    <w:rsid w:val="00202D3E"/>
    <w:rsid w:val="00202EB5"/>
    <w:rsid w:val="00203089"/>
    <w:rsid w:val="0020314F"/>
    <w:rsid w:val="0020327C"/>
    <w:rsid w:val="00203326"/>
    <w:rsid w:val="0020332B"/>
    <w:rsid w:val="0020350C"/>
    <w:rsid w:val="00203757"/>
    <w:rsid w:val="00203CB5"/>
    <w:rsid w:val="00204110"/>
    <w:rsid w:val="00204224"/>
    <w:rsid w:val="00204225"/>
    <w:rsid w:val="00204320"/>
    <w:rsid w:val="0020451E"/>
    <w:rsid w:val="00204628"/>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644"/>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8B1"/>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B32"/>
    <w:rsid w:val="00222C28"/>
    <w:rsid w:val="00223111"/>
    <w:rsid w:val="00223431"/>
    <w:rsid w:val="00223694"/>
    <w:rsid w:val="00223811"/>
    <w:rsid w:val="002238A5"/>
    <w:rsid w:val="00223A4F"/>
    <w:rsid w:val="00223DFC"/>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1D"/>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DDC"/>
    <w:rsid w:val="00230E63"/>
    <w:rsid w:val="00230FDE"/>
    <w:rsid w:val="0023105E"/>
    <w:rsid w:val="0023126D"/>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7DE"/>
    <w:rsid w:val="00241C53"/>
    <w:rsid w:val="00241DBC"/>
    <w:rsid w:val="00241FDA"/>
    <w:rsid w:val="00242236"/>
    <w:rsid w:val="0024249E"/>
    <w:rsid w:val="0024257F"/>
    <w:rsid w:val="0024267E"/>
    <w:rsid w:val="00242726"/>
    <w:rsid w:val="002428E1"/>
    <w:rsid w:val="00242CE2"/>
    <w:rsid w:val="00242ECD"/>
    <w:rsid w:val="00242F26"/>
    <w:rsid w:val="002431F6"/>
    <w:rsid w:val="00243225"/>
    <w:rsid w:val="0024374A"/>
    <w:rsid w:val="00243948"/>
    <w:rsid w:val="00243B2C"/>
    <w:rsid w:val="00243CDE"/>
    <w:rsid w:val="00243D7E"/>
    <w:rsid w:val="00243DEB"/>
    <w:rsid w:val="00243E58"/>
    <w:rsid w:val="00243F78"/>
    <w:rsid w:val="00244271"/>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47C"/>
    <w:rsid w:val="002475E6"/>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6AC"/>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3"/>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1A9"/>
    <w:rsid w:val="0025524A"/>
    <w:rsid w:val="002552D6"/>
    <w:rsid w:val="00255635"/>
    <w:rsid w:val="0025563B"/>
    <w:rsid w:val="00255654"/>
    <w:rsid w:val="002556DE"/>
    <w:rsid w:val="00255745"/>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C7E"/>
    <w:rsid w:val="00260DF3"/>
    <w:rsid w:val="00260F1F"/>
    <w:rsid w:val="00260F6F"/>
    <w:rsid w:val="00260FAB"/>
    <w:rsid w:val="00261560"/>
    <w:rsid w:val="002615A8"/>
    <w:rsid w:val="00261693"/>
    <w:rsid w:val="00261962"/>
    <w:rsid w:val="002619DA"/>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6E"/>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33A"/>
    <w:rsid w:val="002713FF"/>
    <w:rsid w:val="00271568"/>
    <w:rsid w:val="00271917"/>
    <w:rsid w:val="0027194A"/>
    <w:rsid w:val="00271AEC"/>
    <w:rsid w:val="00271B51"/>
    <w:rsid w:val="00271CBD"/>
    <w:rsid w:val="00271CF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E16"/>
    <w:rsid w:val="00273FC9"/>
    <w:rsid w:val="002746A5"/>
    <w:rsid w:val="00274775"/>
    <w:rsid w:val="0027488A"/>
    <w:rsid w:val="002748D0"/>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827"/>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0F27"/>
    <w:rsid w:val="00281083"/>
    <w:rsid w:val="00281107"/>
    <w:rsid w:val="00281582"/>
    <w:rsid w:val="002815D3"/>
    <w:rsid w:val="002816CB"/>
    <w:rsid w:val="002816EF"/>
    <w:rsid w:val="00281757"/>
    <w:rsid w:val="00281920"/>
    <w:rsid w:val="00281A7D"/>
    <w:rsid w:val="00281B34"/>
    <w:rsid w:val="00281E74"/>
    <w:rsid w:val="00281EB4"/>
    <w:rsid w:val="00281F39"/>
    <w:rsid w:val="00282188"/>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8DA"/>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D58"/>
    <w:rsid w:val="00287D65"/>
    <w:rsid w:val="0029006D"/>
    <w:rsid w:val="00290139"/>
    <w:rsid w:val="00290443"/>
    <w:rsid w:val="0029062E"/>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7C6"/>
    <w:rsid w:val="00296808"/>
    <w:rsid w:val="002969DC"/>
    <w:rsid w:val="0029755B"/>
    <w:rsid w:val="0029790F"/>
    <w:rsid w:val="00297938"/>
    <w:rsid w:val="00297AED"/>
    <w:rsid w:val="00297BC4"/>
    <w:rsid w:val="00297C42"/>
    <w:rsid w:val="00297CAD"/>
    <w:rsid w:val="00297E32"/>
    <w:rsid w:val="00297E7A"/>
    <w:rsid w:val="00297EBE"/>
    <w:rsid w:val="00297FF2"/>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89B"/>
    <w:rsid w:val="002A4BA8"/>
    <w:rsid w:val="002A4BB4"/>
    <w:rsid w:val="002A4F79"/>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09"/>
    <w:rsid w:val="002A7C68"/>
    <w:rsid w:val="002A7F72"/>
    <w:rsid w:val="002A7FAD"/>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587"/>
    <w:rsid w:val="002B364F"/>
    <w:rsid w:val="002B3855"/>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6EE"/>
    <w:rsid w:val="002B67BD"/>
    <w:rsid w:val="002B68B6"/>
    <w:rsid w:val="002B6A33"/>
    <w:rsid w:val="002B6A34"/>
    <w:rsid w:val="002B6A35"/>
    <w:rsid w:val="002B6AB7"/>
    <w:rsid w:val="002B6C38"/>
    <w:rsid w:val="002B6DC1"/>
    <w:rsid w:val="002B6DE1"/>
    <w:rsid w:val="002B6FD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C5C"/>
    <w:rsid w:val="002C1CFE"/>
    <w:rsid w:val="002C1D07"/>
    <w:rsid w:val="002C1D12"/>
    <w:rsid w:val="002C1D7E"/>
    <w:rsid w:val="002C1E9B"/>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7FC"/>
    <w:rsid w:val="002C4969"/>
    <w:rsid w:val="002C4CC1"/>
    <w:rsid w:val="002C4E93"/>
    <w:rsid w:val="002C4F8B"/>
    <w:rsid w:val="002C5265"/>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18C"/>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753"/>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A9F"/>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BD1"/>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421"/>
    <w:rsid w:val="002E758B"/>
    <w:rsid w:val="002E7F0A"/>
    <w:rsid w:val="002F0645"/>
    <w:rsid w:val="002F064F"/>
    <w:rsid w:val="002F0A86"/>
    <w:rsid w:val="002F0B95"/>
    <w:rsid w:val="002F0BB7"/>
    <w:rsid w:val="002F0D17"/>
    <w:rsid w:val="002F1406"/>
    <w:rsid w:val="002F17CF"/>
    <w:rsid w:val="002F18C5"/>
    <w:rsid w:val="002F1A01"/>
    <w:rsid w:val="002F1C99"/>
    <w:rsid w:val="002F1FC5"/>
    <w:rsid w:val="002F209F"/>
    <w:rsid w:val="002F2173"/>
    <w:rsid w:val="002F2292"/>
    <w:rsid w:val="002F22B0"/>
    <w:rsid w:val="002F24B5"/>
    <w:rsid w:val="002F24E2"/>
    <w:rsid w:val="002F281B"/>
    <w:rsid w:val="002F28B8"/>
    <w:rsid w:val="002F2C0A"/>
    <w:rsid w:val="002F2D13"/>
    <w:rsid w:val="002F2E20"/>
    <w:rsid w:val="002F2FFC"/>
    <w:rsid w:val="002F30F2"/>
    <w:rsid w:val="002F3235"/>
    <w:rsid w:val="002F3288"/>
    <w:rsid w:val="002F34C0"/>
    <w:rsid w:val="002F3516"/>
    <w:rsid w:val="002F3869"/>
    <w:rsid w:val="002F3AD8"/>
    <w:rsid w:val="002F3C76"/>
    <w:rsid w:val="002F3D7D"/>
    <w:rsid w:val="002F3E56"/>
    <w:rsid w:val="002F400E"/>
    <w:rsid w:val="002F40F0"/>
    <w:rsid w:val="002F42F1"/>
    <w:rsid w:val="002F444F"/>
    <w:rsid w:val="002F4498"/>
    <w:rsid w:val="002F4B56"/>
    <w:rsid w:val="002F4BD9"/>
    <w:rsid w:val="002F4EEB"/>
    <w:rsid w:val="002F4FB8"/>
    <w:rsid w:val="002F5311"/>
    <w:rsid w:val="002F577C"/>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300"/>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C74"/>
    <w:rsid w:val="00301FED"/>
    <w:rsid w:val="00302287"/>
    <w:rsid w:val="003022B3"/>
    <w:rsid w:val="00302354"/>
    <w:rsid w:val="0030237D"/>
    <w:rsid w:val="00302458"/>
    <w:rsid w:val="0030245A"/>
    <w:rsid w:val="00302703"/>
    <w:rsid w:val="0030282A"/>
    <w:rsid w:val="00302B67"/>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01D"/>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35"/>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A3"/>
    <w:rsid w:val="00312008"/>
    <w:rsid w:val="00312019"/>
    <w:rsid w:val="00312058"/>
    <w:rsid w:val="0031239A"/>
    <w:rsid w:val="00312416"/>
    <w:rsid w:val="003129A1"/>
    <w:rsid w:val="00312B07"/>
    <w:rsid w:val="00313039"/>
    <w:rsid w:val="003132B2"/>
    <w:rsid w:val="00313457"/>
    <w:rsid w:val="0031368C"/>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1D6"/>
    <w:rsid w:val="003223CD"/>
    <w:rsid w:val="0032271A"/>
    <w:rsid w:val="00322829"/>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BBE"/>
    <w:rsid w:val="00325C4D"/>
    <w:rsid w:val="00325F11"/>
    <w:rsid w:val="00326236"/>
    <w:rsid w:val="0032652A"/>
    <w:rsid w:val="003266EA"/>
    <w:rsid w:val="00326954"/>
    <w:rsid w:val="00326ADF"/>
    <w:rsid w:val="00326C84"/>
    <w:rsid w:val="00326C86"/>
    <w:rsid w:val="00326DCA"/>
    <w:rsid w:val="003273B0"/>
    <w:rsid w:val="00327457"/>
    <w:rsid w:val="003276CD"/>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E36"/>
    <w:rsid w:val="00332F13"/>
    <w:rsid w:val="003330EF"/>
    <w:rsid w:val="003330FA"/>
    <w:rsid w:val="00333105"/>
    <w:rsid w:val="00333237"/>
    <w:rsid w:val="00333318"/>
    <w:rsid w:val="003334B4"/>
    <w:rsid w:val="00333530"/>
    <w:rsid w:val="003336CF"/>
    <w:rsid w:val="003336F4"/>
    <w:rsid w:val="00333743"/>
    <w:rsid w:val="00333811"/>
    <w:rsid w:val="00333845"/>
    <w:rsid w:val="00333862"/>
    <w:rsid w:val="00333BB9"/>
    <w:rsid w:val="00333C73"/>
    <w:rsid w:val="00334219"/>
    <w:rsid w:val="003342FF"/>
    <w:rsid w:val="003343A6"/>
    <w:rsid w:val="0033447D"/>
    <w:rsid w:val="00334559"/>
    <w:rsid w:val="00334C76"/>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58"/>
    <w:rsid w:val="003425A0"/>
    <w:rsid w:val="00342968"/>
    <w:rsid w:val="00342A06"/>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C7E"/>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1EF8"/>
    <w:rsid w:val="0035205E"/>
    <w:rsid w:val="003520DF"/>
    <w:rsid w:val="00352E92"/>
    <w:rsid w:val="00353104"/>
    <w:rsid w:val="0035315F"/>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0D5"/>
    <w:rsid w:val="003541B0"/>
    <w:rsid w:val="0035421E"/>
    <w:rsid w:val="003543E7"/>
    <w:rsid w:val="00354427"/>
    <w:rsid w:val="00354574"/>
    <w:rsid w:val="003545A6"/>
    <w:rsid w:val="003546C9"/>
    <w:rsid w:val="00354745"/>
    <w:rsid w:val="003549AC"/>
    <w:rsid w:val="00354AEC"/>
    <w:rsid w:val="00354C1D"/>
    <w:rsid w:val="00354C7F"/>
    <w:rsid w:val="00354E1F"/>
    <w:rsid w:val="00355062"/>
    <w:rsid w:val="0035508D"/>
    <w:rsid w:val="003550B1"/>
    <w:rsid w:val="003551EE"/>
    <w:rsid w:val="003552DE"/>
    <w:rsid w:val="003553DB"/>
    <w:rsid w:val="00355832"/>
    <w:rsid w:val="00355943"/>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2D0"/>
    <w:rsid w:val="003573E7"/>
    <w:rsid w:val="0035750F"/>
    <w:rsid w:val="00357545"/>
    <w:rsid w:val="0035754A"/>
    <w:rsid w:val="0035782C"/>
    <w:rsid w:val="00357987"/>
    <w:rsid w:val="00357BE6"/>
    <w:rsid w:val="00357CD7"/>
    <w:rsid w:val="00357F57"/>
    <w:rsid w:val="003601FD"/>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180"/>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535"/>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5F3"/>
    <w:rsid w:val="00366985"/>
    <w:rsid w:val="003669D4"/>
    <w:rsid w:val="00366B0A"/>
    <w:rsid w:val="00366F45"/>
    <w:rsid w:val="003670C0"/>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94E"/>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4340"/>
    <w:rsid w:val="003845BA"/>
    <w:rsid w:val="003845FA"/>
    <w:rsid w:val="003849AD"/>
    <w:rsid w:val="003849C3"/>
    <w:rsid w:val="00384CC8"/>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2E4"/>
    <w:rsid w:val="003874C1"/>
    <w:rsid w:val="003874F6"/>
    <w:rsid w:val="00387717"/>
    <w:rsid w:val="00387AF5"/>
    <w:rsid w:val="00390435"/>
    <w:rsid w:val="00390663"/>
    <w:rsid w:val="00390705"/>
    <w:rsid w:val="0039071F"/>
    <w:rsid w:val="003907D2"/>
    <w:rsid w:val="003907DA"/>
    <w:rsid w:val="00390927"/>
    <w:rsid w:val="0039098A"/>
    <w:rsid w:val="00390C1A"/>
    <w:rsid w:val="00390F72"/>
    <w:rsid w:val="003912A7"/>
    <w:rsid w:val="003912C6"/>
    <w:rsid w:val="00391377"/>
    <w:rsid w:val="00391418"/>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4F52"/>
    <w:rsid w:val="00395091"/>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A29"/>
    <w:rsid w:val="003A6B58"/>
    <w:rsid w:val="003A6D23"/>
    <w:rsid w:val="003A6DF3"/>
    <w:rsid w:val="003A6EF1"/>
    <w:rsid w:val="003A77C9"/>
    <w:rsid w:val="003A7865"/>
    <w:rsid w:val="003A7B68"/>
    <w:rsid w:val="003A7C71"/>
    <w:rsid w:val="003A7C97"/>
    <w:rsid w:val="003A7DA4"/>
    <w:rsid w:val="003A7ED3"/>
    <w:rsid w:val="003B010A"/>
    <w:rsid w:val="003B06AA"/>
    <w:rsid w:val="003B0987"/>
    <w:rsid w:val="003B0D3B"/>
    <w:rsid w:val="003B0D42"/>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A70"/>
    <w:rsid w:val="003B3D52"/>
    <w:rsid w:val="003B3DA4"/>
    <w:rsid w:val="003B3E0A"/>
    <w:rsid w:val="003B41D8"/>
    <w:rsid w:val="003B4381"/>
    <w:rsid w:val="003B4768"/>
    <w:rsid w:val="003B4956"/>
    <w:rsid w:val="003B4B1D"/>
    <w:rsid w:val="003B4C61"/>
    <w:rsid w:val="003B4E03"/>
    <w:rsid w:val="003B53FE"/>
    <w:rsid w:val="003B5401"/>
    <w:rsid w:val="003B5441"/>
    <w:rsid w:val="003B5785"/>
    <w:rsid w:val="003B59FB"/>
    <w:rsid w:val="003B5A97"/>
    <w:rsid w:val="003B5BD1"/>
    <w:rsid w:val="003B5C2C"/>
    <w:rsid w:val="003B5D94"/>
    <w:rsid w:val="003B5E46"/>
    <w:rsid w:val="003B5E8F"/>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8D1"/>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46A"/>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AF8"/>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9D1"/>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A7E"/>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3DB"/>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B5"/>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5EA"/>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B74"/>
    <w:rsid w:val="003E3BA3"/>
    <w:rsid w:val="003E3DF3"/>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7F3"/>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D5"/>
    <w:rsid w:val="003F4566"/>
    <w:rsid w:val="003F48E8"/>
    <w:rsid w:val="003F49AD"/>
    <w:rsid w:val="003F4D06"/>
    <w:rsid w:val="003F52D3"/>
    <w:rsid w:val="003F5684"/>
    <w:rsid w:val="003F595C"/>
    <w:rsid w:val="003F5965"/>
    <w:rsid w:val="003F5A49"/>
    <w:rsid w:val="003F5C11"/>
    <w:rsid w:val="003F5C6F"/>
    <w:rsid w:val="003F5F37"/>
    <w:rsid w:val="003F6183"/>
    <w:rsid w:val="003F61AC"/>
    <w:rsid w:val="003F6256"/>
    <w:rsid w:val="003F62FF"/>
    <w:rsid w:val="003F648D"/>
    <w:rsid w:val="003F66A9"/>
    <w:rsid w:val="003F66CF"/>
    <w:rsid w:val="003F674E"/>
    <w:rsid w:val="003F6A9F"/>
    <w:rsid w:val="003F6B76"/>
    <w:rsid w:val="003F6B98"/>
    <w:rsid w:val="003F6FCE"/>
    <w:rsid w:val="003F73C2"/>
    <w:rsid w:val="003F7678"/>
    <w:rsid w:val="003F7936"/>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18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3C7F"/>
    <w:rsid w:val="00404166"/>
    <w:rsid w:val="004041DC"/>
    <w:rsid w:val="00404523"/>
    <w:rsid w:val="0040452F"/>
    <w:rsid w:val="00404611"/>
    <w:rsid w:val="004048B9"/>
    <w:rsid w:val="00404946"/>
    <w:rsid w:val="00404D50"/>
    <w:rsid w:val="00404F4E"/>
    <w:rsid w:val="00404F7B"/>
    <w:rsid w:val="00405369"/>
    <w:rsid w:val="0040536C"/>
    <w:rsid w:val="004053B8"/>
    <w:rsid w:val="0040550A"/>
    <w:rsid w:val="004055BC"/>
    <w:rsid w:val="00405A63"/>
    <w:rsid w:val="00405BA3"/>
    <w:rsid w:val="00405BC9"/>
    <w:rsid w:val="00405C45"/>
    <w:rsid w:val="00405C81"/>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4AA"/>
    <w:rsid w:val="00410582"/>
    <w:rsid w:val="004105D8"/>
    <w:rsid w:val="00410757"/>
    <w:rsid w:val="004108CF"/>
    <w:rsid w:val="00410A83"/>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4"/>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6B7"/>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3F"/>
    <w:rsid w:val="004232C1"/>
    <w:rsid w:val="004236C6"/>
    <w:rsid w:val="00423888"/>
    <w:rsid w:val="004238DE"/>
    <w:rsid w:val="00423ABA"/>
    <w:rsid w:val="00423B6F"/>
    <w:rsid w:val="00423D52"/>
    <w:rsid w:val="00423F44"/>
    <w:rsid w:val="00423FE1"/>
    <w:rsid w:val="004240A0"/>
    <w:rsid w:val="0042420D"/>
    <w:rsid w:val="004242C6"/>
    <w:rsid w:val="00424687"/>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C69"/>
    <w:rsid w:val="00426C86"/>
    <w:rsid w:val="00426CEB"/>
    <w:rsid w:val="00426DD5"/>
    <w:rsid w:val="00426E5B"/>
    <w:rsid w:val="0042719A"/>
    <w:rsid w:val="00427301"/>
    <w:rsid w:val="0042756C"/>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0F6B"/>
    <w:rsid w:val="00431579"/>
    <w:rsid w:val="00431BEE"/>
    <w:rsid w:val="00431D13"/>
    <w:rsid w:val="00431DF7"/>
    <w:rsid w:val="00431F1E"/>
    <w:rsid w:val="0043205D"/>
    <w:rsid w:val="00432081"/>
    <w:rsid w:val="0043224A"/>
    <w:rsid w:val="0043252E"/>
    <w:rsid w:val="00432693"/>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6"/>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2B6"/>
    <w:rsid w:val="0044039F"/>
    <w:rsid w:val="00440495"/>
    <w:rsid w:val="00440586"/>
    <w:rsid w:val="00440770"/>
    <w:rsid w:val="0044097D"/>
    <w:rsid w:val="00440ADE"/>
    <w:rsid w:val="00440B28"/>
    <w:rsid w:val="00440DA9"/>
    <w:rsid w:val="00440DAF"/>
    <w:rsid w:val="00440E49"/>
    <w:rsid w:val="00441105"/>
    <w:rsid w:val="0044120A"/>
    <w:rsid w:val="00441B84"/>
    <w:rsid w:val="00441BA3"/>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FBB"/>
    <w:rsid w:val="00443077"/>
    <w:rsid w:val="004431B2"/>
    <w:rsid w:val="004433E1"/>
    <w:rsid w:val="004434FB"/>
    <w:rsid w:val="004437C0"/>
    <w:rsid w:val="004438F7"/>
    <w:rsid w:val="00443A4E"/>
    <w:rsid w:val="00443C51"/>
    <w:rsid w:val="00443F85"/>
    <w:rsid w:val="00443F9D"/>
    <w:rsid w:val="004440B2"/>
    <w:rsid w:val="00444122"/>
    <w:rsid w:val="00444259"/>
    <w:rsid w:val="0044428A"/>
    <w:rsid w:val="00444330"/>
    <w:rsid w:val="004443DD"/>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984"/>
    <w:rsid w:val="00447B81"/>
    <w:rsid w:val="00447BDF"/>
    <w:rsid w:val="00447BE3"/>
    <w:rsid w:val="00447D48"/>
    <w:rsid w:val="00447EAC"/>
    <w:rsid w:val="00447F54"/>
    <w:rsid w:val="00450248"/>
    <w:rsid w:val="004502ED"/>
    <w:rsid w:val="004503B5"/>
    <w:rsid w:val="00450460"/>
    <w:rsid w:val="00450595"/>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224"/>
    <w:rsid w:val="00454441"/>
    <w:rsid w:val="004544E0"/>
    <w:rsid w:val="00454585"/>
    <w:rsid w:val="00454690"/>
    <w:rsid w:val="00454C74"/>
    <w:rsid w:val="00454F7F"/>
    <w:rsid w:val="004550F5"/>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A17"/>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61"/>
    <w:rsid w:val="00463698"/>
    <w:rsid w:val="004636D7"/>
    <w:rsid w:val="00463960"/>
    <w:rsid w:val="00463B88"/>
    <w:rsid w:val="00463C16"/>
    <w:rsid w:val="00463CD4"/>
    <w:rsid w:val="00463E9B"/>
    <w:rsid w:val="00463FC7"/>
    <w:rsid w:val="0046419B"/>
    <w:rsid w:val="004641DF"/>
    <w:rsid w:val="00464251"/>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393"/>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5F2"/>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B17"/>
    <w:rsid w:val="00472E4A"/>
    <w:rsid w:val="00472E6B"/>
    <w:rsid w:val="00473277"/>
    <w:rsid w:val="004732B5"/>
    <w:rsid w:val="00473439"/>
    <w:rsid w:val="0047353C"/>
    <w:rsid w:val="004736E4"/>
    <w:rsid w:val="00473848"/>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6E"/>
    <w:rsid w:val="00474B7A"/>
    <w:rsid w:val="00474C4E"/>
    <w:rsid w:val="00474C76"/>
    <w:rsid w:val="00474F7D"/>
    <w:rsid w:val="0047504B"/>
    <w:rsid w:val="004750B9"/>
    <w:rsid w:val="0047513A"/>
    <w:rsid w:val="004753D5"/>
    <w:rsid w:val="0047566F"/>
    <w:rsid w:val="0047572C"/>
    <w:rsid w:val="00475DF4"/>
    <w:rsid w:val="00475F3D"/>
    <w:rsid w:val="00475FAE"/>
    <w:rsid w:val="00476235"/>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D8B"/>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4C8"/>
    <w:rsid w:val="0048462C"/>
    <w:rsid w:val="0048464D"/>
    <w:rsid w:val="0048487C"/>
    <w:rsid w:val="00484896"/>
    <w:rsid w:val="004848D5"/>
    <w:rsid w:val="00484A1F"/>
    <w:rsid w:val="00484A2F"/>
    <w:rsid w:val="00484A79"/>
    <w:rsid w:val="00484C60"/>
    <w:rsid w:val="00484D69"/>
    <w:rsid w:val="00484EFB"/>
    <w:rsid w:val="00484FB5"/>
    <w:rsid w:val="00485040"/>
    <w:rsid w:val="0048553E"/>
    <w:rsid w:val="0048574F"/>
    <w:rsid w:val="0048584B"/>
    <w:rsid w:val="004858A7"/>
    <w:rsid w:val="00485BCA"/>
    <w:rsid w:val="00485D9B"/>
    <w:rsid w:val="00485ED5"/>
    <w:rsid w:val="00486140"/>
    <w:rsid w:val="0048614D"/>
    <w:rsid w:val="00486195"/>
    <w:rsid w:val="004861CF"/>
    <w:rsid w:val="00486437"/>
    <w:rsid w:val="0048656E"/>
    <w:rsid w:val="00486894"/>
    <w:rsid w:val="004868AD"/>
    <w:rsid w:val="00486A12"/>
    <w:rsid w:val="00486A7C"/>
    <w:rsid w:val="00486A9A"/>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E21"/>
    <w:rsid w:val="00490FC3"/>
    <w:rsid w:val="004918A8"/>
    <w:rsid w:val="00491BBF"/>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018"/>
    <w:rsid w:val="00496155"/>
    <w:rsid w:val="00496443"/>
    <w:rsid w:val="00496813"/>
    <w:rsid w:val="00496901"/>
    <w:rsid w:val="00496AAE"/>
    <w:rsid w:val="00496C23"/>
    <w:rsid w:val="0049735E"/>
    <w:rsid w:val="0049748F"/>
    <w:rsid w:val="004976B2"/>
    <w:rsid w:val="00497708"/>
    <w:rsid w:val="00497B2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100"/>
    <w:rsid w:val="004A219F"/>
    <w:rsid w:val="004A2254"/>
    <w:rsid w:val="004A2546"/>
    <w:rsid w:val="004A2671"/>
    <w:rsid w:val="004A27F6"/>
    <w:rsid w:val="004A28E7"/>
    <w:rsid w:val="004A2C6A"/>
    <w:rsid w:val="004A2CB6"/>
    <w:rsid w:val="004A2CCF"/>
    <w:rsid w:val="004A2D7D"/>
    <w:rsid w:val="004A2E7E"/>
    <w:rsid w:val="004A3036"/>
    <w:rsid w:val="004A30B1"/>
    <w:rsid w:val="004A30E9"/>
    <w:rsid w:val="004A30EF"/>
    <w:rsid w:val="004A3213"/>
    <w:rsid w:val="004A321F"/>
    <w:rsid w:val="004A3338"/>
    <w:rsid w:val="004A3435"/>
    <w:rsid w:val="004A363D"/>
    <w:rsid w:val="004A365B"/>
    <w:rsid w:val="004A38F2"/>
    <w:rsid w:val="004A3A41"/>
    <w:rsid w:val="004A3A6C"/>
    <w:rsid w:val="004A3A84"/>
    <w:rsid w:val="004A3C47"/>
    <w:rsid w:val="004A3EE8"/>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5E00"/>
    <w:rsid w:val="004B6086"/>
    <w:rsid w:val="004B61E3"/>
    <w:rsid w:val="004B6270"/>
    <w:rsid w:val="004B65D6"/>
    <w:rsid w:val="004B66EB"/>
    <w:rsid w:val="004B6CA9"/>
    <w:rsid w:val="004B6EBF"/>
    <w:rsid w:val="004B6EF6"/>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92"/>
    <w:rsid w:val="004C0FE3"/>
    <w:rsid w:val="004C101D"/>
    <w:rsid w:val="004C11D3"/>
    <w:rsid w:val="004C12E4"/>
    <w:rsid w:val="004C13E2"/>
    <w:rsid w:val="004C1472"/>
    <w:rsid w:val="004C19B9"/>
    <w:rsid w:val="004C1C1F"/>
    <w:rsid w:val="004C1C2E"/>
    <w:rsid w:val="004C1C8D"/>
    <w:rsid w:val="004C20D3"/>
    <w:rsid w:val="004C243A"/>
    <w:rsid w:val="004C26B9"/>
    <w:rsid w:val="004C26CF"/>
    <w:rsid w:val="004C26EB"/>
    <w:rsid w:val="004C2702"/>
    <w:rsid w:val="004C281D"/>
    <w:rsid w:val="004C28D6"/>
    <w:rsid w:val="004C2A65"/>
    <w:rsid w:val="004C361F"/>
    <w:rsid w:val="004C3AB1"/>
    <w:rsid w:val="004C40FA"/>
    <w:rsid w:val="004C41A1"/>
    <w:rsid w:val="004C4369"/>
    <w:rsid w:val="004C44D8"/>
    <w:rsid w:val="004C45A4"/>
    <w:rsid w:val="004C4616"/>
    <w:rsid w:val="004C4795"/>
    <w:rsid w:val="004C47BA"/>
    <w:rsid w:val="004C48AE"/>
    <w:rsid w:val="004C49B7"/>
    <w:rsid w:val="004C4C98"/>
    <w:rsid w:val="004C4DD1"/>
    <w:rsid w:val="004C4EA5"/>
    <w:rsid w:val="004C53B2"/>
    <w:rsid w:val="004C56D7"/>
    <w:rsid w:val="004C5756"/>
    <w:rsid w:val="004C5791"/>
    <w:rsid w:val="004C5994"/>
    <w:rsid w:val="004C59C9"/>
    <w:rsid w:val="004C59D2"/>
    <w:rsid w:val="004C5A02"/>
    <w:rsid w:val="004C5A24"/>
    <w:rsid w:val="004C5AB6"/>
    <w:rsid w:val="004C5B5A"/>
    <w:rsid w:val="004C5DC2"/>
    <w:rsid w:val="004C5F1B"/>
    <w:rsid w:val="004C61C3"/>
    <w:rsid w:val="004C6248"/>
    <w:rsid w:val="004C663B"/>
    <w:rsid w:val="004C67A8"/>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B9D"/>
    <w:rsid w:val="004D5F10"/>
    <w:rsid w:val="004D6136"/>
    <w:rsid w:val="004D613B"/>
    <w:rsid w:val="004D61C8"/>
    <w:rsid w:val="004D63AF"/>
    <w:rsid w:val="004D6898"/>
    <w:rsid w:val="004D6A9F"/>
    <w:rsid w:val="004D6BEB"/>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1C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600E"/>
    <w:rsid w:val="004E627D"/>
    <w:rsid w:val="004E62E1"/>
    <w:rsid w:val="004E63E6"/>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B5"/>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7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E0"/>
    <w:rsid w:val="004F3F35"/>
    <w:rsid w:val="004F3F81"/>
    <w:rsid w:val="004F3FC7"/>
    <w:rsid w:val="004F43B0"/>
    <w:rsid w:val="004F4423"/>
    <w:rsid w:val="004F44BF"/>
    <w:rsid w:val="004F478C"/>
    <w:rsid w:val="004F47B4"/>
    <w:rsid w:val="004F4995"/>
    <w:rsid w:val="004F4999"/>
    <w:rsid w:val="004F4BF1"/>
    <w:rsid w:val="004F4C13"/>
    <w:rsid w:val="004F4D0F"/>
    <w:rsid w:val="004F504E"/>
    <w:rsid w:val="004F50ED"/>
    <w:rsid w:val="004F51FE"/>
    <w:rsid w:val="004F523A"/>
    <w:rsid w:val="004F53AC"/>
    <w:rsid w:val="004F5A38"/>
    <w:rsid w:val="004F5B5D"/>
    <w:rsid w:val="004F5E90"/>
    <w:rsid w:val="004F6039"/>
    <w:rsid w:val="004F60F5"/>
    <w:rsid w:val="004F6327"/>
    <w:rsid w:val="004F63F2"/>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764"/>
    <w:rsid w:val="00500852"/>
    <w:rsid w:val="00500CC6"/>
    <w:rsid w:val="00500D40"/>
    <w:rsid w:val="00500DF3"/>
    <w:rsid w:val="00500ED9"/>
    <w:rsid w:val="00501008"/>
    <w:rsid w:val="00501250"/>
    <w:rsid w:val="0050144A"/>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9B7"/>
    <w:rsid w:val="00503B6D"/>
    <w:rsid w:val="00503CA6"/>
    <w:rsid w:val="00503D55"/>
    <w:rsid w:val="00503D88"/>
    <w:rsid w:val="00503E95"/>
    <w:rsid w:val="0050411E"/>
    <w:rsid w:val="00504549"/>
    <w:rsid w:val="00504704"/>
    <w:rsid w:val="005048B5"/>
    <w:rsid w:val="00504BD0"/>
    <w:rsid w:val="00504E59"/>
    <w:rsid w:val="00504F81"/>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6F7"/>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337"/>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E5C"/>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676"/>
    <w:rsid w:val="005308D1"/>
    <w:rsid w:val="005308D4"/>
    <w:rsid w:val="0053098F"/>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3BF"/>
    <w:rsid w:val="005325C2"/>
    <w:rsid w:val="0053268F"/>
    <w:rsid w:val="00532A66"/>
    <w:rsid w:val="00532C93"/>
    <w:rsid w:val="00532D2B"/>
    <w:rsid w:val="00532D6E"/>
    <w:rsid w:val="00532DA5"/>
    <w:rsid w:val="0053312D"/>
    <w:rsid w:val="00533367"/>
    <w:rsid w:val="0053357E"/>
    <w:rsid w:val="00533A8E"/>
    <w:rsid w:val="005341AF"/>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00"/>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0B"/>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4B"/>
    <w:rsid w:val="00553AAD"/>
    <w:rsid w:val="00553C07"/>
    <w:rsid w:val="00553E9B"/>
    <w:rsid w:val="00553F43"/>
    <w:rsid w:val="0055402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6CC"/>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3BBB"/>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8B7"/>
    <w:rsid w:val="00567E7D"/>
    <w:rsid w:val="00567FC7"/>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62"/>
    <w:rsid w:val="00572A9D"/>
    <w:rsid w:val="00572AB4"/>
    <w:rsid w:val="00573239"/>
    <w:rsid w:val="0057323A"/>
    <w:rsid w:val="005736F2"/>
    <w:rsid w:val="005737E7"/>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AC3"/>
    <w:rsid w:val="00576D4C"/>
    <w:rsid w:val="00576DF4"/>
    <w:rsid w:val="00576F11"/>
    <w:rsid w:val="00577437"/>
    <w:rsid w:val="005774F6"/>
    <w:rsid w:val="00577564"/>
    <w:rsid w:val="00577604"/>
    <w:rsid w:val="00577B33"/>
    <w:rsid w:val="00577C41"/>
    <w:rsid w:val="00577CB5"/>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2A4"/>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87D62"/>
    <w:rsid w:val="00590177"/>
    <w:rsid w:val="0059017B"/>
    <w:rsid w:val="005901A1"/>
    <w:rsid w:val="00590345"/>
    <w:rsid w:val="005905F4"/>
    <w:rsid w:val="0059066E"/>
    <w:rsid w:val="00590E38"/>
    <w:rsid w:val="00590F20"/>
    <w:rsid w:val="00590FDA"/>
    <w:rsid w:val="0059125B"/>
    <w:rsid w:val="005915F0"/>
    <w:rsid w:val="00591629"/>
    <w:rsid w:val="005916CE"/>
    <w:rsid w:val="005917B4"/>
    <w:rsid w:val="00591A24"/>
    <w:rsid w:val="00591A6F"/>
    <w:rsid w:val="00591AE3"/>
    <w:rsid w:val="00591B6E"/>
    <w:rsid w:val="00591BEC"/>
    <w:rsid w:val="00591C53"/>
    <w:rsid w:val="00591C94"/>
    <w:rsid w:val="0059205F"/>
    <w:rsid w:val="0059279A"/>
    <w:rsid w:val="005928DF"/>
    <w:rsid w:val="005929B1"/>
    <w:rsid w:val="005929E9"/>
    <w:rsid w:val="00592D40"/>
    <w:rsid w:val="00592F07"/>
    <w:rsid w:val="00592FA0"/>
    <w:rsid w:val="00592FBE"/>
    <w:rsid w:val="00592FC6"/>
    <w:rsid w:val="005930C1"/>
    <w:rsid w:val="00593647"/>
    <w:rsid w:val="005936CC"/>
    <w:rsid w:val="00593761"/>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2FB6"/>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60DF"/>
    <w:rsid w:val="005A60E2"/>
    <w:rsid w:val="005A647C"/>
    <w:rsid w:val="005A6662"/>
    <w:rsid w:val="005A673F"/>
    <w:rsid w:val="005A6BAF"/>
    <w:rsid w:val="005A6BBD"/>
    <w:rsid w:val="005A7097"/>
    <w:rsid w:val="005A70AC"/>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5E9"/>
    <w:rsid w:val="005B2685"/>
    <w:rsid w:val="005B2AD1"/>
    <w:rsid w:val="005B2D7C"/>
    <w:rsid w:val="005B2DA9"/>
    <w:rsid w:val="005B2DCC"/>
    <w:rsid w:val="005B2E9A"/>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9F"/>
    <w:rsid w:val="005B70B7"/>
    <w:rsid w:val="005B7538"/>
    <w:rsid w:val="005B793B"/>
    <w:rsid w:val="005B7A9A"/>
    <w:rsid w:val="005B7AF6"/>
    <w:rsid w:val="005B7BF1"/>
    <w:rsid w:val="005B7FB6"/>
    <w:rsid w:val="005C0000"/>
    <w:rsid w:val="005C0470"/>
    <w:rsid w:val="005C081A"/>
    <w:rsid w:val="005C08D7"/>
    <w:rsid w:val="005C093F"/>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90"/>
    <w:rsid w:val="005C2EC5"/>
    <w:rsid w:val="005C307D"/>
    <w:rsid w:val="005C31BC"/>
    <w:rsid w:val="005C34A1"/>
    <w:rsid w:val="005C34DC"/>
    <w:rsid w:val="005C3515"/>
    <w:rsid w:val="005C361F"/>
    <w:rsid w:val="005C3625"/>
    <w:rsid w:val="005C396A"/>
    <w:rsid w:val="005C3B10"/>
    <w:rsid w:val="005C3D00"/>
    <w:rsid w:val="005C3E0B"/>
    <w:rsid w:val="005C3F2B"/>
    <w:rsid w:val="005C43CF"/>
    <w:rsid w:val="005C4629"/>
    <w:rsid w:val="005C46FB"/>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E8"/>
    <w:rsid w:val="005C7CD9"/>
    <w:rsid w:val="005C7D61"/>
    <w:rsid w:val="005C7FC0"/>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42"/>
    <w:rsid w:val="005D2E6E"/>
    <w:rsid w:val="005D3105"/>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B41"/>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B45"/>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547"/>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38E"/>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EED"/>
    <w:rsid w:val="005F4043"/>
    <w:rsid w:val="005F407A"/>
    <w:rsid w:val="005F40EC"/>
    <w:rsid w:val="005F436C"/>
    <w:rsid w:val="005F4591"/>
    <w:rsid w:val="005F46D5"/>
    <w:rsid w:val="005F475C"/>
    <w:rsid w:val="005F4797"/>
    <w:rsid w:val="005F48B1"/>
    <w:rsid w:val="005F48C0"/>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758"/>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87A"/>
    <w:rsid w:val="006039B9"/>
    <w:rsid w:val="00603AC0"/>
    <w:rsid w:val="00603B76"/>
    <w:rsid w:val="00603BD2"/>
    <w:rsid w:val="00603F15"/>
    <w:rsid w:val="00604476"/>
    <w:rsid w:val="00604519"/>
    <w:rsid w:val="006046D9"/>
    <w:rsid w:val="006047C0"/>
    <w:rsid w:val="00604E23"/>
    <w:rsid w:val="00604E47"/>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28"/>
    <w:rsid w:val="00613585"/>
    <w:rsid w:val="00613A20"/>
    <w:rsid w:val="00613A40"/>
    <w:rsid w:val="00613ADB"/>
    <w:rsid w:val="00613B65"/>
    <w:rsid w:val="00613C3F"/>
    <w:rsid w:val="00613EB5"/>
    <w:rsid w:val="00614220"/>
    <w:rsid w:val="00614452"/>
    <w:rsid w:val="0061460F"/>
    <w:rsid w:val="006147C2"/>
    <w:rsid w:val="00614CF9"/>
    <w:rsid w:val="00614D7E"/>
    <w:rsid w:val="00614E21"/>
    <w:rsid w:val="00614FB4"/>
    <w:rsid w:val="006152DC"/>
    <w:rsid w:val="00615314"/>
    <w:rsid w:val="00615591"/>
    <w:rsid w:val="006155DA"/>
    <w:rsid w:val="006156BF"/>
    <w:rsid w:val="006157DB"/>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260"/>
    <w:rsid w:val="006253D4"/>
    <w:rsid w:val="0062540F"/>
    <w:rsid w:val="0062585C"/>
    <w:rsid w:val="0062594C"/>
    <w:rsid w:val="00625C54"/>
    <w:rsid w:val="00625DAA"/>
    <w:rsid w:val="00625E3F"/>
    <w:rsid w:val="00626102"/>
    <w:rsid w:val="00626123"/>
    <w:rsid w:val="006261B0"/>
    <w:rsid w:val="0062623C"/>
    <w:rsid w:val="0062637D"/>
    <w:rsid w:val="00626414"/>
    <w:rsid w:val="0062679F"/>
    <w:rsid w:val="00626947"/>
    <w:rsid w:val="00626C8B"/>
    <w:rsid w:val="0062717C"/>
    <w:rsid w:val="0062728B"/>
    <w:rsid w:val="00627388"/>
    <w:rsid w:val="00627501"/>
    <w:rsid w:val="00627543"/>
    <w:rsid w:val="0062761D"/>
    <w:rsid w:val="00627A9F"/>
    <w:rsid w:val="00627ADC"/>
    <w:rsid w:val="00627AE6"/>
    <w:rsid w:val="00627B4B"/>
    <w:rsid w:val="00627BC1"/>
    <w:rsid w:val="00627CF7"/>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19"/>
    <w:rsid w:val="00633567"/>
    <w:rsid w:val="006338B1"/>
    <w:rsid w:val="00633A40"/>
    <w:rsid w:val="00633CD8"/>
    <w:rsid w:val="00633D2E"/>
    <w:rsid w:val="00633D6B"/>
    <w:rsid w:val="00633FF0"/>
    <w:rsid w:val="00634007"/>
    <w:rsid w:val="006343DC"/>
    <w:rsid w:val="00634670"/>
    <w:rsid w:val="0063470B"/>
    <w:rsid w:val="0063478D"/>
    <w:rsid w:val="006347B4"/>
    <w:rsid w:val="00634937"/>
    <w:rsid w:val="00634A44"/>
    <w:rsid w:val="00634B8B"/>
    <w:rsid w:val="00634C13"/>
    <w:rsid w:val="00634D64"/>
    <w:rsid w:val="00634F6B"/>
    <w:rsid w:val="0063543B"/>
    <w:rsid w:val="006354E7"/>
    <w:rsid w:val="00635542"/>
    <w:rsid w:val="006357DC"/>
    <w:rsid w:val="0063589D"/>
    <w:rsid w:val="0063591F"/>
    <w:rsid w:val="00635A80"/>
    <w:rsid w:val="00635D83"/>
    <w:rsid w:val="00635FF5"/>
    <w:rsid w:val="00636674"/>
    <w:rsid w:val="006366CC"/>
    <w:rsid w:val="00636BCE"/>
    <w:rsid w:val="006371C1"/>
    <w:rsid w:val="0063722E"/>
    <w:rsid w:val="006376D6"/>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8B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BBD"/>
    <w:rsid w:val="00644C37"/>
    <w:rsid w:val="00644C6E"/>
    <w:rsid w:val="00644CC2"/>
    <w:rsid w:val="00645219"/>
    <w:rsid w:val="00645315"/>
    <w:rsid w:val="00645555"/>
    <w:rsid w:val="00645856"/>
    <w:rsid w:val="00645B99"/>
    <w:rsid w:val="00645C44"/>
    <w:rsid w:val="00646063"/>
    <w:rsid w:val="00646081"/>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CC4"/>
    <w:rsid w:val="00650D11"/>
    <w:rsid w:val="00650F72"/>
    <w:rsid w:val="00650FFA"/>
    <w:rsid w:val="006510C5"/>
    <w:rsid w:val="00651118"/>
    <w:rsid w:val="00651188"/>
    <w:rsid w:val="00651221"/>
    <w:rsid w:val="00651273"/>
    <w:rsid w:val="00651510"/>
    <w:rsid w:val="00651974"/>
    <w:rsid w:val="00651A22"/>
    <w:rsid w:val="00651ADE"/>
    <w:rsid w:val="00651B97"/>
    <w:rsid w:val="00651D57"/>
    <w:rsid w:val="00651F19"/>
    <w:rsid w:val="00651FC1"/>
    <w:rsid w:val="00651FDE"/>
    <w:rsid w:val="0065202D"/>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46C"/>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782"/>
    <w:rsid w:val="00657863"/>
    <w:rsid w:val="006578CB"/>
    <w:rsid w:val="006578D6"/>
    <w:rsid w:val="0065799C"/>
    <w:rsid w:val="00657A20"/>
    <w:rsid w:val="00657E68"/>
    <w:rsid w:val="00657F60"/>
    <w:rsid w:val="0066017C"/>
    <w:rsid w:val="006603A4"/>
    <w:rsid w:val="006603E0"/>
    <w:rsid w:val="006604DE"/>
    <w:rsid w:val="0066059F"/>
    <w:rsid w:val="006607D1"/>
    <w:rsid w:val="00660A53"/>
    <w:rsid w:val="00660B9E"/>
    <w:rsid w:val="00660C2E"/>
    <w:rsid w:val="00660DCB"/>
    <w:rsid w:val="00660EF0"/>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BDF"/>
    <w:rsid w:val="00663C6D"/>
    <w:rsid w:val="00663F08"/>
    <w:rsid w:val="00664003"/>
    <w:rsid w:val="00664163"/>
    <w:rsid w:val="006643F6"/>
    <w:rsid w:val="006647B0"/>
    <w:rsid w:val="0066490B"/>
    <w:rsid w:val="00664ADF"/>
    <w:rsid w:val="00664BB9"/>
    <w:rsid w:val="00664BDB"/>
    <w:rsid w:val="00664C51"/>
    <w:rsid w:val="00664EB4"/>
    <w:rsid w:val="006651FD"/>
    <w:rsid w:val="006653D9"/>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7C"/>
    <w:rsid w:val="006714A3"/>
    <w:rsid w:val="00671550"/>
    <w:rsid w:val="00671ADC"/>
    <w:rsid w:val="00671B14"/>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D5"/>
    <w:rsid w:val="006732EE"/>
    <w:rsid w:val="00673657"/>
    <w:rsid w:val="0067381C"/>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4F6"/>
    <w:rsid w:val="00677606"/>
    <w:rsid w:val="0067763E"/>
    <w:rsid w:val="00677657"/>
    <w:rsid w:val="0067774A"/>
    <w:rsid w:val="00677814"/>
    <w:rsid w:val="006778D7"/>
    <w:rsid w:val="00677AC9"/>
    <w:rsid w:val="00677BD9"/>
    <w:rsid w:val="00677C1D"/>
    <w:rsid w:val="00680056"/>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493"/>
    <w:rsid w:val="006834E7"/>
    <w:rsid w:val="006835AE"/>
    <w:rsid w:val="0068371B"/>
    <w:rsid w:val="006837B2"/>
    <w:rsid w:val="00683852"/>
    <w:rsid w:val="00683924"/>
    <w:rsid w:val="0068392F"/>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11F"/>
    <w:rsid w:val="0069036E"/>
    <w:rsid w:val="0069079F"/>
    <w:rsid w:val="0069080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62"/>
    <w:rsid w:val="00696B0D"/>
    <w:rsid w:val="00696B67"/>
    <w:rsid w:val="00696BFA"/>
    <w:rsid w:val="00696C43"/>
    <w:rsid w:val="00696F89"/>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0C"/>
    <w:rsid w:val="006A16B2"/>
    <w:rsid w:val="006A16F7"/>
    <w:rsid w:val="006A1991"/>
    <w:rsid w:val="006A19BA"/>
    <w:rsid w:val="006A1ABE"/>
    <w:rsid w:val="006A1BC0"/>
    <w:rsid w:val="006A1D80"/>
    <w:rsid w:val="006A1FB3"/>
    <w:rsid w:val="006A2147"/>
    <w:rsid w:val="006A233E"/>
    <w:rsid w:val="006A2460"/>
    <w:rsid w:val="006A288D"/>
    <w:rsid w:val="006A29C1"/>
    <w:rsid w:val="006A2B39"/>
    <w:rsid w:val="006A2C74"/>
    <w:rsid w:val="006A2DA3"/>
    <w:rsid w:val="006A3334"/>
    <w:rsid w:val="006A3648"/>
    <w:rsid w:val="006A37B7"/>
    <w:rsid w:val="006A3941"/>
    <w:rsid w:val="006A3B79"/>
    <w:rsid w:val="006A3F1B"/>
    <w:rsid w:val="006A3FDC"/>
    <w:rsid w:val="006A4043"/>
    <w:rsid w:val="006A4298"/>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0C5"/>
    <w:rsid w:val="006A656F"/>
    <w:rsid w:val="006A698E"/>
    <w:rsid w:val="006A69CA"/>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3B6D"/>
    <w:rsid w:val="006B425E"/>
    <w:rsid w:val="006B4289"/>
    <w:rsid w:val="006B42F0"/>
    <w:rsid w:val="006B431E"/>
    <w:rsid w:val="006B4321"/>
    <w:rsid w:val="006B432B"/>
    <w:rsid w:val="006B44F4"/>
    <w:rsid w:val="006B45E0"/>
    <w:rsid w:val="006B465D"/>
    <w:rsid w:val="006B47B8"/>
    <w:rsid w:val="006B4896"/>
    <w:rsid w:val="006B4BF6"/>
    <w:rsid w:val="006B4CFA"/>
    <w:rsid w:val="006B4D5F"/>
    <w:rsid w:val="006B4E59"/>
    <w:rsid w:val="006B5087"/>
    <w:rsid w:val="006B5099"/>
    <w:rsid w:val="006B52F7"/>
    <w:rsid w:val="006B5490"/>
    <w:rsid w:val="006B5784"/>
    <w:rsid w:val="006B57EA"/>
    <w:rsid w:val="006B58E0"/>
    <w:rsid w:val="006B5AF4"/>
    <w:rsid w:val="006B5B7D"/>
    <w:rsid w:val="006B5B91"/>
    <w:rsid w:val="006B5CFF"/>
    <w:rsid w:val="006B61A6"/>
    <w:rsid w:val="006B65E9"/>
    <w:rsid w:val="006B66F1"/>
    <w:rsid w:val="006B675E"/>
    <w:rsid w:val="006B67AB"/>
    <w:rsid w:val="006B697D"/>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329"/>
    <w:rsid w:val="006C241C"/>
    <w:rsid w:val="006C2719"/>
    <w:rsid w:val="006C2C1A"/>
    <w:rsid w:val="006C2EAA"/>
    <w:rsid w:val="006C30C5"/>
    <w:rsid w:val="006C318D"/>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9E"/>
    <w:rsid w:val="006C75FA"/>
    <w:rsid w:val="006C7A26"/>
    <w:rsid w:val="006C7A27"/>
    <w:rsid w:val="006C7A6A"/>
    <w:rsid w:val="006C7D46"/>
    <w:rsid w:val="006C7E23"/>
    <w:rsid w:val="006C7E4F"/>
    <w:rsid w:val="006C7F94"/>
    <w:rsid w:val="006D01F3"/>
    <w:rsid w:val="006D02B9"/>
    <w:rsid w:val="006D067A"/>
    <w:rsid w:val="006D0727"/>
    <w:rsid w:val="006D08A5"/>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79A"/>
    <w:rsid w:val="006D48E0"/>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18A"/>
    <w:rsid w:val="006D6738"/>
    <w:rsid w:val="006D694E"/>
    <w:rsid w:val="006D6ABE"/>
    <w:rsid w:val="006D6C84"/>
    <w:rsid w:val="006D6D41"/>
    <w:rsid w:val="006D70E9"/>
    <w:rsid w:val="006D71D5"/>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7AC"/>
    <w:rsid w:val="006E088E"/>
    <w:rsid w:val="006E0956"/>
    <w:rsid w:val="006E097D"/>
    <w:rsid w:val="006E11FF"/>
    <w:rsid w:val="006E12CF"/>
    <w:rsid w:val="006E1302"/>
    <w:rsid w:val="006E14FD"/>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61F"/>
    <w:rsid w:val="006E47EB"/>
    <w:rsid w:val="006E4A1E"/>
    <w:rsid w:val="006E4CFC"/>
    <w:rsid w:val="006E4EB3"/>
    <w:rsid w:val="006E4EF3"/>
    <w:rsid w:val="006E5041"/>
    <w:rsid w:val="006E5153"/>
    <w:rsid w:val="006E53A0"/>
    <w:rsid w:val="006E549F"/>
    <w:rsid w:val="006E5674"/>
    <w:rsid w:val="006E5A48"/>
    <w:rsid w:val="006E5BBC"/>
    <w:rsid w:val="006E5E23"/>
    <w:rsid w:val="006E5E57"/>
    <w:rsid w:val="006E5F04"/>
    <w:rsid w:val="006E5FC1"/>
    <w:rsid w:val="006E6108"/>
    <w:rsid w:val="006E631B"/>
    <w:rsid w:val="006E64AD"/>
    <w:rsid w:val="006E6574"/>
    <w:rsid w:val="006E6658"/>
    <w:rsid w:val="006E686B"/>
    <w:rsid w:val="006E68B7"/>
    <w:rsid w:val="006E690D"/>
    <w:rsid w:val="006E69A8"/>
    <w:rsid w:val="006E6C94"/>
    <w:rsid w:val="006E6DE3"/>
    <w:rsid w:val="006E6E35"/>
    <w:rsid w:val="006E6EDC"/>
    <w:rsid w:val="006E7176"/>
    <w:rsid w:val="006E72DC"/>
    <w:rsid w:val="006E763A"/>
    <w:rsid w:val="006E77F0"/>
    <w:rsid w:val="006E78AB"/>
    <w:rsid w:val="006E78B9"/>
    <w:rsid w:val="006E7B0A"/>
    <w:rsid w:val="006E7C41"/>
    <w:rsid w:val="006E7CF3"/>
    <w:rsid w:val="006E7ED9"/>
    <w:rsid w:val="006F0003"/>
    <w:rsid w:val="006F00AF"/>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65D"/>
    <w:rsid w:val="006F3729"/>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418"/>
    <w:rsid w:val="006F545B"/>
    <w:rsid w:val="006F594F"/>
    <w:rsid w:val="006F59E9"/>
    <w:rsid w:val="006F5D0A"/>
    <w:rsid w:val="006F5ECC"/>
    <w:rsid w:val="006F5F3F"/>
    <w:rsid w:val="006F63C9"/>
    <w:rsid w:val="006F643E"/>
    <w:rsid w:val="006F667E"/>
    <w:rsid w:val="006F6688"/>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0FF"/>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C41"/>
    <w:rsid w:val="00705C4A"/>
    <w:rsid w:val="00705F31"/>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76"/>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2A"/>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126"/>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CD"/>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A90"/>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627"/>
    <w:rsid w:val="00730775"/>
    <w:rsid w:val="00730844"/>
    <w:rsid w:val="00730913"/>
    <w:rsid w:val="0073095E"/>
    <w:rsid w:val="00730AC4"/>
    <w:rsid w:val="00730E51"/>
    <w:rsid w:val="00730EFF"/>
    <w:rsid w:val="00731040"/>
    <w:rsid w:val="0073144D"/>
    <w:rsid w:val="007315A5"/>
    <w:rsid w:val="007318AD"/>
    <w:rsid w:val="007318E0"/>
    <w:rsid w:val="00732065"/>
    <w:rsid w:val="007321A5"/>
    <w:rsid w:val="00732287"/>
    <w:rsid w:val="00732402"/>
    <w:rsid w:val="007325B2"/>
    <w:rsid w:val="00732752"/>
    <w:rsid w:val="007327EE"/>
    <w:rsid w:val="0073288D"/>
    <w:rsid w:val="0073299C"/>
    <w:rsid w:val="00732A5C"/>
    <w:rsid w:val="00732D4A"/>
    <w:rsid w:val="00732DA0"/>
    <w:rsid w:val="00733191"/>
    <w:rsid w:val="007331E8"/>
    <w:rsid w:val="00733357"/>
    <w:rsid w:val="00733616"/>
    <w:rsid w:val="007338E0"/>
    <w:rsid w:val="00733A3E"/>
    <w:rsid w:val="00733BE7"/>
    <w:rsid w:val="00733D35"/>
    <w:rsid w:val="00733EB8"/>
    <w:rsid w:val="00733F68"/>
    <w:rsid w:val="0073413B"/>
    <w:rsid w:val="0073421B"/>
    <w:rsid w:val="00734938"/>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E9"/>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91"/>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C37"/>
    <w:rsid w:val="00745CDA"/>
    <w:rsid w:val="00745DD3"/>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647"/>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CD2"/>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33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83F"/>
    <w:rsid w:val="007629EB"/>
    <w:rsid w:val="00762C83"/>
    <w:rsid w:val="00762D76"/>
    <w:rsid w:val="00762EEB"/>
    <w:rsid w:val="007633C3"/>
    <w:rsid w:val="007633EE"/>
    <w:rsid w:val="0076341A"/>
    <w:rsid w:val="00763664"/>
    <w:rsid w:val="007637B8"/>
    <w:rsid w:val="0076387B"/>
    <w:rsid w:val="00763A2F"/>
    <w:rsid w:val="00763F13"/>
    <w:rsid w:val="0076422A"/>
    <w:rsid w:val="007642BE"/>
    <w:rsid w:val="007642C9"/>
    <w:rsid w:val="00764393"/>
    <w:rsid w:val="007645E8"/>
    <w:rsid w:val="007646DD"/>
    <w:rsid w:val="007647F3"/>
    <w:rsid w:val="007649CF"/>
    <w:rsid w:val="00764BE6"/>
    <w:rsid w:val="00764D86"/>
    <w:rsid w:val="00764E93"/>
    <w:rsid w:val="00764F49"/>
    <w:rsid w:val="0076519E"/>
    <w:rsid w:val="00765404"/>
    <w:rsid w:val="00765785"/>
    <w:rsid w:val="007657DE"/>
    <w:rsid w:val="007658E4"/>
    <w:rsid w:val="00765A01"/>
    <w:rsid w:val="00765F23"/>
    <w:rsid w:val="00765F2E"/>
    <w:rsid w:val="00766083"/>
    <w:rsid w:val="00766153"/>
    <w:rsid w:val="00766315"/>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08B"/>
    <w:rsid w:val="00771186"/>
    <w:rsid w:val="00771355"/>
    <w:rsid w:val="00771361"/>
    <w:rsid w:val="0077163B"/>
    <w:rsid w:val="00771667"/>
    <w:rsid w:val="00771684"/>
    <w:rsid w:val="00771821"/>
    <w:rsid w:val="0077185A"/>
    <w:rsid w:val="007718E8"/>
    <w:rsid w:val="007719E8"/>
    <w:rsid w:val="00771A87"/>
    <w:rsid w:val="00771D47"/>
    <w:rsid w:val="00771FD3"/>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12F"/>
    <w:rsid w:val="00773337"/>
    <w:rsid w:val="00773392"/>
    <w:rsid w:val="0077346D"/>
    <w:rsid w:val="0077356A"/>
    <w:rsid w:val="0077399E"/>
    <w:rsid w:val="00773B6B"/>
    <w:rsid w:val="00773B7C"/>
    <w:rsid w:val="00773CE1"/>
    <w:rsid w:val="00773D1E"/>
    <w:rsid w:val="00773E0C"/>
    <w:rsid w:val="00774172"/>
    <w:rsid w:val="0077422B"/>
    <w:rsid w:val="0077438A"/>
    <w:rsid w:val="00774447"/>
    <w:rsid w:val="007744D3"/>
    <w:rsid w:val="00774804"/>
    <w:rsid w:val="007748C5"/>
    <w:rsid w:val="00774AEF"/>
    <w:rsid w:val="00774BFF"/>
    <w:rsid w:val="00774C62"/>
    <w:rsid w:val="00774C9C"/>
    <w:rsid w:val="00774CEC"/>
    <w:rsid w:val="00774EA2"/>
    <w:rsid w:val="007751BA"/>
    <w:rsid w:val="007751F0"/>
    <w:rsid w:val="00775284"/>
    <w:rsid w:val="00775307"/>
    <w:rsid w:val="00775391"/>
    <w:rsid w:val="00775539"/>
    <w:rsid w:val="00775861"/>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5D"/>
    <w:rsid w:val="007808C2"/>
    <w:rsid w:val="00780BCA"/>
    <w:rsid w:val="00780DF1"/>
    <w:rsid w:val="00780E1C"/>
    <w:rsid w:val="00780E22"/>
    <w:rsid w:val="00781200"/>
    <w:rsid w:val="007812A0"/>
    <w:rsid w:val="00781361"/>
    <w:rsid w:val="0078137F"/>
    <w:rsid w:val="007813F7"/>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169"/>
    <w:rsid w:val="0078422C"/>
    <w:rsid w:val="007843E6"/>
    <w:rsid w:val="00784445"/>
    <w:rsid w:val="00784828"/>
    <w:rsid w:val="00784881"/>
    <w:rsid w:val="00784913"/>
    <w:rsid w:val="00784A44"/>
    <w:rsid w:val="00784F9A"/>
    <w:rsid w:val="007850E0"/>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6CA"/>
    <w:rsid w:val="007878E9"/>
    <w:rsid w:val="00787936"/>
    <w:rsid w:val="00787AC5"/>
    <w:rsid w:val="00787DFA"/>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20D1"/>
    <w:rsid w:val="0079228F"/>
    <w:rsid w:val="00792673"/>
    <w:rsid w:val="0079268B"/>
    <w:rsid w:val="00792BDF"/>
    <w:rsid w:val="00792BF2"/>
    <w:rsid w:val="00792D61"/>
    <w:rsid w:val="00793261"/>
    <w:rsid w:val="0079374A"/>
    <w:rsid w:val="00793788"/>
    <w:rsid w:val="00793885"/>
    <w:rsid w:val="00793B28"/>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AD7"/>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130"/>
    <w:rsid w:val="007A726A"/>
    <w:rsid w:val="007A7371"/>
    <w:rsid w:val="007A73F3"/>
    <w:rsid w:val="007A773F"/>
    <w:rsid w:val="007A785C"/>
    <w:rsid w:val="007A7924"/>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BCC"/>
    <w:rsid w:val="007B1F50"/>
    <w:rsid w:val="007B1F60"/>
    <w:rsid w:val="007B20F8"/>
    <w:rsid w:val="007B2523"/>
    <w:rsid w:val="007B2592"/>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28"/>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6F1"/>
    <w:rsid w:val="007C3F2C"/>
    <w:rsid w:val="007C4315"/>
    <w:rsid w:val="007C449F"/>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24"/>
    <w:rsid w:val="007C629B"/>
    <w:rsid w:val="007C63D9"/>
    <w:rsid w:val="007C6509"/>
    <w:rsid w:val="007C6526"/>
    <w:rsid w:val="007C65C7"/>
    <w:rsid w:val="007C6641"/>
    <w:rsid w:val="007C68CE"/>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59"/>
    <w:rsid w:val="007D0FD4"/>
    <w:rsid w:val="007D1147"/>
    <w:rsid w:val="007D114F"/>
    <w:rsid w:val="007D1192"/>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6B4"/>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27C"/>
    <w:rsid w:val="007D5361"/>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31"/>
    <w:rsid w:val="007F3DA3"/>
    <w:rsid w:val="007F3F81"/>
    <w:rsid w:val="007F4047"/>
    <w:rsid w:val="007F4316"/>
    <w:rsid w:val="007F4332"/>
    <w:rsid w:val="007F463D"/>
    <w:rsid w:val="007F46CF"/>
    <w:rsid w:val="007F4744"/>
    <w:rsid w:val="007F4C64"/>
    <w:rsid w:val="007F4EDA"/>
    <w:rsid w:val="007F4F43"/>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877"/>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BE8"/>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03"/>
    <w:rsid w:val="00813D4E"/>
    <w:rsid w:val="00814605"/>
    <w:rsid w:val="00814680"/>
    <w:rsid w:val="00814700"/>
    <w:rsid w:val="00814850"/>
    <w:rsid w:val="00814901"/>
    <w:rsid w:val="00814AFD"/>
    <w:rsid w:val="00814CF1"/>
    <w:rsid w:val="008150BC"/>
    <w:rsid w:val="008150C6"/>
    <w:rsid w:val="008152A9"/>
    <w:rsid w:val="008152D4"/>
    <w:rsid w:val="008155B2"/>
    <w:rsid w:val="00815767"/>
    <w:rsid w:val="008158C4"/>
    <w:rsid w:val="0081593B"/>
    <w:rsid w:val="008159B8"/>
    <w:rsid w:val="00815CD4"/>
    <w:rsid w:val="00815DF7"/>
    <w:rsid w:val="00815E2C"/>
    <w:rsid w:val="008161A8"/>
    <w:rsid w:val="00816274"/>
    <w:rsid w:val="008162A7"/>
    <w:rsid w:val="00816331"/>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AF0"/>
    <w:rsid w:val="00820FC8"/>
    <w:rsid w:val="0082105A"/>
    <w:rsid w:val="00821167"/>
    <w:rsid w:val="00821224"/>
    <w:rsid w:val="00821229"/>
    <w:rsid w:val="008214CD"/>
    <w:rsid w:val="0082154F"/>
    <w:rsid w:val="008216FC"/>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10B0"/>
    <w:rsid w:val="00831404"/>
    <w:rsid w:val="00831482"/>
    <w:rsid w:val="00831887"/>
    <w:rsid w:val="00831AFC"/>
    <w:rsid w:val="00831C06"/>
    <w:rsid w:val="00831D27"/>
    <w:rsid w:val="00831E89"/>
    <w:rsid w:val="00831EE2"/>
    <w:rsid w:val="00832319"/>
    <w:rsid w:val="00832406"/>
    <w:rsid w:val="00832474"/>
    <w:rsid w:val="0083254A"/>
    <w:rsid w:val="008325A1"/>
    <w:rsid w:val="00832746"/>
    <w:rsid w:val="00832964"/>
    <w:rsid w:val="00832990"/>
    <w:rsid w:val="00832A73"/>
    <w:rsid w:val="00832AD9"/>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05"/>
    <w:rsid w:val="00834DD2"/>
    <w:rsid w:val="00834E18"/>
    <w:rsid w:val="00835042"/>
    <w:rsid w:val="008350EC"/>
    <w:rsid w:val="00835118"/>
    <w:rsid w:val="00835266"/>
    <w:rsid w:val="00835364"/>
    <w:rsid w:val="00835479"/>
    <w:rsid w:val="00835530"/>
    <w:rsid w:val="00835726"/>
    <w:rsid w:val="00835760"/>
    <w:rsid w:val="00835BB3"/>
    <w:rsid w:val="00835BF8"/>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92D"/>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702"/>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8C1"/>
    <w:rsid w:val="00850B2A"/>
    <w:rsid w:val="00850B92"/>
    <w:rsid w:val="00850D15"/>
    <w:rsid w:val="00850EF4"/>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713"/>
    <w:rsid w:val="00852B34"/>
    <w:rsid w:val="00852C01"/>
    <w:rsid w:val="00852EBE"/>
    <w:rsid w:val="00852F5C"/>
    <w:rsid w:val="008530A8"/>
    <w:rsid w:val="008530C1"/>
    <w:rsid w:val="008535A2"/>
    <w:rsid w:val="00853C06"/>
    <w:rsid w:val="00853C67"/>
    <w:rsid w:val="00853CD8"/>
    <w:rsid w:val="008540B5"/>
    <w:rsid w:val="00854173"/>
    <w:rsid w:val="008543DE"/>
    <w:rsid w:val="00854437"/>
    <w:rsid w:val="0085447E"/>
    <w:rsid w:val="00854481"/>
    <w:rsid w:val="00854654"/>
    <w:rsid w:val="0085480A"/>
    <w:rsid w:val="00854A00"/>
    <w:rsid w:val="00854B1C"/>
    <w:rsid w:val="00854B3C"/>
    <w:rsid w:val="00854C0F"/>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C2E"/>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893"/>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3F3"/>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4A"/>
    <w:rsid w:val="0087038E"/>
    <w:rsid w:val="00870421"/>
    <w:rsid w:val="00870457"/>
    <w:rsid w:val="008705E1"/>
    <w:rsid w:val="008706F8"/>
    <w:rsid w:val="0087074B"/>
    <w:rsid w:val="008709D7"/>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ABC"/>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851"/>
    <w:rsid w:val="00885B20"/>
    <w:rsid w:val="00885CBB"/>
    <w:rsid w:val="00885CC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7D"/>
    <w:rsid w:val="00893395"/>
    <w:rsid w:val="008933E7"/>
    <w:rsid w:val="008935B0"/>
    <w:rsid w:val="00893644"/>
    <w:rsid w:val="008936D2"/>
    <w:rsid w:val="008939C3"/>
    <w:rsid w:val="00893A51"/>
    <w:rsid w:val="00893B13"/>
    <w:rsid w:val="00893B42"/>
    <w:rsid w:val="00893D29"/>
    <w:rsid w:val="00893D76"/>
    <w:rsid w:val="0089410E"/>
    <w:rsid w:val="00894227"/>
    <w:rsid w:val="00894229"/>
    <w:rsid w:val="0089454F"/>
    <w:rsid w:val="008945F5"/>
    <w:rsid w:val="00894B04"/>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8"/>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B86"/>
    <w:rsid w:val="008A0C4A"/>
    <w:rsid w:val="008A0D5A"/>
    <w:rsid w:val="008A0D5E"/>
    <w:rsid w:val="008A0DBA"/>
    <w:rsid w:val="008A0FD0"/>
    <w:rsid w:val="008A1063"/>
    <w:rsid w:val="008A1087"/>
    <w:rsid w:val="008A1585"/>
    <w:rsid w:val="008A18D6"/>
    <w:rsid w:val="008A19D5"/>
    <w:rsid w:val="008A1B71"/>
    <w:rsid w:val="008A1CEC"/>
    <w:rsid w:val="008A1DC3"/>
    <w:rsid w:val="008A1E87"/>
    <w:rsid w:val="008A1ECF"/>
    <w:rsid w:val="008A21FC"/>
    <w:rsid w:val="008A22E4"/>
    <w:rsid w:val="008A2AA0"/>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8B6"/>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A7DF0"/>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4C0"/>
    <w:rsid w:val="008B5544"/>
    <w:rsid w:val="008B582F"/>
    <w:rsid w:val="008B5A26"/>
    <w:rsid w:val="008B5A52"/>
    <w:rsid w:val="008B5BF6"/>
    <w:rsid w:val="008B5DB6"/>
    <w:rsid w:val="008B5F3C"/>
    <w:rsid w:val="008B5F7A"/>
    <w:rsid w:val="008B5FC0"/>
    <w:rsid w:val="008B5FC6"/>
    <w:rsid w:val="008B5FEE"/>
    <w:rsid w:val="008B61B6"/>
    <w:rsid w:val="008B620A"/>
    <w:rsid w:val="008B62E0"/>
    <w:rsid w:val="008B6365"/>
    <w:rsid w:val="008B63A1"/>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38"/>
    <w:rsid w:val="008C02E0"/>
    <w:rsid w:val="008C0355"/>
    <w:rsid w:val="008C05AD"/>
    <w:rsid w:val="008C06CC"/>
    <w:rsid w:val="008C08E6"/>
    <w:rsid w:val="008C0A4D"/>
    <w:rsid w:val="008C0ACC"/>
    <w:rsid w:val="008C0BE9"/>
    <w:rsid w:val="008C0C80"/>
    <w:rsid w:val="008C0F71"/>
    <w:rsid w:val="008C1441"/>
    <w:rsid w:val="008C1541"/>
    <w:rsid w:val="008C15B7"/>
    <w:rsid w:val="008C1747"/>
    <w:rsid w:val="008C196B"/>
    <w:rsid w:val="008C1A01"/>
    <w:rsid w:val="008C1A3C"/>
    <w:rsid w:val="008C1B10"/>
    <w:rsid w:val="008C1B2E"/>
    <w:rsid w:val="008C1B5D"/>
    <w:rsid w:val="008C1B7F"/>
    <w:rsid w:val="008C1BA8"/>
    <w:rsid w:val="008C1C21"/>
    <w:rsid w:val="008C1C2B"/>
    <w:rsid w:val="008C1C44"/>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15"/>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9CE"/>
    <w:rsid w:val="008D1A0C"/>
    <w:rsid w:val="008D1E0E"/>
    <w:rsid w:val="008D2086"/>
    <w:rsid w:val="008D212E"/>
    <w:rsid w:val="008D25A3"/>
    <w:rsid w:val="008D25F9"/>
    <w:rsid w:val="008D2629"/>
    <w:rsid w:val="008D265D"/>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59E"/>
    <w:rsid w:val="008D57C0"/>
    <w:rsid w:val="008D5824"/>
    <w:rsid w:val="008D599D"/>
    <w:rsid w:val="008D5BF4"/>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02F"/>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7DB"/>
    <w:rsid w:val="008E280D"/>
    <w:rsid w:val="008E294B"/>
    <w:rsid w:val="008E29AE"/>
    <w:rsid w:val="008E2B6D"/>
    <w:rsid w:val="008E2B7A"/>
    <w:rsid w:val="008E2E78"/>
    <w:rsid w:val="008E3042"/>
    <w:rsid w:val="008E31AC"/>
    <w:rsid w:val="008E3252"/>
    <w:rsid w:val="008E336E"/>
    <w:rsid w:val="008E3532"/>
    <w:rsid w:val="008E38E9"/>
    <w:rsid w:val="008E39E0"/>
    <w:rsid w:val="008E39E4"/>
    <w:rsid w:val="008E3FED"/>
    <w:rsid w:val="008E40E9"/>
    <w:rsid w:val="008E4180"/>
    <w:rsid w:val="008E4230"/>
    <w:rsid w:val="008E4438"/>
    <w:rsid w:val="008E44B7"/>
    <w:rsid w:val="008E46CC"/>
    <w:rsid w:val="008E47E5"/>
    <w:rsid w:val="008E486D"/>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716"/>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0C7"/>
    <w:rsid w:val="008F01F3"/>
    <w:rsid w:val="008F02FF"/>
    <w:rsid w:val="008F03C9"/>
    <w:rsid w:val="008F0974"/>
    <w:rsid w:val="008F0E7A"/>
    <w:rsid w:val="008F0E8A"/>
    <w:rsid w:val="008F0F57"/>
    <w:rsid w:val="008F10B0"/>
    <w:rsid w:val="008F16B4"/>
    <w:rsid w:val="008F18CA"/>
    <w:rsid w:val="008F1B04"/>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4FCF"/>
    <w:rsid w:val="008F54CB"/>
    <w:rsid w:val="008F5760"/>
    <w:rsid w:val="008F58F1"/>
    <w:rsid w:val="008F5B6E"/>
    <w:rsid w:val="008F5E61"/>
    <w:rsid w:val="008F5FB7"/>
    <w:rsid w:val="008F6041"/>
    <w:rsid w:val="008F634E"/>
    <w:rsid w:val="008F651A"/>
    <w:rsid w:val="008F67B5"/>
    <w:rsid w:val="008F69F2"/>
    <w:rsid w:val="008F6AEF"/>
    <w:rsid w:val="008F6E9D"/>
    <w:rsid w:val="008F6ED5"/>
    <w:rsid w:val="008F6FB2"/>
    <w:rsid w:val="008F718B"/>
    <w:rsid w:val="008F73A1"/>
    <w:rsid w:val="008F7518"/>
    <w:rsid w:val="008F7574"/>
    <w:rsid w:val="008F776C"/>
    <w:rsid w:val="008F7999"/>
    <w:rsid w:val="008F79C5"/>
    <w:rsid w:val="0090028A"/>
    <w:rsid w:val="00900491"/>
    <w:rsid w:val="00900863"/>
    <w:rsid w:val="00900A28"/>
    <w:rsid w:val="00900B94"/>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58A"/>
    <w:rsid w:val="009028FA"/>
    <w:rsid w:val="00902A1A"/>
    <w:rsid w:val="00902B89"/>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E4F"/>
    <w:rsid w:val="00903FA8"/>
    <w:rsid w:val="009041D4"/>
    <w:rsid w:val="0090441D"/>
    <w:rsid w:val="009044E8"/>
    <w:rsid w:val="0090495C"/>
    <w:rsid w:val="00904CDD"/>
    <w:rsid w:val="00904DDB"/>
    <w:rsid w:val="00904E01"/>
    <w:rsid w:val="00904E9C"/>
    <w:rsid w:val="00904ED5"/>
    <w:rsid w:val="00905122"/>
    <w:rsid w:val="00905262"/>
    <w:rsid w:val="009056DE"/>
    <w:rsid w:val="00905C0E"/>
    <w:rsid w:val="00905DE3"/>
    <w:rsid w:val="00905EB1"/>
    <w:rsid w:val="00905F05"/>
    <w:rsid w:val="00905FCE"/>
    <w:rsid w:val="009060E4"/>
    <w:rsid w:val="0090621A"/>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774"/>
    <w:rsid w:val="00907816"/>
    <w:rsid w:val="00907957"/>
    <w:rsid w:val="00907A87"/>
    <w:rsid w:val="00907CD7"/>
    <w:rsid w:val="00907D72"/>
    <w:rsid w:val="00907DFA"/>
    <w:rsid w:val="00910016"/>
    <w:rsid w:val="009100D6"/>
    <w:rsid w:val="009101DA"/>
    <w:rsid w:val="009106EF"/>
    <w:rsid w:val="00910832"/>
    <w:rsid w:val="00910AF5"/>
    <w:rsid w:val="00910C5C"/>
    <w:rsid w:val="00910C8B"/>
    <w:rsid w:val="00910C95"/>
    <w:rsid w:val="00910ECF"/>
    <w:rsid w:val="0091112E"/>
    <w:rsid w:val="009112B4"/>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3F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7F0"/>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959"/>
    <w:rsid w:val="00925BFC"/>
    <w:rsid w:val="00925C1F"/>
    <w:rsid w:val="00925E65"/>
    <w:rsid w:val="00925F3F"/>
    <w:rsid w:val="00926019"/>
    <w:rsid w:val="00926089"/>
    <w:rsid w:val="00926164"/>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DA4"/>
    <w:rsid w:val="00932DB3"/>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0CB"/>
    <w:rsid w:val="0093445F"/>
    <w:rsid w:val="009349D7"/>
    <w:rsid w:val="00934A98"/>
    <w:rsid w:val="00934CEF"/>
    <w:rsid w:val="00934D70"/>
    <w:rsid w:val="00934DF7"/>
    <w:rsid w:val="00934E37"/>
    <w:rsid w:val="0093502D"/>
    <w:rsid w:val="00935034"/>
    <w:rsid w:val="00935060"/>
    <w:rsid w:val="0093524B"/>
    <w:rsid w:val="00935562"/>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19"/>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BCA"/>
    <w:rsid w:val="00942BEF"/>
    <w:rsid w:val="00942DBA"/>
    <w:rsid w:val="00943066"/>
    <w:rsid w:val="00943296"/>
    <w:rsid w:val="00943355"/>
    <w:rsid w:val="009436F0"/>
    <w:rsid w:val="0094376C"/>
    <w:rsid w:val="0094386F"/>
    <w:rsid w:val="0094389C"/>
    <w:rsid w:val="00943956"/>
    <w:rsid w:val="00943B39"/>
    <w:rsid w:val="00943B64"/>
    <w:rsid w:val="00943EB8"/>
    <w:rsid w:val="00943ECA"/>
    <w:rsid w:val="00943F12"/>
    <w:rsid w:val="009444DE"/>
    <w:rsid w:val="009446C3"/>
    <w:rsid w:val="00944806"/>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41"/>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0AC"/>
    <w:rsid w:val="0095034F"/>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A32"/>
    <w:rsid w:val="00952D16"/>
    <w:rsid w:val="00952D80"/>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2A6"/>
    <w:rsid w:val="00957344"/>
    <w:rsid w:val="009573E8"/>
    <w:rsid w:val="00957590"/>
    <w:rsid w:val="00957635"/>
    <w:rsid w:val="009576F6"/>
    <w:rsid w:val="009579D4"/>
    <w:rsid w:val="00957ADA"/>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A4D"/>
    <w:rsid w:val="00961DF0"/>
    <w:rsid w:val="0096225D"/>
    <w:rsid w:val="00962458"/>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B47"/>
    <w:rsid w:val="009675A0"/>
    <w:rsid w:val="009675C7"/>
    <w:rsid w:val="00967959"/>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3E12"/>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4E"/>
    <w:rsid w:val="00981BD7"/>
    <w:rsid w:val="00982091"/>
    <w:rsid w:val="0098217E"/>
    <w:rsid w:val="00982182"/>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B0B"/>
    <w:rsid w:val="00986BB5"/>
    <w:rsid w:val="00986ECD"/>
    <w:rsid w:val="00986EF5"/>
    <w:rsid w:val="009871AF"/>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D41"/>
    <w:rsid w:val="00994E93"/>
    <w:rsid w:val="00995069"/>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5DA"/>
    <w:rsid w:val="00997848"/>
    <w:rsid w:val="0099785F"/>
    <w:rsid w:val="009978F0"/>
    <w:rsid w:val="00997AFD"/>
    <w:rsid w:val="00997B73"/>
    <w:rsid w:val="00997CAC"/>
    <w:rsid w:val="00997D7F"/>
    <w:rsid w:val="009A0065"/>
    <w:rsid w:val="009A0079"/>
    <w:rsid w:val="009A01F4"/>
    <w:rsid w:val="009A02F2"/>
    <w:rsid w:val="009A05A2"/>
    <w:rsid w:val="009A05E9"/>
    <w:rsid w:val="009A0638"/>
    <w:rsid w:val="009A0781"/>
    <w:rsid w:val="009A0973"/>
    <w:rsid w:val="009A0F72"/>
    <w:rsid w:val="009A0F9C"/>
    <w:rsid w:val="009A0FD7"/>
    <w:rsid w:val="009A12CA"/>
    <w:rsid w:val="009A1387"/>
    <w:rsid w:val="009A13EF"/>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ABD"/>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8F2"/>
    <w:rsid w:val="009A6B16"/>
    <w:rsid w:val="009A6C1A"/>
    <w:rsid w:val="009A6C80"/>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AD"/>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8BD"/>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72D"/>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B23"/>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0DB"/>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4FD6"/>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30B"/>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84"/>
    <w:rsid w:val="009D24B2"/>
    <w:rsid w:val="009D29D7"/>
    <w:rsid w:val="009D2A15"/>
    <w:rsid w:val="009D2B2E"/>
    <w:rsid w:val="009D2B82"/>
    <w:rsid w:val="009D2B8A"/>
    <w:rsid w:val="009D2CBB"/>
    <w:rsid w:val="009D2D40"/>
    <w:rsid w:val="009D2E99"/>
    <w:rsid w:val="009D2F9F"/>
    <w:rsid w:val="009D2FE9"/>
    <w:rsid w:val="009D30D5"/>
    <w:rsid w:val="009D33C3"/>
    <w:rsid w:val="009D38BB"/>
    <w:rsid w:val="009D3C40"/>
    <w:rsid w:val="009D3DED"/>
    <w:rsid w:val="009D3E49"/>
    <w:rsid w:val="009D4193"/>
    <w:rsid w:val="009D4360"/>
    <w:rsid w:val="009D43A6"/>
    <w:rsid w:val="009D45C5"/>
    <w:rsid w:val="009D45CE"/>
    <w:rsid w:val="009D4841"/>
    <w:rsid w:val="009D490D"/>
    <w:rsid w:val="009D4A11"/>
    <w:rsid w:val="009D514D"/>
    <w:rsid w:val="009D52D9"/>
    <w:rsid w:val="009D53AC"/>
    <w:rsid w:val="009D553B"/>
    <w:rsid w:val="009D56D8"/>
    <w:rsid w:val="009D571F"/>
    <w:rsid w:val="009D587E"/>
    <w:rsid w:val="009D5A6C"/>
    <w:rsid w:val="009D5AF1"/>
    <w:rsid w:val="009D5C16"/>
    <w:rsid w:val="009D5C27"/>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29"/>
    <w:rsid w:val="009E0F93"/>
    <w:rsid w:val="009E1166"/>
    <w:rsid w:val="009E1175"/>
    <w:rsid w:val="009E120E"/>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14"/>
    <w:rsid w:val="009E7259"/>
    <w:rsid w:val="009E72FA"/>
    <w:rsid w:val="009E7558"/>
    <w:rsid w:val="009E7579"/>
    <w:rsid w:val="009E77E6"/>
    <w:rsid w:val="009E7A32"/>
    <w:rsid w:val="009E7B22"/>
    <w:rsid w:val="009E7E4F"/>
    <w:rsid w:val="009F0381"/>
    <w:rsid w:val="009F044B"/>
    <w:rsid w:val="009F056C"/>
    <w:rsid w:val="009F05FF"/>
    <w:rsid w:val="009F086F"/>
    <w:rsid w:val="009F09D3"/>
    <w:rsid w:val="009F0A85"/>
    <w:rsid w:val="009F0A8B"/>
    <w:rsid w:val="009F0E85"/>
    <w:rsid w:val="009F0EED"/>
    <w:rsid w:val="009F0F9F"/>
    <w:rsid w:val="009F103E"/>
    <w:rsid w:val="009F105E"/>
    <w:rsid w:val="009F1130"/>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BEE"/>
    <w:rsid w:val="009F3C8C"/>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7BB"/>
    <w:rsid w:val="009F7874"/>
    <w:rsid w:val="009F78B9"/>
    <w:rsid w:val="009F7B91"/>
    <w:rsid w:val="009F7BE9"/>
    <w:rsid w:val="009F7F39"/>
    <w:rsid w:val="00A00612"/>
    <w:rsid w:val="00A0066E"/>
    <w:rsid w:val="00A0084D"/>
    <w:rsid w:val="00A00904"/>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57B"/>
    <w:rsid w:val="00A039B9"/>
    <w:rsid w:val="00A03A6B"/>
    <w:rsid w:val="00A03A96"/>
    <w:rsid w:val="00A03B3C"/>
    <w:rsid w:val="00A03D3E"/>
    <w:rsid w:val="00A03E9E"/>
    <w:rsid w:val="00A0429C"/>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98D"/>
    <w:rsid w:val="00A05AEE"/>
    <w:rsid w:val="00A0604C"/>
    <w:rsid w:val="00A061CE"/>
    <w:rsid w:val="00A061E8"/>
    <w:rsid w:val="00A0643B"/>
    <w:rsid w:val="00A064B0"/>
    <w:rsid w:val="00A064B5"/>
    <w:rsid w:val="00A06827"/>
    <w:rsid w:val="00A068AB"/>
    <w:rsid w:val="00A06B29"/>
    <w:rsid w:val="00A06B41"/>
    <w:rsid w:val="00A06FF3"/>
    <w:rsid w:val="00A06FFA"/>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6D"/>
    <w:rsid w:val="00A10CFE"/>
    <w:rsid w:val="00A10D1C"/>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6B"/>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2D98"/>
    <w:rsid w:val="00A2346B"/>
    <w:rsid w:val="00A2361B"/>
    <w:rsid w:val="00A23A31"/>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F9D"/>
    <w:rsid w:val="00A27041"/>
    <w:rsid w:val="00A270EA"/>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1246"/>
    <w:rsid w:val="00A31328"/>
    <w:rsid w:val="00A313C9"/>
    <w:rsid w:val="00A3147B"/>
    <w:rsid w:val="00A31593"/>
    <w:rsid w:val="00A31716"/>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5E0"/>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854"/>
    <w:rsid w:val="00A429EB"/>
    <w:rsid w:val="00A42C1D"/>
    <w:rsid w:val="00A42CD9"/>
    <w:rsid w:val="00A42ED0"/>
    <w:rsid w:val="00A432B0"/>
    <w:rsid w:val="00A434AF"/>
    <w:rsid w:val="00A434DD"/>
    <w:rsid w:val="00A4389B"/>
    <w:rsid w:val="00A439B0"/>
    <w:rsid w:val="00A43A21"/>
    <w:rsid w:val="00A43A6B"/>
    <w:rsid w:val="00A43B8C"/>
    <w:rsid w:val="00A43BBE"/>
    <w:rsid w:val="00A43C9F"/>
    <w:rsid w:val="00A43D66"/>
    <w:rsid w:val="00A43D8D"/>
    <w:rsid w:val="00A43F17"/>
    <w:rsid w:val="00A440BF"/>
    <w:rsid w:val="00A4417A"/>
    <w:rsid w:val="00A441BC"/>
    <w:rsid w:val="00A44206"/>
    <w:rsid w:val="00A44659"/>
    <w:rsid w:val="00A4482A"/>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89A"/>
    <w:rsid w:val="00A478E1"/>
    <w:rsid w:val="00A47954"/>
    <w:rsid w:val="00A47A9F"/>
    <w:rsid w:val="00A47C36"/>
    <w:rsid w:val="00A47C41"/>
    <w:rsid w:val="00A5025C"/>
    <w:rsid w:val="00A50459"/>
    <w:rsid w:val="00A50471"/>
    <w:rsid w:val="00A5049E"/>
    <w:rsid w:val="00A505EA"/>
    <w:rsid w:val="00A507F2"/>
    <w:rsid w:val="00A50830"/>
    <w:rsid w:val="00A50AB1"/>
    <w:rsid w:val="00A5102F"/>
    <w:rsid w:val="00A51389"/>
    <w:rsid w:val="00A514D2"/>
    <w:rsid w:val="00A51538"/>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05E"/>
    <w:rsid w:val="00A53194"/>
    <w:rsid w:val="00A533A5"/>
    <w:rsid w:val="00A537BC"/>
    <w:rsid w:val="00A53B1A"/>
    <w:rsid w:val="00A53CB7"/>
    <w:rsid w:val="00A53E0C"/>
    <w:rsid w:val="00A53E2E"/>
    <w:rsid w:val="00A54055"/>
    <w:rsid w:val="00A542DC"/>
    <w:rsid w:val="00A542F3"/>
    <w:rsid w:val="00A54536"/>
    <w:rsid w:val="00A5472B"/>
    <w:rsid w:val="00A548E5"/>
    <w:rsid w:val="00A5492C"/>
    <w:rsid w:val="00A54938"/>
    <w:rsid w:val="00A549B5"/>
    <w:rsid w:val="00A54B20"/>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0FA6"/>
    <w:rsid w:val="00A6130F"/>
    <w:rsid w:val="00A6146D"/>
    <w:rsid w:val="00A6150E"/>
    <w:rsid w:val="00A61645"/>
    <w:rsid w:val="00A619A8"/>
    <w:rsid w:val="00A61AED"/>
    <w:rsid w:val="00A61C83"/>
    <w:rsid w:val="00A61E07"/>
    <w:rsid w:val="00A61F46"/>
    <w:rsid w:val="00A62162"/>
    <w:rsid w:val="00A62176"/>
    <w:rsid w:val="00A62299"/>
    <w:rsid w:val="00A622EA"/>
    <w:rsid w:val="00A623AA"/>
    <w:rsid w:val="00A6251D"/>
    <w:rsid w:val="00A62723"/>
    <w:rsid w:val="00A6278B"/>
    <w:rsid w:val="00A62B8F"/>
    <w:rsid w:val="00A62D8D"/>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C0E"/>
    <w:rsid w:val="00A64DB3"/>
    <w:rsid w:val="00A64E82"/>
    <w:rsid w:val="00A65189"/>
    <w:rsid w:val="00A651F4"/>
    <w:rsid w:val="00A6532F"/>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418"/>
    <w:rsid w:val="00A70560"/>
    <w:rsid w:val="00A706EC"/>
    <w:rsid w:val="00A70A8B"/>
    <w:rsid w:val="00A70BBA"/>
    <w:rsid w:val="00A70C5A"/>
    <w:rsid w:val="00A70DCD"/>
    <w:rsid w:val="00A70EA7"/>
    <w:rsid w:val="00A710E7"/>
    <w:rsid w:val="00A71454"/>
    <w:rsid w:val="00A715C7"/>
    <w:rsid w:val="00A71814"/>
    <w:rsid w:val="00A7182A"/>
    <w:rsid w:val="00A71892"/>
    <w:rsid w:val="00A71899"/>
    <w:rsid w:val="00A7192A"/>
    <w:rsid w:val="00A7194D"/>
    <w:rsid w:val="00A71C3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0E"/>
    <w:rsid w:val="00A83E5F"/>
    <w:rsid w:val="00A83E99"/>
    <w:rsid w:val="00A83F8D"/>
    <w:rsid w:val="00A84055"/>
    <w:rsid w:val="00A840BA"/>
    <w:rsid w:val="00A84235"/>
    <w:rsid w:val="00A842CA"/>
    <w:rsid w:val="00A84457"/>
    <w:rsid w:val="00A844C9"/>
    <w:rsid w:val="00A84D2E"/>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B46"/>
    <w:rsid w:val="00A86D03"/>
    <w:rsid w:val="00A86E72"/>
    <w:rsid w:val="00A871F5"/>
    <w:rsid w:val="00A87218"/>
    <w:rsid w:val="00A87507"/>
    <w:rsid w:val="00A876E4"/>
    <w:rsid w:val="00A87741"/>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452"/>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135"/>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8"/>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C73"/>
    <w:rsid w:val="00AA5FF5"/>
    <w:rsid w:val="00AA6057"/>
    <w:rsid w:val="00AA620A"/>
    <w:rsid w:val="00AA6386"/>
    <w:rsid w:val="00AA6637"/>
    <w:rsid w:val="00AA66DF"/>
    <w:rsid w:val="00AA6742"/>
    <w:rsid w:val="00AA675B"/>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4E"/>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686"/>
    <w:rsid w:val="00AB29FB"/>
    <w:rsid w:val="00AB2AF2"/>
    <w:rsid w:val="00AB2C1F"/>
    <w:rsid w:val="00AB2F9B"/>
    <w:rsid w:val="00AB2FD2"/>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5EE"/>
    <w:rsid w:val="00AB7616"/>
    <w:rsid w:val="00AB7930"/>
    <w:rsid w:val="00AB79BA"/>
    <w:rsid w:val="00AB79C8"/>
    <w:rsid w:val="00AB7AF4"/>
    <w:rsid w:val="00AB7C9A"/>
    <w:rsid w:val="00AC01A3"/>
    <w:rsid w:val="00AC02D4"/>
    <w:rsid w:val="00AC0327"/>
    <w:rsid w:val="00AC04D3"/>
    <w:rsid w:val="00AC0716"/>
    <w:rsid w:val="00AC072F"/>
    <w:rsid w:val="00AC0884"/>
    <w:rsid w:val="00AC09D8"/>
    <w:rsid w:val="00AC0F2B"/>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A49"/>
    <w:rsid w:val="00AC2D5C"/>
    <w:rsid w:val="00AC2D71"/>
    <w:rsid w:val="00AC2E54"/>
    <w:rsid w:val="00AC300F"/>
    <w:rsid w:val="00AC3339"/>
    <w:rsid w:val="00AC349D"/>
    <w:rsid w:val="00AC35D8"/>
    <w:rsid w:val="00AC366F"/>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CCB"/>
    <w:rsid w:val="00AC4DB4"/>
    <w:rsid w:val="00AC4DCF"/>
    <w:rsid w:val="00AC4E2A"/>
    <w:rsid w:val="00AC5085"/>
    <w:rsid w:val="00AC5126"/>
    <w:rsid w:val="00AC51D9"/>
    <w:rsid w:val="00AC53B7"/>
    <w:rsid w:val="00AC55BE"/>
    <w:rsid w:val="00AC560A"/>
    <w:rsid w:val="00AC5689"/>
    <w:rsid w:val="00AC56EA"/>
    <w:rsid w:val="00AC57F2"/>
    <w:rsid w:val="00AC58B9"/>
    <w:rsid w:val="00AC597F"/>
    <w:rsid w:val="00AC5A3A"/>
    <w:rsid w:val="00AC5B37"/>
    <w:rsid w:val="00AC5F2D"/>
    <w:rsid w:val="00AC5FEF"/>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94"/>
    <w:rsid w:val="00AE37E0"/>
    <w:rsid w:val="00AE3F7E"/>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6EA5"/>
    <w:rsid w:val="00AE700B"/>
    <w:rsid w:val="00AE709C"/>
    <w:rsid w:val="00AE70DF"/>
    <w:rsid w:val="00AE735C"/>
    <w:rsid w:val="00AE73AE"/>
    <w:rsid w:val="00AE74B0"/>
    <w:rsid w:val="00AE7882"/>
    <w:rsid w:val="00AE7AD5"/>
    <w:rsid w:val="00AF0123"/>
    <w:rsid w:val="00AF012D"/>
    <w:rsid w:val="00AF0162"/>
    <w:rsid w:val="00AF019C"/>
    <w:rsid w:val="00AF0200"/>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4F7"/>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ACC"/>
    <w:rsid w:val="00AF3C77"/>
    <w:rsid w:val="00AF3D7D"/>
    <w:rsid w:val="00AF3E63"/>
    <w:rsid w:val="00AF3F8C"/>
    <w:rsid w:val="00AF3F95"/>
    <w:rsid w:val="00AF42BB"/>
    <w:rsid w:val="00AF43B1"/>
    <w:rsid w:val="00AF45C8"/>
    <w:rsid w:val="00AF4844"/>
    <w:rsid w:val="00AF4A97"/>
    <w:rsid w:val="00AF4DFC"/>
    <w:rsid w:val="00AF4F2B"/>
    <w:rsid w:val="00AF4F40"/>
    <w:rsid w:val="00AF4F6E"/>
    <w:rsid w:val="00AF5051"/>
    <w:rsid w:val="00AF5220"/>
    <w:rsid w:val="00AF56F8"/>
    <w:rsid w:val="00AF599F"/>
    <w:rsid w:val="00AF5A10"/>
    <w:rsid w:val="00AF5B75"/>
    <w:rsid w:val="00AF5DD4"/>
    <w:rsid w:val="00AF5DF7"/>
    <w:rsid w:val="00AF5E11"/>
    <w:rsid w:val="00AF5FCC"/>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6E1"/>
    <w:rsid w:val="00B01758"/>
    <w:rsid w:val="00B01A1F"/>
    <w:rsid w:val="00B01CAD"/>
    <w:rsid w:val="00B01D57"/>
    <w:rsid w:val="00B0202D"/>
    <w:rsid w:val="00B02183"/>
    <w:rsid w:val="00B021AD"/>
    <w:rsid w:val="00B021C3"/>
    <w:rsid w:val="00B021C6"/>
    <w:rsid w:val="00B0224C"/>
    <w:rsid w:val="00B02396"/>
    <w:rsid w:val="00B0266D"/>
    <w:rsid w:val="00B0279C"/>
    <w:rsid w:val="00B02CCC"/>
    <w:rsid w:val="00B030AD"/>
    <w:rsid w:val="00B035F0"/>
    <w:rsid w:val="00B03731"/>
    <w:rsid w:val="00B0394F"/>
    <w:rsid w:val="00B03A95"/>
    <w:rsid w:val="00B03B24"/>
    <w:rsid w:val="00B03C56"/>
    <w:rsid w:val="00B03D54"/>
    <w:rsid w:val="00B03DE3"/>
    <w:rsid w:val="00B03E78"/>
    <w:rsid w:val="00B042BC"/>
    <w:rsid w:val="00B04511"/>
    <w:rsid w:val="00B045C9"/>
    <w:rsid w:val="00B04AC7"/>
    <w:rsid w:val="00B04B5E"/>
    <w:rsid w:val="00B04B74"/>
    <w:rsid w:val="00B04BB1"/>
    <w:rsid w:val="00B04BF3"/>
    <w:rsid w:val="00B04CCE"/>
    <w:rsid w:val="00B04F88"/>
    <w:rsid w:val="00B04F9B"/>
    <w:rsid w:val="00B05007"/>
    <w:rsid w:val="00B050A8"/>
    <w:rsid w:val="00B053A4"/>
    <w:rsid w:val="00B054F9"/>
    <w:rsid w:val="00B055C6"/>
    <w:rsid w:val="00B0595C"/>
    <w:rsid w:val="00B05A08"/>
    <w:rsid w:val="00B05CE5"/>
    <w:rsid w:val="00B05DF3"/>
    <w:rsid w:val="00B05FC6"/>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14B"/>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92C"/>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3B"/>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2"/>
    <w:rsid w:val="00B16C23"/>
    <w:rsid w:val="00B16CD2"/>
    <w:rsid w:val="00B16D74"/>
    <w:rsid w:val="00B16E35"/>
    <w:rsid w:val="00B16EAB"/>
    <w:rsid w:val="00B170A3"/>
    <w:rsid w:val="00B1714A"/>
    <w:rsid w:val="00B17221"/>
    <w:rsid w:val="00B1765E"/>
    <w:rsid w:val="00B17998"/>
    <w:rsid w:val="00B179FF"/>
    <w:rsid w:val="00B17BC3"/>
    <w:rsid w:val="00B17CD5"/>
    <w:rsid w:val="00B200A5"/>
    <w:rsid w:val="00B20203"/>
    <w:rsid w:val="00B203FE"/>
    <w:rsid w:val="00B20447"/>
    <w:rsid w:val="00B20654"/>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2144"/>
    <w:rsid w:val="00B223FB"/>
    <w:rsid w:val="00B22427"/>
    <w:rsid w:val="00B22604"/>
    <w:rsid w:val="00B228B2"/>
    <w:rsid w:val="00B22BE4"/>
    <w:rsid w:val="00B22E16"/>
    <w:rsid w:val="00B23023"/>
    <w:rsid w:val="00B23567"/>
    <w:rsid w:val="00B2385D"/>
    <w:rsid w:val="00B239ED"/>
    <w:rsid w:val="00B23F04"/>
    <w:rsid w:val="00B240A4"/>
    <w:rsid w:val="00B240B0"/>
    <w:rsid w:val="00B24148"/>
    <w:rsid w:val="00B24159"/>
    <w:rsid w:val="00B242F5"/>
    <w:rsid w:val="00B24682"/>
    <w:rsid w:val="00B248C5"/>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E0E"/>
    <w:rsid w:val="00B27FD3"/>
    <w:rsid w:val="00B3005F"/>
    <w:rsid w:val="00B301D9"/>
    <w:rsid w:val="00B302E4"/>
    <w:rsid w:val="00B302FA"/>
    <w:rsid w:val="00B3031A"/>
    <w:rsid w:val="00B30454"/>
    <w:rsid w:val="00B304AD"/>
    <w:rsid w:val="00B304AE"/>
    <w:rsid w:val="00B3057B"/>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050"/>
    <w:rsid w:val="00B3239B"/>
    <w:rsid w:val="00B323EC"/>
    <w:rsid w:val="00B32417"/>
    <w:rsid w:val="00B32465"/>
    <w:rsid w:val="00B32581"/>
    <w:rsid w:val="00B329B2"/>
    <w:rsid w:val="00B32AC4"/>
    <w:rsid w:val="00B32AED"/>
    <w:rsid w:val="00B32E61"/>
    <w:rsid w:val="00B331C3"/>
    <w:rsid w:val="00B3347E"/>
    <w:rsid w:val="00B33873"/>
    <w:rsid w:val="00B33AF6"/>
    <w:rsid w:val="00B33DEA"/>
    <w:rsid w:val="00B33E27"/>
    <w:rsid w:val="00B33F73"/>
    <w:rsid w:val="00B33FB0"/>
    <w:rsid w:val="00B34029"/>
    <w:rsid w:val="00B340C9"/>
    <w:rsid w:val="00B340DB"/>
    <w:rsid w:val="00B34206"/>
    <w:rsid w:val="00B342E6"/>
    <w:rsid w:val="00B3431D"/>
    <w:rsid w:val="00B34619"/>
    <w:rsid w:val="00B34886"/>
    <w:rsid w:val="00B34969"/>
    <w:rsid w:val="00B34DC7"/>
    <w:rsid w:val="00B34E1C"/>
    <w:rsid w:val="00B34E36"/>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D80"/>
    <w:rsid w:val="00B36E70"/>
    <w:rsid w:val="00B36F19"/>
    <w:rsid w:val="00B36F26"/>
    <w:rsid w:val="00B36F55"/>
    <w:rsid w:val="00B37374"/>
    <w:rsid w:val="00B37456"/>
    <w:rsid w:val="00B37549"/>
    <w:rsid w:val="00B3762F"/>
    <w:rsid w:val="00B376E3"/>
    <w:rsid w:val="00B37986"/>
    <w:rsid w:val="00B37A13"/>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03C"/>
    <w:rsid w:val="00B4166C"/>
    <w:rsid w:val="00B4186D"/>
    <w:rsid w:val="00B41A16"/>
    <w:rsid w:val="00B41A44"/>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4"/>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2A8"/>
    <w:rsid w:val="00B54329"/>
    <w:rsid w:val="00B54405"/>
    <w:rsid w:val="00B546E5"/>
    <w:rsid w:val="00B54804"/>
    <w:rsid w:val="00B54855"/>
    <w:rsid w:val="00B5485E"/>
    <w:rsid w:val="00B54B15"/>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BF0"/>
    <w:rsid w:val="00B61D26"/>
    <w:rsid w:val="00B61FA6"/>
    <w:rsid w:val="00B6211E"/>
    <w:rsid w:val="00B6240C"/>
    <w:rsid w:val="00B62514"/>
    <w:rsid w:val="00B625E9"/>
    <w:rsid w:val="00B625F6"/>
    <w:rsid w:val="00B62AD6"/>
    <w:rsid w:val="00B62E05"/>
    <w:rsid w:val="00B631F4"/>
    <w:rsid w:val="00B632F2"/>
    <w:rsid w:val="00B63682"/>
    <w:rsid w:val="00B63728"/>
    <w:rsid w:val="00B639A3"/>
    <w:rsid w:val="00B63B7D"/>
    <w:rsid w:val="00B63C40"/>
    <w:rsid w:val="00B63D08"/>
    <w:rsid w:val="00B63D5E"/>
    <w:rsid w:val="00B64285"/>
    <w:rsid w:val="00B644AC"/>
    <w:rsid w:val="00B644EF"/>
    <w:rsid w:val="00B649F5"/>
    <w:rsid w:val="00B64AAC"/>
    <w:rsid w:val="00B64C2F"/>
    <w:rsid w:val="00B64D13"/>
    <w:rsid w:val="00B65021"/>
    <w:rsid w:val="00B650D7"/>
    <w:rsid w:val="00B650F6"/>
    <w:rsid w:val="00B6531A"/>
    <w:rsid w:val="00B6531B"/>
    <w:rsid w:val="00B65438"/>
    <w:rsid w:val="00B6562A"/>
    <w:rsid w:val="00B657E1"/>
    <w:rsid w:val="00B6594D"/>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A8"/>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811"/>
    <w:rsid w:val="00B77997"/>
    <w:rsid w:val="00B779C8"/>
    <w:rsid w:val="00B77EAB"/>
    <w:rsid w:val="00B80319"/>
    <w:rsid w:val="00B8062C"/>
    <w:rsid w:val="00B806AC"/>
    <w:rsid w:val="00B807C7"/>
    <w:rsid w:val="00B80989"/>
    <w:rsid w:val="00B80CF2"/>
    <w:rsid w:val="00B80E26"/>
    <w:rsid w:val="00B80E64"/>
    <w:rsid w:val="00B80FE5"/>
    <w:rsid w:val="00B810C8"/>
    <w:rsid w:val="00B814E3"/>
    <w:rsid w:val="00B814F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03"/>
    <w:rsid w:val="00B9008A"/>
    <w:rsid w:val="00B9019D"/>
    <w:rsid w:val="00B901A6"/>
    <w:rsid w:val="00B90249"/>
    <w:rsid w:val="00B903E1"/>
    <w:rsid w:val="00B905B1"/>
    <w:rsid w:val="00B90B59"/>
    <w:rsid w:val="00B90C1E"/>
    <w:rsid w:val="00B90D43"/>
    <w:rsid w:val="00B9107F"/>
    <w:rsid w:val="00B913BE"/>
    <w:rsid w:val="00B914DA"/>
    <w:rsid w:val="00B91715"/>
    <w:rsid w:val="00B9176A"/>
    <w:rsid w:val="00B919BD"/>
    <w:rsid w:val="00B91ACB"/>
    <w:rsid w:val="00B91AED"/>
    <w:rsid w:val="00B91D3C"/>
    <w:rsid w:val="00B91D50"/>
    <w:rsid w:val="00B91D6A"/>
    <w:rsid w:val="00B91D78"/>
    <w:rsid w:val="00B91E7F"/>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40"/>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CB4"/>
    <w:rsid w:val="00B96D6F"/>
    <w:rsid w:val="00B96DB0"/>
    <w:rsid w:val="00B96E8D"/>
    <w:rsid w:val="00B97449"/>
    <w:rsid w:val="00B974D3"/>
    <w:rsid w:val="00B977B1"/>
    <w:rsid w:val="00B9799E"/>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A95"/>
    <w:rsid w:val="00BA2B71"/>
    <w:rsid w:val="00BA2B7F"/>
    <w:rsid w:val="00BA2EE9"/>
    <w:rsid w:val="00BA2F6F"/>
    <w:rsid w:val="00BA332B"/>
    <w:rsid w:val="00BA34EC"/>
    <w:rsid w:val="00BA36B2"/>
    <w:rsid w:val="00BA36F6"/>
    <w:rsid w:val="00BA38F5"/>
    <w:rsid w:val="00BA399F"/>
    <w:rsid w:val="00BA3A5D"/>
    <w:rsid w:val="00BA3B21"/>
    <w:rsid w:val="00BA3C81"/>
    <w:rsid w:val="00BA4010"/>
    <w:rsid w:val="00BA4056"/>
    <w:rsid w:val="00BA406D"/>
    <w:rsid w:val="00BA4110"/>
    <w:rsid w:val="00BA415D"/>
    <w:rsid w:val="00BA4171"/>
    <w:rsid w:val="00BA423D"/>
    <w:rsid w:val="00BA438A"/>
    <w:rsid w:val="00BA43F4"/>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EA"/>
    <w:rsid w:val="00BB01F6"/>
    <w:rsid w:val="00BB042C"/>
    <w:rsid w:val="00BB04D3"/>
    <w:rsid w:val="00BB084B"/>
    <w:rsid w:val="00BB0A07"/>
    <w:rsid w:val="00BB0A9F"/>
    <w:rsid w:val="00BB0BFD"/>
    <w:rsid w:val="00BB0C72"/>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06"/>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4C2"/>
    <w:rsid w:val="00BC178C"/>
    <w:rsid w:val="00BC1987"/>
    <w:rsid w:val="00BC1C70"/>
    <w:rsid w:val="00BC1CDA"/>
    <w:rsid w:val="00BC1D87"/>
    <w:rsid w:val="00BC1E5C"/>
    <w:rsid w:val="00BC1FA7"/>
    <w:rsid w:val="00BC2747"/>
    <w:rsid w:val="00BC2940"/>
    <w:rsid w:val="00BC2B5B"/>
    <w:rsid w:val="00BC2E1F"/>
    <w:rsid w:val="00BC2F73"/>
    <w:rsid w:val="00BC30DF"/>
    <w:rsid w:val="00BC335C"/>
    <w:rsid w:val="00BC3413"/>
    <w:rsid w:val="00BC35A1"/>
    <w:rsid w:val="00BC35C2"/>
    <w:rsid w:val="00BC37A0"/>
    <w:rsid w:val="00BC38B5"/>
    <w:rsid w:val="00BC399D"/>
    <w:rsid w:val="00BC3B93"/>
    <w:rsid w:val="00BC3CB1"/>
    <w:rsid w:val="00BC3DA2"/>
    <w:rsid w:val="00BC3DE4"/>
    <w:rsid w:val="00BC40AC"/>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18"/>
    <w:rsid w:val="00BC716D"/>
    <w:rsid w:val="00BC71C3"/>
    <w:rsid w:val="00BC729E"/>
    <w:rsid w:val="00BC79DC"/>
    <w:rsid w:val="00BC7BD0"/>
    <w:rsid w:val="00BC7E14"/>
    <w:rsid w:val="00BC7FE4"/>
    <w:rsid w:val="00BD0013"/>
    <w:rsid w:val="00BD00CE"/>
    <w:rsid w:val="00BD0170"/>
    <w:rsid w:val="00BD01F0"/>
    <w:rsid w:val="00BD0335"/>
    <w:rsid w:val="00BD0427"/>
    <w:rsid w:val="00BD07BF"/>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6C2"/>
    <w:rsid w:val="00BD2787"/>
    <w:rsid w:val="00BD2A53"/>
    <w:rsid w:val="00BD2A87"/>
    <w:rsid w:val="00BD2ADC"/>
    <w:rsid w:val="00BD300C"/>
    <w:rsid w:val="00BD31DA"/>
    <w:rsid w:val="00BD3549"/>
    <w:rsid w:val="00BD3675"/>
    <w:rsid w:val="00BD36FB"/>
    <w:rsid w:val="00BD3814"/>
    <w:rsid w:val="00BD3A20"/>
    <w:rsid w:val="00BD3C39"/>
    <w:rsid w:val="00BD3D0C"/>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A75"/>
    <w:rsid w:val="00BD7F0E"/>
    <w:rsid w:val="00BD7F4B"/>
    <w:rsid w:val="00BE0088"/>
    <w:rsid w:val="00BE0399"/>
    <w:rsid w:val="00BE04F9"/>
    <w:rsid w:val="00BE0510"/>
    <w:rsid w:val="00BE0576"/>
    <w:rsid w:val="00BE0746"/>
    <w:rsid w:val="00BE07B4"/>
    <w:rsid w:val="00BE0934"/>
    <w:rsid w:val="00BE0A9E"/>
    <w:rsid w:val="00BE0C48"/>
    <w:rsid w:val="00BE0F53"/>
    <w:rsid w:val="00BE0FF8"/>
    <w:rsid w:val="00BE10AC"/>
    <w:rsid w:val="00BE1342"/>
    <w:rsid w:val="00BE1504"/>
    <w:rsid w:val="00BE1907"/>
    <w:rsid w:val="00BE1AE4"/>
    <w:rsid w:val="00BE1AF1"/>
    <w:rsid w:val="00BE1B5F"/>
    <w:rsid w:val="00BE1E89"/>
    <w:rsid w:val="00BE1EF0"/>
    <w:rsid w:val="00BE1EF1"/>
    <w:rsid w:val="00BE1F4D"/>
    <w:rsid w:val="00BE2065"/>
    <w:rsid w:val="00BE236C"/>
    <w:rsid w:val="00BE23DF"/>
    <w:rsid w:val="00BE2764"/>
    <w:rsid w:val="00BE2AD6"/>
    <w:rsid w:val="00BE2AE7"/>
    <w:rsid w:val="00BE2B40"/>
    <w:rsid w:val="00BE2E27"/>
    <w:rsid w:val="00BE2E49"/>
    <w:rsid w:val="00BE2EBE"/>
    <w:rsid w:val="00BE2F0B"/>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9EE"/>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A1"/>
    <w:rsid w:val="00BF69FC"/>
    <w:rsid w:val="00BF6B21"/>
    <w:rsid w:val="00BF6BE7"/>
    <w:rsid w:val="00BF6C6E"/>
    <w:rsid w:val="00BF6CEC"/>
    <w:rsid w:val="00BF6DEA"/>
    <w:rsid w:val="00BF70FC"/>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AC"/>
    <w:rsid w:val="00C024D7"/>
    <w:rsid w:val="00C0258E"/>
    <w:rsid w:val="00C025B7"/>
    <w:rsid w:val="00C026EF"/>
    <w:rsid w:val="00C029D1"/>
    <w:rsid w:val="00C02B90"/>
    <w:rsid w:val="00C02E47"/>
    <w:rsid w:val="00C030CD"/>
    <w:rsid w:val="00C03100"/>
    <w:rsid w:val="00C0356B"/>
    <w:rsid w:val="00C03631"/>
    <w:rsid w:val="00C039D4"/>
    <w:rsid w:val="00C03A9A"/>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5E8C"/>
    <w:rsid w:val="00C06105"/>
    <w:rsid w:val="00C06222"/>
    <w:rsid w:val="00C063E1"/>
    <w:rsid w:val="00C065C0"/>
    <w:rsid w:val="00C06633"/>
    <w:rsid w:val="00C06800"/>
    <w:rsid w:val="00C06879"/>
    <w:rsid w:val="00C0688E"/>
    <w:rsid w:val="00C06982"/>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07F1C"/>
    <w:rsid w:val="00C1010C"/>
    <w:rsid w:val="00C101C8"/>
    <w:rsid w:val="00C10225"/>
    <w:rsid w:val="00C102EB"/>
    <w:rsid w:val="00C10339"/>
    <w:rsid w:val="00C106B2"/>
    <w:rsid w:val="00C108BD"/>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306"/>
    <w:rsid w:val="00C137C3"/>
    <w:rsid w:val="00C13E06"/>
    <w:rsid w:val="00C13E64"/>
    <w:rsid w:val="00C13FB5"/>
    <w:rsid w:val="00C1407A"/>
    <w:rsid w:val="00C1408F"/>
    <w:rsid w:val="00C1412F"/>
    <w:rsid w:val="00C14304"/>
    <w:rsid w:val="00C14423"/>
    <w:rsid w:val="00C144B4"/>
    <w:rsid w:val="00C1463A"/>
    <w:rsid w:val="00C14685"/>
    <w:rsid w:val="00C146D2"/>
    <w:rsid w:val="00C146ED"/>
    <w:rsid w:val="00C14782"/>
    <w:rsid w:val="00C147AD"/>
    <w:rsid w:val="00C14952"/>
    <w:rsid w:val="00C14AAC"/>
    <w:rsid w:val="00C14B97"/>
    <w:rsid w:val="00C14D32"/>
    <w:rsid w:val="00C14D9D"/>
    <w:rsid w:val="00C14F0B"/>
    <w:rsid w:val="00C15189"/>
    <w:rsid w:val="00C151B0"/>
    <w:rsid w:val="00C15207"/>
    <w:rsid w:val="00C152CF"/>
    <w:rsid w:val="00C153E7"/>
    <w:rsid w:val="00C15661"/>
    <w:rsid w:val="00C15B8F"/>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48F"/>
    <w:rsid w:val="00C2251D"/>
    <w:rsid w:val="00C227EE"/>
    <w:rsid w:val="00C22A23"/>
    <w:rsid w:val="00C22D89"/>
    <w:rsid w:val="00C22E82"/>
    <w:rsid w:val="00C22EAC"/>
    <w:rsid w:val="00C23093"/>
    <w:rsid w:val="00C23634"/>
    <w:rsid w:val="00C23FFA"/>
    <w:rsid w:val="00C242C4"/>
    <w:rsid w:val="00C2441D"/>
    <w:rsid w:val="00C246D0"/>
    <w:rsid w:val="00C2473B"/>
    <w:rsid w:val="00C24B1D"/>
    <w:rsid w:val="00C24C21"/>
    <w:rsid w:val="00C24EBD"/>
    <w:rsid w:val="00C2507F"/>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48"/>
    <w:rsid w:val="00C275DA"/>
    <w:rsid w:val="00C276FE"/>
    <w:rsid w:val="00C27723"/>
    <w:rsid w:val="00C277EC"/>
    <w:rsid w:val="00C2788D"/>
    <w:rsid w:val="00C27B97"/>
    <w:rsid w:val="00C27D4D"/>
    <w:rsid w:val="00C27D94"/>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A2"/>
    <w:rsid w:val="00C318FB"/>
    <w:rsid w:val="00C31DC9"/>
    <w:rsid w:val="00C31DEA"/>
    <w:rsid w:val="00C31F32"/>
    <w:rsid w:val="00C31FAB"/>
    <w:rsid w:val="00C31FDD"/>
    <w:rsid w:val="00C320BF"/>
    <w:rsid w:val="00C32274"/>
    <w:rsid w:val="00C322DE"/>
    <w:rsid w:val="00C32440"/>
    <w:rsid w:val="00C32529"/>
    <w:rsid w:val="00C32577"/>
    <w:rsid w:val="00C3266A"/>
    <w:rsid w:val="00C3270F"/>
    <w:rsid w:val="00C327DC"/>
    <w:rsid w:val="00C32836"/>
    <w:rsid w:val="00C32966"/>
    <w:rsid w:val="00C32A6B"/>
    <w:rsid w:val="00C32A89"/>
    <w:rsid w:val="00C32B46"/>
    <w:rsid w:val="00C32C4A"/>
    <w:rsid w:val="00C32D80"/>
    <w:rsid w:val="00C3302A"/>
    <w:rsid w:val="00C3335E"/>
    <w:rsid w:val="00C33529"/>
    <w:rsid w:val="00C33696"/>
    <w:rsid w:val="00C336EA"/>
    <w:rsid w:val="00C33A00"/>
    <w:rsid w:val="00C33B04"/>
    <w:rsid w:val="00C33B22"/>
    <w:rsid w:val="00C33C34"/>
    <w:rsid w:val="00C33C94"/>
    <w:rsid w:val="00C33F01"/>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113"/>
    <w:rsid w:val="00C37550"/>
    <w:rsid w:val="00C3755F"/>
    <w:rsid w:val="00C375C7"/>
    <w:rsid w:val="00C3784D"/>
    <w:rsid w:val="00C37961"/>
    <w:rsid w:val="00C37A01"/>
    <w:rsid w:val="00C37AC8"/>
    <w:rsid w:val="00C37DA8"/>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2EE0"/>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A9"/>
    <w:rsid w:val="00C443DE"/>
    <w:rsid w:val="00C4475A"/>
    <w:rsid w:val="00C44986"/>
    <w:rsid w:val="00C44A6E"/>
    <w:rsid w:val="00C44EF5"/>
    <w:rsid w:val="00C45003"/>
    <w:rsid w:val="00C4500B"/>
    <w:rsid w:val="00C45157"/>
    <w:rsid w:val="00C45283"/>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4E"/>
    <w:rsid w:val="00C50690"/>
    <w:rsid w:val="00C50846"/>
    <w:rsid w:val="00C50928"/>
    <w:rsid w:val="00C50AE8"/>
    <w:rsid w:val="00C50BA3"/>
    <w:rsid w:val="00C50BAD"/>
    <w:rsid w:val="00C50BD7"/>
    <w:rsid w:val="00C50F82"/>
    <w:rsid w:val="00C51022"/>
    <w:rsid w:val="00C516B4"/>
    <w:rsid w:val="00C51985"/>
    <w:rsid w:val="00C519C7"/>
    <w:rsid w:val="00C51BF3"/>
    <w:rsid w:val="00C51CAD"/>
    <w:rsid w:val="00C51E22"/>
    <w:rsid w:val="00C51FD5"/>
    <w:rsid w:val="00C5261A"/>
    <w:rsid w:val="00C52685"/>
    <w:rsid w:val="00C52B6F"/>
    <w:rsid w:val="00C52BB1"/>
    <w:rsid w:val="00C52BC7"/>
    <w:rsid w:val="00C52C87"/>
    <w:rsid w:val="00C531FD"/>
    <w:rsid w:val="00C53530"/>
    <w:rsid w:val="00C53817"/>
    <w:rsid w:val="00C538E8"/>
    <w:rsid w:val="00C53978"/>
    <w:rsid w:val="00C53F2C"/>
    <w:rsid w:val="00C53F3C"/>
    <w:rsid w:val="00C54018"/>
    <w:rsid w:val="00C54081"/>
    <w:rsid w:val="00C540E0"/>
    <w:rsid w:val="00C54106"/>
    <w:rsid w:val="00C54559"/>
    <w:rsid w:val="00C54765"/>
    <w:rsid w:val="00C54B7C"/>
    <w:rsid w:val="00C54B94"/>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313"/>
    <w:rsid w:val="00C63A3E"/>
    <w:rsid w:val="00C63AF4"/>
    <w:rsid w:val="00C63E5F"/>
    <w:rsid w:val="00C63F82"/>
    <w:rsid w:val="00C640D7"/>
    <w:rsid w:val="00C64216"/>
    <w:rsid w:val="00C6429E"/>
    <w:rsid w:val="00C64496"/>
    <w:rsid w:val="00C64700"/>
    <w:rsid w:val="00C64B8A"/>
    <w:rsid w:val="00C64C9D"/>
    <w:rsid w:val="00C64CF4"/>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19C"/>
    <w:rsid w:val="00C67543"/>
    <w:rsid w:val="00C675A1"/>
    <w:rsid w:val="00C678F7"/>
    <w:rsid w:val="00C67984"/>
    <w:rsid w:val="00C67987"/>
    <w:rsid w:val="00C67C69"/>
    <w:rsid w:val="00C67EBA"/>
    <w:rsid w:val="00C67EDD"/>
    <w:rsid w:val="00C67F6D"/>
    <w:rsid w:val="00C67FE1"/>
    <w:rsid w:val="00C7041D"/>
    <w:rsid w:val="00C7046B"/>
    <w:rsid w:val="00C70541"/>
    <w:rsid w:val="00C707B4"/>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DB0"/>
    <w:rsid w:val="00C76E20"/>
    <w:rsid w:val="00C76E82"/>
    <w:rsid w:val="00C76E93"/>
    <w:rsid w:val="00C76F43"/>
    <w:rsid w:val="00C76F6C"/>
    <w:rsid w:val="00C77078"/>
    <w:rsid w:val="00C771CD"/>
    <w:rsid w:val="00C773DB"/>
    <w:rsid w:val="00C775CE"/>
    <w:rsid w:val="00C776CD"/>
    <w:rsid w:val="00C77778"/>
    <w:rsid w:val="00C77897"/>
    <w:rsid w:val="00C779F5"/>
    <w:rsid w:val="00C77B2E"/>
    <w:rsid w:val="00C77E5F"/>
    <w:rsid w:val="00C8036B"/>
    <w:rsid w:val="00C804C1"/>
    <w:rsid w:val="00C805CB"/>
    <w:rsid w:val="00C80793"/>
    <w:rsid w:val="00C80931"/>
    <w:rsid w:val="00C80D47"/>
    <w:rsid w:val="00C80F60"/>
    <w:rsid w:val="00C810BE"/>
    <w:rsid w:val="00C814F5"/>
    <w:rsid w:val="00C819E9"/>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2B"/>
    <w:rsid w:val="00C8353C"/>
    <w:rsid w:val="00C835B1"/>
    <w:rsid w:val="00C8360B"/>
    <w:rsid w:val="00C83885"/>
    <w:rsid w:val="00C839CD"/>
    <w:rsid w:val="00C83AC0"/>
    <w:rsid w:val="00C83BE9"/>
    <w:rsid w:val="00C83DC1"/>
    <w:rsid w:val="00C83E1D"/>
    <w:rsid w:val="00C83E5A"/>
    <w:rsid w:val="00C8426B"/>
    <w:rsid w:val="00C842A3"/>
    <w:rsid w:val="00C846EB"/>
    <w:rsid w:val="00C847E3"/>
    <w:rsid w:val="00C84926"/>
    <w:rsid w:val="00C84B61"/>
    <w:rsid w:val="00C84E3B"/>
    <w:rsid w:val="00C8533A"/>
    <w:rsid w:val="00C8536E"/>
    <w:rsid w:val="00C8542A"/>
    <w:rsid w:val="00C85547"/>
    <w:rsid w:val="00C8572C"/>
    <w:rsid w:val="00C8589D"/>
    <w:rsid w:val="00C859F0"/>
    <w:rsid w:val="00C859F1"/>
    <w:rsid w:val="00C85AB4"/>
    <w:rsid w:val="00C85B10"/>
    <w:rsid w:val="00C85B7D"/>
    <w:rsid w:val="00C85B87"/>
    <w:rsid w:val="00C85DBA"/>
    <w:rsid w:val="00C85E4B"/>
    <w:rsid w:val="00C85F14"/>
    <w:rsid w:val="00C86415"/>
    <w:rsid w:val="00C86558"/>
    <w:rsid w:val="00C86BD7"/>
    <w:rsid w:val="00C86BE2"/>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45E"/>
    <w:rsid w:val="00C9246D"/>
    <w:rsid w:val="00C924FB"/>
    <w:rsid w:val="00C92643"/>
    <w:rsid w:val="00C92946"/>
    <w:rsid w:val="00C92DBD"/>
    <w:rsid w:val="00C93094"/>
    <w:rsid w:val="00C9316C"/>
    <w:rsid w:val="00C932C2"/>
    <w:rsid w:val="00C934D5"/>
    <w:rsid w:val="00C934F9"/>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44"/>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1B1"/>
    <w:rsid w:val="00CA1332"/>
    <w:rsid w:val="00CA1548"/>
    <w:rsid w:val="00CA162A"/>
    <w:rsid w:val="00CA1952"/>
    <w:rsid w:val="00CA1BAF"/>
    <w:rsid w:val="00CA1D35"/>
    <w:rsid w:val="00CA2036"/>
    <w:rsid w:val="00CA215E"/>
    <w:rsid w:val="00CA22D2"/>
    <w:rsid w:val="00CA238F"/>
    <w:rsid w:val="00CA2F9F"/>
    <w:rsid w:val="00CA2FF1"/>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53D"/>
    <w:rsid w:val="00CA46F9"/>
    <w:rsid w:val="00CA4A47"/>
    <w:rsid w:val="00CA4DEF"/>
    <w:rsid w:val="00CA4EA8"/>
    <w:rsid w:val="00CA5164"/>
    <w:rsid w:val="00CA5333"/>
    <w:rsid w:val="00CA5438"/>
    <w:rsid w:val="00CA5450"/>
    <w:rsid w:val="00CA545D"/>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11"/>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957"/>
    <w:rsid w:val="00CB7AB4"/>
    <w:rsid w:val="00CB7F70"/>
    <w:rsid w:val="00CB7F9D"/>
    <w:rsid w:val="00CC00B7"/>
    <w:rsid w:val="00CC00B9"/>
    <w:rsid w:val="00CC0180"/>
    <w:rsid w:val="00CC0468"/>
    <w:rsid w:val="00CC05E3"/>
    <w:rsid w:val="00CC096F"/>
    <w:rsid w:val="00CC0B2C"/>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0C8"/>
    <w:rsid w:val="00CC6448"/>
    <w:rsid w:val="00CC6451"/>
    <w:rsid w:val="00CC65FF"/>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191"/>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56"/>
    <w:rsid w:val="00CD17C8"/>
    <w:rsid w:val="00CD1BC3"/>
    <w:rsid w:val="00CD1BD7"/>
    <w:rsid w:val="00CD1D26"/>
    <w:rsid w:val="00CD1D41"/>
    <w:rsid w:val="00CD1EB2"/>
    <w:rsid w:val="00CD2000"/>
    <w:rsid w:val="00CD202E"/>
    <w:rsid w:val="00CD20D7"/>
    <w:rsid w:val="00CD21D9"/>
    <w:rsid w:val="00CD2293"/>
    <w:rsid w:val="00CD23EA"/>
    <w:rsid w:val="00CD2666"/>
    <w:rsid w:val="00CD2683"/>
    <w:rsid w:val="00CD2982"/>
    <w:rsid w:val="00CD299F"/>
    <w:rsid w:val="00CD2C26"/>
    <w:rsid w:val="00CD2C3B"/>
    <w:rsid w:val="00CD2C5F"/>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0E7"/>
    <w:rsid w:val="00CE07DB"/>
    <w:rsid w:val="00CE0A83"/>
    <w:rsid w:val="00CE0CD2"/>
    <w:rsid w:val="00CE106A"/>
    <w:rsid w:val="00CE114B"/>
    <w:rsid w:val="00CE1460"/>
    <w:rsid w:val="00CE1505"/>
    <w:rsid w:val="00CE15B0"/>
    <w:rsid w:val="00CE17C6"/>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2DFD"/>
    <w:rsid w:val="00CE31EE"/>
    <w:rsid w:val="00CE347E"/>
    <w:rsid w:val="00CE34B1"/>
    <w:rsid w:val="00CE37A4"/>
    <w:rsid w:val="00CE37F3"/>
    <w:rsid w:val="00CE3828"/>
    <w:rsid w:val="00CE3E11"/>
    <w:rsid w:val="00CE40C5"/>
    <w:rsid w:val="00CE425B"/>
    <w:rsid w:val="00CE4285"/>
    <w:rsid w:val="00CE4346"/>
    <w:rsid w:val="00CE44D5"/>
    <w:rsid w:val="00CE45AC"/>
    <w:rsid w:val="00CE4783"/>
    <w:rsid w:val="00CE492E"/>
    <w:rsid w:val="00CE4961"/>
    <w:rsid w:val="00CE4A2D"/>
    <w:rsid w:val="00CE4AC3"/>
    <w:rsid w:val="00CE4FCD"/>
    <w:rsid w:val="00CE5A85"/>
    <w:rsid w:val="00CE5AF2"/>
    <w:rsid w:val="00CE5AFF"/>
    <w:rsid w:val="00CE5DC7"/>
    <w:rsid w:val="00CE6124"/>
    <w:rsid w:val="00CE62D7"/>
    <w:rsid w:val="00CE62E4"/>
    <w:rsid w:val="00CE634F"/>
    <w:rsid w:val="00CE684D"/>
    <w:rsid w:val="00CE685E"/>
    <w:rsid w:val="00CE687C"/>
    <w:rsid w:val="00CE68E5"/>
    <w:rsid w:val="00CE6ADA"/>
    <w:rsid w:val="00CE6C5F"/>
    <w:rsid w:val="00CE6CA8"/>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3E"/>
    <w:rsid w:val="00CF125C"/>
    <w:rsid w:val="00CF1310"/>
    <w:rsid w:val="00CF13D0"/>
    <w:rsid w:val="00CF142E"/>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BD"/>
    <w:rsid w:val="00CF30FE"/>
    <w:rsid w:val="00CF31B4"/>
    <w:rsid w:val="00CF31F9"/>
    <w:rsid w:val="00CF32A3"/>
    <w:rsid w:val="00CF32B6"/>
    <w:rsid w:val="00CF3431"/>
    <w:rsid w:val="00CF35E7"/>
    <w:rsid w:val="00CF3671"/>
    <w:rsid w:val="00CF38C8"/>
    <w:rsid w:val="00CF38DB"/>
    <w:rsid w:val="00CF390C"/>
    <w:rsid w:val="00CF3A4E"/>
    <w:rsid w:val="00CF3D51"/>
    <w:rsid w:val="00CF3DCE"/>
    <w:rsid w:val="00CF4276"/>
    <w:rsid w:val="00CF4284"/>
    <w:rsid w:val="00CF4946"/>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0F"/>
    <w:rsid w:val="00CF6ECE"/>
    <w:rsid w:val="00CF7073"/>
    <w:rsid w:val="00CF73C3"/>
    <w:rsid w:val="00CF759B"/>
    <w:rsid w:val="00CF75BD"/>
    <w:rsid w:val="00CF76B9"/>
    <w:rsid w:val="00CF775D"/>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42"/>
    <w:rsid w:val="00D01052"/>
    <w:rsid w:val="00D01081"/>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3E2D"/>
    <w:rsid w:val="00D0414C"/>
    <w:rsid w:val="00D04533"/>
    <w:rsid w:val="00D04649"/>
    <w:rsid w:val="00D04CF9"/>
    <w:rsid w:val="00D04FC2"/>
    <w:rsid w:val="00D0501D"/>
    <w:rsid w:val="00D05031"/>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2DF5"/>
    <w:rsid w:val="00D1301A"/>
    <w:rsid w:val="00D130AD"/>
    <w:rsid w:val="00D13152"/>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6C"/>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CF2"/>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556"/>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CCB"/>
    <w:rsid w:val="00D34D9D"/>
    <w:rsid w:val="00D34E0F"/>
    <w:rsid w:val="00D3506B"/>
    <w:rsid w:val="00D35109"/>
    <w:rsid w:val="00D3519E"/>
    <w:rsid w:val="00D351C4"/>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6F1"/>
    <w:rsid w:val="00D408F2"/>
    <w:rsid w:val="00D40942"/>
    <w:rsid w:val="00D40D4C"/>
    <w:rsid w:val="00D41054"/>
    <w:rsid w:val="00D411D8"/>
    <w:rsid w:val="00D41686"/>
    <w:rsid w:val="00D41713"/>
    <w:rsid w:val="00D4174D"/>
    <w:rsid w:val="00D41927"/>
    <w:rsid w:val="00D4198F"/>
    <w:rsid w:val="00D41A60"/>
    <w:rsid w:val="00D41DB5"/>
    <w:rsid w:val="00D42285"/>
    <w:rsid w:val="00D425D0"/>
    <w:rsid w:val="00D42A18"/>
    <w:rsid w:val="00D42A40"/>
    <w:rsid w:val="00D42B42"/>
    <w:rsid w:val="00D42B46"/>
    <w:rsid w:val="00D42C07"/>
    <w:rsid w:val="00D43408"/>
    <w:rsid w:val="00D436A8"/>
    <w:rsid w:val="00D437FA"/>
    <w:rsid w:val="00D4395F"/>
    <w:rsid w:val="00D43B62"/>
    <w:rsid w:val="00D43E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517"/>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68C"/>
    <w:rsid w:val="00D53A51"/>
    <w:rsid w:val="00D53AD6"/>
    <w:rsid w:val="00D5404A"/>
    <w:rsid w:val="00D541B8"/>
    <w:rsid w:val="00D543BA"/>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A60"/>
    <w:rsid w:val="00D55B9E"/>
    <w:rsid w:val="00D55BC2"/>
    <w:rsid w:val="00D55F07"/>
    <w:rsid w:val="00D55F94"/>
    <w:rsid w:val="00D5611C"/>
    <w:rsid w:val="00D561AF"/>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1E0"/>
    <w:rsid w:val="00D623BE"/>
    <w:rsid w:val="00D624BE"/>
    <w:rsid w:val="00D6258D"/>
    <w:rsid w:val="00D625FF"/>
    <w:rsid w:val="00D6268E"/>
    <w:rsid w:val="00D626FE"/>
    <w:rsid w:val="00D6279D"/>
    <w:rsid w:val="00D627DA"/>
    <w:rsid w:val="00D62883"/>
    <w:rsid w:val="00D62BF6"/>
    <w:rsid w:val="00D62D2E"/>
    <w:rsid w:val="00D62E0F"/>
    <w:rsid w:val="00D62E4E"/>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4F"/>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A0D"/>
    <w:rsid w:val="00D74D38"/>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735"/>
    <w:rsid w:val="00D76892"/>
    <w:rsid w:val="00D76899"/>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98"/>
    <w:rsid w:val="00D814CE"/>
    <w:rsid w:val="00D81811"/>
    <w:rsid w:val="00D81C12"/>
    <w:rsid w:val="00D81D68"/>
    <w:rsid w:val="00D81F60"/>
    <w:rsid w:val="00D8207B"/>
    <w:rsid w:val="00D821B7"/>
    <w:rsid w:val="00D823C6"/>
    <w:rsid w:val="00D825AB"/>
    <w:rsid w:val="00D82654"/>
    <w:rsid w:val="00D826BE"/>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CF"/>
    <w:rsid w:val="00D846D8"/>
    <w:rsid w:val="00D84804"/>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2F7"/>
    <w:rsid w:val="00D874CD"/>
    <w:rsid w:val="00D879DE"/>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17"/>
    <w:rsid w:val="00D921D8"/>
    <w:rsid w:val="00D925C7"/>
    <w:rsid w:val="00D92632"/>
    <w:rsid w:val="00D929FC"/>
    <w:rsid w:val="00D92A7B"/>
    <w:rsid w:val="00D92AA2"/>
    <w:rsid w:val="00D93318"/>
    <w:rsid w:val="00D933C9"/>
    <w:rsid w:val="00D9347E"/>
    <w:rsid w:val="00D934AB"/>
    <w:rsid w:val="00D93572"/>
    <w:rsid w:val="00D9379C"/>
    <w:rsid w:val="00D937F2"/>
    <w:rsid w:val="00D93B73"/>
    <w:rsid w:val="00D93EA8"/>
    <w:rsid w:val="00D93F81"/>
    <w:rsid w:val="00D94045"/>
    <w:rsid w:val="00D94213"/>
    <w:rsid w:val="00D944F7"/>
    <w:rsid w:val="00D94514"/>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DF"/>
    <w:rsid w:val="00D972FD"/>
    <w:rsid w:val="00D973CA"/>
    <w:rsid w:val="00D975C6"/>
    <w:rsid w:val="00D97AAB"/>
    <w:rsid w:val="00DA009A"/>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C67"/>
    <w:rsid w:val="00DA5DE1"/>
    <w:rsid w:val="00DA5F56"/>
    <w:rsid w:val="00DA60A7"/>
    <w:rsid w:val="00DA60F4"/>
    <w:rsid w:val="00DA61A1"/>
    <w:rsid w:val="00DA62EE"/>
    <w:rsid w:val="00DA6896"/>
    <w:rsid w:val="00DA6B3D"/>
    <w:rsid w:val="00DA6B68"/>
    <w:rsid w:val="00DA6CF9"/>
    <w:rsid w:val="00DA6D1F"/>
    <w:rsid w:val="00DA6D89"/>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CF7"/>
    <w:rsid w:val="00DB1E32"/>
    <w:rsid w:val="00DB1F2F"/>
    <w:rsid w:val="00DB2133"/>
    <w:rsid w:val="00DB23C7"/>
    <w:rsid w:val="00DB2526"/>
    <w:rsid w:val="00DB267C"/>
    <w:rsid w:val="00DB28C5"/>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4EFB"/>
    <w:rsid w:val="00DB511E"/>
    <w:rsid w:val="00DB5215"/>
    <w:rsid w:val="00DB52EF"/>
    <w:rsid w:val="00DB568E"/>
    <w:rsid w:val="00DB56CB"/>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08"/>
    <w:rsid w:val="00DC633E"/>
    <w:rsid w:val="00DC641A"/>
    <w:rsid w:val="00DC64C9"/>
    <w:rsid w:val="00DC6676"/>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AB"/>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9C7"/>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D13"/>
    <w:rsid w:val="00DE6E9C"/>
    <w:rsid w:val="00DE709F"/>
    <w:rsid w:val="00DE7113"/>
    <w:rsid w:val="00DE721F"/>
    <w:rsid w:val="00DE76B4"/>
    <w:rsid w:val="00DE78CE"/>
    <w:rsid w:val="00DE78DC"/>
    <w:rsid w:val="00DE7985"/>
    <w:rsid w:val="00DE7AE0"/>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8EA"/>
    <w:rsid w:val="00DF3A28"/>
    <w:rsid w:val="00DF3E74"/>
    <w:rsid w:val="00DF4061"/>
    <w:rsid w:val="00DF409D"/>
    <w:rsid w:val="00DF4150"/>
    <w:rsid w:val="00DF41CB"/>
    <w:rsid w:val="00DF4223"/>
    <w:rsid w:val="00DF4232"/>
    <w:rsid w:val="00DF4508"/>
    <w:rsid w:val="00DF45A4"/>
    <w:rsid w:val="00DF45D9"/>
    <w:rsid w:val="00DF4B88"/>
    <w:rsid w:val="00DF4E40"/>
    <w:rsid w:val="00DF4EF4"/>
    <w:rsid w:val="00DF4FBD"/>
    <w:rsid w:val="00DF522D"/>
    <w:rsid w:val="00DF52C3"/>
    <w:rsid w:val="00DF530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11"/>
    <w:rsid w:val="00E03248"/>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20"/>
    <w:rsid w:val="00E104BA"/>
    <w:rsid w:val="00E10658"/>
    <w:rsid w:val="00E10757"/>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22"/>
    <w:rsid w:val="00E12FE7"/>
    <w:rsid w:val="00E130B6"/>
    <w:rsid w:val="00E131EB"/>
    <w:rsid w:val="00E13366"/>
    <w:rsid w:val="00E1336F"/>
    <w:rsid w:val="00E1381C"/>
    <w:rsid w:val="00E13895"/>
    <w:rsid w:val="00E13960"/>
    <w:rsid w:val="00E13A8D"/>
    <w:rsid w:val="00E13CF0"/>
    <w:rsid w:val="00E13D95"/>
    <w:rsid w:val="00E13E0D"/>
    <w:rsid w:val="00E141AA"/>
    <w:rsid w:val="00E142E7"/>
    <w:rsid w:val="00E14333"/>
    <w:rsid w:val="00E14471"/>
    <w:rsid w:val="00E14511"/>
    <w:rsid w:val="00E147B8"/>
    <w:rsid w:val="00E148CB"/>
    <w:rsid w:val="00E14AC2"/>
    <w:rsid w:val="00E14C3E"/>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DBB"/>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176"/>
    <w:rsid w:val="00E272EC"/>
    <w:rsid w:val="00E27869"/>
    <w:rsid w:val="00E27885"/>
    <w:rsid w:val="00E27919"/>
    <w:rsid w:val="00E27C8D"/>
    <w:rsid w:val="00E27E77"/>
    <w:rsid w:val="00E27EFE"/>
    <w:rsid w:val="00E27F69"/>
    <w:rsid w:val="00E300AA"/>
    <w:rsid w:val="00E30106"/>
    <w:rsid w:val="00E30440"/>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37"/>
    <w:rsid w:val="00E338C4"/>
    <w:rsid w:val="00E33957"/>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2B"/>
    <w:rsid w:val="00E35AA6"/>
    <w:rsid w:val="00E35ECB"/>
    <w:rsid w:val="00E35F65"/>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5D5"/>
    <w:rsid w:val="00E406E6"/>
    <w:rsid w:val="00E4090C"/>
    <w:rsid w:val="00E40937"/>
    <w:rsid w:val="00E4094D"/>
    <w:rsid w:val="00E40962"/>
    <w:rsid w:val="00E409C1"/>
    <w:rsid w:val="00E40BD3"/>
    <w:rsid w:val="00E40E72"/>
    <w:rsid w:val="00E410AE"/>
    <w:rsid w:val="00E4139E"/>
    <w:rsid w:val="00E4154B"/>
    <w:rsid w:val="00E416B1"/>
    <w:rsid w:val="00E41991"/>
    <w:rsid w:val="00E41A66"/>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676"/>
    <w:rsid w:val="00E4578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C60"/>
    <w:rsid w:val="00E50D69"/>
    <w:rsid w:val="00E50F9A"/>
    <w:rsid w:val="00E51079"/>
    <w:rsid w:val="00E512EB"/>
    <w:rsid w:val="00E5133E"/>
    <w:rsid w:val="00E515D1"/>
    <w:rsid w:val="00E51771"/>
    <w:rsid w:val="00E517C1"/>
    <w:rsid w:val="00E518A5"/>
    <w:rsid w:val="00E518EA"/>
    <w:rsid w:val="00E51B09"/>
    <w:rsid w:val="00E51B49"/>
    <w:rsid w:val="00E51C76"/>
    <w:rsid w:val="00E51CA4"/>
    <w:rsid w:val="00E51E2B"/>
    <w:rsid w:val="00E52256"/>
    <w:rsid w:val="00E522AD"/>
    <w:rsid w:val="00E5276C"/>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D8D"/>
    <w:rsid w:val="00E54E74"/>
    <w:rsid w:val="00E54EC4"/>
    <w:rsid w:val="00E54F3B"/>
    <w:rsid w:val="00E55229"/>
    <w:rsid w:val="00E55309"/>
    <w:rsid w:val="00E55319"/>
    <w:rsid w:val="00E553A0"/>
    <w:rsid w:val="00E5566B"/>
    <w:rsid w:val="00E55680"/>
    <w:rsid w:val="00E556F8"/>
    <w:rsid w:val="00E55759"/>
    <w:rsid w:val="00E55805"/>
    <w:rsid w:val="00E55A37"/>
    <w:rsid w:val="00E55A8B"/>
    <w:rsid w:val="00E55B10"/>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9F1"/>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2FCA"/>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AAF"/>
    <w:rsid w:val="00E66AD3"/>
    <w:rsid w:val="00E66AF6"/>
    <w:rsid w:val="00E66DE2"/>
    <w:rsid w:val="00E66DEC"/>
    <w:rsid w:val="00E66E2B"/>
    <w:rsid w:val="00E66FC8"/>
    <w:rsid w:val="00E672AA"/>
    <w:rsid w:val="00E67574"/>
    <w:rsid w:val="00E675FD"/>
    <w:rsid w:val="00E67922"/>
    <w:rsid w:val="00E67F0D"/>
    <w:rsid w:val="00E67F33"/>
    <w:rsid w:val="00E700FC"/>
    <w:rsid w:val="00E702F3"/>
    <w:rsid w:val="00E70357"/>
    <w:rsid w:val="00E70689"/>
    <w:rsid w:val="00E70914"/>
    <w:rsid w:val="00E70A4B"/>
    <w:rsid w:val="00E70A79"/>
    <w:rsid w:val="00E70C25"/>
    <w:rsid w:val="00E70D86"/>
    <w:rsid w:val="00E70E45"/>
    <w:rsid w:val="00E70EAB"/>
    <w:rsid w:val="00E7111B"/>
    <w:rsid w:val="00E711BD"/>
    <w:rsid w:val="00E713FD"/>
    <w:rsid w:val="00E719F0"/>
    <w:rsid w:val="00E71AFE"/>
    <w:rsid w:val="00E71C23"/>
    <w:rsid w:val="00E71E58"/>
    <w:rsid w:val="00E71EF4"/>
    <w:rsid w:val="00E7206C"/>
    <w:rsid w:val="00E723A0"/>
    <w:rsid w:val="00E723AE"/>
    <w:rsid w:val="00E72617"/>
    <w:rsid w:val="00E72BFA"/>
    <w:rsid w:val="00E72D4E"/>
    <w:rsid w:val="00E72E37"/>
    <w:rsid w:val="00E72F85"/>
    <w:rsid w:val="00E73277"/>
    <w:rsid w:val="00E73496"/>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D6"/>
    <w:rsid w:val="00E76D1A"/>
    <w:rsid w:val="00E76F24"/>
    <w:rsid w:val="00E76F82"/>
    <w:rsid w:val="00E77056"/>
    <w:rsid w:val="00E774FF"/>
    <w:rsid w:val="00E7752A"/>
    <w:rsid w:val="00E779E4"/>
    <w:rsid w:val="00E77E8A"/>
    <w:rsid w:val="00E77EDA"/>
    <w:rsid w:val="00E77F12"/>
    <w:rsid w:val="00E8001C"/>
    <w:rsid w:val="00E80039"/>
    <w:rsid w:val="00E8016A"/>
    <w:rsid w:val="00E801C3"/>
    <w:rsid w:val="00E80391"/>
    <w:rsid w:val="00E8043F"/>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620"/>
    <w:rsid w:val="00E8296D"/>
    <w:rsid w:val="00E8297B"/>
    <w:rsid w:val="00E8299F"/>
    <w:rsid w:val="00E82C5B"/>
    <w:rsid w:val="00E82E44"/>
    <w:rsid w:val="00E82E4D"/>
    <w:rsid w:val="00E83560"/>
    <w:rsid w:val="00E8368A"/>
    <w:rsid w:val="00E838C9"/>
    <w:rsid w:val="00E83B49"/>
    <w:rsid w:val="00E83E5D"/>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48"/>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3"/>
    <w:rsid w:val="00E9242B"/>
    <w:rsid w:val="00E9248B"/>
    <w:rsid w:val="00E925C9"/>
    <w:rsid w:val="00E9262C"/>
    <w:rsid w:val="00E92648"/>
    <w:rsid w:val="00E9269D"/>
    <w:rsid w:val="00E9297F"/>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195"/>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EC9"/>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5E81"/>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53A"/>
    <w:rsid w:val="00EB3575"/>
    <w:rsid w:val="00EB3829"/>
    <w:rsid w:val="00EB39BD"/>
    <w:rsid w:val="00EB3D7F"/>
    <w:rsid w:val="00EB4280"/>
    <w:rsid w:val="00EB4371"/>
    <w:rsid w:val="00EB48DE"/>
    <w:rsid w:val="00EB49BB"/>
    <w:rsid w:val="00EB4DDB"/>
    <w:rsid w:val="00EB4FF5"/>
    <w:rsid w:val="00EB502C"/>
    <w:rsid w:val="00EB5160"/>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C002C"/>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A0E"/>
    <w:rsid w:val="00EC4B6A"/>
    <w:rsid w:val="00EC4BDB"/>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2D"/>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368"/>
    <w:rsid w:val="00ED16B9"/>
    <w:rsid w:val="00ED1988"/>
    <w:rsid w:val="00ED1999"/>
    <w:rsid w:val="00ED1A1F"/>
    <w:rsid w:val="00ED1B5C"/>
    <w:rsid w:val="00ED1B92"/>
    <w:rsid w:val="00ED1B9D"/>
    <w:rsid w:val="00ED1DA1"/>
    <w:rsid w:val="00ED1EFE"/>
    <w:rsid w:val="00ED2130"/>
    <w:rsid w:val="00ED2132"/>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83E"/>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4EDB"/>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445"/>
    <w:rsid w:val="00F05544"/>
    <w:rsid w:val="00F05807"/>
    <w:rsid w:val="00F05B7B"/>
    <w:rsid w:val="00F05D6B"/>
    <w:rsid w:val="00F05E5C"/>
    <w:rsid w:val="00F05F57"/>
    <w:rsid w:val="00F06485"/>
    <w:rsid w:val="00F067D7"/>
    <w:rsid w:val="00F067F4"/>
    <w:rsid w:val="00F068A8"/>
    <w:rsid w:val="00F06963"/>
    <w:rsid w:val="00F06DD3"/>
    <w:rsid w:val="00F06E55"/>
    <w:rsid w:val="00F06F2C"/>
    <w:rsid w:val="00F07349"/>
    <w:rsid w:val="00F07390"/>
    <w:rsid w:val="00F07495"/>
    <w:rsid w:val="00F0760E"/>
    <w:rsid w:val="00F07942"/>
    <w:rsid w:val="00F07A59"/>
    <w:rsid w:val="00F07B1D"/>
    <w:rsid w:val="00F07DAA"/>
    <w:rsid w:val="00F07F59"/>
    <w:rsid w:val="00F07FD4"/>
    <w:rsid w:val="00F1012A"/>
    <w:rsid w:val="00F102C3"/>
    <w:rsid w:val="00F10815"/>
    <w:rsid w:val="00F10960"/>
    <w:rsid w:val="00F10A27"/>
    <w:rsid w:val="00F10AE8"/>
    <w:rsid w:val="00F10C9F"/>
    <w:rsid w:val="00F10E66"/>
    <w:rsid w:val="00F1105D"/>
    <w:rsid w:val="00F11092"/>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2EB"/>
    <w:rsid w:val="00F14792"/>
    <w:rsid w:val="00F147E4"/>
    <w:rsid w:val="00F14816"/>
    <w:rsid w:val="00F1486C"/>
    <w:rsid w:val="00F14879"/>
    <w:rsid w:val="00F14A11"/>
    <w:rsid w:val="00F14AE8"/>
    <w:rsid w:val="00F14C44"/>
    <w:rsid w:val="00F14D28"/>
    <w:rsid w:val="00F14D74"/>
    <w:rsid w:val="00F14DDF"/>
    <w:rsid w:val="00F14E2E"/>
    <w:rsid w:val="00F152A2"/>
    <w:rsid w:val="00F1547A"/>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09"/>
    <w:rsid w:val="00F21764"/>
    <w:rsid w:val="00F21AC3"/>
    <w:rsid w:val="00F21BA8"/>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34D"/>
    <w:rsid w:val="00F2343D"/>
    <w:rsid w:val="00F235A4"/>
    <w:rsid w:val="00F23707"/>
    <w:rsid w:val="00F23B3E"/>
    <w:rsid w:val="00F23B58"/>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776"/>
    <w:rsid w:val="00F26854"/>
    <w:rsid w:val="00F26CAD"/>
    <w:rsid w:val="00F27092"/>
    <w:rsid w:val="00F274E6"/>
    <w:rsid w:val="00F276C4"/>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04"/>
    <w:rsid w:val="00F36A17"/>
    <w:rsid w:val="00F36A28"/>
    <w:rsid w:val="00F36B0E"/>
    <w:rsid w:val="00F3705A"/>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3A27"/>
    <w:rsid w:val="00F44323"/>
    <w:rsid w:val="00F4436E"/>
    <w:rsid w:val="00F44471"/>
    <w:rsid w:val="00F44528"/>
    <w:rsid w:val="00F4459E"/>
    <w:rsid w:val="00F446BA"/>
    <w:rsid w:val="00F447F0"/>
    <w:rsid w:val="00F44811"/>
    <w:rsid w:val="00F44A79"/>
    <w:rsid w:val="00F44B0E"/>
    <w:rsid w:val="00F44B60"/>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52"/>
    <w:rsid w:val="00F50182"/>
    <w:rsid w:val="00F50437"/>
    <w:rsid w:val="00F50528"/>
    <w:rsid w:val="00F50671"/>
    <w:rsid w:val="00F5072A"/>
    <w:rsid w:val="00F50780"/>
    <w:rsid w:val="00F508A3"/>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B4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6A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135"/>
    <w:rsid w:val="00F6570A"/>
    <w:rsid w:val="00F6592A"/>
    <w:rsid w:val="00F65A24"/>
    <w:rsid w:val="00F65D26"/>
    <w:rsid w:val="00F661ED"/>
    <w:rsid w:val="00F6650B"/>
    <w:rsid w:val="00F6665F"/>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3B"/>
    <w:rsid w:val="00F702B8"/>
    <w:rsid w:val="00F7030D"/>
    <w:rsid w:val="00F703D9"/>
    <w:rsid w:val="00F703F8"/>
    <w:rsid w:val="00F704C0"/>
    <w:rsid w:val="00F7056D"/>
    <w:rsid w:val="00F70652"/>
    <w:rsid w:val="00F70689"/>
    <w:rsid w:val="00F70859"/>
    <w:rsid w:val="00F708FF"/>
    <w:rsid w:val="00F70A21"/>
    <w:rsid w:val="00F70AF4"/>
    <w:rsid w:val="00F7129B"/>
    <w:rsid w:val="00F7165A"/>
    <w:rsid w:val="00F71845"/>
    <w:rsid w:val="00F71B60"/>
    <w:rsid w:val="00F71BC9"/>
    <w:rsid w:val="00F71C08"/>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2FD"/>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1A2"/>
    <w:rsid w:val="00F77216"/>
    <w:rsid w:val="00F772A5"/>
    <w:rsid w:val="00F7752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6F3"/>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12"/>
    <w:rsid w:val="00F849D2"/>
    <w:rsid w:val="00F849ED"/>
    <w:rsid w:val="00F84C74"/>
    <w:rsid w:val="00F84CC4"/>
    <w:rsid w:val="00F84E26"/>
    <w:rsid w:val="00F84F67"/>
    <w:rsid w:val="00F851B2"/>
    <w:rsid w:val="00F8526A"/>
    <w:rsid w:val="00F85330"/>
    <w:rsid w:val="00F854C5"/>
    <w:rsid w:val="00F85642"/>
    <w:rsid w:val="00F858E2"/>
    <w:rsid w:val="00F85A46"/>
    <w:rsid w:val="00F85A70"/>
    <w:rsid w:val="00F85EDA"/>
    <w:rsid w:val="00F86482"/>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43"/>
    <w:rsid w:val="00F927C8"/>
    <w:rsid w:val="00F9299B"/>
    <w:rsid w:val="00F92A48"/>
    <w:rsid w:val="00F92A4A"/>
    <w:rsid w:val="00F92B23"/>
    <w:rsid w:val="00F92C56"/>
    <w:rsid w:val="00F92E78"/>
    <w:rsid w:val="00F932FE"/>
    <w:rsid w:val="00F93505"/>
    <w:rsid w:val="00F9356F"/>
    <w:rsid w:val="00F937F3"/>
    <w:rsid w:val="00F93817"/>
    <w:rsid w:val="00F9389D"/>
    <w:rsid w:val="00F93EB1"/>
    <w:rsid w:val="00F941CC"/>
    <w:rsid w:val="00F94505"/>
    <w:rsid w:val="00F94511"/>
    <w:rsid w:val="00F94568"/>
    <w:rsid w:val="00F94621"/>
    <w:rsid w:val="00F94AC6"/>
    <w:rsid w:val="00F94D93"/>
    <w:rsid w:val="00F94F54"/>
    <w:rsid w:val="00F952D6"/>
    <w:rsid w:val="00F952D7"/>
    <w:rsid w:val="00F954CF"/>
    <w:rsid w:val="00F95599"/>
    <w:rsid w:val="00F955D3"/>
    <w:rsid w:val="00F955DE"/>
    <w:rsid w:val="00F95764"/>
    <w:rsid w:val="00F95A27"/>
    <w:rsid w:val="00F95BD0"/>
    <w:rsid w:val="00F95C7C"/>
    <w:rsid w:val="00F95FFB"/>
    <w:rsid w:val="00F960CB"/>
    <w:rsid w:val="00F962E9"/>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B6A"/>
    <w:rsid w:val="00FA0FD7"/>
    <w:rsid w:val="00FA10AB"/>
    <w:rsid w:val="00FA12A3"/>
    <w:rsid w:val="00FA13AB"/>
    <w:rsid w:val="00FA17DC"/>
    <w:rsid w:val="00FA187B"/>
    <w:rsid w:val="00FA19E4"/>
    <w:rsid w:val="00FA2107"/>
    <w:rsid w:val="00FA21CA"/>
    <w:rsid w:val="00FA2204"/>
    <w:rsid w:val="00FA2272"/>
    <w:rsid w:val="00FA22D9"/>
    <w:rsid w:val="00FA23D0"/>
    <w:rsid w:val="00FA249D"/>
    <w:rsid w:val="00FA24DE"/>
    <w:rsid w:val="00FA262D"/>
    <w:rsid w:val="00FA2AB0"/>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05E"/>
    <w:rsid w:val="00FA626C"/>
    <w:rsid w:val="00FA6380"/>
    <w:rsid w:val="00FA659A"/>
    <w:rsid w:val="00FA65FB"/>
    <w:rsid w:val="00FA676A"/>
    <w:rsid w:val="00FA6AC1"/>
    <w:rsid w:val="00FA6BDD"/>
    <w:rsid w:val="00FA6BFE"/>
    <w:rsid w:val="00FA6CF9"/>
    <w:rsid w:val="00FA6E4B"/>
    <w:rsid w:val="00FA7358"/>
    <w:rsid w:val="00FA762A"/>
    <w:rsid w:val="00FA76CA"/>
    <w:rsid w:val="00FA7773"/>
    <w:rsid w:val="00FA7E56"/>
    <w:rsid w:val="00FA7E82"/>
    <w:rsid w:val="00FB0232"/>
    <w:rsid w:val="00FB04A8"/>
    <w:rsid w:val="00FB04A9"/>
    <w:rsid w:val="00FB063F"/>
    <w:rsid w:val="00FB0C69"/>
    <w:rsid w:val="00FB0F20"/>
    <w:rsid w:val="00FB146B"/>
    <w:rsid w:val="00FB1668"/>
    <w:rsid w:val="00FB1898"/>
    <w:rsid w:val="00FB199C"/>
    <w:rsid w:val="00FB1A4A"/>
    <w:rsid w:val="00FB1A9D"/>
    <w:rsid w:val="00FB1ADB"/>
    <w:rsid w:val="00FB1B6B"/>
    <w:rsid w:val="00FB1BF5"/>
    <w:rsid w:val="00FB1CC6"/>
    <w:rsid w:val="00FB20D8"/>
    <w:rsid w:val="00FB24B2"/>
    <w:rsid w:val="00FB2A42"/>
    <w:rsid w:val="00FB2CCF"/>
    <w:rsid w:val="00FB2F3C"/>
    <w:rsid w:val="00FB2F48"/>
    <w:rsid w:val="00FB31DD"/>
    <w:rsid w:val="00FB32AC"/>
    <w:rsid w:val="00FB3704"/>
    <w:rsid w:val="00FB3780"/>
    <w:rsid w:val="00FB3B91"/>
    <w:rsid w:val="00FB3BCF"/>
    <w:rsid w:val="00FB3DBE"/>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BFC"/>
    <w:rsid w:val="00FC1EA5"/>
    <w:rsid w:val="00FC2161"/>
    <w:rsid w:val="00FC235A"/>
    <w:rsid w:val="00FC26CF"/>
    <w:rsid w:val="00FC2765"/>
    <w:rsid w:val="00FC2912"/>
    <w:rsid w:val="00FC2A4E"/>
    <w:rsid w:val="00FC2B1D"/>
    <w:rsid w:val="00FC2B3B"/>
    <w:rsid w:val="00FC3178"/>
    <w:rsid w:val="00FC323F"/>
    <w:rsid w:val="00FC3244"/>
    <w:rsid w:val="00FC326B"/>
    <w:rsid w:val="00FC328D"/>
    <w:rsid w:val="00FC3329"/>
    <w:rsid w:val="00FC3348"/>
    <w:rsid w:val="00FC34E8"/>
    <w:rsid w:val="00FC359A"/>
    <w:rsid w:val="00FC35CC"/>
    <w:rsid w:val="00FC37B8"/>
    <w:rsid w:val="00FC3B31"/>
    <w:rsid w:val="00FC3C60"/>
    <w:rsid w:val="00FC3D1B"/>
    <w:rsid w:val="00FC3D9D"/>
    <w:rsid w:val="00FC3DE8"/>
    <w:rsid w:val="00FC3E15"/>
    <w:rsid w:val="00FC4091"/>
    <w:rsid w:val="00FC4096"/>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143"/>
    <w:rsid w:val="00FC5202"/>
    <w:rsid w:val="00FC53C2"/>
    <w:rsid w:val="00FC549F"/>
    <w:rsid w:val="00FC54CF"/>
    <w:rsid w:val="00FC5B05"/>
    <w:rsid w:val="00FC5BE9"/>
    <w:rsid w:val="00FC6069"/>
    <w:rsid w:val="00FC60A7"/>
    <w:rsid w:val="00FC650B"/>
    <w:rsid w:val="00FC6708"/>
    <w:rsid w:val="00FC6917"/>
    <w:rsid w:val="00FC6BD6"/>
    <w:rsid w:val="00FC6D2C"/>
    <w:rsid w:val="00FC6E2D"/>
    <w:rsid w:val="00FC6F2E"/>
    <w:rsid w:val="00FC711A"/>
    <w:rsid w:val="00FC7197"/>
    <w:rsid w:val="00FC73A4"/>
    <w:rsid w:val="00FC748A"/>
    <w:rsid w:val="00FC74FC"/>
    <w:rsid w:val="00FC760C"/>
    <w:rsid w:val="00FC76C0"/>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BA8"/>
    <w:rsid w:val="00FD1CAD"/>
    <w:rsid w:val="00FD2090"/>
    <w:rsid w:val="00FD21F1"/>
    <w:rsid w:val="00FD2232"/>
    <w:rsid w:val="00FD22FF"/>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D71"/>
    <w:rsid w:val="00FD3E35"/>
    <w:rsid w:val="00FD3EB9"/>
    <w:rsid w:val="00FD4065"/>
    <w:rsid w:val="00FD451F"/>
    <w:rsid w:val="00FD49EE"/>
    <w:rsid w:val="00FD4D6E"/>
    <w:rsid w:val="00FD4E0E"/>
    <w:rsid w:val="00FD4EC3"/>
    <w:rsid w:val="00FD51E7"/>
    <w:rsid w:val="00FD5206"/>
    <w:rsid w:val="00FD5258"/>
    <w:rsid w:val="00FD5610"/>
    <w:rsid w:val="00FD5886"/>
    <w:rsid w:val="00FD58A3"/>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6C7"/>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8BF"/>
    <w:rsid w:val="00FE1AD4"/>
    <w:rsid w:val="00FE1ADA"/>
    <w:rsid w:val="00FE1E7D"/>
    <w:rsid w:val="00FE1EA4"/>
    <w:rsid w:val="00FE21C9"/>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96"/>
    <w:rsid w:val="00FE51D3"/>
    <w:rsid w:val="00FE52A9"/>
    <w:rsid w:val="00FE5384"/>
    <w:rsid w:val="00FE5398"/>
    <w:rsid w:val="00FE54FE"/>
    <w:rsid w:val="00FE552A"/>
    <w:rsid w:val="00FE5584"/>
    <w:rsid w:val="00FE55FA"/>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89C"/>
    <w:rsid w:val="00FE6BB7"/>
    <w:rsid w:val="00FE6C83"/>
    <w:rsid w:val="00FE6D11"/>
    <w:rsid w:val="00FE7065"/>
    <w:rsid w:val="00FE7445"/>
    <w:rsid w:val="00FE749B"/>
    <w:rsid w:val="00FE74EE"/>
    <w:rsid w:val="00FE7559"/>
    <w:rsid w:val="00FE7B47"/>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67"/>
    <w:rsid w:val="00FF27CE"/>
    <w:rsid w:val="00FF2A87"/>
    <w:rsid w:val="00FF2ABC"/>
    <w:rsid w:val="00FF2C38"/>
    <w:rsid w:val="00FF2E54"/>
    <w:rsid w:val="00FF2E77"/>
    <w:rsid w:val="00FF324C"/>
    <w:rsid w:val="00FF381E"/>
    <w:rsid w:val="00FF3871"/>
    <w:rsid w:val="00FF3A0F"/>
    <w:rsid w:val="00FF3B84"/>
    <w:rsid w:val="00FF3CB2"/>
    <w:rsid w:val="00FF3DDE"/>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 w:val="04495921"/>
    <w:rsid w:val="1982562A"/>
    <w:rsid w:val="1FEAAD24"/>
    <w:rsid w:val="2B55020E"/>
    <w:rsid w:val="31BC162B"/>
    <w:rsid w:val="3854A7B0"/>
    <w:rsid w:val="51D767CD"/>
    <w:rsid w:val="62826591"/>
    <w:rsid w:val="68E70192"/>
    <w:rsid w:val="69D065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标题 2"/>
    <w:basedOn w:val="a1"/>
    <w:next w:val="a1"/>
    <w:link w:val="20"/>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标题 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uiPriority w:val="9"/>
    <w:qFormat/>
    <w:rsid w:val="00400537"/>
    <w:pPr>
      <w:spacing w:before="240" w:after="60"/>
      <w:outlineLvl w:val="7"/>
    </w:pPr>
    <w:rPr>
      <w:rFonts w:ascii="Arial" w:hAnsi="Arial"/>
      <w:i/>
    </w:rPr>
  </w:style>
  <w:style w:type="paragraph" w:styleId="9">
    <w:name w:val="heading 9"/>
    <w:aliases w:val="Figure Heading,FH,appendix"/>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12"/>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12"/>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11"/>
      </w:numPr>
    </w:pPr>
  </w:style>
  <w:style w:type="paragraph" w:customStyle="1" w:styleId="YJ-Proposal">
    <w:name w:val="YJ-Proposal"/>
    <w:basedOn w:val="a1"/>
    <w:qFormat/>
    <w:rsid w:val="00437CDC"/>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uiPriority w:val="9"/>
    <w:rsid w:val="00090AD9"/>
    <w:rPr>
      <w:rFonts w:ascii="Arial" w:eastAsia="SimSun" w:hAnsi="Arial"/>
      <w:sz w:val="22"/>
      <w:szCs w:val="24"/>
      <w:lang w:val="en-US" w:eastAsia="en-US"/>
    </w:rPr>
  </w:style>
  <w:style w:type="character" w:styleId="aff4">
    <w:name w:val="Emphasis"/>
    <w:basedOn w:val="a2"/>
    <w:uiPriority w:val="20"/>
    <w:qFormat/>
    <w:rsid w:val="00BB01EA"/>
    <w:rPr>
      <w:i/>
      <w:iCs/>
    </w:rPr>
  </w:style>
  <w:style w:type="paragraph" w:customStyle="1" w:styleId="0Maintext">
    <w:name w:val="0 Main text"/>
    <w:basedOn w:val="a1"/>
    <w:link w:val="0MaintextChar"/>
    <w:qFormat/>
    <w:rsid w:val="00BB01EA"/>
    <w:pPr>
      <w:spacing w:after="100" w:afterAutospacing="1" w:line="288" w:lineRule="auto"/>
      <w:ind w:firstLine="360"/>
      <w:jc w:val="both"/>
    </w:pPr>
    <w:rPr>
      <w:rFonts w:eastAsia="Times New Roman" w:cs="Batang"/>
      <w:sz w:val="20"/>
      <w:szCs w:val="20"/>
      <w:lang w:val="en-GB"/>
    </w:rPr>
  </w:style>
  <w:style w:type="character" w:customStyle="1" w:styleId="0MaintextChar">
    <w:name w:val="0 Main text Char"/>
    <w:basedOn w:val="a2"/>
    <w:link w:val="0Maintext"/>
    <w:qFormat/>
    <w:rsid w:val="00BB01EA"/>
    <w:rPr>
      <w:rFonts w:eastAsia="Times New Roman" w:cs="Batang"/>
      <w:lang w:eastAsia="en-US"/>
    </w:rPr>
  </w:style>
  <w:style w:type="paragraph" w:customStyle="1" w:styleId="TDocObservation">
    <w:name w:val="TDoc Observation"/>
    <w:basedOn w:val="a1"/>
    <w:qFormat/>
    <w:rsid w:val="00BB01EA"/>
    <w:pPr>
      <w:numPr>
        <w:numId w:val="46"/>
      </w:numPr>
      <w:overflowPunct w:val="0"/>
      <w:autoSpaceDE w:val="0"/>
      <w:autoSpaceDN w:val="0"/>
      <w:adjustRightInd w:val="0"/>
      <w:spacing w:after="180" w:line="259" w:lineRule="auto"/>
      <w:ind w:left="0" w:firstLine="0"/>
      <w:textAlignment w:val="baseline"/>
    </w:pPr>
    <w:rPr>
      <w:rFonts w:eastAsia="Times New Roman"/>
      <w:b/>
      <w:szCs w:val="20"/>
      <w:lang w:val="de-DE" w:eastAsia="ja-JP"/>
    </w:rPr>
  </w:style>
  <w:style w:type="paragraph" w:customStyle="1" w:styleId="YJ-Observation">
    <w:name w:val="YJ-Observation"/>
    <w:basedOn w:val="a1"/>
    <w:qFormat/>
    <w:rsid w:val="00BB01EA"/>
    <w:pPr>
      <w:numPr>
        <w:numId w:val="47"/>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paragraph" w:customStyle="1" w:styleId="Normal9pointspacing">
    <w:name w:val="Normal 9 point spacing"/>
    <w:basedOn w:val="a5"/>
    <w:link w:val="Normal9pointspacingChar"/>
    <w:qFormat/>
    <w:rsid w:val="0014099B"/>
    <w:pPr>
      <w:spacing w:before="240" w:after="60"/>
      <w:jc w:val="both"/>
    </w:pPr>
    <w:rPr>
      <w:rFonts w:eastAsia="ＭＳ 明朝"/>
      <w:sz w:val="20"/>
      <w:lang w:val="x-none"/>
    </w:rPr>
  </w:style>
  <w:style w:type="character" w:customStyle="1" w:styleId="Normal9pointspacingChar">
    <w:name w:val="Normal 9 point spacing Char"/>
    <w:link w:val="Normal9pointspacing"/>
    <w:rsid w:val="0014099B"/>
    <w:rPr>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2369625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3402093">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4726">
      <w:bodyDiv w:val="1"/>
      <w:marLeft w:val="0"/>
      <w:marRight w:val="0"/>
      <w:marTop w:val="0"/>
      <w:marBottom w:val="0"/>
      <w:divBdr>
        <w:top w:val="none" w:sz="0" w:space="0" w:color="auto"/>
        <w:left w:val="none" w:sz="0" w:space="0" w:color="auto"/>
        <w:bottom w:val="none" w:sz="0" w:space="0" w:color="auto"/>
        <w:right w:val="none" w:sz="0" w:space="0" w:color="auto"/>
      </w:divBdr>
      <w:divsChild>
        <w:div w:id="1211648740">
          <w:marLeft w:val="274"/>
          <w:marRight w:val="0"/>
          <w:marTop w:val="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0592017">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2844700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4173724">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1850725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298609419">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0211700">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52276">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49963834">
      <w:bodyDiv w:val="1"/>
      <w:marLeft w:val="0"/>
      <w:marRight w:val="0"/>
      <w:marTop w:val="0"/>
      <w:marBottom w:val="0"/>
      <w:divBdr>
        <w:top w:val="none" w:sz="0" w:space="0" w:color="auto"/>
        <w:left w:val="none" w:sz="0" w:space="0" w:color="auto"/>
        <w:bottom w:val="none" w:sz="0" w:space="0" w:color="auto"/>
        <w:right w:val="none" w:sz="0" w:space="0" w:color="auto"/>
      </w:divBdr>
      <w:divsChild>
        <w:div w:id="1195267811">
          <w:marLeft w:val="36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79582614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582462">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2162</Words>
  <Characters>11960</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2023-11-03T09:22:00Z</dcterms:created>
  <dcterms:modified xsi:type="dcterms:W3CDTF">2023-11-03T09:24:00Z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2023-11-03T09:22:58Z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553e67c4-e94d-4e79-a9f5-fe72a0308120</vt:lpwstr>
  </property>
  <property fmtid="{D5CDD505-2E9C-101B-9397-08002B2CF9AE}" pid="8" name="MSIP_Label_a7295cc1-d279-42ac-ab4d-3b0f4fece050_ContentBits">
    <vt:lpwstr>0</vt:lpwstr>
  </property>
</Properties>
</file>