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9DD28" w14:textId="3C4A53A7" w:rsidR="006B5EAA" w:rsidRPr="00611438" w:rsidRDefault="006B5EAA" w:rsidP="006B5EAA">
      <w:pPr>
        <w:pStyle w:val="3GPPHeader"/>
        <w:spacing w:after="60"/>
      </w:pPr>
      <w:r w:rsidRPr="00611438">
        <w:t>3GPP TSG-RAN WG1 #114</w:t>
      </w:r>
      <w:r w:rsidRPr="00611438">
        <w:tab/>
        <w:t>R1-</w:t>
      </w:r>
      <w:r w:rsidR="00611438" w:rsidRPr="00611438">
        <w:t>23081</w:t>
      </w:r>
      <w:r w:rsidR="00595BB0">
        <w:t>70</w:t>
      </w:r>
    </w:p>
    <w:p w14:paraId="4C7560CF" w14:textId="5D95FEFA" w:rsidR="00E47FD3" w:rsidRDefault="006B5EAA" w:rsidP="006B5EAA">
      <w:pPr>
        <w:pStyle w:val="3GPPHeader"/>
        <w:spacing w:after="60"/>
      </w:pPr>
      <w:r w:rsidRPr="006B5EAA">
        <w:t>Toulouse, France, August 21st – 25th, 2023</w:t>
      </w:r>
    </w:p>
    <w:p w14:paraId="313B91FC" w14:textId="77777777" w:rsidR="006B5EAA" w:rsidRPr="006B5EAA" w:rsidRDefault="006B5EAA" w:rsidP="006B5EAA">
      <w:pPr>
        <w:pStyle w:val="3GPPHeader"/>
        <w:spacing w:after="60"/>
        <w:rPr>
          <w:highlight w:val="yellow"/>
        </w:rPr>
      </w:pPr>
    </w:p>
    <w:p w14:paraId="58B8D3EE" w14:textId="77777777" w:rsidR="00E47FD3" w:rsidRDefault="004F3A54" w:rsidP="00E47FD3">
      <w:pPr>
        <w:pStyle w:val="3GPPHeader"/>
        <w:spacing w:after="60"/>
      </w:pPr>
      <w:r w:rsidRPr="00340533">
        <w:t>Agenda Item:</w:t>
      </w:r>
      <w:r w:rsidRPr="00340533">
        <w:tab/>
        <w:t>9.5.</w:t>
      </w:r>
      <w:r w:rsidR="002479D8" w:rsidRPr="00340533">
        <w:t>3</w:t>
      </w:r>
    </w:p>
    <w:p w14:paraId="575E3C42" w14:textId="5E9D6F04" w:rsidR="004F3A54" w:rsidRPr="00410264" w:rsidRDefault="004F3A54" w:rsidP="00E47FD3">
      <w:pPr>
        <w:pStyle w:val="3GPPHeader"/>
        <w:spacing w:after="60"/>
      </w:pPr>
      <w:r w:rsidRPr="00410264">
        <w:t>Source:</w:t>
      </w:r>
      <w:r w:rsidRPr="00410264">
        <w:tab/>
        <w:t>Ericsson</w:t>
      </w:r>
    </w:p>
    <w:p w14:paraId="553A8A1D" w14:textId="049A9D14" w:rsidR="004F3A54" w:rsidRPr="00410264" w:rsidRDefault="004F3A54" w:rsidP="004F3A54">
      <w:pPr>
        <w:pStyle w:val="3GPPHeader"/>
      </w:pPr>
      <w:r w:rsidRPr="00410264">
        <w:t>Title:</w:t>
      </w:r>
      <w:r w:rsidRPr="00410264">
        <w:tab/>
      </w:r>
      <w:r w:rsidR="00AB2180">
        <w:t xml:space="preserve">On </w:t>
      </w:r>
      <w:r w:rsidR="00CC1D80" w:rsidRPr="00510854">
        <w:t>Low Power High Accuracy Positioning</w:t>
      </w:r>
    </w:p>
    <w:p w14:paraId="41D16815" w14:textId="77777777" w:rsidR="004F3A54" w:rsidRPr="00410264" w:rsidRDefault="004F3A54" w:rsidP="004F3A54">
      <w:pPr>
        <w:pStyle w:val="3GPPHeader"/>
      </w:pPr>
      <w:r w:rsidRPr="00410264">
        <w:t>Document for:</w:t>
      </w:r>
      <w:r w:rsidRPr="00410264">
        <w:tab/>
        <w:t>Discussion, Decision</w:t>
      </w:r>
    </w:p>
    <w:p w14:paraId="32D09C0A" w14:textId="701CA8B8" w:rsidR="00E90E49" w:rsidRPr="00510854" w:rsidRDefault="00E90E49" w:rsidP="001A6125">
      <w:pPr>
        <w:pStyle w:val="Heading1"/>
        <w:rPr>
          <w:lang w:val="en-US"/>
        </w:rPr>
      </w:pPr>
      <w:r w:rsidRPr="00510854">
        <w:rPr>
          <w:lang w:val="en-US"/>
        </w:rPr>
        <w:t>Introduction</w:t>
      </w:r>
    </w:p>
    <w:p w14:paraId="5A3C97FD" w14:textId="39492A7B" w:rsidR="00AB2BCD" w:rsidRPr="00FC1684" w:rsidRDefault="00051721" w:rsidP="003F3B1F">
      <w:pPr>
        <w:rPr>
          <w:rFonts w:ascii="Arial" w:hAnsi="Arial"/>
          <w:lang w:eastAsia="zh-CN"/>
        </w:rPr>
      </w:pPr>
      <w:bookmarkStart w:id="0" w:name="_Hlk46825232"/>
      <w:r w:rsidRPr="00FC1684">
        <w:rPr>
          <w:rFonts w:ascii="Arial" w:hAnsi="Arial"/>
          <w:lang w:eastAsia="zh-CN"/>
        </w:rPr>
        <w:t xml:space="preserve">The </w:t>
      </w:r>
      <w:r w:rsidR="002B24B3" w:rsidRPr="00FC1684">
        <w:rPr>
          <w:rFonts w:ascii="Arial" w:hAnsi="Arial"/>
          <w:lang w:eastAsia="zh-CN"/>
        </w:rPr>
        <w:t>W</w:t>
      </w:r>
      <w:r w:rsidRPr="00FC1684">
        <w:rPr>
          <w:rFonts w:ascii="Arial" w:hAnsi="Arial"/>
          <w:lang w:eastAsia="zh-CN"/>
        </w:rPr>
        <w:t>ID for the for Rel-18</w:t>
      </w:r>
      <w:r w:rsidR="00F360C7" w:rsidRPr="00FC1684">
        <w:rPr>
          <w:rFonts w:ascii="Arial" w:hAnsi="Arial"/>
          <w:lang w:eastAsia="zh-CN"/>
        </w:rPr>
        <w:t xml:space="preserve"> </w:t>
      </w:r>
      <w:r w:rsidR="00BD34E6" w:rsidRPr="00FC1684">
        <w:rPr>
          <w:rFonts w:ascii="Arial" w:hAnsi="Arial"/>
          <w:lang w:eastAsia="zh-CN"/>
        </w:rPr>
        <w:fldChar w:fldCharType="begin"/>
      </w:r>
      <w:r w:rsidR="00BD34E6" w:rsidRPr="00FC1684">
        <w:rPr>
          <w:rFonts w:ascii="Arial" w:hAnsi="Arial"/>
          <w:lang w:eastAsia="zh-CN"/>
        </w:rPr>
        <w:instrText xml:space="preserve"> REF _Ref125729638 \n \h </w:instrText>
      </w:r>
      <w:r w:rsidR="00FC1684">
        <w:rPr>
          <w:rFonts w:ascii="Arial" w:hAnsi="Arial"/>
          <w:lang w:eastAsia="zh-CN"/>
        </w:rPr>
        <w:instrText xml:space="preserve"> \* MERGEFORMAT </w:instrText>
      </w:r>
      <w:r w:rsidR="00BD34E6" w:rsidRPr="00FC1684">
        <w:rPr>
          <w:rFonts w:ascii="Arial" w:hAnsi="Arial"/>
          <w:lang w:eastAsia="zh-CN"/>
        </w:rPr>
      </w:r>
      <w:r w:rsidR="00BD34E6" w:rsidRPr="00FC1684">
        <w:rPr>
          <w:rFonts w:ascii="Arial" w:hAnsi="Arial"/>
          <w:lang w:eastAsia="zh-CN"/>
        </w:rPr>
        <w:fldChar w:fldCharType="separate"/>
      </w:r>
      <w:r w:rsidR="00BD34E6" w:rsidRPr="00FC1684">
        <w:rPr>
          <w:rFonts w:ascii="Arial" w:hAnsi="Arial"/>
          <w:cs/>
          <w:lang w:eastAsia="zh-CN"/>
        </w:rPr>
        <w:t>‎</w:t>
      </w:r>
      <w:r w:rsidR="00BD34E6" w:rsidRPr="00FC1684">
        <w:rPr>
          <w:rFonts w:ascii="Arial" w:hAnsi="Arial"/>
          <w:lang w:eastAsia="zh-CN"/>
        </w:rPr>
        <w:t>[1]</w:t>
      </w:r>
      <w:r w:rsidR="00BD34E6" w:rsidRPr="00FC1684">
        <w:rPr>
          <w:rFonts w:ascii="Arial" w:hAnsi="Arial"/>
          <w:lang w:eastAsia="zh-CN"/>
        </w:rPr>
        <w:fldChar w:fldCharType="end"/>
      </w:r>
      <w:r w:rsidR="00BD34E6" w:rsidRPr="00FC1684">
        <w:rPr>
          <w:rFonts w:ascii="Arial" w:hAnsi="Arial"/>
          <w:lang w:eastAsia="zh-CN"/>
        </w:rPr>
        <w:t xml:space="preserve"> </w:t>
      </w:r>
      <w:r w:rsidR="00D96718" w:rsidRPr="00FC1684">
        <w:rPr>
          <w:rFonts w:ascii="Arial" w:hAnsi="Arial"/>
          <w:lang w:eastAsia="zh-CN"/>
        </w:rPr>
        <w:t>includes the following objective for low power high accuracy positioning (LPHAP)</w:t>
      </w:r>
      <w:r w:rsidR="00ED75BA" w:rsidRPr="00FC1684">
        <w:rPr>
          <w:rFonts w:ascii="Arial" w:hAnsi="Arial"/>
          <w:lang w:eastAsia="zh-CN"/>
        </w:rPr>
        <w:t>.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10075"/>
      </w:tblGrid>
      <w:tr w:rsidR="009735DF" w:rsidRPr="00510854" w14:paraId="65EFC23B" w14:textId="77777777" w:rsidTr="009A0D24">
        <w:tc>
          <w:tcPr>
            <w:tcW w:w="10075" w:type="dxa"/>
          </w:tcPr>
          <w:p w14:paraId="37B4B2D1" w14:textId="77777777" w:rsidR="00D60E47" w:rsidRDefault="00D60E47" w:rsidP="00D60E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ko-KR"/>
              </w:rPr>
            </w:pPr>
          </w:p>
          <w:p w14:paraId="2A3CBC71" w14:textId="77777777" w:rsidR="00D60E47" w:rsidRPr="00077148" w:rsidRDefault="00D60E47" w:rsidP="001A6125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ko-KR"/>
              </w:rPr>
            </w:pPr>
            <w:r w:rsidRPr="00077148">
              <w:rPr>
                <w:rFonts w:eastAsia="MS Mincho"/>
                <w:lang w:eastAsia="ko-KR"/>
              </w:rPr>
              <w:t>Specify enhancements for enabling LPHAP use-case</w:t>
            </w:r>
            <w:r>
              <w:rPr>
                <w:rFonts w:eastAsia="MS Mincho"/>
                <w:lang w:eastAsia="ko-KR"/>
              </w:rPr>
              <w:t xml:space="preserve"> 6</w:t>
            </w:r>
            <w:r w:rsidRPr="00077148">
              <w:rPr>
                <w:rFonts w:eastAsia="MS Mincho"/>
                <w:lang w:eastAsia="ko-KR"/>
              </w:rPr>
              <w:t xml:space="preserve"> as defined in TS 22.104 including:</w:t>
            </w:r>
          </w:p>
          <w:p w14:paraId="7715FD96" w14:textId="77777777" w:rsidR="00D60E47" w:rsidRDefault="00D60E47" w:rsidP="001A6125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ko-KR"/>
              </w:rPr>
            </w:pPr>
            <w:r w:rsidRPr="00077148">
              <w:rPr>
                <w:lang w:eastAsia="ko-KR"/>
              </w:rPr>
              <w:t xml:space="preserve">Extending </w:t>
            </w:r>
            <w:proofErr w:type="spellStart"/>
            <w:r>
              <w:rPr>
                <w:lang w:eastAsia="ko-KR"/>
              </w:rPr>
              <w:t>e</w:t>
            </w:r>
            <w:r w:rsidRPr="00077148">
              <w:rPr>
                <w:lang w:eastAsia="ko-KR"/>
              </w:rPr>
              <w:t>DRX</w:t>
            </w:r>
            <w:proofErr w:type="spellEnd"/>
            <w:r w:rsidRPr="00077148">
              <w:rPr>
                <w:lang w:eastAsia="ko-KR"/>
              </w:rPr>
              <w:t xml:space="preserve"> cycle beyond 10.24s </w:t>
            </w:r>
            <w:r w:rsidRPr="00E11145">
              <w:rPr>
                <w:lang w:eastAsia="ko-KR"/>
              </w:rPr>
              <w:t>in RRC_INACTIVE state</w:t>
            </w:r>
            <w:r>
              <w:rPr>
                <w:lang w:eastAsia="ko-KR"/>
              </w:rPr>
              <w:t xml:space="preserve"> </w:t>
            </w:r>
            <w:r w:rsidRPr="00077148">
              <w:rPr>
                <w:lang w:eastAsia="ko-KR"/>
              </w:rPr>
              <w:t>towards meeting the battery life requirement for LPHAP [RAN2, RAN3</w:t>
            </w:r>
            <w:r>
              <w:rPr>
                <w:lang w:eastAsia="ko-KR"/>
              </w:rPr>
              <w:t xml:space="preserve">, </w:t>
            </w:r>
            <w:r w:rsidRPr="00AC7FF8">
              <w:rPr>
                <w:lang w:eastAsia="ko-KR"/>
              </w:rPr>
              <w:t>RAN4</w:t>
            </w:r>
            <w:r w:rsidRPr="00077148">
              <w:rPr>
                <w:lang w:eastAsia="ko-KR"/>
              </w:rPr>
              <w:t>]</w:t>
            </w:r>
          </w:p>
          <w:p w14:paraId="21AE48B9" w14:textId="77777777" w:rsidR="00D60E47" w:rsidRDefault="00D60E47" w:rsidP="001A6125">
            <w:pPr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ko-KR"/>
              </w:rPr>
            </w:pPr>
            <w:r w:rsidRPr="00CA50E9">
              <w:rPr>
                <w:rFonts w:eastAsia="MS Mincho"/>
                <w:lang w:eastAsia="ko-KR"/>
              </w:rPr>
              <w:t xml:space="preserve">Positioning-specific enhancement for </w:t>
            </w:r>
            <w:proofErr w:type="spellStart"/>
            <w:r w:rsidRPr="00CA50E9">
              <w:rPr>
                <w:rFonts w:eastAsia="MS Mincho"/>
                <w:lang w:eastAsia="ko-KR"/>
              </w:rPr>
              <w:t>eDRX</w:t>
            </w:r>
            <w:proofErr w:type="spellEnd"/>
            <w:r w:rsidRPr="00CA50E9">
              <w:rPr>
                <w:rFonts w:eastAsia="MS Mincho"/>
                <w:lang w:eastAsia="ko-KR"/>
              </w:rPr>
              <w:t xml:space="preserve"> cycle beyond 10.24s to be defined as part of Rel-18 WI on expanded and improved NR positioning.</w:t>
            </w:r>
          </w:p>
          <w:p w14:paraId="3628A3F8" w14:textId="77777777" w:rsidR="00D60E47" w:rsidRPr="00791A88" w:rsidRDefault="00D60E47" w:rsidP="001A6125">
            <w:pPr>
              <w:numPr>
                <w:ilvl w:val="3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ko-KR"/>
              </w:rPr>
            </w:pPr>
            <w:r w:rsidRPr="00CA50E9">
              <w:rPr>
                <w:rFonts w:eastAsia="MS Mincho"/>
                <w:lang w:eastAsia="ko-KR"/>
              </w:rPr>
              <w:t xml:space="preserve">NOTE: Work on this objective should be coordinated with that in Rel-18 WI on </w:t>
            </w:r>
            <w:proofErr w:type="spellStart"/>
            <w:r w:rsidRPr="00CA50E9">
              <w:rPr>
                <w:rFonts w:eastAsia="MS Mincho"/>
                <w:lang w:eastAsia="ko-KR"/>
              </w:rPr>
              <w:t>eRedCap</w:t>
            </w:r>
            <w:proofErr w:type="spellEnd"/>
            <w:r w:rsidRPr="00CA50E9">
              <w:rPr>
                <w:rFonts w:eastAsia="MS Mincho"/>
                <w:lang w:eastAsia="ko-KR"/>
              </w:rPr>
              <w:t xml:space="preserve">. Towards this, the feature of extending </w:t>
            </w:r>
            <w:proofErr w:type="spellStart"/>
            <w:r w:rsidRPr="00CA50E9">
              <w:rPr>
                <w:rFonts w:eastAsia="MS Mincho"/>
                <w:lang w:eastAsia="ko-KR"/>
              </w:rPr>
              <w:t>eDRX</w:t>
            </w:r>
            <w:proofErr w:type="spellEnd"/>
            <w:r w:rsidRPr="00CA50E9">
              <w:rPr>
                <w:rFonts w:eastAsia="MS Mincho"/>
                <w:lang w:eastAsia="ko-KR"/>
              </w:rPr>
              <w:t xml:space="preserve"> cycle beyond 10.24s should be defined as part of Rel-18 WI on </w:t>
            </w:r>
            <w:proofErr w:type="spellStart"/>
            <w:r w:rsidRPr="00CA50E9">
              <w:rPr>
                <w:rFonts w:eastAsia="MS Mincho"/>
                <w:lang w:eastAsia="ko-KR"/>
              </w:rPr>
              <w:t>eRedCap</w:t>
            </w:r>
            <w:proofErr w:type="spellEnd"/>
            <w:r w:rsidRPr="00CA50E9">
              <w:rPr>
                <w:rFonts w:eastAsia="MS Mincho"/>
                <w:lang w:eastAsia="ko-KR"/>
              </w:rPr>
              <w:t>.</w:t>
            </w:r>
          </w:p>
          <w:p w14:paraId="502734DD" w14:textId="77777777" w:rsidR="00D60E47" w:rsidRPr="00E11145" w:rsidRDefault="00D60E47" w:rsidP="001A6125">
            <w:pPr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rFonts w:eastAsia="MS Mincho"/>
                <w:lang w:eastAsia="ko-KR"/>
              </w:rPr>
            </w:pPr>
            <w:r w:rsidRPr="00E11145">
              <w:rPr>
                <w:rFonts w:eastAsia="MS Mincho"/>
                <w:lang w:eastAsia="ko-KR"/>
              </w:rPr>
              <w:t>NOTE: Inputs from RAN1 as necessary may be facilitated via LSs</w:t>
            </w:r>
          </w:p>
          <w:p w14:paraId="0B23DEFA" w14:textId="77777777" w:rsidR="00D60E47" w:rsidRPr="00A75785" w:rsidRDefault="00D60E47" w:rsidP="001A6125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ko-KR"/>
              </w:rPr>
            </w:pPr>
            <w:r w:rsidRPr="00A75785">
              <w:rPr>
                <w:lang w:eastAsia="ko-KR"/>
              </w:rPr>
              <w:t xml:space="preserve">For UL and DL+UL positioning for UEs in RRC_INACTIVE state, specify </w:t>
            </w:r>
            <w:r>
              <w:rPr>
                <w:lang w:eastAsia="ko-KR"/>
              </w:rPr>
              <w:t xml:space="preserve">SRS configuration </w:t>
            </w:r>
            <w:r w:rsidRPr="00A75785">
              <w:rPr>
                <w:lang w:eastAsia="ko-KR"/>
              </w:rPr>
              <w:t xml:space="preserve">enhancements </w:t>
            </w:r>
            <w:r>
              <w:rPr>
                <w:lang w:eastAsia="ko-KR"/>
              </w:rPr>
              <w:t xml:space="preserve">based on SRS positioning validity area </w:t>
            </w:r>
            <w:r w:rsidRPr="00A75785">
              <w:rPr>
                <w:lang w:eastAsia="ko-KR"/>
              </w:rPr>
              <w:t>to avoid frequent RRC connection for SRS (re)configuration [RAN2, RAN1, RAN3].</w:t>
            </w:r>
          </w:p>
          <w:p w14:paraId="7A2DC461" w14:textId="77777777" w:rsidR="00D60E47" w:rsidRPr="00A75785" w:rsidRDefault="00D60E47" w:rsidP="001A6125">
            <w:pPr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ko-KR"/>
              </w:rPr>
            </w:pPr>
            <w:r w:rsidRPr="00A75785">
              <w:rPr>
                <w:rFonts w:eastAsia="MS Mincho"/>
                <w:lang w:eastAsia="ko-KR"/>
              </w:rPr>
              <w:t>SRS for positioning configurations in multiple cells</w:t>
            </w:r>
            <w:r w:rsidRPr="00A75785">
              <w:rPr>
                <w:rFonts w:eastAsia="DengXian"/>
                <w:lang w:eastAsia="zh-CN"/>
              </w:rPr>
              <w:t xml:space="preserve"> [RAN2</w:t>
            </w:r>
            <w:r>
              <w:rPr>
                <w:rFonts w:eastAsia="DengXian"/>
                <w:lang w:eastAsia="zh-CN"/>
              </w:rPr>
              <w:t>, RAN1</w:t>
            </w:r>
            <w:r w:rsidRPr="00A75785">
              <w:rPr>
                <w:rFonts w:eastAsia="DengXian"/>
                <w:lang w:eastAsia="zh-CN"/>
              </w:rPr>
              <w:t>]</w:t>
            </w:r>
            <w:r w:rsidRPr="00A75785">
              <w:rPr>
                <w:rFonts w:eastAsia="MS Mincho"/>
                <w:lang w:eastAsia="ko-KR"/>
              </w:rPr>
              <w:t xml:space="preserve">. </w:t>
            </w:r>
          </w:p>
          <w:p w14:paraId="48D3B9D8" w14:textId="77777777" w:rsidR="00D60E47" w:rsidRPr="00A75785" w:rsidRDefault="00D60E47" w:rsidP="001A6125">
            <w:pPr>
              <w:numPr>
                <w:ilvl w:val="3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ko-KR"/>
              </w:rPr>
            </w:pPr>
            <w:r w:rsidRPr="00A75785">
              <w:rPr>
                <w:rFonts w:eastAsia="MS Mincho"/>
                <w:lang w:eastAsia="ko-KR"/>
              </w:rPr>
              <w:t>Note: Details including issues such as interference, timing advance, spatial relation information, pathloss reference and common SRS parameters across multiple cells can be further discussed during normative work.</w:t>
            </w:r>
          </w:p>
          <w:p w14:paraId="7D8D7000" w14:textId="77777777" w:rsidR="00D60E47" w:rsidRPr="00A75785" w:rsidRDefault="00D60E47" w:rsidP="001A6125">
            <w:pPr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ko-KR"/>
              </w:rPr>
            </w:pPr>
            <w:r w:rsidRPr="00A75785">
              <w:rPr>
                <w:rFonts w:eastAsia="MS Mincho"/>
                <w:lang w:eastAsia="ko-KR"/>
              </w:rPr>
              <w:t>Pre-configuration of one or multiple SRS for positioning configurations</w:t>
            </w:r>
            <w:r w:rsidRPr="00A75785">
              <w:rPr>
                <w:rFonts w:eastAsia="DengXian"/>
                <w:lang w:eastAsia="zh-CN"/>
              </w:rPr>
              <w:t xml:space="preserve"> [RAN2, RAN3]</w:t>
            </w:r>
            <w:r w:rsidRPr="00A75785">
              <w:rPr>
                <w:rFonts w:eastAsia="MS Mincho"/>
                <w:lang w:eastAsia="ko-KR"/>
              </w:rPr>
              <w:t>.</w:t>
            </w:r>
          </w:p>
          <w:p w14:paraId="360EBCB7" w14:textId="77777777" w:rsidR="00D60E47" w:rsidRPr="00A75785" w:rsidRDefault="00D60E47" w:rsidP="001A6125">
            <w:pPr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ko-KR"/>
              </w:rPr>
            </w:pPr>
            <w:bookmarkStart w:id="1" w:name="_Hlk122087734"/>
            <w:r w:rsidRPr="00A75785">
              <w:rPr>
                <w:rFonts w:eastAsia="MS Mincho"/>
                <w:lang w:eastAsia="ko-KR"/>
              </w:rPr>
              <w:t xml:space="preserve">SRS for positioning </w:t>
            </w:r>
            <w:r w:rsidRPr="00CA0168" w:rsidDel="002E6B2E">
              <w:rPr>
                <w:rFonts w:eastAsia="MS Mincho"/>
                <w:lang w:eastAsia="ko-KR"/>
              </w:rPr>
              <w:t>activation</w:t>
            </w:r>
            <w:r w:rsidRPr="00A75785" w:rsidDel="002E6B2E">
              <w:rPr>
                <w:rFonts w:eastAsia="MS Mincho"/>
                <w:lang w:eastAsia="ko-KR"/>
              </w:rPr>
              <w:t>/</w:t>
            </w:r>
            <w:r w:rsidRPr="00A75785">
              <w:rPr>
                <w:rFonts w:eastAsia="MS Mincho"/>
                <w:lang w:eastAsia="ko-KR"/>
              </w:rPr>
              <w:t xml:space="preserve">request procedure(s) </w:t>
            </w:r>
            <w:bookmarkEnd w:id="1"/>
            <w:r w:rsidRPr="00A75785">
              <w:rPr>
                <w:rFonts w:eastAsia="MS Mincho"/>
                <w:lang w:eastAsia="ko-KR"/>
              </w:rPr>
              <w:t>[RAN2</w:t>
            </w:r>
            <w:r>
              <w:rPr>
                <w:rFonts w:eastAsia="MS Mincho"/>
                <w:lang w:eastAsia="ko-KR"/>
              </w:rPr>
              <w:t>, RAN1</w:t>
            </w:r>
            <w:r w:rsidRPr="00A75785">
              <w:rPr>
                <w:rFonts w:eastAsia="MS Mincho"/>
                <w:lang w:eastAsia="ko-KR"/>
              </w:rPr>
              <w:t>].</w:t>
            </w:r>
          </w:p>
          <w:p w14:paraId="6E6A971D" w14:textId="77777777" w:rsidR="00D60E47" w:rsidRPr="00A75785" w:rsidRDefault="00D60E47" w:rsidP="001A6125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ko-KR"/>
              </w:rPr>
            </w:pPr>
            <w:r w:rsidRPr="00A75785">
              <w:rPr>
                <w:rFonts w:eastAsia="MS Mincho"/>
                <w:lang w:eastAsia="ko-KR"/>
              </w:rPr>
              <w:t>Specify solutions for DL PRS measurements for a UE in RRC_IDLE state and reporting of the measurements in RRC_CONNECTED state [RAN2].</w:t>
            </w:r>
          </w:p>
          <w:p w14:paraId="0A341D30" w14:textId="77777777" w:rsidR="00D60E47" w:rsidRPr="00A75785" w:rsidRDefault="00D60E47" w:rsidP="001A6125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ko-KR"/>
              </w:rPr>
            </w:pPr>
            <w:r w:rsidRPr="00A75785">
              <w:rPr>
                <w:rFonts w:eastAsia="MS Mincho"/>
                <w:lang w:eastAsia="ko-KR"/>
              </w:rPr>
              <w:t xml:space="preserve">Specify solutions for alignment between </w:t>
            </w:r>
            <w:proofErr w:type="spellStart"/>
            <w:r>
              <w:rPr>
                <w:rFonts w:eastAsia="MS Mincho"/>
                <w:lang w:eastAsia="ko-KR"/>
              </w:rPr>
              <w:t>e</w:t>
            </w:r>
            <w:r w:rsidRPr="00A75785">
              <w:rPr>
                <w:rFonts w:eastAsia="MS Mincho"/>
                <w:lang w:eastAsia="ko-KR"/>
              </w:rPr>
              <w:t>DRX</w:t>
            </w:r>
            <w:proofErr w:type="spellEnd"/>
            <w:r w:rsidRPr="00A75785">
              <w:rPr>
                <w:rFonts w:eastAsia="MS Mincho"/>
                <w:lang w:eastAsia="ko-KR"/>
              </w:rPr>
              <w:t xml:space="preserve"> and PRS configurations [RAN2].</w:t>
            </w:r>
          </w:p>
          <w:p w14:paraId="394D4F80" w14:textId="186E365C" w:rsidR="009735DF" w:rsidRPr="00F360C7" w:rsidRDefault="00D60E47" w:rsidP="001A6125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 w:line="276" w:lineRule="auto"/>
              <w:textAlignment w:val="auto"/>
              <w:rPr>
                <w:lang w:eastAsia="ko-KR"/>
              </w:rPr>
            </w:pPr>
            <w:r w:rsidRPr="00E11145">
              <w:rPr>
                <w:lang w:eastAsia="ko-KR"/>
              </w:rPr>
              <w:t xml:space="preserve">Specify corresponding new core requirements, as well </w:t>
            </w:r>
            <w:r w:rsidRPr="00E74A12">
              <w:rPr>
                <w:lang w:eastAsia="ko-KR"/>
              </w:rPr>
              <w:t>as identifying and specifying</w:t>
            </w:r>
            <w:r w:rsidRPr="00E11145">
              <w:rPr>
                <w:lang w:eastAsia="ko-KR"/>
              </w:rPr>
              <w:t xml:space="preserve"> the impact on the existing RAN4 specification, including RRM measurements and procedures [RAN4].</w:t>
            </w:r>
          </w:p>
        </w:tc>
      </w:tr>
    </w:tbl>
    <w:p w14:paraId="41B94FE8" w14:textId="77777777" w:rsidR="006B6ABA" w:rsidRPr="00661BF7" w:rsidRDefault="006B6ABA" w:rsidP="00484A81">
      <w:pPr>
        <w:rPr>
          <w:rFonts w:ascii="Arial" w:hAnsi="Arial"/>
          <w:lang w:eastAsia="zh-CN"/>
        </w:rPr>
      </w:pPr>
    </w:p>
    <w:p w14:paraId="5583A508" w14:textId="2AFD7482" w:rsidR="0083212A" w:rsidRDefault="00CB6EEF" w:rsidP="00484A81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>The following agreements ha</w:t>
      </w:r>
      <w:r w:rsidR="00830A88">
        <w:rPr>
          <w:rFonts w:ascii="Arial" w:hAnsi="Arial"/>
          <w:lang w:eastAsia="zh-CN"/>
        </w:rPr>
        <w:t>ve</w:t>
      </w:r>
      <w:r>
        <w:rPr>
          <w:rFonts w:ascii="Arial" w:hAnsi="Arial"/>
          <w:lang w:eastAsia="zh-CN"/>
        </w:rPr>
        <w:t xml:space="preserve"> been made in RAN1 #112</w:t>
      </w:r>
      <w:r w:rsidR="00864CBF">
        <w:rPr>
          <w:rFonts w:ascii="Arial" w:hAnsi="Arial"/>
          <w:lang w:eastAsia="zh-CN"/>
        </w:rPr>
        <w:t>b-e</w:t>
      </w:r>
      <w:r>
        <w:rPr>
          <w:rFonts w:ascii="Arial" w:hAnsi="Arial"/>
          <w:lang w:eastAsia="zh-CN"/>
        </w:rPr>
        <w:t xml:space="preserve"> m</w:t>
      </w:r>
      <w:r w:rsidR="00177494">
        <w:rPr>
          <w:rFonts w:ascii="Arial" w:hAnsi="Arial"/>
          <w:lang w:eastAsia="zh-CN"/>
        </w:rPr>
        <w:t>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7494" w14:paraId="64905450" w14:textId="77777777" w:rsidTr="00177494">
        <w:tc>
          <w:tcPr>
            <w:tcW w:w="9629" w:type="dxa"/>
          </w:tcPr>
          <w:p w14:paraId="46869ABC" w14:textId="77777777" w:rsidR="00961D89" w:rsidRPr="008D5C40" w:rsidRDefault="00961D89" w:rsidP="00961D89">
            <w:pPr>
              <w:rPr>
                <w:b/>
                <w:bCs/>
                <w:lang w:eastAsia="x-none"/>
              </w:rPr>
            </w:pPr>
            <w:r w:rsidRPr="008D5C40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34EAFB6F" w14:textId="77777777" w:rsidR="00961D89" w:rsidRPr="008D5C40" w:rsidRDefault="00961D89" w:rsidP="00961D89">
            <w:pPr>
              <w:rPr>
                <w:lang w:eastAsia="x-none"/>
              </w:rPr>
            </w:pPr>
            <w:r w:rsidRPr="008D5C40">
              <w:rPr>
                <w:lang w:eastAsia="x-none"/>
              </w:rPr>
              <w:t xml:space="preserve">For SRS for positioning configuration in multiple cells for a UE in RRC_INACTIVE state, </w:t>
            </w:r>
            <w:proofErr w:type="spellStart"/>
            <w:r w:rsidRPr="008D5C40">
              <w:rPr>
                <w:lang w:eastAsia="x-none"/>
              </w:rPr>
              <w:t>sequenceID</w:t>
            </w:r>
            <w:proofErr w:type="spellEnd"/>
            <w:r w:rsidRPr="008D5C40">
              <w:rPr>
                <w:lang w:eastAsia="x-none"/>
              </w:rPr>
              <w:t xml:space="preserve"> in SRS for positioning configuration is commonly configured across cells within the validity area.</w:t>
            </w:r>
          </w:p>
          <w:p w14:paraId="20BA6A8C" w14:textId="77777777" w:rsidR="00961D89" w:rsidRPr="008D5C40" w:rsidRDefault="00961D89" w:rsidP="00961D89">
            <w:pPr>
              <w:rPr>
                <w:b/>
                <w:bCs/>
                <w:lang w:eastAsia="x-none"/>
              </w:rPr>
            </w:pPr>
            <w:r w:rsidRPr="008D5C40">
              <w:rPr>
                <w:b/>
                <w:bCs/>
                <w:highlight w:val="darkYellow"/>
                <w:lang w:eastAsia="x-none"/>
              </w:rPr>
              <w:t>Working assumption</w:t>
            </w:r>
          </w:p>
          <w:p w14:paraId="2A963535" w14:textId="77777777" w:rsidR="00961D89" w:rsidRPr="008D5C40" w:rsidRDefault="00961D89" w:rsidP="00961D89">
            <w:pPr>
              <w:rPr>
                <w:lang w:eastAsia="x-none"/>
              </w:rPr>
            </w:pPr>
            <w:r w:rsidRPr="008D5C40">
              <w:rPr>
                <w:lang w:eastAsia="x-none"/>
              </w:rPr>
              <w:t>For the power control of an SRS for positioning configuration in multiple cells for a UE in RRC_INACTIVE state, support the following options:</w:t>
            </w:r>
          </w:p>
          <w:p w14:paraId="5F83FC82" w14:textId="77777777" w:rsidR="00961D89" w:rsidRPr="008D5C40" w:rsidRDefault="00961D89" w:rsidP="006B5EAA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8D5C40">
              <w:rPr>
                <w:rFonts w:hint="eastAsia"/>
                <w:lang w:eastAsia="x-none"/>
              </w:rPr>
              <w:t>O</w:t>
            </w:r>
            <w:r w:rsidRPr="008D5C40">
              <w:rPr>
                <w:lang w:eastAsia="x-none"/>
              </w:rPr>
              <w:t xml:space="preserve">ption 1: Pathloss RS is absent in the configuration. </w:t>
            </w:r>
          </w:p>
          <w:p w14:paraId="657AE14A" w14:textId="77777777" w:rsidR="00961D89" w:rsidRPr="008D5C40" w:rsidRDefault="00961D89" w:rsidP="006B5EAA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8D5C40">
              <w:rPr>
                <w:rFonts w:hint="eastAsia"/>
                <w:lang w:eastAsia="x-none"/>
              </w:rPr>
              <w:lastRenderedPageBreak/>
              <w:t>O</w:t>
            </w:r>
            <w:r w:rsidRPr="008D5C40">
              <w:rPr>
                <w:lang w:eastAsia="x-none"/>
              </w:rPr>
              <w:t>ption 2: Pathloss RS is provided in the configuration.</w:t>
            </w:r>
          </w:p>
          <w:p w14:paraId="3621BA76" w14:textId="77777777" w:rsidR="00961D89" w:rsidRPr="008D5C40" w:rsidRDefault="00961D89" w:rsidP="00961D89">
            <w:pPr>
              <w:rPr>
                <w:lang w:eastAsia="x-none"/>
              </w:rPr>
            </w:pPr>
          </w:p>
          <w:p w14:paraId="46FB0DE5" w14:textId="77777777" w:rsidR="00961D89" w:rsidRPr="00D2624D" w:rsidRDefault="00961D89" w:rsidP="00961D89">
            <w:pPr>
              <w:rPr>
                <w:b/>
                <w:lang w:eastAsia="x-none"/>
              </w:rPr>
            </w:pPr>
            <w:r w:rsidRPr="00D2624D">
              <w:rPr>
                <w:b/>
                <w:highlight w:val="darkYellow"/>
                <w:lang w:eastAsia="x-none"/>
              </w:rPr>
              <w:t>Working assumption</w:t>
            </w:r>
          </w:p>
          <w:p w14:paraId="2850D98B" w14:textId="77777777" w:rsidR="00961D89" w:rsidRPr="00082424" w:rsidRDefault="00961D89" w:rsidP="00961D89">
            <w:pPr>
              <w:rPr>
                <w:lang w:eastAsia="x-none"/>
              </w:rPr>
            </w:pPr>
            <w:r w:rsidRPr="00082424">
              <w:rPr>
                <w:lang w:eastAsia="x-none"/>
              </w:rPr>
              <w:t xml:space="preserve">For the spatial relation of an SRS for positioning configuration in multiple cells for UEs in RRC_INACTIVE state, support </w:t>
            </w:r>
            <w:r>
              <w:rPr>
                <w:lang w:eastAsia="x-none"/>
              </w:rPr>
              <w:t xml:space="preserve">that </w:t>
            </w:r>
            <w:r>
              <w:rPr>
                <w:szCs w:val="20"/>
                <w:lang w:eastAsia="zh-CN"/>
              </w:rPr>
              <w:t>s</w:t>
            </w:r>
            <w:r w:rsidRPr="00082424">
              <w:rPr>
                <w:szCs w:val="20"/>
                <w:lang w:eastAsia="zh-CN"/>
              </w:rPr>
              <w:t xml:space="preserve">patial relation information </w:t>
            </w:r>
            <w:r>
              <w:rPr>
                <w:szCs w:val="20"/>
                <w:lang w:eastAsia="zh-CN"/>
              </w:rPr>
              <w:t>can be</w:t>
            </w:r>
            <w:r w:rsidRPr="00082424">
              <w:rPr>
                <w:szCs w:val="20"/>
                <w:lang w:eastAsia="zh-CN"/>
              </w:rPr>
              <w:t xml:space="preserve"> absent </w:t>
            </w:r>
            <w:r>
              <w:rPr>
                <w:szCs w:val="20"/>
                <w:lang w:eastAsia="zh-CN"/>
              </w:rPr>
              <w:t xml:space="preserve">or present </w:t>
            </w:r>
            <w:r w:rsidRPr="00082424">
              <w:rPr>
                <w:szCs w:val="20"/>
                <w:lang w:eastAsia="zh-CN"/>
              </w:rPr>
              <w:t>in the configuration</w:t>
            </w:r>
            <w:r>
              <w:rPr>
                <w:szCs w:val="20"/>
                <w:lang w:eastAsia="zh-CN"/>
              </w:rPr>
              <w:t>.</w:t>
            </w:r>
          </w:p>
          <w:p w14:paraId="05385983" w14:textId="5C07DBA7" w:rsidR="00961D89" w:rsidRPr="00FD476A" w:rsidRDefault="00961D89" w:rsidP="00961D89">
            <w:pPr>
              <w:rPr>
                <w:b/>
                <w:bCs/>
                <w:lang w:eastAsia="x-none"/>
              </w:rPr>
            </w:pPr>
            <w:r>
              <w:rPr>
                <w:lang w:eastAsia="x-none"/>
              </w:rPr>
              <w:t xml:space="preserve"> </w:t>
            </w:r>
            <w:r w:rsidRPr="00FD476A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DCEB767" w14:textId="77777777" w:rsidR="00961D89" w:rsidRPr="00FD476A" w:rsidRDefault="00961D89" w:rsidP="00961D89">
            <w:pPr>
              <w:rPr>
                <w:b/>
                <w:bCs/>
                <w:iCs/>
                <w:lang w:eastAsia="x-none"/>
              </w:rPr>
            </w:pPr>
            <w:r w:rsidRPr="00FD476A">
              <w:rPr>
                <w:lang w:eastAsia="x-none"/>
              </w:rPr>
              <w:t>For the spatial relation of an SRS for positioning configuration in multiple cells for UEs in RRC_INACTIVE state:</w:t>
            </w:r>
          </w:p>
          <w:p w14:paraId="5E5EC8D3" w14:textId="77777777" w:rsidR="00961D89" w:rsidRPr="00FD476A" w:rsidRDefault="00961D89" w:rsidP="006B5EAA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iCs/>
                <w:lang w:eastAsia="x-none"/>
              </w:rPr>
            </w:pPr>
            <w:r w:rsidRPr="00FD476A">
              <w:rPr>
                <w:rFonts w:hint="eastAsia"/>
                <w:lang w:eastAsia="x-none"/>
              </w:rPr>
              <w:t>W</w:t>
            </w:r>
            <w:r w:rsidRPr="00FD476A">
              <w:rPr>
                <w:lang w:eastAsia="x-none"/>
              </w:rPr>
              <w:t>hen the spatial relation information is absent in the configuration, the UE may use a fixed spatial domain transmission filter for transmissions of the SRS configured by the higher layer parameter SRS-</w:t>
            </w:r>
            <w:proofErr w:type="spellStart"/>
            <w:r w:rsidRPr="00FD476A">
              <w:rPr>
                <w:lang w:eastAsia="x-none"/>
              </w:rPr>
              <w:t>PosResource</w:t>
            </w:r>
            <w:proofErr w:type="spellEnd"/>
            <w:r w:rsidRPr="00FD476A">
              <w:rPr>
                <w:lang w:eastAsia="x-none"/>
              </w:rPr>
              <w:t xml:space="preserve"> across multiple SRS resources or it may use a different spatial domain transmission filter across multiple SRS </w:t>
            </w:r>
            <w:proofErr w:type="gramStart"/>
            <w:r w:rsidRPr="00FD476A">
              <w:rPr>
                <w:lang w:eastAsia="x-none"/>
              </w:rPr>
              <w:t>resources;</w:t>
            </w:r>
            <w:proofErr w:type="gramEnd"/>
          </w:p>
          <w:p w14:paraId="754B41C2" w14:textId="77777777" w:rsidR="00961D89" w:rsidRPr="00FD476A" w:rsidRDefault="00961D89" w:rsidP="006B5EAA">
            <w:pPr>
              <w:numPr>
                <w:ilvl w:val="1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FD476A">
              <w:rPr>
                <w:rFonts w:hint="eastAsia"/>
                <w:lang w:eastAsia="x-none"/>
              </w:rPr>
              <w:t>W</w:t>
            </w:r>
            <w:r w:rsidRPr="00FD476A">
              <w:rPr>
                <w:lang w:eastAsia="x-none"/>
              </w:rPr>
              <w:t>hen the spatial relation information is provided in the configuration, it is applicable across the cells within the SRS positioning validity area. Further study the configuration details.</w:t>
            </w:r>
          </w:p>
          <w:p w14:paraId="63269A06" w14:textId="77777777" w:rsidR="00961D89" w:rsidRPr="00FD476A" w:rsidRDefault="00961D89" w:rsidP="006B5EAA">
            <w:pPr>
              <w:numPr>
                <w:ilvl w:val="2"/>
                <w:numId w:val="1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bCs/>
                <w:iCs/>
                <w:lang w:eastAsia="x-none"/>
              </w:rPr>
            </w:pPr>
            <w:r w:rsidRPr="00FD476A">
              <w:rPr>
                <w:lang w:eastAsia="x-none"/>
              </w:rPr>
              <w:t>FFS: spatial relation information validity criteria, and whether/how to determine UE fallback behavior if validity criteria for spatial relation of the configured RS is not met.</w:t>
            </w:r>
          </w:p>
          <w:p w14:paraId="5AEFBD68" w14:textId="77777777" w:rsidR="00961D89" w:rsidRPr="00FD476A" w:rsidRDefault="00961D89" w:rsidP="00961D89">
            <w:pPr>
              <w:rPr>
                <w:lang w:eastAsia="x-none"/>
              </w:rPr>
            </w:pPr>
          </w:p>
          <w:p w14:paraId="3A4227D5" w14:textId="77777777" w:rsidR="00961D89" w:rsidRPr="00FD476A" w:rsidRDefault="00961D89" w:rsidP="00961D89">
            <w:pPr>
              <w:rPr>
                <w:b/>
                <w:bCs/>
                <w:lang w:eastAsia="x-none"/>
              </w:rPr>
            </w:pPr>
            <w:r w:rsidRPr="00FD476A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16FEE32F" w14:textId="77777777" w:rsidR="00961D89" w:rsidRPr="00FD476A" w:rsidRDefault="00961D89" w:rsidP="00961D89">
            <w:pPr>
              <w:rPr>
                <w:lang w:eastAsia="x-none"/>
              </w:rPr>
            </w:pPr>
            <w:r w:rsidRPr="00FD476A">
              <w:rPr>
                <w:lang w:eastAsia="x-none"/>
              </w:rPr>
              <w:t xml:space="preserve">For the power control of an SRS for positioning configuration in multiple cells for a UE in RRC_INACTIVE state, when pathloss RS is absent in the configuration, </w:t>
            </w:r>
            <w:r>
              <w:rPr>
                <w:lang w:eastAsia="x-none"/>
              </w:rPr>
              <w:t>the</w:t>
            </w:r>
            <w:r w:rsidRPr="00FD476A">
              <w:rPr>
                <w:lang w:eastAsia="x-none"/>
              </w:rPr>
              <w:t xml:space="preserve"> UE determines the pathloss RS</w:t>
            </w:r>
            <w:r>
              <w:rPr>
                <w:lang w:eastAsia="x-none"/>
              </w:rPr>
              <w:t xml:space="preserve"> u</w:t>
            </w:r>
            <w:r w:rsidRPr="00FD476A">
              <w:rPr>
                <w:lang w:eastAsia="x-none"/>
              </w:rPr>
              <w:t>sing a RS resource obtained from the SS/PBCH block of the camping cell that the UE uses to obtain MIB as the pathloss RS</w:t>
            </w:r>
            <w:r>
              <w:rPr>
                <w:lang w:eastAsia="x-none"/>
              </w:rPr>
              <w:t>.</w:t>
            </w:r>
          </w:p>
          <w:p w14:paraId="794487DD" w14:textId="77777777" w:rsidR="00961D89" w:rsidRPr="00FD476A" w:rsidRDefault="00961D89" w:rsidP="00961D89">
            <w:pPr>
              <w:rPr>
                <w:b/>
                <w:bCs/>
                <w:lang w:eastAsia="x-none"/>
              </w:rPr>
            </w:pPr>
            <w:r w:rsidRPr="00FD476A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551D2969" w14:textId="77777777" w:rsidR="00961D89" w:rsidRPr="003B3A53" w:rsidRDefault="00961D89" w:rsidP="00961D89">
            <w:pPr>
              <w:rPr>
                <w:lang w:eastAsia="x-none"/>
              </w:rPr>
            </w:pPr>
            <w:r w:rsidRPr="003B3A53">
              <w:rPr>
                <w:lang w:eastAsia="x-none"/>
              </w:rPr>
              <w:t>For the power control of an SRS for positioning configuration in multiple cells for a UE in RRC_INACTIVE state, when pathloss RS is provided in the configuration, support one or multiple of the following alternatives on how to configure pathloss RS (down-selection to be made in RAN1#113 meeting):</w:t>
            </w:r>
          </w:p>
          <w:p w14:paraId="5ACA925C" w14:textId="77777777" w:rsidR="00961D89" w:rsidRPr="003B3A53" w:rsidRDefault="00961D89" w:rsidP="006B5EAA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3B3A53">
              <w:rPr>
                <w:lang w:eastAsia="x-none"/>
              </w:rPr>
              <w:t>Alt. 2-1: Reuse the configuration of pathloss RS in Rel-</w:t>
            </w:r>
            <w:proofErr w:type="gramStart"/>
            <w:r w:rsidRPr="003B3A53">
              <w:rPr>
                <w:lang w:eastAsia="x-none"/>
              </w:rPr>
              <w:t>17;</w:t>
            </w:r>
            <w:proofErr w:type="gramEnd"/>
          </w:p>
          <w:p w14:paraId="285DBEDF" w14:textId="77777777" w:rsidR="00961D89" w:rsidRPr="003B3A53" w:rsidRDefault="00961D89" w:rsidP="006B5EAA">
            <w:pPr>
              <w:numPr>
                <w:ilvl w:val="2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3B3A53">
              <w:rPr>
                <w:lang w:eastAsia="x-none"/>
              </w:rPr>
              <w:t>Reuse the validity criteria of OPLC for SRS transmissions by RRC_INAC</w:t>
            </w:r>
            <w:r>
              <w:rPr>
                <w:lang w:eastAsia="x-none"/>
              </w:rPr>
              <w:t>TI</w:t>
            </w:r>
            <w:r w:rsidRPr="003B3A53">
              <w:rPr>
                <w:lang w:eastAsia="x-none"/>
              </w:rPr>
              <w:t>VE UEs in Rel-17</w:t>
            </w:r>
            <w:r>
              <w:rPr>
                <w:lang w:eastAsia="x-none"/>
              </w:rPr>
              <w:t xml:space="preserve">, </w:t>
            </w:r>
            <w:proofErr w:type="gramStart"/>
            <w:r>
              <w:rPr>
                <w:lang w:eastAsia="x-none"/>
              </w:rPr>
              <w:t>i.e.</w:t>
            </w:r>
            <w:proofErr w:type="gramEnd"/>
            <w:r>
              <w:rPr>
                <w:lang w:eastAsia="x-none"/>
              </w:rPr>
              <w:t xml:space="preserve"> when the </w:t>
            </w:r>
            <w:r w:rsidRPr="003B3A53">
              <w:rPr>
                <w:lang w:eastAsia="x-none"/>
              </w:rPr>
              <w:t>pathloss RS can</w:t>
            </w:r>
            <w:r>
              <w:rPr>
                <w:lang w:eastAsia="x-none"/>
              </w:rPr>
              <w:t>not</w:t>
            </w:r>
            <w:r w:rsidRPr="003B3A53">
              <w:rPr>
                <w:lang w:eastAsia="x-none"/>
              </w:rPr>
              <w:t xml:space="preserve"> be accurately measured. When the validity criteria of OPLC fail, pathloss is calculated based on the RS resources obtained from SS/PBCH block of the new camping cell that the UE uses to obtain MIB.</w:t>
            </w:r>
          </w:p>
          <w:p w14:paraId="2F70369F" w14:textId="77777777" w:rsidR="00961D89" w:rsidRPr="003B3A53" w:rsidRDefault="00961D89" w:rsidP="006B5EAA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3B3A53">
              <w:rPr>
                <w:rFonts w:hint="eastAsia"/>
                <w:lang w:eastAsia="x-none"/>
              </w:rPr>
              <w:t>A</w:t>
            </w:r>
            <w:r w:rsidRPr="003B3A53">
              <w:rPr>
                <w:lang w:eastAsia="x-none"/>
              </w:rPr>
              <w:t xml:space="preserve">lt. 2-4: Configure a list of candidate pathloss RSs or candidate cells per SRS for positioning resource set. The UE transmits SRS resources in </w:t>
            </w:r>
            <w:proofErr w:type="gramStart"/>
            <w:r w:rsidRPr="003B3A53">
              <w:rPr>
                <w:lang w:eastAsia="x-none"/>
              </w:rPr>
              <w:t>a</w:t>
            </w:r>
            <w:proofErr w:type="gramEnd"/>
            <w:r w:rsidRPr="003B3A53">
              <w:rPr>
                <w:lang w:eastAsia="x-none"/>
              </w:rPr>
              <w:t xml:space="preserve"> SRS resource set using a pathloss RS determined from the candidate pathloss RSs based on its DL measurements on the candidate pathloss RSs;</w:t>
            </w:r>
          </w:p>
          <w:p w14:paraId="7EEC41C8" w14:textId="77777777" w:rsidR="00961D89" w:rsidRPr="003B3A53" w:rsidRDefault="00961D89" w:rsidP="006B5EAA">
            <w:pPr>
              <w:numPr>
                <w:ilvl w:val="2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3B3A53">
              <w:rPr>
                <w:rFonts w:hint="eastAsia"/>
                <w:lang w:eastAsia="x-none"/>
              </w:rPr>
              <w:t>F</w:t>
            </w:r>
            <w:r w:rsidRPr="003B3A53">
              <w:rPr>
                <w:lang w:eastAsia="x-none"/>
              </w:rPr>
              <w:t xml:space="preserve">FS: whether/how to define validity criteria of </w:t>
            </w:r>
            <w:r>
              <w:rPr>
                <w:lang w:eastAsia="x-none"/>
              </w:rPr>
              <w:t>OLPC</w:t>
            </w:r>
            <w:r w:rsidRPr="003B3A53">
              <w:rPr>
                <w:lang w:eastAsia="x-none"/>
              </w:rPr>
              <w:t xml:space="preserve"> and UE fallback behavior if validity criteria fail.</w:t>
            </w:r>
          </w:p>
          <w:p w14:paraId="48A4958F" w14:textId="77777777" w:rsidR="00961D89" w:rsidRPr="003B3A53" w:rsidRDefault="00961D89" w:rsidP="006B5EAA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3B3A53">
              <w:rPr>
                <w:rFonts w:hint="eastAsia"/>
                <w:lang w:eastAsia="x-none"/>
              </w:rPr>
              <w:t>A</w:t>
            </w:r>
            <w:r w:rsidRPr="003B3A53">
              <w:rPr>
                <w:lang w:eastAsia="x-none"/>
              </w:rPr>
              <w:t>lt. 2-5: Reuse the configuration of pathloss RS in Rel-17</w:t>
            </w:r>
            <w:r>
              <w:rPr>
                <w:lang w:eastAsia="x-none"/>
              </w:rPr>
              <w:t xml:space="preserve">. </w:t>
            </w:r>
            <w:r w:rsidRPr="003B3A53">
              <w:rPr>
                <w:lang w:eastAsia="x-none"/>
              </w:rPr>
              <w:t xml:space="preserve">The UE only transmits SRS resources in </w:t>
            </w:r>
            <w:proofErr w:type="gramStart"/>
            <w:r w:rsidRPr="003B3A53">
              <w:rPr>
                <w:lang w:eastAsia="x-none"/>
              </w:rPr>
              <w:t>a</w:t>
            </w:r>
            <w:proofErr w:type="gramEnd"/>
            <w:r w:rsidRPr="003B3A53">
              <w:rPr>
                <w:lang w:eastAsia="x-none"/>
              </w:rPr>
              <w:t xml:space="preserve"> SRS resource set associated with pathloss RS that can be accurately measured.</w:t>
            </w:r>
          </w:p>
          <w:p w14:paraId="6D0A6B2F" w14:textId="77777777" w:rsidR="00961D89" w:rsidRDefault="00961D89" w:rsidP="006B5EAA">
            <w:pPr>
              <w:numPr>
                <w:ilvl w:val="2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3B3A53">
              <w:rPr>
                <w:rFonts w:hint="eastAsia"/>
                <w:lang w:eastAsia="x-none"/>
              </w:rPr>
              <w:t>F</w:t>
            </w:r>
            <w:r w:rsidRPr="003B3A53">
              <w:rPr>
                <w:lang w:eastAsia="x-none"/>
              </w:rPr>
              <w:t xml:space="preserve">FS: whether/how to define validity criteria of </w:t>
            </w:r>
            <w:r>
              <w:rPr>
                <w:lang w:eastAsia="x-none"/>
              </w:rPr>
              <w:t>OLPC</w:t>
            </w:r>
            <w:r w:rsidRPr="003B3A53">
              <w:rPr>
                <w:lang w:eastAsia="x-none"/>
              </w:rPr>
              <w:t xml:space="preserve"> and UE fallback behavior if validity criteria fail.</w:t>
            </w:r>
          </w:p>
          <w:p w14:paraId="43BEDAEB" w14:textId="77777777" w:rsidR="00961D89" w:rsidRDefault="00961D89" w:rsidP="006B5EAA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3B3A53">
              <w:rPr>
                <w:lang w:eastAsia="x-none"/>
              </w:rPr>
              <w:t>Alt. 2-</w:t>
            </w:r>
            <w:r>
              <w:rPr>
                <w:lang w:eastAsia="x-none"/>
              </w:rPr>
              <w:t>6</w:t>
            </w:r>
            <w:r w:rsidRPr="003B3A53">
              <w:rPr>
                <w:lang w:eastAsia="x-none"/>
              </w:rPr>
              <w:t>: Reuse the configuration of pathloss RS in Rel-</w:t>
            </w:r>
            <w:proofErr w:type="gramStart"/>
            <w:r w:rsidRPr="003B3A53">
              <w:rPr>
                <w:lang w:eastAsia="x-none"/>
              </w:rPr>
              <w:t>17;</w:t>
            </w:r>
            <w:proofErr w:type="gramEnd"/>
          </w:p>
          <w:p w14:paraId="0BE13221" w14:textId="77777777" w:rsidR="00961D89" w:rsidRDefault="00961D89" w:rsidP="006B5EAA">
            <w:pPr>
              <w:numPr>
                <w:ilvl w:val="2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A</w:t>
            </w:r>
            <w:r w:rsidRPr="003B3A53">
              <w:rPr>
                <w:lang w:eastAsia="x-none"/>
              </w:rPr>
              <w:t xml:space="preserve"> cell-agnostic DL RS can be the pathloss RS in the validity area and the cell-agnostic DL RS itself.</w:t>
            </w:r>
          </w:p>
          <w:p w14:paraId="594CDDC6" w14:textId="77777777" w:rsidR="00961D89" w:rsidRPr="003B3A53" w:rsidRDefault="00961D89" w:rsidP="006B5EAA">
            <w:pPr>
              <w:numPr>
                <w:ilvl w:val="1"/>
                <w:numId w:val="1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>
              <w:rPr>
                <w:lang w:eastAsia="x-none"/>
              </w:rPr>
              <w:t>Note: UE power consumption should be considered</w:t>
            </w:r>
          </w:p>
          <w:p w14:paraId="3BB6881B" w14:textId="4BD2C0BD" w:rsidR="00A10F03" w:rsidRDefault="00A10F03" w:rsidP="00484A81">
            <w:pPr>
              <w:rPr>
                <w:rFonts w:ascii="Arial" w:hAnsi="Arial"/>
                <w:lang w:eastAsia="zh-CN"/>
              </w:rPr>
            </w:pPr>
          </w:p>
        </w:tc>
      </w:tr>
    </w:tbl>
    <w:p w14:paraId="1703383C" w14:textId="77777777" w:rsidR="00177494" w:rsidRDefault="00177494" w:rsidP="00484A81">
      <w:pPr>
        <w:rPr>
          <w:rFonts w:ascii="Arial" w:hAnsi="Arial"/>
          <w:lang w:eastAsia="zh-CN"/>
        </w:rPr>
      </w:pPr>
    </w:p>
    <w:p w14:paraId="028C4F6D" w14:textId="0211CB23" w:rsidR="004E0712" w:rsidRPr="00794223" w:rsidRDefault="00AB1F15" w:rsidP="00794223">
      <w:pPr>
        <w:rPr>
          <w:rFonts w:ascii="Arial" w:hAnsi="Arial"/>
          <w:lang w:eastAsia="zh-CN"/>
        </w:rPr>
      </w:pPr>
      <w:r w:rsidRPr="00FC1684">
        <w:rPr>
          <w:rFonts w:ascii="Arial" w:hAnsi="Arial"/>
          <w:lang w:eastAsia="zh-CN"/>
        </w:rPr>
        <w:t>In this contribution</w:t>
      </w:r>
      <w:r w:rsidR="00CD2172" w:rsidRPr="00FC1684">
        <w:rPr>
          <w:rFonts w:ascii="Arial" w:hAnsi="Arial"/>
          <w:lang w:eastAsia="zh-CN"/>
        </w:rPr>
        <w:t>, we are discussing the RAN</w:t>
      </w:r>
      <w:r w:rsidR="001C58E4" w:rsidRPr="00FC1684">
        <w:rPr>
          <w:rFonts w:ascii="Arial" w:hAnsi="Arial"/>
          <w:lang w:eastAsia="zh-CN"/>
        </w:rPr>
        <w:t>1</w:t>
      </w:r>
      <w:r w:rsidR="00966F33">
        <w:rPr>
          <w:rFonts w:ascii="Arial" w:hAnsi="Arial"/>
          <w:lang w:eastAsia="zh-CN"/>
        </w:rPr>
        <w:t xml:space="preserve"> </w:t>
      </w:r>
      <w:r w:rsidR="00D77A7F" w:rsidRPr="00FC1684">
        <w:rPr>
          <w:rFonts w:ascii="Arial" w:hAnsi="Arial"/>
          <w:lang w:eastAsia="zh-CN"/>
        </w:rPr>
        <w:t>issues</w:t>
      </w:r>
      <w:r w:rsidR="0055573B" w:rsidRPr="00FC1684">
        <w:rPr>
          <w:rFonts w:ascii="Arial" w:hAnsi="Arial"/>
          <w:lang w:eastAsia="zh-CN"/>
        </w:rPr>
        <w:t xml:space="preserve"> related</w:t>
      </w:r>
      <w:r w:rsidR="00D77A7F" w:rsidRPr="00FC1684">
        <w:rPr>
          <w:rFonts w:ascii="Arial" w:hAnsi="Arial"/>
          <w:lang w:eastAsia="zh-CN"/>
        </w:rPr>
        <w:t xml:space="preserve"> </w:t>
      </w:r>
      <w:r w:rsidR="00C17F22" w:rsidRPr="00FC1684">
        <w:rPr>
          <w:rFonts w:ascii="Arial" w:hAnsi="Arial"/>
          <w:lang w:eastAsia="zh-CN"/>
        </w:rPr>
        <w:t>to this work item objective</w:t>
      </w:r>
      <w:r w:rsidR="009405AF">
        <w:rPr>
          <w:rFonts w:ascii="Arial" w:hAnsi="Arial"/>
          <w:lang w:eastAsia="zh-CN"/>
        </w:rPr>
        <w:t>. These issues</w:t>
      </w:r>
      <w:r w:rsidR="00C17F22" w:rsidRPr="00FC1684">
        <w:rPr>
          <w:rFonts w:ascii="Arial" w:hAnsi="Arial"/>
          <w:lang w:eastAsia="zh-CN"/>
        </w:rPr>
        <w:t xml:space="preserve"> are </w:t>
      </w:r>
      <w:r w:rsidR="001654E6">
        <w:rPr>
          <w:rFonts w:ascii="Arial" w:hAnsi="Arial"/>
          <w:lang w:eastAsia="zh-CN"/>
        </w:rPr>
        <w:t>focused</w:t>
      </w:r>
      <w:r w:rsidR="00541B6C" w:rsidRPr="00FC1684">
        <w:rPr>
          <w:rFonts w:ascii="Arial" w:hAnsi="Arial"/>
          <w:lang w:eastAsia="zh-CN"/>
        </w:rPr>
        <w:t xml:space="preserve"> on</w:t>
      </w:r>
      <w:r w:rsidR="00661BF7" w:rsidRPr="00FC1684">
        <w:rPr>
          <w:rFonts w:ascii="Arial" w:hAnsi="Arial"/>
          <w:lang w:eastAsia="zh-CN"/>
        </w:rPr>
        <w:t xml:space="preserve"> </w:t>
      </w:r>
      <w:r w:rsidR="00F10E36" w:rsidRPr="00FC1684">
        <w:rPr>
          <w:rFonts w:ascii="Arial" w:hAnsi="Arial"/>
          <w:lang w:eastAsia="zh-CN"/>
        </w:rPr>
        <w:t xml:space="preserve">SRS configuration enhancement in </w:t>
      </w:r>
      <w:r w:rsidR="00966F33">
        <w:rPr>
          <w:rFonts w:ascii="Arial" w:hAnsi="Arial"/>
          <w:lang w:eastAsia="zh-CN"/>
        </w:rPr>
        <w:t xml:space="preserve">the </w:t>
      </w:r>
      <w:r w:rsidR="00A80888" w:rsidRPr="00FC1684">
        <w:rPr>
          <w:rFonts w:ascii="Arial" w:hAnsi="Arial"/>
          <w:lang w:eastAsia="zh-CN"/>
        </w:rPr>
        <w:t>RRC_INACTIVE state</w:t>
      </w:r>
      <w:r w:rsidR="00794223">
        <w:rPr>
          <w:rFonts w:ascii="Arial" w:hAnsi="Arial"/>
          <w:lang w:eastAsia="zh-CN"/>
        </w:rPr>
        <w:t>.</w:t>
      </w:r>
    </w:p>
    <w:p w14:paraId="36B674C0" w14:textId="5DA2A74A" w:rsidR="00E77FF7" w:rsidRDefault="004000E8" w:rsidP="001A6125">
      <w:pPr>
        <w:pStyle w:val="Heading1"/>
        <w:rPr>
          <w:lang w:val="en-US"/>
        </w:rPr>
      </w:pPr>
      <w:bookmarkStart w:id="2" w:name="_Ref178064866"/>
      <w:bookmarkEnd w:id="0"/>
      <w:r w:rsidRPr="00510854">
        <w:rPr>
          <w:lang w:val="en-US"/>
        </w:rPr>
        <w:t>Discussion</w:t>
      </w:r>
      <w:bookmarkEnd w:id="2"/>
      <w:r w:rsidR="00FD7C5C">
        <w:rPr>
          <w:lang w:val="en-US"/>
        </w:rPr>
        <w:t xml:space="preserve"> </w:t>
      </w:r>
    </w:p>
    <w:p w14:paraId="5B30A04C" w14:textId="331F015C" w:rsidR="00AF528E" w:rsidRDefault="00AF528E" w:rsidP="001A6125">
      <w:pPr>
        <w:pStyle w:val="Heading2"/>
      </w:pPr>
      <w:r>
        <w:t>Enhancements to UL positioning measurement</w:t>
      </w:r>
    </w:p>
    <w:p w14:paraId="6E3CED04" w14:textId="7317CD9D" w:rsidR="001B729C" w:rsidRDefault="00F5151B" w:rsidP="001A6125">
      <w:pPr>
        <w:pStyle w:val="Heading3"/>
      </w:pPr>
      <w:r>
        <w:t xml:space="preserve">RS for RSRP change </w:t>
      </w:r>
      <w:proofErr w:type="gramStart"/>
      <w:r>
        <w:t>threshold</w:t>
      </w:r>
      <w:proofErr w:type="gramEnd"/>
    </w:p>
    <w:p w14:paraId="59D707CE" w14:textId="79357910" w:rsidR="00F5151B" w:rsidRDefault="00F5151B" w:rsidP="00F5151B">
      <w:pPr>
        <w:rPr>
          <w:lang w:val="en-GB"/>
        </w:rPr>
      </w:pPr>
      <w:r>
        <w:rPr>
          <w:lang w:val="en-GB"/>
        </w:rPr>
        <w:t>During RAN1#112b, the following was agreed:</w:t>
      </w:r>
    </w:p>
    <w:p w14:paraId="3A9D8E4A" w14:textId="77777777" w:rsidR="00F5151B" w:rsidRDefault="00F5151B" w:rsidP="00EE520A">
      <w:r>
        <w:t>there is an unresolved FFS in RAN1#112: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5151B" w14:paraId="55942168" w14:textId="77777777" w:rsidTr="005C242A">
        <w:tc>
          <w:tcPr>
            <w:tcW w:w="9629" w:type="dxa"/>
          </w:tcPr>
          <w:p w14:paraId="49688A9E" w14:textId="77777777" w:rsidR="00F5151B" w:rsidRPr="00DF7A7A" w:rsidRDefault="00F5151B" w:rsidP="005C242A">
            <w:pPr>
              <w:rPr>
                <w:b/>
                <w:szCs w:val="20"/>
                <w:lang w:eastAsia="x-none"/>
              </w:rPr>
            </w:pPr>
            <w:r w:rsidRPr="00DF7A7A">
              <w:rPr>
                <w:b/>
                <w:szCs w:val="20"/>
                <w:highlight w:val="green"/>
                <w:lang w:eastAsia="x-none"/>
              </w:rPr>
              <w:t>Agreement</w:t>
            </w:r>
          </w:p>
          <w:p w14:paraId="4A9AB227" w14:textId="77777777" w:rsidR="00F5151B" w:rsidRPr="001374E4" w:rsidRDefault="00F5151B" w:rsidP="005C242A">
            <w:pPr>
              <w:pStyle w:val="ListParagraph"/>
              <w:ind w:left="0"/>
              <w:jc w:val="both"/>
              <w:rPr>
                <w:rFonts w:ascii="Times New Roman" w:hAnsi="Times New Roman"/>
                <w:szCs w:val="20"/>
                <w:lang w:eastAsia="zh-CN"/>
              </w:rPr>
            </w:pPr>
            <w:r w:rsidRPr="001374E4">
              <w:rPr>
                <w:rFonts w:ascii="Times New Roman" w:eastAsia="DengXian" w:hAnsi="Times New Roman"/>
                <w:szCs w:val="20"/>
                <w:lang w:eastAsia="zh-CN"/>
              </w:rPr>
              <w:t>From RAN1 perspective, it is feasible to configure SRS positioning validity area-specific TA timer (e.g., with larger values) for a UE in RRC_INACTIVE state. Details can be up to RAN2.</w:t>
            </w:r>
          </w:p>
          <w:p w14:paraId="2BB16B72" w14:textId="77777777" w:rsidR="00F5151B" w:rsidRPr="007D02D4" w:rsidRDefault="00F5151B" w:rsidP="006B5EAA">
            <w:pPr>
              <w:numPr>
                <w:ilvl w:val="0"/>
                <w:numId w:val="17"/>
              </w:numPr>
              <w:overflowPunct/>
              <w:autoSpaceDE/>
              <w:autoSpaceDN/>
              <w:adjustRightInd/>
              <w:snapToGrid w:val="0"/>
              <w:spacing w:after="0"/>
              <w:ind w:hanging="363"/>
              <w:contextualSpacing/>
              <w:jc w:val="both"/>
              <w:textAlignment w:val="auto"/>
              <w:rPr>
                <w:rFonts w:eastAsia="SimSun"/>
                <w:szCs w:val="20"/>
              </w:rPr>
            </w:pPr>
            <w:r w:rsidRPr="007D02D4">
              <w:rPr>
                <w:rFonts w:eastAsia="SimSun"/>
                <w:szCs w:val="20"/>
              </w:rPr>
              <w:t xml:space="preserve">For TA validation, use of </w:t>
            </w:r>
            <w:proofErr w:type="gramStart"/>
            <w:r w:rsidRPr="007D02D4">
              <w:rPr>
                <w:rFonts w:eastAsia="SimSun"/>
                <w:szCs w:val="20"/>
              </w:rPr>
              <w:t>area-specific</w:t>
            </w:r>
            <w:proofErr w:type="gramEnd"/>
            <w:r w:rsidRPr="007D02D4">
              <w:rPr>
                <w:rFonts w:eastAsia="SimSun"/>
                <w:szCs w:val="20"/>
              </w:rPr>
              <w:t xml:space="preserve"> RSRP change threshold is feasible</w:t>
            </w:r>
          </w:p>
          <w:p w14:paraId="5073AFC2" w14:textId="77777777" w:rsidR="00F5151B" w:rsidRPr="007D02D4" w:rsidRDefault="00F5151B" w:rsidP="006B5EAA">
            <w:pPr>
              <w:numPr>
                <w:ilvl w:val="1"/>
                <w:numId w:val="17"/>
              </w:numPr>
              <w:overflowPunct/>
              <w:autoSpaceDE/>
              <w:autoSpaceDN/>
              <w:adjustRightInd/>
              <w:snapToGrid w:val="0"/>
              <w:spacing w:after="0"/>
              <w:contextualSpacing/>
              <w:jc w:val="both"/>
              <w:textAlignment w:val="auto"/>
              <w:rPr>
                <w:rFonts w:eastAsia="SimSun"/>
                <w:szCs w:val="20"/>
              </w:rPr>
            </w:pPr>
            <w:r w:rsidRPr="007D02D4">
              <w:rPr>
                <w:rFonts w:eastAsia="SimSun"/>
                <w:szCs w:val="20"/>
              </w:rPr>
              <w:t>FFS: which RS is the reference RS for the RSRP change threshold</w:t>
            </w:r>
          </w:p>
          <w:p w14:paraId="012A79ED" w14:textId="77777777" w:rsidR="00F5151B" w:rsidRDefault="00F5151B" w:rsidP="005C242A">
            <w:pPr>
              <w:pStyle w:val="BodyText"/>
            </w:pPr>
          </w:p>
        </w:tc>
      </w:tr>
    </w:tbl>
    <w:p w14:paraId="2ED28859" w14:textId="77777777" w:rsidR="00F5151B" w:rsidRDefault="00F5151B" w:rsidP="00F5151B">
      <w:pPr>
        <w:pStyle w:val="BodyText"/>
      </w:pPr>
    </w:p>
    <w:p w14:paraId="7D8D8E6B" w14:textId="161E8762" w:rsidR="00F5151B" w:rsidRDefault="006476F5" w:rsidP="00F5151B">
      <w:r>
        <w:t xml:space="preserve">In RAN1#113, several </w:t>
      </w:r>
      <w:proofErr w:type="gramStart"/>
      <w:r>
        <w:t>contribution</w:t>
      </w:r>
      <w:proofErr w:type="gramEnd"/>
      <w:r>
        <w:t xml:space="preserve"> proposed solution resolving the FFS: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5FB5" w14:paraId="5DFF42CF" w14:textId="77777777" w:rsidTr="00BE5FB5">
        <w:tc>
          <w:tcPr>
            <w:tcW w:w="9629" w:type="dxa"/>
          </w:tcPr>
          <w:p w14:paraId="2FA09E52" w14:textId="7AF39F46" w:rsidR="00BE5FB5" w:rsidRPr="00422491" w:rsidRDefault="00BE5FB5" w:rsidP="00BE5FB5">
            <w:pPr>
              <w:spacing w:beforeLines="50" w:before="120" w:afterLines="50" w:after="120"/>
              <w:rPr>
                <w:b/>
                <w:bCs/>
                <w:i/>
                <w:iCs/>
                <w:u w:val="single"/>
                <w:lang w:eastAsia="zh-CN"/>
              </w:rPr>
            </w:pPr>
            <w:r w:rsidRPr="00422491">
              <w:rPr>
                <w:b/>
                <w:bCs/>
                <w:i/>
                <w:iCs/>
                <w:u w:val="single"/>
                <w:lang w:eastAsia="zh-CN"/>
              </w:rPr>
              <w:t>FL summary R1-2306</w:t>
            </w:r>
            <w:r w:rsidR="00422491" w:rsidRPr="00422491">
              <w:rPr>
                <w:b/>
                <w:bCs/>
                <w:i/>
                <w:iCs/>
                <w:u w:val="single"/>
                <w:lang w:eastAsia="zh-CN"/>
              </w:rPr>
              <w:t>016</w:t>
            </w:r>
          </w:p>
          <w:p w14:paraId="24B2D78B" w14:textId="3F86C0D6" w:rsidR="00BE5FB5" w:rsidRDefault="00BE5FB5" w:rsidP="00BE5FB5">
            <w:pPr>
              <w:spacing w:beforeLines="50" w:before="120" w:afterLines="50" w:after="120"/>
              <w:rPr>
                <w:b/>
                <w:bCs/>
                <w:u w:val="single"/>
                <w:lang w:eastAsia="zh-CN"/>
              </w:rPr>
            </w:pPr>
            <w:r>
              <w:rPr>
                <w:rFonts w:hint="eastAsia"/>
                <w:b/>
                <w:bCs/>
                <w:u w:val="single"/>
                <w:lang w:eastAsia="zh-CN"/>
              </w:rPr>
              <w:t>A</w:t>
            </w:r>
            <w:r>
              <w:rPr>
                <w:b/>
                <w:bCs/>
                <w:u w:val="single"/>
                <w:lang w:eastAsia="zh-CN"/>
              </w:rPr>
              <w:t xml:space="preserve">spect 2: Reference RS for RSRP change </w:t>
            </w:r>
            <w:proofErr w:type="gramStart"/>
            <w:r>
              <w:rPr>
                <w:b/>
                <w:bCs/>
                <w:u w:val="single"/>
                <w:lang w:eastAsia="zh-CN"/>
              </w:rPr>
              <w:t>threshold</w:t>
            </w:r>
            <w:proofErr w:type="gramEnd"/>
          </w:p>
          <w:p w14:paraId="7C03A8E3" w14:textId="77777777" w:rsidR="00BE5FB5" w:rsidRDefault="00BE5FB5" w:rsidP="00BE5FB5">
            <w:pPr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rom reviewing the submitted contributions in this meeting, the following is proposed by companies:</w:t>
            </w:r>
          </w:p>
          <w:p w14:paraId="337311EA" w14:textId="77777777" w:rsidR="00BE5FB5" w:rsidRDefault="00BE5FB5" w:rsidP="006B5EAA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Option 2-1: The downlink pathloss reference is derived from SSBs of the last serving </w:t>
            </w:r>
            <w:proofErr w:type="gramStart"/>
            <w:r>
              <w:rPr>
                <w:rFonts w:eastAsia="DengXian"/>
                <w:lang w:eastAsia="zh-CN"/>
              </w:rPr>
              <w:t>cell</w:t>
            </w:r>
            <w:proofErr w:type="gramEnd"/>
          </w:p>
          <w:p w14:paraId="608304D0" w14:textId="77777777" w:rsidR="00BE5FB5" w:rsidRDefault="00BE5FB5" w:rsidP="006B5EAA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DengXian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P</w:t>
            </w:r>
            <w:r>
              <w:rPr>
                <w:bCs/>
                <w:lang w:eastAsia="zh-CN"/>
              </w:rPr>
              <w:t>roposed</w:t>
            </w:r>
            <w:r>
              <w:rPr>
                <w:rFonts w:eastAsia="DengXian"/>
                <w:lang w:eastAsia="zh-CN"/>
              </w:rPr>
              <w:t xml:space="preserve"> by 2 companies: Intel, Apple</w:t>
            </w:r>
          </w:p>
          <w:p w14:paraId="1D5C925B" w14:textId="77777777" w:rsidR="00BE5FB5" w:rsidRDefault="00BE5FB5" w:rsidP="006B5EAA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O</w:t>
            </w:r>
            <w:r>
              <w:rPr>
                <w:rFonts w:eastAsia="DengXian"/>
                <w:lang w:eastAsia="zh-CN"/>
              </w:rPr>
              <w:t>ption 2-2: The downlink pathloss reference is derived from SSBs of the cell that UE determines the latest valid TA.</w:t>
            </w:r>
          </w:p>
          <w:p w14:paraId="03676B07" w14:textId="77777777" w:rsidR="00BE5FB5" w:rsidRDefault="00BE5FB5" w:rsidP="006B5EAA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DengXian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P</w:t>
            </w:r>
            <w:r>
              <w:rPr>
                <w:bCs/>
                <w:lang w:eastAsia="zh-CN"/>
              </w:rPr>
              <w:t>roposed</w:t>
            </w:r>
            <w:r>
              <w:rPr>
                <w:rFonts w:eastAsia="DengXian"/>
                <w:lang w:eastAsia="zh-CN"/>
              </w:rPr>
              <w:t xml:space="preserve"> by 3 companies: vivo, CMCC, Qualcomm</w:t>
            </w:r>
          </w:p>
          <w:p w14:paraId="3181A756" w14:textId="77777777" w:rsidR="00BE5FB5" w:rsidRDefault="00BE5FB5" w:rsidP="006B5EAA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Option 2-3: The downlink pathloss reference is derived from the current camping </w:t>
            </w:r>
            <w:proofErr w:type="gramStart"/>
            <w:r>
              <w:rPr>
                <w:rFonts w:eastAsia="DengXian"/>
                <w:lang w:eastAsia="zh-CN"/>
              </w:rPr>
              <w:t>cell</w:t>
            </w:r>
            <w:proofErr w:type="gramEnd"/>
          </w:p>
          <w:p w14:paraId="55FD6622" w14:textId="77777777" w:rsidR="00BE5FB5" w:rsidRDefault="00BE5FB5" w:rsidP="006B5EAA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DengXian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P</w:t>
            </w:r>
            <w:r>
              <w:rPr>
                <w:bCs/>
                <w:lang w:eastAsia="zh-CN"/>
              </w:rPr>
              <w:t>roposed</w:t>
            </w:r>
            <w:r>
              <w:rPr>
                <w:rFonts w:eastAsia="DengXian"/>
                <w:lang w:eastAsia="zh-CN"/>
              </w:rPr>
              <w:t xml:space="preserve"> by 1 company: </w:t>
            </w:r>
            <w:proofErr w:type="gramStart"/>
            <w:r>
              <w:rPr>
                <w:rFonts w:eastAsia="DengXian"/>
                <w:lang w:eastAsia="zh-CN"/>
              </w:rPr>
              <w:t>LGE</w:t>
            </w:r>
            <w:proofErr w:type="gramEnd"/>
          </w:p>
          <w:p w14:paraId="754402A9" w14:textId="77777777" w:rsidR="00BE5FB5" w:rsidRDefault="00BE5FB5" w:rsidP="006B5EAA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O</w:t>
            </w:r>
            <w:r>
              <w:rPr>
                <w:rFonts w:eastAsia="DengXian"/>
                <w:lang w:eastAsia="zh-CN"/>
              </w:rPr>
              <w:t xml:space="preserve">ption 2-4: The downlink pathloss reference is a cell-agnostic DL RS in the validity </w:t>
            </w:r>
            <w:proofErr w:type="gramStart"/>
            <w:r>
              <w:rPr>
                <w:rFonts w:eastAsia="DengXian"/>
                <w:lang w:eastAsia="zh-CN"/>
              </w:rPr>
              <w:t>area</w:t>
            </w:r>
            <w:proofErr w:type="gramEnd"/>
          </w:p>
          <w:p w14:paraId="4D270534" w14:textId="77777777" w:rsidR="00BE5FB5" w:rsidRDefault="00BE5FB5" w:rsidP="006B5EAA">
            <w:pPr>
              <w:numPr>
                <w:ilvl w:val="1"/>
                <w:numId w:val="20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DengXian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P</w:t>
            </w:r>
            <w:r>
              <w:rPr>
                <w:bCs/>
                <w:lang w:eastAsia="zh-CN"/>
              </w:rPr>
              <w:t>roposed</w:t>
            </w:r>
            <w:r>
              <w:rPr>
                <w:rFonts w:eastAsia="DengXian"/>
                <w:lang w:eastAsia="zh-CN"/>
              </w:rPr>
              <w:t xml:space="preserve"> by 1 company: HW/</w:t>
            </w:r>
            <w:proofErr w:type="spellStart"/>
            <w:r>
              <w:rPr>
                <w:rFonts w:eastAsia="DengXian"/>
                <w:lang w:eastAsia="zh-CN"/>
              </w:rPr>
              <w:t>Hisilicon</w:t>
            </w:r>
            <w:proofErr w:type="spellEnd"/>
          </w:p>
          <w:p w14:paraId="6CFF86D0" w14:textId="77777777" w:rsidR="00BE5FB5" w:rsidRDefault="00BE5FB5" w:rsidP="00BE5FB5">
            <w:pPr>
              <w:rPr>
                <w:rFonts w:eastAsia="DengXian"/>
                <w:lang w:eastAsia="zh-CN"/>
              </w:rPr>
            </w:pPr>
            <w:r>
              <w:rPr>
                <w:rFonts w:eastAsia="DengXian"/>
                <w:b/>
                <w:bCs/>
                <w:i/>
                <w:iCs/>
                <w:u w:val="single"/>
                <w:lang w:eastAsia="zh-CN"/>
              </w:rPr>
              <w:t>FL comments:</w:t>
            </w:r>
            <w:r>
              <w:rPr>
                <w:rFonts w:eastAsia="DengXian"/>
                <w:lang w:eastAsia="zh-CN"/>
              </w:rPr>
              <w:t xml:space="preserve"> Aspect 2 may be related to the outcome of Aspect 1. Let’s first resolve Aspect 1 and I’ll draft the proposal on Aspect 2 later.</w:t>
            </w:r>
          </w:p>
          <w:p w14:paraId="3A29506D" w14:textId="77777777" w:rsidR="00BE5FB5" w:rsidRDefault="00BE5FB5" w:rsidP="00BE5FB5"/>
        </w:tc>
      </w:tr>
    </w:tbl>
    <w:p w14:paraId="6674FEE3" w14:textId="77777777" w:rsidR="00324CD1" w:rsidRDefault="00324CD1" w:rsidP="00BE5FB5"/>
    <w:p w14:paraId="7244FD14" w14:textId="0548F827" w:rsidR="00BE5FB5" w:rsidRDefault="00896E24" w:rsidP="00BE5FB5">
      <w:r>
        <w:t xml:space="preserve">RAN1 also agreed to </w:t>
      </w:r>
      <w:r w:rsidR="006C05C0">
        <w:t>use the DL timing from the current camping cell</w:t>
      </w:r>
      <w:r w:rsidR="000750C2">
        <w:t xml:space="preserve"> as a reference timing</w:t>
      </w:r>
      <w:r w:rsidR="0090475F">
        <w:t xml:space="preserve">, </w:t>
      </w:r>
      <w:proofErr w:type="gramStart"/>
      <w:r w:rsidR="00522EA4">
        <w:t>and</w:t>
      </w:r>
      <w:r w:rsidR="0090475F">
        <w:t xml:space="preserve"> </w:t>
      </w:r>
      <w:r w:rsidR="000750C2">
        <w:t xml:space="preserve"> </w:t>
      </w:r>
      <w:r w:rsidR="008F75EB">
        <w:t>maintains</w:t>
      </w:r>
      <w:proofErr w:type="gramEnd"/>
      <w:r w:rsidR="008F75EB">
        <w:t xml:space="preserve"> </w:t>
      </w:r>
      <w:r w:rsidR="000750C2">
        <w:t xml:space="preserve"> the </w:t>
      </w:r>
      <w:r w:rsidR="008F75EB">
        <w:t xml:space="preserve">TA according the last serving cell. </w:t>
      </w:r>
      <w:r w:rsidR="00AA747B">
        <w:t xml:space="preserve">The UE can also adjust the UL timing (and thus its TA) according to changes in DL reference timing. </w:t>
      </w:r>
    </w:p>
    <w:p w14:paraId="6B500423" w14:textId="193040AA" w:rsidR="00291A9A" w:rsidRDefault="00952903" w:rsidP="00BE5FB5">
      <w:r>
        <w:t xml:space="preserve">The network must be confident </w:t>
      </w:r>
      <w:proofErr w:type="gramStart"/>
      <w:r>
        <w:t xml:space="preserve">that </w:t>
      </w:r>
      <w:r w:rsidR="00291A9A">
        <w:t xml:space="preserve"> </w:t>
      </w:r>
      <w:r>
        <w:t>UL</w:t>
      </w:r>
      <w:proofErr w:type="gramEnd"/>
      <w:r>
        <w:t xml:space="preserve"> timing adjustment done by the UE are not excessive</w:t>
      </w:r>
      <w:r w:rsidR="00F63624">
        <w:t xml:space="preserve">. </w:t>
      </w:r>
      <w:r w:rsidR="00F1135A">
        <w:t xml:space="preserve"> Such large changes can be detected when the </w:t>
      </w:r>
      <w:r w:rsidR="00DA5C8E">
        <w:t>RSRP changes fast between measurements.  thus, we think that option 2</w:t>
      </w:r>
      <w:r w:rsidR="003900BA">
        <w:t xml:space="preserve">-3, where the RS used for pathloss reference is </w:t>
      </w:r>
      <w:r w:rsidR="00F94AE3">
        <w:t xml:space="preserve">belongs to the camping cell, provides a reliable safeguard against excessive TA adjustments. </w:t>
      </w:r>
    </w:p>
    <w:p w14:paraId="5D7A0E15" w14:textId="1AA0FD94" w:rsidR="00D311F9" w:rsidRPr="001C64B2" w:rsidRDefault="0059763D" w:rsidP="001C64B2">
      <w:pPr>
        <w:pStyle w:val="Proposal"/>
        <w:rPr>
          <w:rFonts w:eastAsia="DengXian"/>
        </w:rPr>
      </w:pPr>
      <w:bookmarkStart w:id="3" w:name="_Toc142587393"/>
      <w:r>
        <w:rPr>
          <w:rFonts w:eastAsia="DengXian"/>
        </w:rPr>
        <w:lastRenderedPageBreak/>
        <w:t>For the r</w:t>
      </w:r>
      <w:r w:rsidRPr="0059763D">
        <w:rPr>
          <w:rFonts w:eastAsia="DengXian"/>
        </w:rPr>
        <w:t>eference RS for RSRP change threshold</w:t>
      </w:r>
      <w:r>
        <w:rPr>
          <w:rFonts w:eastAsia="DengXian"/>
        </w:rPr>
        <w:t xml:space="preserve">, select Option 2-3: The downlink pathloss reference is derived from the current camping </w:t>
      </w:r>
      <w:proofErr w:type="gramStart"/>
      <w:r>
        <w:rPr>
          <w:rFonts w:eastAsia="DengXian"/>
        </w:rPr>
        <w:t>cell</w:t>
      </w:r>
      <w:bookmarkEnd w:id="3"/>
      <w:proofErr w:type="gramEnd"/>
    </w:p>
    <w:p w14:paraId="1F8A1FF3" w14:textId="213FE71E" w:rsidR="00917995" w:rsidRPr="001C64B2" w:rsidRDefault="005F6CB5" w:rsidP="00BE5C67">
      <w:pPr>
        <w:pStyle w:val="Heading3"/>
        <w:rPr>
          <w:rFonts w:ascii="Segoe UI" w:hAnsi="Segoe UI" w:cs="Segoe UI"/>
          <w:color w:val="242424"/>
          <w:shd w:val="clear" w:color="auto" w:fill="FFFFFF"/>
        </w:rPr>
      </w:pPr>
      <w:r>
        <w:rPr>
          <w:rStyle w:val="Strong"/>
          <w:rFonts w:ascii="Segoe UI" w:hAnsi="Segoe UI" w:cs="Segoe UI"/>
          <w:b w:val="0"/>
          <w:bCs w:val="0"/>
          <w:color w:val="242424"/>
          <w:shd w:val="clear" w:color="auto" w:fill="FFFFFF"/>
        </w:rPr>
        <w:t>Power control</w:t>
      </w:r>
      <w:r w:rsidR="00F64572">
        <w:rPr>
          <w:rStyle w:val="Strong"/>
          <w:rFonts w:ascii="Segoe UI" w:hAnsi="Segoe UI" w:cs="Segoe UI"/>
          <w:b w:val="0"/>
          <w:bCs w:val="0"/>
          <w:color w:val="242424"/>
          <w:shd w:val="clear" w:color="auto" w:fill="FFFFFF"/>
        </w:rPr>
        <w:t xml:space="preserve"> </w:t>
      </w:r>
      <w:r w:rsidR="00F168C7">
        <w:rPr>
          <w:rStyle w:val="Strong"/>
          <w:rFonts w:ascii="Segoe UI" w:hAnsi="Segoe UI" w:cs="Segoe UI"/>
          <w:b w:val="0"/>
          <w:bCs w:val="0"/>
          <w:color w:val="242424"/>
          <w:shd w:val="clear" w:color="auto" w:fill="FFFFFF"/>
        </w:rPr>
        <w:t xml:space="preserve"> </w:t>
      </w:r>
    </w:p>
    <w:p w14:paraId="5A1D24EF" w14:textId="26E41F87" w:rsidR="00917995" w:rsidRPr="00281802" w:rsidRDefault="00917995" w:rsidP="00281802">
      <w:pPr>
        <w:pStyle w:val="Heading4"/>
        <w:rPr>
          <w:rStyle w:val="Strong"/>
          <w:rFonts w:ascii="Segoe UI" w:hAnsi="Segoe UI" w:cs="Segoe UI"/>
          <w:b w:val="0"/>
          <w:bCs w:val="0"/>
          <w:color w:val="242424"/>
          <w:shd w:val="clear" w:color="auto" w:fill="FFFFFF"/>
        </w:rPr>
      </w:pPr>
      <w:r w:rsidRPr="00281802">
        <w:rPr>
          <w:rStyle w:val="Strong"/>
          <w:rFonts w:ascii="Segoe UI" w:hAnsi="Segoe UI" w:cs="Segoe UI"/>
          <w:b w:val="0"/>
          <w:bCs w:val="0"/>
          <w:color w:val="242424"/>
          <w:shd w:val="clear" w:color="auto" w:fill="FFFFFF"/>
        </w:rPr>
        <w:t>Type of SSB</w:t>
      </w:r>
      <w:r w:rsidR="00F168C7">
        <w:rPr>
          <w:rStyle w:val="Strong"/>
          <w:rFonts w:ascii="Segoe UI" w:hAnsi="Segoe UI" w:cs="Segoe UI"/>
          <w:b w:val="0"/>
          <w:bCs w:val="0"/>
          <w:color w:val="242424"/>
          <w:shd w:val="clear" w:color="auto" w:fill="FFFFFF"/>
        </w:rPr>
        <w:t xml:space="preserve"> </w:t>
      </w:r>
      <w:r w:rsidR="00F168C7" w:rsidRPr="00F168C7">
        <w:rPr>
          <w:rStyle w:val="Strong"/>
          <w:rFonts w:ascii="Segoe UI" w:hAnsi="Segoe UI" w:cs="Segoe UI"/>
          <w:b w:val="0"/>
          <w:bCs w:val="0"/>
          <w:color w:val="242424"/>
          <w:shd w:val="clear" w:color="auto" w:fill="FFFFFF"/>
        </w:rPr>
        <w:t>(remaining issues #2</w:t>
      </w:r>
      <w:r w:rsidR="00F168C7">
        <w:rPr>
          <w:rStyle w:val="Strong"/>
          <w:rFonts w:ascii="Segoe UI" w:hAnsi="Segoe UI" w:cs="Segoe UI"/>
          <w:b w:val="0"/>
          <w:bCs w:val="0"/>
          <w:color w:val="242424"/>
          <w:shd w:val="clear" w:color="auto" w:fill="FFFFFF"/>
        </w:rPr>
        <w:t>)</w:t>
      </w:r>
    </w:p>
    <w:p w14:paraId="3F63B24B" w14:textId="10F85FDB" w:rsidR="00BE5C67" w:rsidRPr="00BE5C67" w:rsidRDefault="004F4597" w:rsidP="00BE5C67">
      <w:pPr>
        <w:rPr>
          <w:lang w:val="en-GB"/>
        </w:rPr>
      </w:pPr>
      <w:r>
        <w:rPr>
          <w:lang w:val="en-GB"/>
        </w:rPr>
        <w:t>The following was agreed in RAN1#113: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0492A" w14:paraId="05C5B39A" w14:textId="77777777" w:rsidTr="0090492A">
        <w:tc>
          <w:tcPr>
            <w:tcW w:w="9629" w:type="dxa"/>
          </w:tcPr>
          <w:p w14:paraId="5178A31C" w14:textId="77777777" w:rsidR="004F4597" w:rsidRPr="00A02C03" w:rsidRDefault="004F4597" w:rsidP="004F4597">
            <w:pPr>
              <w:rPr>
                <w:b/>
                <w:szCs w:val="20"/>
                <w:lang w:eastAsia="x-none"/>
              </w:rPr>
            </w:pPr>
            <w:r w:rsidRPr="00A02C03">
              <w:rPr>
                <w:b/>
                <w:szCs w:val="20"/>
                <w:highlight w:val="green"/>
                <w:lang w:eastAsia="x-none"/>
              </w:rPr>
              <w:t>Agreement</w:t>
            </w:r>
          </w:p>
          <w:p w14:paraId="1C1640D7" w14:textId="77777777" w:rsidR="004F4597" w:rsidRPr="00A02C03" w:rsidRDefault="004F4597" w:rsidP="004F4597">
            <w:pPr>
              <w:rPr>
                <w:szCs w:val="20"/>
                <w:lang w:eastAsia="zh-CN"/>
              </w:rPr>
            </w:pPr>
            <w:r w:rsidRPr="00A02C03">
              <w:rPr>
                <w:szCs w:val="20"/>
                <w:lang w:eastAsia="zh-CN"/>
              </w:rPr>
              <w:t>For the power control of an SRS for positioning configuration in multiple cells for a UE in RRC_INACTIVE state, when pathloss RS is provided in the configuration, support:</w:t>
            </w:r>
          </w:p>
          <w:p w14:paraId="1CC23F84" w14:textId="77777777" w:rsidR="004F4597" w:rsidRPr="00A02C03" w:rsidRDefault="004F4597" w:rsidP="006B5EAA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napToGrid w:val="0"/>
              <w:spacing w:after="0"/>
              <w:ind w:left="720"/>
              <w:textAlignment w:val="auto"/>
              <w:rPr>
                <w:szCs w:val="20"/>
                <w:lang w:eastAsia="zh-CN"/>
              </w:rPr>
            </w:pPr>
            <w:r w:rsidRPr="00A02C03">
              <w:rPr>
                <w:rFonts w:hint="eastAsia"/>
                <w:szCs w:val="20"/>
                <w:lang w:eastAsia="zh-CN"/>
              </w:rPr>
              <w:t>A</w:t>
            </w:r>
            <w:r w:rsidRPr="00A02C03">
              <w:rPr>
                <w:szCs w:val="20"/>
                <w:lang w:eastAsia="zh-CN"/>
              </w:rPr>
              <w:t>lt. 2-1 (modified): Reuse the configuration of pathloss RS in Rel-</w:t>
            </w:r>
            <w:proofErr w:type="gramStart"/>
            <w:r w:rsidRPr="00A02C03">
              <w:rPr>
                <w:szCs w:val="20"/>
                <w:lang w:eastAsia="zh-CN"/>
              </w:rPr>
              <w:t>17;</w:t>
            </w:r>
            <w:proofErr w:type="gramEnd"/>
          </w:p>
          <w:p w14:paraId="630B6266" w14:textId="77777777" w:rsidR="004F4597" w:rsidRPr="00A02C03" w:rsidRDefault="004F4597" w:rsidP="006B5EA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napToGrid w:val="0"/>
              <w:spacing w:after="0"/>
              <w:ind w:left="1559" w:hanging="340"/>
              <w:textAlignment w:val="auto"/>
              <w:rPr>
                <w:szCs w:val="20"/>
                <w:lang w:eastAsia="zh-CN"/>
              </w:rPr>
            </w:pPr>
            <w:r w:rsidRPr="00A02C03">
              <w:rPr>
                <w:szCs w:val="20"/>
                <w:lang w:eastAsia="zh-CN"/>
              </w:rPr>
              <w:t>FFS: A CD SSB or non-CD SSB can be configured as pathloss RS</w:t>
            </w:r>
          </w:p>
          <w:p w14:paraId="46CACCC7" w14:textId="77777777" w:rsidR="004F4597" w:rsidRPr="00A02C03" w:rsidRDefault="004F4597" w:rsidP="006B5EA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napToGrid w:val="0"/>
              <w:spacing w:after="0"/>
              <w:ind w:left="1559" w:hanging="340"/>
              <w:textAlignment w:val="auto"/>
              <w:rPr>
                <w:szCs w:val="20"/>
                <w:lang w:eastAsia="zh-CN"/>
              </w:rPr>
            </w:pPr>
            <w:r w:rsidRPr="00A02C03">
              <w:rPr>
                <w:szCs w:val="20"/>
                <w:lang w:eastAsia="zh-CN"/>
              </w:rPr>
              <w:t>If the UE determines that the pathloss RS cannot be accurately measured, pathloss may be calculated based on the RS resources obtained from SS/PBCH block of the new camping cell that the UE uses to obtain MIB.</w:t>
            </w:r>
          </w:p>
          <w:p w14:paraId="01B484F1" w14:textId="5D31D46C" w:rsidR="0090492A" w:rsidRPr="003B3A53" w:rsidRDefault="0090492A" w:rsidP="004F4597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</w:p>
          <w:p w14:paraId="12A958F0" w14:textId="77777777" w:rsidR="0090492A" w:rsidRDefault="0090492A" w:rsidP="0090492A">
            <w:pPr>
              <w:rPr>
                <w:lang w:val="en-GB"/>
              </w:rPr>
            </w:pPr>
          </w:p>
        </w:tc>
      </w:tr>
    </w:tbl>
    <w:p w14:paraId="3BFECF14" w14:textId="77777777" w:rsidR="001C64B2" w:rsidRDefault="004F4597" w:rsidP="0090492A">
      <w:pPr>
        <w:rPr>
          <w:lang w:val="en-GB"/>
        </w:rPr>
      </w:pPr>
      <w:r>
        <w:rPr>
          <w:lang w:val="en-GB"/>
        </w:rPr>
        <w:t xml:space="preserve"> </w:t>
      </w:r>
    </w:p>
    <w:p w14:paraId="20E785DE" w14:textId="29911C86" w:rsidR="00FC773D" w:rsidRPr="00A27938" w:rsidRDefault="000E2D2F" w:rsidP="005C6347">
      <w:pPr>
        <w:jc w:val="both"/>
        <w:rPr>
          <w:lang w:val="en-GB"/>
        </w:rPr>
      </w:pPr>
      <w:r>
        <w:rPr>
          <w:lang w:val="en-GB"/>
        </w:rPr>
        <w:t xml:space="preserve">The </w:t>
      </w:r>
      <w:r w:rsidR="009E182F">
        <w:rPr>
          <w:lang w:val="en-GB"/>
        </w:rPr>
        <w:t>c</w:t>
      </w:r>
      <w:r>
        <w:rPr>
          <w:lang w:val="en-GB"/>
        </w:rPr>
        <w:t>hoice of CD or non-CD SSB</w:t>
      </w:r>
      <w:r w:rsidR="009E182F">
        <w:rPr>
          <w:lang w:val="en-GB"/>
        </w:rPr>
        <w:t xml:space="preserve"> </w:t>
      </w:r>
      <w:r w:rsidR="009E153C">
        <w:rPr>
          <w:lang w:val="en-GB"/>
        </w:rPr>
        <w:t xml:space="preserve">should </w:t>
      </w:r>
      <w:proofErr w:type="gramStart"/>
      <w:r w:rsidR="009E153C">
        <w:rPr>
          <w:lang w:val="en-GB"/>
        </w:rPr>
        <w:t>be  up</w:t>
      </w:r>
      <w:proofErr w:type="gramEnd"/>
      <w:r w:rsidR="009E153C">
        <w:rPr>
          <w:lang w:val="en-GB"/>
        </w:rPr>
        <w:t xml:space="preserve"> to the network  implementation, as the </w:t>
      </w:r>
      <w:r w:rsidR="00BE74C9">
        <w:rPr>
          <w:lang w:val="en-GB"/>
        </w:rPr>
        <w:t xml:space="preserve">transmit power and </w:t>
      </w:r>
      <w:r w:rsidR="00BE74C9" w:rsidRPr="00A27938">
        <w:rPr>
          <w:lang w:val="en-GB"/>
        </w:rPr>
        <w:t>coverage of SSB is up to the deployment</w:t>
      </w:r>
      <w:r w:rsidR="009E153C" w:rsidRPr="00A27938">
        <w:rPr>
          <w:lang w:val="en-GB"/>
        </w:rPr>
        <w:t>.</w:t>
      </w:r>
      <w:r w:rsidR="00C01F63" w:rsidRPr="00A27938">
        <w:rPr>
          <w:lang w:val="en-GB"/>
        </w:rPr>
        <w:t xml:space="preserve"> If the network thinks the most reliable SSB to be used is a NCD SSB, it should have the freedom to do so. </w:t>
      </w:r>
      <w:proofErr w:type="gramStart"/>
      <w:r w:rsidR="00C01F63" w:rsidRPr="00A27938">
        <w:rPr>
          <w:lang w:val="en-GB"/>
        </w:rPr>
        <w:t>Thus</w:t>
      </w:r>
      <w:proofErr w:type="gramEnd"/>
      <w:r w:rsidR="00C01F63" w:rsidRPr="00A27938">
        <w:rPr>
          <w:lang w:val="en-GB"/>
        </w:rPr>
        <w:t xml:space="preserve"> we support that any SSB may be candidate as a pathloss RS. </w:t>
      </w:r>
      <w:r w:rsidR="009E153C" w:rsidRPr="00A27938">
        <w:rPr>
          <w:lang w:val="en-GB"/>
        </w:rPr>
        <w:t xml:space="preserve"> </w:t>
      </w:r>
    </w:p>
    <w:p w14:paraId="3687B70D" w14:textId="7D78D664" w:rsidR="005717EC" w:rsidRPr="00A27938" w:rsidRDefault="005717EC" w:rsidP="0090492A">
      <w:pPr>
        <w:pStyle w:val="Proposal"/>
        <w:rPr>
          <w:lang w:val="en-GB"/>
        </w:rPr>
      </w:pPr>
      <w:bookmarkStart w:id="4" w:name="_Toc142587394"/>
      <w:r w:rsidRPr="00A27938">
        <w:rPr>
          <w:shd w:val="clear" w:color="auto" w:fill="FFFFFF"/>
        </w:rPr>
        <w:t>(</w:t>
      </w:r>
      <w:proofErr w:type="gramStart"/>
      <w:r w:rsidRPr="00A27938">
        <w:rPr>
          <w:shd w:val="clear" w:color="auto" w:fill="FFFFFF"/>
        </w:rPr>
        <w:t>for</w:t>
      </w:r>
      <w:proofErr w:type="gramEnd"/>
      <w:r w:rsidRPr="00A27938">
        <w:rPr>
          <w:shd w:val="clear" w:color="auto" w:fill="FFFFFF"/>
        </w:rPr>
        <w:t xml:space="preserve"> conclusion)</w:t>
      </w:r>
      <w:r w:rsidR="004F4597" w:rsidRPr="00A27938">
        <w:rPr>
          <w:shd w:val="clear" w:color="auto" w:fill="FFFFFF"/>
        </w:rPr>
        <w:t xml:space="preserve"> </w:t>
      </w:r>
      <w:r w:rsidR="00FC773D" w:rsidRPr="00A27938">
        <w:rPr>
          <w:shd w:val="clear" w:color="auto" w:fill="FFFFFF"/>
        </w:rPr>
        <w:t xml:space="preserve">Regarding which </w:t>
      </w:r>
      <w:r w:rsidR="004F5AB1" w:rsidRPr="00A27938">
        <w:rPr>
          <w:shd w:val="clear" w:color="auto" w:fill="FFFFFF"/>
        </w:rPr>
        <w:t>of CD or NCD SSB can be configured as pathloss RS, the FFS is removed</w:t>
      </w:r>
      <w:r w:rsidRPr="00A27938">
        <w:rPr>
          <w:shd w:val="clear" w:color="auto" w:fill="FFFFFF"/>
        </w:rPr>
        <w:t xml:space="preserve"> and the issue is left to network implementation.</w:t>
      </w:r>
      <w:bookmarkEnd w:id="4"/>
      <w:r w:rsidRPr="00A27938">
        <w:rPr>
          <w:shd w:val="clear" w:color="auto" w:fill="FFFFFF"/>
        </w:rPr>
        <w:t xml:space="preserve"> </w:t>
      </w:r>
    </w:p>
    <w:p w14:paraId="7B936638" w14:textId="6A705FE4" w:rsidR="00281802" w:rsidRPr="00A27938" w:rsidRDefault="00281802" w:rsidP="00281802">
      <w:pPr>
        <w:pStyle w:val="Heading4"/>
        <w:rPr>
          <w:rStyle w:val="Strong"/>
          <w:rFonts w:ascii="Segoe UI" w:hAnsi="Segoe UI" w:cs="Segoe UI"/>
          <w:b w:val="0"/>
          <w:bCs w:val="0"/>
          <w:color w:val="242424"/>
          <w:shd w:val="clear" w:color="auto" w:fill="FFFFFF"/>
        </w:rPr>
      </w:pPr>
      <w:r w:rsidRPr="00A27938">
        <w:rPr>
          <w:rStyle w:val="Strong"/>
          <w:rFonts w:ascii="Segoe UI" w:hAnsi="Segoe UI" w:cs="Segoe UI"/>
          <w:b w:val="0"/>
          <w:bCs w:val="0"/>
          <w:color w:val="242424"/>
          <w:shd w:val="clear" w:color="auto" w:fill="FFFFFF"/>
        </w:rPr>
        <w:t>Path loss</w:t>
      </w:r>
      <w:r w:rsidR="00CD7317" w:rsidRPr="00A27938">
        <w:rPr>
          <w:rStyle w:val="Strong"/>
          <w:rFonts w:ascii="Segoe UI" w:hAnsi="Segoe UI" w:cs="Segoe UI"/>
          <w:b w:val="0"/>
          <w:bCs w:val="0"/>
          <w:color w:val="242424"/>
          <w:shd w:val="clear" w:color="auto" w:fill="FFFFFF"/>
        </w:rPr>
        <w:t xml:space="preserve"> parameter configuration</w:t>
      </w:r>
      <w:r w:rsidR="00F168C7" w:rsidRPr="00A27938">
        <w:rPr>
          <w:rStyle w:val="Strong"/>
          <w:rFonts w:ascii="Segoe UI" w:hAnsi="Segoe UI" w:cs="Segoe UI"/>
          <w:b w:val="0"/>
          <w:bCs w:val="0"/>
          <w:color w:val="242424"/>
          <w:shd w:val="clear" w:color="auto" w:fill="FFFFFF"/>
        </w:rPr>
        <w:t xml:space="preserve"> (remaining issues #3)</w:t>
      </w:r>
    </w:p>
    <w:p w14:paraId="753DBD1A" w14:textId="04CD2863" w:rsidR="00D42378" w:rsidRPr="00A27938" w:rsidRDefault="00A64BB8" w:rsidP="005C6347">
      <w:pPr>
        <w:jc w:val="both"/>
        <w:rPr>
          <w:lang w:val="en-GB"/>
        </w:rPr>
      </w:pPr>
      <w:r w:rsidRPr="00A27938">
        <w:rPr>
          <w:lang w:val="en-GB"/>
        </w:rPr>
        <w:t xml:space="preserve">During RAN1#113, the use of alpha and p0 parameters for the SRS in RRC inactive was discussed. In the current specification, the </w:t>
      </w:r>
      <w:proofErr w:type="spellStart"/>
      <w:r w:rsidRPr="00A27938">
        <w:rPr>
          <w:lang w:val="en-GB"/>
        </w:rPr>
        <w:t>paramters</w:t>
      </w:r>
      <w:proofErr w:type="spellEnd"/>
      <w:r w:rsidRPr="00A27938">
        <w:rPr>
          <w:lang w:val="en-GB"/>
        </w:rPr>
        <w:t xml:space="preserve"> are set during the SRS configuration </w:t>
      </w:r>
      <w:r w:rsidR="00BE32EE" w:rsidRPr="00A27938">
        <w:rPr>
          <w:lang w:val="en-GB"/>
        </w:rPr>
        <w:t xml:space="preserve">done when the UE is released to RRC inactive, and therefore based on the last serving cell. </w:t>
      </w:r>
      <w:r w:rsidR="00162CEE" w:rsidRPr="00A27938">
        <w:rPr>
          <w:lang w:val="en-GB"/>
        </w:rPr>
        <w:t xml:space="preserve"> It was proposed to enable setting these parameters for each cell in the validity area. However, this would make the </w:t>
      </w:r>
      <w:r w:rsidR="00BF29E1" w:rsidRPr="00A27938">
        <w:rPr>
          <w:lang w:val="en-GB"/>
        </w:rPr>
        <w:t xml:space="preserve">maximum power output difficult to control for the network, since the </w:t>
      </w:r>
      <w:r w:rsidR="00D81E7B" w:rsidRPr="00A27938">
        <w:rPr>
          <w:lang w:val="en-GB"/>
        </w:rPr>
        <w:t xml:space="preserve">network will not know exactly when the </w:t>
      </w:r>
      <w:r w:rsidR="00A7267F" w:rsidRPr="00A27938">
        <w:rPr>
          <w:lang w:val="en-GB"/>
        </w:rPr>
        <w:t xml:space="preserve">SRS will be transmitting in each cell. In practice, the network will simply setup p0 and alpha </w:t>
      </w:r>
      <w:proofErr w:type="gramStart"/>
      <w:r w:rsidR="00A7267F" w:rsidRPr="00A27938">
        <w:rPr>
          <w:lang w:val="en-GB"/>
        </w:rPr>
        <w:t xml:space="preserve">so </w:t>
      </w:r>
      <w:r w:rsidR="00D42378" w:rsidRPr="00A27938">
        <w:rPr>
          <w:lang w:val="en-GB"/>
        </w:rPr>
        <w:t xml:space="preserve"> with</w:t>
      </w:r>
      <w:proofErr w:type="gramEnd"/>
      <w:r w:rsidR="00D42378" w:rsidRPr="00A27938">
        <w:rPr>
          <w:lang w:val="en-GB"/>
        </w:rPr>
        <w:t xml:space="preserve"> the validity area in mind, and secure that the maximum power does not become a concern for interference. Therefore, we support that p0 and alpha are common parameter across cells. We do not see a spec impact in that decision. </w:t>
      </w:r>
    </w:p>
    <w:p w14:paraId="49FA504F" w14:textId="30C2A23A" w:rsidR="00982448" w:rsidRPr="0090492A" w:rsidRDefault="002B36C7" w:rsidP="00F168C7">
      <w:pPr>
        <w:pStyle w:val="Proposal"/>
        <w:rPr>
          <w:lang w:val="en-GB"/>
        </w:rPr>
      </w:pPr>
      <w:bookmarkStart w:id="5" w:name="_Toc142587395"/>
      <w:r>
        <w:rPr>
          <w:rFonts w:eastAsia="DengXian"/>
        </w:rPr>
        <w:t>(</w:t>
      </w:r>
      <w:proofErr w:type="gramStart"/>
      <w:r>
        <w:rPr>
          <w:rFonts w:eastAsia="DengXian"/>
        </w:rPr>
        <w:t>for</w:t>
      </w:r>
      <w:proofErr w:type="gramEnd"/>
      <w:r>
        <w:rPr>
          <w:rFonts w:eastAsia="DengXian"/>
        </w:rPr>
        <w:t xml:space="preserve"> conclusion) for UEs in RRC inactive state and in the validity area, p0 and alpha as common parameters across cells</w:t>
      </w:r>
      <w:bookmarkEnd w:id="5"/>
      <w:r w:rsidR="00F168C7">
        <w:rPr>
          <w:rFonts w:eastAsia="DengXian"/>
        </w:rPr>
        <w:t xml:space="preserve"> </w:t>
      </w:r>
    </w:p>
    <w:p w14:paraId="4402D92E" w14:textId="7DC26E65" w:rsidR="002A0589" w:rsidRPr="00DE5BE2" w:rsidRDefault="00E46EC5" w:rsidP="001A6125">
      <w:pPr>
        <w:pStyle w:val="Heading2"/>
        <w:rPr>
          <w:rStyle w:val="Strong"/>
          <w:rFonts w:ascii="Segoe UI" w:hAnsi="Segoe UI" w:cs="Segoe UI"/>
          <w:b w:val="0"/>
          <w:bCs w:val="0"/>
          <w:color w:val="242424"/>
          <w:shd w:val="clear" w:color="auto" w:fill="FFFFFF"/>
        </w:rPr>
      </w:pPr>
      <w:r w:rsidRPr="00DE5BE2">
        <w:rPr>
          <w:rStyle w:val="Strong"/>
          <w:rFonts w:ascii="Segoe UI" w:hAnsi="Segoe UI" w:cs="Segoe UI"/>
          <w:b w:val="0"/>
          <w:bCs w:val="0"/>
          <w:color w:val="242424"/>
          <w:shd w:val="clear" w:color="auto" w:fill="FFFFFF"/>
        </w:rPr>
        <w:t xml:space="preserve">Enhancements to </w:t>
      </w:r>
      <w:r w:rsidR="00734F0D" w:rsidRPr="00DE5BE2">
        <w:rPr>
          <w:rStyle w:val="Strong"/>
          <w:rFonts w:ascii="Segoe UI" w:hAnsi="Segoe UI" w:cs="Segoe UI"/>
          <w:b w:val="0"/>
          <w:bCs w:val="0"/>
          <w:color w:val="242424"/>
          <w:shd w:val="clear" w:color="auto" w:fill="FFFFFF"/>
        </w:rPr>
        <w:t xml:space="preserve">DL </w:t>
      </w:r>
      <w:r w:rsidR="002A0589" w:rsidRPr="00DE5BE2">
        <w:rPr>
          <w:rStyle w:val="Strong"/>
          <w:rFonts w:ascii="Segoe UI" w:hAnsi="Segoe UI" w:cs="Segoe UI"/>
          <w:b w:val="0"/>
          <w:bCs w:val="0"/>
          <w:color w:val="242424"/>
          <w:shd w:val="clear" w:color="auto" w:fill="FFFFFF"/>
        </w:rPr>
        <w:t>positioning measurements</w:t>
      </w:r>
      <w:r w:rsidR="005C6347">
        <w:rPr>
          <w:rStyle w:val="Strong"/>
          <w:rFonts w:ascii="Segoe UI" w:hAnsi="Segoe UI" w:cs="Segoe UI"/>
          <w:b w:val="0"/>
          <w:bCs w:val="0"/>
          <w:color w:val="242424"/>
          <w:shd w:val="clear" w:color="auto" w:fill="FFFFFF"/>
        </w:rPr>
        <w:t xml:space="preserve"> </w:t>
      </w:r>
    </w:p>
    <w:p w14:paraId="6135508B" w14:textId="61CEA975" w:rsidR="00172967" w:rsidRPr="00224A95" w:rsidRDefault="00F8192D" w:rsidP="005C6347">
      <w:pPr>
        <w:jc w:val="both"/>
        <w:rPr>
          <w:lang w:eastAsia="zh-CN"/>
        </w:rPr>
      </w:pPr>
      <w:r w:rsidRPr="00224A95">
        <w:rPr>
          <w:lang w:eastAsia="zh-CN"/>
        </w:rPr>
        <w:t>TS 38.215 defines applicability of DL positioning measurements</w:t>
      </w:r>
      <w:r w:rsidR="00AF051C" w:rsidRPr="00224A95">
        <w:rPr>
          <w:lang w:eastAsia="zh-CN"/>
        </w:rPr>
        <w:t xml:space="preserve"> such as DL-RSTD, UE Rx-Tx, DL PRS-RSRP, and </w:t>
      </w:r>
      <w:r w:rsidR="00280CB6" w:rsidRPr="00224A95">
        <w:rPr>
          <w:lang w:eastAsia="zh-CN"/>
        </w:rPr>
        <w:t xml:space="preserve">DL PRS-RSRPP </w:t>
      </w:r>
      <w:r w:rsidR="00E24AD8" w:rsidRPr="00224A95">
        <w:rPr>
          <w:lang w:eastAsia="zh-CN"/>
        </w:rPr>
        <w:t>to</w:t>
      </w:r>
      <w:r w:rsidR="00280CB6" w:rsidRPr="00224A95">
        <w:rPr>
          <w:lang w:eastAsia="zh-CN"/>
        </w:rPr>
        <w:t xml:space="preserve"> RRC_CONNECTED and RRC_</w:t>
      </w:r>
      <w:r w:rsidR="009C2CB5" w:rsidRPr="00224A95">
        <w:rPr>
          <w:lang w:eastAsia="zh-CN"/>
        </w:rPr>
        <w:t>INACTIVE</w:t>
      </w:r>
      <w:r w:rsidR="00280CB6" w:rsidRPr="00224A95">
        <w:rPr>
          <w:lang w:eastAsia="zh-CN"/>
        </w:rPr>
        <w:t xml:space="preserve"> </w:t>
      </w:r>
      <w:r w:rsidR="005C29AF" w:rsidRPr="00224A95">
        <w:rPr>
          <w:lang w:eastAsia="zh-CN"/>
        </w:rPr>
        <w:t xml:space="preserve">states. </w:t>
      </w:r>
      <w:proofErr w:type="gramStart"/>
      <w:r w:rsidR="005C29AF" w:rsidRPr="00224A95">
        <w:rPr>
          <w:lang w:eastAsia="zh-CN"/>
        </w:rPr>
        <w:t>In order to</w:t>
      </w:r>
      <w:proofErr w:type="gramEnd"/>
      <w:r w:rsidR="005C29AF" w:rsidRPr="00224A95">
        <w:rPr>
          <w:lang w:eastAsia="zh-CN"/>
        </w:rPr>
        <w:t xml:space="preserve"> </w:t>
      </w:r>
      <w:r w:rsidR="00172967" w:rsidRPr="00224A95">
        <w:rPr>
          <w:lang w:eastAsia="zh-CN"/>
        </w:rPr>
        <w:t xml:space="preserve">ensure less impact on performance life of battery in </w:t>
      </w:r>
      <w:r w:rsidR="00376183" w:rsidRPr="00224A95">
        <w:rPr>
          <w:lang w:eastAsia="zh-CN"/>
        </w:rPr>
        <w:t>UEs</w:t>
      </w:r>
      <w:r w:rsidR="00172967" w:rsidRPr="00224A95">
        <w:rPr>
          <w:lang w:eastAsia="zh-CN"/>
        </w:rPr>
        <w:t xml:space="preserve"> due to positioning measurements, </w:t>
      </w:r>
      <w:r w:rsidR="00376183" w:rsidRPr="00224A95">
        <w:rPr>
          <w:lang w:eastAsia="zh-CN"/>
        </w:rPr>
        <w:t xml:space="preserve">UE </w:t>
      </w:r>
      <w:r w:rsidR="00B85FFF" w:rsidRPr="00224A95">
        <w:rPr>
          <w:lang w:eastAsia="zh-CN"/>
        </w:rPr>
        <w:t xml:space="preserve">shall be configured to perform </w:t>
      </w:r>
      <w:r w:rsidR="00172967" w:rsidRPr="00224A95">
        <w:rPr>
          <w:lang w:eastAsia="zh-CN"/>
        </w:rPr>
        <w:t xml:space="preserve">positioning requirements </w:t>
      </w:r>
      <w:r w:rsidR="00B85FFF" w:rsidRPr="00224A95">
        <w:rPr>
          <w:lang w:eastAsia="zh-CN"/>
        </w:rPr>
        <w:t xml:space="preserve">when it is in </w:t>
      </w:r>
      <w:r w:rsidR="00172967" w:rsidRPr="00224A95">
        <w:rPr>
          <w:lang w:eastAsia="zh-CN"/>
        </w:rPr>
        <w:t xml:space="preserve">RRC_IDLE </w:t>
      </w:r>
      <w:r w:rsidR="00B85FFF" w:rsidRPr="00224A95">
        <w:rPr>
          <w:lang w:eastAsia="zh-CN"/>
        </w:rPr>
        <w:t>state. In this regard, applicability of DL positioning measurement shall be extended to RRC_IDLE sta</w:t>
      </w:r>
      <w:r w:rsidR="00893B71" w:rsidRPr="00224A95">
        <w:rPr>
          <w:lang w:eastAsia="zh-CN"/>
        </w:rPr>
        <w:t>te.</w:t>
      </w:r>
      <w:r w:rsidR="007635A1">
        <w:rPr>
          <w:lang w:eastAsia="zh-CN"/>
        </w:rPr>
        <w:t xml:space="preserve"> We note that this is already agreed for bandwidth aggregation in RAN1, and for LPHAP in RAN4</w:t>
      </w:r>
      <w:r w:rsidR="004C7F94">
        <w:rPr>
          <w:lang w:eastAsia="zh-CN"/>
        </w:rPr>
        <w:t>[3]</w:t>
      </w:r>
      <w:r w:rsidR="007635A1">
        <w:rPr>
          <w:lang w:eastAsia="zh-CN"/>
        </w:rPr>
        <w:t>:</w:t>
      </w:r>
    </w:p>
    <w:p w14:paraId="0471EE67" w14:textId="77777777" w:rsidR="008432C2" w:rsidRDefault="008432C2" w:rsidP="0003546D">
      <w:pPr>
        <w:rPr>
          <w:rFonts w:ascii="Arial" w:hAnsi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B359F" w14:paraId="5E83E204" w14:textId="77777777" w:rsidTr="00BB359F">
        <w:tc>
          <w:tcPr>
            <w:tcW w:w="9629" w:type="dxa"/>
          </w:tcPr>
          <w:p w14:paraId="3D5F1B24" w14:textId="77777777" w:rsidR="00BB359F" w:rsidRDefault="00BB359F" w:rsidP="00BB359F">
            <w:pPr>
              <w:pStyle w:val="NormalWeb"/>
              <w:rPr>
                <w:rFonts w:ascii="Times" w:hAnsi="Times" w:cs="Times"/>
                <w:color w:val="000000"/>
                <w:sz w:val="27"/>
                <w:szCs w:val="27"/>
              </w:rPr>
            </w:pPr>
            <w:r w:rsidRPr="00BB359F">
              <w:rPr>
                <w:rFonts w:ascii="Times" w:hAnsi="Times" w:cs="Times"/>
                <w:color w:val="000000"/>
                <w:sz w:val="27"/>
                <w:szCs w:val="27"/>
                <w:highlight w:val="green"/>
              </w:rPr>
              <w:lastRenderedPageBreak/>
              <w:t>Agreements</w:t>
            </w:r>
            <w:r>
              <w:rPr>
                <w:rFonts w:ascii="Times" w:hAnsi="Times" w:cs="Times"/>
                <w:color w:val="000000"/>
                <w:sz w:val="27"/>
                <w:szCs w:val="27"/>
              </w:rPr>
              <w:t>:</w:t>
            </w:r>
          </w:p>
          <w:p w14:paraId="04A108D3" w14:textId="77777777" w:rsidR="00BB359F" w:rsidRDefault="00BB359F" w:rsidP="00BB359F">
            <w:pPr>
              <w:pStyle w:val="NormalWeb"/>
              <w:rPr>
                <w:rFonts w:ascii="Times" w:hAnsi="Times" w:cs="Times"/>
                <w:color w:val="000000"/>
                <w:sz w:val="27"/>
                <w:szCs w:val="27"/>
              </w:rPr>
            </w:pPr>
            <w:r>
              <w:rPr>
                <w:rFonts w:ascii="Times" w:hAnsi="Times" w:cs="Times"/>
                <w:color w:val="000000"/>
                <w:sz w:val="27"/>
                <w:szCs w:val="27"/>
              </w:rPr>
              <w:t>· Existing PRS measurement requirements in RRC_INACTIVE state defined in 38.133 Rel-17 can be reused as starting point for defining the corresponding PRS measurement requirements in RRC_IDLE state. Other options are not precluded.</w:t>
            </w:r>
          </w:p>
          <w:p w14:paraId="5419028E" w14:textId="77777777" w:rsidR="00BB359F" w:rsidRDefault="00BB359F" w:rsidP="0003546D">
            <w:pPr>
              <w:rPr>
                <w:rFonts w:ascii="Arial" w:hAnsi="Arial"/>
                <w:lang w:eastAsia="zh-CN"/>
              </w:rPr>
            </w:pPr>
          </w:p>
        </w:tc>
      </w:tr>
    </w:tbl>
    <w:p w14:paraId="541EEB6D" w14:textId="77777777" w:rsidR="007635A1" w:rsidRPr="00224A95" w:rsidRDefault="007635A1" w:rsidP="0003546D">
      <w:pPr>
        <w:rPr>
          <w:rFonts w:ascii="Arial" w:hAnsi="Arial"/>
          <w:lang w:eastAsia="zh-CN"/>
        </w:rPr>
      </w:pPr>
    </w:p>
    <w:p w14:paraId="524400E5" w14:textId="3D7AEDA1" w:rsidR="00ED3974" w:rsidRDefault="004D57B1" w:rsidP="009275E4">
      <w:pPr>
        <w:pStyle w:val="Proposal"/>
        <w:rPr>
          <w:rStyle w:val="Strong"/>
          <w:rFonts w:ascii="Segoe UI" w:hAnsi="Segoe UI" w:cs="Segoe UI"/>
          <w:b/>
          <w:bCs/>
          <w:color w:val="242424"/>
          <w:shd w:val="clear" w:color="auto" w:fill="FFFFFF"/>
        </w:rPr>
      </w:pPr>
      <w:bookmarkStart w:id="6" w:name="_Toc142587396"/>
      <w:r>
        <w:rPr>
          <w:rStyle w:val="Strong"/>
          <w:rFonts w:ascii="Segoe UI" w:hAnsi="Segoe UI" w:cs="Segoe UI"/>
          <w:b/>
          <w:bCs/>
          <w:color w:val="242424"/>
          <w:shd w:val="clear" w:color="auto" w:fill="FFFFFF"/>
        </w:rPr>
        <w:t xml:space="preserve">Applicability of DL positioning measurements shall be extended to RRC_IDLE </w:t>
      </w:r>
      <w:r w:rsidR="00893B71">
        <w:rPr>
          <w:rStyle w:val="Strong"/>
          <w:rFonts w:ascii="Segoe UI" w:hAnsi="Segoe UI" w:cs="Segoe UI"/>
          <w:b/>
          <w:bCs/>
          <w:color w:val="242424"/>
          <w:shd w:val="clear" w:color="auto" w:fill="FFFFFF"/>
        </w:rPr>
        <w:t>state</w:t>
      </w:r>
      <w:r>
        <w:rPr>
          <w:rStyle w:val="Strong"/>
          <w:rFonts w:ascii="Segoe UI" w:hAnsi="Segoe UI" w:cs="Segoe UI"/>
          <w:b/>
          <w:bCs/>
          <w:color w:val="242424"/>
          <w:shd w:val="clear" w:color="auto" w:fill="FFFFFF"/>
        </w:rPr>
        <w:t>.</w:t>
      </w:r>
      <w:bookmarkEnd w:id="6"/>
    </w:p>
    <w:p w14:paraId="666CF5C5" w14:textId="77777777" w:rsidR="009275E4" w:rsidRPr="009275E4" w:rsidRDefault="009275E4" w:rsidP="009275E4">
      <w:pPr>
        <w:pStyle w:val="Proposal"/>
        <w:numPr>
          <w:ilvl w:val="0"/>
          <w:numId w:val="0"/>
        </w:numPr>
        <w:rPr>
          <w:rFonts w:ascii="Segoe UI" w:hAnsi="Segoe UI" w:cs="Segoe UI"/>
          <w:color w:val="242424"/>
          <w:shd w:val="clear" w:color="auto" w:fill="FFFFFF"/>
        </w:rPr>
      </w:pPr>
    </w:p>
    <w:p w14:paraId="2C6A3B66" w14:textId="77777777" w:rsidR="00EE4B6A" w:rsidRPr="009C28DE" w:rsidRDefault="00EE4B6A" w:rsidP="001A6125">
      <w:pPr>
        <w:pStyle w:val="Heading1"/>
        <w:rPr>
          <w:lang w:val="en-US"/>
        </w:rPr>
      </w:pPr>
      <w:r w:rsidRPr="00510854">
        <w:rPr>
          <w:lang w:val="en-US"/>
        </w:rPr>
        <w:t>Conclusion</w:t>
      </w:r>
      <w:r>
        <w:t xml:space="preserve"> </w:t>
      </w:r>
    </w:p>
    <w:p w14:paraId="78C49DE7" w14:textId="6CDFD78A" w:rsidR="00EE4B6A" w:rsidRDefault="00A05CD4" w:rsidP="00EE4B6A">
      <w:pPr>
        <w:pStyle w:val="BodyText"/>
        <w:rPr>
          <w:lang w:val="en-GB"/>
        </w:rPr>
      </w:pPr>
      <w:r>
        <w:t xml:space="preserve"> </w:t>
      </w:r>
    </w:p>
    <w:p w14:paraId="29EAAF10" w14:textId="77777777" w:rsidR="00EE4B6A" w:rsidRPr="00A437C0" w:rsidRDefault="00EE4B6A" w:rsidP="00EE4B6A">
      <w:pPr>
        <w:pStyle w:val="BodyText"/>
        <w:rPr>
          <w:b/>
        </w:rPr>
      </w:pPr>
      <w:r w:rsidRPr="00A437C0">
        <w:t>Based on the discussion in the previous sections we propose the following:</w:t>
      </w:r>
    </w:p>
    <w:p w14:paraId="04ED7E77" w14:textId="77777777" w:rsidR="00EE520A" w:rsidRDefault="00EE4B6A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r w:rsidRPr="00A437C0">
        <w:rPr>
          <w:b w:val="0"/>
        </w:rPr>
        <w:fldChar w:fldCharType="begin"/>
      </w:r>
      <w:r w:rsidRPr="00A437C0">
        <w:rPr>
          <w:b w:val="0"/>
          <w:bCs/>
        </w:rPr>
        <w:instrText xml:space="preserve"> TOC \n \h \z \t "Proposal" \c </w:instrText>
      </w:r>
      <w:r w:rsidRPr="00A437C0">
        <w:rPr>
          <w:b w:val="0"/>
        </w:rPr>
        <w:fldChar w:fldCharType="separate"/>
      </w:r>
      <w:hyperlink w:anchor="_Toc142587393" w:history="1">
        <w:r w:rsidR="00EE520A" w:rsidRPr="0008439C">
          <w:rPr>
            <w:rStyle w:val="Hyperlink"/>
            <w:rFonts w:eastAsia="DengXian"/>
            <w:noProof/>
          </w:rPr>
          <w:t>Proposal 1</w:t>
        </w:r>
        <w:r w:rsidR="00EE520A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EE520A" w:rsidRPr="0008439C">
          <w:rPr>
            <w:rStyle w:val="Hyperlink"/>
            <w:rFonts w:eastAsia="DengXian"/>
            <w:noProof/>
          </w:rPr>
          <w:t>For the reference RS for RSRP change threshold, select Option 2-3: The downlink pathloss reference is derived from the current camping cell</w:t>
        </w:r>
      </w:hyperlink>
    </w:p>
    <w:p w14:paraId="26194B1D" w14:textId="77777777" w:rsidR="00EE520A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42587394" w:history="1">
        <w:r w:rsidR="00EE520A" w:rsidRPr="0008439C">
          <w:rPr>
            <w:rStyle w:val="Hyperlink"/>
            <w:noProof/>
            <w:lang w:val="en-GB"/>
          </w:rPr>
          <w:t>Proposal 2</w:t>
        </w:r>
        <w:r w:rsidR="00EE520A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EE520A" w:rsidRPr="0008439C">
          <w:rPr>
            <w:rStyle w:val="Hyperlink"/>
            <w:noProof/>
            <w:shd w:val="clear" w:color="auto" w:fill="FFFFFF"/>
          </w:rPr>
          <w:t>(for conclusion) Regarding which of CD or NCD SSB can be configured as pathloss RS, the FFS is removed and the issue is left to network implementation.</w:t>
        </w:r>
      </w:hyperlink>
    </w:p>
    <w:p w14:paraId="33634DA2" w14:textId="77777777" w:rsidR="00EE520A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42587395" w:history="1">
        <w:r w:rsidR="00EE520A" w:rsidRPr="0008439C">
          <w:rPr>
            <w:rStyle w:val="Hyperlink"/>
            <w:noProof/>
            <w:lang w:val="en-GB"/>
          </w:rPr>
          <w:t>Proposal 3</w:t>
        </w:r>
        <w:r w:rsidR="00EE520A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EE520A" w:rsidRPr="0008439C">
          <w:rPr>
            <w:rStyle w:val="Hyperlink"/>
            <w:rFonts w:eastAsia="DengXian"/>
            <w:noProof/>
          </w:rPr>
          <w:t>(for conclusion) for UEs in RRC inactive state and in the validity area, p0 and alpha as common parameters across cells</w:t>
        </w:r>
      </w:hyperlink>
    </w:p>
    <w:p w14:paraId="03A61F3D" w14:textId="77777777" w:rsidR="00EE520A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ja-JP"/>
          <w14:ligatures w14:val="standardContextual"/>
        </w:rPr>
      </w:pPr>
      <w:hyperlink w:anchor="_Toc142587396" w:history="1">
        <w:r w:rsidR="00EE520A" w:rsidRPr="0008439C">
          <w:rPr>
            <w:rStyle w:val="Hyperlink"/>
            <w:rFonts w:ascii="Segoe UI" w:hAnsi="Segoe UI" w:cs="Segoe UI"/>
            <w:noProof/>
          </w:rPr>
          <w:t>Proposal 4</w:t>
        </w:r>
        <w:r w:rsidR="00EE520A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ja-JP"/>
            <w14:ligatures w14:val="standardContextual"/>
          </w:rPr>
          <w:tab/>
        </w:r>
        <w:r w:rsidR="00EE520A" w:rsidRPr="0008439C">
          <w:rPr>
            <w:rStyle w:val="Hyperlink"/>
            <w:rFonts w:ascii="Segoe UI" w:hAnsi="Segoe UI" w:cs="Segoe UI"/>
            <w:noProof/>
            <w:shd w:val="clear" w:color="auto" w:fill="FFFFFF"/>
          </w:rPr>
          <w:t>Applicability of DL positioning measurements shall be extended to RRC_IDLE state.</w:t>
        </w:r>
      </w:hyperlink>
    </w:p>
    <w:p w14:paraId="7CD2D9F8" w14:textId="17092368" w:rsidR="00B372C7" w:rsidRPr="005F3517" w:rsidRDefault="00EE4B6A" w:rsidP="00EE4B6A">
      <w:pPr>
        <w:pStyle w:val="BodyText"/>
        <w:rPr>
          <w:rFonts w:cs="Arial"/>
          <w:lang w:val="en-GB"/>
        </w:rPr>
      </w:pPr>
      <w:r w:rsidRPr="00A437C0">
        <w:rPr>
          <w:b/>
        </w:rPr>
        <w:fldChar w:fldCharType="end"/>
      </w:r>
    </w:p>
    <w:p w14:paraId="3FB1ABD2" w14:textId="0981DCA1" w:rsidR="00F507D1" w:rsidRPr="00510854" w:rsidRDefault="00F507D1" w:rsidP="001A6125">
      <w:pPr>
        <w:pStyle w:val="Heading1"/>
        <w:rPr>
          <w:lang w:val="en-US"/>
        </w:rPr>
      </w:pPr>
      <w:bookmarkStart w:id="7" w:name="_In-sequence_SDU_delivery"/>
      <w:bookmarkEnd w:id="7"/>
      <w:r w:rsidRPr="00510854">
        <w:rPr>
          <w:lang w:val="en-US"/>
        </w:rPr>
        <w:t>References</w:t>
      </w:r>
    </w:p>
    <w:bookmarkStart w:id="8" w:name="ipnqnammm8if"/>
    <w:bookmarkStart w:id="9" w:name="_Ref125729638"/>
    <w:bookmarkEnd w:id="8"/>
    <w:p w14:paraId="352B46E9" w14:textId="7C7AFB03" w:rsidR="005C2F32" w:rsidRDefault="009526DF" w:rsidP="003F3B1F">
      <w:pPr>
        <w:pStyle w:val="Reference"/>
        <w:rPr>
          <w:sz w:val="18"/>
          <w:szCs w:val="18"/>
          <w:lang w:eastAsia="en-AU"/>
        </w:rPr>
      </w:pP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HYPERLINK "https://www.3gpp.org/ftp/TSG_RAN/TSG_RAN/TSGR_98e/Docs/RP-223549.zip"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 w:rsidR="005C2F32" w:rsidRPr="009526DF">
        <w:rPr>
          <w:rStyle w:val="Hyperlink"/>
          <w:sz w:val="18"/>
          <w:szCs w:val="18"/>
        </w:rPr>
        <w:t>RP-</w:t>
      </w:r>
      <w:bookmarkStart w:id="10" w:name="_Hlk46490720"/>
      <w:r w:rsidR="00EF2537" w:rsidRPr="009526DF">
        <w:rPr>
          <w:rStyle w:val="Hyperlink"/>
          <w:sz w:val="18"/>
          <w:szCs w:val="18"/>
        </w:rPr>
        <w:t>223549</w:t>
      </w:r>
      <w:r>
        <w:rPr>
          <w:sz w:val="18"/>
          <w:szCs w:val="18"/>
        </w:rPr>
        <w:fldChar w:fldCharType="end"/>
      </w:r>
      <w:r w:rsidR="005C2F32" w:rsidRPr="00510854">
        <w:rPr>
          <w:sz w:val="18"/>
          <w:szCs w:val="18"/>
        </w:rPr>
        <w:t>, “</w:t>
      </w:r>
      <w:r w:rsidR="00D619C2" w:rsidRPr="00D619C2">
        <w:rPr>
          <w:sz w:val="18"/>
          <w:szCs w:val="18"/>
        </w:rPr>
        <w:t>New WID on Expanded and Improved NR Positioning</w:t>
      </w:r>
      <w:r w:rsidR="005C2F32" w:rsidRPr="00510854">
        <w:rPr>
          <w:sz w:val="18"/>
          <w:szCs w:val="18"/>
        </w:rPr>
        <w:t xml:space="preserve">”, </w:t>
      </w:r>
      <w:r w:rsidR="00A92B34" w:rsidRPr="00510854">
        <w:rPr>
          <w:sz w:val="18"/>
          <w:szCs w:val="18"/>
        </w:rPr>
        <w:t>Intel</w:t>
      </w:r>
      <w:r w:rsidR="005C2F32" w:rsidRPr="00510854">
        <w:rPr>
          <w:sz w:val="18"/>
          <w:szCs w:val="18"/>
        </w:rPr>
        <w:t>, December</w:t>
      </w:r>
      <w:r w:rsidR="00A92B34" w:rsidRPr="00510854">
        <w:rPr>
          <w:sz w:val="18"/>
          <w:szCs w:val="18"/>
        </w:rPr>
        <w:t xml:space="preserve"> 202</w:t>
      </w:r>
      <w:r w:rsidR="0043580D">
        <w:rPr>
          <w:sz w:val="18"/>
          <w:szCs w:val="18"/>
        </w:rPr>
        <w:t>2</w:t>
      </w:r>
      <w:r w:rsidR="005C2F32" w:rsidRPr="00510854">
        <w:rPr>
          <w:sz w:val="18"/>
          <w:szCs w:val="18"/>
        </w:rPr>
        <w:t>.</w:t>
      </w:r>
      <w:bookmarkEnd w:id="9"/>
      <w:bookmarkEnd w:id="10"/>
    </w:p>
    <w:bookmarkStart w:id="11" w:name="_Ref126052739"/>
    <w:p w14:paraId="0E8A43F0" w14:textId="7864768B" w:rsidR="001343ED" w:rsidRDefault="00A02711" w:rsidP="001343ED">
      <w:pPr>
        <w:pStyle w:val="Reference"/>
        <w:rPr>
          <w:sz w:val="18"/>
          <w:szCs w:val="18"/>
          <w:lang w:eastAsia="en-AU"/>
        </w:rPr>
      </w:pP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HYPERLINK "https://portal.3gpp.org/desktopmodules/Specifications/SpecificationDetails.aspx?specificationId=3985"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 w:rsidR="004560C6" w:rsidRPr="00A02711">
        <w:rPr>
          <w:rStyle w:val="Hyperlink"/>
          <w:sz w:val="18"/>
          <w:szCs w:val="18"/>
        </w:rPr>
        <w:t>TR</w:t>
      </w:r>
      <w:r w:rsidR="001343ED" w:rsidRPr="00A02711">
        <w:rPr>
          <w:rStyle w:val="Hyperlink"/>
          <w:sz w:val="18"/>
          <w:szCs w:val="18"/>
        </w:rPr>
        <w:t>-</w:t>
      </w:r>
      <w:r w:rsidR="004560C6" w:rsidRPr="00A02711">
        <w:rPr>
          <w:rStyle w:val="Hyperlink"/>
          <w:sz w:val="18"/>
          <w:szCs w:val="18"/>
        </w:rPr>
        <w:t>38.859</w:t>
      </w:r>
      <w:r>
        <w:rPr>
          <w:sz w:val="18"/>
          <w:szCs w:val="18"/>
        </w:rPr>
        <w:fldChar w:fldCharType="end"/>
      </w:r>
      <w:r w:rsidR="001343ED" w:rsidRPr="00510854">
        <w:rPr>
          <w:sz w:val="18"/>
          <w:szCs w:val="18"/>
        </w:rPr>
        <w:t>, “</w:t>
      </w:r>
      <w:r w:rsidR="00111D9F" w:rsidRPr="00ED2E5C">
        <w:rPr>
          <w:sz w:val="18"/>
          <w:szCs w:val="18"/>
        </w:rPr>
        <w:t>Study on Expanded and Improved NR Positioning</w:t>
      </w:r>
      <w:r w:rsidR="00614C6D">
        <w:rPr>
          <w:sz w:val="18"/>
          <w:szCs w:val="18"/>
        </w:rPr>
        <w:t xml:space="preserve"> (</w:t>
      </w:r>
      <w:r w:rsidR="00415FD0">
        <w:rPr>
          <w:sz w:val="18"/>
          <w:szCs w:val="18"/>
        </w:rPr>
        <w:t>Release 18</w:t>
      </w:r>
      <w:r w:rsidR="00614C6D">
        <w:rPr>
          <w:sz w:val="18"/>
          <w:szCs w:val="18"/>
        </w:rPr>
        <w:t>)</w:t>
      </w:r>
      <w:r w:rsidR="001343ED" w:rsidRPr="00510854">
        <w:rPr>
          <w:sz w:val="18"/>
          <w:szCs w:val="18"/>
        </w:rPr>
        <w:t xml:space="preserve">”, </w:t>
      </w:r>
      <w:r w:rsidR="00E67DFD">
        <w:rPr>
          <w:sz w:val="18"/>
          <w:szCs w:val="18"/>
        </w:rPr>
        <w:t>December</w:t>
      </w:r>
      <w:r w:rsidR="001343ED" w:rsidRPr="00510854">
        <w:rPr>
          <w:sz w:val="18"/>
          <w:szCs w:val="18"/>
        </w:rPr>
        <w:t xml:space="preserve"> 202</w:t>
      </w:r>
      <w:r w:rsidR="00E67DFD">
        <w:rPr>
          <w:sz w:val="18"/>
          <w:szCs w:val="18"/>
        </w:rPr>
        <w:t>2</w:t>
      </w:r>
      <w:r w:rsidR="001343ED" w:rsidRPr="00510854">
        <w:rPr>
          <w:sz w:val="18"/>
          <w:szCs w:val="18"/>
        </w:rPr>
        <w:t>.</w:t>
      </w:r>
      <w:bookmarkEnd w:id="11"/>
    </w:p>
    <w:p w14:paraId="6FD1E24C" w14:textId="693AF297" w:rsidR="00EA662A" w:rsidRDefault="00EA662A" w:rsidP="001343ED">
      <w:pPr>
        <w:pStyle w:val="Reference"/>
        <w:rPr>
          <w:sz w:val="18"/>
          <w:szCs w:val="18"/>
          <w:lang w:eastAsia="en-AU"/>
        </w:rPr>
      </w:pPr>
      <w:r w:rsidRPr="00EA662A">
        <w:rPr>
          <w:sz w:val="18"/>
          <w:szCs w:val="18"/>
          <w:lang w:eastAsia="en-AU"/>
        </w:rPr>
        <w:t>R4-2303190</w:t>
      </w:r>
      <w:r w:rsidR="00EE5D8E">
        <w:rPr>
          <w:sz w:val="18"/>
          <w:szCs w:val="18"/>
          <w:lang w:eastAsia="en-AU"/>
        </w:rPr>
        <w:t xml:space="preserve">, </w:t>
      </w:r>
      <w:r w:rsidR="00EE5D8E" w:rsidRPr="00EE5D8E">
        <w:rPr>
          <w:sz w:val="18"/>
          <w:szCs w:val="18"/>
          <w:lang w:eastAsia="en-AU"/>
        </w:rPr>
        <w:t>WF on Expanded and Improved NR Positioning RRM requirements</w:t>
      </w:r>
      <w:r w:rsidR="00EE5D8E">
        <w:rPr>
          <w:sz w:val="18"/>
          <w:szCs w:val="18"/>
          <w:lang w:eastAsia="en-AU"/>
        </w:rPr>
        <w:t>, Ericsson, RAN4</w:t>
      </w:r>
      <w:r w:rsidR="00B14F8F">
        <w:rPr>
          <w:sz w:val="18"/>
          <w:szCs w:val="18"/>
          <w:lang w:eastAsia="en-AU"/>
        </w:rPr>
        <w:t>#106</w:t>
      </w:r>
      <w:r w:rsidR="004C7F94">
        <w:rPr>
          <w:sz w:val="18"/>
          <w:szCs w:val="18"/>
          <w:lang w:eastAsia="en-AU"/>
        </w:rPr>
        <w:t>, February 2023.</w:t>
      </w:r>
    </w:p>
    <w:p w14:paraId="571EE686" w14:textId="77777777" w:rsidR="00645201" w:rsidRPr="00510854" w:rsidRDefault="00645201" w:rsidP="000460BE">
      <w:pPr>
        <w:pStyle w:val="Reference"/>
        <w:numPr>
          <w:ilvl w:val="0"/>
          <w:numId w:val="0"/>
        </w:numPr>
        <w:rPr>
          <w:sz w:val="18"/>
          <w:szCs w:val="18"/>
          <w:lang w:eastAsia="en-AU"/>
        </w:rPr>
      </w:pPr>
    </w:p>
    <w:sectPr w:rsidR="00645201" w:rsidRPr="0051085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D2F44" w14:textId="77777777" w:rsidR="00102229" w:rsidRDefault="00102229" w:rsidP="003F3B1F">
      <w:r>
        <w:separator/>
      </w:r>
    </w:p>
  </w:endnote>
  <w:endnote w:type="continuationSeparator" w:id="0">
    <w:p w14:paraId="7ED406C2" w14:textId="77777777" w:rsidR="00102229" w:rsidRDefault="00102229" w:rsidP="003F3B1F">
      <w:r>
        <w:continuationSeparator/>
      </w:r>
    </w:p>
  </w:endnote>
  <w:endnote w:type="continuationNotice" w:id="1">
    <w:p w14:paraId="4F0AC47F" w14:textId="77777777" w:rsidR="00102229" w:rsidRDefault="00102229" w:rsidP="003F3B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516C8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01B108" w14:textId="77777777" w:rsidR="00102229" w:rsidRDefault="00102229" w:rsidP="003F3B1F">
      <w:r>
        <w:separator/>
      </w:r>
    </w:p>
  </w:footnote>
  <w:footnote w:type="continuationSeparator" w:id="0">
    <w:p w14:paraId="6D327B65" w14:textId="77777777" w:rsidR="00102229" w:rsidRDefault="00102229" w:rsidP="003F3B1F">
      <w:r>
        <w:continuationSeparator/>
      </w:r>
    </w:p>
  </w:footnote>
  <w:footnote w:type="continuationNotice" w:id="1">
    <w:p w14:paraId="663E82DF" w14:textId="77777777" w:rsidR="00102229" w:rsidRDefault="00102229" w:rsidP="003F3B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BBCFC" w14:textId="77777777" w:rsidR="00C744FE" w:rsidRDefault="00C744FE" w:rsidP="003F3B1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5234258"/>
    <w:multiLevelType w:val="multilevel"/>
    <w:tmpl w:val="35234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7B74B764"/>
    <w:lvl w:ilvl="0" w:tplc="FED24A3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CC297D"/>
    <w:multiLevelType w:val="multilevel"/>
    <w:tmpl w:val="52CC297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93C09DE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AFB0937"/>
    <w:multiLevelType w:val="multilevel"/>
    <w:tmpl w:val="5AFB0937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ￚ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75DE1097"/>
    <w:multiLevelType w:val="multilevel"/>
    <w:tmpl w:val="75DE1097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○"/>
      <w:lvlJc w:val="left"/>
      <w:pPr>
        <w:ind w:left="840" w:hanging="420"/>
      </w:pPr>
      <w:rPr>
        <w:rFonts w:ascii="Calibri" w:eastAsia="SimSun" w:hAnsi="Calibri" w:cstheme="minorBidi" w:hint="default"/>
        <w:sz w:val="18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05729603">
    <w:abstractNumId w:val="9"/>
  </w:num>
  <w:num w:numId="2" w16cid:durableId="1491017768">
    <w:abstractNumId w:val="0"/>
  </w:num>
  <w:num w:numId="3" w16cid:durableId="1635521205">
    <w:abstractNumId w:val="10"/>
  </w:num>
  <w:num w:numId="4" w16cid:durableId="815679497">
    <w:abstractNumId w:val="11"/>
  </w:num>
  <w:num w:numId="5" w16cid:durableId="1154443517">
    <w:abstractNumId w:val="15"/>
  </w:num>
  <w:num w:numId="6" w16cid:durableId="1167868242">
    <w:abstractNumId w:val="4"/>
  </w:num>
  <w:num w:numId="7" w16cid:durableId="597762379">
    <w:abstractNumId w:val="5"/>
  </w:num>
  <w:num w:numId="8" w16cid:durableId="669677695">
    <w:abstractNumId w:val="2"/>
  </w:num>
  <w:num w:numId="9" w16cid:durableId="42677848">
    <w:abstractNumId w:val="18"/>
  </w:num>
  <w:num w:numId="10" w16cid:durableId="785346775">
    <w:abstractNumId w:val="6"/>
  </w:num>
  <w:num w:numId="11" w16cid:durableId="1023895882">
    <w:abstractNumId w:val="17"/>
  </w:num>
  <w:num w:numId="12" w16cid:durableId="87504720">
    <w:abstractNumId w:val="8"/>
  </w:num>
  <w:num w:numId="13" w16cid:durableId="675306748">
    <w:abstractNumId w:val="13"/>
  </w:num>
  <w:num w:numId="14" w16cid:durableId="1800880279">
    <w:abstractNumId w:val="1"/>
  </w:num>
  <w:num w:numId="15" w16cid:durableId="1924991686">
    <w:abstractNumId w:val="12"/>
  </w:num>
  <w:num w:numId="16" w16cid:durableId="890769975">
    <w:abstractNumId w:val="14"/>
  </w:num>
  <w:num w:numId="17" w16cid:durableId="1305162779">
    <w:abstractNumId w:val="16"/>
  </w:num>
  <w:num w:numId="18" w16cid:durableId="1179737875">
    <w:abstractNumId w:val="3"/>
  </w:num>
  <w:num w:numId="19" w16cid:durableId="504516134">
    <w:abstractNumId w:val="19"/>
  </w:num>
  <w:num w:numId="20" w16cid:durableId="1504008498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intFractionalCharacterWidth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04F"/>
    <w:rsid w:val="000006E1"/>
    <w:rsid w:val="00001FD7"/>
    <w:rsid w:val="00002974"/>
    <w:rsid w:val="00002A37"/>
    <w:rsid w:val="00003AC0"/>
    <w:rsid w:val="000041BA"/>
    <w:rsid w:val="0000458B"/>
    <w:rsid w:val="00004763"/>
    <w:rsid w:val="00004FF5"/>
    <w:rsid w:val="0000564C"/>
    <w:rsid w:val="00006446"/>
    <w:rsid w:val="000064BA"/>
    <w:rsid w:val="00006896"/>
    <w:rsid w:val="00007137"/>
    <w:rsid w:val="00007274"/>
    <w:rsid w:val="00007CDC"/>
    <w:rsid w:val="00010975"/>
    <w:rsid w:val="00010A8E"/>
    <w:rsid w:val="00011B28"/>
    <w:rsid w:val="000123CB"/>
    <w:rsid w:val="00012620"/>
    <w:rsid w:val="00012B91"/>
    <w:rsid w:val="00013535"/>
    <w:rsid w:val="0001425E"/>
    <w:rsid w:val="00014C8C"/>
    <w:rsid w:val="000155DD"/>
    <w:rsid w:val="00015D15"/>
    <w:rsid w:val="00015DBB"/>
    <w:rsid w:val="00016387"/>
    <w:rsid w:val="00016F48"/>
    <w:rsid w:val="00016FB5"/>
    <w:rsid w:val="000179AB"/>
    <w:rsid w:val="000200F9"/>
    <w:rsid w:val="00020518"/>
    <w:rsid w:val="00020E22"/>
    <w:rsid w:val="00021332"/>
    <w:rsid w:val="0002137C"/>
    <w:rsid w:val="000216F3"/>
    <w:rsid w:val="000236C0"/>
    <w:rsid w:val="000247EE"/>
    <w:rsid w:val="0002564D"/>
    <w:rsid w:val="00025ECA"/>
    <w:rsid w:val="00025ED7"/>
    <w:rsid w:val="0002604C"/>
    <w:rsid w:val="000263FA"/>
    <w:rsid w:val="00027B9D"/>
    <w:rsid w:val="00027C51"/>
    <w:rsid w:val="00030075"/>
    <w:rsid w:val="000318C0"/>
    <w:rsid w:val="00031CE2"/>
    <w:rsid w:val="000320CE"/>
    <w:rsid w:val="000325B8"/>
    <w:rsid w:val="00034C15"/>
    <w:rsid w:val="0003546D"/>
    <w:rsid w:val="000368DE"/>
    <w:rsid w:val="00036BA1"/>
    <w:rsid w:val="00036D68"/>
    <w:rsid w:val="0003721F"/>
    <w:rsid w:val="0003723B"/>
    <w:rsid w:val="000378D6"/>
    <w:rsid w:val="000408A7"/>
    <w:rsid w:val="00040A0C"/>
    <w:rsid w:val="000415DD"/>
    <w:rsid w:val="00041D55"/>
    <w:rsid w:val="000422E2"/>
    <w:rsid w:val="00042605"/>
    <w:rsid w:val="00042767"/>
    <w:rsid w:val="00042F22"/>
    <w:rsid w:val="00043548"/>
    <w:rsid w:val="000444EF"/>
    <w:rsid w:val="00044577"/>
    <w:rsid w:val="00044E13"/>
    <w:rsid w:val="0004553E"/>
    <w:rsid w:val="000460BE"/>
    <w:rsid w:val="00046BDE"/>
    <w:rsid w:val="00046EE4"/>
    <w:rsid w:val="00047067"/>
    <w:rsid w:val="000475F2"/>
    <w:rsid w:val="000501C2"/>
    <w:rsid w:val="000504AE"/>
    <w:rsid w:val="0005055C"/>
    <w:rsid w:val="0005094D"/>
    <w:rsid w:val="000515EC"/>
    <w:rsid w:val="00051721"/>
    <w:rsid w:val="000523DD"/>
    <w:rsid w:val="00052971"/>
    <w:rsid w:val="00052A07"/>
    <w:rsid w:val="00052F84"/>
    <w:rsid w:val="000534E3"/>
    <w:rsid w:val="000543C2"/>
    <w:rsid w:val="0005606A"/>
    <w:rsid w:val="00056602"/>
    <w:rsid w:val="00057117"/>
    <w:rsid w:val="00057D63"/>
    <w:rsid w:val="000616E7"/>
    <w:rsid w:val="00063FA0"/>
    <w:rsid w:val="0006487E"/>
    <w:rsid w:val="00064915"/>
    <w:rsid w:val="00065149"/>
    <w:rsid w:val="00065E1A"/>
    <w:rsid w:val="00066351"/>
    <w:rsid w:val="0006643E"/>
    <w:rsid w:val="00066890"/>
    <w:rsid w:val="0006725F"/>
    <w:rsid w:val="00067E90"/>
    <w:rsid w:val="00070383"/>
    <w:rsid w:val="00070434"/>
    <w:rsid w:val="000705F9"/>
    <w:rsid w:val="00070EA4"/>
    <w:rsid w:val="0007127D"/>
    <w:rsid w:val="00071863"/>
    <w:rsid w:val="00071EFC"/>
    <w:rsid w:val="0007405C"/>
    <w:rsid w:val="00074251"/>
    <w:rsid w:val="00074C98"/>
    <w:rsid w:val="00074EF7"/>
    <w:rsid w:val="000750C2"/>
    <w:rsid w:val="0007632A"/>
    <w:rsid w:val="0007644D"/>
    <w:rsid w:val="000769E8"/>
    <w:rsid w:val="00077352"/>
    <w:rsid w:val="00077E5F"/>
    <w:rsid w:val="0008036A"/>
    <w:rsid w:val="00080F18"/>
    <w:rsid w:val="00081123"/>
    <w:rsid w:val="00081AE6"/>
    <w:rsid w:val="0008268A"/>
    <w:rsid w:val="0008390A"/>
    <w:rsid w:val="0008490F"/>
    <w:rsid w:val="000855EB"/>
    <w:rsid w:val="00085B52"/>
    <w:rsid w:val="000866F2"/>
    <w:rsid w:val="000867DD"/>
    <w:rsid w:val="000869EE"/>
    <w:rsid w:val="00086F71"/>
    <w:rsid w:val="00087200"/>
    <w:rsid w:val="00087277"/>
    <w:rsid w:val="00087784"/>
    <w:rsid w:val="0009009F"/>
    <w:rsid w:val="0009109B"/>
    <w:rsid w:val="000911DD"/>
    <w:rsid w:val="00091557"/>
    <w:rsid w:val="00091A23"/>
    <w:rsid w:val="000924C1"/>
    <w:rsid w:val="000924F0"/>
    <w:rsid w:val="00093474"/>
    <w:rsid w:val="0009382A"/>
    <w:rsid w:val="00093A7D"/>
    <w:rsid w:val="00093F03"/>
    <w:rsid w:val="00094FD6"/>
    <w:rsid w:val="0009510F"/>
    <w:rsid w:val="00095410"/>
    <w:rsid w:val="00095A1B"/>
    <w:rsid w:val="00095F90"/>
    <w:rsid w:val="00097F83"/>
    <w:rsid w:val="000A1190"/>
    <w:rsid w:val="000A1A14"/>
    <w:rsid w:val="000A1B7B"/>
    <w:rsid w:val="000A3920"/>
    <w:rsid w:val="000A4438"/>
    <w:rsid w:val="000A4773"/>
    <w:rsid w:val="000A478F"/>
    <w:rsid w:val="000A5026"/>
    <w:rsid w:val="000A550B"/>
    <w:rsid w:val="000A56F2"/>
    <w:rsid w:val="000A5E20"/>
    <w:rsid w:val="000A6734"/>
    <w:rsid w:val="000A6832"/>
    <w:rsid w:val="000A6BA9"/>
    <w:rsid w:val="000A71DF"/>
    <w:rsid w:val="000A7521"/>
    <w:rsid w:val="000A7BD3"/>
    <w:rsid w:val="000B0882"/>
    <w:rsid w:val="000B088F"/>
    <w:rsid w:val="000B0B52"/>
    <w:rsid w:val="000B157D"/>
    <w:rsid w:val="000B1687"/>
    <w:rsid w:val="000B1808"/>
    <w:rsid w:val="000B1983"/>
    <w:rsid w:val="000B2719"/>
    <w:rsid w:val="000B2D3A"/>
    <w:rsid w:val="000B318D"/>
    <w:rsid w:val="000B331C"/>
    <w:rsid w:val="000B3A8F"/>
    <w:rsid w:val="000B40AD"/>
    <w:rsid w:val="000B4AB9"/>
    <w:rsid w:val="000B58C3"/>
    <w:rsid w:val="000B5A79"/>
    <w:rsid w:val="000B5F85"/>
    <w:rsid w:val="000B5F87"/>
    <w:rsid w:val="000B6084"/>
    <w:rsid w:val="000B61CC"/>
    <w:rsid w:val="000B61E9"/>
    <w:rsid w:val="000B6F29"/>
    <w:rsid w:val="000B70DB"/>
    <w:rsid w:val="000B78F7"/>
    <w:rsid w:val="000B7B49"/>
    <w:rsid w:val="000B7B86"/>
    <w:rsid w:val="000C10A9"/>
    <w:rsid w:val="000C165A"/>
    <w:rsid w:val="000C1D82"/>
    <w:rsid w:val="000C292B"/>
    <w:rsid w:val="000C29F7"/>
    <w:rsid w:val="000C2AF1"/>
    <w:rsid w:val="000C2D59"/>
    <w:rsid w:val="000C2E19"/>
    <w:rsid w:val="000C2EB9"/>
    <w:rsid w:val="000C3AD4"/>
    <w:rsid w:val="000C3DD2"/>
    <w:rsid w:val="000C4A11"/>
    <w:rsid w:val="000C4F0F"/>
    <w:rsid w:val="000C54C0"/>
    <w:rsid w:val="000C5DB3"/>
    <w:rsid w:val="000C610F"/>
    <w:rsid w:val="000C6877"/>
    <w:rsid w:val="000C6C14"/>
    <w:rsid w:val="000C6FCC"/>
    <w:rsid w:val="000C775D"/>
    <w:rsid w:val="000C7E9A"/>
    <w:rsid w:val="000D0D07"/>
    <w:rsid w:val="000D1041"/>
    <w:rsid w:val="000D1A32"/>
    <w:rsid w:val="000D209F"/>
    <w:rsid w:val="000D28D3"/>
    <w:rsid w:val="000D2DF8"/>
    <w:rsid w:val="000D38D3"/>
    <w:rsid w:val="000D3EE7"/>
    <w:rsid w:val="000D4529"/>
    <w:rsid w:val="000D4797"/>
    <w:rsid w:val="000D4E51"/>
    <w:rsid w:val="000D5370"/>
    <w:rsid w:val="000D5DE7"/>
    <w:rsid w:val="000D6ACD"/>
    <w:rsid w:val="000D6D9C"/>
    <w:rsid w:val="000D7ECA"/>
    <w:rsid w:val="000E0527"/>
    <w:rsid w:val="000E09A8"/>
    <w:rsid w:val="000E1816"/>
    <w:rsid w:val="000E182F"/>
    <w:rsid w:val="000E1B34"/>
    <w:rsid w:val="000E1E92"/>
    <w:rsid w:val="000E1FA3"/>
    <w:rsid w:val="000E23A6"/>
    <w:rsid w:val="000E2A8E"/>
    <w:rsid w:val="000E2D2F"/>
    <w:rsid w:val="000E3074"/>
    <w:rsid w:val="000E3692"/>
    <w:rsid w:val="000E40A3"/>
    <w:rsid w:val="000E47E8"/>
    <w:rsid w:val="000E551B"/>
    <w:rsid w:val="000E5C7A"/>
    <w:rsid w:val="000E6111"/>
    <w:rsid w:val="000E6323"/>
    <w:rsid w:val="000E678B"/>
    <w:rsid w:val="000E7324"/>
    <w:rsid w:val="000E766E"/>
    <w:rsid w:val="000F06D6"/>
    <w:rsid w:val="000F0780"/>
    <w:rsid w:val="000F07AA"/>
    <w:rsid w:val="000F08A2"/>
    <w:rsid w:val="000F0EB1"/>
    <w:rsid w:val="000F0F55"/>
    <w:rsid w:val="000F10D4"/>
    <w:rsid w:val="000F1106"/>
    <w:rsid w:val="000F1698"/>
    <w:rsid w:val="000F221A"/>
    <w:rsid w:val="000F2A0E"/>
    <w:rsid w:val="000F2CA5"/>
    <w:rsid w:val="000F32D6"/>
    <w:rsid w:val="000F3762"/>
    <w:rsid w:val="000F3BE9"/>
    <w:rsid w:val="000F3F6C"/>
    <w:rsid w:val="000F411C"/>
    <w:rsid w:val="000F47F2"/>
    <w:rsid w:val="000F4BE5"/>
    <w:rsid w:val="000F4C57"/>
    <w:rsid w:val="000F4D78"/>
    <w:rsid w:val="000F5389"/>
    <w:rsid w:val="000F5618"/>
    <w:rsid w:val="000F611B"/>
    <w:rsid w:val="000F6687"/>
    <w:rsid w:val="000F670C"/>
    <w:rsid w:val="000F676A"/>
    <w:rsid w:val="000F6DF3"/>
    <w:rsid w:val="000F753B"/>
    <w:rsid w:val="000F7BE7"/>
    <w:rsid w:val="001000D1"/>
    <w:rsid w:val="001005FF"/>
    <w:rsid w:val="00102229"/>
    <w:rsid w:val="00102453"/>
    <w:rsid w:val="001030D6"/>
    <w:rsid w:val="001036A0"/>
    <w:rsid w:val="0010483B"/>
    <w:rsid w:val="00105962"/>
    <w:rsid w:val="00105C9E"/>
    <w:rsid w:val="001062FB"/>
    <w:rsid w:val="001063E6"/>
    <w:rsid w:val="001067C1"/>
    <w:rsid w:val="00106C55"/>
    <w:rsid w:val="00107155"/>
    <w:rsid w:val="00107353"/>
    <w:rsid w:val="00107C06"/>
    <w:rsid w:val="0011029E"/>
    <w:rsid w:val="0011048C"/>
    <w:rsid w:val="00110D22"/>
    <w:rsid w:val="00111D9F"/>
    <w:rsid w:val="001135BB"/>
    <w:rsid w:val="00113CF4"/>
    <w:rsid w:val="00113D59"/>
    <w:rsid w:val="001140E0"/>
    <w:rsid w:val="00114315"/>
    <w:rsid w:val="001149CB"/>
    <w:rsid w:val="001149E8"/>
    <w:rsid w:val="001153EA"/>
    <w:rsid w:val="00115643"/>
    <w:rsid w:val="00115B30"/>
    <w:rsid w:val="00116288"/>
    <w:rsid w:val="00116765"/>
    <w:rsid w:val="00117BAD"/>
    <w:rsid w:val="00117D49"/>
    <w:rsid w:val="00120075"/>
    <w:rsid w:val="001219F5"/>
    <w:rsid w:val="00121A20"/>
    <w:rsid w:val="00122C4E"/>
    <w:rsid w:val="0012377F"/>
    <w:rsid w:val="00124314"/>
    <w:rsid w:val="001246B1"/>
    <w:rsid w:val="00126B4A"/>
    <w:rsid w:val="00127798"/>
    <w:rsid w:val="001279CE"/>
    <w:rsid w:val="001306B4"/>
    <w:rsid w:val="00131AEE"/>
    <w:rsid w:val="0013208C"/>
    <w:rsid w:val="00132B74"/>
    <w:rsid w:val="00132FD0"/>
    <w:rsid w:val="00133DFA"/>
    <w:rsid w:val="001343ED"/>
    <w:rsid w:val="001344C0"/>
    <w:rsid w:val="001346FA"/>
    <w:rsid w:val="00135252"/>
    <w:rsid w:val="00135980"/>
    <w:rsid w:val="001366FE"/>
    <w:rsid w:val="00137AB5"/>
    <w:rsid w:val="00137F0B"/>
    <w:rsid w:val="00140C2E"/>
    <w:rsid w:val="00141411"/>
    <w:rsid w:val="00142FFF"/>
    <w:rsid w:val="00143CEB"/>
    <w:rsid w:val="00143E6A"/>
    <w:rsid w:val="00145AA0"/>
    <w:rsid w:val="00145FCF"/>
    <w:rsid w:val="001476E3"/>
    <w:rsid w:val="00147E46"/>
    <w:rsid w:val="00147F62"/>
    <w:rsid w:val="001500FA"/>
    <w:rsid w:val="0015112A"/>
    <w:rsid w:val="001515B0"/>
    <w:rsid w:val="001517F0"/>
    <w:rsid w:val="00151959"/>
    <w:rsid w:val="00151C59"/>
    <w:rsid w:val="00151E23"/>
    <w:rsid w:val="001526E0"/>
    <w:rsid w:val="001543DD"/>
    <w:rsid w:val="00154756"/>
    <w:rsid w:val="00154E35"/>
    <w:rsid w:val="001551B5"/>
    <w:rsid w:val="00156223"/>
    <w:rsid w:val="0015691B"/>
    <w:rsid w:val="00157854"/>
    <w:rsid w:val="00157F08"/>
    <w:rsid w:val="00160718"/>
    <w:rsid w:val="00160B1E"/>
    <w:rsid w:val="001612A3"/>
    <w:rsid w:val="00161715"/>
    <w:rsid w:val="00161A35"/>
    <w:rsid w:val="0016259E"/>
    <w:rsid w:val="00162CEE"/>
    <w:rsid w:val="00164521"/>
    <w:rsid w:val="0016547D"/>
    <w:rsid w:val="001654E6"/>
    <w:rsid w:val="001659C1"/>
    <w:rsid w:val="0016626B"/>
    <w:rsid w:val="00166786"/>
    <w:rsid w:val="00166811"/>
    <w:rsid w:val="00170834"/>
    <w:rsid w:val="0017127F"/>
    <w:rsid w:val="00172697"/>
    <w:rsid w:val="00172967"/>
    <w:rsid w:val="00173174"/>
    <w:rsid w:val="0017389C"/>
    <w:rsid w:val="00173A8E"/>
    <w:rsid w:val="0017486C"/>
    <w:rsid w:val="00174936"/>
    <w:rsid w:val="00174E1B"/>
    <w:rsid w:val="00175007"/>
    <w:rsid w:val="0017502C"/>
    <w:rsid w:val="00175B63"/>
    <w:rsid w:val="00176942"/>
    <w:rsid w:val="00176A3A"/>
    <w:rsid w:val="00177494"/>
    <w:rsid w:val="00177537"/>
    <w:rsid w:val="00180B1B"/>
    <w:rsid w:val="00180E7E"/>
    <w:rsid w:val="0018143F"/>
    <w:rsid w:val="0018145E"/>
    <w:rsid w:val="00181C44"/>
    <w:rsid w:val="00181EBE"/>
    <w:rsid w:val="00181FF8"/>
    <w:rsid w:val="0018204C"/>
    <w:rsid w:val="001825E5"/>
    <w:rsid w:val="001827C0"/>
    <w:rsid w:val="00182B1C"/>
    <w:rsid w:val="00182C49"/>
    <w:rsid w:val="0018329B"/>
    <w:rsid w:val="00183831"/>
    <w:rsid w:val="00183E45"/>
    <w:rsid w:val="001840E5"/>
    <w:rsid w:val="001846A2"/>
    <w:rsid w:val="00185653"/>
    <w:rsid w:val="001856FD"/>
    <w:rsid w:val="00185C89"/>
    <w:rsid w:val="00187610"/>
    <w:rsid w:val="0019082A"/>
    <w:rsid w:val="00190AC1"/>
    <w:rsid w:val="001914C6"/>
    <w:rsid w:val="00192393"/>
    <w:rsid w:val="0019341A"/>
    <w:rsid w:val="00195318"/>
    <w:rsid w:val="00195353"/>
    <w:rsid w:val="00195A2A"/>
    <w:rsid w:val="0019674B"/>
    <w:rsid w:val="00197272"/>
    <w:rsid w:val="00197DF9"/>
    <w:rsid w:val="001A043A"/>
    <w:rsid w:val="001A06C4"/>
    <w:rsid w:val="001A1987"/>
    <w:rsid w:val="001A2564"/>
    <w:rsid w:val="001A2B91"/>
    <w:rsid w:val="001A3013"/>
    <w:rsid w:val="001A3329"/>
    <w:rsid w:val="001A343E"/>
    <w:rsid w:val="001A49C7"/>
    <w:rsid w:val="001A4A61"/>
    <w:rsid w:val="001A4B14"/>
    <w:rsid w:val="001A572C"/>
    <w:rsid w:val="001A5730"/>
    <w:rsid w:val="001A6125"/>
    <w:rsid w:val="001A6173"/>
    <w:rsid w:val="001A6495"/>
    <w:rsid w:val="001A64E1"/>
    <w:rsid w:val="001A6CBA"/>
    <w:rsid w:val="001B0400"/>
    <w:rsid w:val="001B0A35"/>
    <w:rsid w:val="001B0D97"/>
    <w:rsid w:val="001B0FF3"/>
    <w:rsid w:val="001B1051"/>
    <w:rsid w:val="001B1AB7"/>
    <w:rsid w:val="001B1CFF"/>
    <w:rsid w:val="001B1D04"/>
    <w:rsid w:val="001B24F4"/>
    <w:rsid w:val="001B29E7"/>
    <w:rsid w:val="001B3275"/>
    <w:rsid w:val="001B345C"/>
    <w:rsid w:val="001B3678"/>
    <w:rsid w:val="001B36B0"/>
    <w:rsid w:val="001B3794"/>
    <w:rsid w:val="001B49BF"/>
    <w:rsid w:val="001B55FC"/>
    <w:rsid w:val="001B565B"/>
    <w:rsid w:val="001B5A5D"/>
    <w:rsid w:val="001B5C53"/>
    <w:rsid w:val="001B712E"/>
    <w:rsid w:val="001B729C"/>
    <w:rsid w:val="001B7523"/>
    <w:rsid w:val="001C04B2"/>
    <w:rsid w:val="001C04CB"/>
    <w:rsid w:val="001C0ABB"/>
    <w:rsid w:val="001C0BF2"/>
    <w:rsid w:val="001C1298"/>
    <w:rsid w:val="001C1CE5"/>
    <w:rsid w:val="001C2140"/>
    <w:rsid w:val="001C2DEE"/>
    <w:rsid w:val="001C3D2A"/>
    <w:rsid w:val="001C42D3"/>
    <w:rsid w:val="001C4CAA"/>
    <w:rsid w:val="001C56C1"/>
    <w:rsid w:val="001C58E4"/>
    <w:rsid w:val="001C5D2E"/>
    <w:rsid w:val="001C5E84"/>
    <w:rsid w:val="001C64B2"/>
    <w:rsid w:val="001C76B9"/>
    <w:rsid w:val="001C7DFA"/>
    <w:rsid w:val="001D0586"/>
    <w:rsid w:val="001D14E6"/>
    <w:rsid w:val="001D15D3"/>
    <w:rsid w:val="001D1C18"/>
    <w:rsid w:val="001D274E"/>
    <w:rsid w:val="001D30B0"/>
    <w:rsid w:val="001D348F"/>
    <w:rsid w:val="001D3B2F"/>
    <w:rsid w:val="001D401E"/>
    <w:rsid w:val="001D466E"/>
    <w:rsid w:val="001D51BA"/>
    <w:rsid w:val="001D53E7"/>
    <w:rsid w:val="001D5CE7"/>
    <w:rsid w:val="001D6242"/>
    <w:rsid w:val="001D6342"/>
    <w:rsid w:val="001D6486"/>
    <w:rsid w:val="001D64BB"/>
    <w:rsid w:val="001D693C"/>
    <w:rsid w:val="001D6D53"/>
    <w:rsid w:val="001D7E48"/>
    <w:rsid w:val="001E0027"/>
    <w:rsid w:val="001E01A8"/>
    <w:rsid w:val="001E25B2"/>
    <w:rsid w:val="001E279C"/>
    <w:rsid w:val="001E2EAC"/>
    <w:rsid w:val="001E4287"/>
    <w:rsid w:val="001E45DD"/>
    <w:rsid w:val="001E58E2"/>
    <w:rsid w:val="001E6FB9"/>
    <w:rsid w:val="001E7AED"/>
    <w:rsid w:val="001E7D68"/>
    <w:rsid w:val="001F0923"/>
    <w:rsid w:val="001F0BB4"/>
    <w:rsid w:val="001F0EC6"/>
    <w:rsid w:val="001F0F04"/>
    <w:rsid w:val="001F10F5"/>
    <w:rsid w:val="001F142A"/>
    <w:rsid w:val="001F1D06"/>
    <w:rsid w:val="001F2142"/>
    <w:rsid w:val="001F229B"/>
    <w:rsid w:val="001F249E"/>
    <w:rsid w:val="001F2701"/>
    <w:rsid w:val="001F2BD6"/>
    <w:rsid w:val="001F2BF9"/>
    <w:rsid w:val="001F3407"/>
    <w:rsid w:val="001F38CE"/>
    <w:rsid w:val="001F3916"/>
    <w:rsid w:val="001F439D"/>
    <w:rsid w:val="001F4D4B"/>
    <w:rsid w:val="001F54C5"/>
    <w:rsid w:val="001F5830"/>
    <w:rsid w:val="001F662C"/>
    <w:rsid w:val="001F7074"/>
    <w:rsid w:val="001F748F"/>
    <w:rsid w:val="001F76E2"/>
    <w:rsid w:val="00200490"/>
    <w:rsid w:val="00201F3A"/>
    <w:rsid w:val="002038D2"/>
    <w:rsid w:val="00203F96"/>
    <w:rsid w:val="00204129"/>
    <w:rsid w:val="0020416B"/>
    <w:rsid w:val="002041FE"/>
    <w:rsid w:val="00204C86"/>
    <w:rsid w:val="002055B3"/>
    <w:rsid w:val="00205719"/>
    <w:rsid w:val="002064BD"/>
    <w:rsid w:val="002069B2"/>
    <w:rsid w:val="00206D10"/>
    <w:rsid w:val="00206D5B"/>
    <w:rsid w:val="00207FA3"/>
    <w:rsid w:val="00210CE9"/>
    <w:rsid w:val="0021167B"/>
    <w:rsid w:val="0021195F"/>
    <w:rsid w:val="00212919"/>
    <w:rsid w:val="00212F44"/>
    <w:rsid w:val="00212F66"/>
    <w:rsid w:val="00213D80"/>
    <w:rsid w:val="0021420E"/>
    <w:rsid w:val="00214292"/>
    <w:rsid w:val="00214CE2"/>
    <w:rsid w:val="00214DA8"/>
    <w:rsid w:val="00215095"/>
    <w:rsid w:val="00215423"/>
    <w:rsid w:val="002158FA"/>
    <w:rsid w:val="00215A40"/>
    <w:rsid w:val="00215C5C"/>
    <w:rsid w:val="00217A33"/>
    <w:rsid w:val="002205F3"/>
    <w:rsid w:val="00220600"/>
    <w:rsid w:val="00220D3B"/>
    <w:rsid w:val="00221634"/>
    <w:rsid w:val="00222346"/>
    <w:rsid w:val="002224DB"/>
    <w:rsid w:val="00223695"/>
    <w:rsid w:val="00223E0F"/>
    <w:rsid w:val="00223FCB"/>
    <w:rsid w:val="00223FE8"/>
    <w:rsid w:val="00224485"/>
    <w:rsid w:val="00224A95"/>
    <w:rsid w:val="00224C63"/>
    <w:rsid w:val="002252C3"/>
    <w:rsid w:val="00225C54"/>
    <w:rsid w:val="0022600C"/>
    <w:rsid w:val="002268CB"/>
    <w:rsid w:val="002279EC"/>
    <w:rsid w:val="00230765"/>
    <w:rsid w:val="00230909"/>
    <w:rsid w:val="00230D18"/>
    <w:rsid w:val="00230F2E"/>
    <w:rsid w:val="0023107F"/>
    <w:rsid w:val="0023146A"/>
    <w:rsid w:val="002317B0"/>
    <w:rsid w:val="002319E4"/>
    <w:rsid w:val="00231A4E"/>
    <w:rsid w:val="00231AFE"/>
    <w:rsid w:val="002323CD"/>
    <w:rsid w:val="002324B9"/>
    <w:rsid w:val="00232A48"/>
    <w:rsid w:val="00233D48"/>
    <w:rsid w:val="00235632"/>
    <w:rsid w:val="00235784"/>
    <w:rsid w:val="00235872"/>
    <w:rsid w:val="00235D0A"/>
    <w:rsid w:val="00236A71"/>
    <w:rsid w:val="00236B6E"/>
    <w:rsid w:val="00240413"/>
    <w:rsid w:val="002404FB"/>
    <w:rsid w:val="00241559"/>
    <w:rsid w:val="00241BEB"/>
    <w:rsid w:val="00241EAB"/>
    <w:rsid w:val="002422C8"/>
    <w:rsid w:val="00242CBB"/>
    <w:rsid w:val="002435B3"/>
    <w:rsid w:val="002439FC"/>
    <w:rsid w:val="00243D1C"/>
    <w:rsid w:val="0024461B"/>
    <w:rsid w:val="002447DB"/>
    <w:rsid w:val="002452DF"/>
    <w:rsid w:val="002453EA"/>
    <w:rsid w:val="002458EB"/>
    <w:rsid w:val="00246410"/>
    <w:rsid w:val="00246595"/>
    <w:rsid w:val="00246864"/>
    <w:rsid w:val="00246994"/>
    <w:rsid w:val="00246E5D"/>
    <w:rsid w:val="0024721B"/>
    <w:rsid w:val="002472F0"/>
    <w:rsid w:val="0024732A"/>
    <w:rsid w:val="0024763E"/>
    <w:rsid w:val="0024768A"/>
    <w:rsid w:val="00247933"/>
    <w:rsid w:val="002479D8"/>
    <w:rsid w:val="002500C8"/>
    <w:rsid w:val="002502E0"/>
    <w:rsid w:val="00250BA0"/>
    <w:rsid w:val="00251553"/>
    <w:rsid w:val="00252B7D"/>
    <w:rsid w:val="0025396D"/>
    <w:rsid w:val="0025472F"/>
    <w:rsid w:val="00255B19"/>
    <w:rsid w:val="00257240"/>
    <w:rsid w:val="00257543"/>
    <w:rsid w:val="00260278"/>
    <w:rsid w:val="00260B09"/>
    <w:rsid w:val="002617E7"/>
    <w:rsid w:val="002619F4"/>
    <w:rsid w:val="00261F1E"/>
    <w:rsid w:val="002620BC"/>
    <w:rsid w:val="002629D3"/>
    <w:rsid w:val="00262E74"/>
    <w:rsid w:val="00263180"/>
    <w:rsid w:val="00263431"/>
    <w:rsid w:val="00263D37"/>
    <w:rsid w:val="00264228"/>
    <w:rsid w:val="00264334"/>
    <w:rsid w:val="00264696"/>
    <w:rsid w:val="0026473E"/>
    <w:rsid w:val="00264865"/>
    <w:rsid w:val="00265390"/>
    <w:rsid w:val="00265FAA"/>
    <w:rsid w:val="00266214"/>
    <w:rsid w:val="00266937"/>
    <w:rsid w:val="00267055"/>
    <w:rsid w:val="0026727E"/>
    <w:rsid w:val="002678FD"/>
    <w:rsid w:val="00267C83"/>
    <w:rsid w:val="002706D6"/>
    <w:rsid w:val="0027078B"/>
    <w:rsid w:val="00270850"/>
    <w:rsid w:val="00270B89"/>
    <w:rsid w:val="0027144F"/>
    <w:rsid w:val="00271813"/>
    <w:rsid w:val="00271F3A"/>
    <w:rsid w:val="0027266C"/>
    <w:rsid w:val="0027312C"/>
    <w:rsid w:val="00273278"/>
    <w:rsid w:val="00273625"/>
    <w:rsid w:val="002737F4"/>
    <w:rsid w:val="002749CC"/>
    <w:rsid w:val="00274EDD"/>
    <w:rsid w:val="00275117"/>
    <w:rsid w:val="002751D5"/>
    <w:rsid w:val="0027589C"/>
    <w:rsid w:val="00276C0D"/>
    <w:rsid w:val="00276C70"/>
    <w:rsid w:val="0027772E"/>
    <w:rsid w:val="002778A3"/>
    <w:rsid w:val="002803D6"/>
    <w:rsid w:val="00280421"/>
    <w:rsid w:val="00280554"/>
    <w:rsid w:val="002805F5"/>
    <w:rsid w:val="00280636"/>
    <w:rsid w:val="00280751"/>
    <w:rsid w:val="00280CB6"/>
    <w:rsid w:val="00281033"/>
    <w:rsid w:val="00281074"/>
    <w:rsid w:val="00281382"/>
    <w:rsid w:val="00281802"/>
    <w:rsid w:val="00282112"/>
    <w:rsid w:val="0028280A"/>
    <w:rsid w:val="00282C9B"/>
    <w:rsid w:val="00283106"/>
    <w:rsid w:val="00283138"/>
    <w:rsid w:val="00283860"/>
    <w:rsid w:val="00283B27"/>
    <w:rsid w:val="00285EBE"/>
    <w:rsid w:val="002864C6"/>
    <w:rsid w:val="00286761"/>
    <w:rsid w:val="002868EC"/>
    <w:rsid w:val="00286ACD"/>
    <w:rsid w:val="00286C83"/>
    <w:rsid w:val="00287835"/>
    <w:rsid w:val="00287838"/>
    <w:rsid w:val="00287897"/>
    <w:rsid w:val="00287A00"/>
    <w:rsid w:val="0029048C"/>
    <w:rsid w:val="002907B5"/>
    <w:rsid w:val="00290AC4"/>
    <w:rsid w:val="0029140A"/>
    <w:rsid w:val="002919D3"/>
    <w:rsid w:val="00291A39"/>
    <w:rsid w:val="00291A9A"/>
    <w:rsid w:val="002928D3"/>
    <w:rsid w:val="0029299B"/>
    <w:rsid w:val="00292EB7"/>
    <w:rsid w:val="0029351D"/>
    <w:rsid w:val="0029407D"/>
    <w:rsid w:val="00294846"/>
    <w:rsid w:val="00296227"/>
    <w:rsid w:val="002962E7"/>
    <w:rsid w:val="00296A60"/>
    <w:rsid w:val="00296DC5"/>
    <w:rsid w:val="00296F44"/>
    <w:rsid w:val="0029777D"/>
    <w:rsid w:val="00297899"/>
    <w:rsid w:val="00297ABB"/>
    <w:rsid w:val="002A055E"/>
    <w:rsid w:val="002A0589"/>
    <w:rsid w:val="002A1611"/>
    <w:rsid w:val="002A1CB4"/>
    <w:rsid w:val="002A1D4E"/>
    <w:rsid w:val="002A1DE3"/>
    <w:rsid w:val="002A246E"/>
    <w:rsid w:val="002A277E"/>
    <w:rsid w:val="002A2869"/>
    <w:rsid w:val="002A2B53"/>
    <w:rsid w:val="002A2D34"/>
    <w:rsid w:val="002A3BA7"/>
    <w:rsid w:val="002A413D"/>
    <w:rsid w:val="002A59FA"/>
    <w:rsid w:val="002A5C08"/>
    <w:rsid w:val="002A622D"/>
    <w:rsid w:val="002A625C"/>
    <w:rsid w:val="002A67A4"/>
    <w:rsid w:val="002A6E02"/>
    <w:rsid w:val="002A72FF"/>
    <w:rsid w:val="002A7A02"/>
    <w:rsid w:val="002B168E"/>
    <w:rsid w:val="002B24B3"/>
    <w:rsid w:val="002B24D6"/>
    <w:rsid w:val="002B2C99"/>
    <w:rsid w:val="002B36C7"/>
    <w:rsid w:val="002B3953"/>
    <w:rsid w:val="002B4E12"/>
    <w:rsid w:val="002B4F1F"/>
    <w:rsid w:val="002B5461"/>
    <w:rsid w:val="002B5B34"/>
    <w:rsid w:val="002B7C31"/>
    <w:rsid w:val="002C0F57"/>
    <w:rsid w:val="002C2536"/>
    <w:rsid w:val="002C28CC"/>
    <w:rsid w:val="002C3635"/>
    <w:rsid w:val="002C41E6"/>
    <w:rsid w:val="002C4632"/>
    <w:rsid w:val="002D00CC"/>
    <w:rsid w:val="002D071A"/>
    <w:rsid w:val="002D0EB8"/>
    <w:rsid w:val="002D129F"/>
    <w:rsid w:val="002D2C59"/>
    <w:rsid w:val="002D34B2"/>
    <w:rsid w:val="002D3736"/>
    <w:rsid w:val="002D4081"/>
    <w:rsid w:val="002D46B3"/>
    <w:rsid w:val="002D48B0"/>
    <w:rsid w:val="002D4DA3"/>
    <w:rsid w:val="002D4EFB"/>
    <w:rsid w:val="002D4F93"/>
    <w:rsid w:val="002D50B4"/>
    <w:rsid w:val="002D555D"/>
    <w:rsid w:val="002D5B37"/>
    <w:rsid w:val="002D5D1D"/>
    <w:rsid w:val="002D5D35"/>
    <w:rsid w:val="002D5FF3"/>
    <w:rsid w:val="002D6FF8"/>
    <w:rsid w:val="002D7637"/>
    <w:rsid w:val="002E0AE6"/>
    <w:rsid w:val="002E136A"/>
    <w:rsid w:val="002E1590"/>
    <w:rsid w:val="002E17F2"/>
    <w:rsid w:val="002E2522"/>
    <w:rsid w:val="002E2607"/>
    <w:rsid w:val="002E54F8"/>
    <w:rsid w:val="002E6256"/>
    <w:rsid w:val="002E6312"/>
    <w:rsid w:val="002E6D90"/>
    <w:rsid w:val="002E7CAE"/>
    <w:rsid w:val="002E7FA4"/>
    <w:rsid w:val="002F066D"/>
    <w:rsid w:val="002F0ACB"/>
    <w:rsid w:val="002F0C7A"/>
    <w:rsid w:val="002F1406"/>
    <w:rsid w:val="002F15AF"/>
    <w:rsid w:val="002F2771"/>
    <w:rsid w:val="002F2962"/>
    <w:rsid w:val="002F30E1"/>
    <w:rsid w:val="002F37A9"/>
    <w:rsid w:val="002F3BB5"/>
    <w:rsid w:val="002F5C06"/>
    <w:rsid w:val="002F608E"/>
    <w:rsid w:val="002F6496"/>
    <w:rsid w:val="002F6A51"/>
    <w:rsid w:val="002F71E5"/>
    <w:rsid w:val="002F7AC3"/>
    <w:rsid w:val="0030059C"/>
    <w:rsid w:val="00301BCD"/>
    <w:rsid w:val="00301CE6"/>
    <w:rsid w:val="0030256B"/>
    <w:rsid w:val="00302F55"/>
    <w:rsid w:val="00302F92"/>
    <w:rsid w:val="0030359F"/>
    <w:rsid w:val="00303656"/>
    <w:rsid w:val="00303961"/>
    <w:rsid w:val="00303B3D"/>
    <w:rsid w:val="00303CBE"/>
    <w:rsid w:val="00303DBA"/>
    <w:rsid w:val="0030501F"/>
    <w:rsid w:val="00305712"/>
    <w:rsid w:val="00305E9C"/>
    <w:rsid w:val="00305EBA"/>
    <w:rsid w:val="0030705F"/>
    <w:rsid w:val="0030746C"/>
    <w:rsid w:val="003077C8"/>
    <w:rsid w:val="00307A47"/>
    <w:rsid w:val="00307BA1"/>
    <w:rsid w:val="0031037F"/>
    <w:rsid w:val="00311702"/>
    <w:rsid w:val="00311E82"/>
    <w:rsid w:val="00313FD6"/>
    <w:rsid w:val="00314368"/>
    <w:rsid w:val="003143BD"/>
    <w:rsid w:val="00314BC1"/>
    <w:rsid w:val="003150E7"/>
    <w:rsid w:val="00315363"/>
    <w:rsid w:val="0031631D"/>
    <w:rsid w:val="00316552"/>
    <w:rsid w:val="003173F3"/>
    <w:rsid w:val="00317D96"/>
    <w:rsid w:val="003203ED"/>
    <w:rsid w:val="00320D31"/>
    <w:rsid w:val="00321FB2"/>
    <w:rsid w:val="0032282F"/>
    <w:rsid w:val="00322C9F"/>
    <w:rsid w:val="00322D4A"/>
    <w:rsid w:val="003231F7"/>
    <w:rsid w:val="00323659"/>
    <w:rsid w:val="00323C5E"/>
    <w:rsid w:val="00323E1C"/>
    <w:rsid w:val="00324CD1"/>
    <w:rsid w:val="00324D23"/>
    <w:rsid w:val="00325BD6"/>
    <w:rsid w:val="00325E95"/>
    <w:rsid w:val="00325EE9"/>
    <w:rsid w:val="003279B6"/>
    <w:rsid w:val="003305DE"/>
    <w:rsid w:val="003307CB"/>
    <w:rsid w:val="00331751"/>
    <w:rsid w:val="00332224"/>
    <w:rsid w:val="0033263E"/>
    <w:rsid w:val="00333025"/>
    <w:rsid w:val="00333F4E"/>
    <w:rsid w:val="0033400A"/>
    <w:rsid w:val="00334579"/>
    <w:rsid w:val="00334F88"/>
    <w:rsid w:val="00335403"/>
    <w:rsid w:val="00335748"/>
    <w:rsid w:val="00335858"/>
    <w:rsid w:val="00335A94"/>
    <w:rsid w:val="00335F3C"/>
    <w:rsid w:val="00336BDA"/>
    <w:rsid w:val="00336F18"/>
    <w:rsid w:val="00340035"/>
    <w:rsid w:val="00340533"/>
    <w:rsid w:val="00340ECD"/>
    <w:rsid w:val="00341336"/>
    <w:rsid w:val="00341E02"/>
    <w:rsid w:val="00342074"/>
    <w:rsid w:val="00342AC0"/>
    <w:rsid w:val="00342BD7"/>
    <w:rsid w:val="00342EC0"/>
    <w:rsid w:val="003430BA"/>
    <w:rsid w:val="0034454A"/>
    <w:rsid w:val="00344A65"/>
    <w:rsid w:val="00344D4F"/>
    <w:rsid w:val="00345C90"/>
    <w:rsid w:val="00346C64"/>
    <w:rsid w:val="00346C87"/>
    <w:rsid w:val="00346DB5"/>
    <w:rsid w:val="0034736C"/>
    <w:rsid w:val="003477B1"/>
    <w:rsid w:val="00350128"/>
    <w:rsid w:val="003502EF"/>
    <w:rsid w:val="00350670"/>
    <w:rsid w:val="003508B5"/>
    <w:rsid w:val="003519F7"/>
    <w:rsid w:val="00352D18"/>
    <w:rsid w:val="00353343"/>
    <w:rsid w:val="00355662"/>
    <w:rsid w:val="003556DD"/>
    <w:rsid w:val="00355DB2"/>
    <w:rsid w:val="00357380"/>
    <w:rsid w:val="003575DB"/>
    <w:rsid w:val="00357610"/>
    <w:rsid w:val="003602D9"/>
    <w:rsid w:val="003604CE"/>
    <w:rsid w:val="00360FCC"/>
    <w:rsid w:val="003614F0"/>
    <w:rsid w:val="00361F5D"/>
    <w:rsid w:val="00362634"/>
    <w:rsid w:val="00363759"/>
    <w:rsid w:val="0036386E"/>
    <w:rsid w:val="0036448C"/>
    <w:rsid w:val="00364C2D"/>
    <w:rsid w:val="00364CD8"/>
    <w:rsid w:val="003659D2"/>
    <w:rsid w:val="003704BD"/>
    <w:rsid w:val="00370E47"/>
    <w:rsid w:val="003713FF"/>
    <w:rsid w:val="00371D9B"/>
    <w:rsid w:val="003724ED"/>
    <w:rsid w:val="003738A4"/>
    <w:rsid w:val="003742AC"/>
    <w:rsid w:val="0037492F"/>
    <w:rsid w:val="00374EDB"/>
    <w:rsid w:val="00375245"/>
    <w:rsid w:val="00376183"/>
    <w:rsid w:val="00376E5E"/>
    <w:rsid w:val="00377CE1"/>
    <w:rsid w:val="0038105E"/>
    <w:rsid w:val="0038152E"/>
    <w:rsid w:val="00382106"/>
    <w:rsid w:val="003832D9"/>
    <w:rsid w:val="00383BEE"/>
    <w:rsid w:val="003846C9"/>
    <w:rsid w:val="0038528A"/>
    <w:rsid w:val="003853E7"/>
    <w:rsid w:val="00385BF0"/>
    <w:rsid w:val="00385C67"/>
    <w:rsid w:val="00385DC3"/>
    <w:rsid w:val="00385EF3"/>
    <w:rsid w:val="00386042"/>
    <w:rsid w:val="003863E5"/>
    <w:rsid w:val="003864B9"/>
    <w:rsid w:val="00387B8D"/>
    <w:rsid w:val="00387E5E"/>
    <w:rsid w:val="00387EA7"/>
    <w:rsid w:val="003900BA"/>
    <w:rsid w:val="00390935"/>
    <w:rsid w:val="0039223F"/>
    <w:rsid w:val="00392F61"/>
    <w:rsid w:val="003939FF"/>
    <w:rsid w:val="00393A15"/>
    <w:rsid w:val="00394315"/>
    <w:rsid w:val="003945ED"/>
    <w:rsid w:val="003948BC"/>
    <w:rsid w:val="00396562"/>
    <w:rsid w:val="0039764A"/>
    <w:rsid w:val="00397688"/>
    <w:rsid w:val="00397B6B"/>
    <w:rsid w:val="003A2223"/>
    <w:rsid w:val="003A24A6"/>
    <w:rsid w:val="003A2A0F"/>
    <w:rsid w:val="003A2ACB"/>
    <w:rsid w:val="003A3556"/>
    <w:rsid w:val="003A3B74"/>
    <w:rsid w:val="003A45A1"/>
    <w:rsid w:val="003A5949"/>
    <w:rsid w:val="003A5B0A"/>
    <w:rsid w:val="003A6088"/>
    <w:rsid w:val="003A6094"/>
    <w:rsid w:val="003A6BAC"/>
    <w:rsid w:val="003A70A4"/>
    <w:rsid w:val="003A7DAA"/>
    <w:rsid w:val="003A7EF3"/>
    <w:rsid w:val="003B0713"/>
    <w:rsid w:val="003B08FF"/>
    <w:rsid w:val="003B0BB4"/>
    <w:rsid w:val="003B0E99"/>
    <w:rsid w:val="003B0F54"/>
    <w:rsid w:val="003B159C"/>
    <w:rsid w:val="003B2015"/>
    <w:rsid w:val="003B2F48"/>
    <w:rsid w:val="003B369F"/>
    <w:rsid w:val="003B36A3"/>
    <w:rsid w:val="003B5FDC"/>
    <w:rsid w:val="003B64BB"/>
    <w:rsid w:val="003B6BDA"/>
    <w:rsid w:val="003B7270"/>
    <w:rsid w:val="003B7286"/>
    <w:rsid w:val="003B7FE5"/>
    <w:rsid w:val="003C03E4"/>
    <w:rsid w:val="003C11C8"/>
    <w:rsid w:val="003C1E74"/>
    <w:rsid w:val="003C25FB"/>
    <w:rsid w:val="003C2702"/>
    <w:rsid w:val="003C2BC4"/>
    <w:rsid w:val="003C2C2D"/>
    <w:rsid w:val="003C32F9"/>
    <w:rsid w:val="003C3C91"/>
    <w:rsid w:val="003C3E1B"/>
    <w:rsid w:val="003C3E46"/>
    <w:rsid w:val="003C416D"/>
    <w:rsid w:val="003C4834"/>
    <w:rsid w:val="003C4F04"/>
    <w:rsid w:val="003C597F"/>
    <w:rsid w:val="003C7806"/>
    <w:rsid w:val="003D03D3"/>
    <w:rsid w:val="003D05A9"/>
    <w:rsid w:val="003D109F"/>
    <w:rsid w:val="003D142C"/>
    <w:rsid w:val="003D16C6"/>
    <w:rsid w:val="003D2478"/>
    <w:rsid w:val="003D3781"/>
    <w:rsid w:val="003D38C6"/>
    <w:rsid w:val="003D3C45"/>
    <w:rsid w:val="003D45BD"/>
    <w:rsid w:val="003D4756"/>
    <w:rsid w:val="003D4BFB"/>
    <w:rsid w:val="003D51B5"/>
    <w:rsid w:val="003D5B1F"/>
    <w:rsid w:val="003D5B98"/>
    <w:rsid w:val="003D5FFB"/>
    <w:rsid w:val="003D624C"/>
    <w:rsid w:val="003D664D"/>
    <w:rsid w:val="003D70B8"/>
    <w:rsid w:val="003D7156"/>
    <w:rsid w:val="003D733C"/>
    <w:rsid w:val="003E0364"/>
    <w:rsid w:val="003E0886"/>
    <w:rsid w:val="003E15FA"/>
    <w:rsid w:val="003E1884"/>
    <w:rsid w:val="003E20F4"/>
    <w:rsid w:val="003E3876"/>
    <w:rsid w:val="003E55E4"/>
    <w:rsid w:val="003E5D3F"/>
    <w:rsid w:val="003E6197"/>
    <w:rsid w:val="003E74E3"/>
    <w:rsid w:val="003E77E7"/>
    <w:rsid w:val="003E7871"/>
    <w:rsid w:val="003E7F86"/>
    <w:rsid w:val="003F0247"/>
    <w:rsid w:val="003F05C7"/>
    <w:rsid w:val="003F1180"/>
    <w:rsid w:val="003F14A9"/>
    <w:rsid w:val="003F2946"/>
    <w:rsid w:val="003F2CD4"/>
    <w:rsid w:val="003F2D7B"/>
    <w:rsid w:val="003F3582"/>
    <w:rsid w:val="003F3B1F"/>
    <w:rsid w:val="003F3F2A"/>
    <w:rsid w:val="003F6948"/>
    <w:rsid w:val="003F6BBE"/>
    <w:rsid w:val="003F7F00"/>
    <w:rsid w:val="004000E8"/>
    <w:rsid w:val="00400B4E"/>
    <w:rsid w:val="0040105A"/>
    <w:rsid w:val="00401707"/>
    <w:rsid w:val="00401F4E"/>
    <w:rsid w:val="00402317"/>
    <w:rsid w:val="0040283D"/>
    <w:rsid w:val="004029E4"/>
    <w:rsid w:val="00402E2B"/>
    <w:rsid w:val="00403A66"/>
    <w:rsid w:val="00403BBE"/>
    <w:rsid w:val="00403C27"/>
    <w:rsid w:val="00403F1D"/>
    <w:rsid w:val="00404032"/>
    <w:rsid w:val="00404E1B"/>
    <w:rsid w:val="0040512B"/>
    <w:rsid w:val="004052A0"/>
    <w:rsid w:val="00405CA5"/>
    <w:rsid w:val="00405D02"/>
    <w:rsid w:val="00406D36"/>
    <w:rsid w:val="00406D9F"/>
    <w:rsid w:val="00406FB3"/>
    <w:rsid w:val="004071E9"/>
    <w:rsid w:val="00407532"/>
    <w:rsid w:val="00407CD3"/>
    <w:rsid w:val="00410134"/>
    <w:rsid w:val="004107C4"/>
    <w:rsid w:val="004107F9"/>
    <w:rsid w:val="00410B72"/>
    <w:rsid w:val="00410E74"/>
    <w:rsid w:val="00410F18"/>
    <w:rsid w:val="00411EDF"/>
    <w:rsid w:val="0041248A"/>
    <w:rsid w:val="0041263E"/>
    <w:rsid w:val="00412967"/>
    <w:rsid w:val="00413AAC"/>
    <w:rsid w:val="00413B22"/>
    <w:rsid w:val="00413CE1"/>
    <w:rsid w:val="00413E92"/>
    <w:rsid w:val="00414307"/>
    <w:rsid w:val="00414434"/>
    <w:rsid w:val="00414FA7"/>
    <w:rsid w:val="00415255"/>
    <w:rsid w:val="004153BB"/>
    <w:rsid w:val="0041557B"/>
    <w:rsid w:val="004155C6"/>
    <w:rsid w:val="00415FD0"/>
    <w:rsid w:val="00416376"/>
    <w:rsid w:val="0041640E"/>
    <w:rsid w:val="0041682C"/>
    <w:rsid w:val="00416962"/>
    <w:rsid w:val="00417B1C"/>
    <w:rsid w:val="00421105"/>
    <w:rsid w:val="00422491"/>
    <w:rsid w:val="004227C7"/>
    <w:rsid w:val="00422AA4"/>
    <w:rsid w:val="004238B1"/>
    <w:rsid w:val="0042401E"/>
    <w:rsid w:val="004242F4"/>
    <w:rsid w:val="00424566"/>
    <w:rsid w:val="004246BB"/>
    <w:rsid w:val="00424ABD"/>
    <w:rsid w:val="00424B2F"/>
    <w:rsid w:val="004264FE"/>
    <w:rsid w:val="00426D46"/>
    <w:rsid w:val="00427248"/>
    <w:rsid w:val="00427264"/>
    <w:rsid w:val="004272D7"/>
    <w:rsid w:val="00427302"/>
    <w:rsid w:val="0042765D"/>
    <w:rsid w:val="00427701"/>
    <w:rsid w:val="0042783D"/>
    <w:rsid w:val="0042799D"/>
    <w:rsid w:val="00431688"/>
    <w:rsid w:val="0043197B"/>
    <w:rsid w:val="00431C0F"/>
    <w:rsid w:val="00432440"/>
    <w:rsid w:val="00432C22"/>
    <w:rsid w:val="00432CD6"/>
    <w:rsid w:val="004338A4"/>
    <w:rsid w:val="00434473"/>
    <w:rsid w:val="00435147"/>
    <w:rsid w:val="0043580D"/>
    <w:rsid w:val="00436D58"/>
    <w:rsid w:val="0043703A"/>
    <w:rsid w:val="00437447"/>
    <w:rsid w:val="00440484"/>
    <w:rsid w:val="00441668"/>
    <w:rsid w:val="00441A92"/>
    <w:rsid w:val="004431DC"/>
    <w:rsid w:val="00443C78"/>
    <w:rsid w:val="00444735"/>
    <w:rsid w:val="00444E69"/>
    <w:rsid w:val="00444F56"/>
    <w:rsid w:val="004453C0"/>
    <w:rsid w:val="004454B5"/>
    <w:rsid w:val="00445FDA"/>
    <w:rsid w:val="00446488"/>
    <w:rsid w:val="004465FF"/>
    <w:rsid w:val="0044677F"/>
    <w:rsid w:val="00446AEB"/>
    <w:rsid w:val="0044730D"/>
    <w:rsid w:val="004517AA"/>
    <w:rsid w:val="0045191B"/>
    <w:rsid w:val="00451C2B"/>
    <w:rsid w:val="00452CAC"/>
    <w:rsid w:val="0045348B"/>
    <w:rsid w:val="00453775"/>
    <w:rsid w:val="00453FBF"/>
    <w:rsid w:val="00455090"/>
    <w:rsid w:val="0045547D"/>
    <w:rsid w:val="004560C6"/>
    <w:rsid w:val="00457565"/>
    <w:rsid w:val="00457B71"/>
    <w:rsid w:val="004605DF"/>
    <w:rsid w:val="00460CCB"/>
    <w:rsid w:val="00461DB2"/>
    <w:rsid w:val="0046213C"/>
    <w:rsid w:val="00464BA4"/>
    <w:rsid w:val="0046657A"/>
    <w:rsid w:val="004669E2"/>
    <w:rsid w:val="00466D6E"/>
    <w:rsid w:val="00467AE0"/>
    <w:rsid w:val="00467D37"/>
    <w:rsid w:val="00470149"/>
    <w:rsid w:val="00470C25"/>
    <w:rsid w:val="00470C31"/>
    <w:rsid w:val="004711F7"/>
    <w:rsid w:val="004712BC"/>
    <w:rsid w:val="004713B7"/>
    <w:rsid w:val="00471DE0"/>
    <w:rsid w:val="004720F8"/>
    <w:rsid w:val="004723CE"/>
    <w:rsid w:val="00472541"/>
    <w:rsid w:val="00473233"/>
    <w:rsid w:val="0047346E"/>
    <w:rsid w:val="004734D0"/>
    <w:rsid w:val="00473DD2"/>
    <w:rsid w:val="0047402A"/>
    <w:rsid w:val="004744CC"/>
    <w:rsid w:val="004752F1"/>
    <w:rsid w:val="00475501"/>
    <w:rsid w:val="0047556B"/>
    <w:rsid w:val="00475920"/>
    <w:rsid w:val="00475CBD"/>
    <w:rsid w:val="00475F5B"/>
    <w:rsid w:val="00476D21"/>
    <w:rsid w:val="004772B8"/>
    <w:rsid w:val="004772D4"/>
    <w:rsid w:val="00477768"/>
    <w:rsid w:val="0048031F"/>
    <w:rsid w:val="00480422"/>
    <w:rsid w:val="004804EC"/>
    <w:rsid w:val="00481D69"/>
    <w:rsid w:val="00481DAE"/>
    <w:rsid w:val="0048377F"/>
    <w:rsid w:val="00484A81"/>
    <w:rsid w:val="00485569"/>
    <w:rsid w:val="00485BF3"/>
    <w:rsid w:val="004867EB"/>
    <w:rsid w:val="00486C38"/>
    <w:rsid w:val="00486E9E"/>
    <w:rsid w:val="0048713E"/>
    <w:rsid w:val="004873FD"/>
    <w:rsid w:val="00487814"/>
    <w:rsid w:val="00487A11"/>
    <w:rsid w:val="00487B29"/>
    <w:rsid w:val="00487F06"/>
    <w:rsid w:val="00490D4C"/>
    <w:rsid w:val="004922DD"/>
    <w:rsid w:val="0049259F"/>
    <w:rsid w:val="00492BC5"/>
    <w:rsid w:val="00492EDB"/>
    <w:rsid w:val="00493710"/>
    <w:rsid w:val="00493D59"/>
    <w:rsid w:val="00494117"/>
    <w:rsid w:val="0049448D"/>
    <w:rsid w:val="00495572"/>
    <w:rsid w:val="00496143"/>
    <w:rsid w:val="004964F1"/>
    <w:rsid w:val="00497018"/>
    <w:rsid w:val="00497719"/>
    <w:rsid w:val="004A0289"/>
    <w:rsid w:val="004A16BC"/>
    <w:rsid w:val="004A2B94"/>
    <w:rsid w:val="004A31DE"/>
    <w:rsid w:val="004A6173"/>
    <w:rsid w:val="004A6CD9"/>
    <w:rsid w:val="004A72E3"/>
    <w:rsid w:val="004A7CEE"/>
    <w:rsid w:val="004B007E"/>
    <w:rsid w:val="004B094E"/>
    <w:rsid w:val="004B1FE4"/>
    <w:rsid w:val="004B2220"/>
    <w:rsid w:val="004B2528"/>
    <w:rsid w:val="004B25A6"/>
    <w:rsid w:val="004B3438"/>
    <w:rsid w:val="004B3DA0"/>
    <w:rsid w:val="004B41F0"/>
    <w:rsid w:val="004B5255"/>
    <w:rsid w:val="004B68D8"/>
    <w:rsid w:val="004B6F6A"/>
    <w:rsid w:val="004B6FCB"/>
    <w:rsid w:val="004B7443"/>
    <w:rsid w:val="004B7888"/>
    <w:rsid w:val="004B7C0C"/>
    <w:rsid w:val="004B7F70"/>
    <w:rsid w:val="004C105D"/>
    <w:rsid w:val="004C1083"/>
    <w:rsid w:val="004C16FC"/>
    <w:rsid w:val="004C1714"/>
    <w:rsid w:val="004C2752"/>
    <w:rsid w:val="004C2F35"/>
    <w:rsid w:val="004C3898"/>
    <w:rsid w:val="004C3CCF"/>
    <w:rsid w:val="004C56F5"/>
    <w:rsid w:val="004C5830"/>
    <w:rsid w:val="004C665E"/>
    <w:rsid w:val="004C7F8B"/>
    <w:rsid w:val="004C7F94"/>
    <w:rsid w:val="004D040B"/>
    <w:rsid w:val="004D05D2"/>
    <w:rsid w:val="004D0899"/>
    <w:rsid w:val="004D0BA6"/>
    <w:rsid w:val="004D1650"/>
    <w:rsid w:val="004D19F3"/>
    <w:rsid w:val="004D1B4C"/>
    <w:rsid w:val="004D2A12"/>
    <w:rsid w:val="004D3101"/>
    <w:rsid w:val="004D36B1"/>
    <w:rsid w:val="004D43D5"/>
    <w:rsid w:val="004D57B1"/>
    <w:rsid w:val="004D5EA6"/>
    <w:rsid w:val="004D68C6"/>
    <w:rsid w:val="004D68F0"/>
    <w:rsid w:val="004D7E42"/>
    <w:rsid w:val="004D7EBD"/>
    <w:rsid w:val="004E0712"/>
    <w:rsid w:val="004E079E"/>
    <w:rsid w:val="004E10D0"/>
    <w:rsid w:val="004E12CE"/>
    <w:rsid w:val="004E186A"/>
    <w:rsid w:val="004E2680"/>
    <w:rsid w:val="004E28AB"/>
    <w:rsid w:val="004E28F9"/>
    <w:rsid w:val="004E2BCB"/>
    <w:rsid w:val="004E37A9"/>
    <w:rsid w:val="004E4492"/>
    <w:rsid w:val="004E462E"/>
    <w:rsid w:val="004E46E3"/>
    <w:rsid w:val="004E4953"/>
    <w:rsid w:val="004E4A16"/>
    <w:rsid w:val="004E51FA"/>
    <w:rsid w:val="004E56DC"/>
    <w:rsid w:val="004E5781"/>
    <w:rsid w:val="004E5D19"/>
    <w:rsid w:val="004E6AC1"/>
    <w:rsid w:val="004E6CD8"/>
    <w:rsid w:val="004E6DA7"/>
    <w:rsid w:val="004E7001"/>
    <w:rsid w:val="004E76F4"/>
    <w:rsid w:val="004F0A77"/>
    <w:rsid w:val="004F0B4E"/>
    <w:rsid w:val="004F0B6C"/>
    <w:rsid w:val="004F18F6"/>
    <w:rsid w:val="004F1A96"/>
    <w:rsid w:val="004F2078"/>
    <w:rsid w:val="004F28F9"/>
    <w:rsid w:val="004F3A54"/>
    <w:rsid w:val="004F3DDA"/>
    <w:rsid w:val="004F4597"/>
    <w:rsid w:val="004F4DA3"/>
    <w:rsid w:val="004F5AB1"/>
    <w:rsid w:val="004F6362"/>
    <w:rsid w:val="004F6C55"/>
    <w:rsid w:val="004F721F"/>
    <w:rsid w:val="004F7E45"/>
    <w:rsid w:val="004F7FF0"/>
    <w:rsid w:val="005005AD"/>
    <w:rsid w:val="00501850"/>
    <w:rsid w:val="00501968"/>
    <w:rsid w:val="00502C0E"/>
    <w:rsid w:val="00502E02"/>
    <w:rsid w:val="00502E4B"/>
    <w:rsid w:val="005034E2"/>
    <w:rsid w:val="005038E9"/>
    <w:rsid w:val="00503F92"/>
    <w:rsid w:val="00504461"/>
    <w:rsid w:val="00505226"/>
    <w:rsid w:val="00505609"/>
    <w:rsid w:val="00506557"/>
    <w:rsid w:val="0050677A"/>
    <w:rsid w:val="00507075"/>
    <w:rsid w:val="00507193"/>
    <w:rsid w:val="005078E5"/>
    <w:rsid w:val="00507D3E"/>
    <w:rsid w:val="00510854"/>
    <w:rsid w:val="005108D8"/>
    <w:rsid w:val="00510F13"/>
    <w:rsid w:val="005116F9"/>
    <w:rsid w:val="005117A3"/>
    <w:rsid w:val="00511DCE"/>
    <w:rsid w:val="0051225E"/>
    <w:rsid w:val="00512845"/>
    <w:rsid w:val="00513425"/>
    <w:rsid w:val="005138B9"/>
    <w:rsid w:val="00513BE1"/>
    <w:rsid w:val="00514A6B"/>
    <w:rsid w:val="005153A7"/>
    <w:rsid w:val="00516277"/>
    <w:rsid w:val="0051781B"/>
    <w:rsid w:val="00517A3D"/>
    <w:rsid w:val="00517C28"/>
    <w:rsid w:val="005207E8"/>
    <w:rsid w:val="0052094C"/>
    <w:rsid w:val="00520EC2"/>
    <w:rsid w:val="00521870"/>
    <w:rsid w:val="005219CF"/>
    <w:rsid w:val="00522EA4"/>
    <w:rsid w:val="00523B7E"/>
    <w:rsid w:val="00524040"/>
    <w:rsid w:val="00524AD5"/>
    <w:rsid w:val="00524C46"/>
    <w:rsid w:val="00524EF0"/>
    <w:rsid w:val="00525DCC"/>
    <w:rsid w:val="005260AD"/>
    <w:rsid w:val="00526566"/>
    <w:rsid w:val="0052691C"/>
    <w:rsid w:val="00526F0C"/>
    <w:rsid w:val="005272B7"/>
    <w:rsid w:val="0052762F"/>
    <w:rsid w:val="00530C86"/>
    <w:rsid w:val="00531120"/>
    <w:rsid w:val="0053129F"/>
    <w:rsid w:val="005314DA"/>
    <w:rsid w:val="00531A81"/>
    <w:rsid w:val="00531EFC"/>
    <w:rsid w:val="005322D5"/>
    <w:rsid w:val="00532F4E"/>
    <w:rsid w:val="005333A2"/>
    <w:rsid w:val="00533495"/>
    <w:rsid w:val="00533D20"/>
    <w:rsid w:val="00534B59"/>
    <w:rsid w:val="00534EBD"/>
    <w:rsid w:val="0053578E"/>
    <w:rsid w:val="00535A7B"/>
    <w:rsid w:val="00536012"/>
    <w:rsid w:val="00536759"/>
    <w:rsid w:val="00537969"/>
    <w:rsid w:val="00537B4E"/>
    <w:rsid w:val="00537C62"/>
    <w:rsid w:val="00537FC8"/>
    <w:rsid w:val="00540082"/>
    <w:rsid w:val="005406E7"/>
    <w:rsid w:val="00540D76"/>
    <w:rsid w:val="00541B6C"/>
    <w:rsid w:val="005420AD"/>
    <w:rsid w:val="0054250D"/>
    <w:rsid w:val="00542AB7"/>
    <w:rsid w:val="00544102"/>
    <w:rsid w:val="0054413F"/>
    <w:rsid w:val="005442C6"/>
    <w:rsid w:val="00544C39"/>
    <w:rsid w:val="00544FA5"/>
    <w:rsid w:val="0054608B"/>
    <w:rsid w:val="005460D9"/>
    <w:rsid w:val="00546970"/>
    <w:rsid w:val="00547899"/>
    <w:rsid w:val="00550235"/>
    <w:rsid w:val="00550C29"/>
    <w:rsid w:val="00551B33"/>
    <w:rsid w:val="00551EA1"/>
    <w:rsid w:val="005533A1"/>
    <w:rsid w:val="00553C3F"/>
    <w:rsid w:val="00554E19"/>
    <w:rsid w:val="0055573B"/>
    <w:rsid w:val="00556D69"/>
    <w:rsid w:val="00560F94"/>
    <w:rsid w:val="0056121F"/>
    <w:rsid w:val="0056152D"/>
    <w:rsid w:val="0056164D"/>
    <w:rsid w:val="00561A63"/>
    <w:rsid w:val="005629DD"/>
    <w:rsid w:val="00562F69"/>
    <w:rsid w:val="0056325C"/>
    <w:rsid w:val="005637FF"/>
    <w:rsid w:val="00563979"/>
    <w:rsid w:val="005644D0"/>
    <w:rsid w:val="005669AD"/>
    <w:rsid w:val="00566E8A"/>
    <w:rsid w:val="00567941"/>
    <w:rsid w:val="00567A0B"/>
    <w:rsid w:val="00567E8B"/>
    <w:rsid w:val="00570067"/>
    <w:rsid w:val="00570916"/>
    <w:rsid w:val="00570CBA"/>
    <w:rsid w:val="00570E5B"/>
    <w:rsid w:val="005710D7"/>
    <w:rsid w:val="00571129"/>
    <w:rsid w:val="00571567"/>
    <w:rsid w:val="005717EC"/>
    <w:rsid w:val="00571980"/>
    <w:rsid w:val="00572505"/>
    <w:rsid w:val="00572DC6"/>
    <w:rsid w:val="00572DCD"/>
    <w:rsid w:val="00573C58"/>
    <w:rsid w:val="00573CE5"/>
    <w:rsid w:val="00575ABF"/>
    <w:rsid w:val="005765B5"/>
    <w:rsid w:val="005767AB"/>
    <w:rsid w:val="00576CC8"/>
    <w:rsid w:val="00580BD1"/>
    <w:rsid w:val="00581EB6"/>
    <w:rsid w:val="00582737"/>
    <w:rsid w:val="00582809"/>
    <w:rsid w:val="0058315B"/>
    <w:rsid w:val="005833BC"/>
    <w:rsid w:val="00584B46"/>
    <w:rsid w:val="0058569C"/>
    <w:rsid w:val="00585C5C"/>
    <w:rsid w:val="005862C6"/>
    <w:rsid w:val="005874EE"/>
    <w:rsid w:val="00587600"/>
    <w:rsid w:val="0058798C"/>
    <w:rsid w:val="00587D3A"/>
    <w:rsid w:val="005900FA"/>
    <w:rsid w:val="0059073F"/>
    <w:rsid w:val="0059121C"/>
    <w:rsid w:val="00591A7B"/>
    <w:rsid w:val="00592AA9"/>
    <w:rsid w:val="00592C31"/>
    <w:rsid w:val="00592EAB"/>
    <w:rsid w:val="005935A4"/>
    <w:rsid w:val="005935D8"/>
    <w:rsid w:val="00593D01"/>
    <w:rsid w:val="00594440"/>
    <w:rsid w:val="005948C2"/>
    <w:rsid w:val="005952FE"/>
    <w:rsid w:val="005955A6"/>
    <w:rsid w:val="00595BB0"/>
    <w:rsid w:val="00595DCA"/>
    <w:rsid w:val="00596F7D"/>
    <w:rsid w:val="00596FED"/>
    <w:rsid w:val="0059763D"/>
    <w:rsid w:val="0059779B"/>
    <w:rsid w:val="005A0A13"/>
    <w:rsid w:val="005A14E2"/>
    <w:rsid w:val="005A179D"/>
    <w:rsid w:val="005A209A"/>
    <w:rsid w:val="005A2227"/>
    <w:rsid w:val="005A4540"/>
    <w:rsid w:val="005A4A95"/>
    <w:rsid w:val="005A5994"/>
    <w:rsid w:val="005A5BF8"/>
    <w:rsid w:val="005A5D9D"/>
    <w:rsid w:val="005A6029"/>
    <w:rsid w:val="005A6283"/>
    <w:rsid w:val="005A662D"/>
    <w:rsid w:val="005A6D3D"/>
    <w:rsid w:val="005A6DE2"/>
    <w:rsid w:val="005A76C2"/>
    <w:rsid w:val="005A77DE"/>
    <w:rsid w:val="005B00C9"/>
    <w:rsid w:val="005B0161"/>
    <w:rsid w:val="005B0664"/>
    <w:rsid w:val="005B079C"/>
    <w:rsid w:val="005B08D3"/>
    <w:rsid w:val="005B1196"/>
    <w:rsid w:val="005B1409"/>
    <w:rsid w:val="005B1468"/>
    <w:rsid w:val="005B1BD1"/>
    <w:rsid w:val="005B2737"/>
    <w:rsid w:val="005B282E"/>
    <w:rsid w:val="005B29D2"/>
    <w:rsid w:val="005B2B6D"/>
    <w:rsid w:val="005B35D7"/>
    <w:rsid w:val="005B392A"/>
    <w:rsid w:val="005B3AA3"/>
    <w:rsid w:val="005B53E7"/>
    <w:rsid w:val="005B54BD"/>
    <w:rsid w:val="005B5615"/>
    <w:rsid w:val="005B5683"/>
    <w:rsid w:val="005B58AB"/>
    <w:rsid w:val="005B5E98"/>
    <w:rsid w:val="005B6E0C"/>
    <w:rsid w:val="005B6F83"/>
    <w:rsid w:val="005B72EE"/>
    <w:rsid w:val="005B741A"/>
    <w:rsid w:val="005B7450"/>
    <w:rsid w:val="005B79ED"/>
    <w:rsid w:val="005C01A2"/>
    <w:rsid w:val="005C0342"/>
    <w:rsid w:val="005C2444"/>
    <w:rsid w:val="005C25BD"/>
    <w:rsid w:val="005C25C0"/>
    <w:rsid w:val="005C29AF"/>
    <w:rsid w:val="005C2F32"/>
    <w:rsid w:val="005C37F1"/>
    <w:rsid w:val="005C3BCF"/>
    <w:rsid w:val="005C3CFA"/>
    <w:rsid w:val="005C3EFA"/>
    <w:rsid w:val="005C4281"/>
    <w:rsid w:val="005C4D25"/>
    <w:rsid w:val="005C5529"/>
    <w:rsid w:val="005C5D58"/>
    <w:rsid w:val="005C6151"/>
    <w:rsid w:val="005C6347"/>
    <w:rsid w:val="005C6AC9"/>
    <w:rsid w:val="005C6BF2"/>
    <w:rsid w:val="005C7284"/>
    <w:rsid w:val="005C74FB"/>
    <w:rsid w:val="005C7509"/>
    <w:rsid w:val="005C77DF"/>
    <w:rsid w:val="005D14AB"/>
    <w:rsid w:val="005D1602"/>
    <w:rsid w:val="005D1A6F"/>
    <w:rsid w:val="005D2998"/>
    <w:rsid w:val="005D353B"/>
    <w:rsid w:val="005D41C7"/>
    <w:rsid w:val="005D4B85"/>
    <w:rsid w:val="005D4E48"/>
    <w:rsid w:val="005D5AB1"/>
    <w:rsid w:val="005D74D5"/>
    <w:rsid w:val="005D7AA0"/>
    <w:rsid w:val="005D7BB1"/>
    <w:rsid w:val="005E14B2"/>
    <w:rsid w:val="005E152B"/>
    <w:rsid w:val="005E156A"/>
    <w:rsid w:val="005E192B"/>
    <w:rsid w:val="005E24E8"/>
    <w:rsid w:val="005E3129"/>
    <w:rsid w:val="005E33A6"/>
    <w:rsid w:val="005E33D5"/>
    <w:rsid w:val="005E3859"/>
    <w:rsid w:val="005E385F"/>
    <w:rsid w:val="005E390B"/>
    <w:rsid w:val="005E4493"/>
    <w:rsid w:val="005E49FE"/>
    <w:rsid w:val="005E4B7F"/>
    <w:rsid w:val="005E4D01"/>
    <w:rsid w:val="005E4D55"/>
    <w:rsid w:val="005E56F0"/>
    <w:rsid w:val="005E5B81"/>
    <w:rsid w:val="005E7091"/>
    <w:rsid w:val="005E7541"/>
    <w:rsid w:val="005F04B1"/>
    <w:rsid w:val="005F06D1"/>
    <w:rsid w:val="005F20A6"/>
    <w:rsid w:val="005F2724"/>
    <w:rsid w:val="005F2CB1"/>
    <w:rsid w:val="005F3025"/>
    <w:rsid w:val="005F3517"/>
    <w:rsid w:val="005F4D05"/>
    <w:rsid w:val="005F618C"/>
    <w:rsid w:val="005F6CB5"/>
    <w:rsid w:val="005F70BD"/>
    <w:rsid w:val="005F7646"/>
    <w:rsid w:val="00600347"/>
    <w:rsid w:val="006004C1"/>
    <w:rsid w:val="006009C8"/>
    <w:rsid w:val="00600D46"/>
    <w:rsid w:val="0060138A"/>
    <w:rsid w:val="00601A6F"/>
    <w:rsid w:val="00602481"/>
    <w:rsid w:val="0060283C"/>
    <w:rsid w:val="00602A34"/>
    <w:rsid w:val="00603F23"/>
    <w:rsid w:val="00603F74"/>
    <w:rsid w:val="00604503"/>
    <w:rsid w:val="006047BC"/>
    <w:rsid w:val="00604838"/>
    <w:rsid w:val="00604BD5"/>
    <w:rsid w:val="00604F14"/>
    <w:rsid w:val="00605847"/>
    <w:rsid w:val="00605F30"/>
    <w:rsid w:val="00606828"/>
    <w:rsid w:val="006069EB"/>
    <w:rsid w:val="00606CF2"/>
    <w:rsid w:val="00607010"/>
    <w:rsid w:val="00607117"/>
    <w:rsid w:val="00607C1F"/>
    <w:rsid w:val="00607FE7"/>
    <w:rsid w:val="00610510"/>
    <w:rsid w:val="00610FFA"/>
    <w:rsid w:val="00611438"/>
    <w:rsid w:val="00611B83"/>
    <w:rsid w:val="006130F6"/>
    <w:rsid w:val="00613257"/>
    <w:rsid w:val="00613375"/>
    <w:rsid w:val="00613447"/>
    <w:rsid w:val="00613D0A"/>
    <w:rsid w:val="00614095"/>
    <w:rsid w:val="00614C6D"/>
    <w:rsid w:val="00614DC4"/>
    <w:rsid w:val="00615976"/>
    <w:rsid w:val="0061698D"/>
    <w:rsid w:val="00616A99"/>
    <w:rsid w:val="00616FA9"/>
    <w:rsid w:val="00617656"/>
    <w:rsid w:val="00620236"/>
    <w:rsid w:val="00620A71"/>
    <w:rsid w:val="00620AB3"/>
    <w:rsid w:val="00620D80"/>
    <w:rsid w:val="00621752"/>
    <w:rsid w:val="006222C9"/>
    <w:rsid w:val="006229AA"/>
    <w:rsid w:val="006230A1"/>
    <w:rsid w:val="006234A6"/>
    <w:rsid w:val="00623659"/>
    <w:rsid w:val="00623E51"/>
    <w:rsid w:val="00624229"/>
    <w:rsid w:val="00624267"/>
    <w:rsid w:val="006250E1"/>
    <w:rsid w:val="00625F0E"/>
    <w:rsid w:val="00626362"/>
    <w:rsid w:val="00626976"/>
    <w:rsid w:val="00627896"/>
    <w:rsid w:val="00630001"/>
    <w:rsid w:val="0063006A"/>
    <w:rsid w:val="006311B3"/>
    <w:rsid w:val="006314A2"/>
    <w:rsid w:val="00631FA3"/>
    <w:rsid w:val="0063284C"/>
    <w:rsid w:val="00632C73"/>
    <w:rsid w:val="00634FB7"/>
    <w:rsid w:val="006351D1"/>
    <w:rsid w:val="00635336"/>
    <w:rsid w:val="00635673"/>
    <w:rsid w:val="00635DC6"/>
    <w:rsid w:val="00636398"/>
    <w:rsid w:val="006366A9"/>
    <w:rsid w:val="006368D3"/>
    <w:rsid w:val="00636E57"/>
    <w:rsid w:val="006374AA"/>
    <w:rsid w:val="00637670"/>
    <w:rsid w:val="006377EC"/>
    <w:rsid w:val="00640360"/>
    <w:rsid w:val="00640E1F"/>
    <w:rsid w:val="0064151F"/>
    <w:rsid w:val="00641533"/>
    <w:rsid w:val="0064208D"/>
    <w:rsid w:val="0064211A"/>
    <w:rsid w:val="0064260F"/>
    <w:rsid w:val="006428B1"/>
    <w:rsid w:val="006428B8"/>
    <w:rsid w:val="00642E74"/>
    <w:rsid w:val="00643475"/>
    <w:rsid w:val="00643489"/>
    <w:rsid w:val="0064396A"/>
    <w:rsid w:val="00643A10"/>
    <w:rsid w:val="00643AD1"/>
    <w:rsid w:val="00643B41"/>
    <w:rsid w:val="00643BEA"/>
    <w:rsid w:val="00645201"/>
    <w:rsid w:val="00645631"/>
    <w:rsid w:val="006457D5"/>
    <w:rsid w:val="00645E5F"/>
    <w:rsid w:val="0064624E"/>
    <w:rsid w:val="006472A1"/>
    <w:rsid w:val="006476F5"/>
    <w:rsid w:val="00650479"/>
    <w:rsid w:val="00650AB9"/>
    <w:rsid w:val="0065268E"/>
    <w:rsid w:val="006527B3"/>
    <w:rsid w:val="00652B4D"/>
    <w:rsid w:val="0065358F"/>
    <w:rsid w:val="0065464F"/>
    <w:rsid w:val="00654CD4"/>
    <w:rsid w:val="00655733"/>
    <w:rsid w:val="00655ACD"/>
    <w:rsid w:val="00656A92"/>
    <w:rsid w:val="00656DDE"/>
    <w:rsid w:val="0066011D"/>
    <w:rsid w:val="00660161"/>
    <w:rsid w:val="00660335"/>
    <w:rsid w:val="006607C0"/>
    <w:rsid w:val="00660C2B"/>
    <w:rsid w:val="00660E86"/>
    <w:rsid w:val="006613A3"/>
    <w:rsid w:val="006613A6"/>
    <w:rsid w:val="0066198D"/>
    <w:rsid w:val="00661BF7"/>
    <w:rsid w:val="006624B3"/>
    <w:rsid w:val="006627A2"/>
    <w:rsid w:val="00662D01"/>
    <w:rsid w:val="006634E6"/>
    <w:rsid w:val="00663B8C"/>
    <w:rsid w:val="006642A2"/>
    <w:rsid w:val="00664643"/>
    <w:rsid w:val="00665101"/>
    <w:rsid w:val="006655EE"/>
    <w:rsid w:val="00665830"/>
    <w:rsid w:val="00666380"/>
    <w:rsid w:val="00666941"/>
    <w:rsid w:val="00667EE7"/>
    <w:rsid w:val="006701BB"/>
    <w:rsid w:val="006701EB"/>
    <w:rsid w:val="00670922"/>
    <w:rsid w:val="00670BE1"/>
    <w:rsid w:val="006711FB"/>
    <w:rsid w:val="006720EE"/>
    <w:rsid w:val="0067218F"/>
    <w:rsid w:val="00673018"/>
    <w:rsid w:val="006733CD"/>
    <w:rsid w:val="006741F2"/>
    <w:rsid w:val="00674CC3"/>
    <w:rsid w:val="00675C72"/>
    <w:rsid w:val="00675D06"/>
    <w:rsid w:val="00675DA2"/>
    <w:rsid w:val="006763C4"/>
    <w:rsid w:val="0067689F"/>
    <w:rsid w:val="00676FA3"/>
    <w:rsid w:val="006771F9"/>
    <w:rsid w:val="006776A7"/>
    <w:rsid w:val="006776D7"/>
    <w:rsid w:val="006778A0"/>
    <w:rsid w:val="00680C0B"/>
    <w:rsid w:val="00681003"/>
    <w:rsid w:val="006817C9"/>
    <w:rsid w:val="00681B48"/>
    <w:rsid w:val="00681DA4"/>
    <w:rsid w:val="00681FCF"/>
    <w:rsid w:val="006823A0"/>
    <w:rsid w:val="00682DCD"/>
    <w:rsid w:val="00683ECE"/>
    <w:rsid w:val="00685D99"/>
    <w:rsid w:val="0068611B"/>
    <w:rsid w:val="00686D3E"/>
    <w:rsid w:val="00687176"/>
    <w:rsid w:val="00687DA7"/>
    <w:rsid w:val="00690DFB"/>
    <w:rsid w:val="006910C3"/>
    <w:rsid w:val="00691413"/>
    <w:rsid w:val="00691C56"/>
    <w:rsid w:val="00691E9B"/>
    <w:rsid w:val="00692F5B"/>
    <w:rsid w:val="00692FE8"/>
    <w:rsid w:val="006931E4"/>
    <w:rsid w:val="00693C48"/>
    <w:rsid w:val="006940C9"/>
    <w:rsid w:val="006949ED"/>
    <w:rsid w:val="00695FC2"/>
    <w:rsid w:val="00696047"/>
    <w:rsid w:val="00696949"/>
    <w:rsid w:val="00697052"/>
    <w:rsid w:val="006978E2"/>
    <w:rsid w:val="00697C80"/>
    <w:rsid w:val="006A0D7E"/>
    <w:rsid w:val="006A1348"/>
    <w:rsid w:val="006A243A"/>
    <w:rsid w:val="006A2D1B"/>
    <w:rsid w:val="006A374E"/>
    <w:rsid w:val="006A3ABD"/>
    <w:rsid w:val="006A46FB"/>
    <w:rsid w:val="006A5E28"/>
    <w:rsid w:val="006A628D"/>
    <w:rsid w:val="006A652E"/>
    <w:rsid w:val="006A697B"/>
    <w:rsid w:val="006A7391"/>
    <w:rsid w:val="006A7AFF"/>
    <w:rsid w:val="006B098B"/>
    <w:rsid w:val="006B0D1D"/>
    <w:rsid w:val="006B1816"/>
    <w:rsid w:val="006B1AAE"/>
    <w:rsid w:val="006B2099"/>
    <w:rsid w:val="006B21AA"/>
    <w:rsid w:val="006B27A7"/>
    <w:rsid w:val="006B3456"/>
    <w:rsid w:val="006B3DFC"/>
    <w:rsid w:val="006B457A"/>
    <w:rsid w:val="006B4FA4"/>
    <w:rsid w:val="006B50CF"/>
    <w:rsid w:val="006B59AB"/>
    <w:rsid w:val="006B5C70"/>
    <w:rsid w:val="006B5EAA"/>
    <w:rsid w:val="006B605D"/>
    <w:rsid w:val="006B6079"/>
    <w:rsid w:val="006B68F6"/>
    <w:rsid w:val="006B6ABA"/>
    <w:rsid w:val="006B6CBF"/>
    <w:rsid w:val="006B6E96"/>
    <w:rsid w:val="006B743C"/>
    <w:rsid w:val="006B7F7D"/>
    <w:rsid w:val="006C03B8"/>
    <w:rsid w:val="006C05C0"/>
    <w:rsid w:val="006C09AF"/>
    <w:rsid w:val="006C0BB7"/>
    <w:rsid w:val="006C137E"/>
    <w:rsid w:val="006C15B5"/>
    <w:rsid w:val="006C1634"/>
    <w:rsid w:val="006C171F"/>
    <w:rsid w:val="006C20C9"/>
    <w:rsid w:val="006C27A9"/>
    <w:rsid w:val="006C3245"/>
    <w:rsid w:val="006C482D"/>
    <w:rsid w:val="006C4B73"/>
    <w:rsid w:val="006C5E01"/>
    <w:rsid w:val="006C5EC9"/>
    <w:rsid w:val="006C6059"/>
    <w:rsid w:val="006C6679"/>
    <w:rsid w:val="006C6CF6"/>
    <w:rsid w:val="006C6DCC"/>
    <w:rsid w:val="006C7522"/>
    <w:rsid w:val="006C7E2F"/>
    <w:rsid w:val="006D0112"/>
    <w:rsid w:val="006D0BD6"/>
    <w:rsid w:val="006D0E08"/>
    <w:rsid w:val="006D1000"/>
    <w:rsid w:val="006D153C"/>
    <w:rsid w:val="006D24B6"/>
    <w:rsid w:val="006D24B7"/>
    <w:rsid w:val="006D24E2"/>
    <w:rsid w:val="006D40BB"/>
    <w:rsid w:val="006D4973"/>
    <w:rsid w:val="006D6F08"/>
    <w:rsid w:val="006D7745"/>
    <w:rsid w:val="006D780E"/>
    <w:rsid w:val="006D7E59"/>
    <w:rsid w:val="006E062C"/>
    <w:rsid w:val="006E0932"/>
    <w:rsid w:val="006E0EC2"/>
    <w:rsid w:val="006E16AB"/>
    <w:rsid w:val="006E1976"/>
    <w:rsid w:val="006E1A31"/>
    <w:rsid w:val="006E1C82"/>
    <w:rsid w:val="006E2029"/>
    <w:rsid w:val="006E2530"/>
    <w:rsid w:val="006E2759"/>
    <w:rsid w:val="006E28B7"/>
    <w:rsid w:val="006E2A9B"/>
    <w:rsid w:val="006E2B4D"/>
    <w:rsid w:val="006E3310"/>
    <w:rsid w:val="006E39B3"/>
    <w:rsid w:val="006E3BE6"/>
    <w:rsid w:val="006E4147"/>
    <w:rsid w:val="006E4779"/>
    <w:rsid w:val="006E4E39"/>
    <w:rsid w:val="006E565E"/>
    <w:rsid w:val="006E673D"/>
    <w:rsid w:val="006E7D3B"/>
    <w:rsid w:val="006F16E6"/>
    <w:rsid w:val="006F1B70"/>
    <w:rsid w:val="006F1DB4"/>
    <w:rsid w:val="006F2075"/>
    <w:rsid w:val="006F2242"/>
    <w:rsid w:val="006F341D"/>
    <w:rsid w:val="006F36B4"/>
    <w:rsid w:val="006F3CDE"/>
    <w:rsid w:val="006F46C1"/>
    <w:rsid w:val="006F4DE8"/>
    <w:rsid w:val="006F52BE"/>
    <w:rsid w:val="006F586C"/>
    <w:rsid w:val="006F58D4"/>
    <w:rsid w:val="006F5C4B"/>
    <w:rsid w:val="006F5D2A"/>
    <w:rsid w:val="006F604A"/>
    <w:rsid w:val="006F6582"/>
    <w:rsid w:val="006F68F2"/>
    <w:rsid w:val="006F6D3D"/>
    <w:rsid w:val="006F73D0"/>
    <w:rsid w:val="006F7932"/>
    <w:rsid w:val="00700291"/>
    <w:rsid w:val="00700411"/>
    <w:rsid w:val="00700B29"/>
    <w:rsid w:val="007013DE"/>
    <w:rsid w:val="00702251"/>
    <w:rsid w:val="0070346E"/>
    <w:rsid w:val="007037A0"/>
    <w:rsid w:val="00703C39"/>
    <w:rsid w:val="00703FAF"/>
    <w:rsid w:val="007047B5"/>
    <w:rsid w:val="00704EDB"/>
    <w:rsid w:val="00704F0E"/>
    <w:rsid w:val="00705648"/>
    <w:rsid w:val="0070584D"/>
    <w:rsid w:val="00706101"/>
    <w:rsid w:val="00706676"/>
    <w:rsid w:val="00706A11"/>
    <w:rsid w:val="00707072"/>
    <w:rsid w:val="0070760A"/>
    <w:rsid w:val="007077BC"/>
    <w:rsid w:val="00707840"/>
    <w:rsid w:val="00707D61"/>
    <w:rsid w:val="007110F2"/>
    <w:rsid w:val="00711298"/>
    <w:rsid w:val="00712101"/>
    <w:rsid w:val="00712287"/>
    <w:rsid w:val="00712772"/>
    <w:rsid w:val="0071343D"/>
    <w:rsid w:val="007148D3"/>
    <w:rsid w:val="00715B9A"/>
    <w:rsid w:val="00715EFB"/>
    <w:rsid w:val="00716731"/>
    <w:rsid w:val="00717099"/>
    <w:rsid w:val="0071745D"/>
    <w:rsid w:val="00722937"/>
    <w:rsid w:val="00723620"/>
    <w:rsid w:val="00723FDE"/>
    <w:rsid w:val="007240C6"/>
    <w:rsid w:val="007249CA"/>
    <w:rsid w:val="007257D0"/>
    <w:rsid w:val="00725C2E"/>
    <w:rsid w:val="00726352"/>
    <w:rsid w:val="00726408"/>
    <w:rsid w:val="00726687"/>
    <w:rsid w:val="00726E11"/>
    <w:rsid w:val="00726EA6"/>
    <w:rsid w:val="0072709B"/>
    <w:rsid w:val="00727208"/>
    <w:rsid w:val="00727680"/>
    <w:rsid w:val="00730471"/>
    <w:rsid w:val="00730692"/>
    <w:rsid w:val="00732A65"/>
    <w:rsid w:val="00732D1B"/>
    <w:rsid w:val="00733200"/>
    <w:rsid w:val="00733705"/>
    <w:rsid w:val="007339C6"/>
    <w:rsid w:val="0073417E"/>
    <w:rsid w:val="007348B1"/>
    <w:rsid w:val="00734F0D"/>
    <w:rsid w:val="00735DB5"/>
    <w:rsid w:val="007362A6"/>
    <w:rsid w:val="0073644D"/>
    <w:rsid w:val="00736D7D"/>
    <w:rsid w:val="007371F5"/>
    <w:rsid w:val="007379F5"/>
    <w:rsid w:val="00737F48"/>
    <w:rsid w:val="00740E58"/>
    <w:rsid w:val="0074101A"/>
    <w:rsid w:val="00741B0F"/>
    <w:rsid w:val="00742322"/>
    <w:rsid w:val="0074320E"/>
    <w:rsid w:val="007445A0"/>
    <w:rsid w:val="00744D12"/>
    <w:rsid w:val="00744E74"/>
    <w:rsid w:val="0074524B"/>
    <w:rsid w:val="0074691A"/>
    <w:rsid w:val="007471CC"/>
    <w:rsid w:val="00747639"/>
    <w:rsid w:val="00747D8B"/>
    <w:rsid w:val="00750184"/>
    <w:rsid w:val="00750198"/>
    <w:rsid w:val="0075065F"/>
    <w:rsid w:val="007506D5"/>
    <w:rsid w:val="00750BC2"/>
    <w:rsid w:val="00750D81"/>
    <w:rsid w:val="00751228"/>
    <w:rsid w:val="00752108"/>
    <w:rsid w:val="0075264A"/>
    <w:rsid w:val="00752954"/>
    <w:rsid w:val="00754298"/>
    <w:rsid w:val="007551E9"/>
    <w:rsid w:val="00755BC8"/>
    <w:rsid w:val="007568D3"/>
    <w:rsid w:val="007571E1"/>
    <w:rsid w:val="007577EB"/>
    <w:rsid w:val="00757A16"/>
    <w:rsid w:val="00757CB5"/>
    <w:rsid w:val="007604B2"/>
    <w:rsid w:val="00761404"/>
    <w:rsid w:val="00761635"/>
    <w:rsid w:val="00761C98"/>
    <w:rsid w:val="007620A1"/>
    <w:rsid w:val="0076213E"/>
    <w:rsid w:val="00762262"/>
    <w:rsid w:val="007623B4"/>
    <w:rsid w:val="0076250B"/>
    <w:rsid w:val="00762EFA"/>
    <w:rsid w:val="007635A1"/>
    <w:rsid w:val="00763834"/>
    <w:rsid w:val="0076416D"/>
    <w:rsid w:val="00765281"/>
    <w:rsid w:val="00765CEC"/>
    <w:rsid w:val="00766368"/>
    <w:rsid w:val="0076671E"/>
    <w:rsid w:val="00766B1F"/>
    <w:rsid w:val="00766BAD"/>
    <w:rsid w:val="0076791D"/>
    <w:rsid w:val="007679EE"/>
    <w:rsid w:val="00767F54"/>
    <w:rsid w:val="0077099A"/>
    <w:rsid w:val="00770A59"/>
    <w:rsid w:val="00770A97"/>
    <w:rsid w:val="0077142F"/>
    <w:rsid w:val="00771E2E"/>
    <w:rsid w:val="0077227F"/>
    <w:rsid w:val="007723A4"/>
    <w:rsid w:val="007729A2"/>
    <w:rsid w:val="00772EA5"/>
    <w:rsid w:val="007730C9"/>
    <w:rsid w:val="00773C37"/>
    <w:rsid w:val="00773E61"/>
    <w:rsid w:val="0077400B"/>
    <w:rsid w:val="00774026"/>
    <w:rsid w:val="00774151"/>
    <w:rsid w:val="007741C2"/>
    <w:rsid w:val="00774499"/>
    <w:rsid w:val="00774820"/>
    <w:rsid w:val="00775059"/>
    <w:rsid w:val="007755F2"/>
    <w:rsid w:val="00775BCF"/>
    <w:rsid w:val="007763DC"/>
    <w:rsid w:val="00776971"/>
    <w:rsid w:val="00777B69"/>
    <w:rsid w:val="0078055B"/>
    <w:rsid w:val="00780A80"/>
    <w:rsid w:val="00780BBD"/>
    <w:rsid w:val="007811F1"/>
    <w:rsid w:val="0078177E"/>
    <w:rsid w:val="00781A50"/>
    <w:rsid w:val="007824F7"/>
    <w:rsid w:val="00782ABE"/>
    <w:rsid w:val="00782D53"/>
    <w:rsid w:val="0078304C"/>
    <w:rsid w:val="00783673"/>
    <w:rsid w:val="0078409D"/>
    <w:rsid w:val="00784113"/>
    <w:rsid w:val="00785490"/>
    <w:rsid w:val="007870B3"/>
    <w:rsid w:val="0078730F"/>
    <w:rsid w:val="00790657"/>
    <w:rsid w:val="00790D7A"/>
    <w:rsid w:val="00791415"/>
    <w:rsid w:val="00791C07"/>
    <w:rsid w:val="007921E4"/>
    <w:rsid w:val="007925EA"/>
    <w:rsid w:val="0079322A"/>
    <w:rsid w:val="007936B9"/>
    <w:rsid w:val="00793C38"/>
    <w:rsid w:val="00793CD8"/>
    <w:rsid w:val="00794223"/>
    <w:rsid w:val="0079499F"/>
    <w:rsid w:val="0079562C"/>
    <w:rsid w:val="00795C92"/>
    <w:rsid w:val="0079614D"/>
    <w:rsid w:val="00796231"/>
    <w:rsid w:val="00796F68"/>
    <w:rsid w:val="00797596"/>
    <w:rsid w:val="007A04B7"/>
    <w:rsid w:val="007A068A"/>
    <w:rsid w:val="007A0A64"/>
    <w:rsid w:val="007A1CB3"/>
    <w:rsid w:val="007A1CE5"/>
    <w:rsid w:val="007A1D28"/>
    <w:rsid w:val="007A21B2"/>
    <w:rsid w:val="007A235B"/>
    <w:rsid w:val="007A306F"/>
    <w:rsid w:val="007A3246"/>
    <w:rsid w:val="007A397A"/>
    <w:rsid w:val="007A3BCC"/>
    <w:rsid w:val="007A43A6"/>
    <w:rsid w:val="007A473E"/>
    <w:rsid w:val="007A4EF4"/>
    <w:rsid w:val="007A58A6"/>
    <w:rsid w:val="007B07E6"/>
    <w:rsid w:val="007B2136"/>
    <w:rsid w:val="007B2D97"/>
    <w:rsid w:val="007B2DCB"/>
    <w:rsid w:val="007B2EF4"/>
    <w:rsid w:val="007B381C"/>
    <w:rsid w:val="007B3D2D"/>
    <w:rsid w:val="007B3FEE"/>
    <w:rsid w:val="007B49A4"/>
    <w:rsid w:val="007B50AE"/>
    <w:rsid w:val="007B51DF"/>
    <w:rsid w:val="007B6195"/>
    <w:rsid w:val="007B6EE0"/>
    <w:rsid w:val="007B706F"/>
    <w:rsid w:val="007C03B3"/>
    <w:rsid w:val="007C0549"/>
    <w:rsid w:val="007C055D"/>
    <w:rsid w:val="007C05DD"/>
    <w:rsid w:val="007C0A1B"/>
    <w:rsid w:val="007C0B2D"/>
    <w:rsid w:val="007C1231"/>
    <w:rsid w:val="007C1ADC"/>
    <w:rsid w:val="007C1AFB"/>
    <w:rsid w:val="007C3D18"/>
    <w:rsid w:val="007C4C16"/>
    <w:rsid w:val="007C60BF"/>
    <w:rsid w:val="007C6A07"/>
    <w:rsid w:val="007C6B2E"/>
    <w:rsid w:val="007C6D95"/>
    <w:rsid w:val="007C75A1"/>
    <w:rsid w:val="007C77A5"/>
    <w:rsid w:val="007D04E5"/>
    <w:rsid w:val="007D094F"/>
    <w:rsid w:val="007D24DD"/>
    <w:rsid w:val="007D3B48"/>
    <w:rsid w:val="007D3EA8"/>
    <w:rsid w:val="007D5072"/>
    <w:rsid w:val="007D5901"/>
    <w:rsid w:val="007D5FC4"/>
    <w:rsid w:val="007D694F"/>
    <w:rsid w:val="007D6A2E"/>
    <w:rsid w:val="007D71BF"/>
    <w:rsid w:val="007D7526"/>
    <w:rsid w:val="007D77FD"/>
    <w:rsid w:val="007D796E"/>
    <w:rsid w:val="007D7C8A"/>
    <w:rsid w:val="007E1486"/>
    <w:rsid w:val="007E173E"/>
    <w:rsid w:val="007E3952"/>
    <w:rsid w:val="007E3BBB"/>
    <w:rsid w:val="007E3EA0"/>
    <w:rsid w:val="007E4610"/>
    <w:rsid w:val="007E4715"/>
    <w:rsid w:val="007E4809"/>
    <w:rsid w:val="007E499C"/>
    <w:rsid w:val="007E505B"/>
    <w:rsid w:val="007E53A6"/>
    <w:rsid w:val="007E5E10"/>
    <w:rsid w:val="007E614B"/>
    <w:rsid w:val="007E6E04"/>
    <w:rsid w:val="007E7091"/>
    <w:rsid w:val="007E70DB"/>
    <w:rsid w:val="007E759B"/>
    <w:rsid w:val="007E7A68"/>
    <w:rsid w:val="007F0A7E"/>
    <w:rsid w:val="007F0B9E"/>
    <w:rsid w:val="007F132E"/>
    <w:rsid w:val="007F18D0"/>
    <w:rsid w:val="007F2EFB"/>
    <w:rsid w:val="007F37A3"/>
    <w:rsid w:val="007F3D20"/>
    <w:rsid w:val="007F451D"/>
    <w:rsid w:val="007F530A"/>
    <w:rsid w:val="007F579D"/>
    <w:rsid w:val="007F5A3A"/>
    <w:rsid w:val="007F5B45"/>
    <w:rsid w:val="007F7BCE"/>
    <w:rsid w:val="00800DA4"/>
    <w:rsid w:val="00801220"/>
    <w:rsid w:val="00801C73"/>
    <w:rsid w:val="00801EFF"/>
    <w:rsid w:val="00802C8C"/>
    <w:rsid w:val="00803B05"/>
    <w:rsid w:val="00803FAE"/>
    <w:rsid w:val="00804070"/>
    <w:rsid w:val="0080480C"/>
    <w:rsid w:val="00805C20"/>
    <w:rsid w:val="00805E64"/>
    <w:rsid w:val="0080605F"/>
    <w:rsid w:val="0080624E"/>
    <w:rsid w:val="0080625B"/>
    <w:rsid w:val="00807349"/>
    <w:rsid w:val="00807786"/>
    <w:rsid w:val="00807B60"/>
    <w:rsid w:val="00810650"/>
    <w:rsid w:val="008109A6"/>
    <w:rsid w:val="00810A56"/>
    <w:rsid w:val="00810C4B"/>
    <w:rsid w:val="00811FCB"/>
    <w:rsid w:val="00811FF5"/>
    <w:rsid w:val="0081207C"/>
    <w:rsid w:val="00814197"/>
    <w:rsid w:val="0081496B"/>
    <w:rsid w:val="0081530D"/>
    <w:rsid w:val="008153FE"/>
    <w:rsid w:val="008158D6"/>
    <w:rsid w:val="00815BB2"/>
    <w:rsid w:val="00815CCC"/>
    <w:rsid w:val="00816040"/>
    <w:rsid w:val="00817084"/>
    <w:rsid w:val="00817196"/>
    <w:rsid w:val="00817A48"/>
    <w:rsid w:val="00817BB5"/>
    <w:rsid w:val="00820527"/>
    <w:rsid w:val="00820995"/>
    <w:rsid w:val="00820A87"/>
    <w:rsid w:val="0082166A"/>
    <w:rsid w:val="00821D88"/>
    <w:rsid w:val="00821EE9"/>
    <w:rsid w:val="008223E7"/>
    <w:rsid w:val="00822AB0"/>
    <w:rsid w:val="008235DB"/>
    <w:rsid w:val="00823AC8"/>
    <w:rsid w:val="00824997"/>
    <w:rsid w:val="00824AB4"/>
    <w:rsid w:val="00825C42"/>
    <w:rsid w:val="00825D25"/>
    <w:rsid w:val="008261CC"/>
    <w:rsid w:val="00826852"/>
    <w:rsid w:val="00827D6F"/>
    <w:rsid w:val="0083071A"/>
    <w:rsid w:val="0083089B"/>
    <w:rsid w:val="00830A88"/>
    <w:rsid w:val="00831007"/>
    <w:rsid w:val="00831493"/>
    <w:rsid w:val="00831866"/>
    <w:rsid w:val="0083194A"/>
    <w:rsid w:val="0083212A"/>
    <w:rsid w:val="008322EF"/>
    <w:rsid w:val="008334F4"/>
    <w:rsid w:val="00834080"/>
    <w:rsid w:val="0083517F"/>
    <w:rsid w:val="008355F9"/>
    <w:rsid w:val="0083608D"/>
    <w:rsid w:val="00836DB7"/>
    <w:rsid w:val="00836FEA"/>
    <w:rsid w:val="008370F0"/>
    <w:rsid w:val="008376AC"/>
    <w:rsid w:val="00837F31"/>
    <w:rsid w:val="00840372"/>
    <w:rsid w:val="008421E7"/>
    <w:rsid w:val="00842895"/>
    <w:rsid w:val="008432C2"/>
    <w:rsid w:val="00843504"/>
    <w:rsid w:val="00844485"/>
    <w:rsid w:val="008444E8"/>
    <w:rsid w:val="008448C3"/>
    <w:rsid w:val="00844D89"/>
    <w:rsid w:val="00844E80"/>
    <w:rsid w:val="00844E9C"/>
    <w:rsid w:val="00846564"/>
    <w:rsid w:val="008469F8"/>
    <w:rsid w:val="00846FE7"/>
    <w:rsid w:val="00847AAE"/>
    <w:rsid w:val="00847CB2"/>
    <w:rsid w:val="0085233F"/>
    <w:rsid w:val="0085238A"/>
    <w:rsid w:val="0085264B"/>
    <w:rsid w:val="00853343"/>
    <w:rsid w:val="0085374D"/>
    <w:rsid w:val="00854C4A"/>
    <w:rsid w:val="00856911"/>
    <w:rsid w:val="00856BE4"/>
    <w:rsid w:val="00857450"/>
    <w:rsid w:val="0085798B"/>
    <w:rsid w:val="00857996"/>
    <w:rsid w:val="00860219"/>
    <w:rsid w:val="00861AB8"/>
    <w:rsid w:val="00861E21"/>
    <w:rsid w:val="008627A3"/>
    <w:rsid w:val="00862BC1"/>
    <w:rsid w:val="00864AF6"/>
    <w:rsid w:val="00864CBF"/>
    <w:rsid w:val="00865295"/>
    <w:rsid w:val="00865CE3"/>
    <w:rsid w:val="00865FD3"/>
    <w:rsid w:val="008677FD"/>
    <w:rsid w:val="00867929"/>
    <w:rsid w:val="00867FE5"/>
    <w:rsid w:val="00870331"/>
    <w:rsid w:val="008706D4"/>
    <w:rsid w:val="00870F8A"/>
    <w:rsid w:val="0087106D"/>
    <w:rsid w:val="0087140C"/>
    <w:rsid w:val="008719A4"/>
    <w:rsid w:val="00871D23"/>
    <w:rsid w:val="0087279D"/>
    <w:rsid w:val="0087315F"/>
    <w:rsid w:val="0087394B"/>
    <w:rsid w:val="00874312"/>
    <w:rsid w:val="0087437C"/>
    <w:rsid w:val="00874416"/>
    <w:rsid w:val="00874D63"/>
    <w:rsid w:val="00875A91"/>
    <w:rsid w:val="00875CD7"/>
    <w:rsid w:val="0087661D"/>
    <w:rsid w:val="008766EF"/>
    <w:rsid w:val="00876974"/>
    <w:rsid w:val="00876B4D"/>
    <w:rsid w:val="00876D2D"/>
    <w:rsid w:val="00876F13"/>
    <w:rsid w:val="00877213"/>
    <w:rsid w:val="00877B8E"/>
    <w:rsid w:val="00877EBE"/>
    <w:rsid w:val="00877F18"/>
    <w:rsid w:val="008804E7"/>
    <w:rsid w:val="00880796"/>
    <w:rsid w:val="0088108D"/>
    <w:rsid w:val="00881D5D"/>
    <w:rsid w:val="00883145"/>
    <w:rsid w:val="00883B84"/>
    <w:rsid w:val="00883FF0"/>
    <w:rsid w:val="0088471F"/>
    <w:rsid w:val="00885103"/>
    <w:rsid w:val="00885D85"/>
    <w:rsid w:val="00885F1D"/>
    <w:rsid w:val="00886198"/>
    <w:rsid w:val="00890B8C"/>
    <w:rsid w:val="0089241C"/>
    <w:rsid w:val="00892568"/>
    <w:rsid w:val="008938A2"/>
    <w:rsid w:val="00893B71"/>
    <w:rsid w:val="008941E3"/>
    <w:rsid w:val="00894A88"/>
    <w:rsid w:val="00894BCD"/>
    <w:rsid w:val="00895386"/>
    <w:rsid w:val="00895AA3"/>
    <w:rsid w:val="00895C75"/>
    <w:rsid w:val="008960BC"/>
    <w:rsid w:val="0089630C"/>
    <w:rsid w:val="00896341"/>
    <w:rsid w:val="00896940"/>
    <w:rsid w:val="00896E24"/>
    <w:rsid w:val="008973BD"/>
    <w:rsid w:val="00897941"/>
    <w:rsid w:val="00897F37"/>
    <w:rsid w:val="008A14A0"/>
    <w:rsid w:val="008A158F"/>
    <w:rsid w:val="008A1668"/>
    <w:rsid w:val="008A20E1"/>
    <w:rsid w:val="008A21FF"/>
    <w:rsid w:val="008A23FF"/>
    <w:rsid w:val="008A2C1F"/>
    <w:rsid w:val="008A2CE2"/>
    <w:rsid w:val="008A2F8E"/>
    <w:rsid w:val="008A30AC"/>
    <w:rsid w:val="008A3252"/>
    <w:rsid w:val="008A332F"/>
    <w:rsid w:val="008A44B8"/>
    <w:rsid w:val="008A47ED"/>
    <w:rsid w:val="008A4819"/>
    <w:rsid w:val="008A4C3D"/>
    <w:rsid w:val="008A51A8"/>
    <w:rsid w:val="008A54C7"/>
    <w:rsid w:val="008A5D6C"/>
    <w:rsid w:val="008A630A"/>
    <w:rsid w:val="008A64D5"/>
    <w:rsid w:val="008A68EC"/>
    <w:rsid w:val="008A6A78"/>
    <w:rsid w:val="008A77D8"/>
    <w:rsid w:val="008B020A"/>
    <w:rsid w:val="008B0483"/>
    <w:rsid w:val="008B0A07"/>
    <w:rsid w:val="008B0B6D"/>
    <w:rsid w:val="008B0E7E"/>
    <w:rsid w:val="008B120C"/>
    <w:rsid w:val="008B129B"/>
    <w:rsid w:val="008B13D0"/>
    <w:rsid w:val="008B2452"/>
    <w:rsid w:val="008B29D2"/>
    <w:rsid w:val="008B369C"/>
    <w:rsid w:val="008B3B52"/>
    <w:rsid w:val="008B4260"/>
    <w:rsid w:val="008B4460"/>
    <w:rsid w:val="008B4657"/>
    <w:rsid w:val="008B48AE"/>
    <w:rsid w:val="008B51A0"/>
    <w:rsid w:val="008B5635"/>
    <w:rsid w:val="008B592A"/>
    <w:rsid w:val="008B6564"/>
    <w:rsid w:val="008B678D"/>
    <w:rsid w:val="008B67A3"/>
    <w:rsid w:val="008B6980"/>
    <w:rsid w:val="008B6C8A"/>
    <w:rsid w:val="008B707F"/>
    <w:rsid w:val="008B7B5C"/>
    <w:rsid w:val="008C048F"/>
    <w:rsid w:val="008C08D1"/>
    <w:rsid w:val="008C0923"/>
    <w:rsid w:val="008C09C8"/>
    <w:rsid w:val="008C0C99"/>
    <w:rsid w:val="008C14C2"/>
    <w:rsid w:val="008C1BCD"/>
    <w:rsid w:val="008C2017"/>
    <w:rsid w:val="008C2E42"/>
    <w:rsid w:val="008C3CA6"/>
    <w:rsid w:val="008C488A"/>
    <w:rsid w:val="008C4958"/>
    <w:rsid w:val="008C4BAA"/>
    <w:rsid w:val="008C4DB1"/>
    <w:rsid w:val="008C645B"/>
    <w:rsid w:val="008C6AE8"/>
    <w:rsid w:val="008C7573"/>
    <w:rsid w:val="008C7DAE"/>
    <w:rsid w:val="008D00A5"/>
    <w:rsid w:val="008D0A9A"/>
    <w:rsid w:val="008D21AF"/>
    <w:rsid w:val="008D34F1"/>
    <w:rsid w:val="008D39D8"/>
    <w:rsid w:val="008D3B31"/>
    <w:rsid w:val="008D3F40"/>
    <w:rsid w:val="008D5444"/>
    <w:rsid w:val="008D5509"/>
    <w:rsid w:val="008D5917"/>
    <w:rsid w:val="008D5C41"/>
    <w:rsid w:val="008D6821"/>
    <w:rsid w:val="008D6D1A"/>
    <w:rsid w:val="008D7808"/>
    <w:rsid w:val="008D7E91"/>
    <w:rsid w:val="008D7F45"/>
    <w:rsid w:val="008E065E"/>
    <w:rsid w:val="008E07DF"/>
    <w:rsid w:val="008E0927"/>
    <w:rsid w:val="008E1909"/>
    <w:rsid w:val="008E2310"/>
    <w:rsid w:val="008E2EA0"/>
    <w:rsid w:val="008E3903"/>
    <w:rsid w:val="008E39D9"/>
    <w:rsid w:val="008E4571"/>
    <w:rsid w:val="008E4E5C"/>
    <w:rsid w:val="008E517F"/>
    <w:rsid w:val="008E5998"/>
    <w:rsid w:val="008E6017"/>
    <w:rsid w:val="008E63BF"/>
    <w:rsid w:val="008F065E"/>
    <w:rsid w:val="008F1213"/>
    <w:rsid w:val="008F1EAB"/>
    <w:rsid w:val="008F2126"/>
    <w:rsid w:val="008F33DC"/>
    <w:rsid w:val="008F3C1C"/>
    <w:rsid w:val="008F4629"/>
    <w:rsid w:val="008F477F"/>
    <w:rsid w:val="008F5793"/>
    <w:rsid w:val="008F6249"/>
    <w:rsid w:val="008F6995"/>
    <w:rsid w:val="008F6E95"/>
    <w:rsid w:val="008F75EB"/>
    <w:rsid w:val="008F7BA0"/>
    <w:rsid w:val="008F7E13"/>
    <w:rsid w:val="0090027B"/>
    <w:rsid w:val="00900B28"/>
    <w:rsid w:val="009019CE"/>
    <w:rsid w:val="00901C9B"/>
    <w:rsid w:val="00902350"/>
    <w:rsid w:val="00902704"/>
    <w:rsid w:val="00902734"/>
    <w:rsid w:val="0090336B"/>
    <w:rsid w:val="00903C2F"/>
    <w:rsid w:val="009044A1"/>
    <w:rsid w:val="00904559"/>
    <w:rsid w:val="0090475F"/>
    <w:rsid w:val="009048A2"/>
    <w:rsid w:val="0090492A"/>
    <w:rsid w:val="00904A00"/>
    <w:rsid w:val="00904DC9"/>
    <w:rsid w:val="009053AA"/>
    <w:rsid w:val="00905846"/>
    <w:rsid w:val="00906939"/>
    <w:rsid w:val="009102E3"/>
    <w:rsid w:val="00910891"/>
    <w:rsid w:val="00910B7D"/>
    <w:rsid w:val="00911334"/>
    <w:rsid w:val="00911DFB"/>
    <w:rsid w:val="00912783"/>
    <w:rsid w:val="009131BD"/>
    <w:rsid w:val="00913775"/>
    <w:rsid w:val="009139D9"/>
    <w:rsid w:val="00914AD8"/>
    <w:rsid w:val="00916079"/>
    <w:rsid w:val="00916B35"/>
    <w:rsid w:val="00916D3C"/>
    <w:rsid w:val="009175D4"/>
    <w:rsid w:val="00917670"/>
    <w:rsid w:val="00917995"/>
    <w:rsid w:val="00917C48"/>
    <w:rsid w:val="00917CE9"/>
    <w:rsid w:val="00920BF2"/>
    <w:rsid w:val="00920C6F"/>
    <w:rsid w:val="00921595"/>
    <w:rsid w:val="00922010"/>
    <w:rsid w:val="00922CD5"/>
    <w:rsid w:val="0092311A"/>
    <w:rsid w:val="00923BB2"/>
    <w:rsid w:val="0092405B"/>
    <w:rsid w:val="009247F6"/>
    <w:rsid w:val="00924B7C"/>
    <w:rsid w:val="00925699"/>
    <w:rsid w:val="00926A08"/>
    <w:rsid w:val="00926CF2"/>
    <w:rsid w:val="009271B0"/>
    <w:rsid w:val="009271F9"/>
    <w:rsid w:val="009275E4"/>
    <w:rsid w:val="00930D44"/>
    <w:rsid w:val="00931BD9"/>
    <w:rsid w:val="00931C14"/>
    <w:rsid w:val="0093254C"/>
    <w:rsid w:val="0093306E"/>
    <w:rsid w:val="009336BB"/>
    <w:rsid w:val="0093519D"/>
    <w:rsid w:val="00935B1A"/>
    <w:rsid w:val="009365E6"/>
    <w:rsid w:val="00936679"/>
    <w:rsid w:val="009366E0"/>
    <w:rsid w:val="009368F3"/>
    <w:rsid w:val="009369FC"/>
    <w:rsid w:val="00936F64"/>
    <w:rsid w:val="00937896"/>
    <w:rsid w:val="00937F28"/>
    <w:rsid w:val="00937F3E"/>
    <w:rsid w:val="009405AF"/>
    <w:rsid w:val="00940B86"/>
    <w:rsid w:val="00941636"/>
    <w:rsid w:val="0094270A"/>
    <w:rsid w:val="00943296"/>
    <w:rsid w:val="00943644"/>
    <w:rsid w:val="00943742"/>
    <w:rsid w:val="009437D5"/>
    <w:rsid w:val="00943DCE"/>
    <w:rsid w:val="009449FA"/>
    <w:rsid w:val="00945108"/>
    <w:rsid w:val="00945C05"/>
    <w:rsid w:val="00946364"/>
    <w:rsid w:val="009468C4"/>
    <w:rsid w:val="00946945"/>
    <w:rsid w:val="00946B10"/>
    <w:rsid w:val="00947713"/>
    <w:rsid w:val="0094788F"/>
    <w:rsid w:val="009479C4"/>
    <w:rsid w:val="00947C4F"/>
    <w:rsid w:val="0095052A"/>
    <w:rsid w:val="009507A3"/>
    <w:rsid w:val="00950DE7"/>
    <w:rsid w:val="00951157"/>
    <w:rsid w:val="00951286"/>
    <w:rsid w:val="009522D9"/>
    <w:rsid w:val="009526DF"/>
    <w:rsid w:val="00952903"/>
    <w:rsid w:val="009534B4"/>
    <w:rsid w:val="009535EC"/>
    <w:rsid w:val="00953920"/>
    <w:rsid w:val="00953D47"/>
    <w:rsid w:val="00954E19"/>
    <w:rsid w:val="0095681E"/>
    <w:rsid w:val="009572D4"/>
    <w:rsid w:val="00957AD1"/>
    <w:rsid w:val="00957DB6"/>
    <w:rsid w:val="009600E4"/>
    <w:rsid w:val="00960EC3"/>
    <w:rsid w:val="00961370"/>
    <w:rsid w:val="009618A8"/>
    <w:rsid w:val="00961921"/>
    <w:rsid w:val="00961C88"/>
    <w:rsid w:val="00961D89"/>
    <w:rsid w:val="00961E8B"/>
    <w:rsid w:val="00962F4E"/>
    <w:rsid w:val="00963020"/>
    <w:rsid w:val="0096430A"/>
    <w:rsid w:val="00964E53"/>
    <w:rsid w:val="00965316"/>
    <w:rsid w:val="009654D2"/>
    <w:rsid w:val="0096554B"/>
    <w:rsid w:val="009656C0"/>
    <w:rsid w:val="0096584A"/>
    <w:rsid w:val="00965E67"/>
    <w:rsid w:val="009660F5"/>
    <w:rsid w:val="009667EF"/>
    <w:rsid w:val="00966868"/>
    <w:rsid w:val="00966F33"/>
    <w:rsid w:val="00967A06"/>
    <w:rsid w:val="00967B4E"/>
    <w:rsid w:val="00970869"/>
    <w:rsid w:val="00971C90"/>
    <w:rsid w:val="00971F08"/>
    <w:rsid w:val="009726F6"/>
    <w:rsid w:val="00973245"/>
    <w:rsid w:val="009735DF"/>
    <w:rsid w:val="00973987"/>
    <w:rsid w:val="00974A2E"/>
    <w:rsid w:val="00974A31"/>
    <w:rsid w:val="00974E5A"/>
    <w:rsid w:val="009751AA"/>
    <w:rsid w:val="00975429"/>
    <w:rsid w:val="009756DE"/>
    <w:rsid w:val="0097603D"/>
    <w:rsid w:val="00976949"/>
    <w:rsid w:val="00980477"/>
    <w:rsid w:val="009818BB"/>
    <w:rsid w:val="009819AC"/>
    <w:rsid w:val="00982448"/>
    <w:rsid w:val="00982C21"/>
    <w:rsid w:val="00982D61"/>
    <w:rsid w:val="00983FC2"/>
    <w:rsid w:val="00984906"/>
    <w:rsid w:val="00985253"/>
    <w:rsid w:val="00985292"/>
    <w:rsid w:val="009853B3"/>
    <w:rsid w:val="009853EB"/>
    <w:rsid w:val="0098570F"/>
    <w:rsid w:val="0098593C"/>
    <w:rsid w:val="00986292"/>
    <w:rsid w:val="00986933"/>
    <w:rsid w:val="00986BEC"/>
    <w:rsid w:val="00986C97"/>
    <w:rsid w:val="00987651"/>
    <w:rsid w:val="00987B56"/>
    <w:rsid w:val="00987D0D"/>
    <w:rsid w:val="00987DC3"/>
    <w:rsid w:val="00990630"/>
    <w:rsid w:val="00990B4C"/>
    <w:rsid w:val="00991761"/>
    <w:rsid w:val="00992893"/>
    <w:rsid w:val="00992BB9"/>
    <w:rsid w:val="00993616"/>
    <w:rsid w:val="00993919"/>
    <w:rsid w:val="009941B6"/>
    <w:rsid w:val="009942EC"/>
    <w:rsid w:val="00994BCD"/>
    <w:rsid w:val="00994DCA"/>
    <w:rsid w:val="009951CB"/>
    <w:rsid w:val="009951EB"/>
    <w:rsid w:val="0099591B"/>
    <w:rsid w:val="00995C13"/>
    <w:rsid w:val="00995CD5"/>
    <w:rsid w:val="009960EC"/>
    <w:rsid w:val="009966CE"/>
    <w:rsid w:val="00997028"/>
    <w:rsid w:val="009970DD"/>
    <w:rsid w:val="009A0028"/>
    <w:rsid w:val="009A00DE"/>
    <w:rsid w:val="009A0D24"/>
    <w:rsid w:val="009A0FBA"/>
    <w:rsid w:val="009A1601"/>
    <w:rsid w:val="009A18E3"/>
    <w:rsid w:val="009A2478"/>
    <w:rsid w:val="009A3BB6"/>
    <w:rsid w:val="009A4607"/>
    <w:rsid w:val="009A462D"/>
    <w:rsid w:val="009A4728"/>
    <w:rsid w:val="009A4CD2"/>
    <w:rsid w:val="009A5CBA"/>
    <w:rsid w:val="009A628E"/>
    <w:rsid w:val="009A6908"/>
    <w:rsid w:val="009A6A63"/>
    <w:rsid w:val="009A6C56"/>
    <w:rsid w:val="009A74CC"/>
    <w:rsid w:val="009A7CA6"/>
    <w:rsid w:val="009A7FE4"/>
    <w:rsid w:val="009B00CB"/>
    <w:rsid w:val="009B0122"/>
    <w:rsid w:val="009B19F4"/>
    <w:rsid w:val="009B1F30"/>
    <w:rsid w:val="009B2D04"/>
    <w:rsid w:val="009B2F42"/>
    <w:rsid w:val="009B3AC2"/>
    <w:rsid w:val="009B44FA"/>
    <w:rsid w:val="009B4DF4"/>
    <w:rsid w:val="009B564E"/>
    <w:rsid w:val="009B63DE"/>
    <w:rsid w:val="009B71D5"/>
    <w:rsid w:val="009B7E87"/>
    <w:rsid w:val="009C0067"/>
    <w:rsid w:val="009C0169"/>
    <w:rsid w:val="009C147B"/>
    <w:rsid w:val="009C15ED"/>
    <w:rsid w:val="009C18A3"/>
    <w:rsid w:val="009C28DE"/>
    <w:rsid w:val="009C2CB5"/>
    <w:rsid w:val="009C3511"/>
    <w:rsid w:val="009C3F56"/>
    <w:rsid w:val="009C403E"/>
    <w:rsid w:val="009C57D2"/>
    <w:rsid w:val="009C587B"/>
    <w:rsid w:val="009C5A7A"/>
    <w:rsid w:val="009C5C66"/>
    <w:rsid w:val="009C5DB7"/>
    <w:rsid w:val="009C621C"/>
    <w:rsid w:val="009C6542"/>
    <w:rsid w:val="009C72B4"/>
    <w:rsid w:val="009D079E"/>
    <w:rsid w:val="009D0DEC"/>
    <w:rsid w:val="009D1B4D"/>
    <w:rsid w:val="009D2244"/>
    <w:rsid w:val="009D22D0"/>
    <w:rsid w:val="009D2850"/>
    <w:rsid w:val="009D4692"/>
    <w:rsid w:val="009D4D7B"/>
    <w:rsid w:val="009D4FF0"/>
    <w:rsid w:val="009D5D4A"/>
    <w:rsid w:val="009D624D"/>
    <w:rsid w:val="009D703C"/>
    <w:rsid w:val="009D7170"/>
    <w:rsid w:val="009D718F"/>
    <w:rsid w:val="009D77C7"/>
    <w:rsid w:val="009D7D59"/>
    <w:rsid w:val="009E068F"/>
    <w:rsid w:val="009E07F9"/>
    <w:rsid w:val="009E10D4"/>
    <w:rsid w:val="009E14E0"/>
    <w:rsid w:val="009E153C"/>
    <w:rsid w:val="009E182F"/>
    <w:rsid w:val="009E1EF3"/>
    <w:rsid w:val="009E1F53"/>
    <w:rsid w:val="009E2397"/>
    <w:rsid w:val="009E2EAB"/>
    <w:rsid w:val="009E2F4F"/>
    <w:rsid w:val="009E326D"/>
    <w:rsid w:val="009E35DB"/>
    <w:rsid w:val="009E35F4"/>
    <w:rsid w:val="009E3F77"/>
    <w:rsid w:val="009E47A3"/>
    <w:rsid w:val="009E5FF1"/>
    <w:rsid w:val="009E660B"/>
    <w:rsid w:val="009E740B"/>
    <w:rsid w:val="009E7EBE"/>
    <w:rsid w:val="009F040E"/>
    <w:rsid w:val="009F04CC"/>
    <w:rsid w:val="009F0535"/>
    <w:rsid w:val="009F05A9"/>
    <w:rsid w:val="009F08F3"/>
    <w:rsid w:val="009F17F5"/>
    <w:rsid w:val="009F219D"/>
    <w:rsid w:val="009F238A"/>
    <w:rsid w:val="009F2930"/>
    <w:rsid w:val="009F2FAF"/>
    <w:rsid w:val="009F344F"/>
    <w:rsid w:val="009F351E"/>
    <w:rsid w:val="009F3E3A"/>
    <w:rsid w:val="009F459B"/>
    <w:rsid w:val="009F5294"/>
    <w:rsid w:val="009F553C"/>
    <w:rsid w:val="00A00567"/>
    <w:rsid w:val="00A00AE9"/>
    <w:rsid w:val="00A00E51"/>
    <w:rsid w:val="00A014E4"/>
    <w:rsid w:val="00A0152E"/>
    <w:rsid w:val="00A01E65"/>
    <w:rsid w:val="00A021E7"/>
    <w:rsid w:val="00A023F7"/>
    <w:rsid w:val="00A023FC"/>
    <w:rsid w:val="00A02711"/>
    <w:rsid w:val="00A02E1F"/>
    <w:rsid w:val="00A02FC5"/>
    <w:rsid w:val="00A031D8"/>
    <w:rsid w:val="00A03466"/>
    <w:rsid w:val="00A03852"/>
    <w:rsid w:val="00A0385E"/>
    <w:rsid w:val="00A048A8"/>
    <w:rsid w:val="00A04B43"/>
    <w:rsid w:val="00A04B95"/>
    <w:rsid w:val="00A04F49"/>
    <w:rsid w:val="00A050B2"/>
    <w:rsid w:val="00A05456"/>
    <w:rsid w:val="00A05CD4"/>
    <w:rsid w:val="00A0633F"/>
    <w:rsid w:val="00A06E57"/>
    <w:rsid w:val="00A06FDB"/>
    <w:rsid w:val="00A076A0"/>
    <w:rsid w:val="00A07AAB"/>
    <w:rsid w:val="00A07AC1"/>
    <w:rsid w:val="00A10939"/>
    <w:rsid w:val="00A10A7B"/>
    <w:rsid w:val="00A10F03"/>
    <w:rsid w:val="00A13702"/>
    <w:rsid w:val="00A13BBF"/>
    <w:rsid w:val="00A13DE2"/>
    <w:rsid w:val="00A13E54"/>
    <w:rsid w:val="00A14105"/>
    <w:rsid w:val="00A14BD8"/>
    <w:rsid w:val="00A14E27"/>
    <w:rsid w:val="00A16C4A"/>
    <w:rsid w:val="00A179E2"/>
    <w:rsid w:val="00A17BA8"/>
    <w:rsid w:val="00A17F63"/>
    <w:rsid w:val="00A2042E"/>
    <w:rsid w:val="00A204A5"/>
    <w:rsid w:val="00A20FFC"/>
    <w:rsid w:val="00A21037"/>
    <w:rsid w:val="00A21750"/>
    <w:rsid w:val="00A217C8"/>
    <w:rsid w:val="00A2193B"/>
    <w:rsid w:val="00A23234"/>
    <w:rsid w:val="00A233AC"/>
    <w:rsid w:val="00A2351A"/>
    <w:rsid w:val="00A23A26"/>
    <w:rsid w:val="00A2494E"/>
    <w:rsid w:val="00A25638"/>
    <w:rsid w:val="00A26068"/>
    <w:rsid w:val="00A264A9"/>
    <w:rsid w:val="00A26DCF"/>
    <w:rsid w:val="00A27785"/>
    <w:rsid w:val="00A27938"/>
    <w:rsid w:val="00A30187"/>
    <w:rsid w:val="00A31078"/>
    <w:rsid w:val="00A31434"/>
    <w:rsid w:val="00A31D04"/>
    <w:rsid w:val="00A331E8"/>
    <w:rsid w:val="00A333B1"/>
    <w:rsid w:val="00A3448A"/>
    <w:rsid w:val="00A344CD"/>
    <w:rsid w:val="00A34BDA"/>
    <w:rsid w:val="00A3574A"/>
    <w:rsid w:val="00A35A30"/>
    <w:rsid w:val="00A36297"/>
    <w:rsid w:val="00A36CDB"/>
    <w:rsid w:val="00A37436"/>
    <w:rsid w:val="00A37ADC"/>
    <w:rsid w:val="00A40E9E"/>
    <w:rsid w:val="00A41538"/>
    <w:rsid w:val="00A41736"/>
    <w:rsid w:val="00A41E2B"/>
    <w:rsid w:val="00A420C9"/>
    <w:rsid w:val="00A4257C"/>
    <w:rsid w:val="00A43BEE"/>
    <w:rsid w:val="00A44CBA"/>
    <w:rsid w:val="00A44E54"/>
    <w:rsid w:val="00A44EDB"/>
    <w:rsid w:val="00A452CD"/>
    <w:rsid w:val="00A4598A"/>
    <w:rsid w:val="00A45B74"/>
    <w:rsid w:val="00A46C8A"/>
    <w:rsid w:val="00A4716F"/>
    <w:rsid w:val="00A47189"/>
    <w:rsid w:val="00A47371"/>
    <w:rsid w:val="00A47598"/>
    <w:rsid w:val="00A477B5"/>
    <w:rsid w:val="00A47B30"/>
    <w:rsid w:val="00A47ED7"/>
    <w:rsid w:val="00A50AEC"/>
    <w:rsid w:val="00A50F47"/>
    <w:rsid w:val="00A51622"/>
    <w:rsid w:val="00A51D54"/>
    <w:rsid w:val="00A52A1A"/>
    <w:rsid w:val="00A52E1D"/>
    <w:rsid w:val="00A52FCE"/>
    <w:rsid w:val="00A53197"/>
    <w:rsid w:val="00A5319A"/>
    <w:rsid w:val="00A531B0"/>
    <w:rsid w:val="00A5394C"/>
    <w:rsid w:val="00A53C3B"/>
    <w:rsid w:val="00A543E9"/>
    <w:rsid w:val="00A56483"/>
    <w:rsid w:val="00A56652"/>
    <w:rsid w:val="00A566D1"/>
    <w:rsid w:val="00A56DA9"/>
    <w:rsid w:val="00A5775F"/>
    <w:rsid w:val="00A60D7A"/>
    <w:rsid w:val="00A61499"/>
    <w:rsid w:val="00A61F12"/>
    <w:rsid w:val="00A6202D"/>
    <w:rsid w:val="00A62607"/>
    <w:rsid w:val="00A62972"/>
    <w:rsid w:val="00A62A77"/>
    <w:rsid w:val="00A63483"/>
    <w:rsid w:val="00A63907"/>
    <w:rsid w:val="00A64BB8"/>
    <w:rsid w:val="00A657D7"/>
    <w:rsid w:val="00A65820"/>
    <w:rsid w:val="00A660AC"/>
    <w:rsid w:val="00A6616E"/>
    <w:rsid w:val="00A6699A"/>
    <w:rsid w:val="00A67196"/>
    <w:rsid w:val="00A67E6C"/>
    <w:rsid w:val="00A70B55"/>
    <w:rsid w:val="00A712D2"/>
    <w:rsid w:val="00A7199B"/>
    <w:rsid w:val="00A71B99"/>
    <w:rsid w:val="00A71C48"/>
    <w:rsid w:val="00A71ECC"/>
    <w:rsid w:val="00A71F02"/>
    <w:rsid w:val="00A7204A"/>
    <w:rsid w:val="00A7267F"/>
    <w:rsid w:val="00A72C63"/>
    <w:rsid w:val="00A7304F"/>
    <w:rsid w:val="00A73089"/>
    <w:rsid w:val="00A735AB"/>
    <w:rsid w:val="00A739D0"/>
    <w:rsid w:val="00A73A19"/>
    <w:rsid w:val="00A73C23"/>
    <w:rsid w:val="00A7487C"/>
    <w:rsid w:val="00A7546D"/>
    <w:rsid w:val="00A75F83"/>
    <w:rsid w:val="00A761D4"/>
    <w:rsid w:val="00A76286"/>
    <w:rsid w:val="00A764C3"/>
    <w:rsid w:val="00A76632"/>
    <w:rsid w:val="00A76955"/>
    <w:rsid w:val="00A77EC4"/>
    <w:rsid w:val="00A80077"/>
    <w:rsid w:val="00A80888"/>
    <w:rsid w:val="00A80DD2"/>
    <w:rsid w:val="00A8145A"/>
    <w:rsid w:val="00A81BEC"/>
    <w:rsid w:val="00A81C62"/>
    <w:rsid w:val="00A82473"/>
    <w:rsid w:val="00A8305E"/>
    <w:rsid w:val="00A83175"/>
    <w:rsid w:val="00A832B0"/>
    <w:rsid w:val="00A839E6"/>
    <w:rsid w:val="00A839EC"/>
    <w:rsid w:val="00A83CA3"/>
    <w:rsid w:val="00A8443D"/>
    <w:rsid w:val="00A845A2"/>
    <w:rsid w:val="00A84F3F"/>
    <w:rsid w:val="00A85D29"/>
    <w:rsid w:val="00A86BB5"/>
    <w:rsid w:val="00A87CFF"/>
    <w:rsid w:val="00A90287"/>
    <w:rsid w:val="00A903E1"/>
    <w:rsid w:val="00A91228"/>
    <w:rsid w:val="00A9141B"/>
    <w:rsid w:val="00A914F3"/>
    <w:rsid w:val="00A92879"/>
    <w:rsid w:val="00A92B34"/>
    <w:rsid w:val="00A93D8E"/>
    <w:rsid w:val="00A94244"/>
    <w:rsid w:val="00A9442A"/>
    <w:rsid w:val="00A953B7"/>
    <w:rsid w:val="00A956DF"/>
    <w:rsid w:val="00A96073"/>
    <w:rsid w:val="00A968A4"/>
    <w:rsid w:val="00A968B9"/>
    <w:rsid w:val="00A97163"/>
    <w:rsid w:val="00A97952"/>
    <w:rsid w:val="00AA016F"/>
    <w:rsid w:val="00AA05CB"/>
    <w:rsid w:val="00AA17DF"/>
    <w:rsid w:val="00AA1C06"/>
    <w:rsid w:val="00AA1D9E"/>
    <w:rsid w:val="00AA1ED6"/>
    <w:rsid w:val="00AA30CD"/>
    <w:rsid w:val="00AA32D1"/>
    <w:rsid w:val="00AA3569"/>
    <w:rsid w:val="00AA3E58"/>
    <w:rsid w:val="00AA4496"/>
    <w:rsid w:val="00AA4998"/>
    <w:rsid w:val="00AA4D21"/>
    <w:rsid w:val="00AA51D6"/>
    <w:rsid w:val="00AA593A"/>
    <w:rsid w:val="00AA6872"/>
    <w:rsid w:val="00AA747B"/>
    <w:rsid w:val="00AB013C"/>
    <w:rsid w:val="00AB0BC8"/>
    <w:rsid w:val="00AB11CA"/>
    <w:rsid w:val="00AB14D9"/>
    <w:rsid w:val="00AB160C"/>
    <w:rsid w:val="00AB184A"/>
    <w:rsid w:val="00AB1F15"/>
    <w:rsid w:val="00AB2180"/>
    <w:rsid w:val="00AB2502"/>
    <w:rsid w:val="00AB2AC9"/>
    <w:rsid w:val="00AB2BCD"/>
    <w:rsid w:val="00AB2BD7"/>
    <w:rsid w:val="00AB33C5"/>
    <w:rsid w:val="00AB40E8"/>
    <w:rsid w:val="00AB48EB"/>
    <w:rsid w:val="00AB4AB8"/>
    <w:rsid w:val="00AB5E15"/>
    <w:rsid w:val="00AB655E"/>
    <w:rsid w:val="00AB7675"/>
    <w:rsid w:val="00AB76D3"/>
    <w:rsid w:val="00AB7C1E"/>
    <w:rsid w:val="00AB7EDF"/>
    <w:rsid w:val="00AC007F"/>
    <w:rsid w:val="00AC0E43"/>
    <w:rsid w:val="00AC1C36"/>
    <w:rsid w:val="00AC2CA5"/>
    <w:rsid w:val="00AC2ECD"/>
    <w:rsid w:val="00AC3119"/>
    <w:rsid w:val="00AC3DFD"/>
    <w:rsid w:val="00AC49FB"/>
    <w:rsid w:val="00AC5065"/>
    <w:rsid w:val="00AC57CB"/>
    <w:rsid w:val="00AC5A10"/>
    <w:rsid w:val="00AC6E78"/>
    <w:rsid w:val="00AC71A6"/>
    <w:rsid w:val="00AC7355"/>
    <w:rsid w:val="00AC7444"/>
    <w:rsid w:val="00AC7764"/>
    <w:rsid w:val="00AC780C"/>
    <w:rsid w:val="00AC7B7A"/>
    <w:rsid w:val="00AD0AA3"/>
    <w:rsid w:val="00AD0C5F"/>
    <w:rsid w:val="00AD1426"/>
    <w:rsid w:val="00AD1F22"/>
    <w:rsid w:val="00AD2381"/>
    <w:rsid w:val="00AD270B"/>
    <w:rsid w:val="00AD28B4"/>
    <w:rsid w:val="00AD2C22"/>
    <w:rsid w:val="00AD2E8B"/>
    <w:rsid w:val="00AD30FD"/>
    <w:rsid w:val="00AD3F94"/>
    <w:rsid w:val="00AD4A5A"/>
    <w:rsid w:val="00AD577B"/>
    <w:rsid w:val="00AD6810"/>
    <w:rsid w:val="00AD68B3"/>
    <w:rsid w:val="00AD6EA4"/>
    <w:rsid w:val="00AE05CF"/>
    <w:rsid w:val="00AE0818"/>
    <w:rsid w:val="00AE0A34"/>
    <w:rsid w:val="00AE1AD1"/>
    <w:rsid w:val="00AE2475"/>
    <w:rsid w:val="00AE27AC"/>
    <w:rsid w:val="00AE2B51"/>
    <w:rsid w:val="00AE3320"/>
    <w:rsid w:val="00AE3AB3"/>
    <w:rsid w:val="00AE3CCA"/>
    <w:rsid w:val="00AE401D"/>
    <w:rsid w:val="00AE40E0"/>
    <w:rsid w:val="00AE4DBA"/>
    <w:rsid w:val="00AE4F07"/>
    <w:rsid w:val="00AE5827"/>
    <w:rsid w:val="00AE5836"/>
    <w:rsid w:val="00AE62A8"/>
    <w:rsid w:val="00AE62C2"/>
    <w:rsid w:val="00AE674B"/>
    <w:rsid w:val="00AF051C"/>
    <w:rsid w:val="00AF06D0"/>
    <w:rsid w:val="00AF09EF"/>
    <w:rsid w:val="00AF0C75"/>
    <w:rsid w:val="00AF0C9C"/>
    <w:rsid w:val="00AF0E69"/>
    <w:rsid w:val="00AF1303"/>
    <w:rsid w:val="00AF1C5D"/>
    <w:rsid w:val="00AF2087"/>
    <w:rsid w:val="00AF3BB5"/>
    <w:rsid w:val="00AF420C"/>
    <w:rsid w:val="00AF42D7"/>
    <w:rsid w:val="00AF4F66"/>
    <w:rsid w:val="00AF51BC"/>
    <w:rsid w:val="00AF528E"/>
    <w:rsid w:val="00AF54D9"/>
    <w:rsid w:val="00AF5AFE"/>
    <w:rsid w:val="00AF5F7A"/>
    <w:rsid w:val="00AF6110"/>
    <w:rsid w:val="00AF655D"/>
    <w:rsid w:val="00AF6CAC"/>
    <w:rsid w:val="00AF6FE8"/>
    <w:rsid w:val="00AF742C"/>
    <w:rsid w:val="00AF7482"/>
    <w:rsid w:val="00AF7B22"/>
    <w:rsid w:val="00B006FE"/>
    <w:rsid w:val="00B007CB"/>
    <w:rsid w:val="00B0150F"/>
    <w:rsid w:val="00B02AA9"/>
    <w:rsid w:val="00B02B03"/>
    <w:rsid w:val="00B02CB7"/>
    <w:rsid w:val="00B02FA3"/>
    <w:rsid w:val="00B0304E"/>
    <w:rsid w:val="00B038FC"/>
    <w:rsid w:val="00B05084"/>
    <w:rsid w:val="00B05282"/>
    <w:rsid w:val="00B0538A"/>
    <w:rsid w:val="00B054F5"/>
    <w:rsid w:val="00B0648D"/>
    <w:rsid w:val="00B0789A"/>
    <w:rsid w:val="00B07C35"/>
    <w:rsid w:val="00B07E2F"/>
    <w:rsid w:val="00B12338"/>
    <w:rsid w:val="00B12BA3"/>
    <w:rsid w:val="00B14F8F"/>
    <w:rsid w:val="00B157F9"/>
    <w:rsid w:val="00B15EEB"/>
    <w:rsid w:val="00B17222"/>
    <w:rsid w:val="00B20108"/>
    <w:rsid w:val="00B20256"/>
    <w:rsid w:val="00B20D09"/>
    <w:rsid w:val="00B212F6"/>
    <w:rsid w:val="00B21359"/>
    <w:rsid w:val="00B22627"/>
    <w:rsid w:val="00B229AD"/>
    <w:rsid w:val="00B23DB2"/>
    <w:rsid w:val="00B2414A"/>
    <w:rsid w:val="00B25134"/>
    <w:rsid w:val="00B267C0"/>
    <w:rsid w:val="00B2763F"/>
    <w:rsid w:val="00B27AAC"/>
    <w:rsid w:val="00B3055A"/>
    <w:rsid w:val="00B3076B"/>
    <w:rsid w:val="00B30929"/>
    <w:rsid w:val="00B30E6A"/>
    <w:rsid w:val="00B30F94"/>
    <w:rsid w:val="00B31040"/>
    <w:rsid w:val="00B33064"/>
    <w:rsid w:val="00B332B6"/>
    <w:rsid w:val="00B3345D"/>
    <w:rsid w:val="00B34C0D"/>
    <w:rsid w:val="00B36AAC"/>
    <w:rsid w:val="00B36C5A"/>
    <w:rsid w:val="00B36DC3"/>
    <w:rsid w:val="00B372AA"/>
    <w:rsid w:val="00B372C7"/>
    <w:rsid w:val="00B4001C"/>
    <w:rsid w:val="00B40445"/>
    <w:rsid w:val="00B40523"/>
    <w:rsid w:val="00B409E0"/>
    <w:rsid w:val="00B40F6E"/>
    <w:rsid w:val="00B414F7"/>
    <w:rsid w:val="00B41888"/>
    <w:rsid w:val="00B41A5B"/>
    <w:rsid w:val="00B41AAD"/>
    <w:rsid w:val="00B424A2"/>
    <w:rsid w:val="00B42705"/>
    <w:rsid w:val="00B4337F"/>
    <w:rsid w:val="00B43D80"/>
    <w:rsid w:val="00B444ED"/>
    <w:rsid w:val="00B45311"/>
    <w:rsid w:val="00B45A52"/>
    <w:rsid w:val="00B46175"/>
    <w:rsid w:val="00B46A05"/>
    <w:rsid w:val="00B470AD"/>
    <w:rsid w:val="00B47609"/>
    <w:rsid w:val="00B507B7"/>
    <w:rsid w:val="00B50D1B"/>
    <w:rsid w:val="00B514B9"/>
    <w:rsid w:val="00B51653"/>
    <w:rsid w:val="00B52C40"/>
    <w:rsid w:val="00B52D51"/>
    <w:rsid w:val="00B52E6A"/>
    <w:rsid w:val="00B53B68"/>
    <w:rsid w:val="00B548B7"/>
    <w:rsid w:val="00B55147"/>
    <w:rsid w:val="00B5594F"/>
    <w:rsid w:val="00B55BB3"/>
    <w:rsid w:val="00B55E7A"/>
    <w:rsid w:val="00B56648"/>
    <w:rsid w:val="00B56A4A"/>
    <w:rsid w:val="00B57DF1"/>
    <w:rsid w:val="00B57E98"/>
    <w:rsid w:val="00B57F1F"/>
    <w:rsid w:val="00B60C71"/>
    <w:rsid w:val="00B60F56"/>
    <w:rsid w:val="00B613D6"/>
    <w:rsid w:val="00B619A1"/>
    <w:rsid w:val="00B61ADC"/>
    <w:rsid w:val="00B61E84"/>
    <w:rsid w:val="00B61ED9"/>
    <w:rsid w:val="00B62135"/>
    <w:rsid w:val="00B62766"/>
    <w:rsid w:val="00B62E60"/>
    <w:rsid w:val="00B630D8"/>
    <w:rsid w:val="00B63414"/>
    <w:rsid w:val="00B63CAC"/>
    <w:rsid w:val="00B64820"/>
    <w:rsid w:val="00B64E7A"/>
    <w:rsid w:val="00B65BFC"/>
    <w:rsid w:val="00B664C7"/>
    <w:rsid w:val="00B665E8"/>
    <w:rsid w:val="00B669B9"/>
    <w:rsid w:val="00B66ADA"/>
    <w:rsid w:val="00B674D8"/>
    <w:rsid w:val="00B67FA5"/>
    <w:rsid w:val="00B70BC0"/>
    <w:rsid w:val="00B714B1"/>
    <w:rsid w:val="00B718BB"/>
    <w:rsid w:val="00B739F6"/>
    <w:rsid w:val="00B73D36"/>
    <w:rsid w:val="00B74759"/>
    <w:rsid w:val="00B74FE4"/>
    <w:rsid w:val="00B7599C"/>
    <w:rsid w:val="00B7643F"/>
    <w:rsid w:val="00B76DBE"/>
    <w:rsid w:val="00B77D5B"/>
    <w:rsid w:val="00B77F80"/>
    <w:rsid w:val="00B8002F"/>
    <w:rsid w:val="00B80113"/>
    <w:rsid w:val="00B80696"/>
    <w:rsid w:val="00B81A6C"/>
    <w:rsid w:val="00B82DC8"/>
    <w:rsid w:val="00B840BD"/>
    <w:rsid w:val="00B8426B"/>
    <w:rsid w:val="00B845C9"/>
    <w:rsid w:val="00B84854"/>
    <w:rsid w:val="00B85DE5"/>
    <w:rsid w:val="00B85FFF"/>
    <w:rsid w:val="00B8628B"/>
    <w:rsid w:val="00B86940"/>
    <w:rsid w:val="00B86A42"/>
    <w:rsid w:val="00B87A3C"/>
    <w:rsid w:val="00B87A84"/>
    <w:rsid w:val="00B87D22"/>
    <w:rsid w:val="00B909D0"/>
    <w:rsid w:val="00B90F73"/>
    <w:rsid w:val="00B91C8B"/>
    <w:rsid w:val="00B9202E"/>
    <w:rsid w:val="00B924B7"/>
    <w:rsid w:val="00B9262B"/>
    <w:rsid w:val="00B9274D"/>
    <w:rsid w:val="00B929C9"/>
    <w:rsid w:val="00B92BCB"/>
    <w:rsid w:val="00B92E87"/>
    <w:rsid w:val="00B93B59"/>
    <w:rsid w:val="00B9406A"/>
    <w:rsid w:val="00B94FA0"/>
    <w:rsid w:val="00B95702"/>
    <w:rsid w:val="00B9678E"/>
    <w:rsid w:val="00BA014C"/>
    <w:rsid w:val="00BA0314"/>
    <w:rsid w:val="00BA0537"/>
    <w:rsid w:val="00BA0D92"/>
    <w:rsid w:val="00BA1C07"/>
    <w:rsid w:val="00BA1E1F"/>
    <w:rsid w:val="00BA200F"/>
    <w:rsid w:val="00BA2280"/>
    <w:rsid w:val="00BA2A08"/>
    <w:rsid w:val="00BA319C"/>
    <w:rsid w:val="00BA406A"/>
    <w:rsid w:val="00BA41C5"/>
    <w:rsid w:val="00BA4B37"/>
    <w:rsid w:val="00BA56D2"/>
    <w:rsid w:val="00BA5ABE"/>
    <w:rsid w:val="00BA76E0"/>
    <w:rsid w:val="00BB0770"/>
    <w:rsid w:val="00BB0898"/>
    <w:rsid w:val="00BB0DF0"/>
    <w:rsid w:val="00BB1329"/>
    <w:rsid w:val="00BB16E8"/>
    <w:rsid w:val="00BB18CB"/>
    <w:rsid w:val="00BB1BDB"/>
    <w:rsid w:val="00BB1EB5"/>
    <w:rsid w:val="00BB2521"/>
    <w:rsid w:val="00BB2A25"/>
    <w:rsid w:val="00BB359F"/>
    <w:rsid w:val="00BB4861"/>
    <w:rsid w:val="00BB51E9"/>
    <w:rsid w:val="00BB59C0"/>
    <w:rsid w:val="00BB5C98"/>
    <w:rsid w:val="00BB7052"/>
    <w:rsid w:val="00BB7A4F"/>
    <w:rsid w:val="00BC0308"/>
    <w:rsid w:val="00BC0FDC"/>
    <w:rsid w:val="00BC0FE2"/>
    <w:rsid w:val="00BC1F02"/>
    <w:rsid w:val="00BC3053"/>
    <w:rsid w:val="00BC375E"/>
    <w:rsid w:val="00BC4274"/>
    <w:rsid w:val="00BC4D2E"/>
    <w:rsid w:val="00BD0099"/>
    <w:rsid w:val="00BD0654"/>
    <w:rsid w:val="00BD0A8A"/>
    <w:rsid w:val="00BD0BCC"/>
    <w:rsid w:val="00BD178B"/>
    <w:rsid w:val="00BD23F6"/>
    <w:rsid w:val="00BD2804"/>
    <w:rsid w:val="00BD2A24"/>
    <w:rsid w:val="00BD34E6"/>
    <w:rsid w:val="00BD3648"/>
    <w:rsid w:val="00BD41C1"/>
    <w:rsid w:val="00BD48AC"/>
    <w:rsid w:val="00BD4AB3"/>
    <w:rsid w:val="00BD4EFB"/>
    <w:rsid w:val="00BD530D"/>
    <w:rsid w:val="00BD5802"/>
    <w:rsid w:val="00BD5F1A"/>
    <w:rsid w:val="00BD64E1"/>
    <w:rsid w:val="00BD6809"/>
    <w:rsid w:val="00BD6D60"/>
    <w:rsid w:val="00BD6EF9"/>
    <w:rsid w:val="00BD6F2A"/>
    <w:rsid w:val="00BE1234"/>
    <w:rsid w:val="00BE2FA6"/>
    <w:rsid w:val="00BE32EE"/>
    <w:rsid w:val="00BE32F6"/>
    <w:rsid w:val="00BE333F"/>
    <w:rsid w:val="00BE37C0"/>
    <w:rsid w:val="00BE3A5A"/>
    <w:rsid w:val="00BE3EEE"/>
    <w:rsid w:val="00BE4B93"/>
    <w:rsid w:val="00BE569F"/>
    <w:rsid w:val="00BE5834"/>
    <w:rsid w:val="00BE59C0"/>
    <w:rsid w:val="00BE5C67"/>
    <w:rsid w:val="00BE5FB5"/>
    <w:rsid w:val="00BE668C"/>
    <w:rsid w:val="00BE66AB"/>
    <w:rsid w:val="00BE7406"/>
    <w:rsid w:val="00BE74C9"/>
    <w:rsid w:val="00BE7603"/>
    <w:rsid w:val="00BF00CF"/>
    <w:rsid w:val="00BF01CD"/>
    <w:rsid w:val="00BF02A4"/>
    <w:rsid w:val="00BF0442"/>
    <w:rsid w:val="00BF0819"/>
    <w:rsid w:val="00BF0B17"/>
    <w:rsid w:val="00BF0B48"/>
    <w:rsid w:val="00BF143E"/>
    <w:rsid w:val="00BF270B"/>
    <w:rsid w:val="00BF29E1"/>
    <w:rsid w:val="00BF2B5E"/>
    <w:rsid w:val="00BF3279"/>
    <w:rsid w:val="00BF386B"/>
    <w:rsid w:val="00BF3CA9"/>
    <w:rsid w:val="00BF3F82"/>
    <w:rsid w:val="00BF57FD"/>
    <w:rsid w:val="00BF5EF4"/>
    <w:rsid w:val="00BF74C7"/>
    <w:rsid w:val="00C00C33"/>
    <w:rsid w:val="00C00F8B"/>
    <w:rsid w:val="00C0125A"/>
    <w:rsid w:val="00C015F1"/>
    <w:rsid w:val="00C01F33"/>
    <w:rsid w:val="00C01F63"/>
    <w:rsid w:val="00C02CC6"/>
    <w:rsid w:val="00C03B98"/>
    <w:rsid w:val="00C03FF1"/>
    <w:rsid w:val="00C040F7"/>
    <w:rsid w:val="00C04469"/>
    <w:rsid w:val="00C044AB"/>
    <w:rsid w:val="00C051E9"/>
    <w:rsid w:val="00C05706"/>
    <w:rsid w:val="00C06483"/>
    <w:rsid w:val="00C06BAB"/>
    <w:rsid w:val="00C06D6A"/>
    <w:rsid w:val="00C06ED9"/>
    <w:rsid w:val="00C07226"/>
    <w:rsid w:val="00C07377"/>
    <w:rsid w:val="00C075D6"/>
    <w:rsid w:val="00C07AD6"/>
    <w:rsid w:val="00C07EB9"/>
    <w:rsid w:val="00C10478"/>
    <w:rsid w:val="00C12107"/>
    <w:rsid w:val="00C12A77"/>
    <w:rsid w:val="00C12E38"/>
    <w:rsid w:val="00C13746"/>
    <w:rsid w:val="00C13F45"/>
    <w:rsid w:val="00C148A8"/>
    <w:rsid w:val="00C14D4B"/>
    <w:rsid w:val="00C154BB"/>
    <w:rsid w:val="00C15C42"/>
    <w:rsid w:val="00C1706A"/>
    <w:rsid w:val="00C17F22"/>
    <w:rsid w:val="00C20508"/>
    <w:rsid w:val="00C21E68"/>
    <w:rsid w:val="00C222D3"/>
    <w:rsid w:val="00C22F4B"/>
    <w:rsid w:val="00C238C5"/>
    <w:rsid w:val="00C23ABE"/>
    <w:rsid w:val="00C240C1"/>
    <w:rsid w:val="00C24261"/>
    <w:rsid w:val="00C24841"/>
    <w:rsid w:val="00C24A3B"/>
    <w:rsid w:val="00C24EC0"/>
    <w:rsid w:val="00C254E3"/>
    <w:rsid w:val="00C268E6"/>
    <w:rsid w:val="00C27999"/>
    <w:rsid w:val="00C279B5"/>
    <w:rsid w:val="00C27C45"/>
    <w:rsid w:val="00C27DDB"/>
    <w:rsid w:val="00C30AC7"/>
    <w:rsid w:val="00C30E4B"/>
    <w:rsid w:val="00C3198E"/>
    <w:rsid w:val="00C319F9"/>
    <w:rsid w:val="00C321EF"/>
    <w:rsid w:val="00C328B5"/>
    <w:rsid w:val="00C32E52"/>
    <w:rsid w:val="00C32F20"/>
    <w:rsid w:val="00C32F7C"/>
    <w:rsid w:val="00C32FE0"/>
    <w:rsid w:val="00C32FFB"/>
    <w:rsid w:val="00C34172"/>
    <w:rsid w:val="00C344E8"/>
    <w:rsid w:val="00C3493D"/>
    <w:rsid w:val="00C3495C"/>
    <w:rsid w:val="00C35126"/>
    <w:rsid w:val="00C362DD"/>
    <w:rsid w:val="00C36E90"/>
    <w:rsid w:val="00C3719D"/>
    <w:rsid w:val="00C37C17"/>
    <w:rsid w:val="00C37CB2"/>
    <w:rsid w:val="00C40BD5"/>
    <w:rsid w:val="00C4183E"/>
    <w:rsid w:val="00C41A4E"/>
    <w:rsid w:val="00C41A85"/>
    <w:rsid w:val="00C41CE0"/>
    <w:rsid w:val="00C42357"/>
    <w:rsid w:val="00C42AA5"/>
    <w:rsid w:val="00C42D0F"/>
    <w:rsid w:val="00C44879"/>
    <w:rsid w:val="00C449FC"/>
    <w:rsid w:val="00C45A34"/>
    <w:rsid w:val="00C45DA9"/>
    <w:rsid w:val="00C473A5"/>
    <w:rsid w:val="00C5004F"/>
    <w:rsid w:val="00C5051A"/>
    <w:rsid w:val="00C510D7"/>
    <w:rsid w:val="00C51165"/>
    <w:rsid w:val="00C51ACB"/>
    <w:rsid w:val="00C51DFF"/>
    <w:rsid w:val="00C51E6D"/>
    <w:rsid w:val="00C525B4"/>
    <w:rsid w:val="00C529AC"/>
    <w:rsid w:val="00C5368D"/>
    <w:rsid w:val="00C54995"/>
    <w:rsid w:val="00C54D41"/>
    <w:rsid w:val="00C55034"/>
    <w:rsid w:val="00C56918"/>
    <w:rsid w:val="00C57D90"/>
    <w:rsid w:val="00C60783"/>
    <w:rsid w:val="00C60EC2"/>
    <w:rsid w:val="00C6141A"/>
    <w:rsid w:val="00C618B1"/>
    <w:rsid w:val="00C61A6D"/>
    <w:rsid w:val="00C61A8A"/>
    <w:rsid w:val="00C61B51"/>
    <w:rsid w:val="00C61E54"/>
    <w:rsid w:val="00C62B42"/>
    <w:rsid w:val="00C62CFE"/>
    <w:rsid w:val="00C64672"/>
    <w:rsid w:val="00C655F3"/>
    <w:rsid w:val="00C65807"/>
    <w:rsid w:val="00C66162"/>
    <w:rsid w:val="00C6628C"/>
    <w:rsid w:val="00C6710D"/>
    <w:rsid w:val="00C674F0"/>
    <w:rsid w:val="00C70697"/>
    <w:rsid w:val="00C70C89"/>
    <w:rsid w:val="00C72093"/>
    <w:rsid w:val="00C72BE6"/>
    <w:rsid w:val="00C72EF4"/>
    <w:rsid w:val="00C730ED"/>
    <w:rsid w:val="00C744FE"/>
    <w:rsid w:val="00C75D2F"/>
    <w:rsid w:val="00C76203"/>
    <w:rsid w:val="00C767BE"/>
    <w:rsid w:val="00C76E3C"/>
    <w:rsid w:val="00C76E4F"/>
    <w:rsid w:val="00C77A53"/>
    <w:rsid w:val="00C77A71"/>
    <w:rsid w:val="00C805FF"/>
    <w:rsid w:val="00C80854"/>
    <w:rsid w:val="00C808D1"/>
    <w:rsid w:val="00C80FF1"/>
    <w:rsid w:val="00C81568"/>
    <w:rsid w:val="00C817EE"/>
    <w:rsid w:val="00C8199D"/>
    <w:rsid w:val="00C81B71"/>
    <w:rsid w:val="00C81C03"/>
    <w:rsid w:val="00C82301"/>
    <w:rsid w:val="00C82D62"/>
    <w:rsid w:val="00C83490"/>
    <w:rsid w:val="00C83A98"/>
    <w:rsid w:val="00C849A8"/>
    <w:rsid w:val="00C85D76"/>
    <w:rsid w:val="00C86ACD"/>
    <w:rsid w:val="00C878C0"/>
    <w:rsid w:val="00C87D1F"/>
    <w:rsid w:val="00C9027A"/>
    <w:rsid w:val="00C9068E"/>
    <w:rsid w:val="00C9079B"/>
    <w:rsid w:val="00C910AB"/>
    <w:rsid w:val="00C9113C"/>
    <w:rsid w:val="00C91AE5"/>
    <w:rsid w:val="00C92107"/>
    <w:rsid w:val="00C93814"/>
    <w:rsid w:val="00C93C4B"/>
    <w:rsid w:val="00C93DFC"/>
    <w:rsid w:val="00C944AB"/>
    <w:rsid w:val="00C947BE"/>
    <w:rsid w:val="00C954C8"/>
    <w:rsid w:val="00C95B40"/>
    <w:rsid w:val="00C962F4"/>
    <w:rsid w:val="00CA1094"/>
    <w:rsid w:val="00CA157B"/>
    <w:rsid w:val="00CA1B88"/>
    <w:rsid w:val="00CA1ED8"/>
    <w:rsid w:val="00CA28B6"/>
    <w:rsid w:val="00CA3C0D"/>
    <w:rsid w:val="00CA3C94"/>
    <w:rsid w:val="00CA4999"/>
    <w:rsid w:val="00CA57A4"/>
    <w:rsid w:val="00CA5968"/>
    <w:rsid w:val="00CA5B2E"/>
    <w:rsid w:val="00CA5BC0"/>
    <w:rsid w:val="00CA65A7"/>
    <w:rsid w:val="00CA6DC6"/>
    <w:rsid w:val="00CA773E"/>
    <w:rsid w:val="00CA7A27"/>
    <w:rsid w:val="00CB0441"/>
    <w:rsid w:val="00CB0897"/>
    <w:rsid w:val="00CB09A6"/>
    <w:rsid w:val="00CB143B"/>
    <w:rsid w:val="00CB1EB1"/>
    <w:rsid w:val="00CB1F63"/>
    <w:rsid w:val="00CB23BF"/>
    <w:rsid w:val="00CB2D11"/>
    <w:rsid w:val="00CB37A2"/>
    <w:rsid w:val="00CB396E"/>
    <w:rsid w:val="00CB50A5"/>
    <w:rsid w:val="00CB58A5"/>
    <w:rsid w:val="00CB59C6"/>
    <w:rsid w:val="00CB6C7D"/>
    <w:rsid w:val="00CB6EEF"/>
    <w:rsid w:val="00CB7170"/>
    <w:rsid w:val="00CC040E"/>
    <w:rsid w:val="00CC0E23"/>
    <w:rsid w:val="00CC111F"/>
    <w:rsid w:val="00CC16B9"/>
    <w:rsid w:val="00CC1D80"/>
    <w:rsid w:val="00CC2011"/>
    <w:rsid w:val="00CC20D6"/>
    <w:rsid w:val="00CC217E"/>
    <w:rsid w:val="00CC30F5"/>
    <w:rsid w:val="00CC3EA0"/>
    <w:rsid w:val="00CC618A"/>
    <w:rsid w:val="00CC6331"/>
    <w:rsid w:val="00CC749B"/>
    <w:rsid w:val="00CC79C3"/>
    <w:rsid w:val="00CC7B45"/>
    <w:rsid w:val="00CD01A2"/>
    <w:rsid w:val="00CD059A"/>
    <w:rsid w:val="00CD0CFC"/>
    <w:rsid w:val="00CD1188"/>
    <w:rsid w:val="00CD2172"/>
    <w:rsid w:val="00CD2ED1"/>
    <w:rsid w:val="00CD337B"/>
    <w:rsid w:val="00CD561D"/>
    <w:rsid w:val="00CD5806"/>
    <w:rsid w:val="00CD64AB"/>
    <w:rsid w:val="00CD67D9"/>
    <w:rsid w:val="00CD6CAE"/>
    <w:rsid w:val="00CD6FCC"/>
    <w:rsid w:val="00CD7317"/>
    <w:rsid w:val="00CD74C0"/>
    <w:rsid w:val="00CD7B56"/>
    <w:rsid w:val="00CD7D2B"/>
    <w:rsid w:val="00CE0390"/>
    <w:rsid w:val="00CE0424"/>
    <w:rsid w:val="00CE04B5"/>
    <w:rsid w:val="00CE05D9"/>
    <w:rsid w:val="00CE0B81"/>
    <w:rsid w:val="00CE11EE"/>
    <w:rsid w:val="00CE13B7"/>
    <w:rsid w:val="00CE1E6D"/>
    <w:rsid w:val="00CE2188"/>
    <w:rsid w:val="00CE3349"/>
    <w:rsid w:val="00CE42A5"/>
    <w:rsid w:val="00CE4828"/>
    <w:rsid w:val="00CE4999"/>
    <w:rsid w:val="00CE500E"/>
    <w:rsid w:val="00CE6789"/>
    <w:rsid w:val="00CE7561"/>
    <w:rsid w:val="00CE76FE"/>
    <w:rsid w:val="00CF0970"/>
    <w:rsid w:val="00CF126D"/>
    <w:rsid w:val="00CF1354"/>
    <w:rsid w:val="00CF1C0E"/>
    <w:rsid w:val="00CF20D5"/>
    <w:rsid w:val="00CF30CF"/>
    <w:rsid w:val="00CF3B1F"/>
    <w:rsid w:val="00CF3BF6"/>
    <w:rsid w:val="00CF46D5"/>
    <w:rsid w:val="00CF47FA"/>
    <w:rsid w:val="00CF4940"/>
    <w:rsid w:val="00CF51B3"/>
    <w:rsid w:val="00CF5589"/>
    <w:rsid w:val="00CF5EFA"/>
    <w:rsid w:val="00CF625B"/>
    <w:rsid w:val="00CF63B3"/>
    <w:rsid w:val="00CF63D8"/>
    <w:rsid w:val="00CF687E"/>
    <w:rsid w:val="00CF748A"/>
    <w:rsid w:val="00CF7591"/>
    <w:rsid w:val="00CF77AD"/>
    <w:rsid w:val="00CF79F3"/>
    <w:rsid w:val="00CF7C68"/>
    <w:rsid w:val="00D0080D"/>
    <w:rsid w:val="00D00F61"/>
    <w:rsid w:val="00D01172"/>
    <w:rsid w:val="00D01EA0"/>
    <w:rsid w:val="00D02656"/>
    <w:rsid w:val="00D02DE6"/>
    <w:rsid w:val="00D0349B"/>
    <w:rsid w:val="00D04147"/>
    <w:rsid w:val="00D0420E"/>
    <w:rsid w:val="00D04ABF"/>
    <w:rsid w:val="00D04EE7"/>
    <w:rsid w:val="00D04FCD"/>
    <w:rsid w:val="00D05792"/>
    <w:rsid w:val="00D05CA2"/>
    <w:rsid w:val="00D06178"/>
    <w:rsid w:val="00D0773F"/>
    <w:rsid w:val="00D077EE"/>
    <w:rsid w:val="00D07D13"/>
    <w:rsid w:val="00D10249"/>
    <w:rsid w:val="00D102F6"/>
    <w:rsid w:val="00D115C3"/>
    <w:rsid w:val="00D116E2"/>
    <w:rsid w:val="00D11784"/>
    <w:rsid w:val="00D11897"/>
    <w:rsid w:val="00D12C5B"/>
    <w:rsid w:val="00D12CF3"/>
    <w:rsid w:val="00D13135"/>
    <w:rsid w:val="00D1376B"/>
    <w:rsid w:val="00D13AF3"/>
    <w:rsid w:val="00D13E4E"/>
    <w:rsid w:val="00D13F5C"/>
    <w:rsid w:val="00D1476E"/>
    <w:rsid w:val="00D165EB"/>
    <w:rsid w:val="00D16A05"/>
    <w:rsid w:val="00D16FD7"/>
    <w:rsid w:val="00D17261"/>
    <w:rsid w:val="00D20059"/>
    <w:rsid w:val="00D21011"/>
    <w:rsid w:val="00D2158E"/>
    <w:rsid w:val="00D2168C"/>
    <w:rsid w:val="00D22EDC"/>
    <w:rsid w:val="00D239A7"/>
    <w:rsid w:val="00D23F47"/>
    <w:rsid w:val="00D247FC"/>
    <w:rsid w:val="00D248C6"/>
    <w:rsid w:val="00D25D2F"/>
    <w:rsid w:val="00D25DD4"/>
    <w:rsid w:val="00D25E8D"/>
    <w:rsid w:val="00D26088"/>
    <w:rsid w:val="00D26108"/>
    <w:rsid w:val="00D266B3"/>
    <w:rsid w:val="00D26FB7"/>
    <w:rsid w:val="00D30469"/>
    <w:rsid w:val="00D306FA"/>
    <w:rsid w:val="00D311F9"/>
    <w:rsid w:val="00D317E4"/>
    <w:rsid w:val="00D31EEB"/>
    <w:rsid w:val="00D335C3"/>
    <w:rsid w:val="00D3423F"/>
    <w:rsid w:val="00D34CFA"/>
    <w:rsid w:val="00D358F2"/>
    <w:rsid w:val="00D365E1"/>
    <w:rsid w:val="00D36B34"/>
    <w:rsid w:val="00D36BDF"/>
    <w:rsid w:val="00D36E71"/>
    <w:rsid w:val="00D37D87"/>
    <w:rsid w:val="00D4092E"/>
    <w:rsid w:val="00D40B33"/>
    <w:rsid w:val="00D41003"/>
    <w:rsid w:val="00D422A8"/>
    <w:rsid w:val="00D42378"/>
    <w:rsid w:val="00D43102"/>
    <w:rsid w:val="00D4318F"/>
    <w:rsid w:val="00D438BF"/>
    <w:rsid w:val="00D43B92"/>
    <w:rsid w:val="00D440F8"/>
    <w:rsid w:val="00D45639"/>
    <w:rsid w:val="00D465F1"/>
    <w:rsid w:val="00D4717D"/>
    <w:rsid w:val="00D478C8"/>
    <w:rsid w:val="00D47A44"/>
    <w:rsid w:val="00D509F5"/>
    <w:rsid w:val="00D50CA4"/>
    <w:rsid w:val="00D512E1"/>
    <w:rsid w:val="00D52435"/>
    <w:rsid w:val="00D52511"/>
    <w:rsid w:val="00D5410E"/>
    <w:rsid w:val="00D5466C"/>
    <w:rsid w:val="00D546FF"/>
    <w:rsid w:val="00D556D0"/>
    <w:rsid w:val="00D55AD5"/>
    <w:rsid w:val="00D55F3D"/>
    <w:rsid w:val="00D560EA"/>
    <w:rsid w:val="00D56DCB"/>
    <w:rsid w:val="00D56DF4"/>
    <w:rsid w:val="00D57635"/>
    <w:rsid w:val="00D576CA"/>
    <w:rsid w:val="00D57B29"/>
    <w:rsid w:val="00D602F2"/>
    <w:rsid w:val="00D6068B"/>
    <w:rsid w:val="00D60E47"/>
    <w:rsid w:val="00D6158B"/>
    <w:rsid w:val="00D619C2"/>
    <w:rsid w:val="00D61AF5"/>
    <w:rsid w:val="00D6246F"/>
    <w:rsid w:val="00D62B79"/>
    <w:rsid w:val="00D62EFB"/>
    <w:rsid w:val="00D635AA"/>
    <w:rsid w:val="00D63A48"/>
    <w:rsid w:val="00D63E8B"/>
    <w:rsid w:val="00D64579"/>
    <w:rsid w:val="00D652B5"/>
    <w:rsid w:val="00D66155"/>
    <w:rsid w:val="00D7002A"/>
    <w:rsid w:val="00D706AD"/>
    <w:rsid w:val="00D708B0"/>
    <w:rsid w:val="00D70A88"/>
    <w:rsid w:val="00D71C18"/>
    <w:rsid w:val="00D71CE2"/>
    <w:rsid w:val="00D72540"/>
    <w:rsid w:val="00D740CC"/>
    <w:rsid w:val="00D74C58"/>
    <w:rsid w:val="00D75522"/>
    <w:rsid w:val="00D760DB"/>
    <w:rsid w:val="00D7622B"/>
    <w:rsid w:val="00D76B71"/>
    <w:rsid w:val="00D776F6"/>
    <w:rsid w:val="00D77A7F"/>
    <w:rsid w:val="00D77B1D"/>
    <w:rsid w:val="00D77C67"/>
    <w:rsid w:val="00D801A5"/>
    <w:rsid w:val="00D8021F"/>
    <w:rsid w:val="00D80383"/>
    <w:rsid w:val="00D80ABA"/>
    <w:rsid w:val="00D81858"/>
    <w:rsid w:val="00D81A9B"/>
    <w:rsid w:val="00D81C65"/>
    <w:rsid w:val="00D81E7B"/>
    <w:rsid w:val="00D823C6"/>
    <w:rsid w:val="00D8277E"/>
    <w:rsid w:val="00D8327F"/>
    <w:rsid w:val="00D83D35"/>
    <w:rsid w:val="00D845D6"/>
    <w:rsid w:val="00D856F2"/>
    <w:rsid w:val="00D85C78"/>
    <w:rsid w:val="00D86CA3"/>
    <w:rsid w:val="00D86DC9"/>
    <w:rsid w:val="00D871CE"/>
    <w:rsid w:val="00D902A7"/>
    <w:rsid w:val="00D90AB4"/>
    <w:rsid w:val="00D90C87"/>
    <w:rsid w:val="00D910C1"/>
    <w:rsid w:val="00D9164E"/>
    <w:rsid w:val="00D9196D"/>
    <w:rsid w:val="00D92982"/>
    <w:rsid w:val="00D93CC7"/>
    <w:rsid w:val="00D941BE"/>
    <w:rsid w:val="00D95023"/>
    <w:rsid w:val="00D95058"/>
    <w:rsid w:val="00D96718"/>
    <w:rsid w:val="00D96E3C"/>
    <w:rsid w:val="00DA0303"/>
    <w:rsid w:val="00DA0B42"/>
    <w:rsid w:val="00DA0D50"/>
    <w:rsid w:val="00DA1569"/>
    <w:rsid w:val="00DA29D7"/>
    <w:rsid w:val="00DA2E84"/>
    <w:rsid w:val="00DA305E"/>
    <w:rsid w:val="00DA3366"/>
    <w:rsid w:val="00DA33BA"/>
    <w:rsid w:val="00DA3A60"/>
    <w:rsid w:val="00DA45B5"/>
    <w:rsid w:val="00DA47FD"/>
    <w:rsid w:val="00DA4BBA"/>
    <w:rsid w:val="00DA518F"/>
    <w:rsid w:val="00DA5417"/>
    <w:rsid w:val="00DA56E8"/>
    <w:rsid w:val="00DA59B0"/>
    <w:rsid w:val="00DA5C8E"/>
    <w:rsid w:val="00DA6420"/>
    <w:rsid w:val="00DA6FCD"/>
    <w:rsid w:val="00DA764B"/>
    <w:rsid w:val="00DA77FD"/>
    <w:rsid w:val="00DB0A9F"/>
    <w:rsid w:val="00DB16E4"/>
    <w:rsid w:val="00DB1C8B"/>
    <w:rsid w:val="00DB26FB"/>
    <w:rsid w:val="00DB30D3"/>
    <w:rsid w:val="00DB3188"/>
    <w:rsid w:val="00DB319E"/>
    <w:rsid w:val="00DB377D"/>
    <w:rsid w:val="00DB386A"/>
    <w:rsid w:val="00DB3C1F"/>
    <w:rsid w:val="00DB3C7F"/>
    <w:rsid w:val="00DB41CE"/>
    <w:rsid w:val="00DB44C9"/>
    <w:rsid w:val="00DB57E7"/>
    <w:rsid w:val="00DB5874"/>
    <w:rsid w:val="00DB5BB8"/>
    <w:rsid w:val="00DB5BE9"/>
    <w:rsid w:val="00DB5DA7"/>
    <w:rsid w:val="00DB6441"/>
    <w:rsid w:val="00DB6458"/>
    <w:rsid w:val="00DB6A47"/>
    <w:rsid w:val="00DB6C7F"/>
    <w:rsid w:val="00DB7270"/>
    <w:rsid w:val="00DB72A0"/>
    <w:rsid w:val="00DB746B"/>
    <w:rsid w:val="00DB793B"/>
    <w:rsid w:val="00DC0127"/>
    <w:rsid w:val="00DC02C9"/>
    <w:rsid w:val="00DC09E2"/>
    <w:rsid w:val="00DC0C26"/>
    <w:rsid w:val="00DC0D22"/>
    <w:rsid w:val="00DC17A4"/>
    <w:rsid w:val="00DC226E"/>
    <w:rsid w:val="00DC291C"/>
    <w:rsid w:val="00DC2AEF"/>
    <w:rsid w:val="00DC2D36"/>
    <w:rsid w:val="00DC39F2"/>
    <w:rsid w:val="00DC3A8D"/>
    <w:rsid w:val="00DC3EE2"/>
    <w:rsid w:val="00DC3F5B"/>
    <w:rsid w:val="00DC46C0"/>
    <w:rsid w:val="00DC4F49"/>
    <w:rsid w:val="00DC53EF"/>
    <w:rsid w:val="00DC73A2"/>
    <w:rsid w:val="00DC746F"/>
    <w:rsid w:val="00DD0EED"/>
    <w:rsid w:val="00DD0F05"/>
    <w:rsid w:val="00DD144D"/>
    <w:rsid w:val="00DD1AF9"/>
    <w:rsid w:val="00DD1D8E"/>
    <w:rsid w:val="00DD235E"/>
    <w:rsid w:val="00DD2AAE"/>
    <w:rsid w:val="00DD3330"/>
    <w:rsid w:val="00DD3532"/>
    <w:rsid w:val="00DD3545"/>
    <w:rsid w:val="00DD3873"/>
    <w:rsid w:val="00DD38F0"/>
    <w:rsid w:val="00DD3CE6"/>
    <w:rsid w:val="00DD45C1"/>
    <w:rsid w:val="00DD4CA0"/>
    <w:rsid w:val="00DD614C"/>
    <w:rsid w:val="00DD66F1"/>
    <w:rsid w:val="00DD68AA"/>
    <w:rsid w:val="00DD6F07"/>
    <w:rsid w:val="00DD704B"/>
    <w:rsid w:val="00DD7082"/>
    <w:rsid w:val="00DD732D"/>
    <w:rsid w:val="00DD7BFA"/>
    <w:rsid w:val="00DE00EA"/>
    <w:rsid w:val="00DE12C4"/>
    <w:rsid w:val="00DE156E"/>
    <w:rsid w:val="00DE159B"/>
    <w:rsid w:val="00DE1695"/>
    <w:rsid w:val="00DE16DE"/>
    <w:rsid w:val="00DE1D59"/>
    <w:rsid w:val="00DE2071"/>
    <w:rsid w:val="00DE33A2"/>
    <w:rsid w:val="00DE33F9"/>
    <w:rsid w:val="00DE3CFF"/>
    <w:rsid w:val="00DE3F40"/>
    <w:rsid w:val="00DE4BD4"/>
    <w:rsid w:val="00DE5608"/>
    <w:rsid w:val="00DE58D0"/>
    <w:rsid w:val="00DE5BE2"/>
    <w:rsid w:val="00DE654F"/>
    <w:rsid w:val="00DE6E2B"/>
    <w:rsid w:val="00DE7D57"/>
    <w:rsid w:val="00DF0B6E"/>
    <w:rsid w:val="00DF146A"/>
    <w:rsid w:val="00DF15E0"/>
    <w:rsid w:val="00DF2EF2"/>
    <w:rsid w:val="00DF37A0"/>
    <w:rsid w:val="00DF5265"/>
    <w:rsid w:val="00DF5816"/>
    <w:rsid w:val="00DF5C82"/>
    <w:rsid w:val="00DF5ED7"/>
    <w:rsid w:val="00DF690D"/>
    <w:rsid w:val="00DF69B1"/>
    <w:rsid w:val="00E006C1"/>
    <w:rsid w:val="00E01209"/>
    <w:rsid w:val="00E02273"/>
    <w:rsid w:val="00E025AC"/>
    <w:rsid w:val="00E02B27"/>
    <w:rsid w:val="00E033F4"/>
    <w:rsid w:val="00E03CF1"/>
    <w:rsid w:val="00E0461D"/>
    <w:rsid w:val="00E05A97"/>
    <w:rsid w:val="00E05EA0"/>
    <w:rsid w:val="00E110E7"/>
    <w:rsid w:val="00E11518"/>
    <w:rsid w:val="00E11812"/>
    <w:rsid w:val="00E11B20"/>
    <w:rsid w:val="00E11FF0"/>
    <w:rsid w:val="00E12D14"/>
    <w:rsid w:val="00E134DD"/>
    <w:rsid w:val="00E15495"/>
    <w:rsid w:val="00E160C1"/>
    <w:rsid w:val="00E16364"/>
    <w:rsid w:val="00E16568"/>
    <w:rsid w:val="00E16B08"/>
    <w:rsid w:val="00E17FA2"/>
    <w:rsid w:val="00E2005C"/>
    <w:rsid w:val="00E21E42"/>
    <w:rsid w:val="00E22330"/>
    <w:rsid w:val="00E22702"/>
    <w:rsid w:val="00E22F33"/>
    <w:rsid w:val="00E23407"/>
    <w:rsid w:val="00E24AD8"/>
    <w:rsid w:val="00E256A5"/>
    <w:rsid w:val="00E26B30"/>
    <w:rsid w:val="00E26BCA"/>
    <w:rsid w:val="00E30B5A"/>
    <w:rsid w:val="00E3123D"/>
    <w:rsid w:val="00E31461"/>
    <w:rsid w:val="00E31B83"/>
    <w:rsid w:val="00E31C36"/>
    <w:rsid w:val="00E31D43"/>
    <w:rsid w:val="00E31F2E"/>
    <w:rsid w:val="00E32608"/>
    <w:rsid w:val="00E33275"/>
    <w:rsid w:val="00E33F59"/>
    <w:rsid w:val="00E34188"/>
    <w:rsid w:val="00E34398"/>
    <w:rsid w:val="00E34A48"/>
    <w:rsid w:val="00E34B6E"/>
    <w:rsid w:val="00E35559"/>
    <w:rsid w:val="00E362E3"/>
    <w:rsid w:val="00E36915"/>
    <w:rsid w:val="00E36C28"/>
    <w:rsid w:val="00E36C53"/>
    <w:rsid w:val="00E3723A"/>
    <w:rsid w:val="00E37860"/>
    <w:rsid w:val="00E40416"/>
    <w:rsid w:val="00E404C3"/>
    <w:rsid w:val="00E42567"/>
    <w:rsid w:val="00E429F3"/>
    <w:rsid w:val="00E42AD7"/>
    <w:rsid w:val="00E42BB7"/>
    <w:rsid w:val="00E4335D"/>
    <w:rsid w:val="00E437E5"/>
    <w:rsid w:val="00E43B9A"/>
    <w:rsid w:val="00E443A3"/>
    <w:rsid w:val="00E446F1"/>
    <w:rsid w:val="00E44DE9"/>
    <w:rsid w:val="00E45A38"/>
    <w:rsid w:val="00E45BD3"/>
    <w:rsid w:val="00E45EED"/>
    <w:rsid w:val="00E461C8"/>
    <w:rsid w:val="00E467C1"/>
    <w:rsid w:val="00E46886"/>
    <w:rsid w:val="00E46DAE"/>
    <w:rsid w:val="00E46EC5"/>
    <w:rsid w:val="00E47AEF"/>
    <w:rsid w:val="00E47FD3"/>
    <w:rsid w:val="00E5029D"/>
    <w:rsid w:val="00E51A4B"/>
    <w:rsid w:val="00E5256E"/>
    <w:rsid w:val="00E534C4"/>
    <w:rsid w:val="00E53B75"/>
    <w:rsid w:val="00E53CA3"/>
    <w:rsid w:val="00E54B2F"/>
    <w:rsid w:val="00E54DE5"/>
    <w:rsid w:val="00E54E3B"/>
    <w:rsid w:val="00E55B35"/>
    <w:rsid w:val="00E56789"/>
    <w:rsid w:val="00E56B80"/>
    <w:rsid w:val="00E56E4B"/>
    <w:rsid w:val="00E57565"/>
    <w:rsid w:val="00E602C3"/>
    <w:rsid w:val="00E6069A"/>
    <w:rsid w:val="00E60A53"/>
    <w:rsid w:val="00E62C5F"/>
    <w:rsid w:val="00E62DEF"/>
    <w:rsid w:val="00E63838"/>
    <w:rsid w:val="00E64434"/>
    <w:rsid w:val="00E665AD"/>
    <w:rsid w:val="00E67C51"/>
    <w:rsid w:val="00E67DFD"/>
    <w:rsid w:val="00E67E56"/>
    <w:rsid w:val="00E700B2"/>
    <w:rsid w:val="00E701C7"/>
    <w:rsid w:val="00E70CD6"/>
    <w:rsid w:val="00E7127B"/>
    <w:rsid w:val="00E72EFC"/>
    <w:rsid w:val="00E7334F"/>
    <w:rsid w:val="00E743FC"/>
    <w:rsid w:val="00E7502C"/>
    <w:rsid w:val="00E753A5"/>
    <w:rsid w:val="00E758EC"/>
    <w:rsid w:val="00E760DD"/>
    <w:rsid w:val="00E77FF7"/>
    <w:rsid w:val="00E80CA5"/>
    <w:rsid w:val="00E8234C"/>
    <w:rsid w:val="00E828E0"/>
    <w:rsid w:val="00E830FC"/>
    <w:rsid w:val="00E8362F"/>
    <w:rsid w:val="00E83AA9"/>
    <w:rsid w:val="00E83D80"/>
    <w:rsid w:val="00E840B9"/>
    <w:rsid w:val="00E846C6"/>
    <w:rsid w:val="00E84C4F"/>
    <w:rsid w:val="00E853D8"/>
    <w:rsid w:val="00E8571F"/>
    <w:rsid w:val="00E85928"/>
    <w:rsid w:val="00E85A25"/>
    <w:rsid w:val="00E85A68"/>
    <w:rsid w:val="00E861B6"/>
    <w:rsid w:val="00E863C8"/>
    <w:rsid w:val="00E87822"/>
    <w:rsid w:val="00E87D66"/>
    <w:rsid w:val="00E90395"/>
    <w:rsid w:val="00E90E49"/>
    <w:rsid w:val="00E91216"/>
    <w:rsid w:val="00E91353"/>
    <w:rsid w:val="00E91360"/>
    <w:rsid w:val="00E917F9"/>
    <w:rsid w:val="00E91A42"/>
    <w:rsid w:val="00E91B05"/>
    <w:rsid w:val="00E9291C"/>
    <w:rsid w:val="00E931CD"/>
    <w:rsid w:val="00E93FFE"/>
    <w:rsid w:val="00E9493C"/>
    <w:rsid w:val="00E949DA"/>
    <w:rsid w:val="00E94F8A"/>
    <w:rsid w:val="00E955AF"/>
    <w:rsid w:val="00E9568A"/>
    <w:rsid w:val="00E95B69"/>
    <w:rsid w:val="00E95DD3"/>
    <w:rsid w:val="00E96417"/>
    <w:rsid w:val="00E96E63"/>
    <w:rsid w:val="00EA0148"/>
    <w:rsid w:val="00EA43CA"/>
    <w:rsid w:val="00EA4C87"/>
    <w:rsid w:val="00EA4D0C"/>
    <w:rsid w:val="00EA517D"/>
    <w:rsid w:val="00EA5615"/>
    <w:rsid w:val="00EA5928"/>
    <w:rsid w:val="00EA662A"/>
    <w:rsid w:val="00EA69EE"/>
    <w:rsid w:val="00EA6F8B"/>
    <w:rsid w:val="00EA7152"/>
    <w:rsid w:val="00EA7A41"/>
    <w:rsid w:val="00EA7CD6"/>
    <w:rsid w:val="00EB00D9"/>
    <w:rsid w:val="00EB0155"/>
    <w:rsid w:val="00EB077B"/>
    <w:rsid w:val="00EB1228"/>
    <w:rsid w:val="00EB1804"/>
    <w:rsid w:val="00EB1BEE"/>
    <w:rsid w:val="00EB1EB6"/>
    <w:rsid w:val="00EB228E"/>
    <w:rsid w:val="00EB26ED"/>
    <w:rsid w:val="00EB29C9"/>
    <w:rsid w:val="00EB2D9A"/>
    <w:rsid w:val="00EB2E39"/>
    <w:rsid w:val="00EB3228"/>
    <w:rsid w:val="00EB3D2A"/>
    <w:rsid w:val="00EB4256"/>
    <w:rsid w:val="00EB4857"/>
    <w:rsid w:val="00EB4EA2"/>
    <w:rsid w:val="00EB4F94"/>
    <w:rsid w:val="00EB5272"/>
    <w:rsid w:val="00EB5965"/>
    <w:rsid w:val="00EB5A48"/>
    <w:rsid w:val="00EB5D7E"/>
    <w:rsid w:val="00EB5E08"/>
    <w:rsid w:val="00EB6EFB"/>
    <w:rsid w:val="00EB7400"/>
    <w:rsid w:val="00EB7424"/>
    <w:rsid w:val="00EB745E"/>
    <w:rsid w:val="00EB7DB9"/>
    <w:rsid w:val="00EC01AE"/>
    <w:rsid w:val="00EC0805"/>
    <w:rsid w:val="00EC08A3"/>
    <w:rsid w:val="00EC12FB"/>
    <w:rsid w:val="00EC1BF8"/>
    <w:rsid w:val="00EC24D5"/>
    <w:rsid w:val="00EC27C6"/>
    <w:rsid w:val="00EC2B85"/>
    <w:rsid w:val="00EC3170"/>
    <w:rsid w:val="00EC34CF"/>
    <w:rsid w:val="00EC35A3"/>
    <w:rsid w:val="00EC4207"/>
    <w:rsid w:val="00EC4A32"/>
    <w:rsid w:val="00EC4D77"/>
    <w:rsid w:val="00EC4DF2"/>
    <w:rsid w:val="00EC5653"/>
    <w:rsid w:val="00EC71CE"/>
    <w:rsid w:val="00EC7D48"/>
    <w:rsid w:val="00ED1006"/>
    <w:rsid w:val="00ED2747"/>
    <w:rsid w:val="00ED2D8E"/>
    <w:rsid w:val="00ED2E5C"/>
    <w:rsid w:val="00ED3974"/>
    <w:rsid w:val="00ED4E31"/>
    <w:rsid w:val="00ED51F4"/>
    <w:rsid w:val="00ED5906"/>
    <w:rsid w:val="00ED59CD"/>
    <w:rsid w:val="00ED6171"/>
    <w:rsid w:val="00ED6642"/>
    <w:rsid w:val="00ED6875"/>
    <w:rsid w:val="00ED6A07"/>
    <w:rsid w:val="00ED75BA"/>
    <w:rsid w:val="00EE010A"/>
    <w:rsid w:val="00EE0226"/>
    <w:rsid w:val="00EE0278"/>
    <w:rsid w:val="00EE08F8"/>
    <w:rsid w:val="00EE0DDF"/>
    <w:rsid w:val="00EE1B42"/>
    <w:rsid w:val="00EE2756"/>
    <w:rsid w:val="00EE3F82"/>
    <w:rsid w:val="00EE424D"/>
    <w:rsid w:val="00EE4564"/>
    <w:rsid w:val="00EE4B6A"/>
    <w:rsid w:val="00EE5209"/>
    <w:rsid w:val="00EE520A"/>
    <w:rsid w:val="00EE5D7F"/>
    <w:rsid w:val="00EE5D8E"/>
    <w:rsid w:val="00EF0B5E"/>
    <w:rsid w:val="00EF10E3"/>
    <w:rsid w:val="00EF17DC"/>
    <w:rsid w:val="00EF18FE"/>
    <w:rsid w:val="00EF1A35"/>
    <w:rsid w:val="00EF23A9"/>
    <w:rsid w:val="00EF2537"/>
    <w:rsid w:val="00EF26BF"/>
    <w:rsid w:val="00EF4394"/>
    <w:rsid w:val="00EF490B"/>
    <w:rsid w:val="00EF569C"/>
    <w:rsid w:val="00EF5785"/>
    <w:rsid w:val="00EF5787"/>
    <w:rsid w:val="00EF60D0"/>
    <w:rsid w:val="00EF69FF"/>
    <w:rsid w:val="00EF6B44"/>
    <w:rsid w:val="00EF7093"/>
    <w:rsid w:val="00EF7BC0"/>
    <w:rsid w:val="00EF7DB0"/>
    <w:rsid w:val="00F0073C"/>
    <w:rsid w:val="00F01C52"/>
    <w:rsid w:val="00F01DEB"/>
    <w:rsid w:val="00F02348"/>
    <w:rsid w:val="00F032F3"/>
    <w:rsid w:val="00F0528D"/>
    <w:rsid w:val="00F05CAF"/>
    <w:rsid w:val="00F06072"/>
    <w:rsid w:val="00F06889"/>
    <w:rsid w:val="00F06C67"/>
    <w:rsid w:val="00F06DFD"/>
    <w:rsid w:val="00F06F56"/>
    <w:rsid w:val="00F071D1"/>
    <w:rsid w:val="00F0745E"/>
    <w:rsid w:val="00F07533"/>
    <w:rsid w:val="00F10629"/>
    <w:rsid w:val="00F10E36"/>
    <w:rsid w:val="00F112A1"/>
    <w:rsid w:val="00F1135A"/>
    <w:rsid w:val="00F12865"/>
    <w:rsid w:val="00F129D9"/>
    <w:rsid w:val="00F13160"/>
    <w:rsid w:val="00F152BC"/>
    <w:rsid w:val="00F155C0"/>
    <w:rsid w:val="00F15FA5"/>
    <w:rsid w:val="00F16278"/>
    <w:rsid w:val="00F168C7"/>
    <w:rsid w:val="00F16DE1"/>
    <w:rsid w:val="00F173BE"/>
    <w:rsid w:val="00F1791F"/>
    <w:rsid w:val="00F17A26"/>
    <w:rsid w:val="00F208F0"/>
    <w:rsid w:val="00F209B7"/>
    <w:rsid w:val="00F20F5C"/>
    <w:rsid w:val="00F210FD"/>
    <w:rsid w:val="00F21E8C"/>
    <w:rsid w:val="00F221C0"/>
    <w:rsid w:val="00F224C2"/>
    <w:rsid w:val="00F2376F"/>
    <w:rsid w:val="00F243D8"/>
    <w:rsid w:val="00F2468D"/>
    <w:rsid w:val="00F24BEE"/>
    <w:rsid w:val="00F2649D"/>
    <w:rsid w:val="00F266B7"/>
    <w:rsid w:val="00F26B7F"/>
    <w:rsid w:val="00F26BC8"/>
    <w:rsid w:val="00F27B69"/>
    <w:rsid w:val="00F27CA2"/>
    <w:rsid w:val="00F27E5C"/>
    <w:rsid w:val="00F30239"/>
    <w:rsid w:val="00F30828"/>
    <w:rsid w:val="00F30B26"/>
    <w:rsid w:val="00F30DF7"/>
    <w:rsid w:val="00F3117B"/>
    <w:rsid w:val="00F313D6"/>
    <w:rsid w:val="00F34E03"/>
    <w:rsid w:val="00F34E33"/>
    <w:rsid w:val="00F35084"/>
    <w:rsid w:val="00F3536E"/>
    <w:rsid w:val="00F360C7"/>
    <w:rsid w:val="00F37D7F"/>
    <w:rsid w:val="00F405F4"/>
    <w:rsid w:val="00F40F0C"/>
    <w:rsid w:val="00F423C5"/>
    <w:rsid w:val="00F42E90"/>
    <w:rsid w:val="00F43CA5"/>
    <w:rsid w:val="00F44AB1"/>
    <w:rsid w:val="00F45BCE"/>
    <w:rsid w:val="00F46832"/>
    <w:rsid w:val="00F46E04"/>
    <w:rsid w:val="00F4766C"/>
    <w:rsid w:val="00F504BC"/>
    <w:rsid w:val="00F5060E"/>
    <w:rsid w:val="00F507D1"/>
    <w:rsid w:val="00F5112C"/>
    <w:rsid w:val="00F51303"/>
    <w:rsid w:val="00F514F4"/>
    <w:rsid w:val="00F5151B"/>
    <w:rsid w:val="00F519CE"/>
    <w:rsid w:val="00F51ADA"/>
    <w:rsid w:val="00F51BC1"/>
    <w:rsid w:val="00F52461"/>
    <w:rsid w:val="00F52564"/>
    <w:rsid w:val="00F53BC8"/>
    <w:rsid w:val="00F54ABE"/>
    <w:rsid w:val="00F566A0"/>
    <w:rsid w:val="00F56C2D"/>
    <w:rsid w:val="00F57A0A"/>
    <w:rsid w:val="00F600EE"/>
    <w:rsid w:val="00F6012D"/>
    <w:rsid w:val="00F60203"/>
    <w:rsid w:val="00F607C5"/>
    <w:rsid w:val="00F60DEA"/>
    <w:rsid w:val="00F61BBE"/>
    <w:rsid w:val="00F61EAD"/>
    <w:rsid w:val="00F62064"/>
    <w:rsid w:val="00F62AD3"/>
    <w:rsid w:val="00F6302A"/>
    <w:rsid w:val="00F631AD"/>
    <w:rsid w:val="00F63624"/>
    <w:rsid w:val="00F63950"/>
    <w:rsid w:val="00F64572"/>
    <w:rsid w:val="00F64A20"/>
    <w:rsid w:val="00F64BA2"/>
    <w:rsid w:val="00F64C2B"/>
    <w:rsid w:val="00F651BE"/>
    <w:rsid w:val="00F65DC8"/>
    <w:rsid w:val="00F65E41"/>
    <w:rsid w:val="00F65EC6"/>
    <w:rsid w:val="00F65F30"/>
    <w:rsid w:val="00F66029"/>
    <w:rsid w:val="00F66F86"/>
    <w:rsid w:val="00F67C5F"/>
    <w:rsid w:val="00F67EF7"/>
    <w:rsid w:val="00F67F53"/>
    <w:rsid w:val="00F67FC8"/>
    <w:rsid w:val="00F703BE"/>
    <w:rsid w:val="00F70FC1"/>
    <w:rsid w:val="00F713CD"/>
    <w:rsid w:val="00F714CF"/>
    <w:rsid w:val="00F7175F"/>
    <w:rsid w:val="00F71F69"/>
    <w:rsid w:val="00F7212A"/>
    <w:rsid w:val="00F723D3"/>
    <w:rsid w:val="00F72B72"/>
    <w:rsid w:val="00F730CB"/>
    <w:rsid w:val="00F73975"/>
    <w:rsid w:val="00F74005"/>
    <w:rsid w:val="00F741E6"/>
    <w:rsid w:val="00F74BB9"/>
    <w:rsid w:val="00F75098"/>
    <w:rsid w:val="00F75582"/>
    <w:rsid w:val="00F75E7C"/>
    <w:rsid w:val="00F7640C"/>
    <w:rsid w:val="00F76B25"/>
    <w:rsid w:val="00F76EFA"/>
    <w:rsid w:val="00F76F01"/>
    <w:rsid w:val="00F76FCE"/>
    <w:rsid w:val="00F77154"/>
    <w:rsid w:val="00F7753D"/>
    <w:rsid w:val="00F77F84"/>
    <w:rsid w:val="00F8030A"/>
    <w:rsid w:val="00F804BE"/>
    <w:rsid w:val="00F80AD4"/>
    <w:rsid w:val="00F817CE"/>
    <w:rsid w:val="00F81857"/>
    <w:rsid w:val="00F8192D"/>
    <w:rsid w:val="00F82D7A"/>
    <w:rsid w:val="00F83525"/>
    <w:rsid w:val="00F83F13"/>
    <w:rsid w:val="00F8456C"/>
    <w:rsid w:val="00F845F9"/>
    <w:rsid w:val="00F84B2F"/>
    <w:rsid w:val="00F84D28"/>
    <w:rsid w:val="00F84D5F"/>
    <w:rsid w:val="00F859D8"/>
    <w:rsid w:val="00F868F5"/>
    <w:rsid w:val="00F87068"/>
    <w:rsid w:val="00F875CE"/>
    <w:rsid w:val="00F8774A"/>
    <w:rsid w:val="00F87C44"/>
    <w:rsid w:val="00F900BD"/>
    <w:rsid w:val="00F9056A"/>
    <w:rsid w:val="00F906BB"/>
    <w:rsid w:val="00F90F8D"/>
    <w:rsid w:val="00F916A4"/>
    <w:rsid w:val="00F91970"/>
    <w:rsid w:val="00F91C36"/>
    <w:rsid w:val="00F92281"/>
    <w:rsid w:val="00F92549"/>
    <w:rsid w:val="00F92782"/>
    <w:rsid w:val="00F928E3"/>
    <w:rsid w:val="00F92F76"/>
    <w:rsid w:val="00F93AA9"/>
    <w:rsid w:val="00F93D38"/>
    <w:rsid w:val="00F940C3"/>
    <w:rsid w:val="00F945B0"/>
    <w:rsid w:val="00F94AE3"/>
    <w:rsid w:val="00F9559A"/>
    <w:rsid w:val="00F9599E"/>
    <w:rsid w:val="00F962A4"/>
    <w:rsid w:val="00F96985"/>
    <w:rsid w:val="00F96F31"/>
    <w:rsid w:val="00F97838"/>
    <w:rsid w:val="00F97DCE"/>
    <w:rsid w:val="00F97DDD"/>
    <w:rsid w:val="00FA082E"/>
    <w:rsid w:val="00FA0DA5"/>
    <w:rsid w:val="00FA2261"/>
    <w:rsid w:val="00FA23F1"/>
    <w:rsid w:val="00FA270B"/>
    <w:rsid w:val="00FA2BB3"/>
    <w:rsid w:val="00FA3670"/>
    <w:rsid w:val="00FA443E"/>
    <w:rsid w:val="00FA4A7F"/>
    <w:rsid w:val="00FA5573"/>
    <w:rsid w:val="00FA72A9"/>
    <w:rsid w:val="00FA79F5"/>
    <w:rsid w:val="00FA7DA0"/>
    <w:rsid w:val="00FA7F1D"/>
    <w:rsid w:val="00FB007C"/>
    <w:rsid w:val="00FB0190"/>
    <w:rsid w:val="00FB0BF4"/>
    <w:rsid w:val="00FB16BA"/>
    <w:rsid w:val="00FB1748"/>
    <w:rsid w:val="00FB1DF3"/>
    <w:rsid w:val="00FB249B"/>
    <w:rsid w:val="00FB2AE2"/>
    <w:rsid w:val="00FB33BC"/>
    <w:rsid w:val="00FB3CD5"/>
    <w:rsid w:val="00FB453E"/>
    <w:rsid w:val="00FB4C7D"/>
    <w:rsid w:val="00FB4C80"/>
    <w:rsid w:val="00FB4CD0"/>
    <w:rsid w:val="00FB5131"/>
    <w:rsid w:val="00FB5A02"/>
    <w:rsid w:val="00FB5DB4"/>
    <w:rsid w:val="00FB61F1"/>
    <w:rsid w:val="00FB6A6A"/>
    <w:rsid w:val="00FB6B57"/>
    <w:rsid w:val="00FB73B1"/>
    <w:rsid w:val="00FB7AA6"/>
    <w:rsid w:val="00FC09D0"/>
    <w:rsid w:val="00FC0C11"/>
    <w:rsid w:val="00FC0D22"/>
    <w:rsid w:val="00FC0D31"/>
    <w:rsid w:val="00FC1684"/>
    <w:rsid w:val="00FC1A28"/>
    <w:rsid w:val="00FC2156"/>
    <w:rsid w:val="00FC2F59"/>
    <w:rsid w:val="00FC3211"/>
    <w:rsid w:val="00FC3415"/>
    <w:rsid w:val="00FC385A"/>
    <w:rsid w:val="00FC612E"/>
    <w:rsid w:val="00FC68ED"/>
    <w:rsid w:val="00FC7429"/>
    <w:rsid w:val="00FC773D"/>
    <w:rsid w:val="00FC7A86"/>
    <w:rsid w:val="00FD0521"/>
    <w:rsid w:val="00FD07F6"/>
    <w:rsid w:val="00FD0929"/>
    <w:rsid w:val="00FD0B55"/>
    <w:rsid w:val="00FD1859"/>
    <w:rsid w:val="00FD1EC8"/>
    <w:rsid w:val="00FD291C"/>
    <w:rsid w:val="00FD2CC4"/>
    <w:rsid w:val="00FD3EF4"/>
    <w:rsid w:val="00FD47ED"/>
    <w:rsid w:val="00FD5039"/>
    <w:rsid w:val="00FD70E1"/>
    <w:rsid w:val="00FD71FE"/>
    <w:rsid w:val="00FD74DB"/>
    <w:rsid w:val="00FD7660"/>
    <w:rsid w:val="00FD76AD"/>
    <w:rsid w:val="00FD7C5C"/>
    <w:rsid w:val="00FE0655"/>
    <w:rsid w:val="00FE0AA4"/>
    <w:rsid w:val="00FE0E17"/>
    <w:rsid w:val="00FE22B7"/>
    <w:rsid w:val="00FE2365"/>
    <w:rsid w:val="00FE273A"/>
    <w:rsid w:val="00FE2D1B"/>
    <w:rsid w:val="00FE37D7"/>
    <w:rsid w:val="00FE3D40"/>
    <w:rsid w:val="00FE3F33"/>
    <w:rsid w:val="00FE408E"/>
    <w:rsid w:val="00FE42C6"/>
    <w:rsid w:val="00FE4A48"/>
    <w:rsid w:val="00FE4C7B"/>
    <w:rsid w:val="00FE6FCD"/>
    <w:rsid w:val="00FE7336"/>
    <w:rsid w:val="00FE787C"/>
    <w:rsid w:val="00FE7E6F"/>
    <w:rsid w:val="00FF02CD"/>
    <w:rsid w:val="00FF046F"/>
    <w:rsid w:val="00FF0FF8"/>
    <w:rsid w:val="00FF2B15"/>
    <w:rsid w:val="00FF31EB"/>
    <w:rsid w:val="00FF38F7"/>
    <w:rsid w:val="00FF4002"/>
    <w:rsid w:val="00FF421B"/>
    <w:rsid w:val="00FF45A5"/>
    <w:rsid w:val="00FF5247"/>
    <w:rsid w:val="00FF570B"/>
    <w:rsid w:val="00FF5C91"/>
    <w:rsid w:val="00FF6F7F"/>
    <w:rsid w:val="00FF7F8C"/>
    <w:rsid w:val="085629E1"/>
    <w:rsid w:val="1BB6DDCD"/>
    <w:rsid w:val="29FEFF21"/>
    <w:rsid w:val="3466575E"/>
    <w:rsid w:val="3911CE28"/>
    <w:rsid w:val="4145AE02"/>
    <w:rsid w:val="446AF90A"/>
    <w:rsid w:val="55E6469E"/>
    <w:rsid w:val="5EA9EA6B"/>
    <w:rsid w:val="7049D665"/>
    <w:rsid w:val="7E8F4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52DE4D8"/>
  <w15:chartTrackingRefBased/>
  <w15:docId w15:val="{63118FD8-0AE8-4C65-9BBE-09DBEDB3B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3B1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...,no break Car,H3 Car,Underrubrik2 Car,h3 Car,Memo Heading 3 Car,hello Car,Heading 3 Char Car,no break Char Car,H3 Char Car,Underrubrik2 Char Car,h3 Char Car,标题"/>
    <w:basedOn w:val="Heading2"/>
    <w:next w:val="Normal"/>
    <w:link w:val="Heading3Char"/>
    <w:uiPriority w:val="9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EF1A35"/>
    <w:pPr>
      <w:numPr>
        <w:numId w:val="12"/>
      </w:numPr>
      <w:tabs>
        <w:tab w:val="num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no break Char,H3 Char,Underrubrik2 Char,h3 Char,Memo Heading 3 Char,hello Char,Titre 3 Car Char,no bre... Char,no break Car Char,H3 Car Char,Underrubrik2 Car Char,h3 Car Char,Memo Heading 3 Car Char,hello Car Char,Heading 3 Char Car Char"/>
    <w:link w:val="Heading3"/>
    <w:uiPriority w:val="9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9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 w:eastAsia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locked/>
    <w:rsid w:val="00BD0A8A"/>
    <w:rPr>
      <w:lang w:val="x-none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030075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3007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030075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03007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character" w:customStyle="1" w:styleId="TACChar">
    <w:name w:val="TAC Char"/>
    <w:link w:val="TAC"/>
    <w:qFormat/>
    <w:locked/>
    <w:rsid w:val="00645201"/>
    <w:rPr>
      <w:rFonts w:ascii="Arial" w:hAnsi="Arial"/>
      <w:sz w:val="18"/>
      <w:szCs w:val="22"/>
      <w:lang w:val="x-none" w:eastAsia="x-none"/>
    </w:rPr>
  </w:style>
  <w:style w:type="character" w:styleId="Mention">
    <w:name w:val="Mention"/>
    <w:basedOn w:val="DefaultParagraphFont"/>
    <w:uiPriority w:val="99"/>
    <w:unhideWhenUsed/>
    <w:rsid w:val="00DE3F40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DC46C0"/>
    <w:rPr>
      <w:rFonts w:ascii="Times New Roman" w:hAnsi="Times New Roman"/>
      <w:sz w:val="22"/>
      <w:szCs w:val="22"/>
      <w:lang w:val="en-US" w:eastAsia="ja-JP"/>
    </w:rPr>
  </w:style>
  <w:style w:type="paragraph" w:customStyle="1" w:styleId="paragraph">
    <w:name w:val="paragraph"/>
    <w:basedOn w:val="Normal"/>
    <w:rsid w:val="00D7552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character" w:customStyle="1" w:styleId="normaltextrun">
    <w:name w:val="normaltextrun"/>
    <w:basedOn w:val="DefaultParagraphFont"/>
    <w:rsid w:val="00D75522"/>
  </w:style>
  <w:style w:type="character" w:customStyle="1" w:styleId="eop">
    <w:name w:val="eop"/>
    <w:basedOn w:val="DefaultParagraphFont"/>
    <w:rsid w:val="00D75522"/>
  </w:style>
  <w:style w:type="character" w:customStyle="1" w:styleId="spellingerror">
    <w:name w:val="spellingerror"/>
    <w:basedOn w:val="DefaultParagraphFont"/>
    <w:rsid w:val="00D75522"/>
  </w:style>
  <w:style w:type="character" w:customStyle="1" w:styleId="contextualspellingandgrammarerror">
    <w:name w:val="contextualspellingandgrammarerror"/>
    <w:basedOn w:val="DefaultParagraphFont"/>
    <w:rsid w:val="00A6202D"/>
  </w:style>
  <w:style w:type="character" w:customStyle="1" w:styleId="advancedproofingissue">
    <w:name w:val="advancedproofingissue"/>
    <w:basedOn w:val="DefaultParagraphFont"/>
    <w:rsid w:val="00A10F03"/>
  </w:style>
  <w:style w:type="paragraph" w:styleId="NormalWeb">
    <w:name w:val="Normal (Web)"/>
    <w:basedOn w:val="Normal"/>
    <w:uiPriority w:val="99"/>
    <w:unhideWhenUsed/>
    <w:rsid w:val="006651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9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80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88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3862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0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5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5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33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2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52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784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45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3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14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507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4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97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8983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2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1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sshr\Downloads\Ry-xxxxxx%20Contribution%20Template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5NUHHDQN7SK2-1476151046-544666</_dlc_DocId>
    <_dlc_DocIdUrl xmlns="f166a696-7b5b-4ccd-9f0c-ffde0cceec81">
      <Url>https://ericsson.sharepoint.com/sites/star/_layouts/15/DocIdRedir.aspx?ID=5NUHHDQN7SK2-1476151046-544666</Url>
      <Description>5NUHHDQN7SK2-1476151046-544666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3" ma:contentTypeDescription="EriCOLL Document Content Type" ma:contentTypeScope="" ma:versionID="04bb75295ad739b9c42d87e78223c929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9e19891b2bfb322969b48e53049d1e53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82F5F6-EA9C-4FED-A010-ADD59C6A08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D3FA13-CB7E-4EB5-ABE7-F8AC8CDC564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9EA9C63-F8E6-42C8-8F97-A94C6CC72B7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9AAA284-4ECB-462E-AB11-363E383EB6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C:\Users\erisshr\Downloads\Ry-xxxxxx Contribution Template (1).dotx</Template>
  <TotalTime>2</TotalTime>
  <Pages>5</Pages>
  <Words>1814</Words>
  <Characters>10344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saeedeh.moloudi@ericsson.com</dc:creator>
  <cp:keywords>3GPP; Ericsson; TDoc</cp:keywords>
  <dc:description/>
  <cp:lastModifiedBy>Florent Munier</cp:lastModifiedBy>
  <cp:revision>5</cp:revision>
  <cp:lastPrinted>2022-04-13T02:27:00Z</cp:lastPrinted>
  <dcterms:created xsi:type="dcterms:W3CDTF">2023-08-11T19:46:00Z</dcterms:created>
  <dcterms:modified xsi:type="dcterms:W3CDTF">2023-08-11T20:45:00Z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MediaServiceImageTags">
    <vt:lpwstr/>
  </property>
  <property fmtid="{D5CDD505-2E9C-101B-9397-08002B2CF9AE}" pid="14" name="_dlc_DocIdItemGuid">
    <vt:lpwstr>5950506f-981e-482b-9748-7220c543d207</vt:lpwstr>
  </property>
</Properties>
</file>