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5058ED" w14:textId="5A5E4A99" w:rsidR="008C7BA6" w:rsidRDefault="006507E3" w:rsidP="008C7BA6">
      <w:pPr>
        <w:tabs>
          <w:tab w:val="right" w:pos="9216"/>
        </w:tabs>
        <w:spacing w:after="0"/>
        <w:rPr>
          <w:b/>
          <w:kern w:val="2"/>
        </w:rPr>
      </w:pPr>
      <w:bookmarkStart w:id="0" w:name="_Ref399006623"/>
      <w:bookmarkStart w:id="1" w:name="_Toc92513360"/>
      <w:r>
        <w:rPr>
          <w:b/>
          <w:kern w:val="2"/>
        </w:rPr>
        <w:t>3GPP TSG-</w:t>
      </w:r>
      <w:r w:rsidRPr="00820647">
        <w:rPr>
          <w:b/>
          <w:kern w:val="2"/>
        </w:rPr>
        <w:t xml:space="preserve">RAN WG1 </w:t>
      </w:r>
      <w:r>
        <w:rPr>
          <w:b/>
          <w:kern w:val="2"/>
        </w:rPr>
        <w:t xml:space="preserve">Meeting </w:t>
      </w:r>
      <w:r w:rsidRPr="00820647">
        <w:rPr>
          <w:b/>
          <w:kern w:val="2"/>
        </w:rPr>
        <w:t>#1</w:t>
      </w:r>
      <w:r>
        <w:rPr>
          <w:b/>
          <w:kern w:val="2"/>
        </w:rPr>
        <w:t>1</w:t>
      </w:r>
      <w:r w:rsidR="00056DB7">
        <w:rPr>
          <w:b/>
          <w:kern w:val="2"/>
        </w:rPr>
        <w:t>4</w:t>
      </w:r>
      <w:r w:rsidRPr="00820647">
        <w:rPr>
          <w:b/>
          <w:kern w:val="2"/>
        </w:rPr>
        <w:tab/>
      </w:r>
      <w:r w:rsidR="008C7BA6" w:rsidRPr="008C7BA6">
        <w:rPr>
          <w:b/>
          <w:kern w:val="2"/>
        </w:rPr>
        <w:t>R1-23</w:t>
      </w:r>
      <w:r w:rsidR="000F7026">
        <w:rPr>
          <w:b/>
          <w:kern w:val="2"/>
        </w:rPr>
        <w:t>08154</w:t>
      </w:r>
    </w:p>
    <w:p w14:paraId="76EAEB4E" w14:textId="0C88988C" w:rsidR="006507E3" w:rsidRPr="00820647" w:rsidRDefault="00056DB7" w:rsidP="00185A9B">
      <w:pPr>
        <w:kinsoku w:val="0"/>
        <w:spacing w:after="60"/>
        <w:rPr>
          <w:b/>
          <w:kern w:val="2"/>
        </w:rPr>
      </w:pPr>
      <w:r w:rsidRPr="00581233">
        <w:rPr>
          <w:rFonts w:hint="eastAsia"/>
          <w:b/>
        </w:rPr>
        <w:t>Toulouse</w:t>
      </w:r>
      <w:r w:rsidRPr="00581233">
        <w:rPr>
          <w:b/>
          <w:kern w:val="2"/>
        </w:rPr>
        <w:t>, France, August 21 – 25</w:t>
      </w:r>
      <w:r w:rsidRPr="00581233">
        <w:rPr>
          <w:b/>
          <w:bCs/>
        </w:rPr>
        <w:t>, 2023</w:t>
      </w:r>
    </w:p>
    <w:p w14:paraId="2D520C65" w14:textId="77777777" w:rsidR="006507E3" w:rsidRPr="00BA6147" w:rsidRDefault="006507E3" w:rsidP="006507E3">
      <w:pPr>
        <w:pBdr>
          <w:top w:val="single" w:sz="4" w:space="1" w:color="auto"/>
        </w:pBdr>
        <w:spacing w:after="0"/>
        <w:rPr>
          <w:b/>
          <w:kern w:val="2"/>
          <w:sz w:val="16"/>
          <w:szCs w:val="16"/>
        </w:rPr>
      </w:pPr>
    </w:p>
    <w:p w14:paraId="3FB23850" w14:textId="0E7401CA" w:rsidR="006507E3" w:rsidRPr="00820647" w:rsidRDefault="006507E3" w:rsidP="006507E3">
      <w:pPr>
        <w:spacing w:after="60"/>
        <w:ind w:left="1555" w:hanging="1555"/>
        <w:rPr>
          <w:b/>
          <w:kern w:val="2"/>
        </w:rPr>
      </w:pPr>
      <w:r w:rsidRPr="00820647">
        <w:rPr>
          <w:b/>
          <w:kern w:val="2"/>
        </w:rPr>
        <w:t>Agenda Item:</w:t>
      </w:r>
      <w:r w:rsidRPr="00820647">
        <w:rPr>
          <w:b/>
          <w:kern w:val="2"/>
        </w:rPr>
        <w:tab/>
      </w:r>
      <w:r w:rsidR="00D803A8">
        <w:rPr>
          <w:b/>
          <w:kern w:val="2"/>
        </w:rPr>
        <w:t>5</w:t>
      </w:r>
    </w:p>
    <w:p w14:paraId="332722B0" w14:textId="77777777" w:rsidR="006507E3" w:rsidRPr="00820647" w:rsidRDefault="006507E3" w:rsidP="006507E3">
      <w:pPr>
        <w:spacing w:after="60"/>
        <w:ind w:left="1555" w:hanging="1555"/>
        <w:rPr>
          <w:b/>
          <w:kern w:val="2"/>
        </w:rPr>
      </w:pPr>
      <w:r w:rsidRPr="00820647">
        <w:rPr>
          <w:b/>
          <w:kern w:val="2"/>
        </w:rPr>
        <w:t>Source:</w:t>
      </w:r>
      <w:r w:rsidRPr="00820647">
        <w:rPr>
          <w:b/>
          <w:kern w:val="2"/>
        </w:rPr>
        <w:tab/>
        <w:t>Huawei, HiSilicon</w:t>
      </w:r>
    </w:p>
    <w:p w14:paraId="7F6A9AAB" w14:textId="137558B5" w:rsidR="006507E3" w:rsidRPr="00820647" w:rsidRDefault="006507E3" w:rsidP="006507E3">
      <w:pPr>
        <w:spacing w:after="60"/>
        <w:ind w:left="1555" w:hanging="1555"/>
        <w:rPr>
          <w:b/>
          <w:kern w:val="2"/>
        </w:rPr>
      </w:pPr>
      <w:r w:rsidRPr="00820647">
        <w:rPr>
          <w:b/>
          <w:kern w:val="2"/>
        </w:rPr>
        <w:t>Title:</w:t>
      </w:r>
      <w:r w:rsidRPr="00820647">
        <w:rPr>
          <w:b/>
          <w:kern w:val="2"/>
        </w:rPr>
        <w:tab/>
      </w:r>
      <w:r w:rsidR="009B231D">
        <w:rPr>
          <w:b/>
          <w:kern w:val="2"/>
        </w:rPr>
        <w:t xml:space="preserve">Discussion </w:t>
      </w:r>
      <w:r w:rsidR="00610DF8">
        <w:rPr>
          <w:b/>
          <w:kern w:val="2"/>
        </w:rPr>
        <w:t>on</w:t>
      </w:r>
      <w:r w:rsidR="009B231D">
        <w:rPr>
          <w:b/>
          <w:kern w:val="2"/>
        </w:rPr>
        <w:t xml:space="preserve"> </w:t>
      </w:r>
      <w:r w:rsidR="00860C29">
        <w:rPr>
          <w:b/>
          <w:kern w:val="2"/>
        </w:rPr>
        <w:t xml:space="preserve">LS on </w:t>
      </w:r>
      <w:r w:rsidR="009707EC">
        <w:rPr>
          <w:b/>
          <w:kern w:val="2"/>
        </w:rPr>
        <w:t xml:space="preserve">required DCI signalling for advanced receiver </w:t>
      </w:r>
      <w:r w:rsidR="00B906F1">
        <w:rPr>
          <w:b/>
          <w:kern w:val="2"/>
        </w:rPr>
        <w:t xml:space="preserve">in </w:t>
      </w:r>
      <w:r w:rsidR="009707EC">
        <w:rPr>
          <w:b/>
          <w:kern w:val="2"/>
        </w:rPr>
        <w:t>MU-MIMO scenario</w:t>
      </w:r>
    </w:p>
    <w:p w14:paraId="37BC7F11" w14:textId="77777777" w:rsidR="006507E3" w:rsidRPr="00820647" w:rsidRDefault="006507E3" w:rsidP="006507E3">
      <w:pPr>
        <w:spacing w:after="60"/>
        <w:ind w:left="1555" w:hanging="1555"/>
        <w:rPr>
          <w:b/>
          <w:kern w:val="2"/>
        </w:rPr>
      </w:pPr>
      <w:r w:rsidRPr="00820647">
        <w:rPr>
          <w:b/>
          <w:kern w:val="2"/>
        </w:rPr>
        <w:t>Document for:</w:t>
      </w:r>
      <w:r w:rsidRPr="00820647">
        <w:rPr>
          <w:b/>
          <w:kern w:val="2"/>
        </w:rPr>
        <w:tab/>
        <w:t xml:space="preserve">Discussion and Decision </w:t>
      </w:r>
    </w:p>
    <w:p w14:paraId="55638D36" w14:textId="77777777" w:rsidR="006507E3" w:rsidRPr="00820647" w:rsidRDefault="006507E3" w:rsidP="006507E3">
      <w:pPr>
        <w:pBdr>
          <w:bottom w:val="single" w:sz="4" w:space="1" w:color="auto"/>
        </w:pBdr>
        <w:spacing w:after="0"/>
        <w:rPr>
          <w:b/>
          <w:kern w:val="2"/>
          <w:sz w:val="16"/>
          <w:szCs w:val="16"/>
        </w:rPr>
      </w:pPr>
    </w:p>
    <w:p w14:paraId="672D28E1" w14:textId="77777777" w:rsidR="006507E3" w:rsidRDefault="006507E3" w:rsidP="008E6E88">
      <w:pPr>
        <w:pStyle w:val="1"/>
        <w:keepLines w:val="0"/>
        <w:pBdr>
          <w:top w:val="none" w:sz="0" w:space="0" w:color="auto"/>
        </w:pBdr>
        <w:tabs>
          <w:tab w:val="clear" w:pos="397"/>
          <w:tab w:val="num" w:pos="432"/>
        </w:tabs>
        <w:overflowPunct/>
        <w:snapToGrid w:val="0"/>
        <w:spacing w:before="120" w:after="120"/>
        <w:ind w:left="432" w:hanging="432"/>
        <w:jc w:val="both"/>
        <w:textAlignment w:val="auto"/>
      </w:pPr>
      <w:bookmarkStart w:id="2" w:name="_Ref124589705"/>
      <w:bookmarkStart w:id="3" w:name="_Ref129681862"/>
      <w:r w:rsidRPr="008E6E88">
        <w:rPr>
          <w:rFonts w:ascii="Times New Roman" w:hAnsi="Times New Roman"/>
          <w:b/>
          <w:sz w:val="28"/>
          <w:szCs w:val="28"/>
        </w:rPr>
        <w:t>Introduction</w:t>
      </w:r>
      <w:bookmarkEnd w:id="2"/>
      <w:bookmarkEnd w:id="3"/>
    </w:p>
    <w:bookmarkEnd w:id="0"/>
    <w:bookmarkEnd w:id="1"/>
    <w:p w14:paraId="450E0739" w14:textId="5CD345B2" w:rsidR="008C45DC" w:rsidRDefault="008C45DC" w:rsidP="007D35CE">
      <w:pPr>
        <w:spacing w:after="120"/>
        <w:rPr>
          <w:sz w:val="21"/>
          <w:szCs w:val="21"/>
        </w:rPr>
      </w:pPr>
      <w:r>
        <w:rPr>
          <w:sz w:val="21"/>
          <w:szCs w:val="21"/>
        </w:rPr>
        <w:t xml:space="preserve">Revised WID on NR demodulation performance evaluation [1] was approved </w:t>
      </w:r>
      <w:r w:rsidR="00412847">
        <w:rPr>
          <w:sz w:val="21"/>
          <w:szCs w:val="21"/>
        </w:rPr>
        <w:t>at</w:t>
      </w:r>
      <w:r>
        <w:rPr>
          <w:sz w:val="21"/>
          <w:szCs w:val="21"/>
        </w:rPr>
        <w:t xml:space="preserve"> RAN meeting #100, </w:t>
      </w:r>
      <w:r w:rsidR="00455C6A">
        <w:rPr>
          <w:sz w:val="21"/>
          <w:szCs w:val="21"/>
        </w:rPr>
        <w:t xml:space="preserve">and </w:t>
      </w:r>
      <w:r>
        <w:rPr>
          <w:sz w:val="21"/>
          <w:szCs w:val="21"/>
        </w:rPr>
        <w:t xml:space="preserve">one RAN1 related objective is </w:t>
      </w:r>
      <w:r w:rsidR="00412847">
        <w:rPr>
          <w:sz w:val="21"/>
          <w:szCs w:val="21"/>
        </w:rPr>
        <w:t xml:space="preserve">to </w:t>
      </w:r>
      <w:r>
        <w:rPr>
          <w:sz w:val="21"/>
          <w:szCs w:val="21"/>
        </w:rPr>
        <w:t>consider how to introduce the DCI based assistant signalling to support advanced receiver to cancel inter-user interference in MU-MIMO scenario:</w:t>
      </w:r>
    </w:p>
    <w:tbl>
      <w:tblPr>
        <w:tblStyle w:val="af8"/>
        <w:tblW w:w="0" w:type="auto"/>
        <w:tblLook w:val="04A0" w:firstRow="1" w:lastRow="0" w:firstColumn="1" w:lastColumn="0" w:noHBand="0" w:noVBand="1"/>
      </w:tblPr>
      <w:tblGrid>
        <w:gridCol w:w="9631"/>
      </w:tblGrid>
      <w:tr w:rsidR="008C45DC" w14:paraId="7823CBF5" w14:textId="77777777" w:rsidTr="008C45DC">
        <w:tc>
          <w:tcPr>
            <w:tcW w:w="9631" w:type="dxa"/>
          </w:tcPr>
          <w:p w14:paraId="1CFDE797" w14:textId="77777777" w:rsidR="008C45DC" w:rsidRDefault="008C45DC" w:rsidP="008C45DC">
            <w:pPr>
              <w:numPr>
                <w:ilvl w:val="0"/>
                <w:numId w:val="24"/>
              </w:numPr>
              <w:overflowPunct/>
              <w:autoSpaceDE/>
              <w:adjustRightInd/>
              <w:snapToGrid w:val="0"/>
              <w:spacing w:after="120"/>
              <w:ind w:left="357" w:hangingChars="170" w:hanging="357"/>
              <w:textAlignment w:val="auto"/>
              <w:rPr>
                <w:rFonts w:eastAsia="等线"/>
                <w:sz w:val="21"/>
                <w:szCs w:val="21"/>
                <w:lang w:val="en-US"/>
              </w:rPr>
            </w:pPr>
            <w:r>
              <w:rPr>
                <w:sz w:val="21"/>
                <w:szCs w:val="21"/>
                <w:lang w:val="en-US"/>
              </w:rPr>
              <w:t xml:space="preserve">Introduce network assistant signaling to support </w:t>
            </w:r>
            <w:bookmarkStart w:id="4" w:name="_Hlk136423696"/>
            <w:r>
              <w:rPr>
                <w:sz w:val="21"/>
                <w:szCs w:val="21"/>
                <w:lang w:val="en-US"/>
              </w:rPr>
              <w:t>advanced receiver to cancel inter-user interference for MU-MIMO</w:t>
            </w:r>
            <w:bookmarkEnd w:id="4"/>
            <w:r>
              <w:rPr>
                <w:sz w:val="21"/>
                <w:szCs w:val="21"/>
                <w:lang w:val="en-US"/>
              </w:rPr>
              <w:t xml:space="preserve"> according to R4-2309895 [RAN4, RAN1, RAN2]:</w:t>
            </w:r>
          </w:p>
          <w:p w14:paraId="53AA4DDE" w14:textId="77777777" w:rsidR="008C45DC" w:rsidRDefault="008C45DC" w:rsidP="008C45DC">
            <w:pPr>
              <w:numPr>
                <w:ilvl w:val="1"/>
                <w:numId w:val="25"/>
              </w:numPr>
              <w:overflowPunct/>
              <w:autoSpaceDE/>
              <w:adjustRightInd/>
              <w:snapToGrid w:val="0"/>
              <w:spacing w:after="120"/>
              <w:ind w:left="732" w:hanging="312"/>
              <w:textAlignment w:val="auto"/>
              <w:rPr>
                <w:sz w:val="21"/>
                <w:szCs w:val="21"/>
              </w:rPr>
            </w:pPr>
            <w:r>
              <w:rPr>
                <w:sz w:val="21"/>
                <w:szCs w:val="21"/>
              </w:rPr>
              <w:t>Identify the required signalling for supporting advanced receiver to cancel inter-user interference for MU-MIMO [RAN4]</w:t>
            </w:r>
          </w:p>
          <w:p w14:paraId="477A1876" w14:textId="77777777" w:rsidR="008C45DC" w:rsidRDefault="008C45DC" w:rsidP="008C45DC">
            <w:pPr>
              <w:numPr>
                <w:ilvl w:val="1"/>
                <w:numId w:val="25"/>
              </w:numPr>
              <w:overflowPunct/>
              <w:autoSpaceDE/>
              <w:adjustRightInd/>
              <w:snapToGrid w:val="0"/>
              <w:spacing w:after="120"/>
              <w:ind w:left="732" w:hanging="312"/>
              <w:textAlignment w:val="auto"/>
              <w:rPr>
                <w:sz w:val="21"/>
                <w:szCs w:val="21"/>
              </w:rPr>
            </w:pPr>
            <w:r>
              <w:rPr>
                <w:sz w:val="21"/>
                <w:szCs w:val="21"/>
              </w:rPr>
              <w:t>Introduce DCI based assistant signalling [RAN1]</w:t>
            </w:r>
          </w:p>
          <w:p w14:paraId="22D8F460" w14:textId="793741DF" w:rsidR="008C45DC" w:rsidRPr="008C45DC" w:rsidRDefault="008C45DC" w:rsidP="008C45DC">
            <w:pPr>
              <w:numPr>
                <w:ilvl w:val="1"/>
                <w:numId w:val="25"/>
              </w:numPr>
              <w:overflowPunct/>
              <w:autoSpaceDE/>
              <w:adjustRightInd/>
              <w:snapToGrid w:val="0"/>
              <w:spacing w:after="120"/>
              <w:ind w:left="732" w:hanging="312"/>
              <w:textAlignment w:val="auto"/>
              <w:rPr>
                <w:sz w:val="21"/>
                <w:szCs w:val="21"/>
              </w:rPr>
            </w:pPr>
            <w:r>
              <w:rPr>
                <w:sz w:val="21"/>
                <w:szCs w:val="21"/>
              </w:rPr>
              <w:t>Introduce RRC based assistant signalling and UE capability [RAN2]</w:t>
            </w:r>
          </w:p>
        </w:tc>
      </w:tr>
    </w:tbl>
    <w:p w14:paraId="68052106" w14:textId="77777777" w:rsidR="008C45DC" w:rsidRDefault="008C45DC" w:rsidP="005542EA">
      <w:pPr>
        <w:snapToGrid w:val="0"/>
        <w:spacing w:after="0"/>
        <w:jc w:val="both"/>
        <w:rPr>
          <w:sz w:val="21"/>
          <w:szCs w:val="21"/>
        </w:rPr>
      </w:pPr>
    </w:p>
    <w:p w14:paraId="76DBEA84" w14:textId="20255116" w:rsidR="00B45CCE" w:rsidRDefault="00B45CCE" w:rsidP="007D35CE">
      <w:pPr>
        <w:spacing w:after="120"/>
        <w:rPr>
          <w:sz w:val="21"/>
          <w:szCs w:val="21"/>
        </w:rPr>
      </w:pPr>
      <w:r>
        <w:rPr>
          <w:sz w:val="21"/>
          <w:szCs w:val="21"/>
        </w:rPr>
        <w:t>RAN4 has concluded that</w:t>
      </w:r>
      <w:r w:rsidRPr="00B45CCE">
        <w:rPr>
          <w:sz w:val="21"/>
          <w:szCs w:val="21"/>
        </w:rPr>
        <w:t xml:space="preserve"> </w:t>
      </w:r>
      <w:r>
        <w:rPr>
          <w:sz w:val="21"/>
          <w:szCs w:val="21"/>
        </w:rPr>
        <w:t xml:space="preserve">R-ML receiver has been considered as first priority to define the performance requirements. Meanwhile, </w:t>
      </w:r>
      <w:r w:rsidR="00FE6399">
        <w:rPr>
          <w:sz w:val="21"/>
          <w:szCs w:val="21"/>
        </w:rPr>
        <w:t xml:space="preserve">RAN4 has concluded the </w:t>
      </w:r>
      <w:r w:rsidR="00056DB7">
        <w:rPr>
          <w:sz w:val="21"/>
          <w:szCs w:val="21"/>
        </w:rPr>
        <w:t>required signalling</w:t>
      </w:r>
      <w:r w:rsidR="00FE6399">
        <w:rPr>
          <w:sz w:val="21"/>
          <w:szCs w:val="21"/>
        </w:rPr>
        <w:t xml:space="preserve"> study and a</w:t>
      </w:r>
      <w:r w:rsidR="00310006">
        <w:rPr>
          <w:sz w:val="21"/>
          <w:szCs w:val="21"/>
        </w:rPr>
        <w:t xml:space="preserve"> LS[2] capturing</w:t>
      </w:r>
      <w:r w:rsidR="00FE6399">
        <w:rPr>
          <w:sz w:val="21"/>
          <w:szCs w:val="21"/>
        </w:rPr>
        <w:t xml:space="preserve"> the proposed signalling design from RAN4 side</w:t>
      </w:r>
      <w:r w:rsidR="00310006" w:rsidRPr="00310006">
        <w:rPr>
          <w:sz w:val="21"/>
          <w:szCs w:val="21"/>
        </w:rPr>
        <w:t xml:space="preserve"> </w:t>
      </w:r>
      <w:r w:rsidR="00310006">
        <w:rPr>
          <w:sz w:val="21"/>
          <w:szCs w:val="21"/>
        </w:rPr>
        <w:t>was sent to RAN1</w:t>
      </w:r>
      <w:r w:rsidR="00FE6399">
        <w:rPr>
          <w:sz w:val="21"/>
          <w:szCs w:val="21"/>
        </w:rPr>
        <w:t xml:space="preserve">. </w:t>
      </w:r>
      <w:r w:rsidR="000F0648">
        <w:rPr>
          <w:sz w:val="21"/>
          <w:szCs w:val="21"/>
        </w:rPr>
        <w:t>T</w:t>
      </w:r>
      <w:r w:rsidR="00FE6399">
        <w:rPr>
          <w:sz w:val="21"/>
          <w:szCs w:val="21"/>
        </w:rPr>
        <w:t xml:space="preserve">he </w:t>
      </w:r>
      <w:r w:rsidR="00E533AC">
        <w:rPr>
          <w:sz w:val="21"/>
          <w:szCs w:val="21"/>
        </w:rPr>
        <w:t>agreed signalling</w:t>
      </w:r>
      <w:r w:rsidR="000F0648">
        <w:rPr>
          <w:sz w:val="21"/>
          <w:szCs w:val="21"/>
        </w:rPr>
        <w:t xml:space="preserve"> in LS is </w:t>
      </w:r>
      <w:r w:rsidR="00FC26A8">
        <w:rPr>
          <w:sz w:val="21"/>
          <w:szCs w:val="21"/>
        </w:rPr>
        <w:t>captured</w:t>
      </w:r>
      <w:r w:rsidR="00FE6399">
        <w:rPr>
          <w:sz w:val="21"/>
          <w:szCs w:val="21"/>
        </w:rPr>
        <w:t xml:space="preserve"> as below:</w:t>
      </w:r>
      <w:r>
        <w:rPr>
          <w:sz w:val="21"/>
          <w:szCs w:val="21"/>
        </w:rPr>
        <w:t xml:space="preserve"> </w:t>
      </w:r>
    </w:p>
    <w:tbl>
      <w:tblPr>
        <w:tblW w:w="0" w:type="auto"/>
        <w:jc w:val="center"/>
        <w:tblCellMar>
          <w:left w:w="0" w:type="dxa"/>
          <w:right w:w="0" w:type="dxa"/>
        </w:tblCellMar>
        <w:tblLook w:val="04A0" w:firstRow="1" w:lastRow="0" w:firstColumn="1" w:lastColumn="0" w:noHBand="0" w:noVBand="1"/>
      </w:tblPr>
      <w:tblGrid>
        <w:gridCol w:w="1750"/>
        <w:gridCol w:w="7871"/>
      </w:tblGrid>
      <w:tr w:rsidR="00B45CCE" w14:paraId="638EB30D" w14:textId="77777777" w:rsidTr="00B45CCE">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941195" w14:textId="77777777" w:rsidR="00B45CCE" w:rsidRDefault="00B45CCE">
            <w:pPr>
              <w:spacing w:after="0"/>
              <w:jc w:val="center"/>
              <w:rPr>
                <w:rFonts w:eastAsia="Times New Roman"/>
                <w:b/>
                <w:bCs/>
                <w:lang w:val="en-US"/>
              </w:rPr>
            </w:pPr>
            <w:r>
              <w:rPr>
                <w:b/>
                <w:bCs/>
              </w:rPr>
              <w:t>Bit field mapped to index</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737CFC" w14:textId="77777777" w:rsidR="00B45CCE" w:rsidRDefault="00B45CCE">
            <w:pPr>
              <w:spacing w:after="0"/>
              <w:jc w:val="center"/>
              <w:rPr>
                <w:rFonts w:ascii="Calibri" w:hAnsi="Calibri" w:cs="Calibri"/>
                <w:b/>
                <w:bCs/>
                <w:sz w:val="21"/>
                <w:szCs w:val="21"/>
                <w:lang w:val="en-US"/>
              </w:rPr>
            </w:pPr>
            <w:r>
              <w:rPr>
                <w:rFonts w:ascii="Calibri" w:hAnsi="Calibri" w:cs="Calibri"/>
                <w:b/>
                <w:bCs/>
                <w:sz w:val="21"/>
                <w:szCs w:val="21"/>
                <w:lang w:val="en-US"/>
              </w:rPr>
              <w:t>Content</w:t>
            </w:r>
          </w:p>
        </w:tc>
      </w:tr>
      <w:tr w:rsidR="00B45CCE" w14:paraId="26594CD8" w14:textId="77777777" w:rsidTr="00B45CCE">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77DBF3" w14:textId="77777777" w:rsidR="00B45CCE" w:rsidRDefault="00B45CCE">
            <w:pPr>
              <w:spacing w:after="0"/>
              <w:jc w:val="center"/>
              <w:rPr>
                <w:lang w:val="en-US"/>
              </w:rPr>
            </w:pPr>
            <w:r>
              <w:rPr>
                <w:lang w:val="en-U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53DFE80" w14:textId="77777777" w:rsidR="00B45CCE" w:rsidRDefault="00B45CCE">
            <w:pPr>
              <w:spacing w:after="0"/>
              <w:jc w:val="center"/>
              <w:rPr>
                <w:lang w:val="en-US" w:eastAsia="ko-KR"/>
              </w:rPr>
            </w:pPr>
            <w:r>
              <w:rPr>
                <w:lang w:val="en-US"/>
              </w:rPr>
              <w:t>No co-scheduled UE(s) which has same DMRS sequence as target UE exists</w:t>
            </w:r>
          </w:p>
        </w:tc>
      </w:tr>
      <w:tr w:rsidR="00B45CCE" w14:paraId="3EDE773F" w14:textId="77777777" w:rsidTr="00B45CCE">
        <w:trPr>
          <w:trHeight w:val="35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E5B3DD" w14:textId="77777777" w:rsidR="00B45CCE" w:rsidRDefault="00B45CCE">
            <w:pPr>
              <w:spacing w:after="0"/>
              <w:jc w:val="center"/>
              <w:rPr>
                <w:lang w:val="en-US" w:eastAsia="ko-KR"/>
              </w:rPr>
            </w:pPr>
            <w:r>
              <w:rPr>
                <w:lang w:val="en-US" w:eastAsia="ko-KR"/>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932045E" w14:textId="77777777" w:rsidR="00B45CCE" w:rsidRDefault="00B45CCE">
            <w:pPr>
              <w:spacing w:after="0"/>
              <w:jc w:val="center"/>
              <w:rPr>
                <w:lang w:val="en-US" w:eastAsia="zh-TW"/>
              </w:rPr>
            </w:pPr>
            <w:r>
              <w:rPr>
                <w:lang w:val="en-US"/>
              </w:rPr>
              <w:t>I</w:t>
            </w:r>
            <w:r>
              <w:rPr>
                <w:lang w:val="en-US" w:eastAsia="ko-KR"/>
              </w:rPr>
              <w:t>n all the PRBs allocated to the target UE, all the co-scheduled UE(s), which has the same DMRS sequence as the target UE, have QPSK scheduled</w:t>
            </w:r>
          </w:p>
        </w:tc>
      </w:tr>
      <w:tr w:rsidR="00B45CCE" w14:paraId="63C65BCD" w14:textId="77777777" w:rsidTr="00B45CCE">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917158" w14:textId="77777777" w:rsidR="00B45CCE" w:rsidRDefault="00B45CCE">
            <w:pPr>
              <w:spacing w:after="0"/>
              <w:jc w:val="center"/>
              <w:rPr>
                <w:lang w:val="en-US"/>
              </w:rPr>
            </w:pPr>
            <w:r>
              <w:rPr>
                <w:lang w:val="en-US"/>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B6256C" w14:textId="77777777" w:rsidR="00B45CCE" w:rsidRDefault="00B45CCE">
            <w:pPr>
              <w:spacing w:after="0"/>
              <w:jc w:val="center"/>
              <w:rPr>
                <w:lang w:val="en-US" w:eastAsia="ko-KR"/>
              </w:rPr>
            </w:pPr>
            <w:r>
              <w:rPr>
                <w:lang w:val="en-US"/>
              </w:rPr>
              <w:t>I</w:t>
            </w:r>
            <w:r>
              <w:rPr>
                <w:lang w:val="en-US" w:eastAsia="ko-KR"/>
              </w:rPr>
              <w:t>n all the PRBs allocated to the target UE, all the co-scheduled UE(s), which has the same DMRS sequence as the target UE, have 16QAM scheduled</w:t>
            </w:r>
          </w:p>
        </w:tc>
      </w:tr>
      <w:tr w:rsidR="00B45CCE" w14:paraId="25A6E40E" w14:textId="77777777" w:rsidTr="00B45CCE">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BCB0D2" w14:textId="77777777" w:rsidR="00B45CCE" w:rsidRDefault="00B45CCE">
            <w:pPr>
              <w:spacing w:after="0"/>
              <w:jc w:val="center"/>
              <w:rPr>
                <w:lang w:val="en-US"/>
              </w:rPr>
            </w:pPr>
            <w:r>
              <w:rPr>
                <w:lang w:val="en-US"/>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D850F7" w14:textId="77777777" w:rsidR="00B45CCE" w:rsidRDefault="00B45CCE">
            <w:pPr>
              <w:spacing w:after="0"/>
              <w:jc w:val="center"/>
              <w:rPr>
                <w:lang w:eastAsia="en-GB"/>
              </w:rPr>
            </w:pPr>
            <w:r>
              <w:rPr>
                <w:lang w:val="en-US"/>
              </w:rPr>
              <w:t>I</w:t>
            </w:r>
            <w:r>
              <w:rPr>
                <w:lang w:val="en-US" w:eastAsia="ko-KR"/>
              </w:rPr>
              <w:t>n all the PRBs allocated to the target UE, all the co-scheduled UE(s), which has the same DMRS sequence as the target UE, have 64QAM scheduled</w:t>
            </w:r>
          </w:p>
        </w:tc>
      </w:tr>
      <w:tr w:rsidR="00B45CCE" w14:paraId="008425B4" w14:textId="77777777" w:rsidTr="00B45CCE">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87BC23" w14:textId="77777777" w:rsidR="00B45CCE" w:rsidRDefault="00B45CCE">
            <w:pPr>
              <w:spacing w:after="0"/>
              <w:jc w:val="center"/>
              <w:rPr>
                <w:lang w:val="en-US"/>
              </w:rPr>
            </w:pPr>
            <w:r>
              <w:rPr>
                <w:lang w:val="en-US"/>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495665" w14:textId="77777777" w:rsidR="00B45CCE" w:rsidRDefault="00B45CCE">
            <w:pPr>
              <w:spacing w:after="0"/>
              <w:jc w:val="center"/>
              <w:rPr>
                <w:lang w:eastAsia="en-GB"/>
              </w:rPr>
            </w:pPr>
            <w:r>
              <w:rPr>
                <w:lang w:val="en-US"/>
              </w:rPr>
              <w:t>I</w:t>
            </w:r>
            <w:r>
              <w:rPr>
                <w:lang w:val="en-US" w:eastAsia="ko-KR"/>
              </w:rPr>
              <w:t>n all the PRBs allocated to the target UE, all the co-scheduled UE(s), which has the same DMRS sequence as the target UE, have 256QAM scheduled</w:t>
            </w:r>
          </w:p>
        </w:tc>
      </w:tr>
      <w:tr w:rsidR="00B45CCE" w14:paraId="2FB5935A" w14:textId="77777777" w:rsidTr="00B45CCE">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A72907" w14:textId="77777777" w:rsidR="00B45CCE" w:rsidRDefault="00B45CCE">
            <w:pPr>
              <w:spacing w:after="0"/>
              <w:jc w:val="center"/>
              <w:rPr>
                <w:lang w:val="en-US"/>
              </w:rPr>
            </w:pPr>
            <w:r>
              <w:rPr>
                <w:lang w:val="en-US"/>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DDEC0D" w14:textId="77777777" w:rsidR="00B45CCE" w:rsidRDefault="00B45CCE">
            <w:pPr>
              <w:spacing w:after="0"/>
              <w:jc w:val="center"/>
              <w:rPr>
                <w:lang w:val="en-US" w:eastAsia="en-GB"/>
              </w:rPr>
            </w:pPr>
            <w:r>
              <w:rPr>
                <w:lang w:val="en-US"/>
              </w:rPr>
              <w:t>I</w:t>
            </w:r>
            <w:r>
              <w:rPr>
                <w:lang w:val="en-US" w:eastAsia="ko-KR"/>
              </w:rPr>
              <w:t xml:space="preserve">n </w:t>
            </w:r>
            <w:r>
              <w:rPr>
                <w:lang w:val="en-US"/>
              </w:rPr>
              <w:t>all</w:t>
            </w:r>
            <w:r>
              <w:rPr>
                <w:lang w:val="en-US" w:eastAsia="ko-KR"/>
              </w:rPr>
              <w:t xml:space="preserve"> the PRBs allocated to the target UE, all the co-scheduled UE(s), which has the same DMRS sequence as the target UE, have 1024QAM scheduled</w:t>
            </w:r>
          </w:p>
        </w:tc>
      </w:tr>
      <w:tr w:rsidR="00B45CCE" w14:paraId="7ABB9C36" w14:textId="77777777" w:rsidTr="00B45CCE">
        <w:trPr>
          <w:trHeight w:val="956"/>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E2BB6F" w14:textId="77777777" w:rsidR="00B45CCE" w:rsidRDefault="00B45CCE">
            <w:pPr>
              <w:spacing w:after="0"/>
              <w:jc w:val="center"/>
              <w:rPr>
                <w:lang w:val="en-US"/>
              </w:rPr>
            </w:pPr>
            <w:r>
              <w:rPr>
                <w:lang w:val="en-US"/>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C3D8611" w14:textId="77777777" w:rsidR="00B45CCE" w:rsidRDefault="00B45CCE">
            <w:pPr>
              <w:spacing w:after="0"/>
              <w:jc w:val="center"/>
              <w:rPr>
                <w:lang w:val="en-US"/>
              </w:rPr>
            </w:pPr>
            <w:r>
              <w:rPr>
                <w:lang w:val="en-US"/>
              </w:rPr>
              <w:t xml:space="preserve">Not covered by cases corresponding to index 0~5. </w:t>
            </w:r>
          </w:p>
          <w:p w14:paraId="2F4CED81" w14:textId="77777777" w:rsidR="00B45CCE" w:rsidRDefault="00B45CCE">
            <w:pPr>
              <w:spacing w:after="0"/>
              <w:jc w:val="center"/>
              <w:rPr>
                <w:lang w:val="en-US"/>
              </w:rPr>
            </w:pPr>
            <w:r>
              <w:rPr>
                <w:lang w:val="en-US"/>
              </w:rPr>
              <w:t>In each individual PRB allocated to the target UE,</w:t>
            </w:r>
            <w:r>
              <w:rPr>
                <w:lang w:val="en-US" w:eastAsia="ko-KR"/>
              </w:rPr>
              <w:t xml:space="preserve"> the following condition is satisfied:</w:t>
            </w:r>
          </w:p>
          <w:p w14:paraId="35403199" w14:textId="77777777" w:rsidR="00B45CCE" w:rsidRDefault="00B45CCE">
            <w:pPr>
              <w:spacing w:after="0"/>
              <w:jc w:val="center"/>
              <w:rPr>
                <w:highlight w:val="yellow"/>
                <w:lang w:val="en-US" w:eastAsia="ko-KR"/>
              </w:rPr>
            </w:pPr>
            <w:r>
              <w:rPr>
                <w:lang w:val="en-US" w:eastAsia="ko-KR"/>
              </w:rPr>
              <w:t>Only single modulation order is allocated for the co-scheduled UE(s) which has the same DMRS sequence as the target UE, if the co-scheduled UE(s) exist</w:t>
            </w:r>
          </w:p>
        </w:tc>
      </w:tr>
      <w:tr w:rsidR="00B45CCE" w14:paraId="03D5D68B" w14:textId="77777777" w:rsidTr="00B45CCE">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64B776" w14:textId="77777777" w:rsidR="00B45CCE" w:rsidRDefault="00B45CCE">
            <w:pPr>
              <w:spacing w:after="0"/>
              <w:jc w:val="center"/>
              <w:rPr>
                <w:lang w:val="en-US"/>
              </w:rPr>
            </w:pPr>
            <w:r>
              <w:rPr>
                <w:lang w:val="en-US"/>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4DED673" w14:textId="77777777" w:rsidR="00B45CCE" w:rsidRDefault="00B45CCE">
            <w:pPr>
              <w:spacing w:after="0"/>
              <w:jc w:val="center"/>
              <w:rPr>
                <w:lang w:val="en-US" w:eastAsia="zh-TW"/>
              </w:rPr>
            </w:pPr>
            <w:r>
              <w:rPr>
                <w:lang w:val="en-US"/>
              </w:rPr>
              <w:t>Others</w:t>
            </w:r>
          </w:p>
        </w:tc>
      </w:tr>
    </w:tbl>
    <w:p w14:paraId="383DBD59" w14:textId="77777777" w:rsidR="00B45CCE" w:rsidRDefault="00B45CCE" w:rsidP="00B45CCE">
      <w:pPr>
        <w:spacing w:after="120"/>
        <w:jc w:val="both"/>
        <w:rPr>
          <w:sz w:val="21"/>
          <w:szCs w:val="21"/>
        </w:rPr>
      </w:pPr>
    </w:p>
    <w:p w14:paraId="585CAFB2" w14:textId="45620003" w:rsidR="00EF7B26" w:rsidRPr="008E6E88" w:rsidRDefault="00852158" w:rsidP="00B45CCE">
      <w:pPr>
        <w:spacing w:after="120"/>
        <w:jc w:val="both"/>
        <w:rPr>
          <w:sz w:val="22"/>
          <w:szCs w:val="22"/>
        </w:rPr>
      </w:pPr>
      <w:r>
        <w:rPr>
          <w:sz w:val="21"/>
          <w:szCs w:val="21"/>
        </w:rPr>
        <w:t xml:space="preserve">This contribution </w:t>
      </w:r>
      <w:r w:rsidR="007C3C93">
        <w:rPr>
          <w:sz w:val="21"/>
          <w:szCs w:val="21"/>
        </w:rPr>
        <w:t>provides</w:t>
      </w:r>
      <w:r>
        <w:rPr>
          <w:sz w:val="21"/>
          <w:szCs w:val="21"/>
        </w:rPr>
        <w:t xml:space="preserve"> our views on the </w:t>
      </w:r>
      <w:r w:rsidR="00731459">
        <w:rPr>
          <w:sz w:val="21"/>
          <w:szCs w:val="21"/>
        </w:rPr>
        <w:t xml:space="preserve">RAN1 </w:t>
      </w:r>
      <w:r w:rsidR="00B30BCE">
        <w:rPr>
          <w:sz w:val="21"/>
          <w:szCs w:val="21"/>
        </w:rPr>
        <w:t>related aspects</w:t>
      </w:r>
      <w:r>
        <w:rPr>
          <w:sz w:val="21"/>
          <w:szCs w:val="21"/>
        </w:rPr>
        <w:t xml:space="preserve">. </w:t>
      </w:r>
    </w:p>
    <w:p w14:paraId="02B758DB" w14:textId="6B5789E7" w:rsidR="00E76538" w:rsidRDefault="00544699" w:rsidP="00E76538">
      <w:pPr>
        <w:pStyle w:val="1"/>
        <w:keepLines w:val="0"/>
        <w:pBdr>
          <w:top w:val="none" w:sz="0" w:space="0" w:color="auto"/>
        </w:pBdr>
        <w:tabs>
          <w:tab w:val="clear" w:pos="397"/>
          <w:tab w:val="num" w:pos="432"/>
        </w:tabs>
        <w:overflowPunct/>
        <w:snapToGrid w:val="0"/>
        <w:spacing w:before="120" w:after="120"/>
        <w:ind w:left="432" w:hanging="432"/>
        <w:jc w:val="both"/>
        <w:textAlignment w:val="auto"/>
        <w:rPr>
          <w:rFonts w:ascii="Times New Roman" w:hAnsi="Times New Roman"/>
          <w:b/>
          <w:sz w:val="28"/>
          <w:szCs w:val="28"/>
        </w:rPr>
      </w:pPr>
      <w:r w:rsidRPr="00544699">
        <w:rPr>
          <w:rFonts w:ascii="Times New Roman" w:hAnsi="Times New Roman" w:hint="eastAsia"/>
          <w:b/>
          <w:sz w:val="28"/>
          <w:szCs w:val="28"/>
        </w:rPr>
        <w:t>D</w:t>
      </w:r>
      <w:r w:rsidRPr="00544699">
        <w:rPr>
          <w:rFonts w:ascii="Times New Roman" w:hAnsi="Times New Roman"/>
          <w:b/>
          <w:sz w:val="28"/>
          <w:szCs w:val="28"/>
        </w:rPr>
        <w:t xml:space="preserve">iscussion </w:t>
      </w:r>
    </w:p>
    <w:p w14:paraId="4B4373DF" w14:textId="12FEA775" w:rsidR="00E76538" w:rsidRPr="00FC21F9" w:rsidRDefault="00761137" w:rsidP="00FC21F9">
      <w:pPr>
        <w:pStyle w:val="2"/>
        <w:keepNext/>
        <w:numPr>
          <w:ilvl w:val="1"/>
          <w:numId w:val="1"/>
        </w:numPr>
        <w:tabs>
          <w:tab w:val="clear" w:pos="681"/>
          <w:tab w:val="num" w:pos="576"/>
        </w:tabs>
        <w:autoSpaceDE w:val="0"/>
        <w:autoSpaceDN w:val="0"/>
        <w:adjustRightInd w:val="0"/>
        <w:snapToGrid w:val="0"/>
        <w:spacing w:before="120" w:beforeAutospacing="0" w:afterLines="0" w:after="120"/>
        <w:ind w:left="576" w:hanging="576"/>
        <w:jc w:val="both"/>
        <w:rPr>
          <w:rFonts w:ascii="Times New Roman" w:eastAsia="Malgun Gothic" w:hAnsi="Times New Roman"/>
          <w:b/>
          <w:bCs/>
          <w:sz w:val="24"/>
          <w:szCs w:val="22"/>
          <w:lang w:val="en-US" w:eastAsia="ja-JP"/>
        </w:rPr>
      </w:pPr>
      <w:r w:rsidRPr="00FC21F9">
        <w:rPr>
          <w:rFonts w:ascii="Times New Roman" w:eastAsia="Malgun Gothic" w:hAnsi="Times New Roman"/>
          <w:b/>
          <w:bCs/>
          <w:sz w:val="24"/>
          <w:szCs w:val="22"/>
          <w:lang w:val="en-US" w:eastAsia="ja-JP"/>
        </w:rPr>
        <w:t>R</w:t>
      </w:r>
      <w:r w:rsidR="00E76538" w:rsidRPr="00FC21F9">
        <w:rPr>
          <w:rFonts w:ascii="Times New Roman" w:eastAsia="Malgun Gothic" w:hAnsi="Times New Roman"/>
          <w:b/>
          <w:bCs/>
          <w:sz w:val="24"/>
          <w:szCs w:val="22"/>
          <w:lang w:val="en-US" w:eastAsia="ja-JP"/>
        </w:rPr>
        <w:t xml:space="preserve">eceiver assumption </w:t>
      </w:r>
    </w:p>
    <w:p w14:paraId="237872C3" w14:textId="2CC95DA8" w:rsidR="00814DF2" w:rsidRDefault="002678C1" w:rsidP="008E6E88">
      <w:pPr>
        <w:spacing w:after="120"/>
      </w:pPr>
      <w:r>
        <w:t>To facilitate the understanding of proposed signalling, we would like to briefly summarize the RAN4’s c</w:t>
      </w:r>
      <w:r w:rsidR="00903119">
        <w:t>onsensus on receiver assumption</w:t>
      </w:r>
      <w:r w:rsidR="007D35CE">
        <w:t xml:space="preserve">: R-ML receiver with joint detection is considered as baseline, which means </w:t>
      </w:r>
      <w:r w:rsidR="0029545A">
        <w:t xml:space="preserve">target </w:t>
      </w:r>
      <w:r w:rsidR="007D35CE">
        <w:t xml:space="preserve">UE </w:t>
      </w:r>
      <w:r w:rsidR="008A2ECA">
        <w:t xml:space="preserve">applies </w:t>
      </w:r>
      <w:r w:rsidR="007D35CE">
        <w:t>interference detecti</w:t>
      </w:r>
      <w:r w:rsidR="008A2ECA">
        <w:t xml:space="preserve">on, channel estimation, </w:t>
      </w:r>
      <w:r w:rsidR="007D35CE">
        <w:t xml:space="preserve">potential modulation order </w:t>
      </w:r>
      <w:r w:rsidR="00E76538">
        <w:t xml:space="preserve">detection (depends on signalling content) </w:t>
      </w:r>
      <w:r w:rsidR="008A2ECA">
        <w:t xml:space="preserve">and R-ML algorithm </w:t>
      </w:r>
      <w:r w:rsidR="007D35CE">
        <w:t xml:space="preserve">for </w:t>
      </w:r>
      <w:r w:rsidR="006A40ED">
        <w:t xml:space="preserve">all </w:t>
      </w:r>
      <w:r w:rsidR="00E76538">
        <w:t>co-scheduled UE(s)</w:t>
      </w:r>
      <w:r w:rsidR="002B4803">
        <w:t xml:space="preserve"> </w:t>
      </w:r>
      <w:r w:rsidR="007B39E5">
        <w:t xml:space="preserve">allocated </w:t>
      </w:r>
      <w:r w:rsidR="002B4803">
        <w:t>in</w:t>
      </w:r>
      <w:r w:rsidR="002B4803" w:rsidRPr="002B4803">
        <w:t xml:space="preserve"> </w:t>
      </w:r>
      <w:r w:rsidR="002B4803">
        <w:t>orthogonal antenna ports</w:t>
      </w:r>
      <w:r w:rsidR="00E76538">
        <w:t>.</w:t>
      </w:r>
      <w:r w:rsidR="00D27D6F">
        <w:t xml:space="preserve"> </w:t>
      </w:r>
      <w:r w:rsidR="002C4B2A">
        <w:t>T</w:t>
      </w:r>
      <w:r w:rsidR="0029545A">
        <w:t xml:space="preserve">he </w:t>
      </w:r>
      <w:r w:rsidR="002B4803">
        <w:t xml:space="preserve">signals of </w:t>
      </w:r>
      <w:r w:rsidR="0029545A">
        <w:t>co-scheduled UE</w:t>
      </w:r>
      <w:r w:rsidR="002B4803">
        <w:t>s</w:t>
      </w:r>
      <w:r w:rsidR="0029545A">
        <w:t xml:space="preserve"> </w:t>
      </w:r>
      <w:r w:rsidR="002B4803">
        <w:t>in non-orthogonal antenna ports</w:t>
      </w:r>
      <w:r w:rsidR="0029545A">
        <w:t xml:space="preserve"> </w:t>
      </w:r>
      <w:r w:rsidR="002C4B2A">
        <w:t xml:space="preserve">is treated </w:t>
      </w:r>
      <w:r w:rsidR="0029545A">
        <w:t xml:space="preserve">as </w:t>
      </w:r>
      <w:r w:rsidR="002B4803">
        <w:t>common interference</w:t>
      </w:r>
      <w:r w:rsidR="0029545A">
        <w:t xml:space="preserve"> </w:t>
      </w:r>
      <w:r w:rsidR="008A2ECA">
        <w:t xml:space="preserve">which is </w:t>
      </w:r>
      <w:r w:rsidR="00267566">
        <w:t xml:space="preserve">applied with </w:t>
      </w:r>
      <w:r w:rsidR="0029545A">
        <w:t>typical IRC process</w:t>
      </w:r>
      <w:r w:rsidR="00267566">
        <w:t>ing</w:t>
      </w:r>
      <w:r w:rsidR="0029545A">
        <w:t>.</w:t>
      </w:r>
      <w:r w:rsidR="002C4B2A">
        <w:rPr>
          <w:rFonts w:hint="eastAsia"/>
        </w:rPr>
        <w:t xml:space="preserve"> </w:t>
      </w:r>
      <w:r w:rsidR="00267566">
        <w:t xml:space="preserve">Target UE applies interference cancellation </w:t>
      </w:r>
      <w:r w:rsidR="002B4803">
        <w:t>with granularity of 1</w:t>
      </w:r>
      <w:r w:rsidR="00267566">
        <w:t xml:space="preserve"> RB or </w:t>
      </w:r>
      <w:r w:rsidR="002B4803">
        <w:t xml:space="preserve">PRB bundling size </w:t>
      </w:r>
      <w:r w:rsidR="00267566">
        <w:t>depending on UE implementation.</w:t>
      </w:r>
    </w:p>
    <w:p w14:paraId="39B9B5D9" w14:textId="07B7DE14" w:rsidR="00E76538" w:rsidRPr="00903119" w:rsidRDefault="00FA4C4C" w:rsidP="008E35FE">
      <w:pPr>
        <w:pStyle w:val="2"/>
        <w:keepNext/>
        <w:numPr>
          <w:ilvl w:val="1"/>
          <w:numId w:val="1"/>
        </w:numPr>
        <w:tabs>
          <w:tab w:val="clear" w:pos="681"/>
          <w:tab w:val="num" w:pos="576"/>
        </w:tabs>
        <w:autoSpaceDE w:val="0"/>
        <w:autoSpaceDN w:val="0"/>
        <w:adjustRightInd w:val="0"/>
        <w:snapToGrid w:val="0"/>
        <w:spacing w:before="120" w:beforeAutospacing="0" w:afterLines="0" w:after="120"/>
        <w:ind w:left="576" w:hanging="576"/>
        <w:jc w:val="both"/>
        <w:rPr>
          <w:rFonts w:ascii="Times New Roman" w:eastAsia="Malgun Gothic" w:hAnsi="Times New Roman"/>
          <w:b/>
          <w:bCs/>
          <w:sz w:val="24"/>
          <w:szCs w:val="22"/>
          <w:lang w:val="en-US" w:eastAsia="ja-JP"/>
        </w:rPr>
      </w:pPr>
      <w:bookmarkStart w:id="5" w:name="_GoBack"/>
      <w:r w:rsidRPr="00903119">
        <w:rPr>
          <w:rFonts w:ascii="Times New Roman" w:eastAsia="Malgun Gothic" w:hAnsi="Times New Roman"/>
          <w:b/>
          <w:bCs/>
          <w:sz w:val="24"/>
          <w:szCs w:val="22"/>
          <w:lang w:val="en-US" w:eastAsia="ja-JP"/>
        </w:rPr>
        <w:lastRenderedPageBreak/>
        <w:t xml:space="preserve">The use </w:t>
      </w:r>
      <w:r w:rsidR="00280CCD" w:rsidRPr="00903119">
        <w:rPr>
          <w:rFonts w:ascii="Times New Roman" w:eastAsia="Malgun Gothic" w:hAnsi="Times New Roman"/>
          <w:b/>
          <w:bCs/>
          <w:sz w:val="24"/>
          <w:szCs w:val="22"/>
          <w:lang w:val="en-US" w:eastAsia="ja-JP"/>
        </w:rPr>
        <w:t>cases</w:t>
      </w:r>
    </w:p>
    <w:bookmarkEnd w:id="5"/>
    <w:p w14:paraId="72481C93" w14:textId="3DC212F7" w:rsidR="00131E2E" w:rsidRPr="00131E2E" w:rsidRDefault="00131E2E" w:rsidP="00131E2E">
      <w:r>
        <w:t xml:space="preserve">As noted in section 2.1, </w:t>
      </w:r>
      <w:r w:rsidR="00043AB0">
        <w:t xml:space="preserve">Target </w:t>
      </w:r>
      <w:r>
        <w:t>UE can only app</w:t>
      </w:r>
      <w:r w:rsidR="00043AB0">
        <w:t>ly</w:t>
      </w:r>
      <w:r>
        <w:t xml:space="preserve"> interference detection for co-scheduled UEs</w:t>
      </w:r>
      <w:r w:rsidR="002B4803">
        <w:t xml:space="preserve"> in orthogonal antenna ports</w:t>
      </w:r>
      <w:r w:rsidR="00043AB0">
        <w:t xml:space="preserve"> (Or</w:t>
      </w:r>
      <w:r>
        <w:t xml:space="preserve"> </w:t>
      </w:r>
      <w:r w:rsidR="00A60F70">
        <w:t xml:space="preserve">the </w:t>
      </w:r>
      <w:r w:rsidR="00043AB0">
        <w:t xml:space="preserve">co-scheduled UE(s) </w:t>
      </w:r>
      <w:r w:rsidR="00A60F70">
        <w:t xml:space="preserve">has the </w:t>
      </w:r>
      <w:r>
        <w:t xml:space="preserve">same DMRS sequence as </w:t>
      </w:r>
      <w:r w:rsidR="00A60F70">
        <w:t>the target UE</w:t>
      </w:r>
      <w:r w:rsidR="00043AB0">
        <w:t xml:space="preserve"> as denoted in proposed signalling)</w:t>
      </w:r>
      <w:r>
        <w:t xml:space="preserve">. For simplicity of expression, “co-scheduled UEs” in the following </w:t>
      </w:r>
      <w:r w:rsidR="001C761A">
        <w:t>only represents “co-scheduled UE</w:t>
      </w:r>
      <w:r w:rsidR="00043AB0">
        <w:t>(</w:t>
      </w:r>
      <w:r w:rsidR="001C761A">
        <w:t>s</w:t>
      </w:r>
      <w:r w:rsidR="00043AB0">
        <w:t xml:space="preserve">) </w:t>
      </w:r>
      <w:r w:rsidR="00324E70">
        <w:t xml:space="preserve">that </w:t>
      </w:r>
      <w:r w:rsidR="00A60F70">
        <w:t xml:space="preserve">has the </w:t>
      </w:r>
      <w:r w:rsidR="001C761A">
        <w:t>same DMRS sequence as target UE”.</w:t>
      </w:r>
      <w:r>
        <w:t xml:space="preserve"> </w:t>
      </w:r>
    </w:p>
    <w:p w14:paraId="7E13727F" w14:textId="7ACA9E7E" w:rsidR="00051F0F" w:rsidRPr="00E76538" w:rsidRDefault="000179E8" w:rsidP="008E6E88">
      <w:pPr>
        <w:spacing w:after="120"/>
      </w:pPr>
      <w:r>
        <w:t xml:space="preserve">Bit field mapped to </w:t>
      </w:r>
      <w:r w:rsidR="00E03EE4">
        <w:t>index</w:t>
      </w:r>
      <w:r>
        <w:t xml:space="preserve"> </w:t>
      </w:r>
      <w:r w:rsidR="00267566">
        <w:t xml:space="preserve">0 </w:t>
      </w:r>
      <w:r w:rsidR="001C761A">
        <w:t>is equivalent to</w:t>
      </w:r>
      <w:r w:rsidR="00267566">
        <w:t xml:space="preserve"> SU-MIMO scenario</w:t>
      </w:r>
      <w:r w:rsidR="00043AB0">
        <w:t>,</w:t>
      </w:r>
      <w:r w:rsidR="00131E2E">
        <w:t xml:space="preserve"> </w:t>
      </w:r>
      <w:r w:rsidR="001C761A">
        <w:t xml:space="preserve">target </w:t>
      </w:r>
      <w:r w:rsidR="00267566">
        <w:t xml:space="preserve">UE can </w:t>
      </w:r>
      <w:r w:rsidR="00043AB0">
        <w:t>benefit from turning off the advanced receiver</w:t>
      </w:r>
      <w:r w:rsidR="00475C1E">
        <w:t xml:space="preserve"> and </w:t>
      </w:r>
      <w:proofErr w:type="spellStart"/>
      <w:r w:rsidR="00475C1E">
        <w:t>fallback</w:t>
      </w:r>
      <w:proofErr w:type="spellEnd"/>
      <w:r w:rsidR="00475C1E">
        <w:t xml:space="preserve"> to MMSE-IRC receiver </w:t>
      </w:r>
      <w:r w:rsidR="00043AB0">
        <w:t>in time to avoid unnecessary power consumption</w:t>
      </w:r>
      <w:r w:rsidR="00475C1E">
        <w:t>.</w:t>
      </w:r>
    </w:p>
    <w:p w14:paraId="37300348" w14:textId="4665BFA9" w:rsidR="005445D5" w:rsidRPr="00131E2E" w:rsidRDefault="00271E21" w:rsidP="008E6E88">
      <w:pPr>
        <w:spacing w:after="120"/>
      </w:pPr>
      <w:r>
        <w:t xml:space="preserve">Bit field mapped to indexes </w:t>
      </w:r>
      <w:r w:rsidR="00131E2E">
        <w:t>1</w:t>
      </w:r>
      <w:r w:rsidR="001C761A">
        <w:t>~5</w:t>
      </w:r>
      <w:r w:rsidR="00131E2E">
        <w:t xml:space="preserve"> means </w:t>
      </w:r>
      <w:r w:rsidR="00475C1E">
        <w:t xml:space="preserve">in the whole bandwidth of target UE, </w:t>
      </w:r>
      <w:r w:rsidR="00131E2E">
        <w:t xml:space="preserve">all co-scheduled </w:t>
      </w:r>
      <w:r w:rsidR="001C761A">
        <w:t>UE</w:t>
      </w:r>
      <w:r w:rsidR="00475C1E">
        <w:t>(</w:t>
      </w:r>
      <w:r w:rsidR="001C761A">
        <w:t>s</w:t>
      </w:r>
      <w:r w:rsidR="00475C1E">
        <w:t>)</w:t>
      </w:r>
      <w:r w:rsidR="001C761A">
        <w:t xml:space="preserve"> </w:t>
      </w:r>
      <w:r w:rsidR="00475C1E">
        <w:t>has</w:t>
      </w:r>
      <w:r w:rsidR="001C761A">
        <w:t xml:space="preserve"> </w:t>
      </w:r>
      <w:r w:rsidR="00C14134">
        <w:t xml:space="preserve">a </w:t>
      </w:r>
      <w:r w:rsidR="001C761A">
        <w:t xml:space="preserve">single modulation order </w:t>
      </w:r>
      <w:r w:rsidR="00C14134">
        <w:t xml:space="preserve">scheduled </w:t>
      </w:r>
      <w:r w:rsidR="001C761A">
        <w:t xml:space="preserve">which is </w:t>
      </w:r>
      <w:r w:rsidR="00A51C16">
        <w:t xml:space="preserve">directly </w:t>
      </w:r>
      <w:r w:rsidR="006862B3">
        <w:t xml:space="preserve">indicated </w:t>
      </w:r>
      <w:r w:rsidR="00475C1E">
        <w:t>to target UE</w:t>
      </w:r>
      <w:r w:rsidR="001C761A">
        <w:t xml:space="preserve">. Target UE can </w:t>
      </w:r>
      <w:r w:rsidR="008A2ECA">
        <w:t>apply R-ML algorithm for all co-scheduled UE(s) without</w:t>
      </w:r>
      <w:r w:rsidR="001C761A">
        <w:t xml:space="preserve"> high-complexity modulation order detection</w:t>
      </w:r>
      <w:r w:rsidR="008A2ECA">
        <w:t xml:space="preserve">. </w:t>
      </w:r>
    </w:p>
    <w:p w14:paraId="01280D07" w14:textId="40534E4F" w:rsidR="00051F0F" w:rsidRDefault="00637948" w:rsidP="008E6E88">
      <w:pPr>
        <w:spacing w:after="120"/>
      </w:pPr>
      <w:r>
        <w:t xml:space="preserve">Bit field mapped to index </w:t>
      </w:r>
      <w:r w:rsidR="001C761A">
        <w:t>6</w:t>
      </w:r>
      <w:r w:rsidR="00D97B0E">
        <w:t xml:space="preserve"> is</w:t>
      </w:r>
      <w:r w:rsidR="00475C1E">
        <w:t xml:space="preserve"> beneficial to the UEs capable of modulation order detection</w:t>
      </w:r>
      <w:r w:rsidR="00D97B0E">
        <w:t xml:space="preserve">. The complexity of </w:t>
      </w:r>
      <w:r w:rsidR="005445D5">
        <w:t xml:space="preserve">maximum likelihood </w:t>
      </w:r>
      <w:r w:rsidR="00D97B0E">
        <w:t>modulation order detection increases exponentially as the number of interference layers increase</w:t>
      </w:r>
      <w:r w:rsidR="00F63AD4">
        <w:t>s</w:t>
      </w:r>
      <w:r w:rsidR="00D97B0E">
        <w:t xml:space="preserve">. For example, </w:t>
      </w:r>
      <w:r w:rsidR="00D47B48">
        <w:t>target UE has</w:t>
      </w:r>
      <w:r w:rsidR="00D97B0E">
        <w:t xml:space="preserve"> to traverse 25 hypothesises of modulation order in case of 2 interference layers </w:t>
      </w:r>
      <w:r w:rsidR="00475C1E">
        <w:t xml:space="preserve">exist </w:t>
      </w:r>
      <w:r w:rsidR="00D97B0E">
        <w:t xml:space="preserve">with each layer having </w:t>
      </w:r>
      <w:r w:rsidR="0047512D">
        <w:t xml:space="preserve">5 possibilities </w:t>
      </w:r>
      <w:r w:rsidR="00D97B0E">
        <w:t>{QPSK, 16QAM, 64QAM, 256QAM</w:t>
      </w:r>
      <w:r w:rsidR="00475C1E">
        <w:t>,1024QAM</w:t>
      </w:r>
      <w:r w:rsidR="00D97B0E">
        <w:t xml:space="preserve">} </w:t>
      </w:r>
      <w:r w:rsidR="005445D5">
        <w:t>in each PRB. The complexity is unacceptable for most UEs</w:t>
      </w:r>
      <w:r w:rsidR="008F7514">
        <w:t>,</w:t>
      </w:r>
      <w:r w:rsidR="005445D5">
        <w:t xml:space="preserve"> which means R-ML with joint detection can’t be applied when there is more than 1 </w:t>
      </w:r>
      <w:r w:rsidR="00475C1E">
        <w:t xml:space="preserve">interference </w:t>
      </w:r>
      <w:r w:rsidR="005445D5">
        <w:t xml:space="preserve">layers. </w:t>
      </w:r>
      <w:r w:rsidR="0022302B">
        <w:t>By indicating bit field mapped to index 6</w:t>
      </w:r>
      <w:r w:rsidR="005445D5">
        <w:t>, the total hypothesises</w:t>
      </w:r>
      <w:r w:rsidR="0022302B">
        <w:t xml:space="preserve"> for each PRB</w:t>
      </w:r>
      <w:r w:rsidR="005445D5">
        <w:t xml:space="preserve"> is reduced to 5 </w:t>
      </w:r>
      <w:r w:rsidR="0022302B">
        <w:t>because a single modulation order is used by co-scheduled UEs</w:t>
      </w:r>
      <w:r w:rsidR="00801444">
        <w:t>. In this way</w:t>
      </w:r>
      <w:r w:rsidR="0022302B">
        <w:t xml:space="preserve">, </w:t>
      </w:r>
      <w:r w:rsidR="00801444">
        <w:t xml:space="preserve">the complexity </w:t>
      </w:r>
      <w:r w:rsidR="005445D5">
        <w:t xml:space="preserve">is acceptable for most UEs and R-ML </w:t>
      </w:r>
      <w:r w:rsidR="008A2ECA">
        <w:t xml:space="preserve">algorithm </w:t>
      </w:r>
      <w:r w:rsidR="005445D5">
        <w:t xml:space="preserve">can be applied no matter how many </w:t>
      </w:r>
      <w:r w:rsidR="00801444">
        <w:t xml:space="preserve">interfering </w:t>
      </w:r>
      <w:r w:rsidR="005445D5">
        <w:t xml:space="preserve">layers </w:t>
      </w:r>
      <w:r w:rsidR="00801444">
        <w:t>there are</w:t>
      </w:r>
      <w:r w:rsidR="005445D5">
        <w:t>.</w:t>
      </w:r>
    </w:p>
    <w:p w14:paraId="1D3D239E" w14:textId="62F3533A" w:rsidR="00475C1E" w:rsidRDefault="00CD33BA" w:rsidP="008E6E88">
      <w:pPr>
        <w:spacing w:after="120"/>
      </w:pPr>
      <w:r>
        <w:t xml:space="preserve">Bit field mapped to index </w:t>
      </w:r>
      <w:r w:rsidR="00475C1E">
        <w:t>7</w:t>
      </w:r>
      <w:r w:rsidR="00443E8B">
        <w:t xml:space="preserve"> means at least in one PRB, multiple modulation order is configured for co-scheduled UE(s)</w:t>
      </w:r>
      <w:r w:rsidR="008A2ECA">
        <w:t>. I</w:t>
      </w:r>
      <w:r w:rsidR="00443E8B">
        <w:t xml:space="preserve">n this case target UE </w:t>
      </w:r>
      <w:r w:rsidR="00CD4EA9">
        <w:rPr>
          <w:rFonts w:hint="eastAsia"/>
        </w:rPr>
        <w:t>could</w:t>
      </w:r>
      <w:r w:rsidR="00E1392C">
        <w:rPr>
          <w:rFonts w:hint="eastAsia"/>
        </w:rPr>
        <w:t>n</w:t>
      </w:r>
      <w:r w:rsidR="00443E8B">
        <w:t>’t</w:t>
      </w:r>
      <w:r w:rsidR="008A2ECA">
        <w:t xml:space="preserve"> apply</w:t>
      </w:r>
      <w:r w:rsidR="00443E8B">
        <w:t xml:space="preserve"> </w:t>
      </w:r>
      <w:r w:rsidR="008A2ECA">
        <w:t>R-ML to</w:t>
      </w:r>
      <w:r w:rsidR="00443E8B">
        <w:t xml:space="preserve"> all co-scheduled UE(s) </w:t>
      </w:r>
      <w:r w:rsidR="008A2ECA">
        <w:t>due to the high complexity of modulation order detection</w:t>
      </w:r>
      <w:r w:rsidR="00AE2725">
        <w:t>,</w:t>
      </w:r>
      <w:r w:rsidR="008A2ECA">
        <w:t xml:space="preserve"> </w:t>
      </w:r>
      <w:r w:rsidR="00AE2725">
        <w:t>hence it</w:t>
      </w:r>
      <w:r w:rsidR="00443E8B">
        <w:t xml:space="preserve"> can </w:t>
      </w:r>
      <w:proofErr w:type="spellStart"/>
      <w:r w:rsidR="00443E8B">
        <w:t>fallback</w:t>
      </w:r>
      <w:proofErr w:type="spellEnd"/>
      <w:r w:rsidR="00443E8B">
        <w:t xml:space="preserve"> to sub-optimal R-ML receiver</w:t>
      </w:r>
      <w:r w:rsidR="00AE2725">
        <w:t>s</w:t>
      </w:r>
      <w:r w:rsidR="00443E8B">
        <w:t xml:space="preserve">, e.g. R-ML applied for only one co-scheduled UE or </w:t>
      </w:r>
      <w:proofErr w:type="spellStart"/>
      <w:r w:rsidR="00210A82">
        <w:t>fallback</w:t>
      </w:r>
      <w:proofErr w:type="spellEnd"/>
      <w:r w:rsidR="00210A82">
        <w:t xml:space="preserve"> to MMSE-IRC/E-MMSE-IRC receiver directly. </w:t>
      </w:r>
      <w:r w:rsidR="00210A82" w:rsidRPr="00F95A5A">
        <w:t xml:space="preserve">It is noted that performance of target UE in </w:t>
      </w:r>
      <w:r w:rsidR="00AE2725">
        <w:t>this case</w:t>
      </w:r>
      <w:r w:rsidR="00210A82" w:rsidRPr="00F95A5A">
        <w:t xml:space="preserve"> is worse than target UE in case</w:t>
      </w:r>
      <w:r w:rsidR="00AE2725">
        <w:t>s</w:t>
      </w:r>
      <w:r w:rsidR="00210A82" w:rsidRPr="00F95A5A">
        <w:t xml:space="preserve"> 1~6.</w:t>
      </w:r>
      <w:r w:rsidR="00210A82">
        <w:t xml:space="preserve"> </w:t>
      </w:r>
    </w:p>
    <w:p w14:paraId="5D801FF1" w14:textId="3BE13931" w:rsidR="005445D5" w:rsidRDefault="00D47B48" w:rsidP="008E6E88">
      <w:pPr>
        <w:spacing w:after="120"/>
      </w:pPr>
      <w:r>
        <w:rPr>
          <w:rFonts w:hint="eastAsia"/>
        </w:rPr>
        <w:t>O</w:t>
      </w:r>
      <w:r>
        <w:t xml:space="preserve">ne example of </w:t>
      </w:r>
      <w:r w:rsidR="00F5563C">
        <w:t>the use case</w:t>
      </w:r>
      <w:r>
        <w:t xml:space="preserve"> for </w:t>
      </w:r>
      <w:r w:rsidR="00096A1D">
        <w:t>the indication</w:t>
      </w:r>
      <w:r w:rsidR="00D32477">
        <w:t xml:space="preserve"> is shown in Figure </w:t>
      </w:r>
      <w:r w:rsidR="004900D2">
        <w:t>1</w:t>
      </w:r>
      <w:r w:rsidR="00D32477">
        <w:t>.</w:t>
      </w:r>
      <w:r>
        <w:t xml:space="preserve"> </w:t>
      </w:r>
      <w:r w:rsidR="00D32477">
        <w:t>In one slot, UE1</w:t>
      </w:r>
      <w:r>
        <w:t xml:space="preserve"> </w:t>
      </w:r>
      <w:r w:rsidR="00D32477">
        <w:t xml:space="preserve">is scheduled </w:t>
      </w:r>
      <w:r w:rsidR="00F5563C">
        <w:t xml:space="preserve">with DMRS </w:t>
      </w:r>
      <w:r w:rsidR="00D32477">
        <w:t>Port</w:t>
      </w:r>
      <w:r w:rsidR="00F5563C">
        <w:t>s</w:t>
      </w:r>
      <w:r w:rsidR="00D32477">
        <w:t xml:space="preserve"> 1000 and 1001</w:t>
      </w:r>
      <w:r w:rsidR="0036416F">
        <w:t xml:space="preserve"> with</w:t>
      </w:r>
      <w:r w:rsidR="00D32477">
        <w:t xml:space="preserve"> 16QAM. UE2 and UE3 are scheduled </w:t>
      </w:r>
      <w:r w:rsidR="00F5563C">
        <w:t xml:space="preserve">with DMRS </w:t>
      </w:r>
      <w:r w:rsidR="00D32477">
        <w:t>Port</w:t>
      </w:r>
      <w:r w:rsidR="00F5563C">
        <w:t>s</w:t>
      </w:r>
      <w:r w:rsidR="00D32477">
        <w:t xml:space="preserve"> 1002 and 1003, </w:t>
      </w:r>
      <w:r w:rsidR="0080754E">
        <w:t xml:space="preserve">and </w:t>
      </w:r>
      <w:r w:rsidR="00D32477">
        <w:t xml:space="preserve">64QAM and QPSK are </w:t>
      </w:r>
      <w:r w:rsidR="0080754E">
        <w:t xml:space="preserve">scheduled </w:t>
      </w:r>
      <w:r w:rsidR="00D32477">
        <w:t xml:space="preserve">respectively. UE4 is scheduled </w:t>
      </w:r>
      <w:r w:rsidR="00C872B7">
        <w:t xml:space="preserve">with DMRS </w:t>
      </w:r>
      <w:r w:rsidR="00D32477">
        <w:t>Port 1002</w:t>
      </w:r>
      <w:r w:rsidR="00C872B7">
        <w:t xml:space="preserve"> </w:t>
      </w:r>
      <w:r w:rsidR="0036416F">
        <w:t xml:space="preserve">with </w:t>
      </w:r>
      <w:r w:rsidR="00D32477">
        <w:t xml:space="preserve">16QAM </w:t>
      </w:r>
      <w:r w:rsidR="00C872B7">
        <w:t>scheduled</w:t>
      </w:r>
      <w:r w:rsidR="00D32477">
        <w:t xml:space="preserve">. UE5 is scheduled </w:t>
      </w:r>
      <w:r w:rsidR="00C872B7">
        <w:t xml:space="preserve">with DMRS </w:t>
      </w:r>
      <w:r w:rsidR="00D32477">
        <w:t xml:space="preserve">Port 1003, </w:t>
      </w:r>
      <w:r w:rsidR="00C872B7">
        <w:t xml:space="preserve">and </w:t>
      </w:r>
      <w:r w:rsidR="00D32477">
        <w:t xml:space="preserve">16QAM is </w:t>
      </w:r>
      <w:r w:rsidR="00C872B7">
        <w:t>scheduled</w:t>
      </w:r>
      <w:r w:rsidR="00D32477">
        <w:t>. From UE1</w:t>
      </w:r>
      <w:r w:rsidR="0036416F">
        <w:t xml:space="preserve"> perspective, i.e. target UE</w:t>
      </w:r>
      <w:r w:rsidR="00D32477">
        <w:t xml:space="preserve">, </w:t>
      </w:r>
      <w:r w:rsidR="00922CE9">
        <w:t xml:space="preserve">bit field </w:t>
      </w:r>
      <w:r w:rsidR="00D917B2">
        <w:t xml:space="preserve">mapped to index </w:t>
      </w:r>
      <w:r w:rsidR="00D32477">
        <w:t xml:space="preserve">6 </w:t>
      </w:r>
      <w:r w:rsidR="00922CE9">
        <w:t>can be indicated</w:t>
      </w:r>
      <w:r w:rsidR="00D32477">
        <w:t xml:space="preserve">, </w:t>
      </w:r>
      <w:r w:rsidR="0036416F">
        <w:t>which means</w:t>
      </w:r>
      <w:r w:rsidR="00D32477">
        <w:t xml:space="preserve"> UE</w:t>
      </w:r>
      <w:r w:rsidR="0036416F">
        <w:t>1</w:t>
      </w:r>
      <w:r w:rsidR="00D32477">
        <w:t xml:space="preserve"> can apply R-ML algorithm with low-complexity modulation order detection for all co-scheduled UEs. From UE2~</w:t>
      </w:r>
      <w:r w:rsidR="0036416F">
        <w:t>UE</w:t>
      </w:r>
      <w:r w:rsidR="00D32477">
        <w:t>5</w:t>
      </w:r>
      <w:r w:rsidR="0036416F">
        <w:t xml:space="preserve"> perspective</w:t>
      </w:r>
      <w:r w:rsidR="00D32477">
        <w:t xml:space="preserve">, </w:t>
      </w:r>
      <w:r w:rsidR="00D917B2">
        <w:t>bit field mapped to index 2can be indicated</w:t>
      </w:r>
      <w:r w:rsidR="00D32477">
        <w:t xml:space="preserve">, </w:t>
      </w:r>
      <w:r w:rsidR="00D917B2">
        <w:t>so that</w:t>
      </w:r>
      <w:r w:rsidR="00D32477">
        <w:t xml:space="preserve"> these UEs can apply R-ML receiver without modulation order detection for all co-scheduled UE(s). The performance for all the UEs can be improved </w:t>
      </w:r>
      <w:r w:rsidR="000709AB">
        <w:t>with</w:t>
      </w:r>
      <w:r w:rsidR="00D32477">
        <w:t xml:space="preserve"> the help of </w:t>
      </w:r>
      <w:r w:rsidR="000709AB">
        <w:t xml:space="preserve">this </w:t>
      </w:r>
      <w:r w:rsidR="00396F3A">
        <w:t>indication</w:t>
      </w:r>
      <w:r w:rsidR="00D32477">
        <w:t xml:space="preserve">. Without this signalling, due to the unacceptable high complexity of modulation order detection, all UEs </w:t>
      </w:r>
      <w:r w:rsidR="00210A82">
        <w:t xml:space="preserve">have to </w:t>
      </w:r>
      <w:proofErr w:type="spellStart"/>
      <w:r w:rsidR="00210A82">
        <w:t>fal</w:t>
      </w:r>
      <w:r w:rsidR="00D32477">
        <w:t>lback</w:t>
      </w:r>
      <w:proofErr w:type="spellEnd"/>
      <w:r w:rsidR="00D32477">
        <w:t xml:space="preserve"> to </w:t>
      </w:r>
      <w:r w:rsidR="00210A82">
        <w:t>other receiver</w:t>
      </w:r>
      <w:r w:rsidR="00D32477">
        <w:t xml:space="preserve"> </w:t>
      </w:r>
      <w:r w:rsidR="00210A82">
        <w:t>with poor</w:t>
      </w:r>
      <w:r w:rsidR="005209A8">
        <w:t>er</w:t>
      </w:r>
      <w:r w:rsidR="00210A82">
        <w:t xml:space="preserve"> performance.</w:t>
      </w:r>
    </w:p>
    <w:p w14:paraId="175647BB" w14:textId="617E0B0E" w:rsidR="005445D5" w:rsidRDefault="00D47B48" w:rsidP="00D47B48">
      <w:pPr>
        <w:spacing w:after="120"/>
        <w:jc w:val="center"/>
      </w:pPr>
      <w:r>
        <w:rPr>
          <w:noProof/>
          <w:lang w:val="en-US"/>
        </w:rPr>
        <w:drawing>
          <wp:inline distT="0" distB="0" distL="0" distR="0" wp14:anchorId="3B7B0BDA" wp14:editId="35E90EDB">
            <wp:extent cx="2879782" cy="204550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21030" cy="2074806"/>
                    </a:xfrm>
                    <a:prstGeom prst="rect">
                      <a:avLst/>
                    </a:prstGeom>
                  </pic:spPr>
                </pic:pic>
              </a:graphicData>
            </a:graphic>
          </wp:inline>
        </w:drawing>
      </w:r>
    </w:p>
    <w:p w14:paraId="48EBB269" w14:textId="5D48FC6A" w:rsidR="00D47B48" w:rsidRDefault="00D47B48" w:rsidP="00D47B48">
      <w:pPr>
        <w:spacing w:after="120"/>
        <w:jc w:val="center"/>
        <w:rPr>
          <w:b/>
        </w:rPr>
      </w:pPr>
      <w:r w:rsidRPr="00D47B48">
        <w:rPr>
          <w:rFonts w:hint="eastAsia"/>
          <w:b/>
        </w:rPr>
        <w:t>F</w:t>
      </w:r>
      <w:r w:rsidRPr="00D47B48">
        <w:rPr>
          <w:b/>
        </w:rPr>
        <w:t xml:space="preserve">igure </w:t>
      </w:r>
      <w:r w:rsidR="004900D2">
        <w:rPr>
          <w:b/>
        </w:rPr>
        <w:t>1</w:t>
      </w:r>
      <w:r w:rsidRPr="00D47B48">
        <w:rPr>
          <w:b/>
        </w:rPr>
        <w:t xml:space="preserve">: </w:t>
      </w:r>
      <w:r w:rsidR="008D31BD">
        <w:rPr>
          <w:b/>
        </w:rPr>
        <w:t>The use</w:t>
      </w:r>
      <w:r w:rsidR="008D31BD" w:rsidRPr="00D47B48">
        <w:rPr>
          <w:b/>
        </w:rPr>
        <w:t xml:space="preserve"> </w:t>
      </w:r>
      <w:r w:rsidRPr="00D47B48">
        <w:rPr>
          <w:b/>
        </w:rPr>
        <w:t xml:space="preserve">case </w:t>
      </w:r>
      <w:r w:rsidR="00B0583C">
        <w:rPr>
          <w:b/>
        </w:rPr>
        <w:t>of the indication of modulation order</w:t>
      </w:r>
    </w:p>
    <w:p w14:paraId="256951B6" w14:textId="3B86FCFC" w:rsidR="00E5770E" w:rsidRDefault="00E5770E" w:rsidP="00E5770E">
      <w:pPr>
        <w:spacing w:after="120"/>
        <w:rPr>
          <w:b/>
        </w:rPr>
      </w:pPr>
    </w:p>
    <w:p w14:paraId="44A43347" w14:textId="0584ED1F" w:rsidR="00E5770E" w:rsidRDefault="00E433B9" w:rsidP="00E5770E">
      <w:pPr>
        <w:spacing w:after="120"/>
      </w:pPr>
      <w:r>
        <w:t>Following the above discussion and WID objective, it is proposed to</w:t>
      </w:r>
      <w:r w:rsidR="00C1729F">
        <w:t xml:space="preserve"> </w:t>
      </w:r>
      <w:r w:rsidR="00DA75C3">
        <w:t>introduce a DCI field to implement the signalling in LS [2].</w:t>
      </w:r>
    </w:p>
    <w:p w14:paraId="620DBB14" w14:textId="650A9F31" w:rsidR="00E5770E" w:rsidRDefault="00E5770E" w:rsidP="00E5770E">
      <w:pPr>
        <w:spacing w:after="120"/>
      </w:pPr>
      <w:r w:rsidRPr="00E5770E">
        <w:t xml:space="preserve">In </w:t>
      </w:r>
      <w:r>
        <w:t xml:space="preserve">LS </w:t>
      </w:r>
      <w:r w:rsidRPr="00E5770E">
        <w:t>[2],</w:t>
      </w:r>
      <w:r>
        <w:t xml:space="preserve"> </w:t>
      </w:r>
      <w:r w:rsidR="00D76C50">
        <w:t>it is proposed that the field is intended to be included in a DCI which can be based on the format 1_1</w:t>
      </w:r>
      <w:r>
        <w:t xml:space="preserve">. </w:t>
      </w:r>
      <w:r w:rsidR="00A21B55">
        <w:t>Since the benefits from R-ML receiver can be achieved in various scenarios supported by both DCI format 1_1 and format 1_2, we propose to introduce the field for both DCI formats</w:t>
      </w:r>
      <w:r w:rsidR="00B90D34">
        <w:t>.</w:t>
      </w:r>
    </w:p>
    <w:p w14:paraId="2C93C894" w14:textId="34DADBCD" w:rsidR="003D2BC5" w:rsidRDefault="003D2BC5" w:rsidP="003D2BC5">
      <w:pPr>
        <w:spacing w:after="120"/>
        <w:rPr>
          <w:b/>
          <w:i/>
          <w:sz w:val="22"/>
        </w:rPr>
      </w:pPr>
      <w:r w:rsidRPr="00E5770E">
        <w:rPr>
          <w:b/>
          <w:i/>
          <w:sz w:val="22"/>
        </w:rPr>
        <w:t xml:space="preserve">Proposal </w:t>
      </w:r>
      <w:r w:rsidR="00A21B55">
        <w:rPr>
          <w:b/>
          <w:i/>
          <w:sz w:val="22"/>
        </w:rPr>
        <w:t>1</w:t>
      </w:r>
      <w:r w:rsidRPr="00E5770E">
        <w:rPr>
          <w:b/>
          <w:i/>
          <w:sz w:val="22"/>
        </w:rPr>
        <w:t xml:space="preserve">: </w:t>
      </w:r>
      <w:r>
        <w:rPr>
          <w:b/>
          <w:i/>
          <w:sz w:val="22"/>
        </w:rPr>
        <w:t>T</w:t>
      </w:r>
      <w:r w:rsidRPr="00E5770E">
        <w:rPr>
          <w:b/>
          <w:i/>
          <w:sz w:val="22"/>
        </w:rPr>
        <w:t xml:space="preserve">he </w:t>
      </w:r>
      <w:r w:rsidR="00A61FEA">
        <w:rPr>
          <w:b/>
          <w:i/>
          <w:sz w:val="22"/>
        </w:rPr>
        <w:t xml:space="preserve">field to indicate information of modulation order </w:t>
      </w:r>
      <w:r>
        <w:rPr>
          <w:b/>
          <w:i/>
          <w:sz w:val="22"/>
        </w:rPr>
        <w:t>should be introduced in both DCI format</w:t>
      </w:r>
      <w:r w:rsidR="00A61FEA">
        <w:rPr>
          <w:b/>
          <w:i/>
          <w:sz w:val="22"/>
        </w:rPr>
        <w:t>s</w:t>
      </w:r>
      <w:r>
        <w:rPr>
          <w:b/>
          <w:i/>
          <w:sz w:val="22"/>
        </w:rPr>
        <w:t xml:space="preserve"> 1_1 and 1_2</w:t>
      </w:r>
      <w:r w:rsidR="00A61FEA">
        <w:rPr>
          <w:b/>
          <w:i/>
          <w:sz w:val="22"/>
        </w:rPr>
        <w:t>.</w:t>
      </w:r>
    </w:p>
    <w:p w14:paraId="25574326" w14:textId="648867A9" w:rsidR="009707EC" w:rsidRPr="009707EC" w:rsidRDefault="009707EC" w:rsidP="00E5770E">
      <w:pPr>
        <w:spacing w:after="120"/>
      </w:pPr>
    </w:p>
    <w:p w14:paraId="41653512" w14:textId="54F6425D" w:rsidR="00AB7763" w:rsidRDefault="00544699" w:rsidP="00AB7763">
      <w:pPr>
        <w:pStyle w:val="1"/>
        <w:keepLines w:val="0"/>
        <w:pBdr>
          <w:top w:val="none" w:sz="0" w:space="0" w:color="auto"/>
        </w:pBdr>
        <w:tabs>
          <w:tab w:val="clear" w:pos="397"/>
          <w:tab w:val="num" w:pos="432"/>
        </w:tabs>
        <w:overflowPunct/>
        <w:snapToGrid w:val="0"/>
        <w:spacing w:before="120" w:after="120"/>
        <w:ind w:left="432" w:hanging="432"/>
        <w:jc w:val="both"/>
        <w:textAlignment w:val="auto"/>
        <w:rPr>
          <w:rFonts w:ascii="Times New Roman" w:hAnsi="Times New Roman"/>
          <w:b/>
          <w:sz w:val="28"/>
          <w:szCs w:val="28"/>
        </w:rPr>
      </w:pPr>
      <w:r>
        <w:rPr>
          <w:rFonts w:ascii="Times New Roman" w:hAnsi="Times New Roman"/>
          <w:b/>
          <w:sz w:val="28"/>
          <w:szCs w:val="28"/>
        </w:rPr>
        <w:t>Conclusion</w:t>
      </w:r>
    </w:p>
    <w:p w14:paraId="6B757691" w14:textId="6A1DCBBB" w:rsidR="009707EC" w:rsidRPr="008A2ECA" w:rsidRDefault="009707EC" w:rsidP="008A2ECA">
      <w:pPr>
        <w:spacing w:after="120"/>
      </w:pPr>
      <w:r w:rsidRPr="008A2ECA">
        <w:t>In this paper</w:t>
      </w:r>
      <w:r w:rsidR="004659B0">
        <w:t>,</w:t>
      </w:r>
      <w:r w:rsidRPr="008A2ECA">
        <w:t xml:space="preserve"> we provide our views on required DCI signalling for advanced receiver on MU-MIMO scenario</w:t>
      </w:r>
      <w:r w:rsidR="004659B0">
        <w:t>, with following proposal.</w:t>
      </w:r>
    </w:p>
    <w:p w14:paraId="71A6C16C" w14:textId="058D4929" w:rsidR="009707EC" w:rsidRDefault="004659B0" w:rsidP="009707EC">
      <w:pPr>
        <w:spacing w:after="120"/>
        <w:rPr>
          <w:b/>
          <w:i/>
          <w:sz w:val="22"/>
        </w:rPr>
      </w:pPr>
      <w:r w:rsidRPr="00E5770E">
        <w:rPr>
          <w:b/>
          <w:i/>
          <w:sz w:val="22"/>
        </w:rPr>
        <w:t xml:space="preserve">Proposal </w:t>
      </w:r>
      <w:r>
        <w:rPr>
          <w:b/>
          <w:i/>
          <w:sz w:val="22"/>
        </w:rPr>
        <w:t>1</w:t>
      </w:r>
      <w:r w:rsidRPr="00E5770E">
        <w:rPr>
          <w:b/>
          <w:i/>
          <w:sz w:val="22"/>
        </w:rPr>
        <w:t xml:space="preserve">: </w:t>
      </w:r>
      <w:r>
        <w:rPr>
          <w:b/>
          <w:i/>
          <w:sz w:val="22"/>
        </w:rPr>
        <w:t>T</w:t>
      </w:r>
      <w:r w:rsidRPr="00E5770E">
        <w:rPr>
          <w:b/>
          <w:i/>
          <w:sz w:val="22"/>
        </w:rPr>
        <w:t xml:space="preserve">he </w:t>
      </w:r>
      <w:r>
        <w:rPr>
          <w:b/>
          <w:i/>
          <w:sz w:val="22"/>
        </w:rPr>
        <w:t>field to indicate information of modulation order should be introduced in both DCI formats 1_1 and 1_2.</w:t>
      </w:r>
    </w:p>
    <w:p w14:paraId="63A2D651" w14:textId="77777777" w:rsidR="009707EC" w:rsidRPr="009439A7" w:rsidRDefault="009707EC" w:rsidP="008E6E88">
      <w:pPr>
        <w:spacing w:after="120"/>
        <w:rPr>
          <w:b/>
          <w:i/>
          <w:sz w:val="22"/>
        </w:rPr>
      </w:pPr>
    </w:p>
    <w:p w14:paraId="7C79D3FE" w14:textId="4C6E2B00" w:rsidR="00923B5A" w:rsidRPr="00544699" w:rsidRDefault="00923B5A" w:rsidP="008E6E88">
      <w:pPr>
        <w:pStyle w:val="1"/>
        <w:keepLines w:val="0"/>
        <w:numPr>
          <w:ilvl w:val="0"/>
          <w:numId w:val="0"/>
        </w:numPr>
        <w:pBdr>
          <w:top w:val="none" w:sz="0" w:space="0" w:color="auto"/>
        </w:pBdr>
        <w:overflowPunct/>
        <w:snapToGrid w:val="0"/>
        <w:spacing w:before="120" w:after="120"/>
        <w:ind w:leftChars="88" w:left="707" w:hangingChars="189" w:hanging="531"/>
        <w:jc w:val="both"/>
        <w:textAlignment w:val="auto"/>
        <w:rPr>
          <w:rFonts w:ascii="Times New Roman" w:hAnsi="Times New Roman"/>
          <w:b/>
          <w:sz w:val="28"/>
          <w:szCs w:val="28"/>
        </w:rPr>
      </w:pPr>
      <w:r w:rsidRPr="00923B5A">
        <w:rPr>
          <w:rFonts w:ascii="Times New Roman" w:hAnsi="Times New Roman" w:hint="eastAsia"/>
          <w:b/>
          <w:sz w:val="28"/>
          <w:szCs w:val="28"/>
        </w:rPr>
        <w:t>Reference</w:t>
      </w:r>
      <w:r w:rsidR="00B46DD7" w:rsidRPr="00B46DD7">
        <w:rPr>
          <w:rFonts w:ascii="Times New Roman" w:hAnsi="Times New Roman" w:hint="eastAsia"/>
          <w:b/>
          <w:sz w:val="28"/>
          <w:szCs w:val="28"/>
        </w:rPr>
        <w:t>s</w:t>
      </w:r>
    </w:p>
    <w:p w14:paraId="5735C0F6" w14:textId="1CBF8D70" w:rsidR="008C45DC" w:rsidRDefault="008C45DC" w:rsidP="008E6E88">
      <w:pPr>
        <w:pStyle w:val="aff6"/>
        <w:widowControl/>
        <w:numPr>
          <w:ilvl w:val="0"/>
          <w:numId w:val="17"/>
        </w:numPr>
        <w:autoSpaceDE w:val="0"/>
        <w:autoSpaceDN w:val="0"/>
        <w:adjustRightInd w:val="0"/>
        <w:snapToGrid w:val="0"/>
        <w:spacing w:after="120"/>
        <w:ind w:left="418" w:firstLineChars="0" w:hanging="418"/>
        <w:contextualSpacing/>
        <w:rPr>
          <w:rFonts w:ascii="Times New Roman" w:hAnsi="Times New Roman"/>
          <w:sz w:val="22"/>
        </w:rPr>
      </w:pPr>
      <w:bookmarkStart w:id="6" w:name="_Ref94343016"/>
      <w:r w:rsidRPr="008C45DC">
        <w:rPr>
          <w:rFonts w:ascii="Times New Roman" w:hAnsi="Times New Roman"/>
          <w:sz w:val="22"/>
        </w:rPr>
        <w:t>RP-231492</w:t>
      </w:r>
      <w:r>
        <w:rPr>
          <w:rFonts w:ascii="Times New Roman" w:hAnsi="Times New Roman"/>
          <w:sz w:val="22"/>
        </w:rPr>
        <w:t xml:space="preserve"> </w:t>
      </w:r>
      <w:r w:rsidRPr="008C45DC">
        <w:rPr>
          <w:rFonts w:ascii="Times New Roman" w:hAnsi="Times New Roman"/>
          <w:sz w:val="22"/>
        </w:rPr>
        <w:t>Revised WID on NR demodulation performance evolution</w:t>
      </w:r>
    </w:p>
    <w:p w14:paraId="08D36050" w14:textId="6A661A29" w:rsidR="00B46DD7" w:rsidRDefault="001E2BAC" w:rsidP="008E6E88">
      <w:pPr>
        <w:pStyle w:val="aff6"/>
        <w:widowControl/>
        <w:numPr>
          <w:ilvl w:val="0"/>
          <w:numId w:val="17"/>
        </w:numPr>
        <w:autoSpaceDE w:val="0"/>
        <w:autoSpaceDN w:val="0"/>
        <w:adjustRightInd w:val="0"/>
        <w:snapToGrid w:val="0"/>
        <w:spacing w:after="120"/>
        <w:ind w:left="418" w:firstLineChars="0" w:hanging="418"/>
        <w:contextualSpacing/>
        <w:rPr>
          <w:rFonts w:ascii="Times New Roman" w:hAnsi="Times New Roman"/>
          <w:sz w:val="22"/>
          <w:lang w:eastAsia="zh-CN"/>
        </w:rPr>
      </w:pPr>
      <w:r w:rsidRPr="001E2BAC">
        <w:rPr>
          <w:rFonts w:ascii="Times New Roman" w:hAnsi="Times New Roman"/>
          <w:sz w:val="22"/>
        </w:rPr>
        <w:t>R1-2306361</w:t>
      </w:r>
      <w:r>
        <w:rPr>
          <w:rFonts w:ascii="Times New Roman" w:hAnsi="Times New Roman"/>
          <w:sz w:val="22"/>
          <w:lang w:val="en-US"/>
        </w:rPr>
        <w:t>(</w:t>
      </w:r>
      <w:r w:rsidR="00B46DD7" w:rsidRPr="00B46DD7">
        <w:rPr>
          <w:rFonts w:ascii="Times New Roman" w:hAnsi="Times New Roman"/>
          <w:sz w:val="22"/>
        </w:rPr>
        <w:t>R</w:t>
      </w:r>
      <w:r w:rsidR="00056DB7">
        <w:rPr>
          <w:rFonts w:ascii="Times New Roman" w:hAnsi="Times New Roman"/>
          <w:sz w:val="22"/>
        </w:rPr>
        <w:t>4-2309895</w:t>
      </w:r>
      <w:r>
        <w:rPr>
          <w:rFonts w:ascii="Times New Roman" w:hAnsi="Times New Roman"/>
          <w:sz w:val="22"/>
          <w:lang w:val="en-US"/>
        </w:rPr>
        <w:t>)</w:t>
      </w:r>
      <w:r w:rsidR="00056DB7">
        <w:rPr>
          <w:rFonts w:ascii="Times New Roman" w:hAnsi="Times New Roman"/>
          <w:sz w:val="22"/>
        </w:rPr>
        <w:t xml:space="preserve"> </w:t>
      </w:r>
      <w:r w:rsidR="00056DB7" w:rsidRPr="00056DB7">
        <w:rPr>
          <w:rFonts w:ascii="Times New Roman" w:hAnsi="Times New Roman"/>
          <w:sz w:val="22"/>
        </w:rPr>
        <w:t>LS on required DCI signaling for advanced receiver on MU-MIMO scenario</w:t>
      </w:r>
    </w:p>
    <w:bookmarkEnd w:id="6"/>
    <w:p w14:paraId="3A7CCDE7" w14:textId="60F3E49E" w:rsidR="00B46DD7" w:rsidRPr="008E6E88" w:rsidRDefault="00B46DD7" w:rsidP="00923B5A">
      <w:pPr>
        <w:pStyle w:val="aff6"/>
        <w:spacing w:after="180"/>
        <w:ind w:left="420" w:firstLineChars="0" w:firstLine="0"/>
        <w:rPr>
          <w:rFonts w:ascii="Times New Roman" w:hAnsi="Times New Roman"/>
          <w:bCs/>
          <w:iCs/>
          <w:kern w:val="0"/>
          <w:sz w:val="20"/>
          <w:szCs w:val="20"/>
          <w:lang w:eastAsia="zh-CN"/>
        </w:rPr>
      </w:pPr>
    </w:p>
    <w:p w14:paraId="0796691A" w14:textId="77777777" w:rsidR="00B46DD7" w:rsidRPr="00B46DD7" w:rsidRDefault="00B46DD7" w:rsidP="00923B5A">
      <w:pPr>
        <w:pStyle w:val="aff6"/>
        <w:spacing w:after="180"/>
        <w:ind w:left="420" w:firstLineChars="0" w:firstLine="0"/>
        <w:rPr>
          <w:rFonts w:ascii="Times New Roman" w:hAnsi="Times New Roman"/>
          <w:b/>
          <w:bCs/>
          <w:i/>
          <w:iCs/>
          <w:kern w:val="0"/>
          <w:sz w:val="20"/>
          <w:szCs w:val="20"/>
          <w:lang w:eastAsia="zh-CN"/>
        </w:rPr>
      </w:pPr>
    </w:p>
    <w:sectPr w:rsidR="00B46DD7" w:rsidRPr="00B46DD7"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B623BC" w14:textId="77777777" w:rsidR="002374DA" w:rsidRDefault="002374DA" w:rsidP="0052762B">
      <w:r>
        <w:separator/>
      </w:r>
    </w:p>
  </w:endnote>
  <w:endnote w:type="continuationSeparator" w:id="0">
    <w:p w14:paraId="3C4F6E9D" w14:textId="77777777" w:rsidR="002374DA" w:rsidRDefault="002374DA"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B1B14B"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5E6CAD" w14:textId="77777777" w:rsidR="002374DA" w:rsidRDefault="002374DA" w:rsidP="0052762B">
      <w:r>
        <w:separator/>
      </w:r>
    </w:p>
  </w:footnote>
  <w:footnote w:type="continuationSeparator" w:id="0">
    <w:p w14:paraId="7AE2AC45" w14:textId="77777777" w:rsidR="002374DA" w:rsidRDefault="002374DA"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4A6692"/>
    <w:multiLevelType w:val="hybridMultilevel"/>
    <w:tmpl w:val="6A2C871C"/>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A5A270E"/>
    <w:multiLevelType w:val="multilevel"/>
    <w:tmpl w:val="33FA8FBA"/>
    <w:lvl w:ilvl="0">
      <w:start w:val="1"/>
      <w:numFmt w:val="decimal"/>
      <w:pStyle w:val="1"/>
      <w:lvlText w:val="%1"/>
      <w:lvlJc w:val="left"/>
      <w:pPr>
        <w:tabs>
          <w:tab w:val="num" w:pos="397"/>
        </w:tabs>
        <w:ind w:left="533" w:hanging="533"/>
      </w:pPr>
      <w:rPr>
        <w:rFonts w:ascii="Times New Roman" w:hAnsi="Times New Roman" w:cs="Times New Roman" w:hint="default"/>
        <w:b/>
        <w:sz w:val="28"/>
        <w:szCs w:val="28"/>
      </w:rPr>
    </w:lvl>
    <w:lvl w:ilvl="1">
      <w:start w:val="1"/>
      <w:numFmt w:val="decimal"/>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34E1BF4"/>
    <w:multiLevelType w:val="hybridMultilevel"/>
    <w:tmpl w:val="84F66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cs="Times New Roman" w:hint="default"/>
      </w:rPr>
    </w:lvl>
    <w:lvl w:ilvl="2" w:tplc="A4C00642">
      <w:start w:val="1"/>
      <w:numFmt w:val="bullet"/>
      <w:lvlText w:val="•"/>
      <w:lvlJc w:val="left"/>
      <w:pPr>
        <w:tabs>
          <w:tab w:val="num" w:pos="1800"/>
        </w:tabs>
        <w:ind w:left="1800" w:hanging="360"/>
      </w:pPr>
      <w:rPr>
        <w:rFonts w:ascii="Arial" w:hAnsi="Arial" w:cs="Times New Roman" w:hint="default"/>
      </w:rPr>
    </w:lvl>
    <w:lvl w:ilvl="3" w:tplc="90C2F22A">
      <w:numFmt w:val="bullet"/>
      <w:lvlText w:val="–"/>
      <w:lvlJc w:val="left"/>
      <w:pPr>
        <w:tabs>
          <w:tab w:val="num" w:pos="2520"/>
        </w:tabs>
        <w:ind w:left="2520" w:hanging="360"/>
      </w:pPr>
      <w:rPr>
        <w:rFonts w:ascii="Arial" w:hAnsi="Arial" w:cs="Times New Roman" w:hint="default"/>
      </w:rPr>
    </w:lvl>
    <w:lvl w:ilvl="4" w:tplc="C4962470">
      <w:start w:val="1"/>
      <w:numFmt w:val="bullet"/>
      <w:lvlText w:val="•"/>
      <w:lvlJc w:val="left"/>
      <w:pPr>
        <w:tabs>
          <w:tab w:val="num" w:pos="3240"/>
        </w:tabs>
        <w:ind w:left="3240" w:hanging="360"/>
      </w:pPr>
      <w:rPr>
        <w:rFonts w:ascii="Arial" w:hAnsi="Arial" w:cs="Times New Roman" w:hint="default"/>
      </w:rPr>
    </w:lvl>
    <w:lvl w:ilvl="5" w:tplc="36026C88">
      <w:start w:val="1"/>
      <w:numFmt w:val="bullet"/>
      <w:lvlText w:val="•"/>
      <w:lvlJc w:val="left"/>
      <w:pPr>
        <w:tabs>
          <w:tab w:val="num" w:pos="3960"/>
        </w:tabs>
        <w:ind w:left="3960" w:hanging="360"/>
      </w:pPr>
      <w:rPr>
        <w:rFonts w:ascii="Arial" w:hAnsi="Arial" w:cs="Times New Roman" w:hint="default"/>
      </w:rPr>
    </w:lvl>
    <w:lvl w:ilvl="6" w:tplc="0CE4CA88">
      <w:start w:val="1"/>
      <w:numFmt w:val="bullet"/>
      <w:lvlText w:val="•"/>
      <w:lvlJc w:val="left"/>
      <w:pPr>
        <w:tabs>
          <w:tab w:val="num" w:pos="4680"/>
        </w:tabs>
        <w:ind w:left="4680" w:hanging="360"/>
      </w:pPr>
      <w:rPr>
        <w:rFonts w:ascii="Arial" w:hAnsi="Arial" w:cs="Times New Roman" w:hint="default"/>
      </w:rPr>
    </w:lvl>
    <w:lvl w:ilvl="7" w:tplc="591C0A52">
      <w:start w:val="1"/>
      <w:numFmt w:val="bullet"/>
      <w:lvlText w:val="•"/>
      <w:lvlJc w:val="left"/>
      <w:pPr>
        <w:tabs>
          <w:tab w:val="num" w:pos="5400"/>
        </w:tabs>
        <w:ind w:left="5400" w:hanging="360"/>
      </w:pPr>
      <w:rPr>
        <w:rFonts w:ascii="Arial" w:hAnsi="Arial" w:cs="Times New Roman" w:hint="default"/>
      </w:rPr>
    </w:lvl>
    <w:lvl w:ilvl="8" w:tplc="6E985C88">
      <w:start w:val="1"/>
      <w:numFmt w:val="bullet"/>
      <w:lvlText w:val="•"/>
      <w:lvlJc w:val="left"/>
      <w:pPr>
        <w:tabs>
          <w:tab w:val="num" w:pos="6120"/>
        </w:tabs>
        <w:ind w:left="6120" w:hanging="360"/>
      </w:pPr>
      <w:rPr>
        <w:rFonts w:ascii="Arial" w:hAnsi="Arial" w:cs="Times New Roman" w:hint="default"/>
      </w:rPr>
    </w:lvl>
  </w:abstractNum>
  <w:abstractNum w:abstractNumId="6" w15:restartNumberingAfterBreak="0">
    <w:nsid w:val="33B557C1"/>
    <w:multiLevelType w:val="multilevel"/>
    <w:tmpl w:val="3B56D59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8C773BA"/>
    <w:multiLevelType w:val="hybridMultilevel"/>
    <w:tmpl w:val="0E9CD3D8"/>
    <w:lvl w:ilvl="0" w:tplc="AD0877F2">
      <w:numFmt w:val="bullet"/>
      <w:lvlText w:val="-"/>
      <w:lvlJc w:val="left"/>
      <w:pPr>
        <w:ind w:left="1080" w:hanging="360"/>
      </w:pPr>
      <w:rPr>
        <w:rFonts w:ascii="Times" w:eastAsia="MS Mincho" w:hAnsi="Times" w:cs="Time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0" w15:restartNumberingAfterBreak="0">
    <w:nsid w:val="3D9550EF"/>
    <w:multiLevelType w:val="hybridMultilevel"/>
    <w:tmpl w:val="F6024824"/>
    <w:lvl w:ilvl="0" w:tplc="0409000F">
      <w:start w:val="1"/>
      <w:numFmt w:val="decimal"/>
      <w:lvlText w:val="%1."/>
      <w:lvlJc w:val="left"/>
      <w:pPr>
        <w:ind w:left="720" w:hanging="360"/>
      </w:pPr>
      <w:rPr>
        <w:rFonts w:hint="default"/>
      </w:rPr>
    </w:lvl>
    <w:lvl w:ilvl="1" w:tplc="FD625692">
      <w:numFmt w:val="bullet"/>
      <w:lvlText w:val=""/>
      <w:lvlJc w:val="left"/>
      <w:pPr>
        <w:ind w:left="2520" w:hanging="1440"/>
      </w:pPr>
      <w:rPr>
        <w:rFonts w:ascii="Symbol" w:eastAsia="MS Mincho"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A47CE5"/>
    <w:multiLevelType w:val="hybridMultilevel"/>
    <w:tmpl w:val="9ADA0BFA"/>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16F11BE"/>
    <w:multiLevelType w:val="hybridMultilevel"/>
    <w:tmpl w:val="C3844E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8"/>
  </w:num>
  <w:num w:numId="3">
    <w:abstractNumId w:val="12"/>
  </w:num>
  <w:num w:numId="4">
    <w:abstractNumId w:val="15"/>
  </w:num>
  <w:num w:numId="5">
    <w:abstractNumId w:val="14"/>
  </w:num>
  <w:num w:numId="6">
    <w:abstractNumId w:val="4"/>
  </w:num>
  <w:num w:numId="7">
    <w:abstractNumId w:val="13"/>
  </w:num>
  <w:num w:numId="8">
    <w:abstractNumId w:val="18"/>
  </w:num>
  <w:num w:numId="9">
    <w:abstractNumId w:val="3"/>
  </w:num>
  <w:num w:numId="10">
    <w:abstractNumId w:val="9"/>
  </w:num>
  <w:num w:numId="11">
    <w:abstractNumId w:val="1"/>
  </w:num>
  <w:num w:numId="12">
    <w:abstractNumId w:val="1"/>
  </w:num>
  <w:num w:numId="13">
    <w:abstractNumId w:val="1"/>
  </w:num>
  <w:num w:numId="14">
    <w:abstractNumId w:val="11"/>
  </w:num>
  <w:num w:numId="15">
    <w:abstractNumId w:val="16"/>
  </w:num>
  <w:num w:numId="16">
    <w:abstractNumId w:val="1"/>
  </w:num>
  <w:num w:numId="17">
    <w:abstractNumId w:val="0"/>
  </w:num>
  <w:num w:numId="18">
    <w:abstractNumId w:val="6"/>
  </w:num>
  <w:num w:numId="19">
    <w:abstractNumId w:val="1"/>
  </w:num>
  <w:num w:numId="20">
    <w:abstractNumId w:val="1"/>
  </w:num>
  <w:num w:numId="21">
    <w:abstractNumId w:val="7"/>
  </w:num>
  <w:num w:numId="22">
    <w:abstractNumId w:val="10"/>
  </w:num>
  <w:num w:numId="23">
    <w:abstractNumId w:val="2"/>
  </w:num>
  <w:num w:numId="24">
    <w:abstractNumId w:val="5"/>
  </w:num>
  <w:num w:numId="25">
    <w:abstractNumId w:val="17"/>
  </w:num>
  <w:num w:numId="26">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47EC"/>
    <w:rsid w:val="000052A1"/>
    <w:rsid w:val="000053CD"/>
    <w:rsid w:val="000059BB"/>
    <w:rsid w:val="000059D0"/>
    <w:rsid w:val="00005B0B"/>
    <w:rsid w:val="000063C5"/>
    <w:rsid w:val="0000649E"/>
    <w:rsid w:val="00006F04"/>
    <w:rsid w:val="00010E41"/>
    <w:rsid w:val="000116BD"/>
    <w:rsid w:val="00012217"/>
    <w:rsid w:val="000122DC"/>
    <w:rsid w:val="00013738"/>
    <w:rsid w:val="00014963"/>
    <w:rsid w:val="00014C47"/>
    <w:rsid w:val="00014E7F"/>
    <w:rsid w:val="00014FFF"/>
    <w:rsid w:val="00016592"/>
    <w:rsid w:val="0001724C"/>
    <w:rsid w:val="000179E8"/>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B1E"/>
    <w:rsid w:val="00033F47"/>
    <w:rsid w:val="00034BF3"/>
    <w:rsid w:val="00034F28"/>
    <w:rsid w:val="0003564D"/>
    <w:rsid w:val="000365C5"/>
    <w:rsid w:val="000368DA"/>
    <w:rsid w:val="00037162"/>
    <w:rsid w:val="000402AB"/>
    <w:rsid w:val="0004077A"/>
    <w:rsid w:val="00040C0D"/>
    <w:rsid w:val="00041AF5"/>
    <w:rsid w:val="0004270D"/>
    <w:rsid w:val="00043AB0"/>
    <w:rsid w:val="00044123"/>
    <w:rsid w:val="0004445D"/>
    <w:rsid w:val="00044985"/>
    <w:rsid w:val="00045776"/>
    <w:rsid w:val="00045975"/>
    <w:rsid w:val="00045EEA"/>
    <w:rsid w:val="00045FD7"/>
    <w:rsid w:val="00047059"/>
    <w:rsid w:val="0004729B"/>
    <w:rsid w:val="00047916"/>
    <w:rsid w:val="00047A83"/>
    <w:rsid w:val="000503DF"/>
    <w:rsid w:val="000505B8"/>
    <w:rsid w:val="0005087A"/>
    <w:rsid w:val="00050DA6"/>
    <w:rsid w:val="00050DBE"/>
    <w:rsid w:val="00051233"/>
    <w:rsid w:val="0005130D"/>
    <w:rsid w:val="0005187B"/>
    <w:rsid w:val="00051F0F"/>
    <w:rsid w:val="00052AC5"/>
    <w:rsid w:val="00053083"/>
    <w:rsid w:val="0005317F"/>
    <w:rsid w:val="0005366B"/>
    <w:rsid w:val="00054062"/>
    <w:rsid w:val="00055332"/>
    <w:rsid w:val="000557C9"/>
    <w:rsid w:val="00055AD9"/>
    <w:rsid w:val="00056CBD"/>
    <w:rsid w:val="00056DB7"/>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9AB"/>
    <w:rsid w:val="00070E01"/>
    <w:rsid w:val="00071608"/>
    <w:rsid w:val="0007164F"/>
    <w:rsid w:val="00071DB0"/>
    <w:rsid w:val="000721DA"/>
    <w:rsid w:val="000723F1"/>
    <w:rsid w:val="00072FAF"/>
    <w:rsid w:val="00073D2A"/>
    <w:rsid w:val="000757D5"/>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688A"/>
    <w:rsid w:val="0008727B"/>
    <w:rsid w:val="0008742B"/>
    <w:rsid w:val="00087D25"/>
    <w:rsid w:val="0009044A"/>
    <w:rsid w:val="00090604"/>
    <w:rsid w:val="000906DD"/>
    <w:rsid w:val="00090C45"/>
    <w:rsid w:val="00092023"/>
    <w:rsid w:val="00092315"/>
    <w:rsid w:val="000923CF"/>
    <w:rsid w:val="0009333B"/>
    <w:rsid w:val="000947DE"/>
    <w:rsid w:val="00094940"/>
    <w:rsid w:val="00094AE2"/>
    <w:rsid w:val="00094DD8"/>
    <w:rsid w:val="0009544E"/>
    <w:rsid w:val="0009612A"/>
    <w:rsid w:val="000967AD"/>
    <w:rsid w:val="00096A1D"/>
    <w:rsid w:val="000973F5"/>
    <w:rsid w:val="00097608"/>
    <w:rsid w:val="00097838"/>
    <w:rsid w:val="0009783A"/>
    <w:rsid w:val="00097C02"/>
    <w:rsid w:val="000A016B"/>
    <w:rsid w:val="000A16D1"/>
    <w:rsid w:val="000A1CF5"/>
    <w:rsid w:val="000A244A"/>
    <w:rsid w:val="000A2529"/>
    <w:rsid w:val="000A3647"/>
    <w:rsid w:val="000A3954"/>
    <w:rsid w:val="000A471D"/>
    <w:rsid w:val="000A487B"/>
    <w:rsid w:val="000A5151"/>
    <w:rsid w:val="000A5594"/>
    <w:rsid w:val="000A5943"/>
    <w:rsid w:val="000A5ABE"/>
    <w:rsid w:val="000A6811"/>
    <w:rsid w:val="000A706F"/>
    <w:rsid w:val="000A7819"/>
    <w:rsid w:val="000A7B11"/>
    <w:rsid w:val="000A7C07"/>
    <w:rsid w:val="000B018D"/>
    <w:rsid w:val="000B03A0"/>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33A"/>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70B"/>
    <w:rsid w:val="000E692C"/>
    <w:rsid w:val="000E6B6B"/>
    <w:rsid w:val="000E72B4"/>
    <w:rsid w:val="000E79C6"/>
    <w:rsid w:val="000E7FC4"/>
    <w:rsid w:val="000F031A"/>
    <w:rsid w:val="000F0576"/>
    <w:rsid w:val="000F0648"/>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26"/>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150"/>
    <w:rsid w:val="001317D0"/>
    <w:rsid w:val="00131E2E"/>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246"/>
    <w:rsid w:val="001779BE"/>
    <w:rsid w:val="001779C0"/>
    <w:rsid w:val="00177C30"/>
    <w:rsid w:val="001804BE"/>
    <w:rsid w:val="00181AD5"/>
    <w:rsid w:val="001822D6"/>
    <w:rsid w:val="001824D1"/>
    <w:rsid w:val="00182D6C"/>
    <w:rsid w:val="0018314E"/>
    <w:rsid w:val="001838A1"/>
    <w:rsid w:val="00184134"/>
    <w:rsid w:val="001841B0"/>
    <w:rsid w:val="00185A9B"/>
    <w:rsid w:val="00185D5F"/>
    <w:rsid w:val="00186574"/>
    <w:rsid w:val="0018686E"/>
    <w:rsid w:val="0018689E"/>
    <w:rsid w:val="00186918"/>
    <w:rsid w:val="00186DFE"/>
    <w:rsid w:val="00186FED"/>
    <w:rsid w:val="001874A3"/>
    <w:rsid w:val="001878F6"/>
    <w:rsid w:val="001879F5"/>
    <w:rsid w:val="00187B6A"/>
    <w:rsid w:val="00190C7D"/>
    <w:rsid w:val="001913A3"/>
    <w:rsid w:val="0019163D"/>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377"/>
    <w:rsid w:val="001B044D"/>
    <w:rsid w:val="001B14C1"/>
    <w:rsid w:val="001B15B6"/>
    <w:rsid w:val="001B1C7B"/>
    <w:rsid w:val="001B1E2E"/>
    <w:rsid w:val="001B2543"/>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72"/>
    <w:rsid w:val="001C389D"/>
    <w:rsid w:val="001C4764"/>
    <w:rsid w:val="001C4B3F"/>
    <w:rsid w:val="001C5235"/>
    <w:rsid w:val="001C5661"/>
    <w:rsid w:val="001C614F"/>
    <w:rsid w:val="001C650E"/>
    <w:rsid w:val="001C6572"/>
    <w:rsid w:val="001C66BA"/>
    <w:rsid w:val="001C761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5E"/>
    <w:rsid w:val="001D66ED"/>
    <w:rsid w:val="001D6D34"/>
    <w:rsid w:val="001D6DE8"/>
    <w:rsid w:val="001D79A6"/>
    <w:rsid w:val="001D7D1D"/>
    <w:rsid w:val="001E028D"/>
    <w:rsid w:val="001E0399"/>
    <w:rsid w:val="001E0870"/>
    <w:rsid w:val="001E0C9B"/>
    <w:rsid w:val="001E112C"/>
    <w:rsid w:val="001E15C2"/>
    <w:rsid w:val="001E19B1"/>
    <w:rsid w:val="001E19CB"/>
    <w:rsid w:val="001E2050"/>
    <w:rsid w:val="001E2BAC"/>
    <w:rsid w:val="001E3425"/>
    <w:rsid w:val="001E36E8"/>
    <w:rsid w:val="001E3816"/>
    <w:rsid w:val="001E399C"/>
    <w:rsid w:val="001E3ABE"/>
    <w:rsid w:val="001E3B64"/>
    <w:rsid w:val="001E4374"/>
    <w:rsid w:val="001E4987"/>
    <w:rsid w:val="001E4F09"/>
    <w:rsid w:val="001E5665"/>
    <w:rsid w:val="001E5D78"/>
    <w:rsid w:val="001E5E2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3AA1"/>
    <w:rsid w:val="001F4C9A"/>
    <w:rsid w:val="001F5512"/>
    <w:rsid w:val="001F5890"/>
    <w:rsid w:val="001F5C92"/>
    <w:rsid w:val="001F5D72"/>
    <w:rsid w:val="001F626C"/>
    <w:rsid w:val="001F65E5"/>
    <w:rsid w:val="001F6923"/>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82"/>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02B"/>
    <w:rsid w:val="00223A5D"/>
    <w:rsid w:val="00223B92"/>
    <w:rsid w:val="00223E02"/>
    <w:rsid w:val="0022403E"/>
    <w:rsid w:val="0022434E"/>
    <w:rsid w:val="002245D6"/>
    <w:rsid w:val="002246B0"/>
    <w:rsid w:val="00224853"/>
    <w:rsid w:val="0022506C"/>
    <w:rsid w:val="0022571C"/>
    <w:rsid w:val="00225CA5"/>
    <w:rsid w:val="00225E3F"/>
    <w:rsid w:val="00226E14"/>
    <w:rsid w:val="00227253"/>
    <w:rsid w:val="002275D2"/>
    <w:rsid w:val="00230493"/>
    <w:rsid w:val="00231D60"/>
    <w:rsid w:val="002321D9"/>
    <w:rsid w:val="00232745"/>
    <w:rsid w:val="0023276E"/>
    <w:rsid w:val="00232806"/>
    <w:rsid w:val="00232C50"/>
    <w:rsid w:val="0023315F"/>
    <w:rsid w:val="002333B3"/>
    <w:rsid w:val="00235795"/>
    <w:rsid w:val="002357ED"/>
    <w:rsid w:val="00236FEA"/>
    <w:rsid w:val="002374D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016"/>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2F71"/>
    <w:rsid w:val="0026385D"/>
    <w:rsid w:val="00264C03"/>
    <w:rsid w:val="00264DBA"/>
    <w:rsid w:val="00265611"/>
    <w:rsid w:val="00265651"/>
    <w:rsid w:val="002659FE"/>
    <w:rsid w:val="0026615E"/>
    <w:rsid w:val="00266408"/>
    <w:rsid w:val="002668F6"/>
    <w:rsid w:val="00266CA1"/>
    <w:rsid w:val="00266D04"/>
    <w:rsid w:val="00266EF6"/>
    <w:rsid w:val="00267566"/>
    <w:rsid w:val="002678C1"/>
    <w:rsid w:val="002679B8"/>
    <w:rsid w:val="00267B88"/>
    <w:rsid w:val="00270491"/>
    <w:rsid w:val="002706AE"/>
    <w:rsid w:val="002706D2"/>
    <w:rsid w:val="002707BC"/>
    <w:rsid w:val="00271981"/>
    <w:rsid w:val="00271CA1"/>
    <w:rsid w:val="00271E2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CCD"/>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C20"/>
    <w:rsid w:val="002913B8"/>
    <w:rsid w:val="002913F5"/>
    <w:rsid w:val="002915B7"/>
    <w:rsid w:val="002917B5"/>
    <w:rsid w:val="00291E51"/>
    <w:rsid w:val="002928F7"/>
    <w:rsid w:val="00292D6B"/>
    <w:rsid w:val="00292D84"/>
    <w:rsid w:val="002941B6"/>
    <w:rsid w:val="00294292"/>
    <w:rsid w:val="002947C2"/>
    <w:rsid w:val="002948F7"/>
    <w:rsid w:val="00294EA7"/>
    <w:rsid w:val="0029545A"/>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3F08"/>
    <w:rsid w:val="002B407A"/>
    <w:rsid w:val="002B45AA"/>
    <w:rsid w:val="002B4803"/>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4B2A"/>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B2D"/>
    <w:rsid w:val="002F3DC9"/>
    <w:rsid w:val="002F41AD"/>
    <w:rsid w:val="002F43FB"/>
    <w:rsid w:val="002F5527"/>
    <w:rsid w:val="002F5672"/>
    <w:rsid w:val="002F6321"/>
    <w:rsid w:val="002F64DA"/>
    <w:rsid w:val="002F6504"/>
    <w:rsid w:val="002F6B99"/>
    <w:rsid w:val="002F6F3F"/>
    <w:rsid w:val="002F7041"/>
    <w:rsid w:val="002F7307"/>
    <w:rsid w:val="002F744E"/>
    <w:rsid w:val="002F78F6"/>
    <w:rsid w:val="002F7FD1"/>
    <w:rsid w:val="00300737"/>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15"/>
    <w:rsid w:val="00306786"/>
    <w:rsid w:val="00306A71"/>
    <w:rsid w:val="0030744C"/>
    <w:rsid w:val="00307585"/>
    <w:rsid w:val="00307748"/>
    <w:rsid w:val="00307A7E"/>
    <w:rsid w:val="00307DAC"/>
    <w:rsid w:val="00310006"/>
    <w:rsid w:val="0031068B"/>
    <w:rsid w:val="00310844"/>
    <w:rsid w:val="00310A1E"/>
    <w:rsid w:val="00310E19"/>
    <w:rsid w:val="00311150"/>
    <w:rsid w:val="00311578"/>
    <w:rsid w:val="00311C67"/>
    <w:rsid w:val="003121BD"/>
    <w:rsid w:val="00312591"/>
    <w:rsid w:val="00312BEA"/>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70"/>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1F36"/>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1A1A"/>
    <w:rsid w:val="00362AC0"/>
    <w:rsid w:val="00362D28"/>
    <w:rsid w:val="00363852"/>
    <w:rsid w:val="00363A78"/>
    <w:rsid w:val="0036416F"/>
    <w:rsid w:val="00364D7D"/>
    <w:rsid w:val="00365743"/>
    <w:rsid w:val="00365767"/>
    <w:rsid w:val="00366A81"/>
    <w:rsid w:val="00366B73"/>
    <w:rsid w:val="00366B97"/>
    <w:rsid w:val="00366C67"/>
    <w:rsid w:val="00366F1E"/>
    <w:rsid w:val="003674B3"/>
    <w:rsid w:val="00367519"/>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9AB"/>
    <w:rsid w:val="00374A4E"/>
    <w:rsid w:val="00374E35"/>
    <w:rsid w:val="00375734"/>
    <w:rsid w:val="00375943"/>
    <w:rsid w:val="00375B8A"/>
    <w:rsid w:val="003765D2"/>
    <w:rsid w:val="00376966"/>
    <w:rsid w:val="00376975"/>
    <w:rsid w:val="00376ED2"/>
    <w:rsid w:val="00377586"/>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540"/>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96F3A"/>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608"/>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BC5"/>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0BBA"/>
    <w:rsid w:val="00411583"/>
    <w:rsid w:val="004115EC"/>
    <w:rsid w:val="0041187A"/>
    <w:rsid w:val="00412847"/>
    <w:rsid w:val="00412A80"/>
    <w:rsid w:val="00412C67"/>
    <w:rsid w:val="00412F25"/>
    <w:rsid w:val="004138D2"/>
    <w:rsid w:val="00413CB5"/>
    <w:rsid w:val="00414585"/>
    <w:rsid w:val="00414B81"/>
    <w:rsid w:val="00414D9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5EA6"/>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3E8B"/>
    <w:rsid w:val="004442A4"/>
    <w:rsid w:val="00444A16"/>
    <w:rsid w:val="00444DA8"/>
    <w:rsid w:val="004453CF"/>
    <w:rsid w:val="00445828"/>
    <w:rsid w:val="00445A5B"/>
    <w:rsid w:val="00445ABA"/>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C6A"/>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3EB"/>
    <w:rsid w:val="00462914"/>
    <w:rsid w:val="004636C0"/>
    <w:rsid w:val="0046389D"/>
    <w:rsid w:val="00463D83"/>
    <w:rsid w:val="00463EC0"/>
    <w:rsid w:val="00464D77"/>
    <w:rsid w:val="0046566A"/>
    <w:rsid w:val="004659B0"/>
    <w:rsid w:val="00465AE3"/>
    <w:rsid w:val="0046639A"/>
    <w:rsid w:val="00467BD5"/>
    <w:rsid w:val="00471190"/>
    <w:rsid w:val="004711EF"/>
    <w:rsid w:val="00472760"/>
    <w:rsid w:val="00472B07"/>
    <w:rsid w:val="00473001"/>
    <w:rsid w:val="004732B7"/>
    <w:rsid w:val="00474557"/>
    <w:rsid w:val="0047512D"/>
    <w:rsid w:val="0047518D"/>
    <w:rsid w:val="004759A8"/>
    <w:rsid w:val="00475C1E"/>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0D2"/>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DB"/>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0CB"/>
    <w:rsid w:val="004B5CEE"/>
    <w:rsid w:val="004B5E9B"/>
    <w:rsid w:val="004B68BB"/>
    <w:rsid w:val="004B73EB"/>
    <w:rsid w:val="004B783F"/>
    <w:rsid w:val="004B7E50"/>
    <w:rsid w:val="004C0623"/>
    <w:rsid w:val="004C0A9C"/>
    <w:rsid w:val="004C1003"/>
    <w:rsid w:val="004C19DF"/>
    <w:rsid w:val="004C1B00"/>
    <w:rsid w:val="004C219A"/>
    <w:rsid w:val="004C3AD6"/>
    <w:rsid w:val="004C3B19"/>
    <w:rsid w:val="004C4227"/>
    <w:rsid w:val="004C4B1D"/>
    <w:rsid w:val="004C53D8"/>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1CE"/>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361D"/>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534"/>
    <w:rsid w:val="00506658"/>
    <w:rsid w:val="0050706F"/>
    <w:rsid w:val="0051016B"/>
    <w:rsid w:val="00510B56"/>
    <w:rsid w:val="00511280"/>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9A8"/>
    <w:rsid w:val="00520CC3"/>
    <w:rsid w:val="00520F0F"/>
    <w:rsid w:val="00521159"/>
    <w:rsid w:val="005211C4"/>
    <w:rsid w:val="00522156"/>
    <w:rsid w:val="0052250B"/>
    <w:rsid w:val="00522599"/>
    <w:rsid w:val="00522C81"/>
    <w:rsid w:val="0052439D"/>
    <w:rsid w:val="0052559F"/>
    <w:rsid w:val="005256B0"/>
    <w:rsid w:val="00525BF0"/>
    <w:rsid w:val="00525C2F"/>
    <w:rsid w:val="00526671"/>
    <w:rsid w:val="00526760"/>
    <w:rsid w:val="00526855"/>
    <w:rsid w:val="0052762B"/>
    <w:rsid w:val="00530621"/>
    <w:rsid w:val="00530694"/>
    <w:rsid w:val="00530791"/>
    <w:rsid w:val="00531682"/>
    <w:rsid w:val="005316A6"/>
    <w:rsid w:val="005316F1"/>
    <w:rsid w:val="00531A63"/>
    <w:rsid w:val="00531B61"/>
    <w:rsid w:val="005323A8"/>
    <w:rsid w:val="00533101"/>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5D5"/>
    <w:rsid w:val="0054466D"/>
    <w:rsid w:val="00544699"/>
    <w:rsid w:val="00545F72"/>
    <w:rsid w:val="005468EB"/>
    <w:rsid w:val="00546DDE"/>
    <w:rsid w:val="0054729A"/>
    <w:rsid w:val="0054769B"/>
    <w:rsid w:val="00547C2B"/>
    <w:rsid w:val="00547DFE"/>
    <w:rsid w:val="00547EBF"/>
    <w:rsid w:val="005502D9"/>
    <w:rsid w:val="00550583"/>
    <w:rsid w:val="005506D2"/>
    <w:rsid w:val="00550A34"/>
    <w:rsid w:val="00550C47"/>
    <w:rsid w:val="00550F14"/>
    <w:rsid w:val="00550FDA"/>
    <w:rsid w:val="00551A52"/>
    <w:rsid w:val="00551ED9"/>
    <w:rsid w:val="00552C55"/>
    <w:rsid w:val="00552EA4"/>
    <w:rsid w:val="00553677"/>
    <w:rsid w:val="005542EA"/>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154"/>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4BE8"/>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3F7D"/>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9B9"/>
    <w:rsid w:val="005B6AE7"/>
    <w:rsid w:val="005B6C58"/>
    <w:rsid w:val="005B6C6F"/>
    <w:rsid w:val="005B6D7E"/>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B41"/>
    <w:rsid w:val="005C7F18"/>
    <w:rsid w:val="005D01DA"/>
    <w:rsid w:val="005D0696"/>
    <w:rsid w:val="005D0891"/>
    <w:rsid w:val="005D124A"/>
    <w:rsid w:val="005D12D6"/>
    <w:rsid w:val="005D1CF3"/>
    <w:rsid w:val="005D2B9B"/>
    <w:rsid w:val="005D3C82"/>
    <w:rsid w:val="005D56DD"/>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3E4"/>
    <w:rsid w:val="005F7AA1"/>
    <w:rsid w:val="006010A4"/>
    <w:rsid w:val="006033CC"/>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0DF8"/>
    <w:rsid w:val="00611234"/>
    <w:rsid w:val="0061131E"/>
    <w:rsid w:val="0061155D"/>
    <w:rsid w:val="00611F82"/>
    <w:rsid w:val="0061212C"/>
    <w:rsid w:val="006121C8"/>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948"/>
    <w:rsid w:val="00637A9A"/>
    <w:rsid w:val="00640DFF"/>
    <w:rsid w:val="006412F2"/>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07E3"/>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3562"/>
    <w:rsid w:val="00664234"/>
    <w:rsid w:val="00664591"/>
    <w:rsid w:val="00664901"/>
    <w:rsid w:val="00664F0E"/>
    <w:rsid w:val="00666869"/>
    <w:rsid w:val="00666A8C"/>
    <w:rsid w:val="00666F9C"/>
    <w:rsid w:val="0066712C"/>
    <w:rsid w:val="00667547"/>
    <w:rsid w:val="006719B3"/>
    <w:rsid w:val="0067271D"/>
    <w:rsid w:val="00672918"/>
    <w:rsid w:val="00672A6A"/>
    <w:rsid w:val="00673291"/>
    <w:rsid w:val="006733C9"/>
    <w:rsid w:val="00673815"/>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2B3"/>
    <w:rsid w:val="006868BC"/>
    <w:rsid w:val="006876C7"/>
    <w:rsid w:val="006878F3"/>
    <w:rsid w:val="00690875"/>
    <w:rsid w:val="00690B50"/>
    <w:rsid w:val="00690BA3"/>
    <w:rsid w:val="0069121E"/>
    <w:rsid w:val="00691346"/>
    <w:rsid w:val="00691389"/>
    <w:rsid w:val="006915E4"/>
    <w:rsid w:val="0069206E"/>
    <w:rsid w:val="006930A3"/>
    <w:rsid w:val="006933C9"/>
    <w:rsid w:val="006941C2"/>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0ED"/>
    <w:rsid w:val="006A46A7"/>
    <w:rsid w:val="006A4A4E"/>
    <w:rsid w:val="006A5591"/>
    <w:rsid w:val="006A5825"/>
    <w:rsid w:val="006A5C86"/>
    <w:rsid w:val="006A60DA"/>
    <w:rsid w:val="006A6D6C"/>
    <w:rsid w:val="006A7836"/>
    <w:rsid w:val="006A79BA"/>
    <w:rsid w:val="006B0018"/>
    <w:rsid w:val="006B06D5"/>
    <w:rsid w:val="006B106C"/>
    <w:rsid w:val="006B18BE"/>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A3C"/>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3FB"/>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2DB6"/>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459"/>
    <w:rsid w:val="00731526"/>
    <w:rsid w:val="0073196A"/>
    <w:rsid w:val="0073218C"/>
    <w:rsid w:val="00732EAB"/>
    <w:rsid w:val="007330D7"/>
    <w:rsid w:val="007331B0"/>
    <w:rsid w:val="0073348A"/>
    <w:rsid w:val="0073349C"/>
    <w:rsid w:val="0073376A"/>
    <w:rsid w:val="00733A41"/>
    <w:rsid w:val="00733EA6"/>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B41"/>
    <w:rsid w:val="00754FA9"/>
    <w:rsid w:val="00755136"/>
    <w:rsid w:val="00755668"/>
    <w:rsid w:val="0075603F"/>
    <w:rsid w:val="007560BB"/>
    <w:rsid w:val="007565B8"/>
    <w:rsid w:val="00756C7B"/>
    <w:rsid w:val="00756E3A"/>
    <w:rsid w:val="007603E3"/>
    <w:rsid w:val="007605E9"/>
    <w:rsid w:val="00761137"/>
    <w:rsid w:val="0076155F"/>
    <w:rsid w:val="007619AD"/>
    <w:rsid w:val="00761BA6"/>
    <w:rsid w:val="00761F36"/>
    <w:rsid w:val="00764778"/>
    <w:rsid w:val="00765421"/>
    <w:rsid w:val="0076546D"/>
    <w:rsid w:val="00765793"/>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2EA0"/>
    <w:rsid w:val="0077302C"/>
    <w:rsid w:val="0077343C"/>
    <w:rsid w:val="0077493F"/>
    <w:rsid w:val="00775554"/>
    <w:rsid w:val="00775C1B"/>
    <w:rsid w:val="0077600D"/>
    <w:rsid w:val="007762BA"/>
    <w:rsid w:val="007773C4"/>
    <w:rsid w:val="00780611"/>
    <w:rsid w:val="007810AF"/>
    <w:rsid w:val="007832CA"/>
    <w:rsid w:val="007832D7"/>
    <w:rsid w:val="00783516"/>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87EEC"/>
    <w:rsid w:val="00790E56"/>
    <w:rsid w:val="00791CB5"/>
    <w:rsid w:val="007923BE"/>
    <w:rsid w:val="007923C3"/>
    <w:rsid w:val="00792B3E"/>
    <w:rsid w:val="00792B7C"/>
    <w:rsid w:val="00792C75"/>
    <w:rsid w:val="00793092"/>
    <w:rsid w:val="00793324"/>
    <w:rsid w:val="00793C1D"/>
    <w:rsid w:val="00793E12"/>
    <w:rsid w:val="00794195"/>
    <w:rsid w:val="007941CF"/>
    <w:rsid w:val="007947EF"/>
    <w:rsid w:val="00794929"/>
    <w:rsid w:val="00795350"/>
    <w:rsid w:val="007958B9"/>
    <w:rsid w:val="00795B34"/>
    <w:rsid w:val="00795D15"/>
    <w:rsid w:val="00796765"/>
    <w:rsid w:val="00796DD8"/>
    <w:rsid w:val="00797359"/>
    <w:rsid w:val="00797BD6"/>
    <w:rsid w:val="00797E04"/>
    <w:rsid w:val="007A0F25"/>
    <w:rsid w:val="007A1B22"/>
    <w:rsid w:val="007A1C55"/>
    <w:rsid w:val="007A1FB0"/>
    <w:rsid w:val="007A22CE"/>
    <w:rsid w:val="007A2D8C"/>
    <w:rsid w:val="007A3474"/>
    <w:rsid w:val="007A380B"/>
    <w:rsid w:val="007A3A27"/>
    <w:rsid w:val="007A3ADC"/>
    <w:rsid w:val="007A3B1F"/>
    <w:rsid w:val="007A3B81"/>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9E5"/>
    <w:rsid w:val="007B3C0B"/>
    <w:rsid w:val="007B3E3C"/>
    <w:rsid w:val="007B3E89"/>
    <w:rsid w:val="007B692F"/>
    <w:rsid w:val="007B74A3"/>
    <w:rsid w:val="007B75FE"/>
    <w:rsid w:val="007B7688"/>
    <w:rsid w:val="007B7756"/>
    <w:rsid w:val="007B7A34"/>
    <w:rsid w:val="007C06DB"/>
    <w:rsid w:val="007C0AFD"/>
    <w:rsid w:val="007C103D"/>
    <w:rsid w:val="007C1079"/>
    <w:rsid w:val="007C14EE"/>
    <w:rsid w:val="007C1537"/>
    <w:rsid w:val="007C2D23"/>
    <w:rsid w:val="007C2FEB"/>
    <w:rsid w:val="007C3C93"/>
    <w:rsid w:val="007C3E71"/>
    <w:rsid w:val="007C44A3"/>
    <w:rsid w:val="007C4C4E"/>
    <w:rsid w:val="007C5299"/>
    <w:rsid w:val="007C53D3"/>
    <w:rsid w:val="007C5652"/>
    <w:rsid w:val="007C5C32"/>
    <w:rsid w:val="007C5CF0"/>
    <w:rsid w:val="007C61DB"/>
    <w:rsid w:val="007C6201"/>
    <w:rsid w:val="007C6B82"/>
    <w:rsid w:val="007C7CF6"/>
    <w:rsid w:val="007D011A"/>
    <w:rsid w:val="007D0422"/>
    <w:rsid w:val="007D07CB"/>
    <w:rsid w:val="007D1D08"/>
    <w:rsid w:val="007D20FC"/>
    <w:rsid w:val="007D2205"/>
    <w:rsid w:val="007D237F"/>
    <w:rsid w:val="007D26C1"/>
    <w:rsid w:val="007D2D68"/>
    <w:rsid w:val="007D2E32"/>
    <w:rsid w:val="007D3207"/>
    <w:rsid w:val="007D35CE"/>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98"/>
    <w:rsid w:val="007F0BBF"/>
    <w:rsid w:val="007F0C3A"/>
    <w:rsid w:val="007F1254"/>
    <w:rsid w:val="007F13E2"/>
    <w:rsid w:val="007F146B"/>
    <w:rsid w:val="007F1720"/>
    <w:rsid w:val="007F25CF"/>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444"/>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54E"/>
    <w:rsid w:val="00810015"/>
    <w:rsid w:val="00810C9F"/>
    <w:rsid w:val="00810EEE"/>
    <w:rsid w:val="008113DF"/>
    <w:rsid w:val="00811546"/>
    <w:rsid w:val="00811AF8"/>
    <w:rsid w:val="00811BDE"/>
    <w:rsid w:val="00811C6D"/>
    <w:rsid w:val="00812818"/>
    <w:rsid w:val="00812BE4"/>
    <w:rsid w:val="008134ED"/>
    <w:rsid w:val="00813673"/>
    <w:rsid w:val="00814DF2"/>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459"/>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A85"/>
    <w:rsid w:val="00833F69"/>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158"/>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0C29"/>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57F"/>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2EC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5DC"/>
    <w:rsid w:val="008C49AC"/>
    <w:rsid w:val="008C51AC"/>
    <w:rsid w:val="008C57A9"/>
    <w:rsid w:val="008C6315"/>
    <w:rsid w:val="008C7BA6"/>
    <w:rsid w:val="008C7CC9"/>
    <w:rsid w:val="008D0A2C"/>
    <w:rsid w:val="008D0F24"/>
    <w:rsid w:val="008D169B"/>
    <w:rsid w:val="008D29C0"/>
    <w:rsid w:val="008D31BD"/>
    <w:rsid w:val="008D436F"/>
    <w:rsid w:val="008D4FDA"/>
    <w:rsid w:val="008D7410"/>
    <w:rsid w:val="008D745A"/>
    <w:rsid w:val="008E01E5"/>
    <w:rsid w:val="008E05C3"/>
    <w:rsid w:val="008E07B3"/>
    <w:rsid w:val="008E0FDA"/>
    <w:rsid w:val="008E18F2"/>
    <w:rsid w:val="008E1B4C"/>
    <w:rsid w:val="008E25EB"/>
    <w:rsid w:val="008E2662"/>
    <w:rsid w:val="008E35FE"/>
    <w:rsid w:val="008E37F6"/>
    <w:rsid w:val="008E3A3C"/>
    <w:rsid w:val="008E3BCB"/>
    <w:rsid w:val="008E40CC"/>
    <w:rsid w:val="008E4E84"/>
    <w:rsid w:val="008E4F0A"/>
    <w:rsid w:val="008E5183"/>
    <w:rsid w:val="008E5484"/>
    <w:rsid w:val="008E5814"/>
    <w:rsid w:val="008E5A0F"/>
    <w:rsid w:val="008E5D59"/>
    <w:rsid w:val="008E6C35"/>
    <w:rsid w:val="008E6D6C"/>
    <w:rsid w:val="008E6E88"/>
    <w:rsid w:val="008E6EF3"/>
    <w:rsid w:val="008E6FED"/>
    <w:rsid w:val="008E72D9"/>
    <w:rsid w:val="008E7876"/>
    <w:rsid w:val="008F00AF"/>
    <w:rsid w:val="008F014D"/>
    <w:rsid w:val="008F118B"/>
    <w:rsid w:val="008F1B8B"/>
    <w:rsid w:val="008F1C3A"/>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514"/>
    <w:rsid w:val="008F7628"/>
    <w:rsid w:val="008F7A87"/>
    <w:rsid w:val="008F7F50"/>
    <w:rsid w:val="009008D9"/>
    <w:rsid w:val="00900932"/>
    <w:rsid w:val="00901715"/>
    <w:rsid w:val="00901A00"/>
    <w:rsid w:val="00902DA0"/>
    <w:rsid w:val="00902EDF"/>
    <w:rsid w:val="00903119"/>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28"/>
    <w:rsid w:val="0091764F"/>
    <w:rsid w:val="00917CA6"/>
    <w:rsid w:val="00920014"/>
    <w:rsid w:val="0092144F"/>
    <w:rsid w:val="009218EA"/>
    <w:rsid w:val="00921DE6"/>
    <w:rsid w:val="00922CE9"/>
    <w:rsid w:val="0092342A"/>
    <w:rsid w:val="009234A6"/>
    <w:rsid w:val="00923B5A"/>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39A7"/>
    <w:rsid w:val="00943A0E"/>
    <w:rsid w:val="00944791"/>
    <w:rsid w:val="00944AF1"/>
    <w:rsid w:val="00945BE5"/>
    <w:rsid w:val="009460FE"/>
    <w:rsid w:val="0094621E"/>
    <w:rsid w:val="00946C26"/>
    <w:rsid w:val="009470FF"/>
    <w:rsid w:val="00947F06"/>
    <w:rsid w:val="00950452"/>
    <w:rsid w:val="00950D30"/>
    <w:rsid w:val="00951DE2"/>
    <w:rsid w:val="0095234C"/>
    <w:rsid w:val="0095253C"/>
    <w:rsid w:val="0095348E"/>
    <w:rsid w:val="00953878"/>
    <w:rsid w:val="00953A7B"/>
    <w:rsid w:val="00953B12"/>
    <w:rsid w:val="00953E2B"/>
    <w:rsid w:val="00954B3D"/>
    <w:rsid w:val="00956143"/>
    <w:rsid w:val="009567AB"/>
    <w:rsid w:val="00956922"/>
    <w:rsid w:val="00956ED3"/>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4DE5"/>
    <w:rsid w:val="009651F7"/>
    <w:rsid w:val="00965C51"/>
    <w:rsid w:val="009660DF"/>
    <w:rsid w:val="00966238"/>
    <w:rsid w:val="009665BE"/>
    <w:rsid w:val="00966DA7"/>
    <w:rsid w:val="00966FEE"/>
    <w:rsid w:val="00967160"/>
    <w:rsid w:val="009678E8"/>
    <w:rsid w:val="0096793E"/>
    <w:rsid w:val="00967959"/>
    <w:rsid w:val="00967963"/>
    <w:rsid w:val="00967996"/>
    <w:rsid w:val="00967B0C"/>
    <w:rsid w:val="009702DC"/>
    <w:rsid w:val="009707EC"/>
    <w:rsid w:val="00970CB3"/>
    <w:rsid w:val="00970F79"/>
    <w:rsid w:val="0097103A"/>
    <w:rsid w:val="00971280"/>
    <w:rsid w:val="00973F00"/>
    <w:rsid w:val="00973F19"/>
    <w:rsid w:val="00974092"/>
    <w:rsid w:val="00974E2C"/>
    <w:rsid w:val="009759BB"/>
    <w:rsid w:val="0097615D"/>
    <w:rsid w:val="009763FC"/>
    <w:rsid w:val="009764C7"/>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03D"/>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31D"/>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A7"/>
    <w:rsid w:val="009C2FED"/>
    <w:rsid w:val="009C313C"/>
    <w:rsid w:val="009C32C5"/>
    <w:rsid w:val="009C3492"/>
    <w:rsid w:val="009C3558"/>
    <w:rsid w:val="009C4755"/>
    <w:rsid w:val="009C4A88"/>
    <w:rsid w:val="009C4AF0"/>
    <w:rsid w:val="009C4B63"/>
    <w:rsid w:val="009C5320"/>
    <w:rsid w:val="009C5C1F"/>
    <w:rsid w:val="009C6829"/>
    <w:rsid w:val="009C68E8"/>
    <w:rsid w:val="009C6D22"/>
    <w:rsid w:val="009C77EC"/>
    <w:rsid w:val="009C7A92"/>
    <w:rsid w:val="009D0598"/>
    <w:rsid w:val="009D05FC"/>
    <w:rsid w:val="009D0C73"/>
    <w:rsid w:val="009D118A"/>
    <w:rsid w:val="009D130E"/>
    <w:rsid w:val="009D1356"/>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6C58"/>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55"/>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864"/>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251"/>
    <w:rsid w:val="00A50373"/>
    <w:rsid w:val="00A503C5"/>
    <w:rsid w:val="00A50486"/>
    <w:rsid w:val="00A50530"/>
    <w:rsid w:val="00A51194"/>
    <w:rsid w:val="00A5144B"/>
    <w:rsid w:val="00A51C16"/>
    <w:rsid w:val="00A52330"/>
    <w:rsid w:val="00A525F9"/>
    <w:rsid w:val="00A5274C"/>
    <w:rsid w:val="00A52C30"/>
    <w:rsid w:val="00A52EA5"/>
    <w:rsid w:val="00A53A07"/>
    <w:rsid w:val="00A53A63"/>
    <w:rsid w:val="00A554D0"/>
    <w:rsid w:val="00A55839"/>
    <w:rsid w:val="00A56490"/>
    <w:rsid w:val="00A567C7"/>
    <w:rsid w:val="00A56BD3"/>
    <w:rsid w:val="00A5719A"/>
    <w:rsid w:val="00A57F1A"/>
    <w:rsid w:val="00A603D6"/>
    <w:rsid w:val="00A60F70"/>
    <w:rsid w:val="00A6185C"/>
    <w:rsid w:val="00A61FEA"/>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6CE8"/>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1C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763"/>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5E12"/>
    <w:rsid w:val="00AD6249"/>
    <w:rsid w:val="00AD649D"/>
    <w:rsid w:val="00AD66AB"/>
    <w:rsid w:val="00AD6743"/>
    <w:rsid w:val="00AD6795"/>
    <w:rsid w:val="00AD7C23"/>
    <w:rsid w:val="00AE0882"/>
    <w:rsid w:val="00AE0DD0"/>
    <w:rsid w:val="00AE0EA3"/>
    <w:rsid w:val="00AE1285"/>
    <w:rsid w:val="00AE16DB"/>
    <w:rsid w:val="00AE17C7"/>
    <w:rsid w:val="00AE1BD0"/>
    <w:rsid w:val="00AE2537"/>
    <w:rsid w:val="00AE2725"/>
    <w:rsid w:val="00AE2E32"/>
    <w:rsid w:val="00AE2F35"/>
    <w:rsid w:val="00AE323A"/>
    <w:rsid w:val="00AE32F2"/>
    <w:rsid w:val="00AE35AB"/>
    <w:rsid w:val="00AE35D2"/>
    <w:rsid w:val="00AE4218"/>
    <w:rsid w:val="00AE45C0"/>
    <w:rsid w:val="00AE485F"/>
    <w:rsid w:val="00AE49E9"/>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3E26"/>
    <w:rsid w:val="00B04A98"/>
    <w:rsid w:val="00B04ED1"/>
    <w:rsid w:val="00B04FE4"/>
    <w:rsid w:val="00B0583C"/>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0BCE"/>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5CCE"/>
    <w:rsid w:val="00B46D69"/>
    <w:rsid w:val="00B46DD7"/>
    <w:rsid w:val="00B470EF"/>
    <w:rsid w:val="00B47509"/>
    <w:rsid w:val="00B512C9"/>
    <w:rsid w:val="00B512DB"/>
    <w:rsid w:val="00B51B7A"/>
    <w:rsid w:val="00B52B91"/>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169"/>
    <w:rsid w:val="00B742D1"/>
    <w:rsid w:val="00B74E7B"/>
    <w:rsid w:val="00B7516D"/>
    <w:rsid w:val="00B7527A"/>
    <w:rsid w:val="00B76E98"/>
    <w:rsid w:val="00B771EC"/>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874AD"/>
    <w:rsid w:val="00B90000"/>
    <w:rsid w:val="00B906F1"/>
    <w:rsid w:val="00B90D34"/>
    <w:rsid w:val="00B9129A"/>
    <w:rsid w:val="00B9157B"/>
    <w:rsid w:val="00B91CFA"/>
    <w:rsid w:val="00B91DDC"/>
    <w:rsid w:val="00B924E1"/>
    <w:rsid w:val="00B925D4"/>
    <w:rsid w:val="00B927A3"/>
    <w:rsid w:val="00B92BBC"/>
    <w:rsid w:val="00B93D50"/>
    <w:rsid w:val="00B94204"/>
    <w:rsid w:val="00B9429D"/>
    <w:rsid w:val="00B94917"/>
    <w:rsid w:val="00B958D8"/>
    <w:rsid w:val="00B95E0B"/>
    <w:rsid w:val="00B96355"/>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CF"/>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53C"/>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2BE0"/>
    <w:rsid w:val="00BE3152"/>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4250"/>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4134"/>
    <w:rsid w:val="00C1729F"/>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9A"/>
    <w:rsid w:val="00C358D9"/>
    <w:rsid w:val="00C35942"/>
    <w:rsid w:val="00C35AC5"/>
    <w:rsid w:val="00C36E28"/>
    <w:rsid w:val="00C379A7"/>
    <w:rsid w:val="00C37F40"/>
    <w:rsid w:val="00C40CE0"/>
    <w:rsid w:val="00C4122B"/>
    <w:rsid w:val="00C418EF"/>
    <w:rsid w:val="00C41D95"/>
    <w:rsid w:val="00C4283F"/>
    <w:rsid w:val="00C42FD8"/>
    <w:rsid w:val="00C437F1"/>
    <w:rsid w:val="00C43D1B"/>
    <w:rsid w:val="00C44D3D"/>
    <w:rsid w:val="00C45A95"/>
    <w:rsid w:val="00C46D24"/>
    <w:rsid w:val="00C5016D"/>
    <w:rsid w:val="00C5067C"/>
    <w:rsid w:val="00C50A5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8CA"/>
    <w:rsid w:val="00C6093B"/>
    <w:rsid w:val="00C61411"/>
    <w:rsid w:val="00C61875"/>
    <w:rsid w:val="00C61E67"/>
    <w:rsid w:val="00C62217"/>
    <w:rsid w:val="00C6254D"/>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3A27"/>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2B7"/>
    <w:rsid w:val="00C8740E"/>
    <w:rsid w:val="00C877A0"/>
    <w:rsid w:val="00C87DFD"/>
    <w:rsid w:val="00C90AFE"/>
    <w:rsid w:val="00C90BE8"/>
    <w:rsid w:val="00C91719"/>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3B2"/>
    <w:rsid w:val="00CD33BA"/>
    <w:rsid w:val="00CD3592"/>
    <w:rsid w:val="00CD368F"/>
    <w:rsid w:val="00CD373C"/>
    <w:rsid w:val="00CD3D46"/>
    <w:rsid w:val="00CD406D"/>
    <w:rsid w:val="00CD4771"/>
    <w:rsid w:val="00CD4EA9"/>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094"/>
    <w:rsid w:val="00CF2558"/>
    <w:rsid w:val="00CF271E"/>
    <w:rsid w:val="00CF28A3"/>
    <w:rsid w:val="00CF376B"/>
    <w:rsid w:val="00CF387C"/>
    <w:rsid w:val="00CF3ACD"/>
    <w:rsid w:val="00CF3FAB"/>
    <w:rsid w:val="00CF4F85"/>
    <w:rsid w:val="00CF57FF"/>
    <w:rsid w:val="00CF587C"/>
    <w:rsid w:val="00CF5BEE"/>
    <w:rsid w:val="00CF681C"/>
    <w:rsid w:val="00CF692C"/>
    <w:rsid w:val="00CF7DD7"/>
    <w:rsid w:val="00D0097D"/>
    <w:rsid w:val="00D01453"/>
    <w:rsid w:val="00D017E5"/>
    <w:rsid w:val="00D0213F"/>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4F24"/>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3F0"/>
    <w:rsid w:val="00D2499A"/>
    <w:rsid w:val="00D24BAD"/>
    <w:rsid w:val="00D25656"/>
    <w:rsid w:val="00D26A8F"/>
    <w:rsid w:val="00D26E94"/>
    <w:rsid w:val="00D27340"/>
    <w:rsid w:val="00D27426"/>
    <w:rsid w:val="00D27CE9"/>
    <w:rsid w:val="00D27D6F"/>
    <w:rsid w:val="00D30182"/>
    <w:rsid w:val="00D302B5"/>
    <w:rsid w:val="00D30308"/>
    <w:rsid w:val="00D3031D"/>
    <w:rsid w:val="00D3085D"/>
    <w:rsid w:val="00D315B3"/>
    <w:rsid w:val="00D31AEA"/>
    <w:rsid w:val="00D32477"/>
    <w:rsid w:val="00D328AB"/>
    <w:rsid w:val="00D33347"/>
    <w:rsid w:val="00D33F19"/>
    <w:rsid w:val="00D340A4"/>
    <w:rsid w:val="00D3435E"/>
    <w:rsid w:val="00D34AEE"/>
    <w:rsid w:val="00D34AF5"/>
    <w:rsid w:val="00D34BEE"/>
    <w:rsid w:val="00D34F7F"/>
    <w:rsid w:val="00D3572C"/>
    <w:rsid w:val="00D35EF1"/>
    <w:rsid w:val="00D36495"/>
    <w:rsid w:val="00D400E9"/>
    <w:rsid w:val="00D4057F"/>
    <w:rsid w:val="00D40C4B"/>
    <w:rsid w:val="00D41353"/>
    <w:rsid w:val="00D41A63"/>
    <w:rsid w:val="00D41A9F"/>
    <w:rsid w:val="00D41FE7"/>
    <w:rsid w:val="00D421EA"/>
    <w:rsid w:val="00D4271A"/>
    <w:rsid w:val="00D431B5"/>
    <w:rsid w:val="00D431E7"/>
    <w:rsid w:val="00D44FCE"/>
    <w:rsid w:val="00D461CD"/>
    <w:rsid w:val="00D46F0A"/>
    <w:rsid w:val="00D4726C"/>
    <w:rsid w:val="00D47570"/>
    <w:rsid w:val="00D47671"/>
    <w:rsid w:val="00D47AE2"/>
    <w:rsid w:val="00D47B48"/>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6D93"/>
    <w:rsid w:val="00D6782A"/>
    <w:rsid w:val="00D70917"/>
    <w:rsid w:val="00D713FF"/>
    <w:rsid w:val="00D71487"/>
    <w:rsid w:val="00D71DDC"/>
    <w:rsid w:val="00D72A09"/>
    <w:rsid w:val="00D72CBB"/>
    <w:rsid w:val="00D72F84"/>
    <w:rsid w:val="00D72FAC"/>
    <w:rsid w:val="00D73DE6"/>
    <w:rsid w:val="00D73EEA"/>
    <w:rsid w:val="00D747FA"/>
    <w:rsid w:val="00D74A58"/>
    <w:rsid w:val="00D750B7"/>
    <w:rsid w:val="00D7520C"/>
    <w:rsid w:val="00D75370"/>
    <w:rsid w:val="00D75376"/>
    <w:rsid w:val="00D75FB2"/>
    <w:rsid w:val="00D76AC9"/>
    <w:rsid w:val="00D76C50"/>
    <w:rsid w:val="00D76F0A"/>
    <w:rsid w:val="00D77343"/>
    <w:rsid w:val="00D77849"/>
    <w:rsid w:val="00D8001F"/>
    <w:rsid w:val="00D8013D"/>
    <w:rsid w:val="00D803A8"/>
    <w:rsid w:val="00D80A5B"/>
    <w:rsid w:val="00D8110F"/>
    <w:rsid w:val="00D8131C"/>
    <w:rsid w:val="00D819A9"/>
    <w:rsid w:val="00D81BFB"/>
    <w:rsid w:val="00D8230F"/>
    <w:rsid w:val="00D839F0"/>
    <w:rsid w:val="00D83D14"/>
    <w:rsid w:val="00D84F5D"/>
    <w:rsid w:val="00D85402"/>
    <w:rsid w:val="00D86C34"/>
    <w:rsid w:val="00D86C6C"/>
    <w:rsid w:val="00D917B2"/>
    <w:rsid w:val="00D9370A"/>
    <w:rsid w:val="00D9496A"/>
    <w:rsid w:val="00D94BAE"/>
    <w:rsid w:val="00D9519B"/>
    <w:rsid w:val="00D95A78"/>
    <w:rsid w:val="00D95F3A"/>
    <w:rsid w:val="00D96176"/>
    <w:rsid w:val="00D96187"/>
    <w:rsid w:val="00D96408"/>
    <w:rsid w:val="00D967AC"/>
    <w:rsid w:val="00D96828"/>
    <w:rsid w:val="00D97B0E"/>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5C3"/>
    <w:rsid w:val="00DA79DA"/>
    <w:rsid w:val="00DA7A31"/>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0C95"/>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C72D3"/>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7A7"/>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318"/>
    <w:rsid w:val="00DE3549"/>
    <w:rsid w:val="00DE39B6"/>
    <w:rsid w:val="00DE3F1E"/>
    <w:rsid w:val="00DE445D"/>
    <w:rsid w:val="00DE453A"/>
    <w:rsid w:val="00DE4B21"/>
    <w:rsid w:val="00DE4CFF"/>
    <w:rsid w:val="00DE50E2"/>
    <w:rsid w:val="00DE559B"/>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3EE4"/>
    <w:rsid w:val="00E0464B"/>
    <w:rsid w:val="00E04670"/>
    <w:rsid w:val="00E04DB1"/>
    <w:rsid w:val="00E050B5"/>
    <w:rsid w:val="00E05F23"/>
    <w:rsid w:val="00E07C0A"/>
    <w:rsid w:val="00E07F41"/>
    <w:rsid w:val="00E10D65"/>
    <w:rsid w:val="00E11A21"/>
    <w:rsid w:val="00E12243"/>
    <w:rsid w:val="00E1246D"/>
    <w:rsid w:val="00E128A8"/>
    <w:rsid w:val="00E13657"/>
    <w:rsid w:val="00E1392C"/>
    <w:rsid w:val="00E147B3"/>
    <w:rsid w:val="00E14BE8"/>
    <w:rsid w:val="00E165AB"/>
    <w:rsid w:val="00E17333"/>
    <w:rsid w:val="00E176A4"/>
    <w:rsid w:val="00E17A5D"/>
    <w:rsid w:val="00E17EAD"/>
    <w:rsid w:val="00E17F3C"/>
    <w:rsid w:val="00E211CF"/>
    <w:rsid w:val="00E21C61"/>
    <w:rsid w:val="00E228AA"/>
    <w:rsid w:val="00E22AC6"/>
    <w:rsid w:val="00E22D0A"/>
    <w:rsid w:val="00E23217"/>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54B5"/>
    <w:rsid w:val="00E360E7"/>
    <w:rsid w:val="00E36478"/>
    <w:rsid w:val="00E367E2"/>
    <w:rsid w:val="00E36908"/>
    <w:rsid w:val="00E402A1"/>
    <w:rsid w:val="00E40747"/>
    <w:rsid w:val="00E40AA3"/>
    <w:rsid w:val="00E419F3"/>
    <w:rsid w:val="00E422AE"/>
    <w:rsid w:val="00E425EE"/>
    <w:rsid w:val="00E42B33"/>
    <w:rsid w:val="00E42C21"/>
    <w:rsid w:val="00E433B9"/>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2CD0"/>
    <w:rsid w:val="00E532A6"/>
    <w:rsid w:val="00E533AC"/>
    <w:rsid w:val="00E5454B"/>
    <w:rsid w:val="00E54643"/>
    <w:rsid w:val="00E5498A"/>
    <w:rsid w:val="00E5550E"/>
    <w:rsid w:val="00E55B05"/>
    <w:rsid w:val="00E55C34"/>
    <w:rsid w:val="00E55D1D"/>
    <w:rsid w:val="00E55D77"/>
    <w:rsid w:val="00E56B62"/>
    <w:rsid w:val="00E5770E"/>
    <w:rsid w:val="00E57BC5"/>
    <w:rsid w:val="00E6080F"/>
    <w:rsid w:val="00E608C2"/>
    <w:rsid w:val="00E609A1"/>
    <w:rsid w:val="00E61EDA"/>
    <w:rsid w:val="00E62982"/>
    <w:rsid w:val="00E62DA6"/>
    <w:rsid w:val="00E63065"/>
    <w:rsid w:val="00E63B3F"/>
    <w:rsid w:val="00E6408C"/>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5B81"/>
    <w:rsid w:val="00E76538"/>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B7C"/>
    <w:rsid w:val="00E93CB0"/>
    <w:rsid w:val="00E93D47"/>
    <w:rsid w:val="00E94169"/>
    <w:rsid w:val="00E94628"/>
    <w:rsid w:val="00E94C39"/>
    <w:rsid w:val="00E95127"/>
    <w:rsid w:val="00E95305"/>
    <w:rsid w:val="00E958AA"/>
    <w:rsid w:val="00E965CD"/>
    <w:rsid w:val="00E9744E"/>
    <w:rsid w:val="00E97F1D"/>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09"/>
    <w:rsid w:val="00EC3E7D"/>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EF7B26"/>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514"/>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563C"/>
    <w:rsid w:val="00F5606F"/>
    <w:rsid w:val="00F56E8B"/>
    <w:rsid w:val="00F57A3D"/>
    <w:rsid w:val="00F60279"/>
    <w:rsid w:val="00F61EC6"/>
    <w:rsid w:val="00F62579"/>
    <w:rsid w:val="00F63AD4"/>
    <w:rsid w:val="00F6442C"/>
    <w:rsid w:val="00F652F8"/>
    <w:rsid w:val="00F65530"/>
    <w:rsid w:val="00F6585D"/>
    <w:rsid w:val="00F65CE2"/>
    <w:rsid w:val="00F66047"/>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D2C"/>
    <w:rsid w:val="00F77F7B"/>
    <w:rsid w:val="00F77FB4"/>
    <w:rsid w:val="00F8097A"/>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40F"/>
    <w:rsid w:val="00F91A6A"/>
    <w:rsid w:val="00F929B3"/>
    <w:rsid w:val="00F931FC"/>
    <w:rsid w:val="00F945BF"/>
    <w:rsid w:val="00F94662"/>
    <w:rsid w:val="00F9468C"/>
    <w:rsid w:val="00F95271"/>
    <w:rsid w:val="00F95382"/>
    <w:rsid w:val="00F95A5A"/>
    <w:rsid w:val="00F95CA4"/>
    <w:rsid w:val="00F962DF"/>
    <w:rsid w:val="00F963C9"/>
    <w:rsid w:val="00F9653D"/>
    <w:rsid w:val="00F96D6A"/>
    <w:rsid w:val="00F96F99"/>
    <w:rsid w:val="00F970BF"/>
    <w:rsid w:val="00F9724D"/>
    <w:rsid w:val="00F974FB"/>
    <w:rsid w:val="00F97837"/>
    <w:rsid w:val="00F97D87"/>
    <w:rsid w:val="00F97FB9"/>
    <w:rsid w:val="00FA0265"/>
    <w:rsid w:val="00FA1BAC"/>
    <w:rsid w:val="00FA3995"/>
    <w:rsid w:val="00FA3B37"/>
    <w:rsid w:val="00FA3BAD"/>
    <w:rsid w:val="00FA44B8"/>
    <w:rsid w:val="00FA47C8"/>
    <w:rsid w:val="00FA4C4C"/>
    <w:rsid w:val="00FA537E"/>
    <w:rsid w:val="00FA5653"/>
    <w:rsid w:val="00FA588B"/>
    <w:rsid w:val="00FA5F79"/>
    <w:rsid w:val="00FA632A"/>
    <w:rsid w:val="00FA639F"/>
    <w:rsid w:val="00FA661E"/>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1F9"/>
    <w:rsid w:val="00FC2528"/>
    <w:rsid w:val="00FC26A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399"/>
    <w:rsid w:val="00FE6C70"/>
    <w:rsid w:val="00FE6F47"/>
    <w:rsid w:val="00FE72B2"/>
    <w:rsid w:val="00FE7BA4"/>
    <w:rsid w:val="00FE7E70"/>
    <w:rsid w:val="00FF0734"/>
    <w:rsid w:val="00FF0BCD"/>
    <w:rsid w:val="00FF0C84"/>
    <w:rsid w:val="00FF12D7"/>
    <w:rsid w:val="00FF226E"/>
    <w:rsid w:val="00FF23C7"/>
    <w:rsid w:val="00FF2536"/>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5E01A5"/>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92315"/>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H22,E2"/>
    <w:next w:val="a1"/>
    <w:link w:val="2Char"/>
    <w:qFormat/>
    <w:rsid w:val="007A22CE"/>
    <w:p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22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uiPriority w:val="10"/>
    <w:qFormat/>
    <w:rsid w:val="00755136"/>
    <w:pPr>
      <w:spacing w:before="240" w:after="60"/>
      <w:outlineLvl w:val="0"/>
    </w:pPr>
    <w:rPr>
      <w:rFonts w:ascii="Courier New" w:hAnsi="Courier New"/>
      <w:lang w:val="nb-NO" w:eastAsia="ja-JP"/>
    </w:rPr>
  </w:style>
  <w:style w:type="character" w:customStyle="1" w:styleId="Charb">
    <w:name w:val="标题 Char"/>
    <w:link w:val="aff5"/>
    <w:uiPriority w:val="10"/>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4"/>
    <w:rsid w:val="00C32D32"/>
    <w:pPr>
      <w:keepNext/>
      <w:numPr>
        <w:ilvl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5333812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921941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294233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DDB1FD-8B3D-49E5-84D0-C9E8DDF19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TotalTime>
  <Pages>3</Pages>
  <Words>1116</Words>
  <Characters>6364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7466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Contribution</dc:title>
  <dc:subject/>
  <dc:creator>Huawei, Hisilicon</dc:creator>
  <cp:keywords/>
  <cp:lastModifiedBy>Yan Cheng</cp:lastModifiedBy>
  <cp:revision>14</cp:revision>
  <cp:lastPrinted>2010-01-07T02:23:00Z</cp:lastPrinted>
  <dcterms:created xsi:type="dcterms:W3CDTF">2023-08-11T02:01:00Z</dcterms:created>
  <dcterms:modified xsi:type="dcterms:W3CDTF">2023-08-11T15:43:00Z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(3)SOrIXYg7OEOLkpMBUa0F7bc/FQY/Tez0C8xar4zQ3D0/hHaJcy0MzjtWOM5VD6jTGt62AB7G
ODo7EClxDcygVMevEncQWjgZmN167ehFSQyMci2rddnnDrfqAuy6Ce8nMvTU6WH5k7t5TqUu
UmT74N8p934xJfC3iMrEz3+2eU2TjQ1wzjedM5w1qe3/ujU40s8aBubloD7pcPUOVq5f0Uos
hXj/GpXXJWzNV6+Z5y</vt:lpwstr>
  </property>
  <property fmtid="{D5CDD505-2E9C-101B-9397-08002B2CF9AE}" pid="15" name="_2015_ms_pID_725343_00">
    <vt:lpwstr>_2015_ms_pID_725343</vt:lpwstr>
  </property>
  <property fmtid="{D5CDD505-2E9C-101B-9397-08002B2CF9AE}" pid="16" name="_2015_ms_pID_7253431">
    <vt:lpwstr>jOdxHCTt3PVUZwMTqp9YYNZeA51rJZIHafKblztxHQ5svrZSnRvlvL
WPexxlI99603xSXWdS5BdX8cUqESBPwj+KlTPtPgTns5X1WgFR6q+GqAgpicT6LP44ZQtyO/
U1Qy31D8bNgxrSFYXyHHzcS8GXn8dL11iVmGrxjQII+QqjxNJGmyAQXZ60fMEFwkxCYBeWKz
GCeRRaHjGCtM83buJALPtchrwgtM824AQHlc</vt:lpwstr>
  </property>
  <property fmtid="{D5CDD505-2E9C-101B-9397-08002B2CF9AE}" pid="17" name="_2015_ms_pID_7253431_00">
    <vt:lpwstr>_2015_ms_pID_7253431</vt:lpwstr>
  </property>
  <property fmtid="{D5CDD505-2E9C-101B-9397-08002B2CF9AE}" pid="18" name="_2015_ms_pID_7253432">
    <vt:lpwstr>8g==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1691581006</vt:lpwstr>
  </property>
</Properties>
</file>