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317C2F92"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w:t>
      </w:r>
      <w:r w:rsidR="00A617A1">
        <w:rPr>
          <w:rFonts w:ascii="Arial" w:hAnsi="Arial" w:cs="Arial"/>
          <w:b/>
          <w:color w:val="000000"/>
          <w:sz w:val="24"/>
        </w:rPr>
        <w:t>1</w:t>
      </w:r>
      <w:r w:rsidR="001B6AF4">
        <w:rPr>
          <w:rFonts w:ascii="Arial" w:hAnsi="Arial" w:cs="Arial"/>
          <w:b/>
          <w:color w:val="000000"/>
          <w:sz w:val="24"/>
        </w:rPr>
        <w:t>4</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711876" w:rsidRPr="00711876">
        <w:rPr>
          <w:rFonts w:ascii="Arial" w:hAnsi="Arial" w:cs="Arial"/>
          <w:b/>
          <w:color w:val="000000"/>
          <w:sz w:val="24"/>
        </w:rPr>
        <w:t>23</w:t>
      </w:r>
      <w:r w:rsidR="008010B8">
        <w:rPr>
          <w:rFonts w:ascii="Arial" w:hAnsi="Arial" w:cs="Arial"/>
          <w:b/>
          <w:color w:val="000000"/>
          <w:sz w:val="24"/>
        </w:rPr>
        <w:t>08144</w:t>
      </w:r>
      <w:bookmarkStart w:id="2" w:name="_GoBack"/>
      <w:bookmarkEnd w:id="2"/>
    </w:p>
    <w:p w14:paraId="10A118EE" w14:textId="7CF69A75" w:rsidR="000228BB" w:rsidRPr="00765883" w:rsidRDefault="001B6AF4" w:rsidP="002429D9">
      <w:pPr>
        <w:tabs>
          <w:tab w:val="left" w:pos="1985"/>
        </w:tabs>
        <w:jc w:val="both"/>
        <w:rPr>
          <w:rFonts w:ascii="Arial" w:hAnsi="Arial" w:cs="Arial"/>
          <w:b/>
          <w:sz w:val="24"/>
          <w:szCs w:val="24"/>
        </w:rPr>
      </w:pPr>
      <w:bookmarkStart w:id="3" w:name="_Hlk141369832"/>
      <w:bookmarkEnd w:id="0"/>
      <w:r w:rsidRPr="001B6AF4">
        <w:rPr>
          <w:rFonts w:ascii="Arial" w:hAnsi="Arial" w:cs="Arial"/>
          <w:b/>
          <w:sz w:val="24"/>
          <w:szCs w:val="24"/>
        </w:rPr>
        <w:t>Toulouse</w:t>
      </w:r>
      <w:r w:rsidR="00A617A1" w:rsidRPr="00A617A1">
        <w:rPr>
          <w:rFonts w:ascii="Arial" w:hAnsi="Arial" w:cs="Arial"/>
          <w:b/>
          <w:sz w:val="24"/>
          <w:szCs w:val="24"/>
        </w:rPr>
        <w:t xml:space="preserve">, </w:t>
      </w:r>
      <w:r>
        <w:rPr>
          <w:rFonts w:ascii="Arial" w:hAnsi="Arial" w:cs="Arial"/>
          <w:b/>
          <w:sz w:val="24"/>
          <w:szCs w:val="24"/>
        </w:rPr>
        <w:t>France</w:t>
      </w:r>
      <w:bookmarkEnd w:id="3"/>
      <w:r w:rsidR="00A617A1" w:rsidRPr="00A617A1">
        <w:rPr>
          <w:rFonts w:ascii="Arial" w:hAnsi="Arial" w:cs="Arial"/>
          <w:b/>
          <w:sz w:val="24"/>
          <w:szCs w:val="24"/>
        </w:rPr>
        <w:t xml:space="preserve">, </w:t>
      </w:r>
      <w:r>
        <w:rPr>
          <w:rFonts w:ascii="Arial" w:hAnsi="Arial" w:cs="Arial"/>
          <w:b/>
          <w:sz w:val="24"/>
          <w:szCs w:val="24"/>
        </w:rPr>
        <w:t>August</w:t>
      </w:r>
      <w:r w:rsidR="00A617A1">
        <w:rPr>
          <w:rFonts w:ascii="Arial" w:hAnsi="Arial" w:cs="Arial"/>
          <w:b/>
          <w:sz w:val="24"/>
          <w:szCs w:val="24"/>
        </w:rPr>
        <w:t xml:space="preserve"> 2</w:t>
      </w:r>
      <w:r>
        <w:rPr>
          <w:rFonts w:ascii="Arial" w:hAnsi="Arial" w:cs="Arial"/>
          <w:b/>
          <w:sz w:val="24"/>
          <w:szCs w:val="24"/>
        </w:rPr>
        <w:t>1</w:t>
      </w:r>
      <w:r w:rsidR="0098798B" w:rsidRPr="0098798B">
        <w:rPr>
          <w:rFonts w:ascii="Arial" w:hAnsi="Arial" w:cs="Arial"/>
          <w:b/>
          <w:sz w:val="24"/>
          <w:szCs w:val="24"/>
          <w:vertAlign w:val="superscript"/>
        </w:rPr>
        <w:t>th</w:t>
      </w:r>
      <w:r w:rsidR="00A617A1">
        <w:rPr>
          <w:rFonts w:ascii="Arial" w:hAnsi="Arial" w:cs="Arial"/>
          <w:b/>
          <w:sz w:val="24"/>
          <w:szCs w:val="24"/>
        </w:rPr>
        <w:t xml:space="preserve"> – </w:t>
      </w:r>
      <w:r>
        <w:rPr>
          <w:rFonts w:ascii="Arial" w:hAnsi="Arial" w:cs="Arial"/>
          <w:b/>
          <w:sz w:val="24"/>
          <w:szCs w:val="24"/>
        </w:rPr>
        <w:t>August</w:t>
      </w:r>
      <w:r w:rsidR="0098798B">
        <w:rPr>
          <w:rFonts w:ascii="Arial" w:hAnsi="Arial" w:cs="Arial"/>
          <w:b/>
          <w:sz w:val="24"/>
          <w:szCs w:val="24"/>
        </w:rPr>
        <w:t xml:space="preserve"> </w:t>
      </w:r>
      <w:r w:rsidR="000228BB" w:rsidRPr="000228BB">
        <w:rPr>
          <w:rFonts w:ascii="Arial" w:hAnsi="Arial" w:cs="Arial"/>
          <w:b/>
          <w:sz w:val="24"/>
          <w:szCs w:val="24"/>
        </w:rPr>
        <w:t>2</w:t>
      </w:r>
      <w:r>
        <w:rPr>
          <w:rFonts w:ascii="Arial" w:hAnsi="Arial" w:cs="Arial"/>
          <w:b/>
          <w:sz w:val="24"/>
          <w:szCs w:val="24"/>
        </w:rPr>
        <w:t>5</w:t>
      </w:r>
      <w:r w:rsidR="0098798B" w:rsidRPr="0098798B">
        <w:rPr>
          <w:rFonts w:ascii="Arial" w:hAnsi="Arial" w:cs="Arial"/>
          <w:b/>
          <w:sz w:val="24"/>
          <w:szCs w:val="24"/>
          <w:vertAlign w:val="superscript"/>
        </w:rPr>
        <w:t>th</w:t>
      </w:r>
      <w:r w:rsidR="000228BB" w:rsidRPr="000228BB">
        <w:rPr>
          <w:rFonts w:ascii="Arial" w:hAnsi="Arial" w:cs="Arial"/>
          <w:b/>
          <w:sz w:val="24"/>
          <w:szCs w:val="24"/>
        </w:rPr>
        <w:t>, 2023</w:t>
      </w:r>
    </w:p>
    <w:p w14:paraId="205C495D" w14:textId="2A61210B" w:rsidR="00ED7666" w:rsidRPr="005973BB" w:rsidRDefault="00ED7666" w:rsidP="00ED7666">
      <w:pPr>
        <w:spacing w:after="60"/>
        <w:ind w:left="1985" w:hanging="1985"/>
        <w:rPr>
          <w:rFonts w:ascii="Arial" w:eastAsia="等线" w:hAnsi="Arial" w:cs="Arial"/>
          <w:bCs/>
        </w:rPr>
      </w:pPr>
      <w:r w:rsidRPr="00726D0B">
        <w:rPr>
          <w:rFonts w:ascii="Arial" w:eastAsia="等线" w:hAnsi="Arial" w:cs="Arial"/>
          <w:b/>
        </w:rPr>
        <w:t>Title</w:t>
      </w:r>
      <w:r w:rsidRPr="005973BB">
        <w:rPr>
          <w:rFonts w:ascii="Arial" w:eastAsia="等线" w:hAnsi="Arial" w:cs="Arial"/>
          <w:b/>
        </w:rPr>
        <w:t>:</w:t>
      </w:r>
      <w:r w:rsidRPr="005973BB">
        <w:rPr>
          <w:rFonts w:ascii="Arial" w:eastAsia="等线" w:hAnsi="Arial" w:cs="Arial"/>
          <w:b/>
        </w:rPr>
        <w:tab/>
      </w:r>
      <w:r w:rsidR="00807818" w:rsidRPr="00807818">
        <w:rPr>
          <w:rFonts w:ascii="Arial" w:eastAsia="等线" w:hAnsi="Arial" w:cs="Arial"/>
          <w:bCs/>
        </w:rPr>
        <w:t>Draft reply to RAN 4 LS on the UE SRS IL imbalance issue</w:t>
      </w:r>
    </w:p>
    <w:p w14:paraId="0F772963" w14:textId="309C4F09"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r w:rsidR="00807818" w:rsidRPr="00807818">
        <w:rPr>
          <w:rFonts w:ascii="Arial" w:eastAsia="Malgun Gothic" w:hAnsi="Arial" w:cs="Arial"/>
          <w:bCs/>
          <w:lang w:eastAsia="ko-KR"/>
        </w:rPr>
        <w:t xml:space="preserve">R4-2303519 </w:t>
      </w:r>
      <w:r w:rsidR="000228BB">
        <w:rPr>
          <w:rFonts w:ascii="Arial" w:eastAsia="Malgun Gothic" w:hAnsi="Arial" w:cs="Arial"/>
          <w:bCs/>
          <w:lang w:eastAsia="ko-KR"/>
        </w:rPr>
        <w:t>(</w:t>
      </w:r>
      <w:r w:rsidR="00807818" w:rsidRPr="00807818">
        <w:rPr>
          <w:rFonts w:ascii="Arial" w:eastAsia="Malgun Gothic" w:hAnsi="Arial" w:cs="Arial"/>
          <w:bCs/>
          <w:lang w:eastAsia="ko-KR"/>
        </w:rPr>
        <w:t>R1-2302267</w:t>
      </w:r>
      <w:r w:rsidR="000228BB" w:rsidRPr="000228BB">
        <w:rPr>
          <w:rFonts w:ascii="Arial" w:eastAsia="Malgun Gothic" w:hAnsi="Arial" w:cs="Arial"/>
          <w:bCs/>
          <w:lang w:eastAsia="ko-KR"/>
        </w:rPr>
        <w:t>)</w:t>
      </w:r>
    </w:p>
    <w:p w14:paraId="697B8212" w14:textId="083E06DF"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r>
      <w:r w:rsidR="000228BB">
        <w:rPr>
          <w:rFonts w:ascii="Arial" w:hAnsi="Arial" w:cs="Arial"/>
          <w:bCs/>
        </w:rPr>
        <w:t>Release-1</w:t>
      </w:r>
      <w:r w:rsidR="00807818">
        <w:rPr>
          <w:rFonts w:ascii="Arial" w:hAnsi="Arial" w:cs="Arial"/>
          <w:bCs/>
          <w:lang w:eastAsia="zh-CN"/>
        </w:rPr>
        <w:t>8</w:t>
      </w:r>
    </w:p>
    <w:p w14:paraId="520B2502" w14:textId="1CB158AD" w:rsidR="000228BB" w:rsidRDefault="00ED7666" w:rsidP="000228BB">
      <w:pPr>
        <w:spacing w:after="60"/>
        <w:ind w:left="1985" w:hanging="1985"/>
        <w:rPr>
          <w:rFonts w:ascii="Arial" w:hAnsi="Arial" w:cs="Arial"/>
          <w:bCs/>
        </w:rPr>
      </w:pPr>
      <w:r w:rsidRPr="005973BB">
        <w:rPr>
          <w:rFonts w:ascii="Arial" w:eastAsia="等线" w:hAnsi="Arial" w:cs="Arial"/>
          <w:b/>
        </w:rPr>
        <w:t>Work Item:</w:t>
      </w:r>
      <w:r w:rsidRPr="005973BB">
        <w:rPr>
          <w:rFonts w:ascii="Arial" w:eastAsia="等线" w:hAnsi="Arial" w:cs="Arial"/>
          <w:bCs/>
        </w:rPr>
        <w:tab/>
      </w:r>
      <w:r w:rsidR="00807818" w:rsidRPr="00807818">
        <w:rPr>
          <w:rFonts w:ascii="Arial" w:hAnsi="Arial" w:cs="Arial"/>
        </w:rPr>
        <w:t>NR_ENDC_RF_FR1_enh2</w:t>
      </w:r>
    </w:p>
    <w:p w14:paraId="3FA70FF3" w14:textId="77777777" w:rsidR="00ED7666" w:rsidRPr="005973BB" w:rsidRDefault="00ED7666" w:rsidP="00765883">
      <w:pPr>
        <w:spacing w:after="60"/>
        <w:rPr>
          <w:rFonts w:ascii="Arial" w:eastAsia="等线" w:hAnsi="Arial" w:cs="Arial"/>
          <w:b/>
        </w:rPr>
      </w:pPr>
    </w:p>
    <w:p w14:paraId="071BC0F0" w14:textId="0B8FAA77"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617A1">
        <w:rPr>
          <w:rFonts w:ascii="Arial" w:eastAsia="Malgun Gothic" w:hAnsi="Arial" w:cs="Arial"/>
          <w:bCs/>
          <w:lang w:eastAsia="ko-KR"/>
        </w:rPr>
        <w:t>Huawei</w:t>
      </w:r>
      <w:r>
        <w:rPr>
          <w:rFonts w:ascii="Arial" w:eastAsia="Malgun Gothic" w:hAnsi="Arial" w:cs="Arial"/>
          <w:bCs/>
          <w:lang w:eastAsia="ko-KR"/>
        </w:rPr>
        <w:t xml:space="preserve"> </w:t>
      </w:r>
      <w:r w:rsidRPr="005973BB">
        <w:rPr>
          <w:rFonts w:ascii="Arial" w:eastAsia="Malgun Gothic" w:hAnsi="Arial" w:cs="Arial"/>
          <w:bCs/>
          <w:lang w:eastAsia="ko-KR"/>
        </w:rPr>
        <w:t>[RAN1]</w:t>
      </w:r>
    </w:p>
    <w:p w14:paraId="4EC55AA1" w14:textId="5564684B"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To:</w:t>
      </w:r>
      <w:r w:rsidRPr="005973BB">
        <w:rPr>
          <w:rFonts w:ascii="Arial" w:eastAsia="等线" w:hAnsi="Arial" w:cs="Arial"/>
          <w:bCs/>
        </w:rPr>
        <w:tab/>
        <w:t>RAN</w:t>
      </w:r>
      <w:r w:rsidR="00807818">
        <w:rPr>
          <w:rFonts w:ascii="Arial" w:eastAsia="等线" w:hAnsi="Arial" w:cs="Arial"/>
          <w:bCs/>
        </w:rPr>
        <w:t>4</w:t>
      </w:r>
    </w:p>
    <w:p w14:paraId="0432A91C" w14:textId="525A95C4"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r w:rsidR="002A7554">
        <w:rPr>
          <w:rFonts w:ascii="Arial" w:eastAsia="等线" w:hAnsi="Arial" w:cs="Arial"/>
          <w:bCs/>
        </w:rPr>
        <w:t>RAN2</w:t>
      </w:r>
    </w:p>
    <w:p w14:paraId="7F04A1EF" w14:textId="77777777" w:rsidR="003773E5" w:rsidRPr="003773E5" w:rsidRDefault="003773E5" w:rsidP="00E977CE">
      <w:pPr>
        <w:spacing w:after="60"/>
        <w:ind w:left="1985" w:hanging="1985"/>
        <w:rPr>
          <w:rFonts w:ascii="Arial" w:eastAsia="等线" w:hAnsi="Arial" w:cs="Arial"/>
          <w:b/>
          <w:sz w:val="16"/>
          <w:szCs w:val="16"/>
        </w:rPr>
      </w:pPr>
    </w:p>
    <w:p w14:paraId="653645DA" w14:textId="73A0E881"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427C5E74" w:rsidR="00E977CE" w:rsidRPr="005973BB" w:rsidRDefault="00E977CE" w:rsidP="00E977CE">
      <w:pPr>
        <w:spacing w:after="60"/>
        <w:ind w:left="1985" w:hanging="1445"/>
        <w:rPr>
          <w:rFonts w:ascii="Arial" w:eastAsia="等线" w:hAnsi="Arial" w:cs="Arial"/>
          <w:bCs/>
        </w:rPr>
      </w:pPr>
      <w:r>
        <w:rPr>
          <w:rFonts w:ascii="Arial" w:eastAsia="等线" w:hAnsi="Arial" w:cs="Arial"/>
          <w:b/>
        </w:rPr>
        <w:t>Name:</w:t>
      </w:r>
      <w:r w:rsidRPr="005973BB">
        <w:rPr>
          <w:rFonts w:ascii="Arial" w:eastAsia="等线" w:hAnsi="Arial" w:cs="Arial"/>
          <w:bCs/>
        </w:rPr>
        <w:tab/>
      </w:r>
      <w:r w:rsidR="009A63FE">
        <w:rPr>
          <w:rFonts w:ascii="Arial" w:eastAsia="等线" w:hAnsi="Arial" w:cs="Arial"/>
          <w:bCs/>
        </w:rPr>
        <w:tab/>
      </w:r>
      <w:proofErr w:type="spellStart"/>
      <w:r w:rsidR="00A617A1">
        <w:rPr>
          <w:rFonts w:ascii="Arial" w:eastAsia="等线" w:hAnsi="Arial" w:cs="Arial"/>
          <w:bCs/>
        </w:rPr>
        <w:t>Zhening</w:t>
      </w:r>
      <w:proofErr w:type="spellEnd"/>
      <w:r w:rsidR="00A617A1">
        <w:rPr>
          <w:rFonts w:ascii="Arial" w:eastAsia="等线" w:hAnsi="Arial" w:cs="Arial"/>
          <w:bCs/>
        </w:rPr>
        <w:t xml:space="preserve"> Zhang</w:t>
      </w:r>
    </w:p>
    <w:p w14:paraId="4D8461E1" w14:textId="19026038" w:rsidR="00E977CE" w:rsidRDefault="00E977CE" w:rsidP="00E977CE">
      <w:pPr>
        <w:spacing w:after="60"/>
        <w:ind w:left="1985" w:hanging="1445"/>
        <w:rPr>
          <w:rFonts w:ascii="Arial" w:eastAsia="等线" w:hAnsi="Arial" w:cs="Arial"/>
          <w:bCs/>
        </w:rPr>
      </w:pPr>
      <w:r>
        <w:rPr>
          <w:rFonts w:ascii="Arial" w:eastAsia="等线" w:hAnsi="Arial" w:cs="Arial"/>
          <w:b/>
        </w:rPr>
        <w:t>E-mail Address</w:t>
      </w:r>
      <w:r w:rsidRPr="005973BB">
        <w:rPr>
          <w:rFonts w:ascii="Arial" w:eastAsia="等线" w:hAnsi="Arial" w:cs="Arial"/>
          <w:b/>
        </w:rPr>
        <w:t>:</w:t>
      </w:r>
      <w:r w:rsidRPr="005973BB">
        <w:rPr>
          <w:rFonts w:ascii="Arial" w:eastAsia="等线" w:hAnsi="Arial" w:cs="Arial"/>
          <w:bCs/>
        </w:rPr>
        <w:tab/>
      </w:r>
      <w:r w:rsidR="00A617A1" w:rsidRPr="00A617A1">
        <w:rPr>
          <w:rFonts w:ascii="Arial" w:eastAsia="等线" w:hAnsi="Arial" w:cs="Arial"/>
          <w:bCs/>
        </w:rPr>
        <w:t>zhangzhening1@huawei.com</w:t>
      </w:r>
    </w:p>
    <w:p w14:paraId="21B3D691" w14:textId="77777777" w:rsidR="00ED7666" w:rsidRPr="00726D0B" w:rsidRDefault="00ED7666" w:rsidP="00A70698">
      <w:pPr>
        <w:rPr>
          <w:sz w:val="12"/>
          <w:szCs w:val="12"/>
        </w:rPr>
      </w:pPr>
    </w:p>
    <w:p w14:paraId="126AE637" w14:textId="6723C663" w:rsidR="002429D9" w:rsidRDefault="00ED7666" w:rsidP="00F756EC">
      <w:pPr>
        <w:pStyle w:val="1"/>
      </w:pPr>
      <w:r>
        <w:t>Overall Description</w:t>
      </w:r>
    </w:p>
    <w:tbl>
      <w:tblPr>
        <w:tblStyle w:val="a5"/>
        <w:tblW w:w="9378" w:type="dxa"/>
        <w:tblLook w:val="04A0" w:firstRow="1" w:lastRow="0" w:firstColumn="1" w:lastColumn="0" w:noHBand="0" w:noVBand="1"/>
      </w:tblPr>
      <w:tblGrid>
        <w:gridCol w:w="9378"/>
      </w:tblGrid>
      <w:tr w:rsidR="00657418" w14:paraId="04E11F15" w14:textId="77777777" w:rsidTr="00E6002C">
        <w:trPr>
          <w:trHeight w:val="4585"/>
        </w:trPr>
        <w:tc>
          <w:tcPr>
            <w:tcW w:w="9378" w:type="dxa"/>
          </w:tcPr>
          <w:p w14:paraId="779E32FC" w14:textId="77777777" w:rsidR="00657418" w:rsidRPr="00E6002C" w:rsidRDefault="00657418" w:rsidP="00657418">
            <w:pPr>
              <w:spacing w:afterLines="50" w:after="120"/>
              <w:jc w:val="both"/>
              <w:rPr>
                <w:b/>
              </w:rPr>
            </w:pPr>
            <w:r w:rsidRPr="00E6002C">
              <w:rPr>
                <w:b/>
              </w:rPr>
              <w:t xml:space="preserve">ACTION: </w:t>
            </w:r>
          </w:p>
          <w:p w14:paraId="0B16E848"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 xml:space="preserve">RAN4 respectfully ask RAN1 to consider above issue with, but not limited to the three resolutions listed in the Annex for their future study.   </w:t>
            </w:r>
          </w:p>
          <w:p w14:paraId="08D9DA04"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rPr>
                <w:b/>
              </w:rPr>
            </w:pPr>
            <w:r w:rsidRPr="00E6002C">
              <w:rPr>
                <w:b/>
              </w:rPr>
              <w:t xml:space="preserve">ANNEX: </w:t>
            </w:r>
          </w:p>
          <w:p w14:paraId="288D8659"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rPr>
                <w:rFonts w:eastAsiaTheme="minorEastAsia"/>
              </w:rPr>
            </w:pPr>
            <w:r w:rsidRPr="00E6002C">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5867D554"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226FDEEB"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3. Define UE measurements of downlink channels which are reported in order to assist the network in determining the difference between the UE insertion losses for two given antenna ports, where the network also does its own measurements of SRS channels.</w:t>
            </w:r>
          </w:p>
          <w:p w14:paraId="38C7AA53" w14:textId="77777777" w:rsidR="00657418" w:rsidRPr="00E6002C" w:rsidRDefault="00657418" w:rsidP="00657418">
            <w:pPr>
              <w:overflowPunct w:val="0"/>
              <w:autoSpaceDE w:val="0"/>
              <w:autoSpaceDN w:val="0"/>
              <w:adjustRightInd w:val="0"/>
              <w:snapToGrid w:val="0"/>
              <w:spacing w:beforeLines="50" w:before="120" w:afterLines="50" w:after="120"/>
              <w:jc w:val="both"/>
              <w:textAlignment w:val="baseline"/>
            </w:pPr>
            <w:r w:rsidRPr="00E6002C">
              <w:t>4. RAN4 does not preclude other options.</w:t>
            </w:r>
          </w:p>
          <w:p w14:paraId="5EDDFA88" w14:textId="77777777" w:rsidR="00657418" w:rsidRPr="00947EEE" w:rsidRDefault="00657418" w:rsidP="00657418">
            <w:pPr>
              <w:tabs>
                <w:tab w:val="left" w:pos="3807"/>
                <w:tab w:val="center" w:pos="4932"/>
              </w:tabs>
              <w:spacing w:beforeLines="50" w:before="120"/>
              <w:jc w:val="both"/>
              <w:rPr>
                <w:rFonts w:eastAsiaTheme="minorEastAsia"/>
              </w:rPr>
            </w:pPr>
            <w:r w:rsidRPr="00E6002C">
              <w:t>The above alternatives are considered from Release 18 onwards and for 8Rx capable UE’s, and possible applicability UE’s supporting 2RX or 4RX is FFS.</w:t>
            </w:r>
          </w:p>
        </w:tc>
      </w:tr>
    </w:tbl>
    <w:p w14:paraId="66542CBF" w14:textId="77777777" w:rsidR="00657418" w:rsidRDefault="00657418" w:rsidP="006271C5">
      <w:pPr>
        <w:jc w:val="both"/>
        <w:rPr>
          <w:lang w:eastAsia="zh-CN"/>
        </w:rPr>
      </w:pPr>
    </w:p>
    <w:p w14:paraId="627EB4A8" w14:textId="107649C2" w:rsidR="00072729" w:rsidRDefault="00072729" w:rsidP="006271C5">
      <w:pPr>
        <w:jc w:val="both"/>
        <w:rPr>
          <w:lang w:eastAsia="zh-CN"/>
        </w:rPr>
      </w:pPr>
      <w:r>
        <w:rPr>
          <w:lang w:eastAsia="zh-CN"/>
        </w:rPr>
        <w:t>RAN1 thanks RAN</w:t>
      </w:r>
      <w:r w:rsidR="009020E7">
        <w:rPr>
          <w:lang w:eastAsia="zh-CN"/>
        </w:rPr>
        <w:t>4</w:t>
      </w:r>
      <w:r>
        <w:rPr>
          <w:lang w:eastAsia="zh-CN"/>
        </w:rPr>
        <w:t xml:space="preserve"> </w:t>
      </w:r>
      <w:r w:rsidR="00054322">
        <w:rPr>
          <w:lang w:eastAsia="zh-CN"/>
        </w:rPr>
        <w:t>for</w:t>
      </w:r>
      <w:r>
        <w:rPr>
          <w:lang w:eastAsia="zh-CN"/>
        </w:rPr>
        <w:t xml:space="preserve"> their </w:t>
      </w:r>
      <w:r w:rsidR="009A62E8" w:rsidRPr="009A62E8">
        <w:rPr>
          <w:lang w:eastAsia="zh-CN"/>
        </w:rPr>
        <w:t xml:space="preserve">LS </w:t>
      </w:r>
      <w:r w:rsidR="00417B3B">
        <w:rPr>
          <w:lang w:eastAsia="zh-CN"/>
        </w:rPr>
        <w:t xml:space="preserve">on </w:t>
      </w:r>
      <w:r w:rsidR="00417B3B" w:rsidRPr="00417B3B">
        <w:rPr>
          <w:lang w:eastAsia="zh-CN"/>
        </w:rPr>
        <w:t>the SRS IL imbalance issue</w:t>
      </w:r>
      <w:r w:rsidR="000228BB" w:rsidRPr="000228BB">
        <w:rPr>
          <w:lang w:eastAsia="zh-CN"/>
        </w:rPr>
        <w:t xml:space="preserve"> </w:t>
      </w:r>
      <w:r w:rsidR="007102D7">
        <w:rPr>
          <w:lang w:eastAsia="zh-CN"/>
        </w:rPr>
        <w:t>and would like to provide</w:t>
      </w:r>
      <w:r w:rsidR="000B3030">
        <w:rPr>
          <w:lang w:eastAsia="zh-CN"/>
        </w:rPr>
        <w:t xml:space="preserve"> the</w:t>
      </w:r>
      <w:r w:rsidR="007102D7">
        <w:rPr>
          <w:lang w:eastAsia="zh-CN"/>
        </w:rPr>
        <w:t xml:space="preserve"> </w:t>
      </w:r>
      <w:r w:rsidR="00417B3B">
        <w:rPr>
          <w:lang w:eastAsia="zh-CN"/>
        </w:rPr>
        <w:t xml:space="preserve">feedback </w:t>
      </w:r>
      <w:r w:rsidR="009020E7">
        <w:rPr>
          <w:lang w:eastAsia="zh-CN"/>
        </w:rPr>
        <w:t>as below:</w:t>
      </w:r>
      <w:r w:rsidR="00417B3B">
        <w:rPr>
          <w:lang w:eastAsia="zh-CN"/>
        </w:rPr>
        <w:t xml:space="preserve"> </w:t>
      </w:r>
    </w:p>
    <w:p w14:paraId="47D67D96" w14:textId="77777777" w:rsidR="00A70698" w:rsidRPr="00726D0B" w:rsidRDefault="00A70698" w:rsidP="009F29E7">
      <w:pPr>
        <w:jc w:val="both"/>
        <w:rPr>
          <w:b/>
          <w:bCs/>
          <w:sz w:val="12"/>
          <w:szCs w:val="12"/>
          <w:lang w:eastAsia="zh-CN"/>
        </w:rPr>
      </w:pPr>
    </w:p>
    <w:p w14:paraId="426B172F" w14:textId="281D2240" w:rsidR="009A1C5A" w:rsidRDefault="00765883" w:rsidP="009F29E7">
      <w:pPr>
        <w:jc w:val="both"/>
        <w:rPr>
          <w:b/>
          <w:bCs/>
          <w:u w:val="single"/>
          <w:lang w:eastAsia="zh-CN"/>
        </w:rPr>
      </w:pPr>
      <w:r>
        <w:rPr>
          <w:b/>
          <w:bCs/>
          <w:u w:val="single"/>
          <w:lang w:eastAsia="zh-CN"/>
        </w:rPr>
        <w:t>Reply</w:t>
      </w:r>
      <w:r w:rsidR="009F29E7" w:rsidRPr="00F36FD0">
        <w:rPr>
          <w:u w:val="single"/>
          <w:lang w:eastAsia="zh-CN"/>
        </w:rPr>
        <w:t>:</w:t>
      </w:r>
      <w:r w:rsidR="009F29E7" w:rsidRPr="00F36FD0">
        <w:rPr>
          <w:b/>
          <w:bCs/>
          <w:u w:val="single"/>
          <w:lang w:eastAsia="zh-CN"/>
        </w:rPr>
        <w:t xml:space="preserve"> </w:t>
      </w:r>
    </w:p>
    <w:p w14:paraId="5FE9275C" w14:textId="479D920B" w:rsidR="008E6D82" w:rsidRDefault="00773B11" w:rsidP="00765883">
      <w:pPr>
        <w:jc w:val="both"/>
        <w:rPr>
          <w:lang w:eastAsia="zh-CN"/>
        </w:rPr>
      </w:pPr>
      <w:r w:rsidRPr="00773B11">
        <w:rPr>
          <w:lang w:eastAsia="zh-CN"/>
        </w:rPr>
        <w:t>RAN1</w:t>
      </w:r>
      <w:r>
        <w:rPr>
          <w:lang w:eastAsia="zh-CN"/>
        </w:rPr>
        <w:t xml:space="preserve"> acknowledges that the SRS IL </w:t>
      </w:r>
      <w:r w:rsidR="008E6D82">
        <w:rPr>
          <w:lang w:eastAsia="zh-CN"/>
        </w:rPr>
        <w:t>imbalance</w:t>
      </w:r>
      <w:r>
        <w:rPr>
          <w:lang w:eastAsia="zh-CN"/>
        </w:rPr>
        <w:t xml:space="preserve"> will impact the </w:t>
      </w:r>
      <w:r w:rsidR="008E6D82">
        <w:rPr>
          <w:lang w:eastAsia="zh-CN"/>
        </w:rPr>
        <w:t xml:space="preserve">channel reciprocity, and </w:t>
      </w:r>
      <w:r w:rsidR="008E6D82" w:rsidRPr="008E6D82">
        <w:rPr>
          <w:lang w:eastAsia="zh-CN"/>
        </w:rPr>
        <w:t xml:space="preserve">reporting the SRS IL imbalance can help the </w:t>
      </w:r>
      <w:proofErr w:type="spellStart"/>
      <w:r w:rsidR="008E6D82" w:rsidRPr="008E6D82">
        <w:rPr>
          <w:lang w:eastAsia="zh-CN"/>
        </w:rPr>
        <w:t>gNB</w:t>
      </w:r>
      <w:proofErr w:type="spellEnd"/>
      <w:r w:rsidR="008E6D82" w:rsidRPr="008E6D82">
        <w:rPr>
          <w:lang w:eastAsia="zh-CN"/>
        </w:rPr>
        <w:t xml:space="preserve"> to compensate the IL imbalance and improve the channel estimation accuracy, which facilitates DL precoder/rank/MCS calculation.</w:t>
      </w:r>
    </w:p>
    <w:p w14:paraId="718E6979" w14:textId="7F20423D" w:rsidR="008E6D82" w:rsidRPr="002A222F" w:rsidRDefault="008E6D82" w:rsidP="00765883">
      <w:pPr>
        <w:jc w:val="both"/>
        <w:rPr>
          <w:lang w:eastAsia="zh-CN"/>
        </w:rPr>
      </w:pPr>
      <w:r>
        <w:rPr>
          <w:lang w:eastAsia="zh-CN"/>
        </w:rPr>
        <w:lastRenderedPageBreak/>
        <w:t xml:space="preserve">Among the listed resolutions, the </w:t>
      </w:r>
      <w:r w:rsidR="001B6AF4">
        <w:rPr>
          <w:lang w:eastAsia="zh-CN"/>
        </w:rPr>
        <w:t xml:space="preserve">first and </w:t>
      </w:r>
      <w:r>
        <w:rPr>
          <w:lang w:eastAsia="zh-CN"/>
        </w:rPr>
        <w:t xml:space="preserve">third </w:t>
      </w:r>
      <w:r w:rsidR="001B6AF4">
        <w:rPr>
          <w:lang w:eastAsia="zh-CN"/>
        </w:rPr>
        <w:t>ones are</w:t>
      </w:r>
      <w:r>
        <w:rPr>
          <w:lang w:eastAsia="zh-CN"/>
        </w:rPr>
        <w:t xml:space="preserve"> preferred considering that </w:t>
      </w:r>
      <w:r w:rsidR="001B6AF4">
        <w:rPr>
          <w:lang w:eastAsia="zh-CN"/>
        </w:rPr>
        <w:t>they</w:t>
      </w:r>
      <w:r>
        <w:rPr>
          <w:lang w:eastAsia="zh-CN"/>
        </w:rPr>
        <w:t xml:space="preserve"> can take </w:t>
      </w:r>
      <w:r w:rsidR="008F6828">
        <w:rPr>
          <w:lang w:eastAsia="zh-CN"/>
        </w:rPr>
        <w:t xml:space="preserve">both SRS IL imbalance and potential </w:t>
      </w:r>
      <w:r w:rsidR="000B3030">
        <w:rPr>
          <w:lang w:eastAsia="zh-CN"/>
        </w:rPr>
        <w:t xml:space="preserve">DL </w:t>
      </w:r>
      <w:r w:rsidR="008F6828">
        <w:rPr>
          <w:lang w:eastAsia="zh-CN"/>
        </w:rPr>
        <w:t>IL imbalance into consideration</w:t>
      </w:r>
      <w:r w:rsidR="00FC7B8D">
        <w:rPr>
          <w:lang w:eastAsia="zh-CN"/>
        </w:rPr>
        <w:t xml:space="preserve">, which can adequately </w:t>
      </w:r>
      <w:r w:rsidR="005633E4">
        <w:rPr>
          <w:lang w:eastAsia="zh-CN"/>
        </w:rPr>
        <w:t xml:space="preserve">reflect </w:t>
      </w:r>
      <w:r w:rsidR="00FC7B8D">
        <w:rPr>
          <w:lang w:eastAsia="zh-CN"/>
        </w:rPr>
        <w:t xml:space="preserve">the </w:t>
      </w:r>
      <w:r w:rsidR="005633E4">
        <w:rPr>
          <w:lang w:eastAsia="zh-CN"/>
        </w:rPr>
        <w:t xml:space="preserve">comprehensive impact of </w:t>
      </w:r>
      <w:r w:rsidR="00FC7B8D">
        <w:rPr>
          <w:lang w:eastAsia="zh-CN"/>
        </w:rPr>
        <w:t>realistic non-ideal factor</w:t>
      </w:r>
      <w:r w:rsidR="005633E4">
        <w:rPr>
          <w:lang w:eastAsia="zh-CN"/>
        </w:rPr>
        <w:t>s</w:t>
      </w:r>
      <w:r w:rsidR="00FC7B8D">
        <w:rPr>
          <w:lang w:eastAsia="zh-CN"/>
        </w:rPr>
        <w:t xml:space="preserve"> </w:t>
      </w:r>
      <w:r w:rsidR="008A19D0">
        <w:rPr>
          <w:lang w:eastAsia="zh-CN"/>
        </w:rPr>
        <w:t>and approach</w:t>
      </w:r>
      <w:r w:rsidR="00CA36B8">
        <w:rPr>
          <w:lang w:eastAsia="zh-CN"/>
        </w:rPr>
        <w:t xml:space="preserve"> </w:t>
      </w:r>
      <w:r w:rsidR="00FC7B8D">
        <w:rPr>
          <w:lang w:eastAsia="zh-CN"/>
        </w:rPr>
        <w:t xml:space="preserve">the </w:t>
      </w:r>
      <w:r w:rsidR="00A766F2">
        <w:rPr>
          <w:lang w:eastAsia="zh-CN"/>
        </w:rPr>
        <w:t>ideal</w:t>
      </w:r>
      <w:r w:rsidR="00FC7B8D">
        <w:rPr>
          <w:lang w:eastAsia="zh-CN"/>
        </w:rPr>
        <w:t xml:space="preserve"> channel reciprocity</w:t>
      </w:r>
      <w:r w:rsidR="00731CBF">
        <w:rPr>
          <w:lang w:eastAsia="zh-CN"/>
        </w:rPr>
        <w:t xml:space="preserve"> after </w:t>
      </w:r>
      <w:proofErr w:type="spellStart"/>
      <w:r w:rsidR="00731CBF">
        <w:rPr>
          <w:lang w:eastAsia="zh-CN"/>
        </w:rPr>
        <w:t>gNB</w:t>
      </w:r>
      <w:proofErr w:type="spellEnd"/>
      <w:r w:rsidR="00731CBF">
        <w:rPr>
          <w:lang w:eastAsia="zh-CN"/>
        </w:rPr>
        <w:t xml:space="preserve"> compensation</w:t>
      </w:r>
      <w:r w:rsidR="00FC7B8D">
        <w:rPr>
          <w:lang w:eastAsia="zh-CN"/>
        </w:rPr>
        <w:t>.</w:t>
      </w:r>
    </w:p>
    <w:p w14:paraId="54C18225" w14:textId="37DF3338" w:rsidR="006B3BB4" w:rsidRDefault="006B3BB4" w:rsidP="006B3BB4">
      <w:pPr>
        <w:pStyle w:val="1"/>
      </w:pPr>
      <w:r>
        <w:t>Actions</w:t>
      </w:r>
    </w:p>
    <w:p w14:paraId="08BCCD0E" w14:textId="050E294B" w:rsidR="006B3BB4" w:rsidRPr="00177AD5" w:rsidRDefault="006B3BB4" w:rsidP="006B3BB4">
      <w:pPr>
        <w:rPr>
          <w:b/>
          <w:bCs/>
          <w:lang w:eastAsia="zh-CN"/>
        </w:rPr>
      </w:pPr>
      <w:r w:rsidRPr="00177AD5">
        <w:rPr>
          <w:b/>
          <w:bCs/>
          <w:lang w:eastAsia="zh-CN"/>
        </w:rPr>
        <w:t>To RAN</w:t>
      </w:r>
      <w:r w:rsidR="002A7554">
        <w:rPr>
          <w:b/>
          <w:bCs/>
          <w:lang w:eastAsia="zh-CN"/>
        </w:rPr>
        <w:t>4</w:t>
      </w:r>
      <w:r w:rsidRPr="00177AD5">
        <w:rPr>
          <w:b/>
          <w:bCs/>
          <w:lang w:eastAsia="zh-CN"/>
        </w:rPr>
        <w:t>:</w:t>
      </w:r>
    </w:p>
    <w:p w14:paraId="623349D5" w14:textId="4B6AF583" w:rsidR="006B3BB4" w:rsidRPr="006B3BB4" w:rsidRDefault="006B3BB4" w:rsidP="006B3BB4">
      <w:pPr>
        <w:rPr>
          <w:lang w:eastAsia="zh-CN"/>
        </w:rPr>
      </w:pPr>
      <w:r w:rsidRPr="00177AD5">
        <w:rPr>
          <w:b/>
          <w:bCs/>
          <w:lang w:eastAsia="zh-CN"/>
        </w:rPr>
        <w:t>Action:</w:t>
      </w:r>
      <w:r>
        <w:rPr>
          <w:lang w:eastAsia="zh-CN"/>
        </w:rPr>
        <w:t xml:space="preserve"> RAN1 kindly asks RAN</w:t>
      </w:r>
      <w:r w:rsidR="002A7554">
        <w:rPr>
          <w:lang w:eastAsia="zh-CN"/>
        </w:rPr>
        <w:t>4</w:t>
      </w:r>
      <w:r>
        <w:rPr>
          <w:lang w:eastAsia="zh-CN"/>
        </w:rPr>
        <w:t xml:space="preserve"> to take the above</w:t>
      </w:r>
      <w:r w:rsidR="00745C5A">
        <w:rPr>
          <w:lang w:eastAsia="zh-CN"/>
        </w:rPr>
        <w:t xml:space="preserve"> reply into account</w:t>
      </w:r>
      <w:r w:rsidR="002A222F">
        <w:rPr>
          <w:lang w:eastAsia="zh-CN"/>
        </w:rPr>
        <w:t xml:space="preserve"> in</w:t>
      </w:r>
      <w:r w:rsidR="00177AD5">
        <w:rPr>
          <w:lang w:eastAsia="zh-CN"/>
        </w:rPr>
        <w:t xml:space="preserve"> further work.</w:t>
      </w:r>
    </w:p>
    <w:p w14:paraId="73D960BF" w14:textId="411547AC" w:rsidR="002A7554" w:rsidRPr="00745B2C" w:rsidRDefault="00ED7666" w:rsidP="00E0502D">
      <w:pPr>
        <w:pStyle w:val="1"/>
      </w:pPr>
      <w:bookmarkStart w:id="4" w:name="_Hlk4777878"/>
      <w:bookmarkEnd w:id="1"/>
      <w:r>
        <w:t>Dates of Next TSG-RAN1 Meeting:</w:t>
      </w:r>
      <w:bookmarkEnd w:id="4"/>
    </w:p>
    <w:p w14:paraId="3C02A294" w14:textId="51A4FB97" w:rsidR="002A222F" w:rsidRPr="00745B2C" w:rsidRDefault="002A222F" w:rsidP="002A222F">
      <w:pPr>
        <w:rPr>
          <w:lang w:eastAsia="zh-CN"/>
        </w:rPr>
      </w:pPr>
      <w:r>
        <w:rPr>
          <w:lang w:eastAsia="zh-CN"/>
        </w:rPr>
        <w:t>RAN1 #114</w:t>
      </w:r>
      <w:r w:rsidR="008C16E4">
        <w:rPr>
          <w:lang w:eastAsia="zh-CN"/>
        </w:rPr>
        <w:t>-bis</w:t>
      </w:r>
      <w:r w:rsidR="00DB002E">
        <w:rPr>
          <w:lang w:eastAsia="zh-CN"/>
        </w:rPr>
        <w:tab/>
      </w:r>
      <w:r w:rsidR="00DB002E">
        <w:rPr>
          <w:lang w:eastAsia="zh-CN"/>
        </w:rPr>
        <w:tab/>
      </w:r>
      <w:r w:rsidR="00DB002E">
        <w:rPr>
          <w:lang w:eastAsia="zh-CN"/>
        </w:rPr>
        <w:tab/>
      </w:r>
      <w:r w:rsidR="008C16E4">
        <w:rPr>
          <w:lang w:eastAsia="zh-CN"/>
        </w:rPr>
        <w:t>0</w:t>
      </w:r>
      <w:r w:rsidR="00DB002E">
        <w:rPr>
          <w:lang w:eastAsia="zh-CN"/>
        </w:rPr>
        <w:t>9</w:t>
      </w:r>
      <w:r w:rsidRPr="00745B2C">
        <w:rPr>
          <w:lang w:eastAsia="zh-CN"/>
        </w:rPr>
        <w:t xml:space="preserve"> </w:t>
      </w:r>
      <w:r w:rsidR="00DB002E">
        <w:rPr>
          <w:lang w:eastAsia="zh-CN"/>
        </w:rPr>
        <w:t>Oct</w:t>
      </w:r>
      <w:r>
        <w:rPr>
          <w:lang w:eastAsia="zh-CN"/>
        </w:rPr>
        <w:t xml:space="preserve"> </w:t>
      </w:r>
      <w:r w:rsidRPr="00745B2C">
        <w:rPr>
          <w:lang w:eastAsia="zh-CN"/>
        </w:rPr>
        <w:t xml:space="preserve">– </w:t>
      </w:r>
      <w:r w:rsidR="00DB002E">
        <w:rPr>
          <w:lang w:eastAsia="zh-CN"/>
        </w:rPr>
        <w:t>13</w:t>
      </w:r>
      <w:r w:rsidRPr="00745B2C">
        <w:rPr>
          <w:lang w:eastAsia="zh-CN"/>
        </w:rPr>
        <w:t xml:space="preserve"> </w:t>
      </w:r>
      <w:r w:rsidR="00DB002E">
        <w:rPr>
          <w:lang w:eastAsia="zh-CN"/>
        </w:rPr>
        <w:t>Oct</w:t>
      </w:r>
      <w:r>
        <w:rPr>
          <w:lang w:eastAsia="zh-CN"/>
        </w:rPr>
        <w:t xml:space="preserve"> </w:t>
      </w:r>
      <w:r w:rsidRPr="00745B2C">
        <w:rPr>
          <w:lang w:eastAsia="zh-CN"/>
        </w:rPr>
        <w:t>202</w:t>
      </w:r>
      <w:r>
        <w:rPr>
          <w:lang w:eastAsia="zh-CN"/>
        </w:rPr>
        <w:t>3</w:t>
      </w:r>
      <w:r w:rsidRPr="00745B2C">
        <w:rPr>
          <w:lang w:eastAsia="zh-CN"/>
        </w:rPr>
        <w:tab/>
      </w:r>
      <w:r w:rsidRPr="00745B2C">
        <w:rPr>
          <w:lang w:eastAsia="zh-CN"/>
        </w:rPr>
        <w:tab/>
      </w:r>
      <w:r w:rsidRPr="00745B2C">
        <w:rPr>
          <w:lang w:eastAsia="zh-CN"/>
        </w:rPr>
        <w:tab/>
      </w:r>
      <w:r w:rsidR="00DB002E">
        <w:rPr>
          <w:lang w:eastAsia="zh-CN"/>
        </w:rPr>
        <w:t>Xiamen</w:t>
      </w:r>
      <w:r w:rsidRPr="002A7554">
        <w:rPr>
          <w:lang w:eastAsia="zh-CN"/>
        </w:rPr>
        <w:t>,</w:t>
      </w:r>
      <w:r w:rsidR="00DB002E">
        <w:rPr>
          <w:lang w:eastAsia="zh-CN"/>
        </w:rPr>
        <w:t xml:space="preserve"> CN</w:t>
      </w:r>
    </w:p>
    <w:p w14:paraId="2A214D0B" w14:textId="0373729D" w:rsidR="002C58E1" w:rsidRPr="00DB002E" w:rsidRDefault="002C58E1" w:rsidP="00E0502D">
      <w:pPr>
        <w:rPr>
          <w:lang w:eastAsia="zh-CN"/>
        </w:rPr>
      </w:pPr>
    </w:p>
    <w:sectPr w:rsidR="002C58E1" w:rsidRPr="00DB00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AA538" w14:textId="77777777" w:rsidR="00D450D6" w:rsidRDefault="00D450D6" w:rsidP="005D6179">
      <w:pPr>
        <w:spacing w:after="0"/>
      </w:pPr>
      <w:r>
        <w:separator/>
      </w:r>
    </w:p>
  </w:endnote>
  <w:endnote w:type="continuationSeparator" w:id="0">
    <w:p w14:paraId="198924AF" w14:textId="77777777" w:rsidR="00D450D6" w:rsidRDefault="00D450D6" w:rsidP="005D6179">
      <w:pPr>
        <w:spacing w:after="0"/>
      </w:pPr>
      <w:r>
        <w:continuationSeparator/>
      </w:r>
    </w:p>
  </w:endnote>
  <w:endnote w:type="continuationNotice" w:id="1">
    <w:p w14:paraId="68E1330A" w14:textId="77777777" w:rsidR="00D450D6" w:rsidRDefault="00D45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9A679" w14:textId="77777777" w:rsidR="00D450D6" w:rsidRDefault="00D450D6" w:rsidP="005D6179">
      <w:pPr>
        <w:spacing w:after="0"/>
      </w:pPr>
      <w:r>
        <w:separator/>
      </w:r>
    </w:p>
  </w:footnote>
  <w:footnote w:type="continuationSeparator" w:id="0">
    <w:p w14:paraId="367BFF9A" w14:textId="77777777" w:rsidR="00D450D6" w:rsidRDefault="00D450D6" w:rsidP="005D6179">
      <w:pPr>
        <w:spacing w:after="0"/>
      </w:pPr>
      <w:r>
        <w:continuationSeparator/>
      </w:r>
    </w:p>
  </w:footnote>
  <w:footnote w:type="continuationNotice" w:id="1">
    <w:p w14:paraId="5C584AFB" w14:textId="77777777" w:rsidR="00D450D6" w:rsidRDefault="00D450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D874F92"/>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9"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12"/>
  </w:num>
  <w:num w:numId="3">
    <w:abstractNumId w:val="21"/>
  </w:num>
  <w:num w:numId="4">
    <w:abstractNumId w:val="1"/>
  </w:num>
  <w:num w:numId="5">
    <w:abstractNumId w:val="13"/>
  </w:num>
  <w:num w:numId="6">
    <w:abstractNumId w:val="19"/>
  </w:num>
  <w:num w:numId="7">
    <w:abstractNumId w:val="11"/>
  </w:num>
  <w:num w:numId="8">
    <w:abstractNumId w:val="3"/>
  </w:num>
  <w:num w:numId="9">
    <w:abstractNumId w:val="5"/>
  </w:num>
  <w:num w:numId="10">
    <w:abstractNumId w:val="13"/>
  </w:num>
  <w:num w:numId="11">
    <w:abstractNumId w:val="2"/>
  </w:num>
  <w:num w:numId="12">
    <w:abstractNumId w:val="0"/>
  </w:num>
  <w:num w:numId="13">
    <w:abstractNumId w:val="9"/>
  </w:num>
  <w:num w:numId="14">
    <w:abstractNumId w:val="8"/>
  </w:num>
  <w:num w:numId="15">
    <w:abstractNumId w:val="14"/>
  </w:num>
  <w:num w:numId="16">
    <w:abstractNumId w:val="17"/>
  </w:num>
  <w:num w:numId="17">
    <w:abstractNumId w:val="18"/>
  </w:num>
  <w:num w:numId="18">
    <w:abstractNumId w:val="6"/>
  </w:num>
  <w:num w:numId="19">
    <w:abstractNumId w:val="16"/>
  </w:num>
  <w:num w:numId="20">
    <w:abstractNumId w:val="10"/>
  </w:num>
  <w:num w:numId="21">
    <w:abstractNumId w:val="18"/>
  </w:num>
  <w:num w:numId="22">
    <w:abstractNumId w:val="20"/>
  </w:num>
  <w:num w:numId="23">
    <w:abstractNumId w:val="4"/>
  </w:num>
  <w:num w:numId="2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9D9"/>
    <w:rsid w:val="00001677"/>
    <w:rsid w:val="00003984"/>
    <w:rsid w:val="00004BFD"/>
    <w:rsid w:val="0000646E"/>
    <w:rsid w:val="00011820"/>
    <w:rsid w:val="00011A49"/>
    <w:rsid w:val="00013E61"/>
    <w:rsid w:val="00013EA1"/>
    <w:rsid w:val="000173D1"/>
    <w:rsid w:val="000228BB"/>
    <w:rsid w:val="00030C7F"/>
    <w:rsid w:val="000325CD"/>
    <w:rsid w:val="0003285A"/>
    <w:rsid w:val="00032F62"/>
    <w:rsid w:val="00035205"/>
    <w:rsid w:val="00036CF7"/>
    <w:rsid w:val="00041CD3"/>
    <w:rsid w:val="00042EE1"/>
    <w:rsid w:val="000445C4"/>
    <w:rsid w:val="000459EC"/>
    <w:rsid w:val="00050E5B"/>
    <w:rsid w:val="00054322"/>
    <w:rsid w:val="00055D11"/>
    <w:rsid w:val="00060691"/>
    <w:rsid w:val="0006074F"/>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3030"/>
    <w:rsid w:val="000B7205"/>
    <w:rsid w:val="000C1A38"/>
    <w:rsid w:val="000C2896"/>
    <w:rsid w:val="000D0276"/>
    <w:rsid w:val="000D3778"/>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65AB"/>
    <w:rsid w:val="001A750B"/>
    <w:rsid w:val="001B225B"/>
    <w:rsid w:val="001B3D8E"/>
    <w:rsid w:val="001B5270"/>
    <w:rsid w:val="001B6821"/>
    <w:rsid w:val="001B6AF4"/>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E6873"/>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180"/>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222F"/>
    <w:rsid w:val="002A70E5"/>
    <w:rsid w:val="002A7554"/>
    <w:rsid w:val="002B262E"/>
    <w:rsid w:val="002B34A3"/>
    <w:rsid w:val="002B3567"/>
    <w:rsid w:val="002B39A7"/>
    <w:rsid w:val="002B5C25"/>
    <w:rsid w:val="002C19D8"/>
    <w:rsid w:val="002C2A98"/>
    <w:rsid w:val="002C3D25"/>
    <w:rsid w:val="002C3EAF"/>
    <w:rsid w:val="002C58E1"/>
    <w:rsid w:val="002C5A14"/>
    <w:rsid w:val="002C79A9"/>
    <w:rsid w:val="002D22F1"/>
    <w:rsid w:val="002D23BA"/>
    <w:rsid w:val="002D336E"/>
    <w:rsid w:val="002D593F"/>
    <w:rsid w:val="002D5B1C"/>
    <w:rsid w:val="002D66C7"/>
    <w:rsid w:val="002D7CAA"/>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27C3B"/>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1482C"/>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33E4"/>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77F"/>
    <w:rsid w:val="00604FD6"/>
    <w:rsid w:val="00605C85"/>
    <w:rsid w:val="0060642A"/>
    <w:rsid w:val="006137E7"/>
    <w:rsid w:val="00613B99"/>
    <w:rsid w:val="00622DD5"/>
    <w:rsid w:val="006271C5"/>
    <w:rsid w:val="00631724"/>
    <w:rsid w:val="0063618B"/>
    <w:rsid w:val="00640A6C"/>
    <w:rsid w:val="00645ED6"/>
    <w:rsid w:val="00646577"/>
    <w:rsid w:val="00657418"/>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0667D"/>
    <w:rsid w:val="007102D7"/>
    <w:rsid w:val="0071061D"/>
    <w:rsid w:val="00711876"/>
    <w:rsid w:val="00712BFC"/>
    <w:rsid w:val="00714E47"/>
    <w:rsid w:val="00721DAD"/>
    <w:rsid w:val="00722351"/>
    <w:rsid w:val="007231CE"/>
    <w:rsid w:val="00723AAB"/>
    <w:rsid w:val="007243EE"/>
    <w:rsid w:val="00726D0B"/>
    <w:rsid w:val="007270D2"/>
    <w:rsid w:val="007317FC"/>
    <w:rsid w:val="00731CBF"/>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5883"/>
    <w:rsid w:val="00767E9B"/>
    <w:rsid w:val="007736C4"/>
    <w:rsid w:val="00773B11"/>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10B8"/>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2578C"/>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74024"/>
    <w:rsid w:val="0088387F"/>
    <w:rsid w:val="008843F4"/>
    <w:rsid w:val="00885C46"/>
    <w:rsid w:val="00885E2C"/>
    <w:rsid w:val="00887A25"/>
    <w:rsid w:val="008918D8"/>
    <w:rsid w:val="00894963"/>
    <w:rsid w:val="00894B6D"/>
    <w:rsid w:val="008968A0"/>
    <w:rsid w:val="00897933"/>
    <w:rsid w:val="00897A2A"/>
    <w:rsid w:val="008A19D0"/>
    <w:rsid w:val="008A76F9"/>
    <w:rsid w:val="008A79A2"/>
    <w:rsid w:val="008A7BEA"/>
    <w:rsid w:val="008B391B"/>
    <w:rsid w:val="008B4B72"/>
    <w:rsid w:val="008B5E75"/>
    <w:rsid w:val="008B7143"/>
    <w:rsid w:val="008C16E4"/>
    <w:rsid w:val="008C1D14"/>
    <w:rsid w:val="008C3FC6"/>
    <w:rsid w:val="008C416E"/>
    <w:rsid w:val="008C4CC6"/>
    <w:rsid w:val="008C7516"/>
    <w:rsid w:val="008D0A78"/>
    <w:rsid w:val="008D407C"/>
    <w:rsid w:val="008D413C"/>
    <w:rsid w:val="008E2962"/>
    <w:rsid w:val="008E2B4F"/>
    <w:rsid w:val="008E395F"/>
    <w:rsid w:val="008E4854"/>
    <w:rsid w:val="008E5041"/>
    <w:rsid w:val="008E6D82"/>
    <w:rsid w:val="008F07E1"/>
    <w:rsid w:val="008F1B43"/>
    <w:rsid w:val="008F3202"/>
    <w:rsid w:val="008F32DB"/>
    <w:rsid w:val="008F3359"/>
    <w:rsid w:val="008F6828"/>
    <w:rsid w:val="008F7036"/>
    <w:rsid w:val="008F7FE7"/>
    <w:rsid w:val="00901CBD"/>
    <w:rsid w:val="009020E7"/>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7593"/>
    <w:rsid w:val="00A617A1"/>
    <w:rsid w:val="00A64660"/>
    <w:rsid w:val="00A64720"/>
    <w:rsid w:val="00A7006E"/>
    <w:rsid w:val="00A70698"/>
    <w:rsid w:val="00A71853"/>
    <w:rsid w:val="00A72951"/>
    <w:rsid w:val="00A7384C"/>
    <w:rsid w:val="00A74FAC"/>
    <w:rsid w:val="00A766F2"/>
    <w:rsid w:val="00A84C5A"/>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1B9"/>
    <w:rsid w:val="00AE7F93"/>
    <w:rsid w:val="00AF028B"/>
    <w:rsid w:val="00AF192E"/>
    <w:rsid w:val="00AF4728"/>
    <w:rsid w:val="00AF54F4"/>
    <w:rsid w:val="00AF78E1"/>
    <w:rsid w:val="00B04294"/>
    <w:rsid w:val="00B065B6"/>
    <w:rsid w:val="00B10DC7"/>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1DF4"/>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36B8"/>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50D6"/>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93"/>
    <w:rsid w:val="00DA29AF"/>
    <w:rsid w:val="00DB002E"/>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8E6"/>
    <w:rsid w:val="00E6002C"/>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650"/>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7B8D"/>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11">
    <w:name w:val="未处理的提及1"/>
    <w:basedOn w:val="a0"/>
    <w:uiPriority w:val="99"/>
    <w:semiHidden/>
    <w:unhideWhenUsed/>
    <w:rsid w:val="00ED7666"/>
    <w:rPr>
      <w:color w:val="605E5C"/>
      <w:shd w:val="clear" w:color="auto" w:fill="E1DFDD"/>
    </w:rPr>
  </w:style>
  <w:style w:type="paragraph" w:customStyle="1" w:styleId="Agreement">
    <w:name w:val="Agreement"/>
    <w:basedOn w:val="a"/>
    <w:next w:val="a"/>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character" w:styleId="af8">
    <w:name w:val="FollowedHyperlink"/>
    <w:basedOn w:val="a0"/>
    <w:uiPriority w:val="99"/>
    <w:semiHidden/>
    <w:unhideWhenUsed/>
    <w:rsid w:val="00A617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62EDE1DB-25C9-4DB2-8026-9253A8B3A6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33</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Zhening Zhang</dc:creator>
  <cp:keywords/>
  <dc:description/>
  <cp:lastModifiedBy>Yang Yubo</cp:lastModifiedBy>
  <cp:revision>7</cp:revision>
  <dcterms:created xsi:type="dcterms:W3CDTF">2023-07-27T06:20:00Z</dcterms:created>
  <dcterms:modified xsi:type="dcterms:W3CDTF">2023-08-11T15:07:00Z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y fmtid="{D5CDD505-2E9C-101B-9397-08002B2CF9AE}" pid="6" name="_2015_ms_pID_725343">
    <vt:lpwstr>(3)AMdRtBPPgfPIB83zrdt00w1f0mVv54t63uJvW6zywU1NYx4IICMPcPevR44TsAAhI0QAxjqZ
p6+5fqmZVgi/dhgwFTYvUcfJE6PRBNGWGn5ljLPoG8wxcWG6eJQ1Z4ifXzbJwamEb2eLIe6Q
MMDuC2zPgjTAibZmHekk4l7Uza2sBY7bwjd7SkWnZZeEj3dFCpaZXzYCMq+i6hHYn/UAl758
ewLNG1bhZyTLCpjAEk</vt:lpwstr>
  </property>
  <property fmtid="{D5CDD505-2E9C-101B-9397-08002B2CF9AE}" pid="7" name="_2015_ms_pID_7253431">
    <vt:lpwstr>tqsxFgPPKNtr56GpFfgFjAIZd3U+NguHjg6bMp3mq1UBnB5xwJV6bU
9Hu0FsNyzIVb11RHpuwZMTck31wAQT/l4d6IHGtIvViJ9fqSEdQmVWU4mPv57b3coJXJYm4t
kV1wO8InYTIIpcPpZK0MjgOa9bncV88eH+13C5/XDrZT9PcQQGKnE6vGkNPmJbrdWprQf++Q
Ty+mqzy1aNAybwrbytqqvUU8p0kF6QdZFjHx</vt:lpwstr>
  </property>
  <property fmtid="{D5CDD505-2E9C-101B-9397-08002B2CF9AE}" pid="8" name="_2015_ms_pID_7253432">
    <vt:lpwstr>suZg6Wm61ZJDgOQiMLeir0M=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1689753793</vt:lpwstr>
  </property>
</Properties>
</file>