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575C8AF5"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Pr="001A3D5B">
        <w:rPr>
          <w:rFonts w:ascii="Arial" w:hAnsi="Arial" w:cs="Arial"/>
          <w:b/>
          <w:lang w:val="de-DE"/>
        </w:rPr>
        <w:tab/>
      </w:r>
      <w:r w:rsidRPr="001A3D5B">
        <w:rPr>
          <w:rFonts w:ascii="Arial" w:hAnsi="Arial" w:cs="Arial"/>
          <w:b/>
          <w:lang w:val="de-DE"/>
        </w:rPr>
        <w:tab/>
      </w:r>
      <w:r w:rsidR="00494599" w:rsidRPr="00494599">
        <w:rPr>
          <w:rFonts w:ascii="Arial" w:hAnsi="Arial" w:cs="Arial"/>
          <w:b/>
          <w:color w:val="000000" w:themeColor="text1"/>
          <w:lang w:val="de-DE"/>
        </w:rPr>
        <w:t>R1-2307289</w:t>
      </w:r>
    </w:p>
    <w:p w14:paraId="0972455C" w14:textId="2DF6577F" w:rsidR="00ED780E" w:rsidRDefault="00EB38B6" w:rsidP="00ED780E">
      <w:pPr>
        <w:tabs>
          <w:tab w:val="left" w:pos="1985"/>
        </w:tabs>
        <w:jc w:val="both"/>
        <w:rPr>
          <w:rFonts w:ascii="Arial" w:hAnsi="Arial" w:cs="Arial"/>
          <w:b/>
          <w:lang w:val="de-DE"/>
        </w:rPr>
      </w:pPr>
      <w:r w:rsidRPr="00EB38B6">
        <w:rPr>
          <w:rFonts w:ascii="Arial" w:hAnsi="Arial" w:cs="Arial"/>
          <w:b/>
          <w:lang w:val="de-DE"/>
        </w:rPr>
        <w:t>Toulouse, France, August 21</w:t>
      </w:r>
      <w:r w:rsidRPr="008F3D5C">
        <w:rPr>
          <w:rFonts w:ascii="Arial" w:hAnsi="Arial" w:cs="Arial"/>
          <w:b/>
          <w:vertAlign w:val="superscript"/>
          <w:lang w:val="de-DE"/>
        </w:rPr>
        <w:t>st</w:t>
      </w:r>
      <w:r w:rsidRPr="00EB38B6">
        <w:rPr>
          <w:rFonts w:ascii="Arial" w:hAnsi="Arial" w:cs="Arial"/>
          <w:b/>
          <w:lang w:val="de-DE"/>
        </w:rPr>
        <w:t xml:space="preserve"> – August 25</w:t>
      </w:r>
      <w:r w:rsidRPr="008F3D5C">
        <w:rPr>
          <w:rFonts w:ascii="Arial" w:hAnsi="Arial" w:cs="Arial"/>
          <w:b/>
          <w:vertAlign w:val="superscript"/>
          <w:lang w:val="de-DE"/>
        </w:rPr>
        <w:t>th</w:t>
      </w:r>
      <w:r w:rsidRPr="00EB38B6">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B0C0BC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F43100" w:rsidRPr="00F43100">
        <w:rPr>
          <w:rFonts w:ascii="Arial" w:hAnsi="Arial" w:cs="Arial"/>
          <w:b/>
        </w:rPr>
        <w:t>Further RedCap UE complexity reduction</w:t>
      </w:r>
    </w:p>
    <w:p w14:paraId="7B288F5E" w14:textId="54DC59DF"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CD5559">
        <w:rPr>
          <w:rFonts w:ascii="Arial" w:hAnsi="Arial" w:cs="Arial"/>
          <w:b/>
        </w:rPr>
        <w:t>9.</w:t>
      </w:r>
      <w:r w:rsidR="00F43100">
        <w:rPr>
          <w:rFonts w:ascii="Arial" w:hAnsi="Arial" w:cs="Arial"/>
          <w:b/>
        </w:rPr>
        <w:t>6.</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64AC5A7" w14:textId="05B209B0" w:rsidR="00EB38B6" w:rsidRPr="00792A33" w:rsidRDefault="00F43100" w:rsidP="006A7A09">
      <w:pPr>
        <w:jc w:val="both"/>
        <w:rPr>
          <w:rFonts w:ascii="Arial" w:hAnsi="Arial" w:cs="Arial"/>
          <w:sz w:val="20"/>
          <w:szCs w:val="20"/>
        </w:rPr>
      </w:pPr>
      <w:r w:rsidRPr="00F43100">
        <w:rPr>
          <w:rFonts w:ascii="Arial" w:hAnsi="Arial" w:cs="Arial"/>
          <w:sz w:val="20"/>
          <w:szCs w:val="20"/>
        </w:rPr>
        <w:t>This contribution presents our views on the remaining issues to progress the new WID ‘Enhanced support of reduced capability NR devices’ [1].</w:t>
      </w:r>
    </w:p>
    <w:p w14:paraId="0ACA9283" w14:textId="758061D6"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43100">
        <w:rPr>
          <w:rFonts w:cs="Arial"/>
          <w:lang w:val="en-US"/>
        </w:rPr>
        <w:t>Discussions</w:t>
      </w:r>
      <w:r>
        <w:rPr>
          <w:rFonts w:cs="Arial"/>
          <w:lang w:val="en-US"/>
        </w:rPr>
        <w:t xml:space="preserve"> </w:t>
      </w:r>
    </w:p>
    <w:p w14:paraId="61C93D16" w14:textId="77777777" w:rsidR="00BC6BDA" w:rsidRDefault="00BC6BDA" w:rsidP="00BC6BDA">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2.1</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Simultaneous Receptions </w:t>
      </w:r>
    </w:p>
    <w:p w14:paraId="72CEFB2B" w14:textId="6EEA6DBC" w:rsidR="00BC6BDA" w:rsidRDefault="00BC6BDA" w:rsidP="00BC6BDA">
      <w:pPr>
        <w:spacing w:after="120"/>
        <w:rPr>
          <w:rFonts w:ascii="Arial" w:hAnsi="Arial" w:cs="Arial"/>
          <w:sz w:val="20"/>
          <w:szCs w:val="20"/>
          <w:lang w:val="en-GB" w:eastAsia="ja-JP"/>
        </w:rPr>
      </w:pPr>
      <w:r>
        <w:rPr>
          <w:rFonts w:ascii="Arial" w:hAnsi="Arial" w:cs="Arial"/>
          <w:sz w:val="20"/>
          <w:szCs w:val="20"/>
          <w:lang w:val="en-GB" w:eastAsia="ja-JP"/>
        </w:rPr>
        <w:t xml:space="preserve">In RAN1 113 meeting, the following was agreed for </w:t>
      </w:r>
      <w:r w:rsidRPr="00BC6BDA">
        <w:rPr>
          <w:rFonts w:ascii="Arial" w:eastAsia="MS Mincho" w:hAnsi="Arial" w:cs="Arial"/>
          <w:bCs/>
          <w:sz w:val="20"/>
          <w:szCs w:val="20"/>
        </w:rPr>
        <w:t>simultaneous reception</w:t>
      </w:r>
      <w:r>
        <w:rPr>
          <w:rFonts w:ascii="Arial" w:eastAsia="MS Mincho" w:hAnsi="Arial" w:cs="Arial"/>
          <w:bCs/>
          <w:sz w:val="20"/>
          <w:szCs w:val="20"/>
        </w:rPr>
        <w:t xml:space="preserve"> of SI and unicast PDSCH</w:t>
      </w:r>
      <w:r w:rsidR="00890AEA">
        <w:rPr>
          <w:rFonts w:ascii="Arial" w:eastAsia="MS Mincho" w:hAnsi="Arial" w:cs="Arial"/>
          <w:bCs/>
          <w:sz w:val="20"/>
          <w:szCs w:val="20"/>
        </w:rPr>
        <w:t xml:space="preserve"> [2]</w:t>
      </w:r>
      <w:r>
        <w:rPr>
          <w:rFonts w:ascii="Arial" w:eastAsia="MS Mincho" w:hAnsi="Arial" w:cs="Arial"/>
          <w:bCs/>
          <w:sz w:val="20"/>
          <w:szCs w:val="20"/>
        </w:rPr>
        <w:t>:</w:t>
      </w:r>
    </w:p>
    <w:tbl>
      <w:tblPr>
        <w:tblStyle w:val="TableGrid"/>
        <w:tblW w:w="0" w:type="auto"/>
        <w:tblLook w:val="04A0" w:firstRow="1" w:lastRow="0" w:firstColumn="1" w:lastColumn="0" w:noHBand="0" w:noVBand="1"/>
      </w:tblPr>
      <w:tblGrid>
        <w:gridCol w:w="9962"/>
      </w:tblGrid>
      <w:tr w:rsidR="00BC6BDA" w14:paraId="1E85EDF4" w14:textId="77777777" w:rsidTr="00BC6BDA">
        <w:tc>
          <w:tcPr>
            <w:tcW w:w="9962" w:type="dxa"/>
          </w:tcPr>
          <w:p w14:paraId="57608CA2" w14:textId="0F114435" w:rsidR="00BC6BDA" w:rsidRPr="00BC6BDA" w:rsidRDefault="00BC6BDA" w:rsidP="00BC6BDA">
            <w:pPr>
              <w:rPr>
                <w:rFonts w:ascii="Arial" w:eastAsia="DengXian" w:hAnsi="Arial" w:cs="Arial"/>
                <w:sz w:val="20"/>
                <w:szCs w:val="20"/>
                <w:highlight w:val="green"/>
              </w:rPr>
            </w:pPr>
            <w:r w:rsidRPr="00BC6BDA">
              <w:rPr>
                <w:rFonts w:ascii="Arial" w:eastAsia="DengXian" w:hAnsi="Arial" w:cs="Arial"/>
                <w:sz w:val="20"/>
                <w:szCs w:val="20"/>
                <w:highlight w:val="green"/>
              </w:rPr>
              <w:t>Agreement</w:t>
            </w:r>
          </w:p>
          <w:p w14:paraId="2E000BE7" w14:textId="77777777" w:rsidR="00BC6BDA" w:rsidRPr="00BC6BDA" w:rsidRDefault="00BC6BDA" w:rsidP="00BC6BDA">
            <w:pPr>
              <w:spacing w:afterLines="50" w:after="120"/>
              <w:rPr>
                <w:rFonts w:ascii="Arial" w:eastAsia="MS Mincho" w:hAnsi="Arial" w:cs="Arial"/>
                <w:bCs/>
                <w:sz w:val="20"/>
                <w:szCs w:val="20"/>
              </w:rPr>
            </w:pPr>
            <w:r w:rsidRPr="00BC6BDA">
              <w:rPr>
                <w:rFonts w:ascii="Arial" w:eastAsia="MS Mincho" w:hAnsi="Arial" w:cs="Arial"/>
                <w:bCs/>
                <w:sz w:val="20"/>
                <w:szCs w:val="20"/>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52D569B8" w14:textId="77777777" w:rsidR="00BC6BDA" w:rsidRPr="00BC6BDA" w:rsidRDefault="00BC6BDA" w:rsidP="00BC6BDA">
            <w:pPr>
              <w:pStyle w:val="ListParagraph"/>
              <w:numPr>
                <w:ilvl w:val="0"/>
                <w:numId w:val="41"/>
              </w:numPr>
              <w:spacing w:after="180" w:line="252" w:lineRule="auto"/>
              <w:rPr>
                <w:rFonts w:ascii="Arial" w:hAnsi="Arial" w:cs="Arial"/>
                <w:bCs/>
                <w:sz w:val="20"/>
                <w:szCs w:val="20"/>
              </w:rPr>
            </w:pPr>
            <w:r w:rsidRPr="00BC6BDA">
              <w:rPr>
                <w:rFonts w:ascii="Arial" w:hAnsi="Arial" w:cs="Arial"/>
                <w:bCs/>
                <w:sz w:val="20"/>
                <w:szCs w:val="20"/>
              </w:rPr>
              <w:t xml:space="preserve">Option 2: The UE may skip decoding of PDSCH [in slot </w:t>
            </w:r>
            <w:r w:rsidRPr="00BC6BDA">
              <w:rPr>
                <w:rFonts w:ascii="Arial" w:hAnsi="Arial" w:cs="Arial"/>
                <w:bCs/>
                <w:i/>
                <w:iCs/>
                <w:sz w:val="20"/>
                <w:szCs w:val="20"/>
              </w:rPr>
              <w:t>n</w:t>
            </w:r>
            <w:r w:rsidRPr="00BC6BDA">
              <w:rPr>
                <w:rFonts w:ascii="Arial" w:hAnsi="Arial" w:cs="Arial"/>
                <w:bCs/>
                <w:sz w:val="20"/>
                <w:szCs w:val="20"/>
              </w:rPr>
              <w:t xml:space="preserve"> or </w:t>
            </w:r>
            <w:r w:rsidRPr="00BC6BDA">
              <w:rPr>
                <w:rFonts w:ascii="Arial" w:hAnsi="Arial" w:cs="Arial"/>
                <w:bCs/>
                <w:i/>
                <w:iCs/>
                <w:sz w:val="20"/>
                <w:szCs w:val="20"/>
              </w:rPr>
              <w:t>n+1</w:t>
            </w:r>
            <w:r w:rsidRPr="00BC6BDA">
              <w:rPr>
                <w:rFonts w:ascii="Arial" w:hAnsi="Arial" w:cs="Arial"/>
                <w:bCs/>
                <w:sz w:val="20"/>
                <w:szCs w:val="20"/>
              </w:rPr>
              <w:t xml:space="preserve">] scheduled with C-RNTI/MCS-C-RNTI/CS-RNTI but decodes SI PDSCH triggered by P-RNTI in slot </w:t>
            </w:r>
            <w:r w:rsidRPr="00BC6BDA">
              <w:rPr>
                <w:rFonts w:ascii="Arial" w:hAnsi="Arial" w:cs="Arial"/>
                <w:bCs/>
                <w:i/>
                <w:iCs/>
                <w:sz w:val="20"/>
                <w:szCs w:val="20"/>
              </w:rPr>
              <w:t>n</w:t>
            </w:r>
            <w:r w:rsidRPr="00BC6BDA">
              <w:rPr>
                <w:rFonts w:ascii="Arial" w:hAnsi="Arial" w:cs="Arial"/>
                <w:bCs/>
                <w:sz w:val="20"/>
                <w:szCs w:val="20"/>
              </w:rPr>
              <w:t>.</w:t>
            </w:r>
          </w:p>
          <w:p w14:paraId="604598A6" w14:textId="77777777" w:rsidR="00BC6BDA" w:rsidRPr="00BC6BDA" w:rsidRDefault="00BC6BDA" w:rsidP="00BC6BDA">
            <w:pPr>
              <w:pStyle w:val="ListParagraph"/>
              <w:numPr>
                <w:ilvl w:val="0"/>
                <w:numId w:val="41"/>
              </w:numPr>
              <w:spacing w:after="180" w:line="252" w:lineRule="auto"/>
              <w:rPr>
                <w:rFonts w:ascii="Arial" w:hAnsi="Arial" w:cs="Arial"/>
                <w:bCs/>
                <w:sz w:val="20"/>
                <w:szCs w:val="20"/>
              </w:rPr>
            </w:pPr>
            <w:r w:rsidRPr="00BC6BDA">
              <w:rPr>
                <w:rFonts w:ascii="Arial" w:hAnsi="Arial" w:cs="Arial"/>
                <w:bCs/>
                <w:sz w:val="20"/>
                <w:szCs w:val="20"/>
              </w:rPr>
              <w:t>Option 3: The prioritization between reception of PDSCH scheduled with C-RNTI/MCS-C-RNTI/CS-RNTI and SI PDSCH triggered by P-RNTI is up to the UE implementation.</w:t>
            </w:r>
          </w:p>
          <w:p w14:paraId="68FE0C37" w14:textId="77777777" w:rsidR="00BC6BDA" w:rsidRPr="00BC6BDA" w:rsidRDefault="00BC6BDA" w:rsidP="00BC6BDA">
            <w:pPr>
              <w:pStyle w:val="ListParagraph"/>
              <w:numPr>
                <w:ilvl w:val="0"/>
                <w:numId w:val="41"/>
              </w:numPr>
              <w:spacing w:after="180" w:line="252" w:lineRule="auto"/>
              <w:rPr>
                <w:rFonts w:ascii="Arial" w:hAnsi="Arial" w:cs="Arial"/>
                <w:bCs/>
                <w:sz w:val="20"/>
                <w:szCs w:val="20"/>
              </w:rPr>
            </w:pPr>
            <w:r w:rsidRPr="00BC6BDA">
              <w:rPr>
                <w:rFonts w:ascii="Arial" w:hAnsi="Arial" w:cs="Arial"/>
                <w:bCs/>
                <w:sz w:val="20"/>
                <w:szCs w:val="20"/>
              </w:rPr>
              <w:t>Option 4: During a process of P-RNTI triggered SI acquisition, the UE is not expected to [be scheduled</w:t>
            </w:r>
            <w:r w:rsidRPr="00BC6BDA">
              <w:rPr>
                <w:rFonts w:ascii="Arial" w:hAnsi="Arial" w:cs="Arial"/>
                <w:bCs/>
                <w:color w:val="FF0000"/>
                <w:sz w:val="20"/>
                <w:szCs w:val="20"/>
              </w:rPr>
              <w:t xml:space="preserve"> </w:t>
            </w:r>
            <w:r w:rsidRPr="00BC6BDA">
              <w:rPr>
                <w:rFonts w:ascii="Arial" w:hAnsi="Arial" w:cs="Arial"/>
                <w:bCs/>
                <w:sz w:val="20"/>
                <w:szCs w:val="20"/>
              </w:rPr>
              <w:t>PDSCH/to decode PDSCH scheduled] with C-RNTI/MCS-C-RNTI/CS-RNTI if in the same cell, another PDSCH scheduled with SI-RNTI partially or fully overlap in time.</w:t>
            </w:r>
          </w:p>
          <w:p w14:paraId="16DC5A6E" w14:textId="3C226D90" w:rsidR="00BC6BDA" w:rsidRPr="00AF4710" w:rsidRDefault="00BC6BDA" w:rsidP="00AF4710">
            <w:pPr>
              <w:pStyle w:val="ListParagraph"/>
              <w:numPr>
                <w:ilvl w:val="0"/>
                <w:numId w:val="41"/>
              </w:numPr>
              <w:spacing w:after="180" w:line="252" w:lineRule="auto"/>
              <w:rPr>
                <w:rFonts w:ascii="Arial" w:hAnsi="Arial" w:cs="Arial"/>
                <w:bCs/>
                <w:sz w:val="20"/>
                <w:szCs w:val="20"/>
              </w:rPr>
            </w:pPr>
            <w:r w:rsidRPr="00BC6BDA">
              <w:rPr>
                <w:rFonts w:ascii="Arial" w:hAnsi="Arial" w:cs="Arial"/>
                <w:bCs/>
                <w:sz w:val="20"/>
                <w:szCs w:val="20"/>
              </w:rPr>
              <w:t>Option 7: No specification change</w:t>
            </w:r>
          </w:p>
        </w:tc>
      </w:tr>
    </w:tbl>
    <w:p w14:paraId="77BD76C8" w14:textId="42E5D9B8" w:rsidR="00BC6BDA" w:rsidRDefault="00AF4710" w:rsidP="00140125">
      <w:pPr>
        <w:spacing w:before="120"/>
        <w:jc w:val="both"/>
        <w:rPr>
          <w:rFonts w:ascii="Arial" w:hAnsi="Arial" w:cs="Arial"/>
          <w:sz w:val="20"/>
          <w:szCs w:val="20"/>
          <w:lang w:val="en-GB" w:eastAsia="ja-JP"/>
        </w:rPr>
      </w:pPr>
      <w:r>
        <w:rPr>
          <w:rFonts w:ascii="Arial" w:hAnsi="Arial" w:cs="Arial"/>
          <w:sz w:val="20"/>
          <w:szCs w:val="20"/>
          <w:lang w:val="en-GB" w:eastAsia="ja-JP"/>
        </w:rPr>
        <w:t>For P-RNTI triggered SI acqusition, a UE that is capable of ETWS or CMAS is required to immediately re-acquire the SIB1 once receiving a short message in a P-RNTI DCI. This rule was used in LTE and NR, which needs to be kept for Rel-18 eRedcap devices</w:t>
      </w:r>
      <w:r w:rsidR="007A04D5">
        <w:rPr>
          <w:rFonts w:ascii="Arial" w:hAnsi="Arial" w:cs="Arial"/>
          <w:sz w:val="20"/>
          <w:szCs w:val="20"/>
          <w:lang w:val="en-GB" w:eastAsia="ja-JP"/>
        </w:rPr>
        <w:t xml:space="preserve"> for a quick response of alerts and emergency message</w:t>
      </w:r>
      <w:r>
        <w:rPr>
          <w:rFonts w:ascii="Arial" w:hAnsi="Arial" w:cs="Arial"/>
          <w:sz w:val="20"/>
          <w:szCs w:val="20"/>
          <w:lang w:val="en-GB" w:eastAsia="ja-JP"/>
        </w:rPr>
        <w:t>.</w:t>
      </w:r>
      <w:r w:rsidR="003C5904">
        <w:rPr>
          <w:rFonts w:ascii="Arial" w:hAnsi="Arial" w:cs="Arial"/>
          <w:sz w:val="20"/>
          <w:szCs w:val="20"/>
          <w:lang w:val="en-GB" w:eastAsia="ja-JP"/>
        </w:rPr>
        <w:t xml:space="preserve"> Therefore, Opt.3 should not be</w:t>
      </w:r>
      <w:r w:rsidR="00140125">
        <w:rPr>
          <w:rFonts w:ascii="Arial" w:hAnsi="Arial" w:cs="Arial"/>
          <w:sz w:val="20"/>
          <w:szCs w:val="20"/>
          <w:lang w:val="en-GB" w:eastAsia="ja-JP"/>
        </w:rPr>
        <w:t xml:space="preserve"> further</w:t>
      </w:r>
      <w:r w:rsidR="003C5904">
        <w:rPr>
          <w:rFonts w:ascii="Arial" w:hAnsi="Arial" w:cs="Arial"/>
          <w:sz w:val="20"/>
          <w:szCs w:val="20"/>
          <w:lang w:val="en-GB" w:eastAsia="ja-JP"/>
        </w:rPr>
        <w:t xml:space="preserve"> considered as it essenetially disables a fundamental/critical function </w:t>
      </w:r>
      <w:r w:rsidR="00140125">
        <w:rPr>
          <w:rFonts w:ascii="Arial" w:hAnsi="Arial" w:cs="Arial"/>
          <w:sz w:val="20"/>
          <w:szCs w:val="20"/>
          <w:lang w:val="en-GB" w:eastAsia="ja-JP"/>
        </w:rPr>
        <w:t>i.e.,</w:t>
      </w:r>
      <w:r w:rsidR="003C5904">
        <w:rPr>
          <w:rFonts w:ascii="Arial" w:hAnsi="Arial" w:cs="Arial"/>
          <w:sz w:val="20"/>
          <w:szCs w:val="20"/>
          <w:lang w:val="en-GB" w:eastAsia="ja-JP"/>
        </w:rPr>
        <w:t xml:space="preserve"> NW is able to control the SIB update</w:t>
      </w:r>
      <w:r w:rsidR="00520063">
        <w:rPr>
          <w:rFonts w:ascii="Arial" w:hAnsi="Arial" w:cs="Arial"/>
          <w:sz w:val="20"/>
          <w:szCs w:val="20"/>
          <w:lang w:val="en-GB" w:eastAsia="ja-JP"/>
        </w:rPr>
        <w:t xml:space="preserve"> e.g.,</w:t>
      </w:r>
      <w:r w:rsidR="003C5904">
        <w:rPr>
          <w:rFonts w:ascii="Arial" w:hAnsi="Arial" w:cs="Arial"/>
          <w:sz w:val="20"/>
          <w:szCs w:val="20"/>
          <w:lang w:val="en-GB" w:eastAsia="ja-JP"/>
        </w:rPr>
        <w:t xml:space="preserve"> for critial ETWS/CMAS feature by using the paging message.</w:t>
      </w:r>
      <w:r>
        <w:rPr>
          <w:rFonts w:ascii="Arial" w:hAnsi="Arial" w:cs="Arial"/>
          <w:sz w:val="20"/>
          <w:szCs w:val="20"/>
          <w:lang w:val="en-GB" w:eastAsia="ja-JP"/>
        </w:rPr>
        <w:t xml:space="preserve"> </w:t>
      </w:r>
      <w:r w:rsidR="003C5904">
        <w:rPr>
          <w:rFonts w:ascii="Arial" w:hAnsi="Arial" w:cs="Arial"/>
          <w:sz w:val="20"/>
          <w:szCs w:val="20"/>
          <w:lang w:val="en-GB" w:eastAsia="ja-JP"/>
        </w:rPr>
        <w:t>Among the other options, t</w:t>
      </w:r>
      <w:r w:rsidR="007A04D5">
        <w:rPr>
          <w:rFonts w:ascii="Arial" w:hAnsi="Arial" w:cs="Arial"/>
          <w:sz w:val="20"/>
          <w:szCs w:val="20"/>
          <w:lang w:val="en-GB" w:eastAsia="ja-JP"/>
        </w:rPr>
        <w:t xml:space="preserve">o relax eRedcap processing timeline requirement and minimize </w:t>
      </w:r>
      <w:r w:rsidR="00DC3E29">
        <w:rPr>
          <w:rFonts w:ascii="Arial" w:hAnsi="Arial" w:cs="Arial"/>
          <w:sz w:val="20"/>
          <w:szCs w:val="20"/>
          <w:lang w:val="en-GB" w:eastAsia="ja-JP"/>
        </w:rPr>
        <w:t xml:space="preserve">device </w:t>
      </w:r>
      <w:r w:rsidR="007A04D5">
        <w:rPr>
          <w:rFonts w:ascii="Arial" w:hAnsi="Arial" w:cs="Arial"/>
          <w:sz w:val="20"/>
          <w:szCs w:val="20"/>
          <w:lang w:val="en-GB" w:eastAsia="ja-JP"/>
        </w:rPr>
        <w:t>cost, Opt.2 is preferable such that UE is allowed to skip the PDSCH in slot n or n+1</w:t>
      </w:r>
      <w:r w:rsidR="00DC3E29">
        <w:rPr>
          <w:rFonts w:ascii="Arial" w:hAnsi="Arial" w:cs="Arial"/>
          <w:sz w:val="20"/>
          <w:szCs w:val="20"/>
          <w:lang w:val="en-GB" w:eastAsia="ja-JP"/>
        </w:rPr>
        <w:t xml:space="preserve"> if the total number of RBs exceeds the maximum number of PRBs that UE can process. </w:t>
      </w:r>
      <w:r w:rsidR="003C5904">
        <w:rPr>
          <w:rFonts w:ascii="Arial" w:hAnsi="Arial" w:cs="Arial"/>
          <w:sz w:val="20"/>
          <w:szCs w:val="20"/>
          <w:lang w:val="en-GB" w:eastAsia="ja-JP"/>
        </w:rPr>
        <w:t xml:space="preserve">The PDSCH performance degradation </w:t>
      </w:r>
      <w:r w:rsidR="00520063">
        <w:rPr>
          <w:rFonts w:ascii="Arial" w:hAnsi="Arial" w:cs="Arial"/>
          <w:sz w:val="20"/>
          <w:szCs w:val="20"/>
          <w:lang w:val="en-GB" w:eastAsia="ja-JP"/>
        </w:rPr>
        <w:t>should be neglible as</w:t>
      </w:r>
      <w:r w:rsidR="00DC3E29">
        <w:rPr>
          <w:rFonts w:ascii="Arial" w:hAnsi="Arial" w:cs="Arial"/>
          <w:sz w:val="20"/>
          <w:szCs w:val="20"/>
          <w:lang w:val="en-GB" w:eastAsia="ja-JP"/>
        </w:rPr>
        <w:t xml:space="preserve"> HARQ operation can be always used by NW to recover the unicast PDSCH performance, if UE skips the decoding of PDSCH.</w:t>
      </w:r>
      <w:r w:rsidR="00520063">
        <w:rPr>
          <w:rFonts w:ascii="Arial" w:hAnsi="Arial" w:cs="Arial"/>
          <w:sz w:val="20"/>
          <w:szCs w:val="20"/>
          <w:lang w:val="en-GB" w:eastAsia="ja-JP"/>
        </w:rPr>
        <w:t xml:space="preserve"> In addition, the event of</w:t>
      </w:r>
      <w:r w:rsidR="00DC3E29">
        <w:rPr>
          <w:rFonts w:ascii="Arial" w:hAnsi="Arial" w:cs="Arial"/>
          <w:sz w:val="20"/>
          <w:szCs w:val="20"/>
          <w:lang w:val="en-GB" w:eastAsia="ja-JP"/>
        </w:rPr>
        <w:t xml:space="preserve"> </w:t>
      </w:r>
      <w:r w:rsidR="00520063">
        <w:rPr>
          <w:rFonts w:ascii="Arial" w:hAnsi="Arial" w:cs="Arial"/>
          <w:sz w:val="20"/>
          <w:szCs w:val="20"/>
          <w:lang w:val="en-GB" w:eastAsia="ja-JP"/>
        </w:rPr>
        <w:t xml:space="preserve">P-RNTI triggered SI acqusition is a rare case and performance optimization for this use case is not desiable. </w:t>
      </w:r>
      <w:r w:rsidR="00DC3E29">
        <w:rPr>
          <w:rFonts w:ascii="Arial" w:hAnsi="Arial" w:cs="Arial"/>
          <w:sz w:val="20"/>
          <w:szCs w:val="20"/>
          <w:lang w:val="en-GB" w:eastAsia="ja-JP"/>
        </w:rPr>
        <w:t xml:space="preserve"> </w:t>
      </w:r>
      <w:r w:rsidR="007A04D5">
        <w:rPr>
          <w:rFonts w:ascii="Arial" w:hAnsi="Arial" w:cs="Arial"/>
          <w:sz w:val="20"/>
          <w:szCs w:val="20"/>
          <w:lang w:val="en-GB" w:eastAsia="ja-JP"/>
        </w:rPr>
        <w:t xml:space="preserve"> </w:t>
      </w:r>
    </w:p>
    <w:p w14:paraId="3F745AFB" w14:textId="77777777" w:rsidR="00AF4710" w:rsidRPr="00BC6BDA" w:rsidRDefault="00AF4710" w:rsidP="00BC6BDA">
      <w:pPr>
        <w:spacing w:before="120"/>
        <w:rPr>
          <w:rFonts w:ascii="Arial" w:hAnsi="Arial" w:cs="Arial"/>
          <w:sz w:val="20"/>
          <w:szCs w:val="20"/>
          <w:lang w:val="en-GB" w:eastAsia="ja-JP"/>
        </w:rPr>
      </w:pPr>
    </w:p>
    <w:p w14:paraId="5E8A5173" w14:textId="77777777" w:rsidR="00BC6BDA" w:rsidRPr="00BC6BDA" w:rsidRDefault="00BC6BDA" w:rsidP="00BC6BDA">
      <w:pPr>
        <w:rPr>
          <w:rFonts w:ascii="Arial" w:hAnsi="Arial" w:cs="Arial"/>
          <w:b/>
          <w:bCs/>
          <w:sz w:val="20"/>
          <w:szCs w:val="20"/>
          <w:lang w:eastAsia="ja-JP"/>
        </w:rPr>
      </w:pPr>
      <w:r w:rsidRPr="00BC6BDA">
        <w:rPr>
          <w:rFonts w:ascii="Arial" w:hAnsi="Arial" w:cs="Arial"/>
          <w:b/>
          <w:bCs/>
          <w:sz w:val="20"/>
          <w:szCs w:val="20"/>
          <w:lang w:eastAsia="ja-JP"/>
        </w:rPr>
        <w:t xml:space="preserve">Proposal 1: </w:t>
      </w:r>
    </w:p>
    <w:p w14:paraId="5FB9D7AF" w14:textId="0043491C" w:rsidR="00BC6BDA" w:rsidRPr="00DC3E29" w:rsidRDefault="00DC3E29" w:rsidP="00BC6BDA">
      <w:pPr>
        <w:pStyle w:val="ListParagraph"/>
        <w:numPr>
          <w:ilvl w:val="0"/>
          <w:numId w:val="42"/>
        </w:numPr>
        <w:contextualSpacing w:val="0"/>
        <w:rPr>
          <w:rFonts w:ascii="Arial" w:hAnsi="Arial" w:cs="Arial"/>
          <w:i/>
          <w:iCs/>
          <w:sz w:val="20"/>
          <w:szCs w:val="20"/>
          <w:lang w:val="en-GB" w:eastAsia="ja-JP"/>
        </w:rPr>
      </w:pPr>
      <w:r w:rsidRPr="00DC3E29">
        <w:rPr>
          <w:rFonts w:ascii="Arial" w:hAnsi="Arial" w:cs="Arial"/>
          <w:bCs/>
          <w:i/>
          <w:iCs/>
          <w:sz w:val="20"/>
          <w:szCs w:val="20"/>
        </w:rPr>
        <w:t>For simultaneous reception during P-RNTI triggered SI acquisition when the total number of PRBs for the PDSCH scheduled with SI-RNTI and the PDSCH scheduled with C-RNTI, MCS-C-RNTI, or CS-RNTI is larger than the maximum number of PRBs that</w:t>
      </w:r>
      <w:r w:rsidRPr="00BC6BDA">
        <w:rPr>
          <w:rFonts w:ascii="Arial" w:eastAsia="MS Mincho" w:hAnsi="Arial" w:cs="Arial"/>
          <w:bCs/>
          <w:sz w:val="20"/>
          <w:szCs w:val="20"/>
        </w:rPr>
        <w:t xml:space="preserve"> the UE can process per slot</w:t>
      </w:r>
      <w:r>
        <w:rPr>
          <w:rFonts w:ascii="Arial" w:eastAsia="MS Mincho" w:hAnsi="Arial" w:cs="Arial"/>
          <w:bCs/>
          <w:sz w:val="20"/>
          <w:szCs w:val="20"/>
        </w:rPr>
        <w:t xml:space="preserve">, </w:t>
      </w:r>
      <w:r>
        <w:rPr>
          <w:rFonts w:ascii="Arial" w:hAnsi="Arial" w:cs="Arial"/>
          <w:bCs/>
          <w:i/>
          <w:iCs/>
          <w:sz w:val="20"/>
          <w:szCs w:val="20"/>
        </w:rPr>
        <w:t>t</w:t>
      </w:r>
      <w:r w:rsidRPr="00DC3E29">
        <w:rPr>
          <w:rFonts w:ascii="Arial" w:hAnsi="Arial" w:cs="Arial"/>
          <w:bCs/>
          <w:i/>
          <w:iCs/>
          <w:sz w:val="20"/>
          <w:szCs w:val="20"/>
        </w:rPr>
        <w:t>he UE may skip decoding of PDSCH [in slot n or n+1] scheduled with C-RNTI/MCS-C-RNTI/CS-RNTI but decodes SI PDSCH triggered by P-RNTI in slot n</w:t>
      </w:r>
      <w:r>
        <w:rPr>
          <w:rFonts w:ascii="Arial" w:hAnsi="Arial" w:cs="Arial"/>
          <w:bCs/>
          <w:i/>
          <w:iCs/>
          <w:sz w:val="20"/>
          <w:szCs w:val="20"/>
        </w:rPr>
        <w:t xml:space="preserve"> (i.e., Opt.2). </w:t>
      </w:r>
    </w:p>
    <w:p w14:paraId="276FD7CB" w14:textId="77777777" w:rsidR="00BC6BDA" w:rsidRDefault="00BC6BDA" w:rsidP="009E2D00">
      <w:pPr>
        <w:rPr>
          <w:rFonts w:ascii="Arial" w:hAnsi="Arial" w:cs="Arial"/>
          <w:sz w:val="20"/>
          <w:szCs w:val="20"/>
          <w:lang w:val="en-GB" w:eastAsia="ja-JP"/>
        </w:rPr>
      </w:pPr>
    </w:p>
    <w:p w14:paraId="1997DD8C" w14:textId="77777777" w:rsidR="009E2D00" w:rsidRDefault="009E2D00" w:rsidP="009E2D00">
      <w:pPr>
        <w:rPr>
          <w:rFonts w:ascii="Arial" w:hAnsi="Arial" w:cs="Arial"/>
          <w:sz w:val="20"/>
          <w:szCs w:val="20"/>
          <w:lang w:val="en-GB" w:eastAsia="ja-JP"/>
        </w:rPr>
      </w:pPr>
      <w:r>
        <w:rPr>
          <w:rFonts w:ascii="Arial" w:hAnsi="Arial" w:cs="Arial"/>
          <w:sz w:val="20"/>
          <w:szCs w:val="20"/>
          <w:lang w:val="en-GB" w:eastAsia="ja-JP"/>
        </w:rPr>
        <w:lastRenderedPageBreak/>
        <w:t xml:space="preserve">Another FFS aspect is how to handle the RAR reception and unicast PDSCH in a same slot or two conseuctive slot. This may happen e.g., when RRC-CONNECTED eRedcap UE initiated a CBRA procedure in order to transmit BSR to NW. One simple solution is to handle it in a same way as simutanous transmission of SIB and unicast PDSCH i.e., prioritize the PRACH reception. </w:t>
      </w:r>
    </w:p>
    <w:p w14:paraId="7CF0BB25" w14:textId="77777777" w:rsidR="009E2D00" w:rsidRDefault="009E2D00" w:rsidP="009E2D00">
      <w:pPr>
        <w:rPr>
          <w:rFonts w:ascii="Arial" w:hAnsi="Arial" w:cs="Arial"/>
          <w:sz w:val="20"/>
          <w:szCs w:val="20"/>
          <w:lang w:val="en-GB" w:eastAsia="ja-JP"/>
        </w:rPr>
      </w:pPr>
    </w:p>
    <w:p w14:paraId="4D5477F6" w14:textId="2874A30F" w:rsidR="009E2D00" w:rsidRPr="00BC6BDA" w:rsidRDefault="009E2D00" w:rsidP="009E2D00">
      <w:pPr>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p>
    <w:p w14:paraId="1D28C763" w14:textId="3B0F3674" w:rsidR="009E2D00" w:rsidRPr="009E2D00" w:rsidRDefault="009E2D00" w:rsidP="009E2D00">
      <w:pPr>
        <w:pStyle w:val="ListParagraph"/>
        <w:numPr>
          <w:ilvl w:val="0"/>
          <w:numId w:val="42"/>
        </w:numPr>
        <w:rPr>
          <w:rFonts w:ascii="Arial" w:hAnsi="Arial" w:cs="Arial"/>
          <w:sz w:val="20"/>
          <w:szCs w:val="20"/>
          <w:lang w:val="en-GB" w:eastAsia="ja-JP"/>
        </w:rPr>
      </w:pPr>
      <w:r w:rsidRPr="009E2D00">
        <w:rPr>
          <w:rFonts w:ascii="Arial" w:hAnsi="Arial" w:cs="Arial"/>
          <w:bCs/>
          <w:i/>
          <w:iCs/>
          <w:sz w:val="20"/>
          <w:szCs w:val="20"/>
        </w:rPr>
        <w:t>The</w:t>
      </w:r>
      <w:r>
        <w:rPr>
          <w:rFonts w:ascii="Arial" w:hAnsi="Arial" w:cs="Arial"/>
          <w:bCs/>
          <w:i/>
          <w:iCs/>
          <w:sz w:val="20"/>
          <w:szCs w:val="20"/>
        </w:rPr>
        <w:t xml:space="preserve"> eRedcap</w:t>
      </w:r>
      <w:r w:rsidRPr="009E2D00">
        <w:rPr>
          <w:rFonts w:ascii="Arial" w:hAnsi="Arial" w:cs="Arial"/>
          <w:bCs/>
          <w:i/>
          <w:iCs/>
          <w:sz w:val="20"/>
          <w:szCs w:val="20"/>
        </w:rPr>
        <w:t xml:space="preserve"> UE is not expected to decode a PDSCH scheduled with C-RNTI, MCS-C-RNTI, G-RNTI for multicast or broadcast, MCCH-RNTI, G-CS-RNTI or CS-RNTI if another PDSCH in the same cell scheduled with RA-RNTI or MSGB-RNTI</w:t>
      </w:r>
      <w:r>
        <w:rPr>
          <w:rFonts w:ascii="Arial" w:hAnsi="Arial" w:cs="Arial"/>
          <w:bCs/>
          <w:i/>
          <w:iCs/>
          <w:sz w:val="20"/>
          <w:szCs w:val="20"/>
        </w:rPr>
        <w:t xml:space="preserve"> in a same slot</w:t>
      </w:r>
      <w:r w:rsidRPr="009E2D00">
        <w:rPr>
          <w:rFonts w:ascii="Arial" w:hAnsi="Arial" w:cs="Arial"/>
          <w:bCs/>
          <w:i/>
          <w:iCs/>
          <w:sz w:val="20"/>
          <w:szCs w:val="20"/>
        </w:rPr>
        <w:t>.</w:t>
      </w:r>
    </w:p>
    <w:p w14:paraId="731D5682" w14:textId="77777777" w:rsidR="009E2D00" w:rsidRPr="009E2D00" w:rsidRDefault="009E2D00" w:rsidP="009E2D00">
      <w:pPr>
        <w:rPr>
          <w:rFonts w:ascii="Arial" w:hAnsi="Arial" w:cs="Arial"/>
          <w:sz w:val="20"/>
          <w:szCs w:val="20"/>
          <w:lang w:val="en-GB" w:eastAsia="ja-JP"/>
        </w:rPr>
      </w:pPr>
    </w:p>
    <w:p w14:paraId="443A2D6D" w14:textId="203DF96C" w:rsidR="00BC6BDA" w:rsidRPr="000F73E3" w:rsidRDefault="00BC6BDA" w:rsidP="00BC6BDA">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 xml:space="preserve">2.2  </w:t>
      </w:r>
      <w:r w:rsidR="007547C9">
        <w:rPr>
          <w:rFonts w:ascii="Arial" w:eastAsia="Times New Roman" w:hAnsi="Arial" w:cs="Times New Roman"/>
          <w:color w:val="auto"/>
          <w:sz w:val="32"/>
          <w:szCs w:val="20"/>
          <w:lang w:val="en-GB" w:eastAsia="ja-JP"/>
        </w:rPr>
        <w:t xml:space="preserve">MBS PDSCH Bandwidth </w:t>
      </w:r>
    </w:p>
    <w:p w14:paraId="2D3460E4" w14:textId="77777777" w:rsidR="00252A89" w:rsidRDefault="007547C9" w:rsidP="00F43100">
      <w:pPr>
        <w:spacing w:after="120"/>
        <w:jc w:val="both"/>
        <w:rPr>
          <w:rFonts w:ascii="Arial" w:hAnsi="Arial" w:cs="Arial"/>
          <w:sz w:val="20"/>
          <w:szCs w:val="20"/>
          <w:lang w:eastAsia="ja-JP"/>
        </w:rPr>
      </w:pPr>
      <w:r>
        <w:rPr>
          <w:rFonts w:ascii="Arial" w:hAnsi="Arial" w:cs="Arial"/>
          <w:sz w:val="20"/>
          <w:szCs w:val="20"/>
          <w:lang w:eastAsia="ja-JP"/>
        </w:rPr>
        <w:t xml:space="preserve">In RAN1 113 meeting, there were discussions on whether to introduce limitation for MBS PDSCH without reaching concensus. NR supports different types of MBS PDSCH, which includes broadcast MBS and multicast MBS. For broadcast MBS, there is no HARQ-ACK feedback. It is nature to follow the rule defined for SIB/Paging broadcast channels to minimize overhead. </w:t>
      </w:r>
    </w:p>
    <w:p w14:paraId="2B36C371" w14:textId="4AE9079B" w:rsidR="00507777" w:rsidRDefault="007547C9" w:rsidP="00F43100">
      <w:pPr>
        <w:spacing w:after="120"/>
        <w:jc w:val="both"/>
        <w:rPr>
          <w:rFonts w:ascii="Arial" w:hAnsi="Arial" w:cs="Arial"/>
        </w:rPr>
      </w:pPr>
      <w:r>
        <w:rPr>
          <w:rFonts w:ascii="Arial" w:hAnsi="Arial" w:cs="Arial"/>
          <w:sz w:val="20"/>
          <w:szCs w:val="20"/>
          <w:lang w:eastAsia="ja-JP"/>
        </w:rPr>
        <w:t>For multicast MBS, the need of HARQ-ACK feedback is controlled by NW. In case of multicast PDSCH with HARQ-ACK feedback, PDSCH processing time is not explicitly defined. Therefore, the  rule defined for broadcast PDSCH can be reused. However, when the HARQ-ACK feedback</w:t>
      </w:r>
      <w:r w:rsidR="00252A89">
        <w:rPr>
          <w:rFonts w:ascii="Arial" w:hAnsi="Arial" w:cs="Arial"/>
          <w:sz w:val="20"/>
          <w:szCs w:val="20"/>
          <w:lang w:eastAsia="ja-JP"/>
        </w:rPr>
        <w:t xml:space="preserve"> mode</w:t>
      </w:r>
      <w:r>
        <w:rPr>
          <w:rFonts w:ascii="Arial" w:hAnsi="Arial" w:cs="Arial"/>
          <w:sz w:val="20"/>
          <w:szCs w:val="20"/>
          <w:lang w:eastAsia="ja-JP"/>
        </w:rPr>
        <w:t xml:space="preserve"> is enabled, the MBS PDSCH is same as unicast PDSCH in terms of data path processing</w:t>
      </w:r>
      <w:r w:rsidR="00252A89">
        <w:rPr>
          <w:rFonts w:ascii="Arial" w:hAnsi="Arial" w:cs="Arial"/>
          <w:sz w:val="20"/>
          <w:szCs w:val="20"/>
          <w:lang w:eastAsia="ja-JP"/>
        </w:rPr>
        <w:t xml:space="preserve"> pipeline</w:t>
      </w:r>
      <w:r>
        <w:rPr>
          <w:rFonts w:ascii="Arial" w:hAnsi="Arial" w:cs="Arial"/>
          <w:sz w:val="20"/>
          <w:szCs w:val="20"/>
          <w:lang w:eastAsia="ja-JP"/>
        </w:rPr>
        <w:t>. Therefore, the restriction defined for</w:t>
      </w:r>
      <w:r w:rsidR="00252A89">
        <w:rPr>
          <w:rFonts w:ascii="Arial" w:hAnsi="Arial" w:cs="Arial"/>
          <w:sz w:val="20"/>
          <w:szCs w:val="20"/>
          <w:lang w:eastAsia="ja-JP"/>
        </w:rPr>
        <w:t xml:space="preserve"> the</w:t>
      </w:r>
      <w:r>
        <w:rPr>
          <w:rFonts w:ascii="Arial" w:hAnsi="Arial" w:cs="Arial"/>
          <w:sz w:val="20"/>
          <w:szCs w:val="20"/>
          <w:lang w:eastAsia="ja-JP"/>
        </w:rPr>
        <w:t xml:space="preserve"> unicast PDSCH should be followed.      </w:t>
      </w:r>
    </w:p>
    <w:p w14:paraId="28536F30" w14:textId="77777777" w:rsidR="00B97E0A" w:rsidRDefault="00B97E0A" w:rsidP="00B97E0A">
      <w:pPr>
        <w:rPr>
          <w:rFonts w:ascii="Arial" w:hAnsi="Arial" w:cs="Arial"/>
          <w:sz w:val="20"/>
          <w:szCs w:val="20"/>
        </w:rPr>
      </w:pPr>
    </w:p>
    <w:p w14:paraId="152E3394" w14:textId="32E1C59B" w:rsidR="007547C9" w:rsidRDefault="007547C9" w:rsidP="00B97E0A">
      <w:pPr>
        <w:rPr>
          <w:rFonts w:ascii="Arial" w:hAnsi="Arial" w:cs="Arial"/>
          <w:sz w:val="20"/>
          <w:szCs w:val="20"/>
        </w:rPr>
      </w:pPr>
      <w:r>
        <w:rPr>
          <w:rFonts w:ascii="Arial" w:hAnsi="Arial" w:cs="Arial"/>
          <w:sz w:val="20"/>
          <w:szCs w:val="20"/>
        </w:rPr>
        <w:t xml:space="preserve">We therefore make the following prosposal: </w:t>
      </w:r>
    </w:p>
    <w:p w14:paraId="6BBE384C" w14:textId="77777777" w:rsidR="007547C9" w:rsidRDefault="007547C9" w:rsidP="00B97E0A">
      <w:pPr>
        <w:rPr>
          <w:rFonts w:ascii="Arial" w:hAnsi="Arial" w:cs="Arial"/>
          <w:sz w:val="20"/>
          <w:szCs w:val="20"/>
        </w:rPr>
      </w:pPr>
    </w:p>
    <w:p w14:paraId="25A8A807" w14:textId="776482D6" w:rsidR="007547C9" w:rsidRPr="00BC6BDA" w:rsidRDefault="007547C9" w:rsidP="007547C9">
      <w:pPr>
        <w:rPr>
          <w:rFonts w:ascii="Arial" w:hAnsi="Arial" w:cs="Arial"/>
          <w:b/>
          <w:bCs/>
          <w:sz w:val="20"/>
          <w:szCs w:val="20"/>
          <w:lang w:eastAsia="ja-JP"/>
        </w:rPr>
      </w:pPr>
      <w:r w:rsidRPr="00BC6BDA">
        <w:rPr>
          <w:rFonts w:ascii="Arial" w:hAnsi="Arial" w:cs="Arial"/>
          <w:b/>
          <w:bCs/>
          <w:sz w:val="20"/>
          <w:szCs w:val="20"/>
          <w:lang w:eastAsia="ja-JP"/>
        </w:rPr>
        <w:t xml:space="preserve">Proposal </w:t>
      </w:r>
      <w:r w:rsidR="009E2D00">
        <w:rPr>
          <w:rFonts w:ascii="Arial" w:hAnsi="Arial" w:cs="Arial"/>
          <w:b/>
          <w:bCs/>
          <w:sz w:val="20"/>
          <w:szCs w:val="20"/>
          <w:lang w:eastAsia="ja-JP"/>
        </w:rPr>
        <w:t>3</w:t>
      </w:r>
      <w:r w:rsidRPr="00BC6BDA">
        <w:rPr>
          <w:rFonts w:ascii="Arial" w:hAnsi="Arial" w:cs="Arial"/>
          <w:b/>
          <w:bCs/>
          <w:sz w:val="20"/>
          <w:szCs w:val="20"/>
          <w:lang w:eastAsia="ja-JP"/>
        </w:rPr>
        <w:t xml:space="preserve">: </w:t>
      </w:r>
    </w:p>
    <w:p w14:paraId="247A793B" w14:textId="67137282" w:rsidR="00F45A9A" w:rsidRPr="00F45A9A" w:rsidRDefault="007547C9" w:rsidP="00F45A9A">
      <w:pPr>
        <w:pStyle w:val="ListParagraph"/>
        <w:numPr>
          <w:ilvl w:val="0"/>
          <w:numId w:val="42"/>
        </w:numPr>
        <w:rPr>
          <w:rFonts w:ascii="Arial" w:hAnsi="Arial" w:cs="Arial"/>
          <w:bCs/>
          <w:i/>
          <w:iCs/>
          <w:sz w:val="20"/>
          <w:szCs w:val="20"/>
        </w:rPr>
      </w:pPr>
      <w:r w:rsidRPr="00F45A9A">
        <w:rPr>
          <w:rFonts w:ascii="Arial" w:hAnsi="Arial" w:cs="Arial"/>
          <w:bCs/>
          <w:i/>
          <w:iCs/>
          <w:sz w:val="20"/>
          <w:szCs w:val="20"/>
        </w:rPr>
        <w:t>For broadcast MBS and mu</w:t>
      </w:r>
      <w:r w:rsidR="00F45A9A" w:rsidRPr="00F45A9A">
        <w:rPr>
          <w:rFonts w:ascii="Arial" w:hAnsi="Arial" w:cs="Arial"/>
          <w:bCs/>
          <w:i/>
          <w:iCs/>
          <w:sz w:val="20"/>
          <w:szCs w:val="20"/>
        </w:rPr>
        <w:t xml:space="preserve">lticast MBS without enabling HARQ-ACK feedback, </w:t>
      </w:r>
      <w:r w:rsidR="00F45A9A">
        <w:rPr>
          <w:rFonts w:ascii="Arial" w:hAnsi="Arial" w:cs="Arial"/>
          <w:bCs/>
          <w:i/>
          <w:iCs/>
          <w:sz w:val="20"/>
          <w:szCs w:val="20"/>
        </w:rPr>
        <w:t>a</w:t>
      </w:r>
      <w:r w:rsidR="00F45A9A" w:rsidRPr="00F45A9A">
        <w:rPr>
          <w:rFonts w:ascii="Arial" w:hAnsi="Arial" w:cs="Arial"/>
          <w:bCs/>
          <w:i/>
          <w:iCs/>
          <w:sz w:val="20"/>
          <w:szCs w:val="20"/>
        </w:rPr>
        <w:t>llow the scheduling to be larger than 5MHz.</w:t>
      </w:r>
    </w:p>
    <w:p w14:paraId="01467439" w14:textId="124ACAFE" w:rsidR="00F45A9A" w:rsidRPr="00F45A9A" w:rsidRDefault="00F45A9A" w:rsidP="00F45A9A">
      <w:pPr>
        <w:pStyle w:val="ListParagraph"/>
        <w:numPr>
          <w:ilvl w:val="0"/>
          <w:numId w:val="42"/>
        </w:numPr>
        <w:rPr>
          <w:rFonts w:ascii="Arial" w:hAnsi="Arial" w:cs="Arial"/>
          <w:bCs/>
          <w:i/>
          <w:iCs/>
          <w:sz w:val="20"/>
          <w:szCs w:val="20"/>
        </w:rPr>
      </w:pPr>
      <w:r w:rsidRPr="00F45A9A">
        <w:rPr>
          <w:rFonts w:ascii="Arial" w:hAnsi="Arial" w:cs="Arial"/>
          <w:i/>
          <w:iCs/>
          <w:sz w:val="20"/>
          <w:szCs w:val="20"/>
        </w:rPr>
        <w:t xml:space="preserve">For </w:t>
      </w:r>
      <w:r w:rsidRPr="00F45A9A">
        <w:rPr>
          <w:rFonts w:ascii="Arial" w:hAnsi="Arial" w:cs="Arial"/>
          <w:bCs/>
          <w:i/>
          <w:iCs/>
          <w:sz w:val="20"/>
          <w:szCs w:val="20"/>
        </w:rPr>
        <w:t xml:space="preserve">multicast MBS with enabling HARQ-ACK feedback, </w:t>
      </w:r>
      <w:r>
        <w:rPr>
          <w:rFonts w:ascii="Arial" w:hAnsi="Arial" w:cs="Arial"/>
          <w:bCs/>
          <w:i/>
          <w:iCs/>
          <w:sz w:val="20"/>
          <w:szCs w:val="20"/>
        </w:rPr>
        <w:t>t</w:t>
      </w:r>
      <w:r w:rsidRPr="00F45A9A">
        <w:rPr>
          <w:rFonts w:ascii="Arial" w:hAnsi="Arial" w:cs="Arial"/>
          <w:bCs/>
          <w:i/>
          <w:iCs/>
          <w:sz w:val="20"/>
          <w:szCs w:val="20"/>
        </w:rPr>
        <w:t>he number of PRBs scheduled in DCI is not larger than 25 PRBs for 15 kHz SCS and 12 PRBs for 30 kHz SCS.</w:t>
      </w:r>
    </w:p>
    <w:p w14:paraId="6B6FBB17" w14:textId="06E55706" w:rsidR="00B97E0A" w:rsidRDefault="00B97E0A" w:rsidP="00F45A9A">
      <w:pPr>
        <w:rPr>
          <w:rFonts w:ascii="Arial" w:hAnsi="Arial" w:cs="Arial"/>
          <w:sz w:val="20"/>
          <w:szCs w:val="20"/>
        </w:rPr>
      </w:pPr>
    </w:p>
    <w:p w14:paraId="7C83CCB7" w14:textId="77777777" w:rsidR="009E2D00" w:rsidRDefault="009E2D00" w:rsidP="00F45A9A">
      <w:pPr>
        <w:rPr>
          <w:rFonts w:ascii="Arial" w:hAnsi="Arial" w:cs="Arial"/>
          <w:sz w:val="20"/>
          <w:szCs w:val="20"/>
        </w:rPr>
      </w:pPr>
    </w:p>
    <w:p w14:paraId="07645B27" w14:textId="57646556" w:rsidR="006A6BE9" w:rsidRPr="000F73E3" w:rsidRDefault="006A6BE9" w:rsidP="006A6BE9">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 xml:space="preserve">2.3 </w:t>
      </w:r>
      <w:r w:rsidR="00890AEA">
        <w:rPr>
          <w:rFonts w:ascii="Arial" w:eastAsia="Times New Roman" w:hAnsi="Arial" w:cs="Times New Roman"/>
          <w:color w:val="auto"/>
          <w:sz w:val="32"/>
          <w:szCs w:val="20"/>
          <w:lang w:val="en-GB" w:eastAsia="ja-JP"/>
        </w:rPr>
        <w:t xml:space="preserve">Random Access Timeline </w:t>
      </w:r>
      <w:r>
        <w:rPr>
          <w:rFonts w:ascii="Arial" w:eastAsia="Times New Roman" w:hAnsi="Arial" w:cs="Times New Roman"/>
          <w:color w:val="auto"/>
          <w:sz w:val="32"/>
          <w:szCs w:val="20"/>
          <w:lang w:val="en-GB" w:eastAsia="ja-JP"/>
        </w:rPr>
        <w:t xml:space="preserve"> </w:t>
      </w:r>
    </w:p>
    <w:p w14:paraId="5A60759A" w14:textId="31D22A2A" w:rsidR="00F45A9A" w:rsidRDefault="00890AEA" w:rsidP="00890AEA">
      <w:pPr>
        <w:spacing w:after="120"/>
        <w:rPr>
          <w:rFonts w:ascii="Arial" w:hAnsi="Arial" w:cs="Arial"/>
          <w:sz w:val="20"/>
          <w:szCs w:val="20"/>
        </w:rPr>
      </w:pPr>
      <w:r>
        <w:rPr>
          <w:rFonts w:ascii="Arial" w:hAnsi="Arial" w:cs="Arial"/>
          <w:sz w:val="20"/>
          <w:szCs w:val="20"/>
        </w:rPr>
        <w:t>The following was agreed for timeline relaxzation for eRedcap UE when 2-step RACH procedure is operated [</w:t>
      </w:r>
      <w:r w:rsidR="00F90DD0">
        <w:rPr>
          <w:rFonts w:ascii="Arial" w:hAnsi="Arial" w:cs="Arial"/>
          <w:sz w:val="20"/>
          <w:szCs w:val="20"/>
        </w:rPr>
        <w:t>2</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890AEA" w14:paraId="19664304" w14:textId="77777777" w:rsidTr="00890AEA">
        <w:tc>
          <w:tcPr>
            <w:tcW w:w="9962" w:type="dxa"/>
          </w:tcPr>
          <w:p w14:paraId="75621F0E" w14:textId="77777777" w:rsidR="00890AEA" w:rsidRPr="00890AEA" w:rsidRDefault="00890AEA" w:rsidP="00890AEA">
            <w:pPr>
              <w:rPr>
                <w:rFonts w:ascii="Arial" w:eastAsia="DengXian" w:hAnsi="Arial" w:cs="Arial"/>
                <w:sz w:val="20"/>
                <w:szCs w:val="20"/>
                <w:highlight w:val="green"/>
              </w:rPr>
            </w:pPr>
            <w:r w:rsidRPr="00890AEA">
              <w:rPr>
                <w:rFonts w:ascii="Arial" w:eastAsia="DengXian" w:hAnsi="Arial" w:cs="Arial"/>
                <w:sz w:val="20"/>
                <w:szCs w:val="20"/>
                <w:highlight w:val="green"/>
              </w:rPr>
              <w:t>Agreement</w:t>
            </w:r>
          </w:p>
          <w:p w14:paraId="504E43F0" w14:textId="77777777" w:rsidR="00890AEA" w:rsidRPr="00890AEA" w:rsidRDefault="00890AEA" w:rsidP="00890AEA">
            <w:pPr>
              <w:rPr>
                <w:rFonts w:ascii="Arial" w:hAnsi="Arial" w:cs="Arial"/>
                <w:sz w:val="20"/>
                <w:szCs w:val="20"/>
              </w:rPr>
            </w:pPr>
            <w:r w:rsidRPr="00890AEA">
              <w:rPr>
                <w:rFonts w:ascii="Arial" w:hAnsi="Arial" w:cs="Arial"/>
                <w:sz w:val="20"/>
                <w:szCs w:val="20"/>
              </w:rPr>
              <w:t>For UE BB bandwidth reduction, for 2-step RACH, assuming that MsgA PUSCH indication is transmitted</w:t>
            </w:r>
            <w:r w:rsidRPr="00890AEA">
              <w:rPr>
                <w:rFonts w:ascii="Arial" w:eastAsia="SimSun" w:hAnsi="Arial" w:cs="Arial"/>
                <w:sz w:val="20"/>
                <w:szCs w:val="20"/>
                <w:lang w:eastAsia="ja-JP"/>
              </w:rPr>
              <w:t>:</w:t>
            </w:r>
          </w:p>
          <w:p w14:paraId="65911E95" w14:textId="77777777" w:rsidR="00890AEA" w:rsidRPr="00890AEA" w:rsidRDefault="00890AEA" w:rsidP="00890AEA">
            <w:pPr>
              <w:pStyle w:val="ListParagraph"/>
              <w:numPr>
                <w:ilvl w:val="0"/>
                <w:numId w:val="43"/>
              </w:numPr>
              <w:tabs>
                <w:tab w:val="left" w:pos="1200"/>
              </w:tabs>
              <w:spacing w:after="180" w:line="252" w:lineRule="auto"/>
              <w:rPr>
                <w:rFonts w:ascii="Arial" w:hAnsi="Arial" w:cs="Arial"/>
                <w:sz w:val="20"/>
                <w:szCs w:val="20"/>
              </w:rPr>
            </w:pPr>
            <w:r w:rsidRPr="00890AEA">
              <w:rPr>
                <w:rFonts w:ascii="Arial" w:hAnsi="Arial" w:cs="Arial"/>
                <w:sz w:val="20"/>
                <w:szCs w:val="20"/>
              </w:rPr>
              <w:t>The bandwidth of a MsgB scheduled with MSGB-RNTI should be limited in a similar way as Msg2.</w:t>
            </w:r>
          </w:p>
          <w:p w14:paraId="0B4F3683" w14:textId="77777777" w:rsidR="00890AEA" w:rsidRPr="00890AEA" w:rsidRDefault="00890AEA" w:rsidP="00890AEA">
            <w:pPr>
              <w:pStyle w:val="ListParagraph"/>
              <w:numPr>
                <w:ilvl w:val="1"/>
                <w:numId w:val="43"/>
              </w:numPr>
              <w:spacing w:after="180" w:line="252" w:lineRule="auto"/>
              <w:rPr>
                <w:rFonts w:ascii="Arial" w:hAnsi="Arial" w:cs="Arial"/>
                <w:sz w:val="20"/>
                <w:szCs w:val="20"/>
              </w:rPr>
            </w:pPr>
            <w:r w:rsidRPr="00890AEA">
              <w:rPr>
                <w:rFonts w:ascii="Arial" w:hAnsi="Arial" w:cs="Arial"/>
                <w:sz w:val="20"/>
                <w:szCs w:val="20"/>
              </w:rPr>
              <w:t>The same timeline relaxation as for the Msg2-Msg3 timeline (i.e., 1 slot for Msg2 PDSCH larger than 25 PRBs for 15 kHz SCS and 12 PRBs for 30 kHz SCS) applies at least for the following cases:</w:t>
            </w:r>
          </w:p>
          <w:p w14:paraId="78EB0725" w14:textId="77777777" w:rsidR="00890AEA" w:rsidRPr="00890AEA" w:rsidRDefault="00890AEA" w:rsidP="00890AEA">
            <w:pPr>
              <w:pStyle w:val="ListParagraph"/>
              <w:numPr>
                <w:ilvl w:val="2"/>
                <w:numId w:val="43"/>
              </w:numPr>
              <w:spacing w:after="180" w:line="252" w:lineRule="auto"/>
              <w:rPr>
                <w:rFonts w:ascii="Arial" w:hAnsi="Arial" w:cs="Arial"/>
                <w:sz w:val="20"/>
                <w:szCs w:val="20"/>
              </w:rPr>
            </w:pPr>
            <w:r w:rsidRPr="00890AEA">
              <w:rPr>
                <w:rFonts w:ascii="Arial" w:hAnsi="Arial" w:cs="Arial"/>
                <w:color w:val="000000"/>
                <w:sz w:val="20"/>
                <w:szCs w:val="20"/>
              </w:rPr>
              <w:t>Case 2a: Between reception of fallbackRAR and transmission of Msg3</w:t>
            </w:r>
          </w:p>
          <w:p w14:paraId="6B7E0230" w14:textId="77777777" w:rsidR="00890AEA" w:rsidRPr="00890AEA" w:rsidRDefault="00890AEA" w:rsidP="00890AEA">
            <w:pPr>
              <w:pStyle w:val="ListParagraph"/>
              <w:numPr>
                <w:ilvl w:val="2"/>
                <w:numId w:val="43"/>
              </w:numPr>
              <w:spacing w:after="180" w:line="252" w:lineRule="auto"/>
              <w:rPr>
                <w:rFonts w:ascii="Arial" w:hAnsi="Arial" w:cs="Arial"/>
                <w:sz w:val="20"/>
                <w:szCs w:val="20"/>
              </w:rPr>
            </w:pPr>
            <w:r w:rsidRPr="00890AEA">
              <w:rPr>
                <w:rFonts w:ascii="Arial" w:hAnsi="Arial" w:cs="Arial"/>
                <w:color w:val="000000"/>
                <w:sz w:val="20"/>
                <w:szCs w:val="20"/>
              </w:rPr>
              <w:t>Case 2b: Between reception of successRAR and transmission of corresponding HARQ-ACK</w:t>
            </w:r>
          </w:p>
          <w:p w14:paraId="206337F4" w14:textId="0C982F7D" w:rsidR="00890AEA" w:rsidRPr="00890AEA" w:rsidRDefault="00890AEA" w:rsidP="00F45A9A">
            <w:pPr>
              <w:pStyle w:val="ListParagraph"/>
              <w:numPr>
                <w:ilvl w:val="0"/>
                <w:numId w:val="43"/>
              </w:numPr>
              <w:tabs>
                <w:tab w:val="left" w:pos="1200"/>
              </w:tabs>
              <w:spacing w:after="180" w:line="252" w:lineRule="auto"/>
              <w:rPr>
                <w:rFonts w:ascii="Arial" w:hAnsi="Arial" w:cs="Arial"/>
                <w:sz w:val="20"/>
                <w:szCs w:val="20"/>
              </w:rPr>
            </w:pPr>
            <w:r w:rsidRPr="00890AEA">
              <w:rPr>
                <w:rFonts w:ascii="Arial" w:hAnsi="Arial" w:cs="Arial"/>
                <w:sz w:val="20"/>
                <w:szCs w:val="20"/>
              </w:rPr>
              <w:t>The bandwidth of a MsgB scheduled with C-RNTI should be limited in a similar way as Msg4.</w:t>
            </w:r>
          </w:p>
        </w:tc>
      </w:tr>
    </w:tbl>
    <w:p w14:paraId="2091C296" w14:textId="77777777" w:rsidR="00890AEA" w:rsidRDefault="00890AEA" w:rsidP="00F1221A">
      <w:pPr>
        <w:jc w:val="both"/>
        <w:rPr>
          <w:rFonts w:ascii="Arial" w:hAnsi="Arial" w:cs="Arial"/>
          <w:sz w:val="20"/>
          <w:szCs w:val="20"/>
        </w:rPr>
      </w:pPr>
    </w:p>
    <w:p w14:paraId="723CCF2E" w14:textId="72427A1A" w:rsidR="00890AEA" w:rsidRDefault="00890AEA" w:rsidP="00F1221A">
      <w:pPr>
        <w:jc w:val="both"/>
        <w:rPr>
          <w:rFonts w:ascii="Arial" w:hAnsi="Arial" w:cs="Arial"/>
          <w:sz w:val="20"/>
          <w:szCs w:val="20"/>
        </w:rPr>
      </w:pPr>
      <w:r>
        <w:rPr>
          <w:rFonts w:ascii="Arial" w:hAnsi="Arial" w:cs="Arial"/>
          <w:sz w:val="20"/>
          <w:szCs w:val="20"/>
        </w:rPr>
        <w:t xml:space="preserve">In addition to Case 2a/2b, the relaxed timeline as for Msg2-Msg3 should be also applied for the following case due to the same reason: </w:t>
      </w:r>
    </w:p>
    <w:p w14:paraId="56B8C913" w14:textId="4F644CF7" w:rsidR="00890AEA" w:rsidRPr="00890AEA" w:rsidRDefault="00890AEA" w:rsidP="00F1221A">
      <w:pPr>
        <w:pStyle w:val="ListParagraph"/>
        <w:numPr>
          <w:ilvl w:val="0"/>
          <w:numId w:val="44"/>
        </w:numPr>
        <w:jc w:val="both"/>
        <w:rPr>
          <w:rFonts w:ascii="Arial" w:hAnsi="Arial" w:cs="Arial"/>
          <w:sz w:val="20"/>
          <w:szCs w:val="20"/>
        </w:rPr>
      </w:pPr>
      <w:r>
        <w:rPr>
          <w:rFonts w:ascii="Arial" w:hAnsi="Arial" w:cs="Arial"/>
          <w:sz w:val="20"/>
          <w:szCs w:val="20"/>
        </w:rPr>
        <w:t>When the BW of MsgB scheduled with MsgB-RNTI is larger than 25 PRBs for 15kHz SCS and 12 PRBs for 30kHz SCS</w:t>
      </w:r>
      <w:r w:rsidR="00F1221A">
        <w:rPr>
          <w:rFonts w:ascii="Arial" w:hAnsi="Arial" w:cs="Arial"/>
          <w:sz w:val="20"/>
          <w:szCs w:val="20"/>
        </w:rPr>
        <w:t xml:space="preserve"> and UE does not successfully decode the corresponding MsgB PDSCH, the PRACH transmission or both MsgA PRACH and PUSCH retransmission that is indicated by higher layer.  </w:t>
      </w:r>
      <w:r>
        <w:rPr>
          <w:rFonts w:ascii="Arial" w:hAnsi="Arial" w:cs="Arial"/>
          <w:sz w:val="20"/>
          <w:szCs w:val="20"/>
        </w:rPr>
        <w:t xml:space="preserve"> </w:t>
      </w:r>
    </w:p>
    <w:p w14:paraId="5F4E911B" w14:textId="77777777" w:rsidR="00890AEA" w:rsidRDefault="00890AEA" w:rsidP="00F45A9A">
      <w:pPr>
        <w:rPr>
          <w:rFonts w:ascii="Arial" w:hAnsi="Arial" w:cs="Arial"/>
          <w:sz w:val="20"/>
          <w:szCs w:val="20"/>
        </w:rPr>
      </w:pPr>
    </w:p>
    <w:p w14:paraId="29BC56EF" w14:textId="77777777" w:rsidR="00F1221A" w:rsidRDefault="00F1221A" w:rsidP="00F1221A">
      <w:pPr>
        <w:rPr>
          <w:rFonts w:ascii="Arial" w:hAnsi="Arial" w:cs="Arial"/>
          <w:b/>
          <w:bCs/>
          <w:sz w:val="20"/>
          <w:szCs w:val="20"/>
          <w:lang w:eastAsia="ja-JP"/>
        </w:rPr>
      </w:pPr>
    </w:p>
    <w:p w14:paraId="60E1DD05" w14:textId="18F4EBF1" w:rsidR="00F1221A" w:rsidRPr="00F1221A" w:rsidRDefault="00F1221A" w:rsidP="00F1221A">
      <w:pPr>
        <w:spacing w:after="60"/>
        <w:rPr>
          <w:rFonts w:ascii="Arial" w:hAnsi="Arial" w:cs="Arial"/>
          <w:b/>
          <w:bCs/>
          <w:sz w:val="20"/>
          <w:szCs w:val="20"/>
          <w:lang w:eastAsia="ja-JP"/>
        </w:rPr>
      </w:pPr>
      <w:r w:rsidRPr="00BC6BDA">
        <w:rPr>
          <w:rFonts w:ascii="Arial" w:hAnsi="Arial" w:cs="Arial"/>
          <w:b/>
          <w:bCs/>
          <w:sz w:val="20"/>
          <w:szCs w:val="20"/>
          <w:lang w:eastAsia="ja-JP"/>
        </w:rPr>
        <w:lastRenderedPageBreak/>
        <w:t xml:space="preserve">Proposal </w:t>
      </w:r>
      <w:r w:rsidR="009E2D00">
        <w:rPr>
          <w:rFonts w:ascii="Arial" w:hAnsi="Arial" w:cs="Arial"/>
          <w:b/>
          <w:bCs/>
          <w:sz w:val="20"/>
          <w:szCs w:val="20"/>
          <w:lang w:eastAsia="ja-JP"/>
        </w:rPr>
        <w:t>4</w:t>
      </w:r>
      <w:r w:rsidRPr="00BC6BDA">
        <w:rPr>
          <w:rFonts w:ascii="Arial" w:hAnsi="Arial" w:cs="Arial"/>
          <w:b/>
          <w:bCs/>
          <w:sz w:val="20"/>
          <w:szCs w:val="20"/>
          <w:lang w:eastAsia="ja-JP"/>
        </w:rPr>
        <w:t xml:space="preserve">: </w:t>
      </w:r>
      <w:r w:rsidRPr="00F1221A">
        <w:rPr>
          <w:rFonts w:ascii="Arial" w:hAnsi="Arial" w:cs="Arial"/>
          <w:b/>
          <w:bCs/>
          <w:sz w:val="20"/>
          <w:szCs w:val="20"/>
        </w:rPr>
        <w:t>The the relaxed timeline as for Msg2-Msg3 should be also applied for the following case</w:t>
      </w:r>
      <w:r>
        <w:rPr>
          <w:rFonts w:ascii="Arial" w:hAnsi="Arial" w:cs="Arial"/>
          <w:b/>
          <w:bCs/>
          <w:sz w:val="20"/>
          <w:szCs w:val="20"/>
        </w:rPr>
        <w:t xml:space="preserve">: </w:t>
      </w:r>
    </w:p>
    <w:p w14:paraId="53E8E25B" w14:textId="0539AF42" w:rsidR="00F1221A" w:rsidRPr="00F1221A" w:rsidRDefault="00F1221A" w:rsidP="00F1221A">
      <w:pPr>
        <w:pStyle w:val="ListParagraph"/>
        <w:numPr>
          <w:ilvl w:val="0"/>
          <w:numId w:val="44"/>
        </w:numPr>
        <w:ind w:left="360"/>
        <w:rPr>
          <w:rFonts w:ascii="Arial" w:hAnsi="Arial" w:cs="Arial"/>
          <w:i/>
          <w:iCs/>
          <w:sz w:val="20"/>
          <w:szCs w:val="20"/>
        </w:rPr>
      </w:pPr>
      <w:r w:rsidRPr="00F1221A">
        <w:rPr>
          <w:rFonts w:ascii="Arial" w:hAnsi="Arial" w:cs="Arial"/>
          <w:i/>
          <w:iCs/>
          <w:sz w:val="20"/>
          <w:szCs w:val="20"/>
        </w:rPr>
        <w:t xml:space="preserve">When the BW of MsgB scheduled with MsgB-RNTI is larger than 25 PRBs for 15kHz SCS and 12 PRBs for 30kHz SCS and UE does not successfully decode the corresponding MsgB PDSCH, </w:t>
      </w:r>
      <w:r>
        <w:rPr>
          <w:rFonts w:ascii="Arial" w:hAnsi="Arial" w:cs="Arial"/>
          <w:i/>
          <w:iCs/>
          <w:sz w:val="20"/>
          <w:szCs w:val="20"/>
        </w:rPr>
        <w:t>high layer triggers retransmission of</w:t>
      </w:r>
      <w:r w:rsidRPr="00F1221A">
        <w:rPr>
          <w:rFonts w:ascii="Arial" w:hAnsi="Arial" w:cs="Arial"/>
          <w:i/>
          <w:iCs/>
          <w:sz w:val="20"/>
          <w:szCs w:val="20"/>
        </w:rPr>
        <w:t xml:space="preserve"> PRACH</w:t>
      </w:r>
      <w:r>
        <w:rPr>
          <w:rFonts w:ascii="Arial" w:hAnsi="Arial" w:cs="Arial"/>
          <w:i/>
          <w:iCs/>
          <w:sz w:val="20"/>
          <w:szCs w:val="20"/>
        </w:rPr>
        <w:t xml:space="preserve"> </w:t>
      </w:r>
      <w:r w:rsidRPr="00F1221A">
        <w:rPr>
          <w:rFonts w:ascii="Arial" w:hAnsi="Arial" w:cs="Arial"/>
          <w:i/>
          <w:iCs/>
          <w:sz w:val="20"/>
          <w:szCs w:val="20"/>
        </w:rPr>
        <w:t xml:space="preserve">or both MsgA PRACH and PUSCH retransmission that is indicated.   </w:t>
      </w:r>
    </w:p>
    <w:p w14:paraId="0F3B18DA" w14:textId="28409939" w:rsidR="00F1221A" w:rsidRPr="00F1221A" w:rsidRDefault="00F1221A" w:rsidP="00F1221A">
      <w:pPr>
        <w:rPr>
          <w:rFonts w:ascii="Arial" w:hAnsi="Arial" w:cs="Arial"/>
          <w:sz w:val="20"/>
          <w:szCs w:val="20"/>
        </w:rPr>
      </w:pPr>
    </w:p>
    <w:p w14:paraId="40028204" w14:textId="274E5E42" w:rsidR="006E2C0F" w:rsidRPr="00404C4B" w:rsidRDefault="00F43100"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07EB4F" w14:textId="77777777" w:rsidR="00F43100" w:rsidRPr="00F43100" w:rsidRDefault="00F43100" w:rsidP="00F43100">
      <w:pPr>
        <w:rPr>
          <w:rFonts w:ascii="Arial" w:hAnsi="Arial" w:cs="Arial"/>
          <w:sz w:val="20"/>
          <w:szCs w:val="20"/>
        </w:rPr>
      </w:pPr>
      <w:r w:rsidRPr="00F43100">
        <w:rPr>
          <w:rFonts w:ascii="Arial" w:hAnsi="Arial" w:cs="Arial"/>
          <w:sz w:val="20"/>
          <w:szCs w:val="20"/>
        </w:rPr>
        <w:t xml:space="preserve">In the previous sections, we have discussed different open issues to further reduce Redcap device complex, including reducing BB bandwidth for PDSCH and PUSCH from 20MHz to 5MHz and relaxing the restriction for peak data rate reduction. </w:t>
      </w:r>
    </w:p>
    <w:p w14:paraId="68DAFB15" w14:textId="77777777" w:rsidR="00F43100" w:rsidRPr="00F43100" w:rsidRDefault="00F43100" w:rsidP="00F43100">
      <w:pPr>
        <w:rPr>
          <w:rFonts w:ascii="Arial" w:hAnsi="Arial" w:cs="Arial"/>
          <w:sz w:val="20"/>
          <w:szCs w:val="20"/>
        </w:rPr>
      </w:pPr>
    </w:p>
    <w:p w14:paraId="6E1500F7" w14:textId="33DF361D" w:rsidR="00054944" w:rsidRPr="00792A33" w:rsidRDefault="00F43100" w:rsidP="00F43100">
      <w:pPr>
        <w:rPr>
          <w:rFonts w:ascii="Arial" w:hAnsi="Arial" w:cs="Arial"/>
          <w:sz w:val="20"/>
          <w:szCs w:val="20"/>
        </w:rPr>
      </w:pPr>
      <w:r w:rsidRPr="00F43100">
        <w:rPr>
          <w:rFonts w:ascii="Arial" w:hAnsi="Arial" w:cs="Arial"/>
          <w:sz w:val="20"/>
          <w:szCs w:val="20"/>
        </w:rPr>
        <w:t>Based on the discussions above, the following proposals were made:</w:t>
      </w:r>
    </w:p>
    <w:p w14:paraId="4B7EB95C" w14:textId="77777777" w:rsidR="005B67A0" w:rsidRDefault="005B67A0" w:rsidP="00D12341">
      <w:pPr>
        <w:rPr>
          <w:rFonts w:ascii="Arial" w:hAnsi="Arial" w:cs="Arial"/>
          <w:color w:val="000000" w:themeColor="text1"/>
        </w:rPr>
      </w:pPr>
    </w:p>
    <w:p w14:paraId="00A7948F" w14:textId="77777777" w:rsidR="00F1221A" w:rsidRPr="00BC6BDA" w:rsidRDefault="00F1221A" w:rsidP="00F1221A">
      <w:pPr>
        <w:rPr>
          <w:rFonts w:ascii="Arial" w:hAnsi="Arial" w:cs="Arial"/>
          <w:b/>
          <w:bCs/>
          <w:sz w:val="20"/>
          <w:szCs w:val="20"/>
          <w:lang w:eastAsia="ja-JP"/>
        </w:rPr>
      </w:pPr>
      <w:r w:rsidRPr="00BC6BDA">
        <w:rPr>
          <w:rFonts w:ascii="Arial" w:hAnsi="Arial" w:cs="Arial"/>
          <w:b/>
          <w:bCs/>
          <w:sz w:val="20"/>
          <w:szCs w:val="20"/>
          <w:lang w:eastAsia="ja-JP"/>
        </w:rPr>
        <w:t xml:space="preserve">Proposal 1: </w:t>
      </w:r>
    </w:p>
    <w:p w14:paraId="37FAD7CA" w14:textId="77777777" w:rsidR="00F1221A" w:rsidRPr="00DC3E29" w:rsidRDefault="00F1221A" w:rsidP="00F1221A">
      <w:pPr>
        <w:pStyle w:val="ListParagraph"/>
        <w:numPr>
          <w:ilvl w:val="0"/>
          <w:numId w:val="42"/>
        </w:numPr>
        <w:contextualSpacing w:val="0"/>
        <w:rPr>
          <w:rFonts w:ascii="Arial" w:hAnsi="Arial" w:cs="Arial"/>
          <w:i/>
          <w:iCs/>
          <w:sz w:val="20"/>
          <w:szCs w:val="20"/>
          <w:lang w:val="en-GB" w:eastAsia="ja-JP"/>
        </w:rPr>
      </w:pPr>
      <w:r w:rsidRPr="00DC3E29">
        <w:rPr>
          <w:rFonts w:ascii="Arial" w:hAnsi="Arial" w:cs="Arial"/>
          <w:bCs/>
          <w:i/>
          <w:iCs/>
          <w:sz w:val="20"/>
          <w:szCs w:val="20"/>
        </w:rPr>
        <w:t>For simultaneous reception during P-RNTI triggered SI acquisition when the total number of PRBs for the PDSCH scheduled with SI-RNTI and the PDSCH scheduled with C-RNTI, MCS-C-RNTI, or CS-RNTI is larger than the maximum number of PRBs that</w:t>
      </w:r>
      <w:r w:rsidRPr="00BC6BDA">
        <w:rPr>
          <w:rFonts w:ascii="Arial" w:eastAsia="MS Mincho" w:hAnsi="Arial" w:cs="Arial"/>
          <w:bCs/>
          <w:sz w:val="20"/>
          <w:szCs w:val="20"/>
        </w:rPr>
        <w:t xml:space="preserve"> the UE can process per slot</w:t>
      </w:r>
      <w:r>
        <w:rPr>
          <w:rFonts w:ascii="Arial" w:eastAsia="MS Mincho" w:hAnsi="Arial" w:cs="Arial"/>
          <w:bCs/>
          <w:sz w:val="20"/>
          <w:szCs w:val="20"/>
        </w:rPr>
        <w:t xml:space="preserve">, </w:t>
      </w:r>
      <w:r>
        <w:rPr>
          <w:rFonts w:ascii="Arial" w:hAnsi="Arial" w:cs="Arial"/>
          <w:bCs/>
          <w:i/>
          <w:iCs/>
          <w:sz w:val="20"/>
          <w:szCs w:val="20"/>
        </w:rPr>
        <w:t>t</w:t>
      </w:r>
      <w:r w:rsidRPr="00DC3E29">
        <w:rPr>
          <w:rFonts w:ascii="Arial" w:hAnsi="Arial" w:cs="Arial"/>
          <w:bCs/>
          <w:i/>
          <w:iCs/>
          <w:sz w:val="20"/>
          <w:szCs w:val="20"/>
        </w:rPr>
        <w:t>he UE may skip decoding of PDSCH [in slot n or n+1] scheduled with C-RNTI/MCS-C-RNTI/CS-RNTI but decodes SI PDSCH triggered by P-RNTI in slot n</w:t>
      </w:r>
      <w:r>
        <w:rPr>
          <w:rFonts w:ascii="Arial" w:hAnsi="Arial" w:cs="Arial"/>
          <w:bCs/>
          <w:i/>
          <w:iCs/>
          <w:sz w:val="20"/>
          <w:szCs w:val="20"/>
        </w:rPr>
        <w:t xml:space="preserve"> (i.e., Opt.2). </w:t>
      </w:r>
    </w:p>
    <w:p w14:paraId="3925F7FE" w14:textId="77777777" w:rsidR="00F1221A" w:rsidRDefault="00F1221A" w:rsidP="00D12341">
      <w:pPr>
        <w:rPr>
          <w:rFonts w:ascii="Arial" w:hAnsi="Arial" w:cs="Arial"/>
          <w:color w:val="000000" w:themeColor="text1"/>
        </w:rPr>
      </w:pPr>
    </w:p>
    <w:p w14:paraId="405A0CC9" w14:textId="77777777" w:rsidR="009E2D00" w:rsidRPr="00BC6BDA" w:rsidRDefault="009E2D00" w:rsidP="009E2D00">
      <w:pPr>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p>
    <w:p w14:paraId="59A94B6B" w14:textId="77777777" w:rsidR="009E2D00" w:rsidRPr="009E2D00" w:rsidRDefault="009E2D00" w:rsidP="009E2D00">
      <w:pPr>
        <w:pStyle w:val="ListParagraph"/>
        <w:numPr>
          <w:ilvl w:val="0"/>
          <w:numId w:val="42"/>
        </w:numPr>
        <w:rPr>
          <w:rFonts w:ascii="Arial" w:hAnsi="Arial" w:cs="Arial"/>
          <w:sz w:val="20"/>
          <w:szCs w:val="20"/>
          <w:lang w:val="en-GB" w:eastAsia="ja-JP"/>
        </w:rPr>
      </w:pPr>
      <w:r w:rsidRPr="009E2D00">
        <w:rPr>
          <w:rFonts w:ascii="Arial" w:hAnsi="Arial" w:cs="Arial"/>
          <w:bCs/>
          <w:i/>
          <w:iCs/>
          <w:sz w:val="20"/>
          <w:szCs w:val="20"/>
        </w:rPr>
        <w:t>The</w:t>
      </w:r>
      <w:r>
        <w:rPr>
          <w:rFonts w:ascii="Arial" w:hAnsi="Arial" w:cs="Arial"/>
          <w:bCs/>
          <w:i/>
          <w:iCs/>
          <w:sz w:val="20"/>
          <w:szCs w:val="20"/>
        </w:rPr>
        <w:t xml:space="preserve"> eRedcap</w:t>
      </w:r>
      <w:r w:rsidRPr="009E2D00">
        <w:rPr>
          <w:rFonts w:ascii="Arial" w:hAnsi="Arial" w:cs="Arial"/>
          <w:bCs/>
          <w:i/>
          <w:iCs/>
          <w:sz w:val="20"/>
          <w:szCs w:val="20"/>
        </w:rPr>
        <w:t xml:space="preserve"> UE is not expected to decode a PDSCH scheduled with C-RNTI, MCS-C-RNTI, G-RNTI for multicast or broadcast, MCCH-RNTI, G-CS-RNTI or CS-RNTI if another PDSCH in the same cell scheduled with RA-RNTI or MSGB-RNTI</w:t>
      </w:r>
      <w:r>
        <w:rPr>
          <w:rFonts w:ascii="Arial" w:hAnsi="Arial" w:cs="Arial"/>
          <w:bCs/>
          <w:i/>
          <w:iCs/>
          <w:sz w:val="20"/>
          <w:szCs w:val="20"/>
        </w:rPr>
        <w:t xml:space="preserve"> in a same slot</w:t>
      </w:r>
      <w:r w:rsidRPr="009E2D00">
        <w:rPr>
          <w:rFonts w:ascii="Arial" w:hAnsi="Arial" w:cs="Arial"/>
          <w:bCs/>
          <w:i/>
          <w:iCs/>
          <w:sz w:val="20"/>
          <w:szCs w:val="20"/>
        </w:rPr>
        <w:t>.</w:t>
      </w:r>
    </w:p>
    <w:p w14:paraId="441E3A11" w14:textId="77777777" w:rsidR="009E2D00" w:rsidRDefault="009E2D00" w:rsidP="00D12341">
      <w:pPr>
        <w:rPr>
          <w:rFonts w:ascii="Arial" w:hAnsi="Arial" w:cs="Arial"/>
          <w:color w:val="000000" w:themeColor="text1"/>
        </w:rPr>
      </w:pPr>
    </w:p>
    <w:p w14:paraId="54C95097" w14:textId="3EE9C841" w:rsidR="00F1221A" w:rsidRPr="00BC6BDA" w:rsidRDefault="00F1221A" w:rsidP="00F1221A">
      <w:pPr>
        <w:rPr>
          <w:rFonts w:ascii="Arial" w:hAnsi="Arial" w:cs="Arial"/>
          <w:b/>
          <w:bCs/>
          <w:sz w:val="20"/>
          <w:szCs w:val="20"/>
          <w:lang w:eastAsia="ja-JP"/>
        </w:rPr>
      </w:pPr>
      <w:r w:rsidRPr="00BC6BDA">
        <w:rPr>
          <w:rFonts w:ascii="Arial" w:hAnsi="Arial" w:cs="Arial"/>
          <w:b/>
          <w:bCs/>
          <w:sz w:val="20"/>
          <w:szCs w:val="20"/>
          <w:lang w:eastAsia="ja-JP"/>
        </w:rPr>
        <w:t xml:space="preserve">Proposal </w:t>
      </w:r>
      <w:r w:rsidR="009E2D00">
        <w:rPr>
          <w:rFonts w:ascii="Arial" w:hAnsi="Arial" w:cs="Arial"/>
          <w:b/>
          <w:bCs/>
          <w:sz w:val="20"/>
          <w:szCs w:val="20"/>
          <w:lang w:eastAsia="ja-JP"/>
        </w:rPr>
        <w:t>3</w:t>
      </w:r>
      <w:r w:rsidRPr="00BC6BDA">
        <w:rPr>
          <w:rFonts w:ascii="Arial" w:hAnsi="Arial" w:cs="Arial"/>
          <w:b/>
          <w:bCs/>
          <w:sz w:val="20"/>
          <w:szCs w:val="20"/>
          <w:lang w:eastAsia="ja-JP"/>
        </w:rPr>
        <w:t xml:space="preserve">: </w:t>
      </w:r>
    </w:p>
    <w:p w14:paraId="4A258B85" w14:textId="77777777" w:rsidR="00F1221A" w:rsidRPr="00F45A9A" w:rsidRDefault="00F1221A" w:rsidP="00F1221A">
      <w:pPr>
        <w:pStyle w:val="ListParagraph"/>
        <w:numPr>
          <w:ilvl w:val="0"/>
          <w:numId w:val="42"/>
        </w:numPr>
        <w:rPr>
          <w:rFonts w:ascii="Arial" w:hAnsi="Arial" w:cs="Arial"/>
          <w:bCs/>
          <w:i/>
          <w:iCs/>
          <w:sz w:val="20"/>
          <w:szCs w:val="20"/>
        </w:rPr>
      </w:pPr>
      <w:r w:rsidRPr="00F45A9A">
        <w:rPr>
          <w:rFonts w:ascii="Arial" w:hAnsi="Arial" w:cs="Arial"/>
          <w:bCs/>
          <w:i/>
          <w:iCs/>
          <w:sz w:val="20"/>
          <w:szCs w:val="20"/>
        </w:rPr>
        <w:t xml:space="preserve">For broadcast MBS and multicast MBS without enabling HARQ-ACK feedback, </w:t>
      </w:r>
      <w:r>
        <w:rPr>
          <w:rFonts w:ascii="Arial" w:hAnsi="Arial" w:cs="Arial"/>
          <w:bCs/>
          <w:i/>
          <w:iCs/>
          <w:sz w:val="20"/>
          <w:szCs w:val="20"/>
        </w:rPr>
        <w:t>a</w:t>
      </w:r>
      <w:r w:rsidRPr="00F45A9A">
        <w:rPr>
          <w:rFonts w:ascii="Arial" w:hAnsi="Arial" w:cs="Arial"/>
          <w:bCs/>
          <w:i/>
          <w:iCs/>
          <w:sz w:val="20"/>
          <w:szCs w:val="20"/>
        </w:rPr>
        <w:t>llow the scheduling to be larger than 5MHz.</w:t>
      </w:r>
    </w:p>
    <w:p w14:paraId="1D663EEA" w14:textId="77777777" w:rsidR="00F1221A" w:rsidRPr="00F45A9A" w:rsidRDefault="00F1221A" w:rsidP="00F1221A">
      <w:pPr>
        <w:pStyle w:val="ListParagraph"/>
        <w:numPr>
          <w:ilvl w:val="0"/>
          <w:numId w:val="42"/>
        </w:numPr>
        <w:rPr>
          <w:rFonts w:ascii="Arial" w:hAnsi="Arial" w:cs="Arial"/>
          <w:bCs/>
          <w:i/>
          <w:iCs/>
          <w:sz w:val="20"/>
          <w:szCs w:val="20"/>
        </w:rPr>
      </w:pPr>
      <w:r w:rsidRPr="00F45A9A">
        <w:rPr>
          <w:rFonts w:ascii="Arial" w:hAnsi="Arial" w:cs="Arial"/>
          <w:i/>
          <w:iCs/>
          <w:sz w:val="20"/>
          <w:szCs w:val="20"/>
        </w:rPr>
        <w:t xml:space="preserve">For </w:t>
      </w:r>
      <w:r w:rsidRPr="00F45A9A">
        <w:rPr>
          <w:rFonts w:ascii="Arial" w:hAnsi="Arial" w:cs="Arial"/>
          <w:bCs/>
          <w:i/>
          <w:iCs/>
          <w:sz w:val="20"/>
          <w:szCs w:val="20"/>
        </w:rPr>
        <w:t xml:space="preserve">multicast MBS with enabling HARQ-ACK feedback, </w:t>
      </w:r>
      <w:r>
        <w:rPr>
          <w:rFonts w:ascii="Arial" w:hAnsi="Arial" w:cs="Arial"/>
          <w:bCs/>
          <w:i/>
          <w:iCs/>
          <w:sz w:val="20"/>
          <w:szCs w:val="20"/>
        </w:rPr>
        <w:t>t</w:t>
      </w:r>
      <w:r w:rsidRPr="00F45A9A">
        <w:rPr>
          <w:rFonts w:ascii="Arial" w:hAnsi="Arial" w:cs="Arial"/>
          <w:bCs/>
          <w:i/>
          <w:iCs/>
          <w:sz w:val="20"/>
          <w:szCs w:val="20"/>
        </w:rPr>
        <w:t>he number of PRBs scheduled in DCI is not larger than 25 PRBs for 15 kHz SCS and 12 PRBs for 30 kHz SCS.</w:t>
      </w:r>
    </w:p>
    <w:p w14:paraId="4F9EA60A" w14:textId="77777777" w:rsidR="00F1221A" w:rsidRDefault="00F1221A" w:rsidP="00D12341">
      <w:pPr>
        <w:rPr>
          <w:rFonts w:ascii="Arial" w:hAnsi="Arial" w:cs="Arial"/>
          <w:color w:val="000000" w:themeColor="text1"/>
        </w:rPr>
      </w:pPr>
    </w:p>
    <w:p w14:paraId="1CCAC9BA" w14:textId="02214042" w:rsidR="00F1221A" w:rsidRPr="00F1221A" w:rsidRDefault="00F1221A" w:rsidP="00F1221A">
      <w:pPr>
        <w:spacing w:after="60"/>
        <w:rPr>
          <w:rFonts w:ascii="Arial" w:hAnsi="Arial" w:cs="Arial"/>
          <w:b/>
          <w:bCs/>
          <w:sz w:val="20"/>
          <w:szCs w:val="20"/>
          <w:lang w:eastAsia="ja-JP"/>
        </w:rPr>
      </w:pPr>
      <w:r w:rsidRPr="00BC6BDA">
        <w:rPr>
          <w:rFonts w:ascii="Arial" w:hAnsi="Arial" w:cs="Arial"/>
          <w:b/>
          <w:bCs/>
          <w:sz w:val="20"/>
          <w:szCs w:val="20"/>
          <w:lang w:eastAsia="ja-JP"/>
        </w:rPr>
        <w:t xml:space="preserve">Proposal </w:t>
      </w:r>
      <w:r w:rsidR="009E2D00">
        <w:rPr>
          <w:rFonts w:ascii="Arial" w:hAnsi="Arial" w:cs="Arial"/>
          <w:b/>
          <w:bCs/>
          <w:sz w:val="20"/>
          <w:szCs w:val="20"/>
          <w:lang w:eastAsia="ja-JP"/>
        </w:rPr>
        <w:t>4</w:t>
      </w:r>
      <w:r w:rsidRPr="00BC6BDA">
        <w:rPr>
          <w:rFonts w:ascii="Arial" w:hAnsi="Arial" w:cs="Arial"/>
          <w:b/>
          <w:bCs/>
          <w:sz w:val="20"/>
          <w:szCs w:val="20"/>
          <w:lang w:eastAsia="ja-JP"/>
        </w:rPr>
        <w:t xml:space="preserve">: </w:t>
      </w:r>
      <w:r w:rsidRPr="00F1221A">
        <w:rPr>
          <w:rFonts w:ascii="Arial" w:hAnsi="Arial" w:cs="Arial"/>
          <w:b/>
          <w:bCs/>
          <w:sz w:val="20"/>
          <w:szCs w:val="20"/>
        </w:rPr>
        <w:t>The the relaxed timeline as for Msg2-Msg3 should be also applied for the following case</w:t>
      </w:r>
      <w:r>
        <w:rPr>
          <w:rFonts w:ascii="Arial" w:hAnsi="Arial" w:cs="Arial"/>
          <w:b/>
          <w:bCs/>
          <w:sz w:val="20"/>
          <w:szCs w:val="20"/>
        </w:rPr>
        <w:t xml:space="preserve">: </w:t>
      </w:r>
    </w:p>
    <w:p w14:paraId="2AA9B711" w14:textId="77777777" w:rsidR="00F1221A" w:rsidRPr="00F1221A" w:rsidRDefault="00F1221A" w:rsidP="00F1221A">
      <w:pPr>
        <w:pStyle w:val="ListParagraph"/>
        <w:numPr>
          <w:ilvl w:val="0"/>
          <w:numId w:val="44"/>
        </w:numPr>
        <w:ind w:left="360"/>
        <w:rPr>
          <w:rFonts w:ascii="Arial" w:hAnsi="Arial" w:cs="Arial"/>
          <w:i/>
          <w:iCs/>
          <w:sz w:val="20"/>
          <w:szCs w:val="20"/>
        </w:rPr>
      </w:pPr>
      <w:r w:rsidRPr="00F1221A">
        <w:rPr>
          <w:rFonts w:ascii="Arial" w:hAnsi="Arial" w:cs="Arial"/>
          <w:i/>
          <w:iCs/>
          <w:sz w:val="20"/>
          <w:szCs w:val="20"/>
        </w:rPr>
        <w:t xml:space="preserve">When the BW of MsgB scheduled with MsgB-RNTI is larger than 25 PRBs for 15kHz SCS and 12 PRBs for 30kHz SCS and UE does not successfully decode the corresponding MsgB PDSCH, </w:t>
      </w:r>
      <w:r>
        <w:rPr>
          <w:rFonts w:ascii="Arial" w:hAnsi="Arial" w:cs="Arial"/>
          <w:i/>
          <w:iCs/>
          <w:sz w:val="20"/>
          <w:szCs w:val="20"/>
        </w:rPr>
        <w:t>high layer triggers retransmission of</w:t>
      </w:r>
      <w:r w:rsidRPr="00F1221A">
        <w:rPr>
          <w:rFonts w:ascii="Arial" w:hAnsi="Arial" w:cs="Arial"/>
          <w:i/>
          <w:iCs/>
          <w:sz w:val="20"/>
          <w:szCs w:val="20"/>
        </w:rPr>
        <w:t xml:space="preserve"> PRACH</w:t>
      </w:r>
      <w:r>
        <w:rPr>
          <w:rFonts w:ascii="Arial" w:hAnsi="Arial" w:cs="Arial"/>
          <w:i/>
          <w:iCs/>
          <w:sz w:val="20"/>
          <w:szCs w:val="20"/>
        </w:rPr>
        <w:t xml:space="preserve"> </w:t>
      </w:r>
      <w:r w:rsidRPr="00F1221A">
        <w:rPr>
          <w:rFonts w:ascii="Arial" w:hAnsi="Arial" w:cs="Arial"/>
          <w:i/>
          <w:iCs/>
          <w:sz w:val="20"/>
          <w:szCs w:val="20"/>
        </w:rPr>
        <w:t xml:space="preserve">or both MsgA PRACH and PUSCH retransmission that is indicated.   </w:t>
      </w:r>
    </w:p>
    <w:p w14:paraId="6BF16926" w14:textId="77777777" w:rsidR="00F1221A" w:rsidRDefault="00F1221A" w:rsidP="00D12341">
      <w:pPr>
        <w:rPr>
          <w:rFonts w:ascii="Arial" w:hAnsi="Arial" w:cs="Arial"/>
          <w:color w:val="000000" w:themeColor="text1"/>
        </w:rPr>
      </w:pPr>
    </w:p>
    <w:p w14:paraId="125FF899" w14:textId="77777777" w:rsidR="00F43100" w:rsidRDefault="00F43100" w:rsidP="00D12341">
      <w:pPr>
        <w:rPr>
          <w:rFonts w:ascii="Arial" w:hAnsi="Arial" w:cs="Arial"/>
          <w:color w:val="000000" w:themeColor="text1"/>
        </w:rPr>
      </w:pPr>
    </w:p>
    <w:p w14:paraId="6514D266" w14:textId="77777777" w:rsidR="00F90DD0" w:rsidRDefault="00F90DD0" w:rsidP="00D12341">
      <w:pPr>
        <w:rPr>
          <w:rFonts w:ascii="Arial" w:hAnsi="Arial" w:cs="Arial"/>
          <w:color w:val="000000" w:themeColor="text1"/>
        </w:rPr>
      </w:pPr>
    </w:p>
    <w:p w14:paraId="0D4C0E0E" w14:textId="77777777" w:rsidR="00F90DD0" w:rsidRDefault="00F90DD0" w:rsidP="00D12341">
      <w:pPr>
        <w:rPr>
          <w:rFonts w:ascii="Arial" w:hAnsi="Arial" w:cs="Arial"/>
          <w:color w:val="000000" w:themeColor="text1"/>
        </w:rPr>
      </w:pPr>
    </w:p>
    <w:p w14:paraId="2AF9FE6F" w14:textId="77777777" w:rsidR="00F90DD0" w:rsidRDefault="00F90DD0" w:rsidP="00D12341">
      <w:pPr>
        <w:rPr>
          <w:rFonts w:ascii="Arial" w:hAnsi="Arial" w:cs="Arial"/>
          <w:color w:val="000000" w:themeColor="text1"/>
        </w:rPr>
      </w:pPr>
    </w:p>
    <w:p w14:paraId="2444EAD9" w14:textId="77777777" w:rsidR="00F90DD0" w:rsidRDefault="00F90DD0" w:rsidP="00D12341">
      <w:pPr>
        <w:rPr>
          <w:rFonts w:ascii="Arial" w:hAnsi="Arial" w:cs="Arial"/>
          <w:color w:val="000000" w:themeColor="text1"/>
        </w:rPr>
      </w:pPr>
    </w:p>
    <w:p w14:paraId="24C19732" w14:textId="77777777" w:rsidR="00F90DD0" w:rsidRPr="0064642E" w:rsidRDefault="00F90DD0"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2" w:name="_Ref99191925"/>
    <w:p w14:paraId="1015DE78" w14:textId="19E3A616" w:rsidR="00240BE4" w:rsidRDefault="00F43100" w:rsidP="00890AEA">
      <w:pPr>
        <w:pStyle w:val="Reference"/>
        <w:jc w:val="left"/>
      </w:pPr>
      <w:r>
        <w:fldChar w:fldCharType="begin"/>
      </w:r>
      <w:r>
        <w:instrText xml:space="preserve"> HYPERLINK "https://www.3gpp.org/ftp/TSG_RAN/TSG_RAN/TSGR_98e/Docs/RP-223544.zip" </w:instrText>
      </w:r>
      <w:r>
        <w:fldChar w:fldCharType="separate"/>
      </w:r>
      <w:r w:rsidRPr="00F97EEA">
        <w:rPr>
          <w:rStyle w:val="Hyperlink"/>
        </w:rPr>
        <w:t>RP-223544</w:t>
      </w:r>
      <w:r>
        <w:fldChar w:fldCharType="end"/>
      </w:r>
      <w:r w:rsidRPr="00D940E1">
        <w:t>, “</w:t>
      </w:r>
      <w:r w:rsidRPr="007F664D">
        <w:t>Revised</w:t>
      </w:r>
      <w:r w:rsidRPr="006B2C5E">
        <w:t xml:space="preserve"> WID on </w:t>
      </w:r>
      <w:r w:rsidRPr="007F664D">
        <w:t>Enhanced</w:t>
      </w:r>
      <w:r w:rsidRPr="006B2C5E">
        <w:t xml:space="preserve"> support of reduced capability NR devices</w:t>
      </w:r>
      <w:r w:rsidRPr="00D940E1">
        <w:t xml:space="preserve">”, Ericsson, </w:t>
      </w:r>
      <w:r>
        <w:t>RAN</w:t>
      </w:r>
      <w:r w:rsidRPr="003A206A">
        <w:t>#98</w:t>
      </w:r>
      <w:r>
        <w:t>-e</w:t>
      </w:r>
      <w:r w:rsidRPr="00D940E1">
        <w:t xml:space="preserve">, </w:t>
      </w:r>
      <w:r>
        <w:t>December</w:t>
      </w:r>
      <w:r w:rsidRPr="00D940E1">
        <w:t xml:space="preserve"> 2022</w:t>
      </w:r>
      <w:bookmarkEnd w:id="2"/>
      <w:r w:rsidR="00890AEA">
        <w:t xml:space="preserve">. </w:t>
      </w:r>
    </w:p>
    <w:p w14:paraId="59C308EA" w14:textId="05D73A42" w:rsidR="00890AEA" w:rsidRPr="00890AEA" w:rsidRDefault="00890AEA" w:rsidP="00F90DD0">
      <w:pPr>
        <w:pStyle w:val="Reference"/>
        <w:jc w:val="left"/>
      </w:pPr>
      <w:r>
        <w:t xml:space="preserve">Chairman’s note of RAN1 113 Meeting. </w:t>
      </w:r>
    </w:p>
    <w:sectPr w:rsidR="00890AEA" w:rsidRPr="00890AEA"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2DE9" w14:textId="77777777" w:rsidR="000F42D0" w:rsidRDefault="000F42D0">
      <w:r>
        <w:separator/>
      </w:r>
    </w:p>
  </w:endnote>
  <w:endnote w:type="continuationSeparator" w:id="0">
    <w:p w14:paraId="1E1A7892" w14:textId="77777777" w:rsidR="000F42D0" w:rsidRDefault="000F4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A2B0E" w14:textId="77777777" w:rsidR="000F42D0" w:rsidRDefault="000F42D0">
      <w:r>
        <w:separator/>
      </w:r>
    </w:p>
  </w:footnote>
  <w:footnote w:type="continuationSeparator" w:id="0">
    <w:p w14:paraId="69E9F983" w14:textId="77777777" w:rsidR="000F42D0" w:rsidRDefault="000F4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EB10BF"/>
    <w:multiLevelType w:val="hybridMultilevel"/>
    <w:tmpl w:val="7E3A05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61C6730"/>
    <w:multiLevelType w:val="hybridMultilevel"/>
    <w:tmpl w:val="3A8684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6"/>
  </w:num>
  <w:num w:numId="2" w16cid:durableId="775950945">
    <w:abstractNumId w:val="26"/>
  </w:num>
  <w:num w:numId="3" w16cid:durableId="1829443946">
    <w:abstractNumId w:val="7"/>
  </w:num>
  <w:num w:numId="4" w16cid:durableId="774908576">
    <w:abstractNumId w:val="41"/>
  </w:num>
  <w:num w:numId="5" w16cid:durableId="1080978509">
    <w:abstractNumId w:val="6"/>
  </w:num>
  <w:num w:numId="6" w16cid:durableId="1963072101">
    <w:abstractNumId w:val="40"/>
  </w:num>
  <w:num w:numId="7" w16cid:durableId="5251911">
    <w:abstractNumId w:val="32"/>
  </w:num>
  <w:num w:numId="8" w16cid:durableId="468136793">
    <w:abstractNumId w:val="3"/>
  </w:num>
  <w:num w:numId="9" w16cid:durableId="955254518">
    <w:abstractNumId w:val="19"/>
  </w:num>
  <w:num w:numId="10" w16cid:durableId="1102454232">
    <w:abstractNumId w:val="23"/>
  </w:num>
  <w:num w:numId="11" w16cid:durableId="249388093">
    <w:abstractNumId w:val="29"/>
  </w:num>
  <w:num w:numId="12" w16cid:durableId="1617564302">
    <w:abstractNumId w:val="28"/>
  </w:num>
  <w:num w:numId="13" w16cid:durableId="774445314">
    <w:abstractNumId w:val="16"/>
  </w:num>
  <w:num w:numId="14" w16cid:durableId="1478840111">
    <w:abstractNumId w:val="10"/>
  </w:num>
  <w:num w:numId="15" w16cid:durableId="523714013">
    <w:abstractNumId w:val="30"/>
  </w:num>
  <w:num w:numId="16" w16cid:durableId="2131432209">
    <w:abstractNumId w:val="20"/>
  </w:num>
  <w:num w:numId="17" w16cid:durableId="30425370">
    <w:abstractNumId w:val="42"/>
  </w:num>
  <w:num w:numId="18" w16cid:durableId="857357148">
    <w:abstractNumId w:val="37"/>
  </w:num>
  <w:num w:numId="19" w16cid:durableId="1185168470">
    <w:abstractNumId w:val="2"/>
  </w:num>
  <w:num w:numId="20" w16cid:durableId="572620473">
    <w:abstractNumId w:val="12"/>
  </w:num>
  <w:num w:numId="21" w16cid:durableId="1696540518">
    <w:abstractNumId w:val="0"/>
  </w:num>
  <w:num w:numId="22" w16cid:durableId="561990774">
    <w:abstractNumId w:val="35"/>
  </w:num>
  <w:num w:numId="23" w16cid:durableId="1321424776">
    <w:abstractNumId w:val="18"/>
  </w:num>
  <w:num w:numId="24" w16cid:durableId="642588540">
    <w:abstractNumId w:val="15"/>
  </w:num>
  <w:num w:numId="25" w16cid:durableId="227309444">
    <w:abstractNumId w:val="27"/>
  </w:num>
  <w:num w:numId="26" w16cid:durableId="721289497">
    <w:abstractNumId w:val="22"/>
  </w:num>
  <w:num w:numId="27" w16cid:durableId="411045378">
    <w:abstractNumId w:val="14"/>
  </w:num>
  <w:num w:numId="28" w16cid:durableId="1573344447">
    <w:abstractNumId w:val="17"/>
  </w:num>
  <w:num w:numId="29" w16cid:durableId="204371133">
    <w:abstractNumId w:val="21"/>
  </w:num>
  <w:num w:numId="30" w16cid:durableId="402263810">
    <w:abstractNumId w:val="39"/>
  </w:num>
  <w:num w:numId="31" w16cid:durableId="510224783">
    <w:abstractNumId w:val="33"/>
  </w:num>
  <w:num w:numId="32" w16cid:durableId="853501122">
    <w:abstractNumId w:val="31"/>
  </w:num>
  <w:num w:numId="33" w16cid:durableId="1195923195">
    <w:abstractNumId w:val="38"/>
  </w:num>
  <w:num w:numId="34" w16cid:durableId="47609914">
    <w:abstractNumId w:val="13"/>
  </w:num>
  <w:num w:numId="35" w16cid:durableId="1210724604">
    <w:abstractNumId w:val="1"/>
  </w:num>
  <w:num w:numId="36" w16cid:durableId="1607225224">
    <w:abstractNumId w:val="35"/>
  </w:num>
  <w:num w:numId="37" w16cid:durableId="2025937412">
    <w:abstractNumId w:val="25"/>
  </w:num>
  <w:num w:numId="38" w16cid:durableId="1630889743">
    <w:abstractNumId w:val="5"/>
  </w:num>
  <w:num w:numId="39" w16cid:durableId="1112554586">
    <w:abstractNumId w:val="4"/>
  </w:num>
  <w:num w:numId="40" w16cid:durableId="1116800964">
    <w:abstractNumId w:val="34"/>
  </w:num>
  <w:num w:numId="41" w16cid:durableId="1579054130">
    <w:abstractNumId w:val="8"/>
  </w:num>
  <w:num w:numId="42" w16cid:durableId="348874108">
    <w:abstractNumId w:val="9"/>
  </w:num>
  <w:num w:numId="43" w16cid:durableId="1911575929">
    <w:abstractNumId w:val="11"/>
  </w:num>
  <w:num w:numId="44" w16cid:durableId="19383646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42D0"/>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0125"/>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CAB"/>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2A89"/>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FEF"/>
    <w:rsid w:val="003B30E4"/>
    <w:rsid w:val="003B3132"/>
    <w:rsid w:val="003B32E0"/>
    <w:rsid w:val="003B38EA"/>
    <w:rsid w:val="003B3CDC"/>
    <w:rsid w:val="003B62F0"/>
    <w:rsid w:val="003B6437"/>
    <w:rsid w:val="003B6CDF"/>
    <w:rsid w:val="003B7BE8"/>
    <w:rsid w:val="003C4E70"/>
    <w:rsid w:val="003C5904"/>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599"/>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063"/>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6BE9"/>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2BED"/>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47C9"/>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4D5"/>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5A4F"/>
    <w:rsid w:val="008865DE"/>
    <w:rsid w:val="00887208"/>
    <w:rsid w:val="0088748B"/>
    <w:rsid w:val="008900D9"/>
    <w:rsid w:val="00890AEA"/>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3D5C"/>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480"/>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00"/>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5AB1"/>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4710"/>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6BDA"/>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3E29"/>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21A"/>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100"/>
    <w:rsid w:val="00F43880"/>
    <w:rsid w:val="00F44AAE"/>
    <w:rsid w:val="00F45A9A"/>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597E"/>
    <w:rsid w:val="00F85C3B"/>
    <w:rsid w:val="00F87539"/>
    <w:rsid w:val="00F90DD0"/>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8886</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668</cp:revision>
  <cp:lastPrinted>2022-11-05T23:23:00Z</cp:lastPrinted>
  <dcterms:created xsi:type="dcterms:W3CDTF">2020-08-06T15:21:00Z</dcterms:created>
  <dcterms:modified xsi:type="dcterms:W3CDTF">2023-08-11T18:57:00Z</dcterms:modified>
</cp:coreProperties>
</file>