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E6FFE" w14:textId="6C430983" w:rsidR="00264F84" w:rsidRPr="002C4626" w:rsidRDefault="00264F84" w:rsidP="00264F84">
      <w:pPr>
        <w:tabs>
          <w:tab w:val="right" w:pos="9216"/>
        </w:tabs>
        <w:rPr>
          <w:b/>
          <w:kern w:val="2"/>
          <w:lang w:eastAsia="zh-CN"/>
        </w:rPr>
      </w:pPr>
      <w:r>
        <w:rPr>
          <w:noProof/>
          <w:lang w:val="de-DE" w:eastAsia="de-DE"/>
        </w:rPr>
        <mc:AlternateContent>
          <mc:Choice Requires="wps">
            <w:drawing>
              <wp:anchor distT="0" distB="0" distL="114300" distR="114300" simplePos="0" relativeHeight="251684878" behindDoc="0" locked="1" layoutInCell="1" allowOverlap="1" wp14:anchorId="089A892E" wp14:editId="2B8D602F">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E3E1EFA" id="Freihandform 3" o:spid="_x0000_s1026" alt="E15342G@835955749B6E11EC749357G609;;=683@CYV41043!!!!!!BIHO@]v41043!!!!@7G01C71102E29E17G3S0,18yyyy!It`vdh!Bnoushctuhno!Udlqm`ud/enb!!!!!!!!!!!!!!!!!!!!!!!!!!!!!!!!!!!!!!!!!!!!!!!!!!!!!!!!!!!!!!!!!!!!!!!!!!!!!!!!!!!!!!!!!!!!!!!!!!!!!!!!!!!!!!!!!!!!!!!!!!!!!!!!!!!!!!!!!!!!!!!!!!!!!!!!!!!!!!!!!!!!!!!!!!!!!!!!!!!!!!!!!!!!!!!!!!!!!!!!!!!!!!!!!!!!!!!!!!!!!!!!!!!!!!!!!!!!!!!!!!!!!!!!!!!!!!!!!!!!!!!!!!!!!!!!!!!!!!!!!!!!!!!!!!!!!!!!!!!!!!!!!!!!!!!!!!!!!!!!!!!!!!!!!!!!!!!!!!!!!!!!!!!!!!!!!!!!!!!!!!!!!!!!!!!!!!!!!!!!!!!!!!!!!!!!!!!!!!!!!!!!!!!!!!!!!!!!!!!!!!!!!!!!!!!!!!!!!!!!!!!!!!!!!!!!!!!!!!!!!!!!!!!!!!!!!!!!!!!!!!!!!!!!!!!!!!!!!!!!!!!!!!!!!!!!!!!!!!!!!!!!!!!!!!!!!!!!!!!!!!!!!!!!!!!!!!!!!!!!!!!!!!!!!!!!!!!!!!!!!!!!!!!!!!!!!!!!!!!!!!!!!!!!!!!!!!!!!!!!!!!!!!!!!!!!!!!!!!!!!!!!!!!!!!!!!!!!!!!!!!!!!!!!!!!!!!!!!!!!!!!!!!!!!!!!!!!!!!!!!!!!!!!!!!!!!!!!!!!!!!!!!!!!!!!!!!!!!!!!!!!!!!!!!!!!!!!!!!!!!!!!!!!!!!!!!!!!!!!!!!!!!!!!!!!!!!!!!!!!!!!!!!!!!!!!!!!!!!!!!!!!!!!!!!!!!!!!!!!!!!!!!!!!!!!!!!!!!!!!!!!!!!!!!!!!!!!!!!!!!!!!!!!!!!!!!!!!!!!!!!!!!!!!!!!!!!!!!!!!!!!!!!!!!!!!!!!!!!!!!!!!!!!!!!!!!!!!!!!!!!!!!!!!!!!!!!!!!!!!!!!!!!!!!!!!!!!!!!!!!!!!!!!!!!!!!!!!!!!!!!!!!!!!!!!!!!!!!!!!!!!!!!!!!!!!!!!!!!!!!!!!!!!!!!!!!!!!!!!!!!!!!!!!!!!!!!!!!!!!!!!!!!!!!!!!!!!!!!!!!!!!!!!!!!!!!!!!!!!!!!!!!!!!!!!!!!!!!!!!!!!!!!!!!!!!!!!!!!!!!!!!!!!!!!!!!!!!!!!!!!!!!!!!!!!!!!!!!!!!!!!!!!!!!!!!!!!!!!!!!!!!!!!!!!!!!!!!!!!!!!!!!!!!!!!!!!!!!!!!!!!!!!!!!!!!!!!!!!!!!!!!!!!!!!!!!!!!!!!!!!!!!!!!!!!!!!!!!!!!!!!!!!!!!!!!!!!!!!!!!!!!!!!!!!!!!!!!!!!!!!!!!!!!!!!!!!!!!!!!!!!!!!!!!!!!!!!!!!!!!!!!!!!!!!!!!!!!!!!!!!!!!!!!!!!!!!!!!!!!!!!!!!!!!!!!!!!!!!!!!!!!!!!!!!!!!!!!!!!!!!!!!!!!!!!!!!!!!!!!!!!!!!!!!!!!!!!!!!!!!!!!!!!!!!!!!!!!!!!!!!!!!!!!!!!!!!!!!!!!!!!!!!!!!!!!!!!!!!!!!!!!!!!!!!!!!!!!!!!!!!!!!!!!!!!!!!!!!!!!!!!!!!!!!!!!!!!!!!!!!!!!!!!!!!!!!!!!!!!!!!!!!!!!!!!!!!!!!!!!!!!!!!!!!!!!!!!!!!!!!!!!!!!!!!!!!!!!!!!!!!!!!!!!!!!!!!!!!!!!!!!!!!!!!!!!!!!!!!!!!!!!!!!!!!!!!!!!!!!!!!!!!!!!!!!!!!!!!!!!!!!!!!!!!!!!!!!!!!!!!!!!!!!!!!!!!!!!!!!!!!!!!!!!!!!!!!!!!!!!!!!!!!!!!!!!!!!!!!!!!!!!!!!!!!!!!!!!!!!!!!!!!!!!!!!!!!!!!!!!!!!!!!!!!!!!!!!!!!!!!!!!!!!!!!!!!!!!!!!!!!!!!!!!!!!!!!!!!!!!!!!!!!!!!!!!!!!!!!!!!!!!!!!!!!!!!!!!!!!!!!!!!!!!!!!!!!!!!!!!!!!!!!!!!!!!!!!!!!!!!!!!!!!!!!!!!!!!!!!!!!!!!!!!!!!!!!!!!!!!!!!!!!!!!!!!!!!!!!!!!!!!!!!!!!!!!!!!!!!!!!!!!!!!!!!!!!!!!!!!!!!!!!!!!!!!!!!!!!!!!!!!!!!!!!!!!!!!!!!!!!!!!!!!!!!!!!!!!!!!!!!!!!!!!!!!!!!!!!!!!!!!!!!!!!!!!!!!!!!!!!!!!!!!!!!!!!!!!!!!!!!!!!!!!!!!!!!!!!!!!1!^" style="position:absolute;margin-left:0;margin-top:0;width:.05pt;height:.05pt;z-index:25168487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C4626">
        <w:rPr>
          <w:b/>
          <w:kern w:val="2"/>
          <w:lang w:eastAsia="zh-CN"/>
        </w:rPr>
        <w:t>3GPP TSG RAN WG1 #11</w:t>
      </w:r>
      <w:r w:rsidR="002C4626">
        <w:rPr>
          <w:b/>
          <w:kern w:val="2"/>
          <w:lang w:eastAsia="zh-CN"/>
        </w:rPr>
        <w:t>4</w:t>
      </w:r>
      <w:r w:rsidRPr="002C4626">
        <w:rPr>
          <w:b/>
          <w:kern w:val="2"/>
          <w:lang w:eastAsia="zh-CN"/>
        </w:rPr>
        <w:tab/>
        <w:t>R1-2</w:t>
      </w:r>
      <w:r w:rsidR="00BC0F62">
        <w:rPr>
          <w:b/>
          <w:kern w:val="2"/>
          <w:lang w:eastAsia="zh-CN"/>
        </w:rPr>
        <w:t>3</w:t>
      </w:r>
      <w:r w:rsidRPr="002C4626">
        <w:rPr>
          <w:b/>
          <w:kern w:val="2"/>
          <w:lang w:eastAsia="zh-CN"/>
        </w:rPr>
        <w:t>0</w:t>
      </w:r>
      <w:r w:rsidR="00BC0F62">
        <w:rPr>
          <w:b/>
          <w:color w:val="000000" w:themeColor="text1"/>
          <w:kern w:val="2"/>
          <w:lang w:eastAsia="zh-CN"/>
        </w:rPr>
        <w:t>7235</w:t>
      </w:r>
    </w:p>
    <w:p w14:paraId="79CB5576" w14:textId="05FFF020" w:rsidR="00264F84" w:rsidRPr="003A6512" w:rsidRDefault="00F76531" w:rsidP="00FA2258">
      <w:pPr>
        <w:spacing w:after="60"/>
        <w:ind w:left="1555" w:hanging="1555"/>
        <w:rPr>
          <w:b/>
          <w:kern w:val="2"/>
          <w:lang w:eastAsia="zh-CN"/>
        </w:rPr>
      </w:pPr>
      <w:r>
        <w:rPr>
          <w:b/>
          <w:kern w:val="2"/>
          <w:lang w:eastAsia="zh-CN"/>
        </w:rPr>
        <w:t>Toulouse, France</w:t>
      </w:r>
      <w:r w:rsidR="00A312F9" w:rsidRPr="0091773E">
        <w:rPr>
          <w:b/>
          <w:kern w:val="2"/>
          <w:lang w:eastAsia="zh-CN"/>
        </w:rPr>
        <w:t xml:space="preserve">, </w:t>
      </w:r>
      <w:r>
        <w:rPr>
          <w:b/>
          <w:kern w:val="2"/>
          <w:lang w:eastAsia="zh-CN"/>
        </w:rPr>
        <w:t>Aug 21</w:t>
      </w:r>
      <w:r w:rsidRPr="00F76531">
        <w:rPr>
          <w:b/>
          <w:kern w:val="2"/>
          <w:vertAlign w:val="superscript"/>
          <w:lang w:eastAsia="zh-CN"/>
        </w:rPr>
        <w:t>st</w:t>
      </w:r>
      <w:r>
        <w:rPr>
          <w:b/>
          <w:kern w:val="2"/>
          <w:lang w:eastAsia="zh-CN"/>
        </w:rPr>
        <w:t xml:space="preserve"> – Aug 25</w:t>
      </w:r>
      <w:r w:rsidRPr="00F76531">
        <w:rPr>
          <w:b/>
          <w:kern w:val="2"/>
          <w:vertAlign w:val="superscript"/>
          <w:lang w:eastAsia="zh-CN"/>
        </w:rPr>
        <w:t>th</w:t>
      </w:r>
      <w:r>
        <w:rPr>
          <w:b/>
          <w:kern w:val="2"/>
          <w:lang w:eastAsia="zh-CN"/>
        </w:rPr>
        <w:t xml:space="preserve">, </w:t>
      </w:r>
      <w:r w:rsidR="00A312F9" w:rsidRPr="0091773E">
        <w:rPr>
          <w:b/>
          <w:kern w:val="2"/>
          <w:lang w:eastAsia="zh-CN"/>
        </w:rPr>
        <w:t>202</w:t>
      </w:r>
      <w:r w:rsidR="00BC0F62">
        <w:rPr>
          <w:b/>
          <w:kern w:val="2"/>
          <w:lang w:eastAsia="zh-CN"/>
        </w:rPr>
        <w:t>3</w:t>
      </w:r>
    </w:p>
    <w:p w14:paraId="1D3C2EE6" w14:textId="77777777" w:rsidR="000A6136" w:rsidRPr="008E052D" w:rsidRDefault="000A6136" w:rsidP="000A6136">
      <w:pPr>
        <w:tabs>
          <w:tab w:val="right" w:pos="9216"/>
        </w:tabs>
        <w:spacing w:after="0"/>
        <w:rPr>
          <w:b/>
          <w:kern w:val="2"/>
          <w:sz w:val="16"/>
          <w:szCs w:val="16"/>
          <w:lang w:eastAsia="zh-CN"/>
        </w:rPr>
      </w:pPr>
    </w:p>
    <w:p w14:paraId="2C8C9B1E" w14:textId="1DAE328D" w:rsidR="00B52A57" w:rsidRPr="008E052D" w:rsidRDefault="00B52A57" w:rsidP="007A36B5">
      <w:pPr>
        <w:spacing w:after="60"/>
        <w:ind w:left="1555" w:hanging="1555"/>
        <w:jc w:val="left"/>
        <w:rPr>
          <w:b/>
          <w:kern w:val="2"/>
          <w:lang w:eastAsia="zh-CN"/>
        </w:rPr>
      </w:pPr>
      <w:r w:rsidRPr="008E052D">
        <w:rPr>
          <w:b/>
          <w:kern w:val="2"/>
          <w:lang w:eastAsia="zh-CN"/>
        </w:rPr>
        <w:t>Agenda Item:</w:t>
      </w:r>
      <w:r w:rsidRPr="008E052D">
        <w:rPr>
          <w:b/>
          <w:kern w:val="2"/>
          <w:lang w:eastAsia="zh-CN"/>
        </w:rPr>
        <w:tab/>
      </w:r>
      <w:r w:rsidR="007A36B5" w:rsidRPr="00BC0F62">
        <w:rPr>
          <w:b/>
          <w:kern w:val="2"/>
          <w:lang w:eastAsia="zh-CN"/>
        </w:rPr>
        <w:t>9.2.4.1</w:t>
      </w:r>
    </w:p>
    <w:p w14:paraId="2927924F" w14:textId="77777777" w:rsidR="00B52A57" w:rsidRPr="008E052D" w:rsidRDefault="00B52A57" w:rsidP="00B52A57">
      <w:pPr>
        <w:spacing w:after="60"/>
        <w:ind w:left="1555" w:hanging="1555"/>
        <w:jc w:val="left"/>
        <w:rPr>
          <w:b/>
          <w:kern w:val="2"/>
          <w:lang w:eastAsia="zh-CN"/>
        </w:rPr>
      </w:pPr>
      <w:r w:rsidRPr="008E052D">
        <w:rPr>
          <w:b/>
          <w:kern w:val="2"/>
          <w:lang w:eastAsia="zh-CN"/>
        </w:rPr>
        <w:t>Source:</w:t>
      </w:r>
      <w:r w:rsidRPr="008E052D">
        <w:rPr>
          <w:b/>
          <w:kern w:val="2"/>
          <w:lang w:eastAsia="zh-CN"/>
        </w:rPr>
        <w:tab/>
        <w:t>Fraunhofer IIS, Fraunhofer HHI</w:t>
      </w:r>
    </w:p>
    <w:p w14:paraId="6E24B451" w14:textId="3F589869" w:rsidR="00B52A57" w:rsidRPr="008E052D" w:rsidRDefault="00B52A57" w:rsidP="007A36B5">
      <w:pPr>
        <w:spacing w:after="60"/>
        <w:ind w:left="1555" w:hanging="1555"/>
        <w:jc w:val="left"/>
        <w:rPr>
          <w:b/>
          <w:kern w:val="2"/>
          <w:lang w:eastAsia="zh-CN"/>
        </w:rPr>
      </w:pPr>
      <w:r w:rsidRPr="008E052D">
        <w:rPr>
          <w:b/>
          <w:kern w:val="2"/>
          <w:lang w:eastAsia="zh-CN"/>
        </w:rPr>
        <w:t>Title:</w:t>
      </w:r>
      <w:r w:rsidRPr="008E052D">
        <w:rPr>
          <w:b/>
          <w:kern w:val="2"/>
          <w:lang w:eastAsia="zh-CN"/>
        </w:rPr>
        <w:tab/>
      </w:r>
      <w:r w:rsidR="005968B1" w:rsidRPr="005968B1">
        <w:rPr>
          <w:b/>
          <w:kern w:val="2"/>
          <w:lang w:eastAsia="zh-CN"/>
        </w:rPr>
        <w:t xml:space="preserve">Evaluating the impact of AI/ML on positioning accuracy enhancements                  </w:t>
      </w:r>
    </w:p>
    <w:p w14:paraId="11267C8B" w14:textId="77777777" w:rsidR="00B52A57" w:rsidRPr="008E052D" w:rsidRDefault="00B52A57" w:rsidP="00B52A57">
      <w:pPr>
        <w:spacing w:after="60"/>
        <w:ind w:left="1555" w:hanging="1555"/>
        <w:jc w:val="left"/>
        <w:rPr>
          <w:b/>
          <w:kern w:val="2"/>
          <w:lang w:eastAsia="zh-CN"/>
        </w:rPr>
      </w:pPr>
      <w:r w:rsidRPr="008E052D">
        <w:rPr>
          <w:b/>
          <w:kern w:val="2"/>
          <w:lang w:eastAsia="zh-CN"/>
        </w:rPr>
        <w:t>Document for:</w:t>
      </w:r>
      <w:r w:rsidRPr="008E052D">
        <w:rPr>
          <w:b/>
          <w:kern w:val="2"/>
          <w:lang w:eastAsia="zh-CN"/>
        </w:rPr>
        <w:tab/>
        <w:t>Discussion &amp; Decision</w:t>
      </w:r>
    </w:p>
    <w:p w14:paraId="0C849061" w14:textId="77777777" w:rsidR="00B52A57" w:rsidRPr="008E052D" w:rsidRDefault="00B52A57" w:rsidP="00B52A57">
      <w:pPr>
        <w:pBdr>
          <w:bottom w:val="single" w:sz="4" w:space="1" w:color="auto"/>
        </w:pBdr>
        <w:spacing w:after="0"/>
        <w:jc w:val="left"/>
        <w:rPr>
          <w:b/>
          <w:kern w:val="2"/>
          <w:sz w:val="16"/>
          <w:szCs w:val="16"/>
          <w:lang w:eastAsia="zh-CN"/>
        </w:rPr>
      </w:pPr>
    </w:p>
    <w:p w14:paraId="54A38F56" w14:textId="77777777" w:rsidR="00A54F95" w:rsidRPr="008E052D" w:rsidRDefault="00A54F95" w:rsidP="009B52C9">
      <w:bookmarkStart w:id="0" w:name="_Ref37187857"/>
      <w:bookmarkStart w:id="1" w:name="_Ref129681862"/>
      <w:bookmarkStart w:id="2" w:name="_Ref124589705"/>
    </w:p>
    <w:p w14:paraId="13E873C0" w14:textId="4EF528E0" w:rsidR="00731457" w:rsidRDefault="00624ACD" w:rsidP="00212600">
      <w:pPr>
        <w:pStyle w:val="berschrift1"/>
        <w:ind w:left="450"/>
      </w:pPr>
      <w:r>
        <w:t>Introduction</w:t>
      </w:r>
    </w:p>
    <w:p w14:paraId="71AB5F42" w14:textId="54DB7281" w:rsidR="00731457" w:rsidRDefault="00731457" w:rsidP="00731457">
      <w:pPr>
        <w:rPr>
          <w:rFonts w:eastAsiaTheme="minorHAnsi"/>
        </w:rPr>
      </w:pPr>
      <w:r>
        <w:t>This discussion corresponds to the objectives related to the positioning use case described in RP-213599 (SID) below.</w:t>
      </w:r>
      <w:r w:rsidR="00DE077B">
        <w:t xml:space="preserve"> In this contribution we address the following items of the SID</w:t>
      </w:r>
      <w:r w:rsidR="00905831">
        <w:t>:</w:t>
      </w:r>
    </w:p>
    <w:tbl>
      <w:tblPr>
        <w:tblStyle w:val="Tabellenraster"/>
        <w:tblW w:w="0" w:type="auto"/>
        <w:tblLook w:val="04A0" w:firstRow="1" w:lastRow="0" w:firstColumn="1" w:lastColumn="0" w:noHBand="0" w:noVBand="1"/>
      </w:tblPr>
      <w:tblGrid>
        <w:gridCol w:w="9307"/>
      </w:tblGrid>
      <w:tr w:rsidR="00731457" w14:paraId="525578D7" w14:textId="77777777" w:rsidTr="00731457">
        <w:tc>
          <w:tcPr>
            <w:tcW w:w="9962" w:type="dxa"/>
            <w:tcBorders>
              <w:top w:val="single" w:sz="4" w:space="0" w:color="auto"/>
              <w:left w:val="single" w:sz="4" w:space="0" w:color="auto"/>
              <w:bottom w:val="single" w:sz="4" w:space="0" w:color="auto"/>
              <w:right w:val="single" w:sz="4" w:space="0" w:color="auto"/>
            </w:tcBorders>
          </w:tcPr>
          <w:p w14:paraId="7F03F4D6" w14:textId="77777777" w:rsidR="00731457" w:rsidRDefault="00731457">
            <w:pPr>
              <w:spacing w:after="0" w:line="254" w:lineRule="auto"/>
              <w:rPr>
                <w:rFonts w:ascii="Calibri" w:eastAsia="Malgun Gothic" w:hAnsi="Calibri"/>
                <w:bCs/>
              </w:rPr>
            </w:pPr>
            <w:r>
              <w:rPr>
                <w:rFonts w:ascii="Calibri" w:eastAsia="Malgun Gothic" w:hAnsi="Calibri"/>
                <w:bCs/>
              </w:rPr>
              <w:t>Study the 3GPP framework for AI/ML for air-interface corresponding to each target use case regarding aspects such as performance, complexity, and potential specification impact.</w:t>
            </w:r>
          </w:p>
          <w:p w14:paraId="59D99351" w14:textId="77777777" w:rsidR="00731457" w:rsidRDefault="00731457">
            <w:pPr>
              <w:spacing w:after="0" w:line="254" w:lineRule="auto"/>
              <w:rPr>
                <w:rFonts w:ascii="Calibri" w:eastAsia="Malgun Gothic" w:hAnsi="Calibri"/>
                <w:bCs/>
              </w:rPr>
            </w:pPr>
            <w:r>
              <w:rPr>
                <w:rFonts w:ascii="Calibri" w:eastAsia="Malgun Gothic" w:hAnsi="Calibri"/>
                <w:bCs/>
              </w:rPr>
              <w:t xml:space="preserve">Use cases to focus on: </w:t>
            </w:r>
          </w:p>
          <w:p w14:paraId="0AF567CA" w14:textId="77777777" w:rsidR="00731457" w:rsidRDefault="00731457" w:rsidP="00282BA0">
            <w:pPr>
              <w:numPr>
                <w:ilvl w:val="0"/>
                <w:numId w:val="5"/>
              </w:numPr>
              <w:autoSpaceDE/>
              <w:autoSpaceDN/>
              <w:adjustRightInd/>
              <w:snapToGrid/>
              <w:spacing w:after="0" w:line="254" w:lineRule="auto"/>
              <w:jc w:val="left"/>
              <w:rPr>
                <w:rFonts w:ascii="Calibri" w:eastAsia="Malgun Gothic" w:hAnsi="Calibri"/>
                <w:bCs/>
              </w:rPr>
            </w:pPr>
            <w:r>
              <w:rPr>
                <w:rFonts w:ascii="Calibri" w:eastAsia="Malgun Gothic" w:hAnsi="Calibri"/>
                <w:bCs/>
              </w:rPr>
              <w:t xml:space="preserve">Initial set of use cases includes: </w:t>
            </w:r>
          </w:p>
          <w:p w14:paraId="7D2FEB1F" w14:textId="7FA910C6" w:rsidR="00731457" w:rsidRPr="00104959" w:rsidRDefault="00DE077B" w:rsidP="00282BA0">
            <w:pPr>
              <w:numPr>
                <w:ilvl w:val="1"/>
                <w:numId w:val="5"/>
              </w:numPr>
              <w:autoSpaceDE/>
              <w:autoSpaceDN/>
              <w:adjustRightInd/>
              <w:snapToGrid/>
              <w:spacing w:after="0" w:line="254" w:lineRule="auto"/>
              <w:jc w:val="left"/>
              <w:rPr>
                <w:rFonts w:ascii="Calibri" w:eastAsia="Malgun Gothic" w:hAnsi="Calibri"/>
              </w:rPr>
            </w:pPr>
            <w:r w:rsidRPr="00104959">
              <w:rPr>
                <w:rFonts w:ascii="Calibri" w:eastAsia="Malgun Gothic" w:hAnsi="Calibri"/>
                <w:bCs/>
              </w:rPr>
              <w:t>….</w:t>
            </w:r>
          </w:p>
          <w:p w14:paraId="325C0A76" w14:textId="77777777" w:rsidR="00731457" w:rsidRPr="00104959" w:rsidRDefault="00731457" w:rsidP="00282BA0">
            <w:pPr>
              <w:numPr>
                <w:ilvl w:val="1"/>
                <w:numId w:val="5"/>
              </w:numPr>
              <w:autoSpaceDE/>
              <w:autoSpaceDN/>
              <w:adjustRightInd/>
              <w:snapToGrid/>
              <w:spacing w:after="0" w:line="254" w:lineRule="auto"/>
              <w:jc w:val="left"/>
              <w:rPr>
                <w:rFonts w:ascii="Calibri" w:eastAsia="Malgun Gothic" w:hAnsi="Calibri"/>
              </w:rPr>
            </w:pPr>
            <w:r w:rsidRPr="00104959">
              <w:rPr>
                <w:rFonts w:ascii="Calibri" w:eastAsia="Malgun Gothic" w:hAnsi="Calibri"/>
              </w:rPr>
              <w:t>Positioning accuracy enhancements for different scenarios including, e.g., those with</w:t>
            </w:r>
            <w:r w:rsidRPr="00104959">
              <w:rPr>
                <w:rFonts w:ascii="Calibri" w:eastAsia="Malgun Gothic" w:hAnsi="Calibri"/>
                <w:shd w:val="clear" w:color="auto" w:fill="FFFFFF"/>
              </w:rPr>
              <w:t> heavy</w:t>
            </w:r>
            <w:r w:rsidRPr="00104959">
              <w:rPr>
                <w:rFonts w:ascii="Calibri" w:eastAsia="Malgun Gothic" w:hAnsi="Calibri"/>
              </w:rPr>
              <w:t xml:space="preserve"> NLOS </w:t>
            </w:r>
            <w:r w:rsidRPr="00104959">
              <w:rPr>
                <w:rFonts w:ascii="Calibri" w:eastAsia="Malgun Gothic" w:hAnsi="Calibri"/>
                <w:shd w:val="clear" w:color="auto" w:fill="FFFFFF"/>
              </w:rPr>
              <w:t xml:space="preserve">conditions [RAN1] </w:t>
            </w:r>
          </w:p>
          <w:p w14:paraId="5DC4F644" w14:textId="150860E9" w:rsidR="00731457" w:rsidRPr="00104959" w:rsidRDefault="00731457" w:rsidP="00C7137D">
            <w:p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w:t>
            </w:r>
          </w:p>
          <w:p w14:paraId="74CEA52B" w14:textId="7D7A9904" w:rsidR="00731457" w:rsidRPr="00104959" w:rsidRDefault="00731457">
            <w:pPr>
              <w:spacing w:after="0" w:line="254" w:lineRule="auto"/>
              <w:rPr>
                <w:rFonts w:ascii="Calibri" w:eastAsia="Malgun Gothic" w:hAnsi="Calibri"/>
                <w:bCs/>
              </w:rPr>
            </w:pPr>
            <w:r w:rsidRPr="00104959">
              <w:rPr>
                <w:rFonts w:ascii="Calibri" w:eastAsia="Malgun Gothic" w:hAnsi="Calibri"/>
                <w:bCs/>
              </w:rPr>
              <w:t>For the use cases under consideration:</w:t>
            </w:r>
          </w:p>
          <w:p w14:paraId="36A3605A" w14:textId="77777777" w:rsidR="00731457" w:rsidRPr="00104959" w:rsidRDefault="00731457" w:rsidP="00282BA0">
            <w:pPr>
              <w:numPr>
                <w:ilvl w:val="0"/>
                <w:numId w:val="2"/>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Evaluate performance benefits of AI/ML based algorithms for the agreed use cases in the final representative set:</w:t>
            </w:r>
          </w:p>
          <w:p w14:paraId="34B42EBE" w14:textId="77777777" w:rsidR="00731457" w:rsidRPr="00104959" w:rsidRDefault="00731457" w:rsidP="00282BA0">
            <w:pPr>
              <w:numPr>
                <w:ilvl w:val="1"/>
                <w:numId w:val="5"/>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Methodology based on statistical models (from TR 38.901 and TR 38.857 [positioning]), for link and system level simulations. </w:t>
            </w:r>
          </w:p>
          <w:p w14:paraId="7F7204E3" w14:textId="77777777" w:rsidR="00731457" w:rsidRPr="00104959" w:rsidRDefault="00731457" w:rsidP="00282BA0">
            <w:pPr>
              <w:numPr>
                <w:ilvl w:val="2"/>
                <w:numId w:val="5"/>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Extensions of 3GPP evaluation methodology for better suitability to AI/ML based techniques should be considered as needed.</w:t>
            </w:r>
          </w:p>
          <w:p w14:paraId="54327ECF" w14:textId="77777777" w:rsidR="00731457" w:rsidRPr="00104959" w:rsidRDefault="00731457" w:rsidP="00282BA0">
            <w:pPr>
              <w:numPr>
                <w:ilvl w:val="2"/>
                <w:numId w:val="5"/>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Whether field data are optionally needed to further assess the performance and robustness in real-world environments should be discussed as part of the study. </w:t>
            </w:r>
          </w:p>
          <w:p w14:paraId="3037BF44" w14:textId="77777777" w:rsidR="00731457" w:rsidRPr="00104959" w:rsidRDefault="00731457" w:rsidP="00282BA0">
            <w:pPr>
              <w:numPr>
                <w:ilvl w:val="2"/>
                <w:numId w:val="5"/>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Need for common assumptions in dataset construction for training, validation and test for the selected use cases. </w:t>
            </w:r>
          </w:p>
          <w:p w14:paraId="65B1550A" w14:textId="77777777" w:rsidR="00731457" w:rsidRPr="00104959" w:rsidRDefault="00731457" w:rsidP="00282BA0">
            <w:pPr>
              <w:numPr>
                <w:ilvl w:val="2"/>
                <w:numId w:val="5"/>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Consider adequate model training strategy, collaboration levels and associated implications</w:t>
            </w:r>
          </w:p>
          <w:p w14:paraId="5F184975" w14:textId="77777777" w:rsidR="00731457" w:rsidRDefault="00731457" w:rsidP="00282BA0">
            <w:pPr>
              <w:numPr>
                <w:ilvl w:val="2"/>
                <w:numId w:val="5"/>
              </w:numPr>
              <w:autoSpaceDE/>
              <w:autoSpaceDN/>
              <w:adjustRightInd/>
              <w:snapToGrid/>
              <w:spacing w:after="0" w:line="254" w:lineRule="auto"/>
              <w:jc w:val="left"/>
              <w:rPr>
                <w:rFonts w:ascii="Calibri" w:eastAsia="Malgun Gothic" w:hAnsi="Calibri"/>
                <w:bCs/>
              </w:rPr>
            </w:pPr>
            <w:r>
              <w:rPr>
                <w:rFonts w:ascii="Calibri" w:eastAsia="Malgun Gothic" w:hAnsi="Calibri"/>
                <w:bCs/>
              </w:rPr>
              <w:t>Consider agreed-upon base AI model(s) for calibration</w:t>
            </w:r>
          </w:p>
          <w:p w14:paraId="41C6EBC4" w14:textId="45E4D28A" w:rsidR="00731457" w:rsidRDefault="00731457" w:rsidP="00282BA0">
            <w:pPr>
              <w:numPr>
                <w:ilvl w:val="2"/>
                <w:numId w:val="5"/>
              </w:numPr>
              <w:autoSpaceDE/>
              <w:autoSpaceDN/>
              <w:adjustRightInd/>
              <w:snapToGrid/>
              <w:spacing w:after="0" w:line="254" w:lineRule="auto"/>
              <w:jc w:val="left"/>
              <w:rPr>
                <w:rFonts w:ascii="Calibri" w:eastAsia="Malgun Gothic" w:hAnsi="Calibri"/>
                <w:bCs/>
              </w:rPr>
            </w:pPr>
            <w:r>
              <w:rPr>
                <w:rFonts w:ascii="Calibri" w:eastAsia="Malgun Gothic" w:hAnsi="Calibri"/>
                <w:bCs/>
              </w:rPr>
              <w:t>AI model description and training methodology used for evaluation should be reported for information and cross-checking purposes</w:t>
            </w:r>
          </w:p>
          <w:p w14:paraId="31422A17" w14:textId="4DC67D15" w:rsidR="00731457" w:rsidRDefault="00DE077B" w:rsidP="00282BA0">
            <w:pPr>
              <w:numPr>
                <w:ilvl w:val="1"/>
                <w:numId w:val="5"/>
              </w:numPr>
              <w:autoSpaceDE/>
              <w:autoSpaceDN/>
              <w:adjustRightInd/>
              <w:snapToGrid/>
              <w:spacing w:after="0" w:line="254" w:lineRule="auto"/>
              <w:jc w:val="left"/>
              <w:rPr>
                <w:rFonts w:ascii="Calibri" w:eastAsia="Malgun Gothic" w:hAnsi="Calibri"/>
                <w:bCs/>
              </w:rPr>
            </w:pPr>
            <w:r>
              <w:rPr>
                <w:rFonts w:ascii="Calibri" w:eastAsia="Malgun Gothic" w:hAnsi="Calibri"/>
                <w:bCs/>
              </w:rPr>
              <w:t>….</w:t>
            </w:r>
          </w:p>
        </w:tc>
      </w:tr>
    </w:tbl>
    <w:p w14:paraId="6A91D8C4" w14:textId="77777777" w:rsidR="00401867" w:rsidRDefault="00401867" w:rsidP="009115DE"/>
    <w:p w14:paraId="533E00F7" w14:textId="14369036" w:rsidR="00401867" w:rsidRPr="00ED75AE" w:rsidRDefault="00401867" w:rsidP="00282BA0">
      <w:pPr>
        <w:pStyle w:val="Listenabsatz"/>
        <w:numPr>
          <w:ilvl w:val="0"/>
          <w:numId w:val="6"/>
        </w:numPr>
        <w:ind w:firstLineChars="0"/>
      </w:pPr>
      <w:r>
        <w:br w:type="page"/>
      </w:r>
    </w:p>
    <w:p w14:paraId="5837DE69" w14:textId="77777777" w:rsidR="002C4626" w:rsidRPr="002C4626" w:rsidRDefault="002C4626" w:rsidP="002C4626"/>
    <w:p w14:paraId="5741D92B" w14:textId="3AB5AAEF" w:rsidR="00282BA0" w:rsidRDefault="003D7197" w:rsidP="00D94458">
      <w:pPr>
        <w:pStyle w:val="berschrift1"/>
      </w:pPr>
      <w:r>
        <w:t xml:space="preserve">Direct Positioning </w:t>
      </w:r>
      <w:r w:rsidR="00282BA0">
        <w:t xml:space="preserve">Evaluation </w:t>
      </w:r>
    </w:p>
    <w:p w14:paraId="1CF4094E" w14:textId="565ED64D" w:rsidR="00462B26" w:rsidRDefault="00462B26" w:rsidP="002B5F4D">
      <w:pPr>
        <w:pStyle w:val="berschrift2"/>
      </w:pPr>
      <w:r>
        <w:t>Deployment, environment, propagation conditions</w:t>
      </w:r>
    </w:p>
    <w:p w14:paraId="117E1C1D" w14:textId="15C1D87A" w:rsidR="00733F18" w:rsidRDefault="00FA7007" w:rsidP="003526E6">
      <w:r w:rsidRPr="00FA7007">
        <w:t>For our study, we've detailed the evaluation parameters in the appendix. Variations in clutter parameters lead to different LOS/NLOS probabilities</w:t>
      </w:r>
      <w:r w:rsidR="000B778A">
        <w:t>,</w:t>
      </w:r>
      <w:r w:rsidRPr="00FA7007">
        <w:t xml:space="preserve"> the following clutter parameters</w:t>
      </w:r>
      <w:r w:rsidR="000B778A">
        <w:t xml:space="preserve"> are </w:t>
      </w:r>
      <w:r w:rsidR="00C4659B">
        <w:t>considered:</w:t>
      </w:r>
    </w:p>
    <w:tbl>
      <w:tblPr>
        <w:tblStyle w:val="Tabellenraster"/>
        <w:tblW w:w="0" w:type="auto"/>
        <w:tblLook w:val="04A0" w:firstRow="1" w:lastRow="0" w:firstColumn="1" w:lastColumn="0" w:noHBand="0" w:noVBand="1"/>
      </w:tblPr>
      <w:tblGrid>
        <w:gridCol w:w="988"/>
        <w:gridCol w:w="4677"/>
        <w:gridCol w:w="3642"/>
      </w:tblGrid>
      <w:tr w:rsidR="00733F18" w14:paraId="1F786868" w14:textId="77777777" w:rsidTr="00306F63">
        <w:tc>
          <w:tcPr>
            <w:tcW w:w="988" w:type="dxa"/>
            <w:shd w:val="clear" w:color="auto" w:fill="BDD6EE" w:themeFill="accent1" w:themeFillTint="66"/>
          </w:tcPr>
          <w:p w14:paraId="227ECB77" w14:textId="06906F2A" w:rsidR="00733F18" w:rsidRDefault="00733F18" w:rsidP="003526E6">
            <w:r>
              <w:t>Name</w:t>
            </w:r>
          </w:p>
        </w:tc>
        <w:tc>
          <w:tcPr>
            <w:tcW w:w="4677" w:type="dxa"/>
            <w:shd w:val="clear" w:color="auto" w:fill="BDD6EE" w:themeFill="accent1" w:themeFillTint="66"/>
          </w:tcPr>
          <w:p w14:paraId="75506A78" w14:textId="77A10742" w:rsidR="00733F18" w:rsidRDefault="00733F18" w:rsidP="003526E6">
            <w:r>
              <w:t xml:space="preserve">Description </w:t>
            </w:r>
          </w:p>
        </w:tc>
        <w:tc>
          <w:tcPr>
            <w:tcW w:w="3642" w:type="dxa"/>
            <w:shd w:val="clear" w:color="auto" w:fill="BDD6EE" w:themeFill="accent1" w:themeFillTint="66"/>
          </w:tcPr>
          <w:p w14:paraId="2911806C" w14:textId="77777777" w:rsidR="00733F18" w:rsidRDefault="00733F18" w:rsidP="003526E6"/>
        </w:tc>
      </w:tr>
      <w:tr w:rsidR="00FA7007" w14:paraId="7AD40F53" w14:textId="77777777" w:rsidTr="00733F18">
        <w:tc>
          <w:tcPr>
            <w:tcW w:w="988" w:type="dxa"/>
          </w:tcPr>
          <w:p w14:paraId="694A27F5" w14:textId="7D858F39" w:rsidR="00FA7007" w:rsidRDefault="00FA7007" w:rsidP="00FA7007">
            <w:r>
              <w:t>DH662</w:t>
            </w:r>
          </w:p>
        </w:tc>
        <w:tc>
          <w:tcPr>
            <w:tcW w:w="4677" w:type="dxa"/>
          </w:tcPr>
          <w:p w14:paraId="5CEBDB76" w14:textId="160AC5B1" w:rsidR="00FA7007" w:rsidRDefault="00FA7007" w:rsidP="00FA7007">
            <w:r>
              <w:t>Clutter parameter: r=60%, hc=6m, dClutter=2m</w:t>
            </w:r>
          </w:p>
        </w:tc>
        <w:tc>
          <w:tcPr>
            <w:tcW w:w="3642" w:type="dxa"/>
          </w:tcPr>
          <w:p w14:paraId="5F4F2890" w14:textId="077DE43F" w:rsidR="00FA7007" w:rsidRDefault="00FA7007" w:rsidP="00FA7007">
            <w:r>
              <w:t>According to RAN1#109-e Agreement</w:t>
            </w:r>
          </w:p>
        </w:tc>
      </w:tr>
      <w:tr w:rsidR="00733F18" w14:paraId="3F71754D" w14:textId="77777777" w:rsidTr="00733F18">
        <w:tc>
          <w:tcPr>
            <w:tcW w:w="988" w:type="dxa"/>
          </w:tcPr>
          <w:p w14:paraId="345CDC63" w14:textId="16C14164" w:rsidR="00733F18" w:rsidRDefault="00CF31CA" w:rsidP="003526E6">
            <w:r>
              <w:t>DH</w:t>
            </w:r>
            <w:r w:rsidR="00306F63">
              <w:t>42</w:t>
            </w:r>
            <w:r>
              <w:t>2</w:t>
            </w:r>
          </w:p>
        </w:tc>
        <w:tc>
          <w:tcPr>
            <w:tcW w:w="4677" w:type="dxa"/>
          </w:tcPr>
          <w:p w14:paraId="697F97E8" w14:textId="5FDF569E" w:rsidR="00733F18" w:rsidRDefault="00CF31CA" w:rsidP="003526E6">
            <w:r>
              <w:t>Clutter parameter: r=40%, hc=2m, dClutter=2m</w:t>
            </w:r>
          </w:p>
        </w:tc>
        <w:tc>
          <w:tcPr>
            <w:tcW w:w="3642" w:type="dxa"/>
          </w:tcPr>
          <w:p w14:paraId="5EF3863B" w14:textId="7E368E7A" w:rsidR="00733F18" w:rsidRDefault="00CF31CA" w:rsidP="00FA7007">
            <w:r>
              <w:t xml:space="preserve">According </w:t>
            </w:r>
            <w:r w:rsidR="00FA7007">
              <w:t>to RAN1#109-e Agreement</w:t>
            </w:r>
          </w:p>
        </w:tc>
      </w:tr>
      <w:tr w:rsidR="00CF31CA" w14:paraId="41B27747" w14:textId="77777777" w:rsidTr="00733F18">
        <w:tc>
          <w:tcPr>
            <w:tcW w:w="988" w:type="dxa"/>
          </w:tcPr>
          <w:p w14:paraId="7EADEC14" w14:textId="6BBD7FDE" w:rsidR="00CF31CA" w:rsidRDefault="00CF31CA" w:rsidP="00CF31CA">
            <w:r>
              <w:t>SH</w:t>
            </w:r>
          </w:p>
        </w:tc>
        <w:tc>
          <w:tcPr>
            <w:tcW w:w="4677" w:type="dxa"/>
          </w:tcPr>
          <w:p w14:paraId="7146A4B0" w14:textId="62BB543C" w:rsidR="00CF31CA" w:rsidRDefault="00CF31CA" w:rsidP="00CF31CA">
            <w:r>
              <w:t>Clutter parameter: r=20%, hc=2m, dClutter=10m</w:t>
            </w:r>
          </w:p>
        </w:tc>
        <w:tc>
          <w:tcPr>
            <w:tcW w:w="3642" w:type="dxa"/>
          </w:tcPr>
          <w:p w14:paraId="00D6992B" w14:textId="43BEBFDE" w:rsidR="00FA7007" w:rsidRDefault="00CF31CA" w:rsidP="00CF31CA">
            <w:r>
              <w:t xml:space="preserve">Inline with TR38.901 </w:t>
            </w:r>
          </w:p>
          <w:p w14:paraId="3E28E3A8" w14:textId="31AACF11" w:rsidR="00CF31CA" w:rsidRDefault="00CF31CA" w:rsidP="00CF31CA">
            <w:r>
              <w:t xml:space="preserve">Hall size </w:t>
            </w:r>
            <w:r w:rsidR="00306F63">
              <w:t>120x60x10m</w:t>
            </w:r>
          </w:p>
        </w:tc>
      </w:tr>
      <w:tr w:rsidR="00CF31CA" w14:paraId="5FCAA227" w14:textId="77777777" w:rsidTr="00733F18">
        <w:tc>
          <w:tcPr>
            <w:tcW w:w="988" w:type="dxa"/>
          </w:tcPr>
          <w:p w14:paraId="7696B110" w14:textId="4765FF36" w:rsidR="00CF31CA" w:rsidRDefault="00306F63" w:rsidP="00CF31CA">
            <w:r>
              <w:t>LOS</w:t>
            </w:r>
          </w:p>
        </w:tc>
        <w:tc>
          <w:tcPr>
            <w:tcW w:w="4677" w:type="dxa"/>
          </w:tcPr>
          <w:p w14:paraId="0E139D97" w14:textId="38C825F6" w:rsidR="00CF31CA" w:rsidRDefault="00306F63" w:rsidP="00CF31CA">
            <w:r>
              <w:t>All links are set to LOS</w:t>
            </w:r>
          </w:p>
        </w:tc>
        <w:tc>
          <w:tcPr>
            <w:tcW w:w="3642" w:type="dxa"/>
          </w:tcPr>
          <w:p w14:paraId="21915730" w14:textId="77777777" w:rsidR="00CF31CA" w:rsidRDefault="00CF31CA" w:rsidP="00CF31CA"/>
        </w:tc>
      </w:tr>
      <w:tr w:rsidR="00306F63" w14:paraId="6A6FA19F" w14:textId="77777777" w:rsidTr="00733F18">
        <w:tc>
          <w:tcPr>
            <w:tcW w:w="988" w:type="dxa"/>
          </w:tcPr>
          <w:p w14:paraId="287F940C" w14:textId="5F8073B4" w:rsidR="00306F63" w:rsidRDefault="00306F63" w:rsidP="00CF31CA">
            <w:r>
              <w:t>NLOS</w:t>
            </w:r>
          </w:p>
        </w:tc>
        <w:tc>
          <w:tcPr>
            <w:tcW w:w="4677" w:type="dxa"/>
          </w:tcPr>
          <w:p w14:paraId="415F5478" w14:textId="79DD08E1" w:rsidR="00306F63" w:rsidRDefault="00306F63" w:rsidP="00CF31CA">
            <w:r>
              <w:t>All links are set to NLOS</w:t>
            </w:r>
          </w:p>
        </w:tc>
        <w:tc>
          <w:tcPr>
            <w:tcW w:w="3642" w:type="dxa"/>
          </w:tcPr>
          <w:p w14:paraId="01385DB5" w14:textId="77777777" w:rsidR="00306F63" w:rsidRDefault="00306F63" w:rsidP="00CF31CA"/>
        </w:tc>
      </w:tr>
    </w:tbl>
    <w:p w14:paraId="5B144C3A" w14:textId="0796FA60" w:rsidR="00FA7007" w:rsidRDefault="00FA7007" w:rsidP="003526E6"/>
    <w:p w14:paraId="15482311" w14:textId="0CAA525B" w:rsidR="00A523FC" w:rsidRDefault="009F4B56" w:rsidP="003526E6">
      <w:r w:rsidRPr="00FA7007">
        <w:t xml:space="preserve">TR38.901 </w:t>
      </w:r>
      <w:r>
        <w:t xml:space="preserve">defines only the decorrelation distance and </w:t>
      </w:r>
      <w:r w:rsidRPr="00FA7007">
        <w:t xml:space="preserve">does not </w:t>
      </w:r>
      <w:r>
        <w:t>define</w:t>
      </w:r>
      <w:r w:rsidRPr="00FA7007">
        <w:t xml:space="preserve"> a specific calibration procedure for spatial correlation (</w:t>
      </w:r>
      <w:r>
        <w:t>i.e.</w:t>
      </w:r>
      <w:r w:rsidRPr="00FA7007">
        <w:t xml:space="preserve"> spatial consistency</w:t>
      </w:r>
      <w:r>
        <w:t xml:space="preserve">) of propagation conditions. </w:t>
      </w:r>
      <w:r w:rsidR="00733F18">
        <w:t xml:space="preserve">Accordingly, the implementation of the spatial correlation </w:t>
      </w:r>
      <w:r w:rsidRPr="00FA7007">
        <w:t>might vary by company</w:t>
      </w:r>
      <w:r w:rsidR="00733F18">
        <w:t xml:space="preserve">. </w:t>
      </w:r>
      <w:r>
        <w:t>This</w:t>
      </w:r>
      <w:r w:rsidRPr="00FA7007">
        <w:t xml:space="preserve"> is particularly relevant for generalization experiments where training and testing are conducted under different clutter settings, for example, training with data from DH662 and testing in DH442. </w:t>
      </w:r>
      <w:r>
        <w:t>D</w:t>
      </w:r>
      <w:r w:rsidR="00306F63">
        <w:t>ifferen</w:t>
      </w:r>
      <w:r>
        <w:t>t realizations</w:t>
      </w:r>
      <w:r w:rsidR="00306F63">
        <w:t xml:space="preserve"> of the LOS/NLOS spatial consistency may </w:t>
      </w:r>
      <w:r w:rsidR="007B2141">
        <w:t xml:space="preserve">have an impact to the performance </w:t>
      </w:r>
      <w:r>
        <w:t>outcome</w:t>
      </w:r>
      <w:r w:rsidR="00306F63">
        <w:t>.</w:t>
      </w:r>
      <w:r w:rsidR="00C234C7">
        <w:t xml:space="preserve"> </w:t>
      </w:r>
      <w:r w:rsidR="00CB38E0">
        <w:t xml:space="preserve">Effects like correlation between TRPs (e.g., AoA difference dependent correlation) are not considered. </w:t>
      </w:r>
      <w:r w:rsidR="00C234C7">
        <w:t>Depending on the implementation the LOS/NLOS state may be uncorrelated between DH662 and DH422 (</w:t>
      </w:r>
      <w:r>
        <w:t>even more</w:t>
      </w:r>
      <w:r w:rsidR="00C234C7">
        <w:t xml:space="preserve"> </w:t>
      </w:r>
      <w:r>
        <w:t xml:space="preserve">evident </w:t>
      </w:r>
      <w:r w:rsidR="00C234C7">
        <w:t xml:space="preserve">between DH422 and SH). </w:t>
      </w:r>
    </w:p>
    <w:p w14:paraId="7D261A9D" w14:textId="77777777" w:rsidR="00A523FC" w:rsidRDefault="00A523FC" w:rsidP="003526E6"/>
    <w:p w14:paraId="47D4B2B8" w14:textId="186F5C36" w:rsidR="00A523FC" w:rsidRPr="00A523FC" w:rsidRDefault="00A523FC" w:rsidP="00A523FC">
      <w:pPr>
        <w:ind w:left="1701" w:hanging="1701"/>
        <w:rPr>
          <w:b/>
          <w:bCs/>
        </w:rPr>
      </w:pPr>
      <w:r w:rsidRPr="00A523FC">
        <w:rPr>
          <w:b/>
          <w:bCs/>
        </w:rPr>
        <w:t>Observation</w:t>
      </w:r>
      <w:r w:rsidR="007F4CDC">
        <w:rPr>
          <w:b/>
          <w:bCs/>
        </w:rPr>
        <w:t xml:space="preserve"> 1</w:t>
      </w:r>
      <w:r w:rsidRPr="00A523FC">
        <w:rPr>
          <w:b/>
          <w:bCs/>
        </w:rPr>
        <w:t xml:space="preserve">: </w:t>
      </w:r>
      <w:r>
        <w:rPr>
          <w:b/>
          <w:bCs/>
        </w:rPr>
        <w:tab/>
      </w:r>
      <w:r w:rsidRPr="00A523FC">
        <w:rPr>
          <w:b/>
          <w:bCs/>
        </w:rPr>
        <w:t xml:space="preserve">Different </w:t>
      </w:r>
      <w:r>
        <w:rPr>
          <w:b/>
          <w:bCs/>
        </w:rPr>
        <w:t>interpretations</w:t>
      </w:r>
      <w:r w:rsidRPr="00A523FC">
        <w:rPr>
          <w:b/>
          <w:bCs/>
        </w:rPr>
        <w:t xml:space="preserve"> of the LOS/NLOS spatial consistency </w:t>
      </w:r>
      <w:r>
        <w:rPr>
          <w:b/>
          <w:bCs/>
        </w:rPr>
        <w:t>(</w:t>
      </w:r>
      <w:r w:rsidRPr="00A523FC">
        <w:rPr>
          <w:b/>
          <w:bCs/>
        </w:rPr>
        <w:t>undefined in TR38.901</w:t>
      </w:r>
      <w:r>
        <w:rPr>
          <w:b/>
          <w:bCs/>
        </w:rPr>
        <w:t>)</w:t>
      </w:r>
      <w:r w:rsidRPr="00A523FC">
        <w:rPr>
          <w:b/>
          <w:bCs/>
        </w:rPr>
        <w:t xml:space="preserve"> </w:t>
      </w:r>
      <w:r>
        <w:rPr>
          <w:b/>
          <w:bCs/>
        </w:rPr>
        <w:t>can influence the</w:t>
      </w:r>
      <w:r w:rsidRPr="00A523FC">
        <w:rPr>
          <w:b/>
          <w:bCs/>
        </w:rPr>
        <w:t xml:space="preserve"> performance results</w:t>
      </w:r>
      <w:r w:rsidR="000B778A">
        <w:rPr>
          <w:b/>
          <w:bCs/>
        </w:rPr>
        <w:t xml:space="preserve"> e</w:t>
      </w:r>
      <w:r w:rsidRPr="00A523FC">
        <w:rPr>
          <w:b/>
          <w:bCs/>
        </w:rPr>
        <w:t>specially for generalization evaluation</w:t>
      </w:r>
      <w:r>
        <w:rPr>
          <w:b/>
          <w:bCs/>
        </w:rPr>
        <w:t>s</w:t>
      </w:r>
      <w:r w:rsidRPr="00A523FC">
        <w:rPr>
          <w:b/>
          <w:bCs/>
        </w:rPr>
        <w:t xml:space="preserve"> when training and testing under different clutter settings.</w:t>
      </w:r>
    </w:p>
    <w:p w14:paraId="40F788A8" w14:textId="0B75F8C1" w:rsidR="007B2141" w:rsidRDefault="007B2141" w:rsidP="003526E6">
      <w:r>
        <w:t xml:space="preserve">Accordingly for the generalization experiments a </w:t>
      </w:r>
      <w:r w:rsidR="009F4B56">
        <w:t>suboptimal</w:t>
      </w:r>
      <w:r>
        <w:t xml:space="preserve"> performance may result. </w:t>
      </w:r>
      <w:r w:rsidR="00C234C7">
        <w:t xml:space="preserve">To overcome this </w:t>
      </w:r>
      <w:r>
        <w:t>issue,</w:t>
      </w:r>
      <w:r w:rsidR="00C234C7">
        <w:t xml:space="preserve"> we </w:t>
      </w:r>
      <w:r w:rsidR="009F4B56">
        <w:t>adopted</w:t>
      </w:r>
      <w:r w:rsidR="00C234C7">
        <w:t xml:space="preserve"> a </w:t>
      </w:r>
      <w:r>
        <w:t>complementary</w:t>
      </w:r>
      <w:r w:rsidR="00C234C7">
        <w:t xml:space="preserve"> </w:t>
      </w:r>
      <w:r w:rsidR="009F4B56">
        <w:t>approach</w:t>
      </w:r>
      <w:r w:rsidR="00C234C7">
        <w:t xml:space="preserve"> </w:t>
      </w:r>
      <w:r w:rsidR="009F4B56">
        <w:t>to</w:t>
      </w:r>
      <w:r w:rsidR="00C234C7">
        <w:t xml:space="preserve"> the spatial correlation of the LOS/NLOS state, characterized by: </w:t>
      </w:r>
    </w:p>
    <w:p w14:paraId="3CEF7041" w14:textId="73427742" w:rsidR="00733F18" w:rsidRPr="009F4B56" w:rsidRDefault="007B2141" w:rsidP="003526E6">
      <w:pPr>
        <w:rPr>
          <w:b/>
          <w:i/>
        </w:rPr>
      </w:pPr>
      <w:r w:rsidRPr="009F4B56">
        <w:rPr>
          <w:b/>
          <w:i/>
        </w:rPr>
        <w:t xml:space="preserve">Generation of initial data set: </w:t>
      </w:r>
      <w:r w:rsidR="00C234C7" w:rsidRPr="009F4B56">
        <w:rPr>
          <w:b/>
          <w:i/>
        </w:rPr>
        <w:t xml:space="preserve">  </w:t>
      </w:r>
    </w:p>
    <w:p w14:paraId="13BAA4AA" w14:textId="22560EC4" w:rsidR="00C234C7" w:rsidRDefault="00C234C7" w:rsidP="00C234C7">
      <w:pPr>
        <w:pStyle w:val="Listenabsatz"/>
        <w:numPr>
          <w:ilvl w:val="0"/>
          <w:numId w:val="6"/>
        </w:numPr>
        <w:ind w:firstLineChars="0"/>
      </w:pPr>
      <w:r>
        <w:t xml:space="preserve">The center of a </w:t>
      </w:r>
      <w:r w:rsidR="00CB38E0">
        <w:t>“</w:t>
      </w:r>
      <w:r>
        <w:t>coverage spot</w:t>
      </w:r>
      <w:r w:rsidR="00CB38E0">
        <w:t>”</w:t>
      </w:r>
      <w:r>
        <w:t xml:space="preserve"> is generated randomly </w:t>
      </w:r>
    </w:p>
    <w:p w14:paraId="0D205256" w14:textId="39A8F4B9" w:rsidR="00C234C7" w:rsidRDefault="00C234C7" w:rsidP="00C234C7">
      <w:pPr>
        <w:pStyle w:val="Listenabsatz"/>
        <w:numPr>
          <w:ilvl w:val="0"/>
          <w:numId w:val="6"/>
        </w:numPr>
        <w:ind w:firstLineChars="0"/>
      </w:pPr>
      <w:r>
        <w:t>For the “spot center” the LOS/NLOS state is selected randomly (</w:t>
      </w:r>
      <w:r w:rsidR="009F4B56">
        <w:t xml:space="preserve">LOS/NLOS selection </w:t>
      </w:r>
      <w:r>
        <w:t xml:space="preserve">according </w:t>
      </w:r>
      <w:r w:rsidR="00CB38E0">
        <w:t xml:space="preserve">to </w:t>
      </w:r>
      <w:r w:rsidR="009F4B56">
        <w:t>TR38.901 unless otherwise specified</w:t>
      </w:r>
      <w:r>
        <w:t>)</w:t>
      </w:r>
    </w:p>
    <w:p w14:paraId="4FD94F9C" w14:textId="6C797F95" w:rsidR="00C234C7" w:rsidRDefault="00C234C7" w:rsidP="009F4B56">
      <w:pPr>
        <w:pStyle w:val="Listenabsatz"/>
        <w:numPr>
          <w:ilvl w:val="0"/>
          <w:numId w:val="6"/>
        </w:numPr>
        <w:ind w:firstLineChars="0"/>
      </w:pPr>
      <w:r>
        <w:t>The LOS/NLOS state for each position is correlated to the spot center</w:t>
      </w:r>
      <w:r w:rsidR="009F4B56">
        <w:t xml:space="preserve">: </w:t>
      </w:r>
      <w:r>
        <w:t>Only the nearest sp</w:t>
      </w:r>
      <w:r w:rsidR="00A523FC">
        <w:t>ot center is taken into account. Correlation to neighboring spot centers can be considered in future evaluations.</w:t>
      </w:r>
    </w:p>
    <w:p w14:paraId="1F46FA19" w14:textId="4D32BD9F" w:rsidR="00306F63" w:rsidRPr="009F4B56" w:rsidRDefault="007B2141" w:rsidP="003526E6">
      <w:pPr>
        <w:rPr>
          <w:b/>
          <w:i/>
        </w:rPr>
      </w:pPr>
      <w:r w:rsidRPr="009F4B56">
        <w:rPr>
          <w:b/>
          <w:i/>
        </w:rPr>
        <w:t>Generali</w:t>
      </w:r>
      <w:r w:rsidR="00CB38E0" w:rsidRPr="009F4B56">
        <w:rPr>
          <w:b/>
          <w:i/>
        </w:rPr>
        <w:t>z</w:t>
      </w:r>
      <w:r w:rsidRPr="009F4B56">
        <w:rPr>
          <w:b/>
          <w:i/>
        </w:rPr>
        <w:t xml:space="preserve">ation </w:t>
      </w:r>
      <w:r w:rsidR="009F4B56">
        <w:rPr>
          <w:b/>
          <w:i/>
        </w:rPr>
        <w:t>Evaluations</w:t>
      </w:r>
      <w:r w:rsidRPr="009F4B56">
        <w:rPr>
          <w:b/>
          <w:i/>
        </w:rPr>
        <w:t xml:space="preserve">: </w:t>
      </w:r>
    </w:p>
    <w:p w14:paraId="19AF0A20" w14:textId="77777777" w:rsidR="009F4B56" w:rsidRDefault="00FA2D25" w:rsidP="00FA2D25">
      <w:pPr>
        <w:pStyle w:val="Listenabsatz"/>
        <w:numPr>
          <w:ilvl w:val="0"/>
          <w:numId w:val="21"/>
        </w:numPr>
        <w:ind w:firstLineChars="0"/>
        <w:jc w:val="left"/>
      </w:pPr>
      <w:r>
        <w:t xml:space="preserve">Experiment 1: </w:t>
      </w:r>
    </w:p>
    <w:p w14:paraId="6936FCBB" w14:textId="4BFF3C09" w:rsidR="00FA2D25" w:rsidRDefault="00FA2D25" w:rsidP="009F4B56">
      <w:pPr>
        <w:pStyle w:val="Listenabsatz"/>
        <w:ind w:left="720" w:firstLineChars="0" w:firstLine="0"/>
        <w:jc w:val="left"/>
      </w:pPr>
      <w:r>
        <w:t xml:space="preserve">Random selection of the state, uncorrelated to state as used for training (correlated only according to distance dependent probability): </w:t>
      </w:r>
    </w:p>
    <w:p w14:paraId="26CA103C" w14:textId="5AF200EB" w:rsidR="00FA2D25" w:rsidRDefault="00FA2D25" w:rsidP="00FA2D25">
      <w:pPr>
        <w:pStyle w:val="Listenabsatz"/>
        <w:numPr>
          <w:ilvl w:val="1"/>
          <w:numId w:val="21"/>
        </w:numPr>
        <w:ind w:firstLineChars="0"/>
        <w:jc w:val="left"/>
      </w:pPr>
      <w:r>
        <w:t xml:space="preserve">If DH662 is used for training and DH422 for testing several links will change from NLOS to LOS. </w:t>
      </w:r>
    </w:p>
    <w:p w14:paraId="6EBD87F5" w14:textId="46231FAC" w:rsidR="00FA2D25" w:rsidRDefault="00FA2D25" w:rsidP="00FA2D25">
      <w:pPr>
        <w:pStyle w:val="Listenabsatz"/>
        <w:numPr>
          <w:ilvl w:val="1"/>
          <w:numId w:val="21"/>
        </w:numPr>
        <w:ind w:firstLineChars="0"/>
        <w:jc w:val="left"/>
      </w:pPr>
      <w:r>
        <w:t>If DH422 is used for training and DH662 for testing most LOS links are replaced by NLOS</w:t>
      </w:r>
    </w:p>
    <w:p w14:paraId="0E6A7EE3" w14:textId="659B5620" w:rsidR="007B2141" w:rsidRDefault="00FA2D25" w:rsidP="00FA2D25">
      <w:pPr>
        <w:pStyle w:val="Listenabsatz"/>
        <w:numPr>
          <w:ilvl w:val="0"/>
          <w:numId w:val="21"/>
        </w:numPr>
        <w:ind w:firstLineChars="0"/>
        <w:jc w:val="left"/>
      </w:pPr>
      <w:r>
        <w:lastRenderedPageBreak/>
        <w:t xml:space="preserve">Experiment 2: </w:t>
      </w:r>
      <w:r>
        <w:br/>
      </w:r>
      <w:r w:rsidR="007B2141">
        <w:t xml:space="preserve">Instead of a new (random) selection of the LOS/NLOS state we </w:t>
      </w:r>
      <w:r w:rsidR="00CB38E0">
        <w:t>toggle</w:t>
      </w:r>
      <w:r w:rsidR="007B2141">
        <w:t xml:space="preserve"> the state of N links</w:t>
      </w:r>
      <w:r w:rsidR="002B5F4D">
        <w:t xml:space="preserve"> while the</w:t>
      </w:r>
      <w:r w:rsidR="00CB38E0">
        <w:t xml:space="preserve"> </w:t>
      </w:r>
      <w:r w:rsidR="002B5F4D">
        <w:t>state of the rest of the</w:t>
      </w:r>
      <w:r w:rsidR="00CB38E0">
        <w:t xml:space="preserve"> links </w:t>
      </w:r>
      <w:r w:rsidR="002B5F4D">
        <w:t>stays un</w:t>
      </w:r>
      <w:r w:rsidR="00CB38E0">
        <w:t xml:space="preserve">changed. </w:t>
      </w:r>
    </w:p>
    <w:p w14:paraId="68D50507" w14:textId="77777777" w:rsidR="002B5F4D" w:rsidRDefault="002B5F4D" w:rsidP="002B5F4D">
      <w:pPr>
        <w:pStyle w:val="berschrift2"/>
      </w:pPr>
      <w:r>
        <w:t xml:space="preserve">Characteristics of the evaluation scenario </w:t>
      </w:r>
    </w:p>
    <w:p w14:paraId="4F2ED547" w14:textId="3E90F32D" w:rsidR="002B5F4D" w:rsidRDefault="002B5F4D" w:rsidP="002B5F4D">
      <w:r>
        <w:t xml:space="preserve">The agreed evaluation scenario focus on indoor scenario with dense TRP deployment (ISD=20m). Due to the low distance between UE and TRP all links can provide a signal with high SNR. </w:t>
      </w:r>
      <w:r>
        <w:fldChar w:fldCharType="begin"/>
      </w:r>
      <w:r>
        <w:instrText xml:space="preserve"> REF _Ref142549491 \h </w:instrText>
      </w:r>
      <w:r>
        <w:fldChar w:fldCharType="separate"/>
      </w:r>
      <w:r w:rsidR="00AF616A">
        <w:t xml:space="preserve">Figure </w:t>
      </w:r>
      <w:r w:rsidR="00AF616A">
        <w:rPr>
          <w:noProof/>
        </w:rPr>
        <w:t>1</w:t>
      </w:r>
      <w:r>
        <w:fldChar w:fldCharType="end"/>
      </w:r>
      <w:r>
        <w:t xml:space="preserve"> depicts the received power for randomly distributed UE and all TRPs. Assuming a noise figure NF=7dB signals with RX power of -100dBm or less can be used for positioning due to the processing gain of the correlation. Accordingly all TRPs can provide useful signals when no interference is considered.  </w:t>
      </w:r>
    </w:p>
    <w:p w14:paraId="52B8E8AC" w14:textId="77777777" w:rsidR="002B5F4D" w:rsidRDefault="002B5F4D" w:rsidP="002B5F4D">
      <w:pPr>
        <w:jc w:val="center"/>
      </w:pPr>
      <w:r w:rsidRPr="00B8665F">
        <w:rPr>
          <w:noProof/>
          <w:lang w:val="de-DE" w:eastAsia="de-DE"/>
        </w:rPr>
        <w:drawing>
          <wp:inline distT="0" distB="0" distL="0" distR="0" wp14:anchorId="48DAF81B" wp14:editId="136CF748">
            <wp:extent cx="3586590" cy="2390931"/>
            <wp:effectExtent l="0" t="0" r="0" b="0"/>
            <wp:docPr id="7928181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818107" name=""/>
                    <pic:cNvPicPr/>
                  </pic:nvPicPr>
                  <pic:blipFill>
                    <a:blip r:embed="rId8"/>
                    <a:stretch>
                      <a:fillRect/>
                    </a:stretch>
                  </pic:blipFill>
                  <pic:spPr>
                    <a:xfrm>
                      <a:off x="0" y="0"/>
                      <a:ext cx="3633499" cy="2422202"/>
                    </a:xfrm>
                    <a:prstGeom prst="rect">
                      <a:avLst/>
                    </a:prstGeom>
                  </pic:spPr>
                </pic:pic>
              </a:graphicData>
            </a:graphic>
          </wp:inline>
        </w:drawing>
      </w:r>
    </w:p>
    <w:p w14:paraId="1AC2ED32" w14:textId="51595E18" w:rsidR="002B5F4D" w:rsidRDefault="002B5F4D" w:rsidP="002B5F4D">
      <w:pPr>
        <w:pStyle w:val="Beschriftung"/>
      </w:pPr>
      <w:bookmarkStart w:id="3" w:name="_Ref142549491"/>
      <w:r>
        <w:t xml:space="preserve">Figure </w:t>
      </w:r>
      <w:r>
        <w:fldChar w:fldCharType="begin"/>
      </w:r>
      <w:r>
        <w:instrText xml:space="preserve"> SEQ Figure \* ARABIC </w:instrText>
      </w:r>
      <w:r>
        <w:fldChar w:fldCharType="separate"/>
      </w:r>
      <w:r w:rsidR="00AF616A">
        <w:rPr>
          <w:noProof/>
        </w:rPr>
        <w:t>1</w:t>
      </w:r>
      <w:r>
        <w:fldChar w:fldCharType="end"/>
      </w:r>
      <w:bookmarkEnd w:id="3"/>
      <w:r>
        <w:t xml:space="preserve">: RX power statistics for scenario InF, ISD=20m </w:t>
      </w:r>
    </w:p>
    <w:p w14:paraId="4312616B" w14:textId="77777777" w:rsidR="002B5F4D" w:rsidRDefault="002B5F4D" w:rsidP="002B5F4D"/>
    <w:p w14:paraId="33301FF0" w14:textId="77777777" w:rsidR="002B5F4D" w:rsidRDefault="002B5F4D" w:rsidP="002B5F4D">
      <w:r>
        <w:t xml:space="preserve">In a configuration without interference the required RF resources may be high. Accordingly, interference and related power control may be used to reduce the amount of required RF resources. Using power control and interference may have a high impact to the available link and may significantly reduce the AI/ML performance. </w:t>
      </w:r>
    </w:p>
    <w:p w14:paraId="0FA40E73" w14:textId="77777777" w:rsidR="002B5F4D" w:rsidRDefault="002B5F4D" w:rsidP="002B5F4D"/>
    <w:p w14:paraId="23CAFAC4" w14:textId="5D436E51" w:rsidR="002B5F4D" w:rsidRDefault="002B5F4D" w:rsidP="002B5F4D">
      <w:r>
        <w:t xml:space="preserve">The main focus of the AI/ML based direct positioning are scenarios with </w:t>
      </w:r>
      <w:r w:rsidRPr="001B20EC">
        <w:rPr>
          <w:b/>
          <w:bCs/>
        </w:rPr>
        <w:t>heavy NLOS</w:t>
      </w:r>
      <w:r>
        <w:t xml:space="preserve"> conditions. </w:t>
      </w:r>
      <w:r>
        <w:fldChar w:fldCharType="begin"/>
      </w:r>
      <w:r>
        <w:instrText xml:space="preserve"> REF _Ref142505756 \h </w:instrText>
      </w:r>
      <w:r>
        <w:fldChar w:fldCharType="separate"/>
      </w:r>
      <w:r w:rsidR="00AF616A">
        <w:t xml:space="preserve">Figure </w:t>
      </w:r>
      <w:r w:rsidR="00AF616A">
        <w:rPr>
          <w:noProof/>
        </w:rPr>
        <w:t>2</w:t>
      </w:r>
      <w:r>
        <w:fldChar w:fldCharType="end"/>
      </w:r>
      <w:r>
        <w:t xml:space="preserve"> depicts the probability that the number of gNBs available at LOS </w:t>
      </w:r>
      <w:r w:rsidR="00C20F16">
        <w:t xml:space="preserve">for the main evaluation scenarios, DH662 (InF-DH with r=0.6, hc = 6m, dClutter=2m) and DH422 (InF-DH with r=0.4, hc = 2m, dClutter=2m). </w:t>
      </w:r>
      <w:r>
        <w:t xml:space="preserve">If the number of LOS links is less than two (2D-RTT), three (3D-RTT) or four (TDOA) classical positioning methods will provide </w:t>
      </w:r>
      <w:r w:rsidR="00C20F16">
        <w:t>might provide</w:t>
      </w:r>
      <w:r>
        <w:t xml:space="preserve"> low accuracy</w:t>
      </w:r>
      <w:r w:rsidR="00C20F16">
        <w:t xml:space="preserve"> estimates</w:t>
      </w:r>
      <w:r>
        <w:t xml:space="preserve">, depending on the additional delay of the first arriving path (ATOA model). From the </w:t>
      </w:r>
      <w:r>
        <w:fldChar w:fldCharType="begin"/>
      </w:r>
      <w:r>
        <w:instrText xml:space="preserve"> REF _Ref142505756 \h </w:instrText>
      </w:r>
      <w:r>
        <w:fldChar w:fldCharType="separate"/>
      </w:r>
      <w:r w:rsidR="00AF616A">
        <w:t xml:space="preserve">Figure </w:t>
      </w:r>
      <w:r w:rsidR="00AF616A">
        <w:rPr>
          <w:noProof/>
        </w:rPr>
        <w:t>2</w:t>
      </w:r>
      <w:r>
        <w:fldChar w:fldCharType="end"/>
      </w:r>
      <w:r>
        <w:t xml:space="preserve"> we conclude that for DH422 and SH (hall size 120n * 60m, in TR38.901 the default hall size for SH is 300m *150m) scenarios classical methods will work with high probability, whereas for DH662 these methods will provide a low accuracy only (in app. 85% of the cases none of the TRPs is seen at LOS, in &gt;99% of the case the number of TRPs seen at LOS is less or equal 1. Accordingly, DH622 is close to “all links are </w:t>
      </w:r>
      <w:r w:rsidR="00C20F16">
        <w:t>in NLOS</w:t>
      </w:r>
      <w:r>
        <w:t xml:space="preserve">. </w:t>
      </w:r>
    </w:p>
    <w:p w14:paraId="3519C138" w14:textId="77777777" w:rsidR="002B5F4D" w:rsidRDefault="002B5F4D" w:rsidP="002B5F4D">
      <w:pPr>
        <w:jc w:val="center"/>
      </w:pPr>
      <w:r>
        <w:rPr>
          <w:noProof/>
          <w:lang w:val="de-DE" w:eastAsia="de-DE"/>
        </w:rPr>
        <w:lastRenderedPageBreak/>
        <w:drawing>
          <wp:inline distT="0" distB="0" distL="0" distR="0" wp14:anchorId="565745F8" wp14:editId="6D241980">
            <wp:extent cx="3275351" cy="2178177"/>
            <wp:effectExtent l="0" t="0" r="1270" b="6350"/>
            <wp:docPr id="1068788570" name="Grafik 3" descr="Ein Bild, das Text, Reihe,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8570" name="Grafik 3" descr="Ein Bild, das Text, Reihe, Diagramm, Schrift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21476" cy="2208851"/>
                    </a:xfrm>
                    <a:prstGeom prst="rect">
                      <a:avLst/>
                    </a:prstGeom>
                  </pic:spPr>
                </pic:pic>
              </a:graphicData>
            </a:graphic>
          </wp:inline>
        </w:drawing>
      </w:r>
    </w:p>
    <w:p w14:paraId="09D385C1" w14:textId="2175D5F9" w:rsidR="00163C36" w:rsidRPr="007E334A" w:rsidRDefault="002B5F4D" w:rsidP="007E334A">
      <w:pPr>
        <w:pStyle w:val="Beschriftung"/>
      </w:pPr>
      <w:bookmarkStart w:id="4" w:name="_Ref142505756"/>
      <w:r>
        <w:t xml:space="preserve">Figure </w:t>
      </w:r>
      <w:r>
        <w:fldChar w:fldCharType="begin"/>
      </w:r>
      <w:r>
        <w:instrText xml:space="preserve"> SEQ Figure \* ARABIC </w:instrText>
      </w:r>
      <w:r>
        <w:fldChar w:fldCharType="separate"/>
      </w:r>
      <w:r w:rsidR="00AF616A">
        <w:rPr>
          <w:noProof/>
        </w:rPr>
        <w:t>2</w:t>
      </w:r>
      <w:r>
        <w:fldChar w:fldCharType="end"/>
      </w:r>
      <w:bookmarkEnd w:id="4"/>
      <w:r w:rsidR="00C20F16">
        <w:t>: Number of TRPs having a LOS reception</w:t>
      </w:r>
    </w:p>
    <w:p w14:paraId="0D58697B" w14:textId="36A12007" w:rsidR="00FA0CEF" w:rsidRDefault="002B5F4D" w:rsidP="00FA0CEF">
      <w:pPr>
        <w:pStyle w:val="berschrift2"/>
      </w:pPr>
      <w:r>
        <w:t xml:space="preserve">Evaluation </w:t>
      </w:r>
      <w:r w:rsidR="00FA0CEF">
        <w:t xml:space="preserve">Results </w:t>
      </w:r>
    </w:p>
    <w:p w14:paraId="530FD6AA" w14:textId="2A55F2E5" w:rsidR="00F76531" w:rsidRDefault="00AB7EA5" w:rsidP="00F76531">
      <w:pPr>
        <w:pStyle w:val="berschrift3"/>
      </w:pPr>
      <w:r>
        <w:t>Performance c</w:t>
      </w:r>
      <w:r w:rsidR="00C07C7F">
        <w:t xml:space="preserve">omparison </w:t>
      </w:r>
      <w:r>
        <w:t>against</w:t>
      </w:r>
      <w:r w:rsidR="00C07C7F">
        <w:t xml:space="preserve"> </w:t>
      </w:r>
      <w:r>
        <w:t xml:space="preserve">TDOA </w:t>
      </w:r>
      <w:r w:rsidR="00F76531">
        <w:t xml:space="preserve"> </w:t>
      </w:r>
    </w:p>
    <w:p w14:paraId="3800BF5E" w14:textId="68000ECA" w:rsidR="00907F1A" w:rsidRDefault="00871F2A" w:rsidP="00C20F16">
      <w:r>
        <w:t>W</w:t>
      </w:r>
      <w:r w:rsidR="00907F1A">
        <w:t>e</w:t>
      </w:r>
      <w:r>
        <w:t xml:space="preserve"> first</w:t>
      </w:r>
      <w:r w:rsidR="00907F1A">
        <w:t xml:space="preserve"> compare the AI/ML based positioning (baseline configuration with CIR length = 120, </w:t>
      </w:r>
      <w:r>
        <w:t>single antenna</w:t>
      </w:r>
      <w:r w:rsidR="00907F1A">
        <w:t>, training grid density 4</w:t>
      </w:r>
      <w:r>
        <w:t xml:space="preserve">x </w:t>
      </w:r>
      <w:r w:rsidR="00907F1A">
        <w:t>UE</w:t>
      </w:r>
      <w:r>
        <w:t>s</w:t>
      </w:r>
      <w:r w:rsidR="00907F1A">
        <w:t xml:space="preserve"> per m</w:t>
      </w:r>
      <w:r w:rsidR="00907F1A" w:rsidRPr="00907F1A">
        <w:rPr>
          <w:vertAlign w:val="superscript"/>
        </w:rPr>
        <w:t>2</w:t>
      </w:r>
      <w:r>
        <w:t>) against</w:t>
      </w:r>
      <w:r w:rsidR="00907F1A">
        <w:t xml:space="preserve"> TDOA based method using the same input data</w:t>
      </w:r>
      <w:r w:rsidR="00B8665F">
        <w:t>.</w:t>
      </w:r>
      <w:r w:rsidR="00163C36">
        <w:t xml:space="preserve"> </w:t>
      </w:r>
      <w:r>
        <w:t>For this experiment</w:t>
      </w:r>
      <w:r w:rsidR="00163C36">
        <w:t xml:space="preserve"> we </w:t>
      </w:r>
      <w:r>
        <w:t>input</w:t>
      </w:r>
      <w:r w:rsidR="00163C36">
        <w:t xml:space="preserve"> the complex valued CIR with a length of 120 samples </w:t>
      </w:r>
      <w:r>
        <w:t>to</w:t>
      </w:r>
      <w:r w:rsidR="00163C36">
        <w:t xml:space="preserve"> the AI/ML model and </w:t>
      </w:r>
      <w:r>
        <w:t xml:space="preserve">run </w:t>
      </w:r>
      <w:r w:rsidR="00163C36">
        <w:t xml:space="preserve">classical positioning methods in parallel. For the comparison TDOA based method with 3D positioning was </w:t>
      </w:r>
      <w:r>
        <w:t>applied</w:t>
      </w:r>
      <w:r w:rsidR="00163C36">
        <w:t xml:space="preserve">. </w:t>
      </w:r>
    </w:p>
    <w:p w14:paraId="00DA5102" w14:textId="65593FD1" w:rsidR="00B8665F" w:rsidRDefault="00871F2A" w:rsidP="00907F1A">
      <w:r w:rsidRPr="00871F2A">
        <w:rPr>
          <w:bCs/>
        </w:rPr>
        <w:t>Notably</w:t>
      </w:r>
      <w:r>
        <w:rPr>
          <w:bCs/>
        </w:rPr>
        <w:t xml:space="preserve">, a uniform TRP height </w:t>
      </w:r>
      <w:r w:rsidRPr="00871F2A">
        <w:rPr>
          <w:bCs/>
        </w:rPr>
        <w:t>isn't the ideal setup for 3D positionin</w:t>
      </w:r>
      <w:r>
        <w:rPr>
          <w:bCs/>
        </w:rPr>
        <w:t xml:space="preserve">g. </w:t>
      </w:r>
      <w:r w:rsidR="00AF37EE" w:rsidRPr="00871F2A">
        <w:rPr>
          <w:bCs/>
        </w:rPr>
        <w:t xml:space="preserve">Furthermore, the pure performance of the estimation of the height has also an impact to the 2D performance. </w:t>
      </w:r>
      <w:r w:rsidR="00450434">
        <w:rPr>
          <w:bCs/>
        </w:rPr>
        <w:t>I</w:t>
      </w:r>
      <w:r w:rsidR="00450434" w:rsidRPr="00450434">
        <w:rPr>
          <w:bCs/>
        </w:rPr>
        <w:t>n a deployment that's more conducive to TDOA, we can expect its performance to be enhanced.</w:t>
      </w:r>
    </w:p>
    <w:p w14:paraId="0C4CD067" w14:textId="77777777" w:rsidR="00D47A88" w:rsidRDefault="00D47A88" w:rsidP="00D47A88">
      <w:pPr>
        <w:keepNext/>
        <w:jc w:val="center"/>
      </w:pPr>
      <w:r>
        <w:rPr>
          <w:noProof/>
          <w:lang w:val="de-DE" w:eastAsia="de-DE"/>
        </w:rPr>
        <w:drawing>
          <wp:inline distT="0" distB="0" distL="0" distR="0" wp14:anchorId="35B3C8D7" wp14:editId="496E12EF">
            <wp:extent cx="4032354" cy="2681600"/>
            <wp:effectExtent l="0" t="0" r="0" b="0"/>
            <wp:docPr id="1147476853" name="Grafik 5" descr="Ein Bild, das Text, Screenshot, Reihe,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476853" name="Grafik 5" descr="Ein Bild, das Text, Screenshot, Reihe, Diagramm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3852" cy="2702547"/>
                    </a:xfrm>
                    <a:prstGeom prst="rect">
                      <a:avLst/>
                    </a:prstGeom>
                  </pic:spPr>
                </pic:pic>
              </a:graphicData>
            </a:graphic>
          </wp:inline>
        </w:drawing>
      </w:r>
    </w:p>
    <w:p w14:paraId="05B6C0D8" w14:textId="45CABE87" w:rsidR="0075143D" w:rsidRDefault="00D47A88" w:rsidP="00D47A88">
      <w:pPr>
        <w:pStyle w:val="Beschriftung"/>
      </w:pPr>
      <w:bookmarkStart w:id="5" w:name="_Ref142597600"/>
      <w:r>
        <w:t xml:space="preserve">Figure </w:t>
      </w:r>
      <w:r>
        <w:fldChar w:fldCharType="begin"/>
      </w:r>
      <w:r>
        <w:instrText xml:space="preserve"> SEQ Figure \* ARABIC </w:instrText>
      </w:r>
      <w:r>
        <w:fldChar w:fldCharType="separate"/>
      </w:r>
      <w:r w:rsidR="00AF616A">
        <w:rPr>
          <w:noProof/>
        </w:rPr>
        <w:t>3</w:t>
      </w:r>
      <w:r>
        <w:fldChar w:fldCharType="end"/>
      </w:r>
      <w:bookmarkEnd w:id="5"/>
      <w:r>
        <w:t>: Comparison AI/ML for different environments with classical methods</w:t>
      </w:r>
    </w:p>
    <w:p w14:paraId="26E4859F" w14:textId="77777777" w:rsidR="00D47A88" w:rsidRDefault="00D47A88" w:rsidP="00D47A88"/>
    <w:p w14:paraId="5039B4AF" w14:textId="553486E0" w:rsidR="00450434" w:rsidRDefault="00D47A88" w:rsidP="00450434">
      <w:r>
        <w:fldChar w:fldCharType="begin"/>
      </w:r>
      <w:r>
        <w:instrText xml:space="preserve"> REF _Ref142597600 \h </w:instrText>
      </w:r>
      <w:r>
        <w:fldChar w:fldCharType="separate"/>
      </w:r>
      <w:r w:rsidR="00AF616A">
        <w:t xml:space="preserve">Figure </w:t>
      </w:r>
      <w:r w:rsidR="00AF616A">
        <w:rPr>
          <w:noProof/>
        </w:rPr>
        <w:t>3</w:t>
      </w:r>
      <w:r>
        <w:fldChar w:fldCharType="end"/>
      </w:r>
      <w:r w:rsidR="00450434">
        <w:t xml:space="preserve"> shows </w:t>
      </w:r>
      <w:r>
        <w:t>the resu</w:t>
      </w:r>
      <w:r w:rsidR="00450434">
        <w:t>lts for different training data</w:t>
      </w:r>
      <w:r>
        <w:t>sets (SH, DH422, DH662) with test data from the same environment (unseen data)</w:t>
      </w:r>
      <w:r w:rsidR="00450434">
        <w:t xml:space="preserve"> against the </w:t>
      </w:r>
      <w:r w:rsidR="00AB7EA5">
        <w:t>TDOA</w:t>
      </w:r>
      <w:r>
        <w:t xml:space="preserve">. </w:t>
      </w:r>
    </w:p>
    <w:p w14:paraId="634945C9" w14:textId="1804BA32" w:rsidR="00AB7EA5" w:rsidRDefault="00450434" w:rsidP="00F25574">
      <w:pPr>
        <w:pStyle w:val="Listenabsatz"/>
        <w:numPr>
          <w:ilvl w:val="0"/>
          <w:numId w:val="29"/>
        </w:numPr>
        <w:ind w:firstLineChars="0"/>
      </w:pPr>
      <w:r>
        <w:t xml:space="preserve">For the direct AI/ML positioning: </w:t>
      </w:r>
      <w:r w:rsidRPr="00450434">
        <w:t xml:space="preserve">Consistent performance levels </w:t>
      </w:r>
      <w:r w:rsidR="00AB7EA5">
        <w:t>is observed</w:t>
      </w:r>
      <w:r w:rsidRPr="00450434">
        <w:t xml:space="preserve"> across all three datasets using the AI/ML approach.</w:t>
      </w:r>
      <w:r w:rsidR="00AB7EA5">
        <w:t xml:space="preserve"> </w:t>
      </w:r>
      <w:r w:rsidR="00AB7EA5" w:rsidRPr="00AB7EA5">
        <w:t>Notably, DH422, which has a higher LOS probability, performs</w:t>
      </w:r>
      <w:r w:rsidR="00F25574">
        <w:t xml:space="preserve"> worst</w:t>
      </w:r>
      <w:r w:rsidR="00AB7EA5" w:rsidRPr="00AB7EA5">
        <w:t xml:space="preserve"> DH662 where the majority of links are NLOS.</w:t>
      </w:r>
      <w:r w:rsidR="00F25574">
        <w:t xml:space="preserve"> </w:t>
      </w:r>
      <w:r w:rsidR="00F25574" w:rsidRPr="00F25574">
        <w:t>The influence might be attributable to varying LOS/NLOS states within a single environment</w:t>
      </w:r>
      <w:r w:rsidR="00F25574">
        <w:t xml:space="preserve"> as in </w:t>
      </w:r>
      <w:r w:rsidR="00F25574" w:rsidRPr="00AB7EA5">
        <w:t>DH422</w:t>
      </w:r>
      <w:r w:rsidR="00F25574">
        <w:t xml:space="preserve">, however further analysis might be needed. </w:t>
      </w:r>
    </w:p>
    <w:p w14:paraId="24927AA1" w14:textId="42215978" w:rsidR="00D47A88" w:rsidRDefault="00D47A88" w:rsidP="00AB7EA5">
      <w:pPr>
        <w:pStyle w:val="Listenabsatz"/>
        <w:numPr>
          <w:ilvl w:val="0"/>
          <w:numId w:val="29"/>
        </w:numPr>
        <w:ind w:firstLineChars="0"/>
      </w:pPr>
      <w:r>
        <w:lastRenderedPageBreak/>
        <w:t xml:space="preserve">The error was evaluated over the </w:t>
      </w:r>
      <w:r w:rsidR="00AB7EA5">
        <w:t>entire</w:t>
      </w:r>
      <w:r>
        <w:t xml:space="preserve"> area. At the edges of the deployment area the TDOA </w:t>
      </w:r>
      <w:r w:rsidR="00AB7EA5">
        <w:t>(despite ideal</w:t>
      </w:r>
      <w:r>
        <w:t xml:space="preserve"> LOS/NLOS detection) degrade</w:t>
      </w:r>
      <w:r w:rsidR="00CC3826">
        <w:t xml:space="preserve"> resulting in high error </w:t>
      </w:r>
      <w:r w:rsidR="00AB7EA5">
        <w:t>especially near the boundaries</w:t>
      </w:r>
      <w:r>
        <w:t>. Accordingly</w:t>
      </w:r>
      <w:r w:rsidR="00CC3826">
        <w:t>,</w:t>
      </w:r>
      <w:r>
        <w:t xml:space="preserve"> the 90% percentile </w:t>
      </w:r>
      <w:r w:rsidR="00AB7EA5">
        <w:t xml:space="preserve">error </w:t>
      </w:r>
      <w:r>
        <w:t xml:space="preserve">is partly </w:t>
      </w:r>
      <w:r w:rsidR="00AB7EA5">
        <w:t>higher</w:t>
      </w:r>
      <w:r>
        <w:t xml:space="preserve"> than the AI/ML </w:t>
      </w:r>
      <w:r w:rsidR="00AB7EA5">
        <w:t>direct positioning</w:t>
      </w:r>
      <w:r w:rsidR="00CC3826">
        <w:t>.</w:t>
      </w:r>
    </w:p>
    <w:p w14:paraId="757969DA" w14:textId="74F42521" w:rsidR="00CC3826" w:rsidRDefault="00CC3826" w:rsidP="00AB7EA5">
      <w:pPr>
        <w:pStyle w:val="Listenabsatz"/>
        <w:numPr>
          <w:ilvl w:val="0"/>
          <w:numId w:val="22"/>
        </w:numPr>
        <w:ind w:firstLineChars="0"/>
      </w:pPr>
      <w:r>
        <w:t xml:space="preserve">For DH662 (heavy NLOS conditions) the </w:t>
      </w:r>
      <w:r w:rsidR="00AB7EA5">
        <w:t>traditional</w:t>
      </w:r>
      <w:r>
        <w:t xml:space="preserve"> methods </w:t>
      </w:r>
      <w:r w:rsidR="00AB7EA5">
        <w:t>are dominated by the AToA model and are not</w:t>
      </w:r>
      <w:r w:rsidR="00AB7EA5" w:rsidRPr="00AB7EA5">
        <w:t xml:space="preserve"> showcased in the figure</w:t>
      </w:r>
      <w:r>
        <w:t xml:space="preserve">. </w:t>
      </w:r>
    </w:p>
    <w:p w14:paraId="46FDBA6D" w14:textId="77777777" w:rsidR="00CC3826" w:rsidRDefault="00CC3826" w:rsidP="00CC3826"/>
    <w:p w14:paraId="65B1FD7B" w14:textId="682A7215" w:rsidR="00CC3826" w:rsidRDefault="00CC3826" w:rsidP="00CC3826">
      <w:pPr>
        <w:pStyle w:val="berschrift3"/>
      </w:pPr>
      <w:r>
        <w:t xml:space="preserve">Influence of reporting methods </w:t>
      </w:r>
      <w:r w:rsidR="00F25574">
        <w:t>(CIR/PDP)</w:t>
      </w:r>
    </w:p>
    <w:p w14:paraId="739410BD" w14:textId="63DE778D" w:rsidR="00CC3826" w:rsidRDefault="00F25574" w:rsidP="00CC3826">
      <w:r>
        <w:t>To analyze the data type impac</w:t>
      </w:r>
      <w:r w:rsidR="00284B8A">
        <w:t>t</w:t>
      </w:r>
      <w:r>
        <w:t xml:space="preserve"> on reporting </w:t>
      </w:r>
      <w:r w:rsidR="00284B8A">
        <w:t>we</w:t>
      </w:r>
      <w:r w:rsidR="00CC3826">
        <w:t xml:space="preserve"> compared </w:t>
      </w:r>
      <w:r>
        <w:t>first</w:t>
      </w:r>
      <w:r w:rsidR="00CC3826">
        <w:t xml:space="preserve"> </w:t>
      </w:r>
      <w:r>
        <w:t>reporting the following data types</w:t>
      </w:r>
    </w:p>
    <w:p w14:paraId="4353FEA2" w14:textId="57580C62" w:rsidR="00CC3826" w:rsidRDefault="005F20D1" w:rsidP="00CC3826">
      <w:pPr>
        <w:pStyle w:val="Listenabsatz"/>
        <w:numPr>
          <w:ilvl w:val="0"/>
          <w:numId w:val="23"/>
        </w:numPr>
        <w:ind w:firstLineChars="0"/>
      </w:pPr>
      <w:r w:rsidRPr="005F20D1">
        <w:rPr>
          <w:i/>
        </w:rPr>
        <w:t>CIR reporting:</w:t>
      </w:r>
      <w:r>
        <w:t xml:space="preserve"> 120 c</w:t>
      </w:r>
      <w:r w:rsidR="00CC3826">
        <w:t xml:space="preserve">omplex valued samples </w:t>
      </w:r>
    </w:p>
    <w:p w14:paraId="750AB4F8" w14:textId="2AF4908E" w:rsidR="00CC3826" w:rsidRDefault="005F20D1" w:rsidP="00CC3826">
      <w:pPr>
        <w:pStyle w:val="Listenabsatz"/>
        <w:numPr>
          <w:ilvl w:val="0"/>
          <w:numId w:val="23"/>
        </w:numPr>
        <w:ind w:firstLineChars="0"/>
      </w:pPr>
      <w:r w:rsidRPr="005F20D1">
        <w:rPr>
          <w:i/>
        </w:rPr>
        <w:t>PDP r</w:t>
      </w:r>
      <w:r w:rsidR="00CC3826" w:rsidRPr="005F20D1">
        <w:rPr>
          <w:i/>
        </w:rPr>
        <w:t>eporting</w:t>
      </w:r>
      <w:r w:rsidRPr="005F20D1">
        <w:rPr>
          <w:i/>
        </w:rPr>
        <w:t>:</w:t>
      </w:r>
      <w:r w:rsidR="00CC3826">
        <w:t xml:space="preserve"> </w:t>
      </w:r>
      <w:r>
        <w:t>120 samples of the delay and</w:t>
      </w:r>
      <w:r w:rsidR="00CC3826">
        <w:t xml:space="preserve"> magnitude (half amount of data</w:t>
      </w:r>
      <w:r>
        <w:t xml:space="preserve"> compared to CIR reporting</w:t>
      </w:r>
      <w:r w:rsidR="00CC3826">
        <w:t xml:space="preserve">) </w:t>
      </w:r>
    </w:p>
    <w:p w14:paraId="621C0329" w14:textId="097C8061" w:rsidR="00CC3826" w:rsidRDefault="00F25574" w:rsidP="00F25574">
      <w:pPr>
        <w:ind w:left="360"/>
      </w:pPr>
      <w:r>
        <w:t xml:space="preserve">The result in </w:t>
      </w:r>
      <w:r>
        <w:fldChar w:fldCharType="begin"/>
      </w:r>
      <w:r>
        <w:instrText xml:space="preserve"> REF _Ref142644516 \h </w:instrText>
      </w:r>
      <w:r>
        <w:fldChar w:fldCharType="separate"/>
      </w:r>
      <w:r w:rsidR="00AF616A">
        <w:t xml:space="preserve">Figure </w:t>
      </w:r>
      <w:r w:rsidR="00AF616A">
        <w:rPr>
          <w:noProof/>
        </w:rPr>
        <w:t>4</w:t>
      </w:r>
      <w:r>
        <w:fldChar w:fldCharType="end"/>
      </w:r>
      <w:r>
        <w:t xml:space="preserve"> </w:t>
      </w:r>
      <w:r w:rsidR="007E334A">
        <w:t>illustrates</w:t>
      </w:r>
      <w:r>
        <w:t xml:space="preserve"> a</w:t>
      </w:r>
      <w:r w:rsidR="005F20D1">
        <w:t xml:space="preserve"> significant performance </w:t>
      </w:r>
      <w:r w:rsidR="007E334A">
        <w:t>advantage with</w:t>
      </w:r>
      <w:r>
        <w:t xml:space="preserve"> complex value</w:t>
      </w:r>
      <w:r w:rsidR="005F20D1">
        <w:t xml:space="preserve"> reporting</w:t>
      </w:r>
      <w:r>
        <w:t xml:space="preserve">. </w:t>
      </w:r>
      <w:r w:rsidR="007E334A" w:rsidRPr="007E334A">
        <w:t xml:space="preserve">Specifically, for DH662 and DH422, CIR </w:t>
      </w:r>
      <w:r w:rsidR="007E334A" w:rsidRPr="00604240">
        <w:t>reporting achieves 0.6</w:t>
      </w:r>
      <w:r w:rsidR="00604240" w:rsidRPr="00604240">
        <w:t>4m and 0.7m</w:t>
      </w:r>
      <w:r w:rsidR="007E334A" w:rsidRPr="00604240">
        <w:t xml:space="preserve"> accuracy in 90% of the positioning events, while PDP only reaches </w:t>
      </w:r>
      <w:r w:rsidR="00604240" w:rsidRPr="00604240">
        <w:t>1.17</w:t>
      </w:r>
      <w:r w:rsidR="007E334A" w:rsidRPr="00604240">
        <w:t xml:space="preserve">m and </w:t>
      </w:r>
      <w:r w:rsidR="00604240" w:rsidRPr="00604240">
        <w:t>1.14m</w:t>
      </w:r>
      <w:r w:rsidR="007E334A" w:rsidRPr="00604240">
        <w:t xml:space="preserve"> accuracy under the same</w:t>
      </w:r>
      <w:r w:rsidR="007E334A" w:rsidRPr="007E334A">
        <w:t xml:space="preserve"> conditions.</w:t>
      </w:r>
    </w:p>
    <w:p w14:paraId="7CF7B0D0" w14:textId="2C8F49A4" w:rsidR="00CC3826" w:rsidRDefault="00CC3826" w:rsidP="00CC3826">
      <w:pPr>
        <w:jc w:val="center"/>
      </w:pPr>
      <w:r>
        <w:rPr>
          <w:noProof/>
          <w:lang w:val="de-DE" w:eastAsia="de-DE"/>
        </w:rPr>
        <w:drawing>
          <wp:inline distT="0" distB="0" distL="0" distR="0" wp14:anchorId="1008DC51" wp14:editId="44009C5D">
            <wp:extent cx="3369864" cy="2241030"/>
            <wp:effectExtent l="0" t="0" r="0" b="0"/>
            <wp:docPr id="1941058913" name="Grafik 6" descr="Ein Bild, das Text, Screenshot, Reihe,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058913" name="Grafik 6" descr="Ein Bild, das Text, Screenshot, Reihe, Diagramm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91521" cy="2255432"/>
                    </a:xfrm>
                    <a:prstGeom prst="rect">
                      <a:avLst/>
                    </a:prstGeom>
                  </pic:spPr>
                </pic:pic>
              </a:graphicData>
            </a:graphic>
          </wp:inline>
        </w:drawing>
      </w:r>
    </w:p>
    <w:p w14:paraId="2BC3711F" w14:textId="7AA81895" w:rsidR="00CC3826" w:rsidRDefault="00CC3826" w:rsidP="00CC3826">
      <w:pPr>
        <w:pStyle w:val="Beschriftung"/>
      </w:pPr>
      <w:bookmarkStart w:id="6" w:name="_Ref142644516"/>
      <w:r>
        <w:t xml:space="preserve">Figure </w:t>
      </w:r>
      <w:r>
        <w:fldChar w:fldCharType="begin"/>
      </w:r>
      <w:r>
        <w:instrText xml:space="preserve"> SEQ Figure \* ARABIC </w:instrText>
      </w:r>
      <w:r>
        <w:fldChar w:fldCharType="separate"/>
      </w:r>
      <w:r w:rsidR="00AF616A">
        <w:rPr>
          <w:noProof/>
        </w:rPr>
        <w:t>4</w:t>
      </w:r>
      <w:r>
        <w:fldChar w:fldCharType="end"/>
      </w:r>
      <w:bookmarkEnd w:id="6"/>
      <w:r>
        <w:t>: Comparison of reporting method for different environments</w:t>
      </w:r>
    </w:p>
    <w:p w14:paraId="1BB45E7E" w14:textId="7199BFE4" w:rsidR="005F20D1" w:rsidRDefault="005F20D1" w:rsidP="005F20D1"/>
    <w:p w14:paraId="5D3A4661" w14:textId="3D022B93" w:rsidR="007E334A" w:rsidRDefault="007E334A" w:rsidP="007E334A">
      <w:r>
        <w:fldChar w:fldCharType="begin"/>
      </w:r>
      <w:r>
        <w:instrText xml:space="preserve"> REF _Ref142645230 \h </w:instrText>
      </w:r>
      <w:r>
        <w:fldChar w:fldCharType="separate"/>
      </w:r>
      <w:r w:rsidR="00AF616A">
        <w:t xml:space="preserve">Figure </w:t>
      </w:r>
      <w:r w:rsidR="00AF616A">
        <w:rPr>
          <w:noProof/>
        </w:rPr>
        <w:t>5</w:t>
      </w:r>
      <w:r>
        <w:fldChar w:fldCharType="end"/>
      </w:r>
      <w:r>
        <w:t xml:space="preserve"> </w:t>
      </w:r>
      <w:r w:rsidRPr="007E334A">
        <w:t xml:space="preserve">when employing 240 samples for PDP reporting in terms of delay and magnitude, the results indicate that </w:t>
      </w:r>
      <w:r>
        <w:t xml:space="preserve">doubling the reporting length , </w:t>
      </w:r>
      <w:r w:rsidRPr="007E334A">
        <w:t>which aligns with the complexity of CIR reporting using 120 samples</w:t>
      </w:r>
      <w:r>
        <w:t>,</w:t>
      </w:r>
      <w:r w:rsidRPr="007E334A">
        <w:t xml:space="preserve"> doesn't make up for the performance deficiency. Intriguingly, the performance for PDP with 240 samples is even more suboptimal than its counterpart with 120 samples. The underlying cause</w:t>
      </w:r>
      <w:r>
        <w:t xml:space="preserve"> can be related with the training data collection or model complexity</w:t>
      </w:r>
      <w:r w:rsidRPr="007E334A">
        <w:t>.</w:t>
      </w:r>
    </w:p>
    <w:p w14:paraId="578F4171" w14:textId="77777777" w:rsidR="00604240" w:rsidRPr="009C030F" w:rsidRDefault="00604240" w:rsidP="009C030F">
      <w:pPr>
        <w:ind w:left="1701" w:hanging="1701"/>
        <w:rPr>
          <w:b/>
          <w:bCs/>
        </w:rPr>
      </w:pPr>
    </w:p>
    <w:p w14:paraId="5DCC0DF5" w14:textId="3BDD04AF" w:rsidR="00284B8A" w:rsidRPr="00284B8A" w:rsidRDefault="00284B8A" w:rsidP="009C030F">
      <w:pPr>
        <w:ind w:left="1701" w:hanging="1701"/>
        <w:rPr>
          <w:b/>
          <w:bCs/>
        </w:rPr>
      </w:pPr>
      <w:r w:rsidRPr="00284B8A">
        <w:rPr>
          <w:b/>
          <w:bCs/>
        </w:rPr>
        <w:t xml:space="preserve">Observation </w:t>
      </w:r>
      <w:r w:rsidR="006F6F27">
        <w:rPr>
          <w:b/>
          <w:bCs/>
        </w:rPr>
        <w:t>2</w:t>
      </w:r>
      <w:r w:rsidRPr="00284B8A">
        <w:rPr>
          <w:b/>
          <w:bCs/>
        </w:rPr>
        <w:t xml:space="preserve">: </w:t>
      </w:r>
      <w:r w:rsidR="006F6F27">
        <w:rPr>
          <w:b/>
          <w:bCs/>
        </w:rPr>
        <w:tab/>
      </w:r>
      <w:r w:rsidR="000B778A">
        <w:rPr>
          <w:b/>
          <w:bCs/>
        </w:rPr>
        <w:t>For</w:t>
      </w:r>
      <w:r w:rsidRPr="00284B8A">
        <w:rPr>
          <w:b/>
          <w:bCs/>
        </w:rPr>
        <w:t xml:space="preserve"> AI/ML direct positioning, evaluations show that the </w:t>
      </w:r>
      <w:r w:rsidR="00604240">
        <w:rPr>
          <w:b/>
          <w:bCs/>
        </w:rPr>
        <w:t xml:space="preserve">CIR reporting </w:t>
      </w:r>
      <w:r w:rsidR="00604240" w:rsidRPr="00284B8A">
        <w:rPr>
          <w:b/>
          <w:bCs/>
        </w:rPr>
        <w:t>outperforms</w:t>
      </w:r>
      <w:r w:rsidRPr="00284B8A">
        <w:rPr>
          <w:b/>
          <w:bCs/>
        </w:rPr>
        <w:t xml:space="preserve"> </w:t>
      </w:r>
      <w:r w:rsidR="00604240">
        <w:rPr>
          <w:b/>
          <w:bCs/>
        </w:rPr>
        <w:t>PDP reporting</w:t>
      </w:r>
      <w:r w:rsidR="000B778A">
        <w:rPr>
          <w:b/>
          <w:bCs/>
        </w:rPr>
        <w:t>:</w:t>
      </w:r>
      <w:r w:rsidRPr="00284B8A">
        <w:rPr>
          <w:b/>
          <w:bCs/>
        </w:rPr>
        <w:t xml:space="preserve"> </w:t>
      </w:r>
    </w:p>
    <w:p w14:paraId="0B3084B2" w14:textId="3997978F" w:rsidR="00604240" w:rsidRPr="006F6F27" w:rsidRDefault="006F6F27" w:rsidP="009C030F">
      <w:pPr>
        <w:ind w:left="1701" w:hanging="1701"/>
        <w:rPr>
          <w:b/>
          <w:bCs/>
        </w:rPr>
      </w:pPr>
      <w:r>
        <w:rPr>
          <w:b/>
          <w:bCs/>
        </w:rPr>
        <w:tab/>
        <w:t xml:space="preserve">- </w:t>
      </w:r>
      <w:r w:rsidR="00284B8A" w:rsidRPr="006F6F27">
        <w:rPr>
          <w:b/>
          <w:bCs/>
        </w:rPr>
        <w:t xml:space="preserve">The 90th percentile positioning error improves from </w:t>
      </w:r>
      <w:r w:rsidR="00604240" w:rsidRPr="006F6F27">
        <w:rPr>
          <w:b/>
          <w:bCs/>
        </w:rPr>
        <w:t>1.17</w:t>
      </w:r>
      <w:r w:rsidR="00284B8A" w:rsidRPr="006F6F27">
        <w:rPr>
          <w:b/>
          <w:bCs/>
        </w:rPr>
        <w:t xml:space="preserve">m to </w:t>
      </w:r>
      <w:r w:rsidR="00604240" w:rsidRPr="006F6F27">
        <w:rPr>
          <w:b/>
          <w:bCs/>
        </w:rPr>
        <w:t>0.</w:t>
      </w:r>
      <w:r w:rsidRPr="006F6F27">
        <w:rPr>
          <w:b/>
          <w:bCs/>
        </w:rPr>
        <w:t>8</w:t>
      </w:r>
      <w:r w:rsidR="00604240" w:rsidRPr="006F6F27">
        <w:rPr>
          <w:b/>
          <w:bCs/>
        </w:rPr>
        <w:t>4</w:t>
      </w:r>
      <w:r w:rsidR="00284B8A" w:rsidRPr="006F6F27">
        <w:rPr>
          <w:b/>
          <w:bCs/>
        </w:rPr>
        <w:t xml:space="preserve">m for </w:t>
      </w:r>
      <w:r w:rsidR="00604240" w:rsidRPr="006F6F27">
        <w:rPr>
          <w:b/>
          <w:bCs/>
        </w:rPr>
        <w:t>DH662</w:t>
      </w:r>
      <w:r w:rsidR="00284B8A" w:rsidRPr="006F6F27">
        <w:rPr>
          <w:b/>
          <w:bCs/>
        </w:rPr>
        <w:t xml:space="preserve"> </w:t>
      </w:r>
    </w:p>
    <w:p w14:paraId="56606980" w14:textId="079E1BE6" w:rsidR="00284B8A" w:rsidRPr="006F6F27" w:rsidRDefault="006F6F27" w:rsidP="009C030F">
      <w:pPr>
        <w:ind w:left="1701" w:hanging="1701"/>
        <w:rPr>
          <w:b/>
          <w:bCs/>
        </w:rPr>
      </w:pPr>
      <w:r>
        <w:rPr>
          <w:b/>
          <w:bCs/>
        </w:rPr>
        <w:tab/>
        <w:t xml:space="preserve">- </w:t>
      </w:r>
      <w:r w:rsidR="00284B8A" w:rsidRPr="006F6F27">
        <w:rPr>
          <w:b/>
          <w:bCs/>
        </w:rPr>
        <w:t xml:space="preserve">The 90th percentile positioning error improves from </w:t>
      </w:r>
      <w:r w:rsidR="00604240" w:rsidRPr="006F6F27">
        <w:rPr>
          <w:b/>
          <w:bCs/>
        </w:rPr>
        <w:t>1.14</w:t>
      </w:r>
      <w:r w:rsidR="00284B8A" w:rsidRPr="006F6F27">
        <w:rPr>
          <w:b/>
          <w:bCs/>
        </w:rPr>
        <w:t>m to 0</w:t>
      </w:r>
      <w:r w:rsidR="00604240" w:rsidRPr="006F6F27">
        <w:rPr>
          <w:b/>
          <w:bCs/>
        </w:rPr>
        <w:t>.</w:t>
      </w:r>
      <w:r w:rsidRPr="006F6F27">
        <w:rPr>
          <w:b/>
          <w:bCs/>
        </w:rPr>
        <w:t>97</w:t>
      </w:r>
      <w:r w:rsidR="00284B8A" w:rsidRPr="006F6F27">
        <w:rPr>
          <w:b/>
          <w:bCs/>
        </w:rPr>
        <w:t xml:space="preserve"> m for </w:t>
      </w:r>
      <w:r w:rsidR="00604240" w:rsidRPr="006F6F27">
        <w:rPr>
          <w:b/>
          <w:bCs/>
        </w:rPr>
        <w:t>DH442</w:t>
      </w:r>
    </w:p>
    <w:p w14:paraId="32638FE8" w14:textId="77777777" w:rsidR="005F20D1" w:rsidRPr="005F20D1" w:rsidRDefault="005F20D1" w:rsidP="005F20D1"/>
    <w:p w14:paraId="286C608D" w14:textId="177977AC" w:rsidR="00CC3826" w:rsidRPr="00EF1AB7" w:rsidRDefault="00CC3826" w:rsidP="00CC3826">
      <w:pPr>
        <w:jc w:val="center"/>
      </w:pPr>
      <w:r w:rsidRPr="00EF1AB7">
        <w:rPr>
          <w:noProof/>
          <w:lang w:val="de-DE" w:eastAsia="de-DE"/>
        </w:rPr>
        <w:lastRenderedPageBreak/>
        <w:drawing>
          <wp:inline distT="0" distB="0" distL="0" distR="0" wp14:anchorId="29F0BC14" wp14:editId="2D6B21E6">
            <wp:extent cx="3440243" cy="2287834"/>
            <wp:effectExtent l="0" t="0" r="1905" b="0"/>
            <wp:docPr id="1898348289" name="Grafik 7" descr="Ein Bild, das Text, Screenshot, Reihe,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348289" name="Grafik 7" descr="Ein Bild, das Text, Screenshot, Reihe, Diagramm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77767" cy="2312788"/>
                    </a:xfrm>
                    <a:prstGeom prst="rect">
                      <a:avLst/>
                    </a:prstGeom>
                  </pic:spPr>
                </pic:pic>
              </a:graphicData>
            </a:graphic>
          </wp:inline>
        </w:drawing>
      </w:r>
    </w:p>
    <w:p w14:paraId="6B3FBFEF" w14:textId="7E00FB11" w:rsidR="00CC3826" w:rsidRDefault="00CC3826" w:rsidP="00CC3826">
      <w:pPr>
        <w:pStyle w:val="Beschriftung"/>
      </w:pPr>
      <w:bookmarkStart w:id="7" w:name="_Ref142645230"/>
      <w:r>
        <w:t xml:space="preserve">Figure </w:t>
      </w:r>
      <w:r>
        <w:fldChar w:fldCharType="begin"/>
      </w:r>
      <w:r>
        <w:instrText xml:space="preserve"> SEQ Figure \* ARABIC </w:instrText>
      </w:r>
      <w:r>
        <w:fldChar w:fldCharType="separate"/>
      </w:r>
      <w:r w:rsidR="00AF616A">
        <w:rPr>
          <w:noProof/>
        </w:rPr>
        <w:t>5</w:t>
      </w:r>
      <w:r>
        <w:fldChar w:fldCharType="end"/>
      </w:r>
      <w:bookmarkEnd w:id="7"/>
      <w:r>
        <w:t xml:space="preserve">: </w:t>
      </w:r>
      <w:r w:rsidR="000925DB">
        <w:t>C</w:t>
      </w:r>
      <w:r>
        <w:t>omparison of</w:t>
      </w:r>
      <w:r w:rsidR="000925DB">
        <w:t xml:space="preserve"> reporting methods for DH662</w:t>
      </w:r>
      <w:r>
        <w:t xml:space="preserve"> </w:t>
      </w:r>
    </w:p>
    <w:p w14:paraId="09621903" w14:textId="77777777" w:rsidR="005F20D1" w:rsidRDefault="005F20D1" w:rsidP="005F20D1">
      <w:pPr>
        <w:pStyle w:val="Listenabsatz"/>
        <w:ind w:left="720" w:firstLineChars="0" w:firstLine="0"/>
      </w:pPr>
    </w:p>
    <w:p w14:paraId="53D6E522" w14:textId="6A87E601" w:rsidR="00394DCF" w:rsidRDefault="00394DCF" w:rsidP="007E334A">
      <w:r>
        <w:fldChar w:fldCharType="begin"/>
      </w:r>
      <w:r>
        <w:instrText xml:space="preserve"> REF _Ref142645601 \h </w:instrText>
      </w:r>
      <w:r>
        <w:fldChar w:fldCharType="separate"/>
      </w:r>
      <w:r w:rsidR="00AF616A">
        <w:t xml:space="preserve">Figure </w:t>
      </w:r>
      <w:r w:rsidR="00AF616A">
        <w:rPr>
          <w:noProof/>
        </w:rPr>
        <w:t>6</w:t>
      </w:r>
      <w:r>
        <w:fldChar w:fldCharType="end"/>
      </w:r>
      <w:r>
        <w:t xml:space="preserve"> </w:t>
      </w:r>
      <w:r w:rsidRPr="00394DCF">
        <w:t xml:space="preserve"> compares the performance of a singular antenna port used for both TX and RX to that of a 2x2 MIMO system, which employs two ports each at TX and RX, leading to a reporting complexity that's increased fourfold.</w:t>
      </w:r>
      <w:r>
        <w:t xml:space="preserve"> Similarly to the PDP 240 sample reporting</w:t>
      </w:r>
      <w:r w:rsidRPr="00394DCF">
        <w:t>, the use of 2x2 MIMO doesn't yield a performance advantage for the chosen</w:t>
      </w:r>
      <w:r>
        <w:t xml:space="preserve"> ML model. T</w:t>
      </w:r>
      <w:r w:rsidRPr="00394DCF">
        <w:t>h</w:t>
      </w:r>
      <w:r>
        <w:t>is suggests that</w:t>
      </w:r>
      <w:r w:rsidRPr="00394DCF">
        <w:t xml:space="preserve"> model's complexity may not be </w:t>
      </w:r>
      <w:r>
        <w:t>designed</w:t>
      </w:r>
      <w:r w:rsidRPr="00394DCF">
        <w:t xml:space="preserve"> for handling the increased input data from the MIMO system.</w:t>
      </w:r>
    </w:p>
    <w:p w14:paraId="68A0752A" w14:textId="77777777" w:rsidR="000925DB" w:rsidRDefault="000925DB" w:rsidP="00CC3826"/>
    <w:p w14:paraId="17A54266" w14:textId="30EF06B8" w:rsidR="000925DB" w:rsidRDefault="00B815FD" w:rsidP="00EF1AB7">
      <w:pPr>
        <w:jc w:val="center"/>
      </w:pPr>
      <w:r>
        <w:rPr>
          <w:noProof/>
          <w:lang w:val="de-DE" w:eastAsia="de-DE"/>
        </w:rPr>
        <w:drawing>
          <wp:inline distT="0" distB="0" distL="0" distR="0" wp14:anchorId="5CE18BEC" wp14:editId="53C1C239">
            <wp:extent cx="3417757" cy="2272878"/>
            <wp:effectExtent l="0" t="0" r="0" b="635"/>
            <wp:docPr id="666057203" name="Grafik 8" descr="Ein Bild, das Text, Reihe,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057203" name="Grafik 8" descr="Ein Bild, das Text, Reihe, Diagramm, Screenshot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62885" cy="2302889"/>
                    </a:xfrm>
                    <a:prstGeom prst="rect">
                      <a:avLst/>
                    </a:prstGeom>
                  </pic:spPr>
                </pic:pic>
              </a:graphicData>
            </a:graphic>
          </wp:inline>
        </w:drawing>
      </w:r>
    </w:p>
    <w:p w14:paraId="52C9ED7E" w14:textId="41AA861C" w:rsidR="00EF1AB7" w:rsidRDefault="00EF1AB7" w:rsidP="00EF1AB7">
      <w:pPr>
        <w:pStyle w:val="Beschriftung"/>
      </w:pPr>
      <w:bookmarkStart w:id="8" w:name="_Ref142645601"/>
      <w:r>
        <w:t xml:space="preserve">Figure </w:t>
      </w:r>
      <w:r>
        <w:fldChar w:fldCharType="begin"/>
      </w:r>
      <w:r>
        <w:instrText xml:space="preserve"> SEQ Figure \* ARABIC </w:instrText>
      </w:r>
      <w:r>
        <w:fldChar w:fldCharType="separate"/>
      </w:r>
      <w:r w:rsidR="00AF616A">
        <w:rPr>
          <w:noProof/>
        </w:rPr>
        <w:t>6</w:t>
      </w:r>
      <w:r>
        <w:fldChar w:fldCharType="end"/>
      </w:r>
      <w:bookmarkEnd w:id="8"/>
      <w:r>
        <w:t>: Comparison of SISO vs 2x2MIMO (fourfold reporting complexity)</w:t>
      </w:r>
    </w:p>
    <w:p w14:paraId="5F7338A4" w14:textId="7E97BC8D" w:rsidR="000925DB" w:rsidRDefault="000925DB" w:rsidP="000925DB"/>
    <w:p w14:paraId="1E29596C" w14:textId="7AB73679" w:rsidR="00394DCF" w:rsidRDefault="00394DCF" w:rsidP="009C030F">
      <w:pPr>
        <w:ind w:left="1701" w:hanging="1701"/>
        <w:rPr>
          <w:b/>
          <w:bCs/>
        </w:rPr>
      </w:pPr>
      <w:r w:rsidRPr="005B0320">
        <w:rPr>
          <w:b/>
          <w:bCs/>
        </w:rPr>
        <w:t>Observation</w:t>
      </w:r>
      <w:r w:rsidR="006F6F27">
        <w:rPr>
          <w:b/>
          <w:bCs/>
        </w:rPr>
        <w:t xml:space="preserve"> 3</w:t>
      </w:r>
      <w:r w:rsidRPr="005B0320">
        <w:rPr>
          <w:b/>
          <w:bCs/>
        </w:rPr>
        <w:t xml:space="preserve">: </w:t>
      </w:r>
      <w:r w:rsidR="005B0320">
        <w:rPr>
          <w:b/>
          <w:bCs/>
        </w:rPr>
        <w:tab/>
      </w:r>
      <w:r w:rsidR="006F6F27">
        <w:rPr>
          <w:b/>
          <w:bCs/>
        </w:rPr>
        <w:t xml:space="preserve">For the used model the additional input data of 2x2MIMO do not provide a performance gain. Further </w:t>
      </w:r>
      <w:r w:rsidR="000B778A">
        <w:rPr>
          <w:b/>
          <w:bCs/>
        </w:rPr>
        <w:t xml:space="preserve">model </w:t>
      </w:r>
      <w:r w:rsidR="006F6F27">
        <w:rPr>
          <w:b/>
          <w:bCs/>
        </w:rPr>
        <w:t xml:space="preserve">adaptation may be required to achieve the </w:t>
      </w:r>
      <w:r w:rsidR="000B778A">
        <w:rPr>
          <w:b/>
          <w:bCs/>
        </w:rPr>
        <w:t>additional</w:t>
      </w:r>
      <w:r w:rsidR="006F6F27">
        <w:rPr>
          <w:b/>
          <w:bCs/>
        </w:rPr>
        <w:t xml:space="preserve"> performance gain. </w:t>
      </w:r>
    </w:p>
    <w:p w14:paraId="5DDDC40F" w14:textId="77777777" w:rsidR="006F6F27" w:rsidRDefault="006F6F27" w:rsidP="006F6F27">
      <w:pPr>
        <w:ind w:left="1985" w:hanging="1985"/>
        <w:rPr>
          <w:b/>
          <w:bCs/>
        </w:rPr>
      </w:pPr>
    </w:p>
    <w:p w14:paraId="66BDF28A" w14:textId="6E5DE9BF" w:rsidR="00EF1AB7" w:rsidRDefault="00EF1AB7" w:rsidP="00EF1AB7">
      <w:pPr>
        <w:pStyle w:val="berschrift3"/>
      </w:pPr>
      <w:r w:rsidRPr="00FE7CFC">
        <w:t>Impact</w:t>
      </w:r>
      <w:r>
        <w:t xml:space="preserve"> of training area size / training data density</w:t>
      </w:r>
    </w:p>
    <w:p w14:paraId="76BD734B" w14:textId="06EC456B" w:rsidR="00EF1AB7" w:rsidRDefault="009821CE" w:rsidP="00EF1AB7">
      <w:r>
        <w:t>In this part we evaluate</w:t>
      </w:r>
      <w:r w:rsidR="00EF1AB7">
        <w:t xml:space="preserve"> the impact of the training area size and training data density </w:t>
      </w:r>
      <w:r w:rsidRPr="009821CE">
        <w:t>across two distinct scenarios</w:t>
      </w:r>
      <w:r>
        <w:t>:</w:t>
      </w:r>
    </w:p>
    <w:p w14:paraId="5EA1B693" w14:textId="77777777" w:rsidR="009821CE" w:rsidRDefault="00EF1AB7" w:rsidP="00EF1AB7">
      <w:pPr>
        <w:pStyle w:val="Listenabsatz"/>
        <w:numPr>
          <w:ilvl w:val="0"/>
          <w:numId w:val="25"/>
        </w:numPr>
        <w:ind w:firstLineChars="0"/>
      </w:pPr>
      <w:r>
        <w:t>23040 positions in the complete area of 120x60 m</w:t>
      </w:r>
      <w:r w:rsidRPr="00EF1AB7">
        <w:rPr>
          <w:vertAlign w:val="superscript"/>
        </w:rPr>
        <w:t>2</w:t>
      </w:r>
      <w:r>
        <w:t xml:space="preserve"> </w:t>
      </w:r>
      <w:r w:rsidR="009821CE">
        <w:t>, resulting in:</w:t>
      </w:r>
    </w:p>
    <w:p w14:paraId="466C4327" w14:textId="25CBE999" w:rsidR="009821CE" w:rsidRDefault="00EF1AB7" w:rsidP="009821CE">
      <w:pPr>
        <w:pStyle w:val="Listenabsatz"/>
        <w:numPr>
          <w:ilvl w:val="1"/>
          <w:numId w:val="25"/>
        </w:numPr>
        <w:ind w:firstLineChars="0"/>
      </w:pPr>
      <w:r>
        <w:t xml:space="preserve"> training data density 4 positions per m</w:t>
      </w:r>
      <w:r w:rsidRPr="00EF1AB7">
        <w:rPr>
          <w:vertAlign w:val="superscript"/>
        </w:rPr>
        <w:t>2</w:t>
      </w:r>
    </w:p>
    <w:p w14:paraId="0460BDD8" w14:textId="2157F55A" w:rsidR="00EF1AB7" w:rsidRPr="00EF1AB7" w:rsidRDefault="00EF1AB7" w:rsidP="009821CE">
      <w:pPr>
        <w:pStyle w:val="Listenabsatz"/>
        <w:numPr>
          <w:ilvl w:val="1"/>
          <w:numId w:val="25"/>
        </w:numPr>
        <w:ind w:firstLineChars="0"/>
      </w:pPr>
      <w:r>
        <w:t xml:space="preserve"> 0.5m grid density)</w:t>
      </w:r>
    </w:p>
    <w:p w14:paraId="7B68845B" w14:textId="4D1BF461" w:rsidR="009821CE" w:rsidRDefault="002A3DCF" w:rsidP="00EF1AB7">
      <w:pPr>
        <w:pStyle w:val="Listenabsatz"/>
        <w:numPr>
          <w:ilvl w:val="0"/>
          <w:numId w:val="25"/>
        </w:numPr>
        <w:ind w:firstLineChars="0"/>
      </w:pPr>
      <w:r>
        <w:lastRenderedPageBreak/>
        <w:fldChar w:fldCharType="begin"/>
      </w:r>
      <w:r>
        <w:instrText xml:space="preserve"> REF _Ref142600454 \h </w:instrText>
      </w:r>
      <w:r>
        <w:fldChar w:fldCharType="separate"/>
      </w:r>
      <w:r w:rsidR="00AF616A">
        <w:t xml:space="preserve">Figure </w:t>
      </w:r>
      <w:r w:rsidR="00AF616A">
        <w:rPr>
          <w:noProof/>
        </w:rPr>
        <w:t>7</w:t>
      </w:r>
      <w:r>
        <w:fldChar w:fldCharType="end"/>
      </w:r>
      <w:r w:rsidR="00EF1AB7">
        <w:t>23040 positions in a quarter of the area (60x30 m</w:t>
      </w:r>
      <w:r w:rsidR="00EF1AB7" w:rsidRPr="00EF1AB7">
        <w:rPr>
          <w:vertAlign w:val="superscript"/>
        </w:rPr>
        <w:t>2</w:t>
      </w:r>
      <w:r w:rsidR="00EF1AB7">
        <w:t xml:space="preserve">) </w:t>
      </w:r>
      <w:r w:rsidR="009821CE">
        <w:t>, resulting in:</w:t>
      </w:r>
    </w:p>
    <w:p w14:paraId="33EAD7D7" w14:textId="48A75890" w:rsidR="009821CE" w:rsidRDefault="009821CE" w:rsidP="009821CE">
      <w:pPr>
        <w:pStyle w:val="Listenabsatz"/>
        <w:numPr>
          <w:ilvl w:val="1"/>
          <w:numId w:val="25"/>
        </w:numPr>
        <w:ind w:firstLineChars="0"/>
      </w:pPr>
      <w:r>
        <w:t>16 positions per m</w:t>
      </w:r>
      <w:r w:rsidRPr="00EF1AB7">
        <w:rPr>
          <w:vertAlign w:val="superscript"/>
        </w:rPr>
        <w:t>2</w:t>
      </w:r>
    </w:p>
    <w:p w14:paraId="7A68D45F" w14:textId="6BD2EA46" w:rsidR="00EF1AB7" w:rsidRPr="00EF1AB7" w:rsidRDefault="00EF1AB7" w:rsidP="009821CE">
      <w:pPr>
        <w:pStyle w:val="Listenabsatz"/>
        <w:numPr>
          <w:ilvl w:val="1"/>
          <w:numId w:val="25"/>
        </w:numPr>
        <w:ind w:firstLineChars="0"/>
      </w:pPr>
      <w:r>
        <w:t xml:space="preserve">0.25m grid density </w:t>
      </w:r>
      <w:r w:rsidR="006038AA">
        <w:t>(distance between training grid points)</w:t>
      </w:r>
    </w:p>
    <w:p w14:paraId="26EBBC4C" w14:textId="2449638B" w:rsidR="000925DB" w:rsidRDefault="00B815FD" w:rsidP="00B815FD">
      <w:pPr>
        <w:jc w:val="center"/>
      </w:pPr>
      <w:r>
        <w:rPr>
          <w:noProof/>
          <w:lang w:val="de-DE" w:eastAsia="de-DE"/>
        </w:rPr>
        <w:drawing>
          <wp:inline distT="0" distB="0" distL="0" distR="0" wp14:anchorId="2E7C88DD" wp14:editId="52642058">
            <wp:extent cx="3395272" cy="2257926"/>
            <wp:effectExtent l="0" t="0" r="0" b="3175"/>
            <wp:docPr id="587760282" name="Grafik 9" descr="Ein Bild, das Text, Reihe, Screenshot,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760282" name="Grafik 9" descr="Ein Bild, das Text, Reihe, Screenshot, Diagramm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59268" cy="2300484"/>
                    </a:xfrm>
                    <a:prstGeom prst="rect">
                      <a:avLst/>
                    </a:prstGeom>
                  </pic:spPr>
                </pic:pic>
              </a:graphicData>
            </a:graphic>
          </wp:inline>
        </w:drawing>
      </w:r>
    </w:p>
    <w:p w14:paraId="50FA106B" w14:textId="744F716F" w:rsidR="00B815FD" w:rsidRDefault="00B815FD" w:rsidP="00B815FD">
      <w:pPr>
        <w:pStyle w:val="Beschriftung"/>
      </w:pPr>
      <w:bookmarkStart w:id="9" w:name="_Ref142600454"/>
      <w:r>
        <w:t xml:space="preserve">Figure </w:t>
      </w:r>
      <w:r>
        <w:fldChar w:fldCharType="begin"/>
      </w:r>
      <w:r>
        <w:instrText xml:space="preserve"> SEQ Figure \* ARABIC </w:instrText>
      </w:r>
      <w:r>
        <w:fldChar w:fldCharType="separate"/>
      </w:r>
      <w:r w:rsidR="00AF616A">
        <w:rPr>
          <w:noProof/>
        </w:rPr>
        <w:t>7</w:t>
      </w:r>
      <w:r>
        <w:fldChar w:fldCharType="end"/>
      </w:r>
      <w:bookmarkEnd w:id="9"/>
      <w:r>
        <w:t>: Impact of training area reduction / higher training data density</w:t>
      </w:r>
    </w:p>
    <w:p w14:paraId="4F21A3AA" w14:textId="45FDD151" w:rsidR="00B815FD" w:rsidRDefault="00880500" w:rsidP="00B815FD">
      <w:r>
        <w:fldChar w:fldCharType="begin"/>
      </w:r>
      <w:r>
        <w:instrText xml:space="preserve"> REF _Ref142600454 \h </w:instrText>
      </w:r>
      <w:r>
        <w:fldChar w:fldCharType="separate"/>
      </w:r>
      <w:r w:rsidR="00AF616A">
        <w:t xml:space="preserve">Figure </w:t>
      </w:r>
      <w:r w:rsidR="00AF616A">
        <w:rPr>
          <w:noProof/>
        </w:rPr>
        <w:t>7</w:t>
      </w:r>
      <w:r>
        <w:fldChar w:fldCharType="end"/>
      </w:r>
      <w:r>
        <w:t xml:space="preserve"> shows a high performance gain using a smaller area and higher training data density. The used model was originally designed and tested for an area of app. 45m</w:t>
      </w:r>
      <w:r w:rsidR="009821CE">
        <w:t xml:space="preserve"> x </w:t>
      </w:r>
      <w:r>
        <w:t xml:space="preserve">30m using data from measurements. An adaptation of the model to the larger area may be required. </w:t>
      </w:r>
    </w:p>
    <w:p w14:paraId="6B53AECA" w14:textId="6FDB4DA2" w:rsidR="00880500" w:rsidRDefault="009821CE" w:rsidP="009821CE">
      <w:pPr>
        <w:ind w:left="1701" w:hanging="1701"/>
        <w:rPr>
          <w:b/>
          <w:bCs/>
        </w:rPr>
      </w:pPr>
      <w:r w:rsidRPr="009821CE">
        <w:rPr>
          <w:b/>
          <w:bCs/>
        </w:rPr>
        <w:t>Observation</w:t>
      </w:r>
      <w:r w:rsidR="006F6F27">
        <w:rPr>
          <w:b/>
          <w:bCs/>
        </w:rPr>
        <w:t xml:space="preserve"> 4</w:t>
      </w:r>
      <w:r w:rsidRPr="009821CE">
        <w:rPr>
          <w:b/>
          <w:bCs/>
        </w:rPr>
        <w:t xml:space="preserve">: </w:t>
      </w:r>
      <w:r>
        <w:rPr>
          <w:b/>
          <w:bCs/>
        </w:rPr>
        <w:tab/>
      </w:r>
      <w:r w:rsidR="006038AA">
        <w:rPr>
          <w:b/>
          <w:bCs/>
        </w:rPr>
        <w:t>Using the same amount of training data but a smaller are</w:t>
      </w:r>
      <w:r w:rsidR="000623EF">
        <w:rPr>
          <w:b/>
          <w:bCs/>
        </w:rPr>
        <w:t>a</w:t>
      </w:r>
      <w:r w:rsidR="006038AA">
        <w:rPr>
          <w:b/>
          <w:bCs/>
        </w:rPr>
        <w:t xml:space="preserve"> results in a higher</w:t>
      </w:r>
      <w:r w:rsidRPr="009821CE">
        <w:rPr>
          <w:b/>
          <w:bCs/>
        </w:rPr>
        <w:t xml:space="preserve"> </w:t>
      </w:r>
      <w:r>
        <w:rPr>
          <w:b/>
          <w:bCs/>
        </w:rPr>
        <w:t>training data</w:t>
      </w:r>
      <w:r w:rsidRPr="009821CE">
        <w:rPr>
          <w:b/>
          <w:bCs/>
        </w:rPr>
        <w:t xml:space="preserve"> </w:t>
      </w:r>
      <w:r w:rsidR="006038AA">
        <w:rPr>
          <w:b/>
          <w:bCs/>
        </w:rPr>
        <w:t xml:space="preserve">density. The observed performance gain may result from the higher training data density </w:t>
      </w:r>
      <w:r w:rsidR="004171AB">
        <w:rPr>
          <w:b/>
          <w:bCs/>
        </w:rPr>
        <w:t>or</w:t>
      </w:r>
      <w:r w:rsidR="006038AA">
        <w:rPr>
          <w:b/>
          <w:bCs/>
        </w:rPr>
        <w:t xml:space="preserve"> the reduced area. </w:t>
      </w:r>
    </w:p>
    <w:p w14:paraId="71F65B9B" w14:textId="40786154" w:rsidR="00604240" w:rsidRPr="00FE7CFC" w:rsidRDefault="00604240" w:rsidP="00EB631C">
      <w:pPr>
        <w:ind w:left="1701" w:hanging="1701"/>
        <w:rPr>
          <w:b/>
          <w:bCs/>
        </w:rPr>
      </w:pPr>
      <w:r w:rsidRPr="00284B8A">
        <w:rPr>
          <w:b/>
          <w:bCs/>
        </w:rPr>
        <w:t xml:space="preserve">Observation </w:t>
      </w:r>
      <w:r w:rsidR="006038AA">
        <w:rPr>
          <w:b/>
          <w:bCs/>
        </w:rPr>
        <w:t>5</w:t>
      </w:r>
      <w:r w:rsidRPr="00284B8A">
        <w:rPr>
          <w:b/>
          <w:bCs/>
        </w:rPr>
        <w:t xml:space="preserve">: </w:t>
      </w:r>
      <w:r w:rsidR="006038AA">
        <w:rPr>
          <w:b/>
          <w:bCs/>
        </w:rPr>
        <w:tab/>
      </w:r>
      <w:r w:rsidRPr="00284B8A">
        <w:rPr>
          <w:b/>
          <w:bCs/>
        </w:rPr>
        <w:t xml:space="preserve">In AI/ML direct positioning, evaluations show that the </w:t>
      </w:r>
      <w:r>
        <w:rPr>
          <w:b/>
          <w:bCs/>
        </w:rPr>
        <w:t xml:space="preserve">denser training </w:t>
      </w:r>
      <w:r w:rsidR="00EB631C">
        <w:rPr>
          <w:b/>
          <w:bCs/>
        </w:rPr>
        <w:t>data improves the</w:t>
      </w:r>
      <w:r w:rsidR="00EB631C" w:rsidRPr="00284B8A">
        <w:rPr>
          <w:b/>
          <w:bCs/>
        </w:rPr>
        <w:t xml:space="preserve"> </w:t>
      </w:r>
      <w:r>
        <w:rPr>
          <w:b/>
          <w:bCs/>
        </w:rPr>
        <w:t xml:space="preserve">performance </w:t>
      </w:r>
      <w:r w:rsidR="00EB631C">
        <w:rPr>
          <w:b/>
          <w:bCs/>
        </w:rPr>
        <w:t xml:space="preserve">from 0.84m to 0.37m w.r.t. the </w:t>
      </w:r>
      <w:r w:rsidR="00EB631C" w:rsidRPr="00284B8A">
        <w:rPr>
          <w:b/>
          <w:bCs/>
        </w:rPr>
        <w:t>90th</w:t>
      </w:r>
      <w:r w:rsidRPr="00284B8A">
        <w:rPr>
          <w:b/>
          <w:bCs/>
        </w:rPr>
        <w:t xml:space="preserve"> percentile positioning error </w:t>
      </w:r>
    </w:p>
    <w:p w14:paraId="5BE7A76F" w14:textId="77777777" w:rsidR="00AF616A" w:rsidRPr="009821CE" w:rsidRDefault="00AF616A" w:rsidP="009821CE">
      <w:pPr>
        <w:ind w:left="1701" w:hanging="1701"/>
        <w:rPr>
          <w:b/>
          <w:bCs/>
        </w:rPr>
      </w:pPr>
    </w:p>
    <w:p w14:paraId="42A7EDA8" w14:textId="35E88D39" w:rsidR="00880500" w:rsidRDefault="00880500" w:rsidP="00880500">
      <w:pPr>
        <w:pStyle w:val="berschrift3"/>
      </w:pPr>
      <w:r>
        <w:t>Generalization experiments</w:t>
      </w:r>
      <w:r w:rsidR="001866F7">
        <w:t xml:space="preserve"> – Change LOS/NLOS state</w:t>
      </w:r>
    </w:p>
    <w:p w14:paraId="43BBD449" w14:textId="2D3EA830" w:rsidR="00880500" w:rsidRDefault="00880500" w:rsidP="00392A6C">
      <w:r>
        <w:t xml:space="preserve">The baseline generalization experiment is training with DH662 data (most links are at NLOS), testing with DH422 (a significant amount of TRPs </w:t>
      </w:r>
      <w:r w:rsidR="009821CE">
        <w:t xml:space="preserve">is seen under LOS conditions). </w:t>
      </w:r>
      <w:r>
        <w:t xml:space="preserve">As mentioned above the spatial consistency of the LOS/NLOS state change between training and test data </w:t>
      </w:r>
      <w:r w:rsidR="009821CE">
        <w:t>might lead in different observation depending on the realization</w:t>
      </w:r>
      <w:r>
        <w:t xml:space="preserve">. Complementary to the baseline experiment we used </w:t>
      </w:r>
      <w:r w:rsidR="00392A6C">
        <w:t>an</w:t>
      </w:r>
      <w:r>
        <w:t>other method</w:t>
      </w:r>
      <w:r w:rsidR="00392A6C">
        <w:t>. For a selected number (</w:t>
      </w:r>
      <w:r w:rsidR="005F20D1">
        <w:t>1  ...</w:t>
      </w:r>
      <w:r w:rsidR="00392A6C">
        <w:t>N) of links the state is changed either from LOS to NLOS or vice versa</w:t>
      </w:r>
      <w:r w:rsidR="001C44DF">
        <w:t xml:space="preserve"> (“Toggle”)</w:t>
      </w:r>
      <w:r w:rsidR="00392A6C">
        <w:t xml:space="preserve">. TR38.901 does not define a correlation between the LOS and NLOS multipath components. Accordingly, the result may suffer from a complete change of the multipath data. Alternative methods for the generalization experiments shall be considered. Possible methods are: </w:t>
      </w:r>
    </w:p>
    <w:p w14:paraId="35F1B76C" w14:textId="75CD3F2B" w:rsidR="00392A6C" w:rsidRDefault="00392A6C" w:rsidP="00392A6C">
      <w:pPr>
        <w:pStyle w:val="Listenabsatz"/>
        <w:numPr>
          <w:ilvl w:val="0"/>
          <w:numId w:val="27"/>
        </w:numPr>
        <w:ind w:firstLineChars="0"/>
      </w:pPr>
      <w:r>
        <w:t xml:space="preserve">The LOS path is changed only. The multipath components are maintained for a LOS/NLOS state change. </w:t>
      </w:r>
    </w:p>
    <w:p w14:paraId="59F6DC78" w14:textId="6C0D9F84" w:rsidR="00392A6C" w:rsidRDefault="00392A6C" w:rsidP="00392A6C">
      <w:pPr>
        <w:pStyle w:val="Listenabsatz"/>
        <w:numPr>
          <w:ilvl w:val="0"/>
          <w:numId w:val="27"/>
        </w:numPr>
        <w:ind w:firstLineChars="0"/>
      </w:pPr>
      <w:r>
        <w:t xml:space="preserve">Multipath components with a similar AoA as the LOS component are changed also. </w:t>
      </w:r>
    </w:p>
    <w:p w14:paraId="576A6A2D" w14:textId="0013D996" w:rsidR="00392A6C" w:rsidRPr="00880500" w:rsidRDefault="00392A6C" w:rsidP="00392A6C">
      <w:pPr>
        <w:pStyle w:val="Listenabsatz"/>
        <w:numPr>
          <w:ilvl w:val="0"/>
          <w:numId w:val="27"/>
        </w:numPr>
        <w:ind w:firstLineChars="0"/>
      </w:pPr>
      <w:r>
        <w:t xml:space="preserve">The multipath components are maintained, but additional (randomly generated) components) are added/subtracted. </w:t>
      </w:r>
    </w:p>
    <w:p w14:paraId="0249EDF9" w14:textId="3D09D7CE" w:rsidR="00AF616A" w:rsidRDefault="001C44DF" w:rsidP="00AF616A">
      <w:r>
        <w:t xml:space="preserve">Accordingly </w:t>
      </w:r>
      <w:r w:rsidR="00AF616A">
        <w:t xml:space="preserve">in </w:t>
      </w:r>
      <w:r w:rsidR="00AF616A">
        <w:fldChar w:fldCharType="begin"/>
      </w:r>
      <w:r w:rsidR="00AF616A">
        <w:instrText xml:space="preserve"> REF _Ref142648556 \h </w:instrText>
      </w:r>
      <w:r w:rsidR="00AF616A">
        <w:fldChar w:fldCharType="separate"/>
      </w:r>
      <w:r w:rsidR="00AF616A">
        <w:t xml:space="preserve">Figure </w:t>
      </w:r>
      <w:r w:rsidR="00AF616A">
        <w:rPr>
          <w:noProof/>
        </w:rPr>
        <w:t>8</w:t>
      </w:r>
      <w:r w:rsidR="00AF616A">
        <w:fldChar w:fldCharType="end"/>
      </w:r>
      <w:r w:rsidR="00AF616A">
        <w:t xml:space="preserve"> and </w:t>
      </w:r>
      <w:r w:rsidR="00AF616A">
        <w:fldChar w:fldCharType="begin"/>
      </w:r>
      <w:r w:rsidR="00AF616A">
        <w:instrText xml:space="preserve"> REF _Ref142648559 \h </w:instrText>
      </w:r>
      <w:r w:rsidR="00AF616A">
        <w:fldChar w:fldCharType="separate"/>
      </w:r>
      <w:r w:rsidR="00AF616A">
        <w:t xml:space="preserve">Figure </w:t>
      </w:r>
      <w:r w:rsidR="00AF616A">
        <w:rPr>
          <w:noProof/>
        </w:rPr>
        <w:t>9</w:t>
      </w:r>
      <w:r w:rsidR="00AF616A">
        <w:fldChar w:fldCharType="end"/>
      </w:r>
      <w:r w:rsidR="00AF616A">
        <w:t xml:space="preserve"> </w:t>
      </w:r>
      <w:r>
        <w:t xml:space="preserve">we present </w:t>
      </w:r>
      <w:r w:rsidR="00AF616A">
        <w:t>the</w:t>
      </w:r>
      <w:r>
        <w:t xml:space="preserve"> results for the baseline </w:t>
      </w:r>
      <w:r w:rsidR="00AF616A">
        <w:t>evaluation</w:t>
      </w:r>
      <w:r>
        <w:t xml:space="preserve"> and the method toggle (</w:t>
      </w:r>
      <w:r w:rsidR="00C4659B">
        <w:t>1  ...</w:t>
      </w:r>
      <w:r>
        <w:t xml:space="preserve"> N) links, wherein the TR</w:t>
      </w:r>
      <w:r w:rsidR="00AF616A">
        <w:t>P index is generated randomly.  From the figures we can conclude</w:t>
      </w:r>
    </w:p>
    <w:p w14:paraId="693B2972" w14:textId="5A01090F" w:rsidR="00AF616A" w:rsidRDefault="00AF616A" w:rsidP="00AF616A">
      <w:pPr>
        <w:pStyle w:val="Listenabsatz"/>
        <w:numPr>
          <w:ilvl w:val="0"/>
          <w:numId w:val="28"/>
        </w:numPr>
        <w:ind w:firstLineChars="0"/>
      </w:pPr>
      <w:r>
        <w:t xml:space="preserve">For the baseline experiment “training with DH662, testing with DH422” a very high loss is observed. This may be caused by the uncorrelated LOS/NLOS state generation between DH662 and DH422.  </w:t>
      </w:r>
    </w:p>
    <w:p w14:paraId="1DB1D8E7" w14:textId="683FA946" w:rsidR="00AF616A" w:rsidRDefault="00AF616A" w:rsidP="00AF616A">
      <w:pPr>
        <w:pStyle w:val="Listenabsatz"/>
        <w:numPr>
          <w:ilvl w:val="0"/>
          <w:numId w:val="28"/>
        </w:numPr>
        <w:ind w:firstLineChars="0"/>
      </w:pPr>
      <w:r>
        <w:lastRenderedPageBreak/>
        <w:t xml:space="preserve">Using the “Toggle” method the degradation depends on the number of links (“TestG1” == state for 1 link was toggled, “TestG2” == state for 2 links was toggled). </w:t>
      </w:r>
    </w:p>
    <w:p w14:paraId="4ADAE245" w14:textId="77777777" w:rsidR="00AF616A" w:rsidRDefault="00AF616A" w:rsidP="00AF616A">
      <w:pPr>
        <w:pStyle w:val="Listenabsatz"/>
        <w:numPr>
          <w:ilvl w:val="0"/>
          <w:numId w:val="28"/>
        </w:numPr>
        <w:ind w:firstLineChars="0"/>
      </w:pPr>
      <w:r>
        <w:t>If the training data include already a significant amount of LOS data (DH422) the degradation is less</w:t>
      </w:r>
    </w:p>
    <w:p w14:paraId="4BA4A4D1" w14:textId="77777777" w:rsidR="001C44DF" w:rsidRDefault="001C44DF" w:rsidP="00880500"/>
    <w:p w14:paraId="48AD13A9" w14:textId="611DE532" w:rsidR="00624110" w:rsidRDefault="00624110" w:rsidP="00624110">
      <w:pPr>
        <w:jc w:val="center"/>
      </w:pPr>
      <w:r>
        <w:rPr>
          <w:noProof/>
          <w:lang w:val="de-DE" w:eastAsia="de-DE"/>
        </w:rPr>
        <w:drawing>
          <wp:inline distT="0" distB="0" distL="0" distR="0" wp14:anchorId="52EE8D7F" wp14:editId="2DABE334">
            <wp:extent cx="3642610" cy="2422412"/>
            <wp:effectExtent l="0" t="0" r="2540" b="3810"/>
            <wp:docPr id="221992438" name="Grafik 11" descr="Ein Bild, das Text, Reihe,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992438" name="Grafik 11" descr="Ein Bild, das Text, Reihe, Diagramm, Screenshot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69547" cy="2440326"/>
                    </a:xfrm>
                    <a:prstGeom prst="rect">
                      <a:avLst/>
                    </a:prstGeom>
                  </pic:spPr>
                </pic:pic>
              </a:graphicData>
            </a:graphic>
          </wp:inline>
        </w:drawing>
      </w:r>
    </w:p>
    <w:p w14:paraId="1C0DAFA8" w14:textId="5AEC621C" w:rsidR="00624110" w:rsidRDefault="00624110" w:rsidP="00624110">
      <w:pPr>
        <w:pStyle w:val="Beschriftung"/>
      </w:pPr>
      <w:bookmarkStart w:id="10" w:name="_Ref142648556"/>
      <w:r>
        <w:t xml:space="preserve">Figure </w:t>
      </w:r>
      <w:r>
        <w:fldChar w:fldCharType="begin"/>
      </w:r>
      <w:r>
        <w:instrText xml:space="preserve"> SEQ Figure \* ARABIC </w:instrText>
      </w:r>
      <w:r>
        <w:fldChar w:fldCharType="separate"/>
      </w:r>
      <w:r w:rsidR="00AF616A">
        <w:rPr>
          <w:noProof/>
        </w:rPr>
        <w:t>8</w:t>
      </w:r>
      <w:r>
        <w:fldChar w:fldCharType="end"/>
      </w:r>
      <w:bookmarkEnd w:id="10"/>
      <w:r>
        <w:t>: Generalisation experiment for training with DH662</w:t>
      </w:r>
    </w:p>
    <w:p w14:paraId="236680C8" w14:textId="77777777" w:rsidR="00624110" w:rsidRDefault="00624110" w:rsidP="00880500"/>
    <w:p w14:paraId="4F4EE04C" w14:textId="36381E81" w:rsidR="00392A6C" w:rsidRDefault="00624110" w:rsidP="00624110">
      <w:pPr>
        <w:jc w:val="center"/>
      </w:pPr>
      <w:r>
        <w:rPr>
          <w:noProof/>
          <w:lang w:val="de-DE" w:eastAsia="de-DE"/>
        </w:rPr>
        <w:drawing>
          <wp:inline distT="0" distB="0" distL="0" distR="0" wp14:anchorId="37B3D33B" wp14:editId="58CA5A5B">
            <wp:extent cx="3642610" cy="2422412"/>
            <wp:effectExtent l="0" t="0" r="2540" b="3810"/>
            <wp:docPr id="2047842123" name="Grafik 10" descr="Ein Bild, das Text, Reihe,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842123" name="Grafik 10" descr="Ein Bild, das Text, Reihe, Diagramm, Screenshot enthält.&#10;&#10;Automatisch generierte Beschreibu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75547" cy="2444316"/>
                    </a:xfrm>
                    <a:prstGeom prst="rect">
                      <a:avLst/>
                    </a:prstGeom>
                  </pic:spPr>
                </pic:pic>
              </a:graphicData>
            </a:graphic>
          </wp:inline>
        </w:drawing>
      </w:r>
    </w:p>
    <w:p w14:paraId="2E9F86FA" w14:textId="00751435" w:rsidR="00624110" w:rsidRDefault="00624110" w:rsidP="00624110">
      <w:pPr>
        <w:pStyle w:val="Beschriftung"/>
      </w:pPr>
      <w:bookmarkStart w:id="11" w:name="_Ref142648559"/>
      <w:r>
        <w:t xml:space="preserve">Figure </w:t>
      </w:r>
      <w:r>
        <w:fldChar w:fldCharType="begin"/>
      </w:r>
      <w:r>
        <w:instrText xml:space="preserve"> SEQ Figure \* ARABIC </w:instrText>
      </w:r>
      <w:r>
        <w:fldChar w:fldCharType="separate"/>
      </w:r>
      <w:r w:rsidR="00AF616A">
        <w:rPr>
          <w:noProof/>
        </w:rPr>
        <w:t>9</w:t>
      </w:r>
      <w:r>
        <w:fldChar w:fldCharType="end"/>
      </w:r>
      <w:bookmarkEnd w:id="11"/>
      <w:r>
        <w:t>: Generalisation experiment for training with DH422</w:t>
      </w:r>
    </w:p>
    <w:p w14:paraId="7FAAAD80" w14:textId="77777777" w:rsidR="00624110" w:rsidRDefault="00624110" w:rsidP="00624110"/>
    <w:p w14:paraId="202460BA" w14:textId="77777777" w:rsidR="00624110" w:rsidRPr="00757821" w:rsidRDefault="00624110" w:rsidP="00624110">
      <w:pPr>
        <w:jc w:val="center"/>
      </w:pPr>
    </w:p>
    <w:p w14:paraId="38E0624B" w14:textId="77777777" w:rsidR="000B778A" w:rsidRDefault="00AF616A" w:rsidP="00AF616A">
      <w:pPr>
        <w:ind w:left="1701" w:hanging="1701"/>
        <w:rPr>
          <w:b/>
          <w:bCs/>
        </w:rPr>
      </w:pPr>
      <w:r w:rsidRPr="00AF616A">
        <w:rPr>
          <w:b/>
          <w:bCs/>
        </w:rPr>
        <w:t>Observation</w:t>
      </w:r>
      <w:r w:rsidR="006038AA">
        <w:rPr>
          <w:b/>
          <w:bCs/>
        </w:rPr>
        <w:t xml:space="preserve"> 6</w:t>
      </w:r>
      <w:r w:rsidRPr="00AF616A">
        <w:rPr>
          <w:b/>
          <w:bCs/>
        </w:rPr>
        <w:t xml:space="preserve">: </w:t>
      </w:r>
      <w:r>
        <w:rPr>
          <w:b/>
          <w:bCs/>
        </w:rPr>
        <w:tab/>
      </w:r>
      <w:r w:rsidRPr="00AF616A">
        <w:rPr>
          <w:b/>
          <w:bCs/>
        </w:rPr>
        <w:t xml:space="preserve">The consistency of LOS/NLOS states significantly impacts performance, with higher degradation observed when </w:t>
      </w:r>
      <w:r w:rsidR="006038AA">
        <w:rPr>
          <w:b/>
          <w:bCs/>
        </w:rPr>
        <w:t xml:space="preserve">LOS/NLOS state of the </w:t>
      </w:r>
      <w:r w:rsidRPr="00AF616A">
        <w:rPr>
          <w:b/>
          <w:bCs/>
        </w:rPr>
        <w:t xml:space="preserve">training and test data are uncorrelated. </w:t>
      </w:r>
    </w:p>
    <w:p w14:paraId="0B18A14E" w14:textId="34184E09" w:rsidR="001C2853" w:rsidRDefault="005327C5" w:rsidP="005327C5">
      <w:pPr>
        <w:ind w:left="1701" w:hanging="1701"/>
        <w:rPr>
          <w:b/>
          <w:bCs/>
        </w:rPr>
      </w:pPr>
      <w:r w:rsidRPr="00AF616A">
        <w:rPr>
          <w:b/>
          <w:bCs/>
        </w:rPr>
        <w:t>Observation</w:t>
      </w:r>
      <w:r>
        <w:rPr>
          <w:b/>
          <w:bCs/>
        </w:rPr>
        <w:t xml:space="preserve"> 7</w:t>
      </w:r>
      <w:r w:rsidRPr="00AF616A">
        <w:rPr>
          <w:b/>
          <w:bCs/>
        </w:rPr>
        <w:t xml:space="preserve">: </w:t>
      </w:r>
      <w:r>
        <w:rPr>
          <w:b/>
          <w:bCs/>
        </w:rPr>
        <w:tab/>
      </w:r>
      <w:r w:rsidR="006038AA">
        <w:rPr>
          <w:b/>
          <w:bCs/>
        </w:rPr>
        <w:t>Using the “to</w:t>
      </w:r>
      <w:r w:rsidR="000B778A">
        <w:rPr>
          <w:b/>
          <w:bCs/>
        </w:rPr>
        <w:t>g</w:t>
      </w:r>
      <w:r w:rsidR="006038AA">
        <w:rPr>
          <w:b/>
          <w:bCs/>
        </w:rPr>
        <w:t xml:space="preserve">gle method” maintains the spatial consistency for the NLOS/LOS state for the not affected links. </w:t>
      </w:r>
      <w:r w:rsidR="000B778A">
        <w:rPr>
          <w:b/>
          <w:bCs/>
        </w:rPr>
        <w:t>A</w:t>
      </w:r>
      <w:r w:rsidR="008C0B8E">
        <w:rPr>
          <w:b/>
          <w:bCs/>
        </w:rPr>
        <w:t xml:space="preserve"> significant degradation if </w:t>
      </w:r>
      <w:r w:rsidR="00E75975">
        <w:rPr>
          <w:b/>
          <w:bCs/>
        </w:rPr>
        <w:t>the state of one or two links</w:t>
      </w:r>
      <w:r w:rsidR="00AF616A" w:rsidRPr="00AF616A">
        <w:rPr>
          <w:b/>
          <w:bCs/>
        </w:rPr>
        <w:t xml:space="preserve"> </w:t>
      </w:r>
      <w:r w:rsidR="008C0B8E">
        <w:rPr>
          <w:b/>
          <w:bCs/>
        </w:rPr>
        <w:t>change</w:t>
      </w:r>
      <w:r w:rsidR="000B778A">
        <w:rPr>
          <w:b/>
          <w:bCs/>
        </w:rPr>
        <w:t xml:space="preserve"> is still observed</w:t>
      </w:r>
      <w:r w:rsidR="008C0B8E">
        <w:rPr>
          <w:b/>
          <w:bCs/>
        </w:rPr>
        <w:t xml:space="preserve">. </w:t>
      </w:r>
    </w:p>
    <w:p w14:paraId="549BF464" w14:textId="7DFB8268" w:rsidR="00AF616A" w:rsidRDefault="00AF616A" w:rsidP="00AF616A">
      <w:pPr>
        <w:ind w:left="1701" w:hanging="1701"/>
        <w:rPr>
          <w:b/>
          <w:bCs/>
        </w:rPr>
      </w:pPr>
    </w:p>
    <w:p w14:paraId="5BD16F16" w14:textId="11F5F132" w:rsidR="008C0B8E" w:rsidRDefault="00AF616A" w:rsidP="00AF616A">
      <w:pPr>
        <w:ind w:left="1701" w:hanging="1701"/>
        <w:rPr>
          <w:b/>
          <w:bCs/>
        </w:rPr>
      </w:pPr>
      <w:r w:rsidRPr="00AF616A">
        <w:rPr>
          <w:b/>
          <w:bCs/>
        </w:rPr>
        <w:lastRenderedPageBreak/>
        <w:t>Observation</w:t>
      </w:r>
      <w:r w:rsidR="006038AA">
        <w:rPr>
          <w:b/>
          <w:bCs/>
        </w:rPr>
        <w:t xml:space="preserve"> </w:t>
      </w:r>
      <w:r w:rsidR="005327C5">
        <w:rPr>
          <w:b/>
          <w:bCs/>
        </w:rPr>
        <w:t>8</w:t>
      </w:r>
      <w:r w:rsidRPr="00AF616A">
        <w:rPr>
          <w:b/>
          <w:bCs/>
        </w:rPr>
        <w:t xml:space="preserve">: </w:t>
      </w:r>
      <w:r>
        <w:rPr>
          <w:b/>
          <w:bCs/>
        </w:rPr>
        <w:tab/>
      </w:r>
      <w:r w:rsidRPr="00AF616A">
        <w:rPr>
          <w:b/>
          <w:bCs/>
        </w:rPr>
        <w:t>The current assumptions don't allow for a definitive conclusion on generalization without taking into account the spatial consistency assumptions</w:t>
      </w:r>
      <w:r w:rsidR="008C0B8E">
        <w:rPr>
          <w:b/>
          <w:bCs/>
        </w:rPr>
        <w:t xml:space="preserve"> for LOS/NLOS state change. </w:t>
      </w:r>
    </w:p>
    <w:p w14:paraId="34C6C711" w14:textId="2872EBEB" w:rsidR="00AF616A" w:rsidRPr="006038AA" w:rsidRDefault="006038AA" w:rsidP="00AF616A">
      <w:pPr>
        <w:ind w:left="1701" w:hanging="1701"/>
        <w:rPr>
          <w:b/>
          <w:bCs/>
          <w:lang w:val="en-GB"/>
        </w:rPr>
      </w:pPr>
      <w:r>
        <w:rPr>
          <w:b/>
          <w:bCs/>
          <w:lang w:val="en-GB"/>
        </w:rPr>
        <w:t xml:space="preserve"> </w:t>
      </w:r>
    </w:p>
    <w:p w14:paraId="0EE7A7D5" w14:textId="492F8727" w:rsidR="00436320" w:rsidRDefault="00436320" w:rsidP="00282BA0">
      <w:pPr>
        <w:pStyle w:val="berschrift2"/>
      </w:pPr>
      <w:r>
        <w:t>Performance</w:t>
      </w:r>
      <w:r w:rsidR="00B815FD">
        <w:t xml:space="preserve"> summary </w:t>
      </w:r>
    </w:p>
    <w:p w14:paraId="438BB0B8" w14:textId="013A3269" w:rsidR="002745A3" w:rsidRPr="002745A3" w:rsidRDefault="002745A3" w:rsidP="00886768"/>
    <w:tbl>
      <w:tblPr>
        <w:tblStyle w:val="Tabellenraster"/>
        <w:tblW w:w="9918" w:type="dxa"/>
        <w:tblLook w:val="04A0" w:firstRow="1" w:lastRow="0" w:firstColumn="1" w:lastColumn="0" w:noHBand="0" w:noVBand="1"/>
      </w:tblPr>
      <w:tblGrid>
        <w:gridCol w:w="856"/>
        <w:gridCol w:w="750"/>
        <w:gridCol w:w="954"/>
        <w:gridCol w:w="688"/>
        <w:gridCol w:w="750"/>
        <w:gridCol w:w="616"/>
        <w:gridCol w:w="536"/>
        <w:gridCol w:w="901"/>
        <w:gridCol w:w="3867"/>
      </w:tblGrid>
      <w:tr w:rsidR="008C0B8E" w:rsidRPr="002745A3" w14:paraId="5C5D3413" w14:textId="77777777" w:rsidTr="008C0B8E">
        <w:trPr>
          <w:trHeight w:val="640"/>
        </w:trPr>
        <w:tc>
          <w:tcPr>
            <w:tcW w:w="856" w:type="dxa"/>
            <w:vMerge w:val="restart"/>
            <w:shd w:val="clear" w:color="auto" w:fill="BDD6EE" w:themeFill="accent1" w:themeFillTint="66"/>
            <w:hideMark/>
          </w:tcPr>
          <w:p w14:paraId="20F409B0" w14:textId="77777777" w:rsidR="008C0B8E" w:rsidRPr="002745A3" w:rsidRDefault="008C0B8E" w:rsidP="002745A3">
            <w:pPr>
              <w:autoSpaceDE/>
              <w:autoSpaceDN/>
              <w:adjustRightInd/>
              <w:snapToGrid/>
              <w:spacing w:after="160" w:line="259" w:lineRule="auto"/>
              <w:jc w:val="left"/>
              <w:rPr>
                <w:b/>
                <w:bCs/>
                <w:sz w:val="16"/>
                <w:szCs w:val="16"/>
              </w:rPr>
            </w:pPr>
            <w:r w:rsidRPr="002745A3">
              <w:rPr>
                <w:b/>
                <w:bCs/>
                <w:sz w:val="16"/>
                <w:szCs w:val="16"/>
              </w:rPr>
              <w:t> </w:t>
            </w:r>
          </w:p>
          <w:p w14:paraId="08531073" w14:textId="4D24672C" w:rsidR="008C0B8E" w:rsidRPr="002745A3" w:rsidRDefault="008C0B8E" w:rsidP="002745A3">
            <w:pPr>
              <w:spacing w:after="160" w:line="259" w:lineRule="auto"/>
              <w:jc w:val="left"/>
              <w:rPr>
                <w:b/>
                <w:bCs/>
                <w:sz w:val="16"/>
                <w:szCs w:val="16"/>
              </w:rPr>
            </w:pPr>
            <w:r w:rsidRPr="002745A3">
              <w:rPr>
                <w:bCs/>
                <w:sz w:val="16"/>
                <w:szCs w:val="16"/>
              </w:rPr>
              <w:t>Model input</w:t>
            </w:r>
          </w:p>
        </w:tc>
        <w:tc>
          <w:tcPr>
            <w:tcW w:w="750" w:type="dxa"/>
            <w:vMerge w:val="restart"/>
            <w:shd w:val="clear" w:color="auto" w:fill="BDD6EE" w:themeFill="accent1" w:themeFillTint="66"/>
            <w:hideMark/>
          </w:tcPr>
          <w:p w14:paraId="6129D35C" w14:textId="77777777" w:rsidR="008C0B8E" w:rsidRPr="002745A3" w:rsidRDefault="008C0B8E" w:rsidP="002745A3">
            <w:pPr>
              <w:autoSpaceDE/>
              <w:autoSpaceDN/>
              <w:adjustRightInd/>
              <w:snapToGrid/>
              <w:spacing w:after="160" w:line="259" w:lineRule="auto"/>
              <w:jc w:val="left"/>
              <w:rPr>
                <w:b/>
                <w:bCs/>
                <w:sz w:val="16"/>
                <w:szCs w:val="16"/>
              </w:rPr>
            </w:pPr>
            <w:r w:rsidRPr="002745A3">
              <w:rPr>
                <w:b/>
                <w:bCs/>
                <w:sz w:val="16"/>
                <w:szCs w:val="16"/>
              </w:rPr>
              <w:t> </w:t>
            </w:r>
          </w:p>
          <w:p w14:paraId="75AABAFB" w14:textId="1C9E4BB0" w:rsidR="008C0B8E" w:rsidRPr="002745A3" w:rsidRDefault="008C0B8E" w:rsidP="002745A3">
            <w:pPr>
              <w:spacing w:after="160" w:line="259" w:lineRule="auto"/>
              <w:jc w:val="left"/>
              <w:rPr>
                <w:b/>
                <w:bCs/>
                <w:sz w:val="16"/>
                <w:szCs w:val="16"/>
              </w:rPr>
            </w:pPr>
            <w:r w:rsidRPr="002745A3">
              <w:rPr>
                <w:bCs/>
                <w:sz w:val="16"/>
                <w:szCs w:val="16"/>
              </w:rPr>
              <w:t>Model output</w:t>
            </w:r>
          </w:p>
        </w:tc>
        <w:tc>
          <w:tcPr>
            <w:tcW w:w="954" w:type="dxa"/>
            <w:vMerge w:val="restart"/>
            <w:shd w:val="clear" w:color="auto" w:fill="BDD6EE" w:themeFill="accent1" w:themeFillTint="66"/>
            <w:hideMark/>
          </w:tcPr>
          <w:p w14:paraId="55A44AF2" w14:textId="77777777" w:rsidR="008C0B8E" w:rsidRPr="002745A3" w:rsidRDefault="008C0B8E" w:rsidP="002745A3">
            <w:pPr>
              <w:autoSpaceDE/>
              <w:autoSpaceDN/>
              <w:adjustRightInd/>
              <w:snapToGrid/>
              <w:spacing w:after="160" w:line="259" w:lineRule="auto"/>
              <w:jc w:val="left"/>
              <w:rPr>
                <w:sz w:val="16"/>
                <w:szCs w:val="16"/>
              </w:rPr>
            </w:pPr>
            <w:r w:rsidRPr="002745A3">
              <w:rPr>
                <w:sz w:val="16"/>
                <w:szCs w:val="16"/>
              </w:rPr>
              <w:t> </w:t>
            </w:r>
          </w:p>
          <w:p w14:paraId="30E92038" w14:textId="1ADBFA5C" w:rsidR="008C0B8E" w:rsidRPr="002745A3" w:rsidRDefault="008C0B8E" w:rsidP="002745A3">
            <w:pPr>
              <w:spacing w:after="160" w:line="259" w:lineRule="auto"/>
              <w:jc w:val="left"/>
              <w:rPr>
                <w:sz w:val="16"/>
                <w:szCs w:val="16"/>
              </w:rPr>
            </w:pPr>
            <w:r w:rsidRPr="002745A3">
              <w:rPr>
                <w:bCs/>
                <w:sz w:val="16"/>
                <w:szCs w:val="16"/>
              </w:rPr>
              <w:t>UE distribution area</w:t>
            </w:r>
          </w:p>
        </w:tc>
        <w:tc>
          <w:tcPr>
            <w:tcW w:w="1438" w:type="dxa"/>
            <w:gridSpan w:val="2"/>
            <w:shd w:val="clear" w:color="auto" w:fill="BDD6EE" w:themeFill="accent1" w:themeFillTint="66"/>
            <w:hideMark/>
          </w:tcPr>
          <w:p w14:paraId="7A85C42E" w14:textId="77777777" w:rsidR="008C0B8E" w:rsidRPr="002745A3" w:rsidRDefault="008C0B8E" w:rsidP="002745A3">
            <w:pPr>
              <w:autoSpaceDE/>
              <w:autoSpaceDN/>
              <w:adjustRightInd/>
              <w:snapToGrid/>
              <w:spacing w:after="160" w:line="259" w:lineRule="auto"/>
              <w:jc w:val="left"/>
              <w:rPr>
                <w:b/>
                <w:bCs/>
                <w:sz w:val="16"/>
                <w:szCs w:val="16"/>
              </w:rPr>
            </w:pPr>
            <w:r w:rsidRPr="002745A3">
              <w:rPr>
                <w:b/>
                <w:bCs/>
                <w:sz w:val="16"/>
                <w:szCs w:val="16"/>
              </w:rPr>
              <w:t>Settings (e.g., drops, clutter parameters, mixed dataset)</w:t>
            </w:r>
          </w:p>
        </w:tc>
        <w:tc>
          <w:tcPr>
            <w:tcW w:w="1152" w:type="dxa"/>
            <w:gridSpan w:val="2"/>
            <w:shd w:val="clear" w:color="auto" w:fill="BDD6EE" w:themeFill="accent1" w:themeFillTint="66"/>
            <w:hideMark/>
          </w:tcPr>
          <w:p w14:paraId="78C40F9E" w14:textId="77777777" w:rsidR="008C0B8E" w:rsidRPr="002745A3" w:rsidRDefault="008C0B8E" w:rsidP="002745A3">
            <w:pPr>
              <w:autoSpaceDE/>
              <w:autoSpaceDN/>
              <w:adjustRightInd/>
              <w:snapToGrid/>
              <w:spacing w:after="160" w:line="259" w:lineRule="auto"/>
              <w:jc w:val="left"/>
              <w:rPr>
                <w:b/>
                <w:bCs/>
                <w:sz w:val="16"/>
                <w:szCs w:val="16"/>
              </w:rPr>
            </w:pPr>
            <w:r w:rsidRPr="002745A3">
              <w:rPr>
                <w:b/>
                <w:bCs/>
                <w:sz w:val="16"/>
                <w:szCs w:val="16"/>
              </w:rPr>
              <w:t>Data set size</w:t>
            </w:r>
          </w:p>
        </w:tc>
        <w:tc>
          <w:tcPr>
            <w:tcW w:w="901" w:type="dxa"/>
            <w:vMerge w:val="restart"/>
            <w:shd w:val="clear" w:color="auto" w:fill="BDD6EE" w:themeFill="accent1" w:themeFillTint="66"/>
            <w:hideMark/>
          </w:tcPr>
          <w:p w14:paraId="6ED6A542" w14:textId="77777777" w:rsidR="008C0B8E" w:rsidRPr="002745A3" w:rsidRDefault="008C0B8E" w:rsidP="002745A3">
            <w:pPr>
              <w:autoSpaceDE/>
              <w:autoSpaceDN/>
              <w:adjustRightInd/>
              <w:snapToGrid/>
              <w:spacing w:after="160" w:line="259" w:lineRule="auto"/>
              <w:jc w:val="left"/>
              <w:rPr>
                <w:b/>
                <w:bCs/>
                <w:sz w:val="16"/>
                <w:szCs w:val="16"/>
              </w:rPr>
            </w:pPr>
            <w:r w:rsidRPr="002745A3">
              <w:rPr>
                <w:b/>
                <w:bCs/>
                <w:sz w:val="16"/>
                <w:szCs w:val="16"/>
              </w:rPr>
              <w:t> </w:t>
            </w:r>
          </w:p>
          <w:p w14:paraId="2CAE741B" w14:textId="3B8ECA17" w:rsidR="008C0B8E" w:rsidRPr="002745A3" w:rsidRDefault="008C0B8E" w:rsidP="002745A3">
            <w:pPr>
              <w:spacing w:after="160" w:line="259" w:lineRule="auto"/>
              <w:jc w:val="left"/>
              <w:rPr>
                <w:b/>
                <w:bCs/>
                <w:sz w:val="16"/>
                <w:szCs w:val="16"/>
              </w:rPr>
            </w:pPr>
            <w:r w:rsidRPr="002745A3">
              <w:rPr>
                <w:bCs/>
                <w:sz w:val="16"/>
                <w:szCs w:val="16"/>
              </w:rPr>
              <w:t>Horizontal accuracy @90% (meters)</w:t>
            </w:r>
          </w:p>
        </w:tc>
        <w:tc>
          <w:tcPr>
            <w:tcW w:w="3867" w:type="dxa"/>
            <w:vMerge w:val="restart"/>
            <w:shd w:val="clear" w:color="auto" w:fill="BDD6EE" w:themeFill="accent1" w:themeFillTint="66"/>
            <w:hideMark/>
          </w:tcPr>
          <w:p w14:paraId="50C214CF" w14:textId="77777777" w:rsidR="008C0B8E" w:rsidRPr="002745A3" w:rsidRDefault="008C0B8E" w:rsidP="002745A3">
            <w:pPr>
              <w:autoSpaceDE/>
              <w:autoSpaceDN/>
              <w:adjustRightInd/>
              <w:snapToGrid/>
              <w:spacing w:after="160" w:line="259" w:lineRule="auto"/>
              <w:jc w:val="left"/>
              <w:rPr>
                <w:b/>
                <w:bCs/>
                <w:sz w:val="16"/>
                <w:szCs w:val="16"/>
              </w:rPr>
            </w:pPr>
            <w:r w:rsidRPr="002745A3">
              <w:rPr>
                <w:b/>
                <w:bCs/>
                <w:sz w:val="16"/>
                <w:szCs w:val="16"/>
              </w:rPr>
              <w:t> </w:t>
            </w:r>
          </w:p>
          <w:p w14:paraId="3BA8F8CA" w14:textId="40A52702" w:rsidR="008C0B8E" w:rsidRPr="002745A3" w:rsidRDefault="008C0B8E" w:rsidP="002745A3">
            <w:pPr>
              <w:spacing w:after="160" w:line="259" w:lineRule="auto"/>
              <w:jc w:val="left"/>
              <w:rPr>
                <w:b/>
                <w:bCs/>
                <w:sz w:val="16"/>
                <w:szCs w:val="16"/>
              </w:rPr>
            </w:pPr>
            <w:r w:rsidRPr="002745A3">
              <w:rPr>
                <w:bCs/>
                <w:sz w:val="16"/>
                <w:szCs w:val="16"/>
              </w:rPr>
              <w:t>Other notes</w:t>
            </w:r>
          </w:p>
        </w:tc>
      </w:tr>
      <w:tr w:rsidR="008C0B8E" w:rsidRPr="002745A3" w14:paraId="01621E1B" w14:textId="77777777" w:rsidTr="008C0B8E">
        <w:trPr>
          <w:trHeight w:val="131"/>
        </w:trPr>
        <w:tc>
          <w:tcPr>
            <w:tcW w:w="856" w:type="dxa"/>
            <w:vMerge/>
            <w:shd w:val="clear" w:color="auto" w:fill="BDD6EE" w:themeFill="accent1" w:themeFillTint="66"/>
            <w:hideMark/>
          </w:tcPr>
          <w:p w14:paraId="65C39E38" w14:textId="57883F5F" w:rsidR="008C0B8E" w:rsidRPr="002745A3" w:rsidRDefault="008C0B8E" w:rsidP="002745A3">
            <w:pPr>
              <w:autoSpaceDE/>
              <w:autoSpaceDN/>
              <w:adjustRightInd/>
              <w:snapToGrid/>
              <w:spacing w:after="160" w:line="259" w:lineRule="auto"/>
              <w:jc w:val="left"/>
              <w:rPr>
                <w:bCs/>
                <w:sz w:val="16"/>
                <w:szCs w:val="16"/>
              </w:rPr>
            </w:pPr>
          </w:p>
        </w:tc>
        <w:tc>
          <w:tcPr>
            <w:tcW w:w="750" w:type="dxa"/>
            <w:vMerge/>
            <w:shd w:val="clear" w:color="auto" w:fill="BDD6EE" w:themeFill="accent1" w:themeFillTint="66"/>
            <w:hideMark/>
          </w:tcPr>
          <w:p w14:paraId="1C99AF46" w14:textId="1F0014C7" w:rsidR="008C0B8E" w:rsidRPr="002745A3" w:rsidRDefault="008C0B8E" w:rsidP="002745A3">
            <w:pPr>
              <w:autoSpaceDE/>
              <w:autoSpaceDN/>
              <w:adjustRightInd/>
              <w:snapToGrid/>
              <w:spacing w:after="160" w:line="259" w:lineRule="auto"/>
              <w:jc w:val="left"/>
              <w:rPr>
                <w:bCs/>
                <w:sz w:val="16"/>
                <w:szCs w:val="16"/>
              </w:rPr>
            </w:pPr>
          </w:p>
        </w:tc>
        <w:tc>
          <w:tcPr>
            <w:tcW w:w="954" w:type="dxa"/>
            <w:vMerge/>
            <w:shd w:val="clear" w:color="auto" w:fill="BDD6EE" w:themeFill="accent1" w:themeFillTint="66"/>
            <w:hideMark/>
          </w:tcPr>
          <w:p w14:paraId="63736098" w14:textId="0E5E6062" w:rsidR="008C0B8E" w:rsidRPr="002745A3" w:rsidRDefault="008C0B8E" w:rsidP="002745A3">
            <w:pPr>
              <w:autoSpaceDE/>
              <w:autoSpaceDN/>
              <w:adjustRightInd/>
              <w:snapToGrid/>
              <w:spacing w:after="160" w:line="259" w:lineRule="auto"/>
              <w:jc w:val="left"/>
              <w:rPr>
                <w:bCs/>
                <w:sz w:val="16"/>
                <w:szCs w:val="16"/>
              </w:rPr>
            </w:pPr>
          </w:p>
        </w:tc>
        <w:tc>
          <w:tcPr>
            <w:tcW w:w="688" w:type="dxa"/>
            <w:shd w:val="clear" w:color="auto" w:fill="BDD6EE" w:themeFill="accent1" w:themeFillTint="66"/>
            <w:hideMark/>
          </w:tcPr>
          <w:p w14:paraId="5C4D8687" w14:textId="77777777" w:rsidR="008C0B8E" w:rsidRPr="002745A3" w:rsidRDefault="008C0B8E" w:rsidP="002745A3">
            <w:pPr>
              <w:autoSpaceDE/>
              <w:autoSpaceDN/>
              <w:adjustRightInd/>
              <w:snapToGrid/>
              <w:spacing w:after="160" w:line="259" w:lineRule="auto"/>
              <w:jc w:val="left"/>
              <w:rPr>
                <w:bCs/>
                <w:sz w:val="16"/>
                <w:szCs w:val="16"/>
              </w:rPr>
            </w:pPr>
            <w:r w:rsidRPr="002745A3">
              <w:rPr>
                <w:bCs/>
                <w:sz w:val="16"/>
                <w:szCs w:val="16"/>
              </w:rPr>
              <w:t>Train</w:t>
            </w:r>
          </w:p>
        </w:tc>
        <w:tc>
          <w:tcPr>
            <w:tcW w:w="750" w:type="dxa"/>
            <w:shd w:val="clear" w:color="auto" w:fill="BDD6EE" w:themeFill="accent1" w:themeFillTint="66"/>
            <w:hideMark/>
          </w:tcPr>
          <w:p w14:paraId="252EC4AF" w14:textId="77777777" w:rsidR="008C0B8E" w:rsidRPr="002745A3" w:rsidRDefault="008C0B8E" w:rsidP="002745A3">
            <w:pPr>
              <w:autoSpaceDE/>
              <w:autoSpaceDN/>
              <w:adjustRightInd/>
              <w:snapToGrid/>
              <w:spacing w:after="160" w:line="259" w:lineRule="auto"/>
              <w:jc w:val="left"/>
              <w:rPr>
                <w:bCs/>
                <w:sz w:val="16"/>
                <w:szCs w:val="16"/>
              </w:rPr>
            </w:pPr>
            <w:r w:rsidRPr="002745A3">
              <w:rPr>
                <w:bCs/>
                <w:sz w:val="16"/>
                <w:szCs w:val="16"/>
              </w:rPr>
              <w:t>Test</w:t>
            </w:r>
          </w:p>
        </w:tc>
        <w:tc>
          <w:tcPr>
            <w:tcW w:w="616" w:type="dxa"/>
            <w:shd w:val="clear" w:color="auto" w:fill="BDD6EE" w:themeFill="accent1" w:themeFillTint="66"/>
            <w:hideMark/>
          </w:tcPr>
          <w:p w14:paraId="0E3C26AC" w14:textId="77777777" w:rsidR="008C0B8E" w:rsidRPr="002745A3" w:rsidRDefault="008C0B8E" w:rsidP="002745A3">
            <w:pPr>
              <w:autoSpaceDE/>
              <w:autoSpaceDN/>
              <w:adjustRightInd/>
              <w:snapToGrid/>
              <w:spacing w:after="160" w:line="259" w:lineRule="auto"/>
              <w:jc w:val="left"/>
              <w:rPr>
                <w:bCs/>
                <w:sz w:val="16"/>
                <w:szCs w:val="16"/>
              </w:rPr>
            </w:pPr>
            <w:r w:rsidRPr="002745A3">
              <w:rPr>
                <w:bCs/>
                <w:sz w:val="16"/>
                <w:szCs w:val="16"/>
              </w:rPr>
              <w:t>Train</w:t>
            </w:r>
          </w:p>
        </w:tc>
        <w:tc>
          <w:tcPr>
            <w:tcW w:w="536" w:type="dxa"/>
            <w:shd w:val="clear" w:color="auto" w:fill="BDD6EE" w:themeFill="accent1" w:themeFillTint="66"/>
            <w:hideMark/>
          </w:tcPr>
          <w:p w14:paraId="34A457B2" w14:textId="77777777" w:rsidR="008C0B8E" w:rsidRPr="002745A3" w:rsidRDefault="008C0B8E" w:rsidP="002745A3">
            <w:pPr>
              <w:autoSpaceDE/>
              <w:autoSpaceDN/>
              <w:adjustRightInd/>
              <w:snapToGrid/>
              <w:spacing w:after="160" w:line="259" w:lineRule="auto"/>
              <w:jc w:val="left"/>
              <w:rPr>
                <w:bCs/>
                <w:sz w:val="16"/>
                <w:szCs w:val="16"/>
              </w:rPr>
            </w:pPr>
            <w:r w:rsidRPr="002745A3">
              <w:rPr>
                <w:bCs/>
                <w:sz w:val="16"/>
                <w:szCs w:val="16"/>
              </w:rPr>
              <w:t>Test</w:t>
            </w:r>
          </w:p>
        </w:tc>
        <w:tc>
          <w:tcPr>
            <w:tcW w:w="901" w:type="dxa"/>
            <w:vMerge/>
            <w:shd w:val="clear" w:color="auto" w:fill="BDD6EE" w:themeFill="accent1" w:themeFillTint="66"/>
            <w:hideMark/>
          </w:tcPr>
          <w:p w14:paraId="41F69DFC" w14:textId="574435F4" w:rsidR="008C0B8E" w:rsidRPr="002745A3" w:rsidRDefault="008C0B8E" w:rsidP="002745A3">
            <w:pPr>
              <w:autoSpaceDE/>
              <w:autoSpaceDN/>
              <w:adjustRightInd/>
              <w:snapToGrid/>
              <w:spacing w:after="160" w:line="259" w:lineRule="auto"/>
              <w:jc w:val="left"/>
              <w:rPr>
                <w:bCs/>
                <w:sz w:val="16"/>
                <w:szCs w:val="16"/>
              </w:rPr>
            </w:pPr>
          </w:p>
        </w:tc>
        <w:tc>
          <w:tcPr>
            <w:tcW w:w="3867" w:type="dxa"/>
            <w:vMerge/>
            <w:shd w:val="clear" w:color="auto" w:fill="BDD6EE" w:themeFill="accent1" w:themeFillTint="66"/>
            <w:hideMark/>
          </w:tcPr>
          <w:p w14:paraId="2D17B406" w14:textId="4547061B" w:rsidR="008C0B8E" w:rsidRPr="002745A3" w:rsidRDefault="008C0B8E" w:rsidP="002745A3">
            <w:pPr>
              <w:autoSpaceDE/>
              <w:autoSpaceDN/>
              <w:adjustRightInd/>
              <w:snapToGrid/>
              <w:spacing w:after="160" w:line="259" w:lineRule="auto"/>
              <w:jc w:val="left"/>
              <w:rPr>
                <w:bCs/>
                <w:sz w:val="16"/>
                <w:szCs w:val="16"/>
              </w:rPr>
            </w:pPr>
          </w:p>
        </w:tc>
      </w:tr>
      <w:tr w:rsidR="002745A3" w:rsidRPr="002745A3" w14:paraId="1B496467" w14:textId="77777777" w:rsidTr="002745A3">
        <w:trPr>
          <w:trHeight w:val="1037"/>
        </w:trPr>
        <w:tc>
          <w:tcPr>
            <w:tcW w:w="856" w:type="dxa"/>
            <w:hideMark/>
          </w:tcPr>
          <w:p w14:paraId="517AD870" w14:textId="5B53CD25" w:rsidR="002745A3" w:rsidRPr="002745A3" w:rsidRDefault="002745A3" w:rsidP="005327C5">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00886768">
              <w:rPr>
                <w:sz w:val="16"/>
                <w:szCs w:val="16"/>
              </w:rPr>
              <w:t xml:space="preserve"> 18x120x</w:t>
            </w:r>
            <w:r w:rsidR="005327C5">
              <w:rPr>
                <w:sz w:val="16"/>
                <w:szCs w:val="16"/>
              </w:rPr>
              <w:t>2</w:t>
            </w:r>
          </w:p>
        </w:tc>
        <w:tc>
          <w:tcPr>
            <w:tcW w:w="750" w:type="dxa"/>
            <w:hideMark/>
          </w:tcPr>
          <w:p w14:paraId="70CE232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3FBC422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34439C9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20DB9B2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616" w:type="dxa"/>
            <w:hideMark/>
          </w:tcPr>
          <w:p w14:paraId="23DB435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2DB422B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3467A47B" w14:textId="5D4750E9"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84</w:t>
            </w:r>
          </w:p>
        </w:tc>
        <w:tc>
          <w:tcPr>
            <w:tcW w:w="3867" w:type="dxa"/>
            <w:hideMark/>
          </w:tcPr>
          <w:p w14:paraId="071DBF87" w14:textId="6B8DE3FC"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20% of the training grid (28800 positions) are used for </w:t>
            </w:r>
            <w:r w:rsidR="00C4659B" w:rsidRPr="002745A3">
              <w:rPr>
                <w:sz w:val="16"/>
                <w:szCs w:val="16"/>
              </w:rPr>
              <w:t>validation</w:t>
            </w:r>
            <w:r w:rsidRPr="002745A3">
              <w:rPr>
                <w:sz w:val="16"/>
                <w:szCs w:val="16"/>
              </w:rPr>
              <w:t xml:space="preserve"> during training </w:t>
            </w:r>
            <w:r w:rsidRPr="002745A3">
              <w:rPr>
                <w:sz w:val="16"/>
                <w:szCs w:val="16"/>
              </w:rPr>
              <w:br/>
              <w:t>==&gt; 23040 are used for training itself</w:t>
            </w:r>
            <w:r w:rsidRPr="002745A3">
              <w:rPr>
                <w:sz w:val="16"/>
                <w:szCs w:val="16"/>
              </w:rPr>
              <w:br/>
              <w:t>Test data are "not seen data"</w:t>
            </w:r>
            <w:r w:rsidRPr="002745A3">
              <w:rPr>
                <w:sz w:val="16"/>
                <w:szCs w:val="16"/>
              </w:rPr>
              <w:br/>
              <w:t xml:space="preserve">CIR = complex valued CIR </w:t>
            </w:r>
          </w:p>
        </w:tc>
      </w:tr>
      <w:tr w:rsidR="002745A3" w:rsidRPr="002745A3" w14:paraId="6E47CC6E" w14:textId="77777777" w:rsidTr="002745A3">
        <w:trPr>
          <w:trHeight w:val="840"/>
        </w:trPr>
        <w:tc>
          <w:tcPr>
            <w:tcW w:w="856" w:type="dxa"/>
            <w:hideMark/>
          </w:tcPr>
          <w:p w14:paraId="5C1FFBBF" w14:textId="32F495CD" w:rsidR="002745A3" w:rsidRPr="002745A3" w:rsidRDefault="002745A3" w:rsidP="005327C5">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00886768">
              <w:rPr>
                <w:sz w:val="16"/>
                <w:szCs w:val="16"/>
              </w:rPr>
              <w:t xml:space="preserve"> 18x120x</w:t>
            </w:r>
            <w:r w:rsidR="005327C5">
              <w:rPr>
                <w:sz w:val="16"/>
                <w:szCs w:val="16"/>
              </w:rPr>
              <w:t>2</w:t>
            </w:r>
          </w:p>
        </w:tc>
        <w:tc>
          <w:tcPr>
            <w:tcW w:w="750" w:type="dxa"/>
            <w:hideMark/>
          </w:tcPr>
          <w:p w14:paraId="5209AE4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6A29F58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60x30 m2</w:t>
            </w:r>
          </w:p>
        </w:tc>
        <w:tc>
          <w:tcPr>
            <w:tcW w:w="688" w:type="dxa"/>
            <w:hideMark/>
          </w:tcPr>
          <w:p w14:paraId="66BE352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2A0A20F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616" w:type="dxa"/>
            <w:hideMark/>
          </w:tcPr>
          <w:p w14:paraId="619E761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1726626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21419B82" w14:textId="28CA0640"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37</w:t>
            </w:r>
          </w:p>
        </w:tc>
        <w:tc>
          <w:tcPr>
            <w:tcW w:w="3867" w:type="dxa"/>
            <w:hideMark/>
          </w:tcPr>
          <w:p w14:paraId="6CF7821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Model was trained and tested for 1/4 of the area</w:t>
            </w:r>
          </w:p>
        </w:tc>
      </w:tr>
      <w:tr w:rsidR="002745A3" w:rsidRPr="002745A3" w14:paraId="7FB72358" w14:textId="77777777" w:rsidTr="002745A3">
        <w:trPr>
          <w:trHeight w:val="1400"/>
        </w:trPr>
        <w:tc>
          <w:tcPr>
            <w:tcW w:w="856" w:type="dxa"/>
            <w:hideMark/>
          </w:tcPr>
          <w:p w14:paraId="1F2CAC07" w14:textId="309FF5DD" w:rsidR="002745A3" w:rsidRPr="002745A3" w:rsidRDefault="002745A3" w:rsidP="005327C5">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00886768">
              <w:rPr>
                <w:sz w:val="16"/>
                <w:szCs w:val="16"/>
              </w:rPr>
              <w:t xml:space="preserve"> 18x120x</w:t>
            </w:r>
            <w:r w:rsidR="005327C5">
              <w:rPr>
                <w:sz w:val="16"/>
                <w:szCs w:val="16"/>
              </w:rPr>
              <w:t>2</w:t>
            </w:r>
          </w:p>
        </w:tc>
        <w:tc>
          <w:tcPr>
            <w:tcW w:w="750" w:type="dxa"/>
            <w:hideMark/>
          </w:tcPr>
          <w:p w14:paraId="0FD0473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0C59FF8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73ABFDE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2838ABC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616" w:type="dxa"/>
            <w:hideMark/>
          </w:tcPr>
          <w:p w14:paraId="212222B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3599CBC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1E539DF5" w14:textId="2362002D"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97</w:t>
            </w:r>
          </w:p>
        </w:tc>
        <w:tc>
          <w:tcPr>
            <w:tcW w:w="3867" w:type="dxa"/>
            <w:hideMark/>
          </w:tcPr>
          <w:p w14:paraId="08DF75C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Medium LOS probability, classical methods will provide with reliable LOS detector good performance </w:t>
            </w:r>
            <w:r w:rsidRPr="002745A3">
              <w:rPr>
                <w:sz w:val="16"/>
                <w:szCs w:val="16"/>
              </w:rPr>
              <w:br/>
              <w:t xml:space="preserve">For CIR DH422 performs slightly worse than DH662. Reason needs further analysis </w:t>
            </w:r>
          </w:p>
        </w:tc>
      </w:tr>
      <w:tr w:rsidR="002745A3" w:rsidRPr="002745A3" w14:paraId="7420364B" w14:textId="77777777" w:rsidTr="002745A3">
        <w:trPr>
          <w:trHeight w:val="840"/>
        </w:trPr>
        <w:tc>
          <w:tcPr>
            <w:tcW w:w="856" w:type="dxa"/>
            <w:hideMark/>
          </w:tcPr>
          <w:p w14:paraId="6D614B49" w14:textId="03A7FCE0"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00886768">
              <w:rPr>
                <w:sz w:val="16"/>
                <w:szCs w:val="16"/>
              </w:rPr>
              <w:t xml:space="preserve"> 18x120x</w:t>
            </w:r>
            <w:r w:rsidR="005327C5">
              <w:rPr>
                <w:sz w:val="16"/>
                <w:szCs w:val="16"/>
              </w:rPr>
              <w:t>2</w:t>
            </w:r>
          </w:p>
        </w:tc>
        <w:tc>
          <w:tcPr>
            <w:tcW w:w="750" w:type="dxa"/>
            <w:hideMark/>
          </w:tcPr>
          <w:p w14:paraId="4892278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01E943C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6CDA5FE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SH</w:t>
            </w:r>
          </w:p>
        </w:tc>
        <w:tc>
          <w:tcPr>
            <w:tcW w:w="750" w:type="dxa"/>
            <w:hideMark/>
          </w:tcPr>
          <w:p w14:paraId="109DA0E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SH</w:t>
            </w:r>
          </w:p>
        </w:tc>
        <w:tc>
          <w:tcPr>
            <w:tcW w:w="616" w:type="dxa"/>
            <w:hideMark/>
          </w:tcPr>
          <w:p w14:paraId="0A33484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6C690E7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5832334E" w14:textId="6C499B33"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65</w:t>
            </w:r>
          </w:p>
        </w:tc>
        <w:tc>
          <w:tcPr>
            <w:tcW w:w="3867" w:type="dxa"/>
            <w:hideMark/>
          </w:tcPr>
          <w:p w14:paraId="18E71513" w14:textId="5CB14ECC"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Higher LOS probability, </w:t>
            </w:r>
          </w:p>
        </w:tc>
      </w:tr>
      <w:tr w:rsidR="002745A3" w:rsidRPr="002745A3" w14:paraId="18BF0FDD" w14:textId="77777777" w:rsidTr="002745A3">
        <w:trPr>
          <w:trHeight w:val="840"/>
        </w:trPr>
        <w:tc>
          <w:tcPr>
            <w:tcW w:w="856" w:type="dxa"/>
            <w:hideMark/>
          </w:tcPr>
          <w:p w14:paraId="47B30419" w14:textId="40447588" w:rsidR="002745A3" w:rsidRPr="002745A3" w:rsidRDefault="002745A3" w:rsidP="005327C5">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18x120x</w:t>
            </w:r>
            <w:r w:rsidR="005327C5">
              <w:rPr>
                <w:sz w:val="16"/>
                <w:szCs w:val="16"/>
              </w:rPr>
              <w:t>2</w:t>
            </w:r>
          </w:p>
        </w:tc>
        <w:tc>
          <w:tcPr>
            <w:tcW w:w="750" w:type="dxa"/>
            <w:hideMark/>
          </w:tcPr>
          <w:p w14:paraId="39B10E7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243C9DE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4481707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 all LOS</w:t>
            </w:r>
          </w:p>
        </w:tc>
        <w:tc>
          <w:tcPr>
            <w:tcW w:w="750" w:type="dxa"/>
            <w:hideMark/>
          </w:tcPr>
          <w:p w14:paraId="34C47A1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 all LOS</w:t>
            </w:r>
          </w:p>
        </w:tc>
        <w:tc>
          <w:tcPr>
            <w:tcW w:w="616" w:type="dxa"/>
            <w:hideMark/>
          </w:tcPr>
          <w:p w14:paraId="708DB88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07ECCE8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11F65DA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0,64</w:t>
            </w:r>
          </w:p>
        </w:tc>
        <w:tc>
          <w:tcPr>
            <w:tcW w:w="3867" w:type="dxa"/>
            <w:hideMark/>
          </w:tcPr>
          <w:p w14:paraId="3374892B" w14:textId="6466FB52" w:rsidR="002745A3" w:rsidRPr="002745A3" w:rsidRDefault="002745A3" w:rsidP="002745A3">
            <w:pPr>
              <w:autoSpaceDE/>
              <w:autoSpaceDN/>
              <w:adjustRightInd/>
              <w:snapToGrid/>
              <w:spacing w:after="160" w:line="259" w:lineRule="auto"/>
              <w:jc w:val="left"/>
              <w:rPr>
                <w:sz w:val="16"/>
                <w:szCs w:val="16"/>
              </w:rPr>
            </w:pPr>
            <w:r w:rsidRPr="002745A3">
              <w:rPr>
                <w:sz w:val="16"/>
                <w:szCs w:val="16"/>
              </w:rPr>
              <w:t>all links are set to LOS</w:t>
            </w:r>
            <w:r w:rsidR="00284B8A">
              <w:rPr>
                <w:sz w:val="16"/>
                <w:szCs w:val="16"/>
              </w:rPr>
              <w:t xml:space="preserve"> (verification scenario)</w:t>
            </w:r>
          </w:p>
        </w:tc>
      </w:tr>
      <w:tr w:rsidR="002745A3" w:rsidRPr="002745A3" w14:paraId="7841D6AE" w14:textId="77777777" w:rsidTr="002745A3">
        <w:trPr>
          <w:trHeight w:val="840"/>
        </w:trPr>
        <w:tc>
          <w:tcPr>
            <w:tcW w:w="856" w:type="dxa"/>
            <w:hideMark/>
          </w:tcPr>
          <w:p w14:paraId="76D6486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PDP </w:t>
            </w:r>
            <w:r w:rsidRPr="002745A3">
              <w:rPr>
                <w:rFonts w:hint="eastAsia"/>
                <w:sz w:val="16"/>
                <w:szCs w:val="16"/>
              </w:rPr>
              <w:t>with</w:t>
            </w:r>
            <w:r w:rsidRPr="002745A3">
              <w:rPr>
                <w:sz w:val="16"/>
                <w:szCs w:val="16"/>
              </w:rPr>
              <w:t xml:space="preserve"> 18x120x1</w:t>
            </w:r>
          </w:p>
        </w:tc>
        <w:tc>
          <w:tcPr>
            <w:tcW w:w="750" w:type="dxa"/>
            <w:hideMark/>
          </w:tcPr>
          <w:p w14:paraId="15A43C5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67A00CC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02163CA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 all LOS</w:t>
            </w:r>
          </w:p>
        </w:tc>
        <w:tc>
          <w:tcPr>
            <w:tcW w:w="750" w:type="dxa"/>
            <w:hideMark/>
          </w:tcPr>
          <w:p w14:paraId="2A20B14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 all LOS</w:t>
            </w:r>
          </w:p>
        </w:tc>
        <w:tc>
          <w:tcPr>
            <w:tcW w:w="616" w:type="dxa"/>
            <w:hideMark/>
          </w:tcPr>
          <w:p w14:paraId="433D9A8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2D5E248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0CB5FE50" w14:textId="02C46F7F"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64</w:t>
            </w:r>
          </w:p>
        </w:tc>
        <w:tc>
          <w:tcPr>
            <w:tcW w:w="3867" w:type="dxa"/>
            <w:hideMark/>
          </w:tcPr>
          <w:p w14:paraId="3CEA0154" w14:textId="5388895A" w:rsidR="002745A3" w:rsidRPr="002745A3" w:rsidRDefault="002745A3" w:rsidP="002745A3">
            <w:pPr>
              <w:autoSpaceDE/>
              <w:autoSpaceDN/>
              <w:adjustRightInd/>
              <w:snapToGrid/>
              <w:spacing w:after="160" w:line="259" w:lineRule="auto"/>
              <w:jc w:val="left"/>
              <w:rPr>
                <w:sz w:val="16"/>
                <w:szCs w:val="16"/>
              </w:rPr>
            </w:pPr>
            <w:r w:rsidRPr="002745A3">
              <w:rPr>
                <w:sz w:val="16"/>
                <w:szCs w:val="16"/>
              </w:rPr>
              <w:t>all links are set to LOS, For LOS only PDP provides same performance as CIR</w:t>
            </w:r>
            <w:r w:rsidR="00284B8A">
              <w:rPr>
                <w:sz w:val="16"/>
                <w:szCs w:val="16"/>
              </w:rPr>
              <w:t xml:space="preserve"> (verification scenario)</w:t>
            </w:r>
          </w:p>
        </w:tc>
      </w:tr>
      <w:tr w:rsidR="002745A3" w:rsidRPr="002745A3" w14:paraId="480C9A67" w14:textId="77777777" w:rsidTr="002745A3">
        <w:trPr>
          <w:trHeight w:val="840"/>
        </w:trPr>
        <w:tc>
          <w:tcPr>
            <w:tcW w:w="856" w:type="dxa"/>
            <w:hideMark/>
          </w:tcPr>
          <w:p w14:paraId="753D07C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18x120x2</w:t>
            </w:r>
          </w:p>
        </w:tc>
        <w:tc>
          <w:tcPr>
            <w:tcW w:w="750" w:type="dxa"/>
            <w:hideMark/>
          </w:tcPr>
          <w:p w14:paraId="416022A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6660C42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29522BB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 all NLOS</w:t>
            </w:r>
          </w:p>
        </w:tc>
        <w:tc>
          <w:tcPr>
            <w:tcW w:w="750" w:type="dxa"/>
            <w:hideMark/>
          </w:tcPr>
          <w:p w14:paraId="5062F42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 all NLOS</w:t>
            </w:r>
          </w:p>
        </w:tc>
        <w:tc>
          <w:tcPr>
            <w:tcW w:w="616" w:type="dxa"/>
            <w:hideMark/>
          </w:tcPr>
          <w:p w14:paraId="7F3C4CC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4759A63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54AD01DE" w14:textId="7AF96383"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86</w:t>
            </w:r>
          </w:p>
        </w:tc>
        <w:tc>
          <w:tcPr>
            <w:tcW w:w="3867" w:type="dxa"/>
            <w:hideMark/>
          </w:tcPr>
          <w:p w14:paraId="0C2D7C7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All links set to NLOS, DH662 hat a low LOS probability. Accordingly similar performance is expected</w:t>
            </w:r>
          </w:p>
        </w:tc>
      </w:tr>
      <w:tr w:rsidR="002745A3" w:rsidRPr="002745A3" w14:paraId="1DAF422D" w14:textId="77777777" w:rsidTr="002745A3">
        <w:trPr>
          <w:trHeight w:val="840"/>
        </w:trPr>
        <w:tc>
          <w:tcPr>
            <w:tcW w:w="856" w:type="dxa"/>
            <w:hideMark/>
          </w:tcPr>
          <w:p w14:paraId="6A715FA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PDP </w:t>
            </w:r>
            <w:r w:rsidRPr="002745A3">
              <w:rPr>
                <w:rFonts w:hint="eastAsia"/>
                <w:sz w:val="16"/>
                <w:szCs w:val="16"/>
              </w:rPr>
              <w:t>with</w:t>
            </w:r>
            <w:r w:rsidRPr="002745A3">
              <w:rPr>
                <w:sz w:val="16"/>
                <w:szCs w:val="16"/>
              </w:rPr>
              <w:t xml:space="preserve"> 18x120x1</w:t>
            </w:r>
          </w:p>
        </w:tc>
        <w:tc>
          <w:tcPr>
            <w:tcW w:w="750" w:type="dxa"/>
            <w:hideMark/>
          </w:tcPr>
          <w:p w14:paraId="1A705A8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5498697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7612A9A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4503916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616" w:type="dxa"/>
            <w:hideMark/>
          </w:tcPr>
          <w:p w14:paraId="34EE3AE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32561D3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65718694" w14:textId="2F61C5CA"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w:t>
            </w:r>
            <w:r w:rsidR="008C0B8E">
              <w:rPr>
                <w:sz w:val="16"/>
                <w:szCs w:val="16"/>
              </w:rPr>
              <w:t>.</w:t>
            </w:r>
            <w:r w:rsidRPr="002745A3">
              <w:rPr>
                <w:sz w:val="16"/>
                <w:szCs w:val="16"/>
              </w:rPr>
              <w:t>17</w:t>
            </w:r>
          </w:p>
        </w:tc>
        <w:tc>
          <w:tcPr>
            <w:tcW w:w="3867" w:type="dxa"/>
            <w:hideMark/>
          </w:tcPr>
          <w:p w14:paraId="4F44CE68" w14:textId="380A2F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Reduced reporting complexity, Model complexity maintained (only 1st layer was adapted</w:t>
            </w:r>
            <w:r w:rsidR="00284B8A">
              <w:rPr>
                <w:sz w:val="16"/>
                <w:szCs w:val="16"/>
              </w:rPr>
              <w:t>)</w:t>
            </w:r>
          </w:p>
        </w:tc>
      </w:tr>
      <w:tr w:rsidR="002745A3" w:rsidRPr="002745A3" w14:paraId="0D57ED97" w14:textId="77777777" w:rsidTr="002745A3">
        <w:trPr>
          <w:trHeight w:val="1120"/>
        </w:trPr>
        <w:tc>
          <w:tcPr>
            <w:tcW w:w="856" w:type="dxa"/>
            <w:hideMark/>
          </w:tcPr>
          <w:p w14:paraId="46D292BE" w14:textId="77777777" w:rsidR="002745A3" w:rsidRPr="00886768" w:rsidRDefault="002745A3" w:rsidP="002745A3">
            <w:pPr>
              <w:autoSpaceDE/>
              <w:autoSpaceDN/>
              <w:adjustRightInd/>
              <w:snapToGrid/>
              <w:spacing w:after="160" w:line="259" w:lineRule="auto"/>
              <w:jc w:val="left"/>
              <w:rPr>
                <w:sz w:val="16"/>
                <w:szCs w:val="16"/>
              </w:rPr>
            </w:pPr>
            <w:r w:rsidRPr="00886768">
              <w:rPr>
                <w:sz w:val="16"/>
                <w:szCs w:val="16"/>
              </w:rPr>
              <w:t xml:space="preserve">PDP </w:t>
            </w:r>
            <w:r w:rsidRPr="00886768">
              <w:rPr>
                <w:rFonts w:hint="eastAsia"/>
                <w:sz w:val="16"/>
                <w:szCs w:val="16"/>
              </w:rPr>
              <w:t>with</w:t>
            </w:r>
            <w:r w:rsidRPr="00886768">
              <w:rPr>
                <w:sz w:val="16"/>
                <w:szCs w:val="16"/>
              </w:rPr>
              <w:t xml:space="preserve"> 18x</w:t>
            </w:r>
            <w:r w:rsidRPr="00886768">
              <w:rPr>
                <w:bCs/>
                <w:sz w:val="16"/>
                <w:szCs w:val="16"/>
              </w:rPr>
              <w:t>240</w:t>
            </w:r>
            <w:r w:rsidRPr="00886768">
              <w:rPr>
                <w:sz w:val="16"/>
                <w:szCs w:val="16"/>
              </w:rPr>
              <w:t>x1</w:t>
            </w:r>
          </w:p>
        </w:tc>
        <w:tc>
          <w:tcPr>
            <w:tcW w:w="750" w:type="dxa"/>
            <w:hideMark/>
          </w:tcPr>
          <w:p w14:paraId="1754666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3E72278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3C627DA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297BE1F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616" w:type="dxa"/>
            <w:hideMark/>
          </w:tcPr>
          <w:p w14:paraId="10996AB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689FFD7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4BBC54F6" w14:textId="07E9AAC6"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w:t>
            </w:r>
            <w:r w:rsidR="00750121">
              <w:rPr>
                <w:sz w:val="16"/>
                <w:szCs w:val="16"/>
              </w:rPr>
              <w:t>.</w:t>
            </w:r>
            <w:r w:rsidRPr="002745A3">
              <w:rPr>
                <w:sz w:val="16"/>
                <w:szCs w:val="16"/>
              </w:rPr>
              <w:t>31</w:t>
            </w:r>
          </w:p>
        </w:tc>
        <w:tc>
          <w:tcPr>
            <w:tcW w:w="3867" w:type="dxa"/>
            <w:hideMark/>
          </w:tcPr>
          <w:p w14:paraId="13145044" w14:textId="626B9091" w:rsidR="002745A3" w:rsidRPr="002745A3" w:rsidRDefault="002745A3" w:rsidP="00284B8A">
            <w:pPr>
              <w:autoSpaceDE/>
              <w:autoSpaceDN/>
              <w:adjustRightInd/>
              <w:snapToGrid/>
              <w:spacing w:after="160" w:line="259" w:lineRule="auto"/>
              <w:jc w:val="left"/>
              <w:rPr>
                <w:sz w:val="16"/>
                <w:szCs w:val="16"/>
              </w:rPr>
            </w:pPr>
            <w:r w:rsidRPr="002745A3">
              <w:rPr>
                <w:sz w:val="16"/>
                <w:szCs w:val="16"/>
              </w:rPr>
              <w:t xml:space="preserve">Doubling window length </w:t>
            </w:r>
            <w:r w:rsidR="00284B8A">
              <w:rPr>
                <w:sz w:val="16"/>
                <w:szCs w:val="16"/>
              </w:rPr>
              <w:t>(</w:t>
            </w:r>
            <w:r w:rsidRPr="002745A3">
              <w:rPr>
                <w:sz w:val="16"/>
                <w:szCs w:val="16"/>
              </w:rPr>
              <w:t xml:space="preserve">Same </w:t>
            </w:r>
            <w:r w:rsidRPr="00750121">
              <w:rPr>
                <w:b/>
                <w:bCs/>
                <w:sz w:val="16"/>
                <w:szCs w:val="16"/>
              </w:rPr>
              <w:t>reporting</w:t>
            </w:r>
            <w:r w:rsidRPr="002745A3">
              <w:rPr>
                <w:sz w:val="16"/>
                <w:szCs w:val="16"/>
              </w:rPr>
              <w:t xml:space="preserve"> complexity  as CIR120</w:t>
            </w:r>
            <w:r w:rsidR="00284B8A">
              <w:rPr>
                <w:sz w:val="16"/>
                <w:szCs w:val="16"/>
              </w:rPr>
              <w:t>)</w:t>
            </w:r>
            <w:r w:rsidRPr="002745A3">
              <w:rPr>
                <w:sz w:val="16"/>
                <w:szCs w:val="16"/>
              </w:rPr>
              <w:br/>
            </w:r>
          </w:p>
        </w:tc>
      </w:tr>
      <w:tr w:rsidR="002745A3" w:rsidRPr="002745A3" w14:paraId="3841F5A6" w14:textId="77777777" w:rsidTr="002745A3">
        <w:trPr>
          <w:trHeight w:val="840"/>
        </w:trPr>
        <w:tc>
          <w:tcPr>
            <w:tcW w:w="856" w:type="dxa"/>
            <w:hideMark/>
          </w:tcPr>
          <w:p w14:paraId="6B46D49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PDP </w:t>
            </w:r>
            <w:r w:rsidRPr="002745A3">
              <w:rPr>
                <w:rFonts w:hint="eastAsia"/>
                <w:sz w:val="16"/>
                <w:szCs w:val="16"/>
              </w:rPr>
              <w:t>with</w:t>
            </w:r>
            <w:r w:rsidRPr="002745A3">
              <w:rPr>
                <w:sz w:val="16"/>
                <w:szCs w:val="16"/>
              </w:rPr>
              <w:t xml:space="preserve"> 18x120x1</w:t>
            </w:r>
          </w:p>
        </w:tc>
        <w:tc>
          <w:tcPr>
            <w:tcW w:w="750" w:type="dxa"/>
            <w:hideMark/>
          </w:tcPr>
          <w:p w14:paraId="17575EA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12F277E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7AEEE64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3A06352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616" w:type="dxa"/>
            <w:hideMark/>
          </w:tcPr>
          <w:p w14:paraId="1B32B61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038194A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6A303631" w14:textId="38D142F5"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w:t>
            </w:r>
            <w:r w:rsidR="008C0B8E">
              <w:rPr>
                <w:sz w:val="16"/>
                <w:szCs w:val="16"/>
              </w:rPr>
              <w:t>.</w:t>
            </w:r>
            <w:r w:rsidRPr="002745A3">
              <w:rPr>
                <w:sz w:val="16"/>
                <w:szCs w:val="16"/>
              </w:rPr>
              <w:t>14</w:t>
            </w:r>
          </w:p>
        </w:tc>
        <w:tc>
          <w:tcPr>
            <w:tcW w:w="3867" w:type="dxa"/>
            <w:hideMark/>
          </w:tcPr>
          <w:p w14:paraId="569BF63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 performs slightly better than DH662</w:t>
            </w:r>
          </w:p>
        </w:tc>
      </w:tr>
      <w:tr w:rsidR="002745A3" w:rsidRPr="002745A3" w14:paraId="17AFB906" w14:textId="77777777" w:rsidTr="002745A3">
        <w:trPr>
          <w:trHeight w:val="840"/>
        </w:trPr>
        <w:tc>
          <w:tcPr>
            <w:tcW w:w="856" w:type="dxa"/>
            <w:hideMark/>
          </w:tcPr>
          <w:p w14:paraId="3821C23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PDP </w:t>
            </w:r>
            <w:r w:rsidRPr="002745A3">
              <w:rPr>
                <w:rFonts w:hint="eastAsia"/>
                <w:sz w:val="16"/>
                <w:szCs w:val="16"/>
              </w:rPr>
              <w:t>with</w:t>
            </w:r>
            <w:r w:rsidRPr="002745A3">
              <w:rPr>
                <w:sz w:val="16"/>
                <w:szCs w:val="16"/>
              </w:rPr>
              <w:t xml:space="preserve"> 18x120x1</w:t>
            </w:r>
          </w:p>
        </w:tc>
        <w:tc>
          <w:tcPr>
            <w:tcW w:w="750" w:type="dxa"/>
            <w:hideMark/>
          </w:tcPr>
          <w:p w14:paraId="022512A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64B21EC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2054C84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SH</w:t>
            </w:r>
          </w:p>
        </w:tc>
        <w:tc>
          <w:tcPr>
            <w:tcW w:w="750" w:type="dxa"/>
            <w:hideMark/>
          </w:tcPr>
          <w:p w14:paraId="6F937CB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SH</w:t>
            </w:r>
          </w:p>
        </w:tc>
        <w:tc>
          <w:tcPr>
            <w:tcW w:w="616" w:type="dxa"/>
            <w:hideMark/>
          </w:tcPr>
          <w:p w14:paraId="08256D0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1ED45D8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36E0ACDD" w14:textId="2BACFF26"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67</w:t>
            </w:r>
          </w:p>
        </w:tc>
        <w:tc>
          <w:tcPr>
            <w:tcW w:w="3867" w:type="dxa"/>
            <w:hideMark/>
          </w:tcPr>
          <w:p w14:paraId="645478E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For high LOS probability PDP shows similar performance as CIR</w:t>
            </w:r>
          </w:p>
        </w:tc>
      </w:tr>
      <w:tr w:rsidR="002745A3" w:rsidRPr="002745A3" w14:paraId="41322185" w14:textId="77777777" w:rsidTr="002745A3">
        <w:trPr>
          <w:trHeight w:val="1400"/>
        </w:trPr>
        <w:tc>
          <w:tcPr>
            <w:tcW w:w="856" w:type="dxa"/>
            <w:hideMark/>
          </w:tcPr>
          <w:p w14:paraId="50008D3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lastRenderedPageBreak/>
              <w:t xml:space="preserve">CIR </w:t>
            </w:r>
            <w:r w:rsidRPr="002745A3">
              <w:rPr>
                <w:rFonts w:hint="eastAsia"/>
                <w:sz w:val="16"/>
                <w:szCs w:val="16"/>
              </w:rPr>
              <w:t>with</w:t>
            </w:r>
            <w:r w:rsidRPr="002745A3">
              <w:rPr>
                <w:sz w:val="16"/>
                <w:szCs w:val="16"/>
              </w:rPr>
              <w:t xml:space="preserve"> 18x256x8</w:t>
            </w:r>
            <w:r w:rsidRPr="002745A3">
              <w:rPr>
                <w:sz w:val="16"/>
                <w:szCs w:val="16"/>
              </w:rPr>
              <w:br/>
              <w:t>(2x2 MIMO)</w:t>
            </w:r>
          </w:p>
        </w:tc>
        <w:tc>
          <w:tcPr>
            <w:tcW w:w="750" w:type="dxa"/>
            <w:hideMark/>
          </w:tcPr>
          <w:p w14:paraId="4035D47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303C694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189ECF3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1F7F1F7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616" w:type="dxa"/>
            <w:hideMark/>
          </w:tcPr>
          <w:p w14:paraId="6AE7909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50A3DC8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738629F7" w14:textId="71FDAB41"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97</w:t>
            </w:r>
          </w:p>
        </w:tc>
        <w:tc>
          <w:tcPr>
            <w:tcW w:w="3867" w:type="dxa"/>
            <w:hideMark/>
          </w:tcPr>
          <w:p w14:paraId="7D04EE2D" w14:textId="3D703C8C" w:rsidR="002745A3" w:rsidRPr="002745A3" w:rsidRDefault="002745A3" w:rsidP="00C4659B">
            <w:pPr>
              <w:autoSpaceDE/>
              <w:autoSpaceDN/>
              <w:adjustRightInd/>
              <w:snapToGrid/>
              <w:spacing w:after="160" w:line="259" w:lineRule="auto"/>
              <w:jc w:val="left"/>
              <w:rPr>
                <w:sz w:val="16"/>
                <w:szCs w:val="16"/>
              </w:rPr>
            </w:pPr>
            <w:r w:rsidRPr="002745A3">
              <w:rPr>
                <w:sz w:val="16"/>
                <w:szCs w:val="16"/>
              </w:rPr>
              <w:t xml:space="preserve">Reporting of all 4 channels of a 2x2 MIMO system </w:t>
            </w:r>
            <w:r w:rsidRPr="002745A3">
              <w:rPr>
                <w:sz w:val="16"/>
                <w:szCs w:val="16"/>
              </w:rPr>
              <w:br/>
              <w:t>Model may need further adaptation for this case. Only Layer 1 was adapted</w:t>
            </w:r>
          </w:p>
        </w:tc>
      </w:tr>
      <w:tr w:rsidR="002745A3" w:rsidRPr="002745A3" w14:paraId="65BB6B3E" w14:textId="77777777" w:rsidTr="002745A3">
        <w:trPr>
          <w:trHeight w:val="840"/>
        </w:trPr>
        <w:tc>
          <w:tcPr>
            <w:tcW w:w="856" w:type="dxa"/>
            <w:hideMark/>
          </w:tcPr>
          <w:p w14:paraId="2364B83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69FC40B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4D6E9CA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277D55B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0E4D2DA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616" w:type="dxa"/>
            <w:hideMark/>
          </w:tcPr>
          <w:p w14:paraId="41DD756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67ECBA9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r w:rsidRPr="002745A3">
              <w:rPr>
                <w:sz w:val="16"/>
                <w:szCs w:val="16"/>
              </w:rPr>
              <w:br/>
              <w:t>Seen data</w:t>
            </w:r>
          </w:p>
        </w:tc>
        <w:tc>
          <w:tcPr>
            <w:tcW w:w="901" w:type="dxa"/>
            <w:hideMark/>
          </w:tcPr>
          <w:p w14:paraId="3953BFBC" w14:textId="2C7A2B9C"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64</w:t>
            </w:r>
          </w:p>
        </w:tc>
        <w:tc>
          <w:tcPr>
            <w:tcW w:w="3867" w:type="dxa"/>
            <w:hideMark/>
          </w:tcPr>
          <w:p w14:paraId="5CEF5C7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Seen data are used for test </w:t>
            </w:r>
          </w:p>
        </w:tc>
      </w:tr>
      <w:tr w:rsidR="002745A3" w:rsidRPr="002745A3" w14:paraId="3A76BC9E" w14:textId="77777777" w:rsidTr="002745A3">
        <w:trPr>
          <w:trHeight w:val="840"/>
        </w:trPr>
        <w:tc>
          <w:tcPr>
            <w:tcW w:w="856" w:type="dxa"/>
            <w:hideMark/>
          </w:tcPr>
          <w:p w14:paraId="4F75AF0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70C80BE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071CE2A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7A2F522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046F217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616" w:type="dxa"/>
            <w:hideMark/>
          </w:tcPr>
          <w:p w14:paraId="3664C6B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5327986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r w:rsidRPr="002745A3">
              <w:rPr>
                <w:sz w:val="16"/>
                <w:szCs w:val="16"/>
              </w:rPr>
              <w:br/>
              <w:t>Seen data</w:t>
            </w:r>
          </w:p>
        </w:tc>
        <w:tc>
          <w:tcPr>
            <w:tcW w:w="901" w:type="dxa"/>
            <w:hideMark/>
          </w:tcPr>
          <w:p w14:paraId="07145B40" w14:textId="06F591C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7</w:t>
            </w:r>
          </w:p>
        </w:tc>
        <w:tc>
          <w:tcPr>
            <w:tcW w:w="3867" w:type="dxa"/>
            <w:hideMark/>
          </w:tcPr>
          <w:p w14:paraId="32FD4CC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Seen data are used for test </w:t>
            </w:r>
          </w:p>
        </w:tc>
      </w:tr>
      <w:tr w:rsidR="002745A3" w:rsidRPr="002745A3" w14:paraId="43287866" w14:textId="77777777" w:rsidTr="002745A3">
        <w:trPr>
          <w:trHeight w:val="840"/>
        </w:trPr>
        <w:tc>
          <w:tcPr>
            <w:tcW w:w="856" w:type="dxa"/>
            <w:hideMark/>
          </w:tcPr>
          <w:p w14:paraId="34F5192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39D2DAC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165A7A9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281D642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SH</w:t>
            </w:r>
          </w:p>
        </w:tc>
        <w:tc>
          <w:tcPr>
            <w:tcW w:w="750" w:type="dxa"/>
            <w:hideMark/>
          </w:tcPr>
          <w:p w14:paraId="0A98AEC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SH</w:t>
            </w:r>
          </w:p>
        </w:tc>
        <w:tc>
          <w:tcPr>
            <w:tcW w:w="616" w:type="dxa"/>
            <w:hideMark/>
          </w:tcPr>
          <w:p w14:paraId="1E74A92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7C8A403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r w:rsidRPr="002745A3">
              <w:rPr>
                <w:sz w:val="16"/>
                <w:szCs w:val="16"/>
              </w:rPr>
              <w:br/>
              <w:t>Seen data</w:t>
            </w:r>
          </w:p>
        </w:tc>
        <w:tc>
          <w:tcPr>
            <w:tcW w:w="901" w:type="dxa"/>
            <w:hideMark/>
          </w:tcPr>
          <w:p w14:paraId="4B738E29" w14:textId="3DEB4212" w:rsidR="002745A3" w:rsidRPr="002745A3" w:rsidRDefault="002745A3" w:rsidP="002745A3">
            <w:pPr>
              <w:autoSpaceDE/>
              <w:autoSpaceDN/>
              <w:adjustRightInd/>
              <w:snapToGrid/>
              <w:spacing w:after="160" w:line="259" w:lineRule="auto"/>
              <w:jc w:val="left"/>
              <w:rPr>
                <w:sz w:val="16"/>
                <w:szCs w:val="16"/>
              </w:rPr>
            </w:pPr>
            <w:r w:rsidRPr="002745A3">
              <w:rPr>
                <w:sz w:val="16"/>
                <w:szCs w:val="16"/>
              </w:rPr>
              <w:t>0</w:t>
            </w:r>
            <w:r w:rsidR="008C0B8E">
              <w:rPr>
                <w:sz w:val="16"/>
                <w:szCs w:val="16"/>
              </w:rPr>
              <w:t>.</w:t>
            </w:r>
            <w:r w:rsidRPr="002745A3">
              <w:rPr>
                <w:sz w:val="16"/>
                <w:szCs w:val="16"/>
              </w:rPr>
              <w:t>56</w:t>
            </w:r>
          </w:p>
        </w:tc>
        <w:tc>
          <w:tcPr>
            <w:tcW w:w="3867" w:type="dxa"/>
            <w:hideMark/>
          </w:tcPr>
          <w:p w14:paraId="2B219A4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Seen data are used for test </w:t>
            </w:r>
          </w:p>
        </w:tc>
      </w:tr>
      <w:tr w:rsidR="002745A3" w:rsidRPr="002745A3" w14:paraId="0E2D24A3" w14:textId="77777777" w:rsidTr="002745A3">
        <w:trPr>
          <w:trHeight w:val="840"/>
        </w:trPr>
        <w:tc>
          <w:tcPr>
            <w:tcW w:w="856" w:type="dxa"/>
            <w:hideMark/>
          </w:tcPr>
          <w:p w14:paraId="450B324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5994A17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5811525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2B905D9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5C6289F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616" w:type="dxa"/>
            <w:hideMark/>
          </w:tcPr>
          <w:p w14:paraId="4B52F5E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48B1B6A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69B273B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&gt;10m </w:t>
            </w:r>
          </w:p>
        </w:tc>
        <w:tc>
          <w:tcPr>
            <w:tcW w:w="3867" w:type="dxa"/>
            <w:hideMark/>
          </w:tcPr>
          <w:p w14:paraId="7E0E85B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Baseline generalisation experiment </w:t>
            </w:r>
            <w:r w:rsidRPr="002745A3">
              <w:rPr>
                <w:sz w:val="16"/>
                <w:szCs w:val="16"/>
              </w:rPr>
              <w:br/>
              <w:t xml:space="preserve">LOS/NLOS state is not spatial consistent </w:t>
            </w:r>
          </w:p>
        </w:tc>
      </w:tr>
      <w:tr w:rsidR="002745A3" w:rsidRPr="002745A3" w14:paraId="35BC6A6D" w14:textId="77777777" w:rsidTr="002745A3">
        <w:trPr>
          <w:trHeight w:val="840"/>
        </w:trPr>
        <w:tc>
          <w:tcPr>
            <w:tcW w:w="856" w:type="dxa"/>
            <w:hideMark/>
          </w:tcPr>
          <w:p w14:paraId="4D7FE3E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3E57888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4F8204D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4A00557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09DB9A4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 / Toggle1</w:t>
            </w:r>
          </w:p>
        </w:tc>
        <w:tc>
          <w:tcPr>
            <w:tcW w:w="616" w:type="dxa"/>
            <w:hideMark/>
          </w:tcPr>
          <w:p w14:paraId="48B9C29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196C362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2FFD18F2" w14:textId="4A8CA250" w:rsidR="002745A3" w:rsidRPr="002745A3" w:rsidRDefault="002745A3" w:rsidP="002745A3">
            <w:pPr>
              <w:autoSpaceDE/>
              <w:autoSpaceDN/>
              <w:adjustRightInd/>
              <w:snapToGrid/>
              <w:spacing w:after="160" w:line="259" w:lineRule="auto"/>
              <w:jc w:val="left"/>
              <w:rPr>
                <w:sz w:val="16"/>
                <w:szCs w:val="16"/>
              </w:rPr>
            </w:pPr>
            <w:r w:rsidRPr="002745A3">
              <w:rPr>
                <w:sz w:val="16"/>
                <w:szCs w:val="16"/>
              </w:rPr>
              <w:t>3</w:t>
            </w:r>
            <w:r w:rsidR="008C0B8E">
              <w:rPr>
                <w:sz w:val="16"/>
                <w:szCs w:val="16"/>
              </w:rPr>
              <w:t>.</w:t>
            </w:r>
            <w:r w:rsidRPr="002745A3">
              <w:rPr>
                <w:sz w:val="16"/>
                <w:szCs w:val="16"/>
              </w:rPr>
              <w:t>21</w:t>
            </w:r>
          </w:p>
        </w:tc>
        <w:tc>
          <w:tcPr>
            <w:tcW w:w="3867" w:type="dxa"/>
            <w:hideMark/>
          </w:tcPr>
          <w:p w14:paraId="1BB2CF0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only one Link change LOS/NLOS state</w:t>
            </w:r>
          </w:p>
        </w:tc>
      </w:tr>
      <w:tr w:rsidR="002745A3" w:rsidRPr="002745A3" w14:paraId="6CB160DD" w14:textId="77777777" w:rsidTr="002745A3">
        <w:trPr>
          <w:trHeight w:val="840"/>
        </w:trPr>
        <w:tc>
          <w:tcPr>
            <w:tcW w:w="856" w:type="dxa"/>
            <w:hideMark/>
          </w:tcPr>
          <w:p w14:paraId="28E8FE1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0D69C10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41F02A3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358F7A2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5C4E40F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 / Toggle2</w:t>
            </w:r>
          </w:p>
        </w:tc>
        <w:tc>
          <w:tcPr>
            <w:tcW w:w="616" w:type="dxa"/>
            <w:hideMark/>
          </w:tcPr>
          <w:p w14:paraId="4120692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136DDF7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0D0BE0C7" w14:textId="5FEC9DD6"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w:t>
            </w:r>
            <w:r w:rsidR="008C0B8E">
              <w:rPr>
                <w:sz w:val="16"/>
                <w:szCs w:val="16"/>
              </w:rPr>
              <w:t>.</w:t>
            </w:r>
            <w:r w:rsidRPr="002745A3">
              <w:rPr>
                <w:sz w:val="16"/>
                <w:szCs w:val="16"/>
              </w:rPr>
              <w:t>93</w:t>
            </w:r>
          </w:p>
        </w:tc>
        <w:tc>
          <w:tcPr>
            <w:tcW w:w="3867" w:type="dxa"/>
            <w:hideMark/>
          </w:tcPr>
          <w:p w14:paraId="1BBAEA0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2 Links change LOS/NLOS state</w:t>
            </w:r>
          </w:p>
        </w:tc>
      </w:tr>
      <w:tr w:rsidR="002745A3" w:rsidRPr="002745A3" w14:paraId="0EACD49C" w14:textId="77777777" w:rsidTr="002745A3">
        <w:trPr>
          <w:trHeight w:val="840"/>
        </w:trPr>
        <w:tc>
          <w:tcPr>
            <w:tcW w:w="856" w:type="dxa"/>
            <w:hideMark/>
          </w:tcPr>
          <w:p w14:paraId="3DB27C2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0351DB6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739A5B9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03B8682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547F7D5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 / Toggle3</w:t>
            </w:r>
          </w:p>
        </w:tc>
        <w:tc>
          <w:tcPr>
            <w:tcW w:w="616" w:type="dxa"/>
            <w:hideMark/>
          </w:tcPr>
          <w:p w14:paraId="39F8A47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12CB0B2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3E491857" w14:textId="48BEED09" w:rsidR="002745A3" w:rsidRPr="002745A3" w:rsidRDefault="002745A3" w:rsidP="002745A3">
            <w:pPr>
              <w:autoSpaceDE/>
              <w:autoSpaceDN/>
              <w:adjustRightInd/>
              <w:snapToGrid/>
              <w:spacing w:after="160" w:line="259" w:lineRule="auto"/>
              <w:jc w:val="left"/>
              <w:rPr>
                <w:sz w:val="16"/>
                <w:szCs w:val="16"/>
              </w:rPr>
            </w:pPr>
            <w:r w:rsidRPr="002745A3">
              <w:rPr>
                <w:sz w:val="16"/>
                <w:szCs w:val="16"/>
              </w:rPr>
              <w:t>6</w:t>
            </w:r>
            <w:r w:rsidR="008C0B8E">
              <w:rPr>
                <w:sz w:val="16"/>
                <w:szCs w:val="16"/>
              </w:rPr>
              <w:t>.</w:t>
            </w:r>
            <w:r w:rsidRPr="002745A3">
              <w:rPr>
                <w:sz w:val="16"/>
                <w:szCs w:val="16"/>
              </w:rPr>
              <w:t>5</w:t>
            </w:r>
          </w:p>
        </w:tc>
        <w:tc>
          <w:tcPr>
            <w:tcW w:w="3867" w:type="dxa"/>
            <w:hideMark/>
          </w:tcPr>
          <w:p w14:paraId="153789C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3 Links change LOS/NLOS state</w:t>
            </w:r>
          </w:p>
        </w:tc>
      </w:tr>
      <w:tr w:rsidR="002745A3" w:rsidRPr="002745A3" w14:paraId="6164408F" w14:textId="77777777" w:rsidTr="002745A3">
        <w:trPr>
          <w:trHeight w:val="840"/>
        </w:trPr>
        <w:tc>
          <w:tcPr>
            <w:tcW w:w="856" w:type="dxa"/>
            <w:hideMark/>
          </w:tcPr>
          <w:p w14:paraId="1E5064F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0D3E89B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0FA6B1E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0904B1E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1429DED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 / Toggle4</w:t>
            </w:r>
          </w:p>
        </w:tc>
        <w:tc>
          <w:tcPr>
            <w:tcW w:w="616" w:type="dxa"/>
            <w:hideMark/>
          </w:tcPr>
          <w:p w14:paraId="25566B2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7F59352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1D64880D" w14:textId="6ECC9570" w:rsidR="002745A3" w:rsidRPr="002745A3" w:rsidRDefault="002745A3" w:rsidP="002745A3">
            <w:pPr>
              <w:autoSpaceDE/>
              <w:autoSpaceDN/>
              <w:adjustRightInd/>
              <w:snapToGrid/>
              <w:spacing w:after="160" w:line="259" w:lineRule="auto"/>
              <w:jc w:val="left"/>
              <w:rPr>
                <w:sz w:val="16"/>
                <w:szCs w:val="16"/>
              </w:rPr>
            </w:pPr>
            <w:r w:rsidRPr="002745A3">
              <w:rPr>
                <w:sz w:val="16"/>
                <w:szCs w:val="16"/>
              </w:rPr>
              <w:t>9</w:t>
            </w:r>
            <w:r w:rsidR="008C0B8E">
              <w:rPr>
                <w:sz w:val="16"/>
                <w:szCs w:val="16"/>
              </w:rPr>
              <w:t>.</w:t>
            </w:r>
            <w:r w:rsidRPr="002745A3">
              <w:rPr>
                <w:sz w:val="16"/>
                <w:szCs w:val="16"/>
              </w:rPr>
              <w:t>1</w:t>
            </w:r>
          </w:p>
        </w:tc>
        <w:tc>
          <w:tcPr>
            <w:tcW w:w="3867" w:type="dxa"/>
            <w:hideMark/>
          </w:tcPr>
          <w:p w14:paraId="34C414F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4 Links change LOS/NLOS state</w:t>
            </w:r>
          </w:p>
        </w:tc>
      </w:tr>
      <w:tr w:rsidR="002745A3" w:rsidRPr="002745A3" w14:paraId="44788A0D" w14:textId="77777777" w:rsidTr="002745A3">
        <w:trPr>
          <w:trHeight w:val="840"/>
        </w:trPr>
        <w:tc>
          <w:tcPr>
            <w:tcW w:w="856" w:type="dxa"/>
            <w:hideMark/>
          </w:tcPr>
          <w:p w14:paraId="49F68CD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1286228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684C692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5669DFA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36B6844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 / Toggle5</w:t>
            </w:r>
          </w:p>
        </w:tc>
        <w:tc>
          <w:tcPr>
            <w:tcW w:w="616" w:type="dxa"/>
            <w:hideMark/>
          </w:tcPr>
          <w:p w14:paraId="12FE6E5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45DCD14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246BE99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&gt;10</w:t>
            </w:r>
          </w:p>
        </w:tc>
        <w:tc>
          <w:tcPr>
            <w:tcW w:w="3867" w:type="dxa"/>
            <w:hideMark/>
          </w:tcPr>
          <w:p w14:paraId="5AECAB6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5 Links change LOS/NLOS state</w:t>
            </w:r>
          </w:p>
        </w:tc>
      </w:tr>
      <w:tr w:rsidR="002745A3" w:rsidRPr="002745A3" w14:paraId="15218CDA" w14:textId="77777777" w:rsidTr="002745A3">
        <w:trPr>
          <w:trHeight w:val="840"/>
        </w:trPr>
        <w:tc>
          <w:tcPr>
            <w:tcW w:w="856" w:type="dxa"/>
            <w:hideMark/>
          </w:tcPr>
          <w:p w14:paraId="56A1AF6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13D2205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5868D0E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48235C6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0F9D9D0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616" w:type="dxa"/>
            <w:hideMark/>
          </w:tcPr>
          <w:p w14:paraId="2C9D46A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28ABF78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16EE98BB" w14:textId="13E84670" w:rsidR="002745A3" w:rsidRPr="002745A3" w:rsidRDefault="002745A3" w:rsidP="002745A3">
            <w:pPr>
              <w:autoSpaceDE/>
              <w:autoSpaceDN/>
              <w:adjustRightInd/>
              <w:snapToGrid/>
              <w:spacing w:after="160" w:line="259" w:lineRule="auto"/>
              <w:jc w:val="left"/>
              <w:rPr>
                <w:sz w:val="16"/>
                <w:szCs w:val="16"/>
              </w:rPr>
            </w:pPr>
            <w:r w:rsidRPr="002745A3">
              <w:rPr>
                <w:sz w:val="16"/>
                <w:szCs w:val="16"/>
              </w:rPr>
              <w:t>7</w:t>
            </w:r>
            <w:r w:rsidR="008C0B8E">
              <w:rPr>
                <w:sz w:val="16"/>
                <w:szCs w:val="16"/>
              </w:rPr>
              <w:t>.</w:t>
            </w:r>
            <w:r w:rsidRPr="002745A3">
              <w:rPr>
                <w:sz w:val="16"/>
                <w:szCs w:val="16"/>
              </w:rPr>
              <w:t>79</w:t>
            </w:r>
          </w:p>
        </w:tc>
        <w:tc>
          <w:tcPr>
            <w:tcW w:w="3867" w:type="dxa"/>
            <w:hideMark/>
          </w:tcPr>
          <w:p w14:paraId="5A65F98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Baseline generalisation experiment</w:t>
            </w:r>
            <w:r w:rsidRPr="002745A3">
              <w:rPr>
                <w:sz w:val="16"/>
                <w:szCs w:val="16"/>
              </w:rPr>
              <w:br/>
              <w:t>Training with DH422 , Test with DH662</w:t>
            </w:r>
          </w:p>
        </w:tc>
      </w:tr>
      <w:tr w:rsidR="002745A3" w:rsidRPr="002745A3" w14:paraId="5477F7ED" w14:textId="77777777" w:rsidTr="002745A3">
        <w:trPr>
          <w:trHeight w:val="840"/>
        </w:trPr>
        <w:tc>
          <w:tcPr>
            <w:tcW w:w="856" w:type="dxa"/>
            <w:hideMark/>
          </w:tcPr>
          <w:p w14:paraId="0881D08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772A804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583AFC5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69EF157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1416F56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 / Toggle1</w:t>
            </w:r>
          </w:p>
        </w:tc>
        <w:tc>
          <w:tcPr>
            <w:tcW w:w="616" w:type="dxa"/>
            <w:hideMark/>
          </w:tcPr>
          <w:p w14:paraId="4FD170B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30DD354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60A210E0" w14:textId="2E1E2955"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w:t>
            </w:r>
            <w:r w:rsidR="008C0B8E">
              <w:rPr>
                <w:sz w:val="16"/>
                <w:szCs w:val="16"/>
              </w:rPr>
              <w:t>.</w:t>
            </w:r>
            <w:r w:rsidRPr="002745A3">
              <w:rPr>
                <w:sz w:val="16"/>
                <w:szCs w:val="16"/>
              </w:rPr>
              <w:t>85</w:t>
            </w:r>
          </w:p>
        </w:tc>
        <w:tc>
          <w:tcPr>
            <w:tcW w:w="3867" w:type="dxa"/>
            <w:hideMark/>
          </w:tcPr>
          <w:p w14:paraId="446E3F1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only one Link change LOS/NLOS state</w:t>
            </w:r>
          </w:p>
        </w:tc>
      </w:tr>
      <w:tr w:rsidR="002745A3" w:rsidRPr="002745A3" w14:paraId="708833B7" w14:textId="77777777" w:rsidTr="002745A3">
        <w:trPr>
          <w:trHeight w:val="840"/>
        </w:trPr>
        <w:tc>
          <w:tcPr>
            <w:tcW w:w="856" w:type="dxa"/>
            <w:hideMark/>
          </w:tcPr>
          <w:p w14:paraId="586CA63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5B3186C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027D88A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24F021E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2B52178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 / Toggle2</w:t>
            </w:r>
          </w:p>
        </w:tc>
        <w:tc>
          <w:tcPr>
            <w:tcW w:w="616" w:type="dxa"/>
            <w:hideMark/>
          </w:tcPr>
          <w:p w14:paraId="075C864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0397560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1DE173AE" w14:textId="50F2F048"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w:t>
            </w:r>
            <w:r w:rsidR="008C0B8E">
              <w:rPr>
                <w:sz w:val="16"/>
                <w:szCs w:val="16"/>
              </w:rPr>
              <w:t>.</w:t>
            </w:r>
            <w:r w:rsidRPr="002745A3">
              <w:rPr>
                <w:sz w:val="16"/>
                <w:szCs w:val="16"/>
              </w:rPr>
              <w:t>58</w:t>
            </w:r>
          </w:p>
        </w:tc>
        <w:tc>
          <w:tcPr>
            <w:tcW w:w="3867" w:type="dxa"/>
            <w:hideMark/>
          </w:tcPr>
          <w:p w14:paraId="6D1F9AF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2 Link change LOS/NLOS state</w:t>
            </w:r>
          </w:p>
        </w:tc>
      </w:tr>
      <w:tr w:rsidR="002745A3" w:rsidRPr="002745A3" w14:paraId="0BAF1FA5" w14:textId="77777777" w:rsidTr="002745A3">
        <w:trPr>
          <w:trHeight w:val="840"/>
        </w:trPr>
        <w:tc>
          <w:tcPr>
            <w:tcW w:w="856" w:type="dxa"/>
            <w:hideMark/>
          </w:tcPr>
          <w:p w14:paraId="6E52D3D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7A96FD7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76C2A12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23AD7A2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51344FD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 / Toggle3</w:t>
            </w:r>
          </w:p>
        </w:tc>
        <w:tc>
          <w:tcPr>
            <w:tcW w:w="616" w:type="dxa"/>
            <w:hideMark/>
          </w:tcPr>
          <w:p w14:paraId="5EE78F8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7479C5C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2D11A040" w14:textId="70A73B43" w:rsidR="002745A3" w:rsidRPr="002745A3" w:rsidRDefault="002745A3" w:rsidP="002745A3">
            <w:pPr>
              <w:autoSpaceDE/>
              <w:autoSpaceDN/>
              <w:adjustRightInd/>
              <w:snapToGrid/>
              <w:spacing w:after="160" w:line="259" w:lineRule="auto"/>
              <w:jc w:val="left"/>
              <w:rPr>
                <w:sz w:val="16"/>
                <w:szCs w:val="16"/>
              </w:rPr>
            </w:pPr>
            <w:r w:rsidRPr="002745A3">
              <w:rPr>
                <w:sz w:val="16"/>
                <w:szCs w:val="16"/>
              </w:rPr>
              <w:t>3</w:t>
            </w:r>
            <w:r w:rsidR="008C0B8E">
              <w:rPr>
                <w:sz w:val="16"/>
                <w:szCs w:val="16"/>
              </w:rPr>
              <w:t>.</w:t>
            </w:r>
            <w:r w:rsidRPr="002745A3">
              <w:rPr>
                <w:sz w:val="16"/>
                <w:szCs w:val="16"/>
              </w:rPr>
              <w:t>13</w:t>
            </w:r>
          </w:p>
        </w:tc>
        <w:tc>
          <w:tcPr>
            <w:tcW w:w="3867" w:type="dxa"/>
            <w:hideMark/>
          </w:tcPr>
          <w:p w14:paraId="183D88A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3 Links change LOS/NLOS state</w:t>
            </w:r>
          </w:p>
        </w:tc>
      </w:tr>
      <w:tr w:rsidR="002745A3" w:rsidRPr="002745A3" w14:paraId="4EF2FD1B" w14:textId="77777777" w:rsidTr="002745A3">
        <w:trPr>
          <w:trHeight w:val="840"/>
        </w:trPr>
        <w:tc>
          <w:tcPr>
            <w:tcW w:w="856" w:type="dxa"/>
            <w:hideMark/>
          </w:tcPr>
          <w:p w14:paraId="1E00A22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CIR </w:t>
            </w:r>
            <w:r w:rsidRPr="002745A3">
              <w:rPr>
                <w:rFonts w:hint="eastAsia"/>
                <w:sz w:val="16"/>
                <w:szCs w:val="16"/>
              </w:rPr>
              <w:t>with</w:t>
            </w:r>
            <w:r w:rsidRPr="002745A3">
              <w:rPr>
                <w:sz w:val="16"/>
                <w:szCs w:val="16"/>
              </w:rPr>
              <w:t xml:space="preserve"> 18x256x2</w:t>
            </w:r>
          </w:p>
        </w:tc>
        <w:tc>
          <w:tcPr>
            <w:tcW w:w="750" w:type="dxa"/>
            <w:hideMark/>
          </w:tcPr>
          <w:p w14:paraId="1958F2C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7083120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6F57D8F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182BFCD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 / Toggle4</w:t>
            </w:r>
          </w:p>
        </w:tc>
        <w:tc>
          <w:tcPr>
            <w:tcW w:w="616" w:type="dxa"/>
            <w:hideMark/>
          </w:tcPr>
          <w:p w14:paraId="6A8E732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75E3A25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0DC87396" w14:textId="490A2702" w:rsidR="002745A3" w:rsidRPr="002745A3" w:rsidRDefault="002745A3" w:rsidP="002745A3">
            <w:pPr>
              <w:autoSpaceDE/>
              <w:autoSpaceDN/>
              <w:adjustRightInd/>
              <w:snapToGrid/>
              <w:spacing w:after="160" w:line="259" w:lineRule="auto"/>
              <w:jc w:val="left"/>
              <w:rPr>
                <w:sz w:val="16"/>
                <w:szCs w:val="16"/>
              </w:rPr>
            </w:pPr>
            <w:r w:rsidRPr="002745A3">
              <w:rPr>
                <w:sz w:val="16"/>
                <w:szCs w:val="16"/>
              </w:rPr>
              <w:t>3</w:t>
            </w:r>
            <w:r w:rsidR="008C0B8E">
              <w:rPr>
                <w:sz w:val="16"/>
                <w:szCs w:val="16"/>
              </w:rPr>
              <w:t>.</w:t>
            </w:r>
            <w:r w:rsidRPr="002745A3">
              <w:rPr>
                <w:sz w:val="16"/>
                <w:szCs w:val="16"/>
              </w:rPr>
              <w:t>6</w:t>
            </w:r>
          </w:p>
        </w:tc>
        <w:tc>
          <w:tcPr>
            <w:tcW w:w="3867" w:type="dxa"/>
            <w:hideMark/>
          </w:tcPr>
          <w:p w14:paraId="5E07090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4 Links change LOS/NLOS state</w:t>
            </w:r>
          </w:p>
        </w:tc>
      </w:tr>
      <w:tr w:rsidR="002745A3" w:rsidRPr="002745A3" w14:paraId="52522A3C" w14:textId="77777777" w:rsidTr="002745A3">
        <w:trPr>
          <w:trHeight w:val="840"/>
        </w:trPr>
        <w:tc>
          <w:tcPr>
            <w:tcW w:w="856" w:type="dxa"/>
            <w:hideMark/>
          </w:tcPr>
          <w:p w14:paraId="17FDBAC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lastRenderedPageBreak/>
              <w:t xml:space="preserve">CIR </w:t>
            </w:r>
            <w:r w:rsidRPr="002745A3">
              <w:rPr>
                <w:rFonts w:hint="eastAsia"/>
                <w:sz w:val="16"/>
                <w:szCs w:val="16"/>
              </w:rPr>
              <w:t>with</w:t>
            </w:r>
            <w:r w:rsidRPr="002745A3">
              <w:rPr>
                <w:sz w:val="16"/>
                <w:szCs w:val="16"/>
              </w:rPr>
              <w:t xml:space="preserve"> 18x256x2</w:t>
            </w:r>
          </w:p>
        </w:tc>
        <w:tc>
          <w:tcPr>
            <w:tcW w:w="750" w:type="dxa"/>
            <w:hideMark/>
          </w:tcPr>
          <w:p w14:paraId="7BF38C0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401B9E0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7E8994E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7F2179F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 / Toggle5</w:t>
            </w:r>
          </w:p>
        </w:tc>
        <w:tc>
          <w:tcPr>
            <w:tcW w:w="616" w:type="dxa"/>
            <w:hideMark/>
          </w:tcPr>
          <w:p w14:paraId="4251E1A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5A4AE8E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44B90B1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w:t>
            </w:r>
          </w:p>
        </w:tc>
        <w:tc>
          <w:tcPr>
            <w:tcW w:w="3867" w:type="dxa"/>
            <w:hideMark/>
          </w:tcPr>
          <w:p w14:paraId="09EC890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5 Links change LOS/NLOS state</w:t>
            </w:r>
          </w:p>
        </w:tc>
      </w:tr>
      <w:tr w:rsidR="002745A3" w:rsidRPr="002745A3" w14:paraId="06E79B34" w14:textId="77777777" w:rsidTr="002745A3">
        <w:trPr>
          <w:trHeight w:val="840"/>
        </w:trPr>
        <w:tc>
          <w:tcPr>
            <w:tcW w:w="856" w:type="dxa"/>
            <w:hideMark/>
          </w:tcPr>
          <w:p w14:paraId="5343BFB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PDP with 18x120x1</w:t>
            </w:r>
          </w:p>
        </w:tc>
        <w:tc>
          <w:tcPr>
            <w:tcW w:w="750" w:type="dxa"/>
            <w:hideMark/>
          </w:tcPr>
          <w:p w14:paraId="691E8BC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37B80F5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2B312A5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1831114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616" w:type="dxa"/>
            <w:hideMark/>
          </w:tcPr>
          <w:p w14:paraId="2D6FF4C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3B0E746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0C5CFE6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&gt;10m </w:t>
            </w:r>
          </w:p>
        </w:tc>
        <w:tc>
          <w:tcPr>
            <w:tcW w:w="3867" w:type="dxa"/>
            <w:hideMark/>
          </w:tcPr>
          <w:p w14:paraId="6698970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Baseline generalisation experiment </w:t>
            </w:r>
            <w:r w:rsidRPr="002745A3">
              <w:rPr>
                <w:sz w:val="16"/>
                <w:szCs w:val="16"/>
              </w:rPr>
              <w:br/>
              <w:t xml:space="preserve">LOS/NLOS state is not spatial consistent </w:t>
            </w:r>
          </w:p>
        </w:tc>
      </w:tr>
      <w:tr w:rsidR="002745A3" w:rsidRPr="002745A3" w14:paraId="58B812BC" w14:textId="77777777" w:rsidTr="002745A3">
        <w:trPr>
          <w:trHeight w:val="840"/>
        </w:trPr>
        <w:tc>
          <w:tcPr>
            <w:tcW w:w="856" w:type="dxa"/>
            <w:hideMark/>
          </w:tcPr>
          <w:p w14:paraId="097A2CF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PDP with 18x120x1</w:t>
            </w:r>
          </w:p>
        </w:tc>
        <w:tc>
          <w:tcPr>
            <w:tcW w:w="750" w:type="dxa"/>
            <w:hideMark/>
          </w:tcPr>
          <w:p w14:paraId="2F1C4FF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2AD6B5C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0A078BE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5E8EC7C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 / Toggle1</w:t>
            </w:r>
          </w:p>
        </w:tc>
        <w:tc>
          <w:tcPr>
            <w:tcW w:w="616" w:type="dxa"/>
            <w:hideMark/>
          </w:tcPr>
          <w:p w14:paraId="2692F33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6E8A2BB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0C55E024" w14:textId="55A3FE93" w:rsidR="002745A3" w:rsidRPr="002745A3" w:rsidRDefault="002745A3" w:rsidP="002745A3">
            <w:pPr>
              <w:autoSpaceDE/>
              <w:autoSpaceDN/>
              <w:adjustRightInd/>
              <w:snapToGrid/>
              <w:spacing w:after="160" w:line="259" w:lineRule="auto"/>
              <w:jc w:val="left"/>
              <w:rPr>
                <w:sz w:val="16"/>
                <w:szCs w:val="16"/>
              </w:rPr>
            </w:pPr>
            <w:r w:rsidRPr="002745A3">
              <w:rPr>
                <w:sz w:val="16"/>
                <w:szCs w:val="16"/>
              </w:rPr>
              <w:t>3</w:t>
            </w:r>
            <w:r w:rsidR="008C0B8E">
              <w:rPr>
                <w:sz w:val="16"/>
                <w:szCs w:val="16"/>
              </w:rPr>
              <w:t>.</w:t>
            </w:r>
            <w:r w:rsidRPr="002745A3">
              <w:rPr>
                <w:sz w:val="16"/>
                <w:szCs w:val="16"/>
              </w:rPr>
              <w:t>76</w:t>
            </w:r>
          </w:p>
        </w:tc>
        <w:tc>
          <w:tcPr>
            <w:tcW w:w="3867" w:type="dxa"/>
            <w:hideMark/>
          </w:tcPr>
          <w:p w14:paraId="55848A3C"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only one Link change LOS/NLOS state</w:t>
            </w:r>
          </w:p>
        </w:tc>
      </w:tr>
      <w:tr w:rsidR="002745A3" w:rsidRPr="002745A3" w14:paraId="1DC8B732" w14:textId="77777777" w:rsidTr="002745A3">
        <w:trPr>
          <w:trHeight w:val="840"/>
        </w:trPr>
        <w:tc>
          <w:tcPr>
            <w:tcW w:w="856" w:type="dxa"/>
            <w:hideMark/>
          </w:tcPr>
          <w:p w14:paraId="0F56763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PDP with 18x120x1</w:t>
            </w:r>
          </w:p>
        </w:tc>
        <w:tc>
          <w:tcPr>
            <w:tcW w:w="750" w:type="dxa"/>
            <w:hideMark/>
          </w:tcPr>
          <w:p w14:paraId="030267B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689D529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767563E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750" w:type="dxa"/>
            <w:hideMark/>
          </w:tcPr>
          <w:p w14:paraId="1086B65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 / Toggle2</w:t>
            </w:r>
          </w:p>
        </w:tc>
        <w:tc>
          <w:tcPr>
            <w:tcW w:w="616" w:type="dxa"/>
            <w:hideMark/>
          </w:tcPr>
          <w:p w14:paraId="1B0CFEC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5C97828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0FC03D00" w14:textId="47C70E0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5</w:t>
            </w:r>
            <w:r w:rsidR="008C0B8E">
              <w:rPr>
                <w:sz w:val="16"/>
                <w:szCs w:val="16"/>
              </w:rPr>
              <w:t>.</w:t>
            </w:r>
            <w:r w:rsidRPr="002745A3">
              <w:rPr>
                <w:sz w:val="16"/>
                <w:szCs w:val="16"/>
              </w:rPr>
              <w:t>68</w:t>
            </w:r>
          </w:p>
        </w:tc>
        <w:tc>
          <w:tcPr>
            <w:tcW w:w="3867" w:type="dxa"/>
            <w:hideMark/>
          </w:tcPr>
          <w:p w14:paraId="5CF0D28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2 Links change LOS/NLOS state</w:t>
            </w:r>
          </w:p>
        </w:tc>
      </w:tr>
      <w:tr w:rsidR="002745A3" w:rsidRPr="002745A3" w14:paraId="140A5942" w14:textId="77777777" w:rsidTr="002745A3">
        <w:trPr>
          <w:trHeight w:val="840"/>
        </w:trPr>
        <w:tc>
          <w:tcPr>
            <w:tcW w:w="856" w:type="dxa"/>
            <w:hideMark/>
          </w:tcPr>
          <w:p w14:paraId="0D092F0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PDP with 18x120x1</w:t>
            </w:r>
          </w:p>
        </w:tc>
        <w:tc>
          <w:tcPr>
            <w:tcW w:w="750" w:type="dxa"/>
            <w:hideMark/>
          </w:tcPr>
          <w:p w14:paraId="345D803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4415DB9E"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159712A5"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5FB3110A"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DH662</w:t>
            </w:r>
          </w:p>
        </w:tc>
        <w:tc>
          <w:tcPr>
            <w:tcW w:w="616" w:type="dxa"/>
            <w:hideMark/>
          </w:tcPr>
          <w:p w14:paraId="73A1A95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1BE9457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605B62F4" w14:textId="7AC2F56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7</w:t>
            </w:r>
            <w:r w:rsidR="008C0B8E">
              <w:rPr>
                <w:sz w:val="16"/>
                <w:szCs w:val="16"/>
              </w:rPr>
              <w:t>.</w:t>
            </w:r>
            <w:r w:rsidRPr="002745A3">
              <w:rPr>
                <w:sz w:val="16"/>
                <w:szCs w:val="16"/>
              </w:rPr>
              <w:t>79</w:t>
            </w:r>
          </w:p>
        </w:tc>
        <w:tc>
          <w:tcPr>
            <w:tcW w:w="3867" w:type="dxa"/>
            <w:hideMark/>
          </w:tcPr>
          <w:p w14:paraId="2CF026B9"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Baseline generalisation experiment</w:t>
            </w:r>
            <w:r w:rsidRPr="002745A3">
              <w:rPr>
                <w:sz w:val="16"/>
                <w:szCs w:val="16"/>
              </w:rPr>
              <w:br/>
              <w:t>Training with DH422 , Test with DH662</w:t>
            </w:r>
          </w:p>
        </w:tc>
      </w:tr>
      <w:tr w:rsidR="002745A3" w:rsidRPr="002745A3" w14:paraId="2B8D7DAE" w14:textId="77777777" w:rsidTr="002745A3">
        <w:trPr>
          <w:trHeight w:val="840"/>
        </w:trPr>
        <w:tc>
          <w:tcPr>
            <w:tcW w:w="856" w:type="dxa"/>
            <w:hideMark/>
          </w:tcPr>
          <w:p w14:paraId="12F996A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PDP with 18x120x1</w:t>
            </w:r>
          </w:p>
        </w:tc>
        <w:tc>
          <w:tcPr>
            <w:tcW w:w="750" w:type="dxa"/>
            <w:hideMark/>
          </w:tcPr>
          <w:p w14:paraId="0C15EBD3"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111FD8B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0DCA828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2CFF6EC2"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 / Toggle1</w:t>
            </w:r>
          </w:p>
        </w:tc>
        <w:tc>
          <w:tcPr>
            <w:tcW w:w="616" w:type="dxa"/>
            <w:hideMark/>
          </w:tcPr>
          <w:p w14:paraId="5E48D4E7"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2B1C864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550D12C7" w14:textId="3FEF442A"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w:t>
            </w:r>
            <w:r w:rsidR="008C0B8E">
              <w:rPr>
                <w:sz w:val="16"/>
                <w:szCs w:val="16"/>
              </w:rPr>
              <w:t>.</w:t>
            </w:r>
            <w:r w:rsidRPr="002745A3">
              <w:rPr>
                <w:sz w:val="16"/>
                <w:szCs w:val="16"/>
              </w:rPr>
              <w:t>21</w:t>
            </w:r>
          </w:p>
        </w:tc>
        <w:tc>
          <w:tcPr>
            <w:tcW w:w="3867" w:type="dxa"/>
            <w:hideMark/>
          </w:tcPr>
          <w:p w14:paraId="71963C20"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only one Link change LOS/NLOS state</w:t>
            </w:r>
          </w:p>
        </w:tc>
      </w:tr>
      <w:tr w:rsidR="002745A3" w:rsidRPr="002745A3" w14:paraId="75D360B7" w14:textId="77777777" w:rsidTr="002745A3">
        <w:trPr>
          <w:trHeight w:val="840"/>
        </w:trPr>
        <w:tc>
          <w:tcPr>
            <w:tcW w:w="856" w:type="dxa"/>
            <w:hideMark/>
          </w:tcPr>
          <w:p w14:paraId="264BAA3B"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PDP with 18x120x1</w:t>
            </w:r>
          </w:p>
        </w:tc>
        <w:tc>
          <w:tcPr>
            <w:tcW w:w="750" w:type="dxa"/>
            <w:hideMark/>
          </w:tcPr>
          <w:p w14:paraId="3FCE4FE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UE 2D position estimate</w:t>
            </w:r>
          </w:p>
        </w:tc>
        <w:tc>
          <w:tcPr>
            <w:tcW w:w="954" w:type="dxa"/>
            <w:hideMark/>
          </w:tcPr>
          <w:p w14:paraId="676E8071"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120x60 m2</w:t>
            </w:r>
          </w:p>
        </w:tc>
        <w:tc>
          <w:tcPr>
            <w:tcW w:w="688" w:type="dxa"/>
            <w:hideMark/>
          </w:tcPr>
          <w:p w14:paraId="15424C44"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w:t>
            </w:r>
          </w:p>
        </w:tc>
        <w:tc>
          <w:tcPr>
            <w:tcW w:w="750" w:type="dxa"/>
            <w:hideMark/>
          </w:tcPr>
          <w:p w14:paraId="2B747EAF"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DH422 / Toggle2</w:t>
            </w:r>
          </w:p>
        </w:tc>
        <w:tc>
          <w:tcPr>
            <w:tcW w:w="616" w:type="dxa"/>
            <w:hideMark/>
          </w:tcPr>
          <w:p w14:paraId="2F2CB8F8"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23040</w:t>
            </w:r>
          </w:p>
        </w:tc>
        <w:tc>
          <w:tcPr>
            <w:tcW w:w="536" w:type="dxa"/>
            <w:hideMark/>
          </w:tcPr>
          <w:p w14:paraId="61C0E12D"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4000</w:t>
            </w:r>
          </w:p>
        </w:tc>
        <w:tc>
          <w:tcPr>
            <w:tcW w:w="901" w:type="dxa"/>
            <w:hideMark/>
          </w:tcPr>
          <w:p w14:paraId="4B9F2D76" w14:textId="5C9645A0" w:rsidR="002745A3" w:rsidRPr="002745A3" w:rsidRDefault="002745A3" w:rsidP="002745A3">
            <w:pPr>
              <w:autoSpaceDE/>
              <w:autoSpaceDN/>
              <w:adjustRightInd/>
              <w:snapToGrid/>
              <w:spacing w:after="160" w:line="259" w:lineRule="auto"/>
              <w:jc w:val="left"/>
              <w:rPr>
                <w:sz w:val="16"/>
                <w:szCs w:val="16"/>
              </w:rPr>
            </w:pPr>
            <w:r w:rsidRPr="002745A3">
              <w:rPr>
                <w:sz w:val="16"/>
                <w:szCs w:val="16"/>
              </w:rPr>
              <w:t>2</w:t>
            </w:r>
            <w:r w:rsidR="008C0B8E">
              <w:rPr>
                <w:sz w:val="16"/>
                <w:szCs w:val="16"/>
              </w:rPr>
              <w:t>.</w:t>
            </w:r>
            <w:r w:rsidRPr="002745A3">
              <w:rPr>
                <w:sz w:val="16"/>
                <w:szCs w:val="16"/>
              </w:rPr>
              <w:t>91</w:t>
            </w:r>
          </w:p>
        </w:tc>
        <w:tc>
          <w:tcPr>
            <w:tcW w:w="3867" w:type="dxa"/>
            <w:hideMark/>
          </w:tcPr>
          <w:p w14:paraId="349FE9A6" w14:textId="77777777" w:rsidR="002745A3" w:rsidRPr="002745A3" w:rsidRDefault="002745A3" w:rsidP="002745A3">
            <w:pPr>
              <w:autoSpaceDE/>
              <w:autoSpaceDN/>
              <w:adjustRightInd/>
              <w:snapToGrid/>
              <w:spacing w:after="160" w:line="259" w:lineRule="auto"/>
              <w:jc w:val="left"/>
              <w:rPr>
                <w:sz w:val="16"/>
                <w:szCs w:val="16"/>
              </w:rPr>
            </w:pPr>
            <w:r w:rsidRPr="002745A3">
              <w:rPr>
                <w:sz w:val="16"/>
                <w:szCs w:val="16"/>
              </w:rPr>
              <w:t xml:space="preserve">Modified generalisation experiment </w:t>
            </w:r>
            <w:r w:rsidRPr="002745A3">
              <w:rPr>
                <w:sz w:val="16"/>
                <w:szCs w:val="16"/>
              </w:rPr>
              <w:br/>
              <w:t>2 Link change LOS/NLOS state</w:t>
            </w:r>
          </w:p>
        </w:tc>
      </w:tr>
    </w:tbl>
    <w:p w14:paraId="455D6C7A" w14:textId="77777777" w:rsidR="00886768" w:rsidRDefault="00886768">
      <w:pPr>
        <w:autoSpaceDE/>
        <w:autoSpaceDN/>
        <w:adjustRightInd/>
        <w:snapToGrid/>
        <w:spacing w:after="160" w:line="259" w:lineRule="auto"/>
        <w:jc w:val="left"/>
      </w:pPr>
    </w:p>
    <w:p w14:paraId="75F404BA" w14:textId="77777777" w:rsidR="004D2645" w:rsidRPr="00C4659B" w:rsidRDefault="004D2645" w:rsidP="004D2645">
      <w:r w:rsidRPr="00C4659B">
        <w:t xml:space="preserve">In our evaluation we employed the same AI/ML model architecture for all test cases. The model has a complexity of 462K parameters and its computational complexity is 637M. </w:t>
      </w:r>
    </w:p>
    <w:p w14:paraId="25EFC28F" w14:textId="538C6B05" w:rsidR="00B815FD" w:rsidRDefault="004D2645" w:rsidP="004D2645">
      <w:r w:rsidRPr="00C4659B">
        <w:t>We note here that these</w:t>
      </w:r>
      <w:r w:rsidR="00886768" w:rsidRPr="00C4659B">
        <w:t xml:space="preserve"> complexity </w:t>
      </w:r>
      <w:r w:rsidRPr="00C4659B">
        <w:t>figures</w:t>
      </w:r>
      <w:r w:rsidR="00886768" w:rsidRPr="00C4659B">
        <w:t xml:space="preserve"> are generated with a PyTorch library. When the model is executed on a standard CPU (without a GPU), it achieves a performance exceeding 200 GFlops (4000 positions are calculated in a few second).  </w:t>
      </w:r>
      <w:r w:rsidR="00C4659B">
        <w:t>For m</w:t>
      </w:r>
      <w:r w:rsidR="00886768" w:rsidRPr="00C4659B">
        <w:t xml:space="preserve">ore precise complexity estimates the regularity of the network structure ("structural complexity") or the efficient use of hardware accelerator </w:t>
      </w:r>
      <w:r w:rsidR="00C4659B">
        <w:t>may need to be taken into account</w:t>
      </w:r>
      <w:r w:rsidR="00886768" w:rsidRPr="00C4659B">
        <w:t>.</w:t>
      </w:r>
      <w:r w:rsidRPr="00C4659B">
        <w:t xml:space="preserve"> </w:t>
      </w:r>
      <w:r w:rsidR="00B815FD">
        <w:br w:type="page"/>
      </w:r>
    </w:p>
    <w:p w14:paraId="65C55A81" w14:textId="5F2E0454" w:rsidR="00886768" w:rsidRDefault="00886768">
      <w:pPr>
        <w:autoSpaceDE/>
        <w:autoSpaceDN/>
        <w:adjustRightInd/>
        <w:snapToGrid/>
        <w:spacing w:after="160" w:line="259" w:lineRule="auto"/>
        <w:jc w:val="left"/>
      </w:pPr>
    </w:p>
    <w:p w14:paraId="0A2B8A33" w14:textId="77777777" w:rsidR="005327C5" w:rsidRDefault="005327C5" w:rsidP="00B815FD">
      <w:pPr>
        <w:pStyle w:val="berschrift1"/>
        <w:numPr>
          <w:ilvl w:val="0"/>
          <w:numId w:val="0"/>
        </w:numPr>
      </w:pPr>
      <w:r>
        <w:t>Conclusion</w:t>
      </w:r>
    </w:p>
    <w:p w14:paraId="32D80728" w14:textId="77777777" w:rsidR="005327C5" w:rsidRPr="003F7089" w:rsidRDefault="005327C5" w:rsidP="005327C5">
      <w:pPr>
        <w:pStyle w:val="3GPPText"/>
        <w:spacing w:line="276" w:lineRule="auto"/>
      </w:pPr>
      <w:r>
        <w:t>In this contribution, we have made the following observations:</w:t>
      </w:r>
    </w:p>
    <w:p w14:paraId="63E53EA8" w14:textId="77777777" w:rsidR="009C030F" w:rsidRPr="00A523FC" w:rsidRDefault="009C030F" w:rsidP="009C030F">
      <w:pPr>
        <w:ind w:left="1701" w:hanging="1701"/>
        <w:rPr>
          <w:b/>
          <w:bCs/>
        </w:rPr>
      </w:pPr>
      <w:r w:rsidRPr="00A523FC">
        <w:rPr>
          <w:b/>
          <w:bCs/>
        </w:rPr>
        <w:t>Observation</w:t>
      </w:r>
      <w:r>
        <w:rPr>
          <w:b/>
          <w:bCs/>
        </w:rPr>
        <w:t xml:space="preserve"> 1</w:t>
      </w:r>
      <w:r w:rsidRPr="00A523FC">
        <w:rPr>
          <w:b/>
          <w:bCs/>
        </w:rPr>
        <w:t xml:space="preserve">: </w:t>
      </w:r>
      <w:r>
        <w:rPr>
          <w:b/>
          <w:bCs/>
        </w:rPr>
        <w:tab/>
      </w:r>
      <w:r w:rsidRPr="00A523FC">
        <w:rPr>
          <w:b/>
          <w:bCs/>
        </w:rPr>
        <w:t xml:space="preserve">Different </w:t>
      </w:r>
      <w:r>
        <w:rPr>
          <w:b/>
          <w:bCs/>
        </w:rPr>
        <w:t>interpretations</w:t>
      </w:r>
      <w:r w:rsidRPr="00A523FC">
        <w:rPr>
          <w:b/>
          <w:bCs/>
        </w:rPr>
        <w:t xml:space="preserve"> of the LOS/NLOS spatial consistency </w:t>
      </w:r>
      <w:r>
        <w:rPr>
          <w:b/>
          <w:bCs/>
        </w:rPr>
        <w:t>(</w:t>
      </w:r>
      <w:r w:rsidRPr="00A523FC">
        <w:rPr>
          <w:b/>
          <w:bCs/>
        </w:rPr>
        <w:t>undefined in TR38.901</w:t>
      </w:r>
      <w:r>
        <w:rPr>
          <w:b/>
          <w:bCs/>
        </w:rPr>
        <w:t>)</w:t>
      </w:r>
      <w:r w:rsidRPr="00A523FC">
        <w:rPr>
          <w:b/>
          <w:bCs/>
        </w:rPr>
        <w:t xml:space="preserve"> </w:t>
      </w:r>
      <w:r>
        <w:rPr>
          <w:b/>
          <w:bCs/>
        </w:rPr>
        <w:t>can influence the</w:t>
      </w:r>
      <w:r w:rsidRPr="00A523FC">
        <w:rPr>
          <w:b/>
          <w:bCs/>
        </w:rPr>
        <w:t xml:space="preserve"> performance results</w:t>
      </w:r>
      <w:r>
        <w:rPr>
          <w:b/>
          <w:bCs/>
        </w:rPr>
        <w:t xml:space="preserve"> e</w:t>
      </w:r>
      <w:r w:rsidRPr="00A523FC">
        <w:rPr>
          <w:b/>
          <w:bCs/>
        </w:rPr>
        <w:t>specially for generalization evaluation</w:t>
      </w:r>
      <w:r>
        <w:rPr>
          <w:b/>
          <w:bCs/>
        </w:rPr>
        <w:t>s</w:t>
      </w:r>
      <w:r w:rsidRPr="00A523FC">
        <w:rPr>
          <w:b/>
          <w:bCs/>
        </w:rPr>
        <w:t xml:space="preserve"> when training and testing under different clutter settings.</w:t>
      </w:r>
    </w:p>
    <w:p w14:paraId="656FCA6C" w14:textId="77777777" w:rsidR="009C030F" w:rsidRPr="009C030F" w:rsidRDefault="009C030F" w:rsidP="009C030F">
      <w:pPr>
        <w:ind w:left="1701" w:hanging="1701"/>
        <w:rPr>
          <w:b/>
          <w:bCs/>
        </w:rPr>
      </w:pPr>
    </w:p>
    <w:p w14:paraId="0CB5853A" w14:textId="56D25EA5" w:rsidR="009C030F" w:rsidRPr="00284B8A" w:rsidRDefault="009C030F" w:rsidP="009C030F">
      <w:pPr>
        <w:ind w:left="1701" w:hanging="1701"/>
        <w:rPr>
          <w:b/>
          <w:bCs/>
        </w:rPr>
      </w:pPr>
      <w:r w:rsidRPr="00284B8A">
        <w:rPr>
          <w:b/>
          <w:bCs/>
        </w:rPr>
        <w:t xml:space="preserve">Observation </w:t>
      </w:r>
      <w:r>
        <w:rPr>
          <w:b/>
          <w:bCs/>
        </w:rPr>
        <w:t>2</w:t>
      </w:r>
      <w:r w:rsidRPr="00284B8A">
        <w:rPr>
          <w:b/>
          <w:bCs/>
        </w:rPr>
        <w:t xml:space="preserve">: </w:t>
      </w:r>
      <w:r>
        <w:rPr>
          <w:b/>
          <w:bCs/>
        </w:rPr>
        <w:tab/>
        <w:t>For</w:t>
      </w:r>
      <w:r w:rsidRPr="00284B8A">
        <w:rPr>
          <w:b/>
          <w:bCs/>
        </w:rPr>
        <w:t xml:space="preserve"> AI/ML direct positioning, evaluations show that the </w:t>
      </w:r>
      <w:r>
        <w:rPr>
          <w:b/>
          <w:bCs/>
        </w:rPr>
        <w:t xml:space="preserve">CIR reporting </w:t>
      </w:r>
      <w:r w:rsidRPr="00284B8A">
        <w:rPr>
          <w:b/>
          <w:bCs/>
        </w:rPr>
        <w:t xml:space="preserve">outperforms </w:t>
      </w:r>
      <w:r>
        <w:rPr>
          <w:b/>
          <w:bCs/>
        </w:rPr>
        <w:t>PDP reporting:</w:t>
      </w:r>
      <w:r w:rsidRPr="00284B8A">
        <w:rPr>
          <w:b/>
          <w:bCs/>
        </w:rPr>
        <w:t xml:space="preserve"> </w:t>
      </w:r>
    </w:p>
    <w:p w14:paraId="2AC4BC71" w14:textId="77777777" w:rsidR="009C030F" w:rsidRPr="006F6F27" w:rsidRDefault="009C030F" w:rsidP="009C030F">
      <w:pPr>
        <w:ind w:left="1701" w:hanging="1701"/>
        <w:rPr>
          <w:b/>
          <w:bCs/>
        </w:rPr>
      </w:pPr>
      <w:r>
        <w:rPr>
          <w:b/>
          <w:bCs/>
        </w:rPr>
        <w:tab/>
        <w:t xml:space="preserve">- </w:t>
      </w:r>
      <w:r w:rsidRPr="006F6F27">
        <w:rPr>
          <w:b/>
          <w:bCs/>
        </w:rPr>
        <w:t xml:space="preserve">The 90th percentile positioning error improves from 1.17m to 0.84m for DH662 </w:t>
      </w:r>
    </w:p>
    <w:p w14:paraId="587E01A2" w14:textId="77777777" w:rsidR="009C030F" w:rsidRPr="006F6F27" w:rsidRDefault="009C030F" w:rsidP="009C030F">
      <w:pPr>
        <w:ind w:left="1701" w:hanging="1701"/>
        <w:rPr>
          <w:b/>
          <w:bCs/>
        </w:rPr>
      </w:pPr>
      <w:r>
        <w:rPr>
          <w:b/>
          <w:bCs/>
        </w:rPr>
        <w:tab/>
        <w:t xml:space="preserve">- </w:t>
      </w:r>
      <w:r w:rsidRPr="006F6F27">
        <w:rPr>
          <w:b/>
          <w:bCs/>
        </w:rPr>
        <w:t>The 90th percentile positioning error improves from 1.14m to 0.97 m for DH442</w:t>
      </w:r>
    </w:p>
    <w:p w14:paraId="29453FF2" w14:textId="77777777" w:rsidR="009C030F" w:rsidRPr="009C030F" w:rsidRDefault="009C030F" w:rsidP="009C030F">
      <w:pPr>
        <w:ind w:left="1701" w:hanging="1701"/>
        <w:rPr>
          <w:b/>
          <w:bCs/>
        </w:rPr>
      </w:pPr>
    </w:p>
    <w:p w14:paraId="60B2E301" w14:textId="77777777" w:rsidR="009C030F" w:rsidRDefault="009C030F" w:rsidP="009C030F">
      <w:pPr>
        <w:ind w:left="1701" w:hanging="1701"/>
        <w:rPr>
          <w:b/>
          <w:bCs/>
        </w:rPr>
      </w:pPr>
      <w:r w:rsidRPr="005B0320">
        <w:rPr>
          <w:b/>
          <w:bCs/>
        </w:rPr>
        <w:t>Observation</w:t>
      </w:r>
      <w:r>
        <w:rPr>
          <w:b/>
          <w:bCs/>
        </w:rPr>
        <w:t xml:space="preserve"> 3</w:t>
      </w:r>
      <w:r w:rsidRPr="005B0320">
        <w:rPr>
          <w:b/>
          <w:bCs/>
        </w:rPr>
        <w:t xml:space="preserve">: </w:t>
      </w:r>
      <w:r>
        <w:rPr>
          <w:b/>
          <w:bCs/>
        </w:rPr>
        <w:tab/>
        <w:t xml:space="preserve">For the used model the additional input data of 2x2MIMO do not provide a performance gain. Further model adaptation may be required to achieve the additional performance gain. </w:t>
      </w:r>
    </w:p>
    <w:p w14:paraId="1FFDA6E0" w14:textId="0D4ECB01" w:rsidR="009C030F" w:rsidRDefault="009C030F" w:rsidP="009C030F">
      <w:pPr>
        <w:ind w:left="1701" w:hanging="1701"/>
        <w:rPr>
          <w:b/>
          <w:bCs/>
        </w:rPr>
      </w:pPr>
      <w:r w:rsidRPr="009821CE">
        <w:rPr>
          <w:b/>
          <w:bCs/>
        </w:rPr>
        <w:t>Observation</w:t>
      </w:r>
      <w:r>
        <w:rPr>
          <w:b/>
          <w:bCs/>
        </w:rPr>
        <w:t xml:space="preserve"> 4</w:t>
      </w:r>
      <w:r w:rsidRPr="009821CE">
        <w:rPr>
          <w:b/>
          <w:bCs/>
        </w:rPr>
        <w:t xml:space="preserve">: </w:t>
      </w:r>
      <w:r>
        <w:rPr>
          <w:b/>
          <w:bCs/>
        </w:rPr>
        <w:tab/>
        <w:t>Using the same amount of training data but a smaller are</w:t>
      </w:r>
      <w:r w:rsidR="000623EF">
        <w:rPr>
          <w:b/>
          <w:bCs/>
        </w:rPr>
        <w:t>a</w:t>
      </w:r>
      <w:r>
        <w:rPr>
          <w:b/>
          <w:bCs/>
        </w:rPr>
        <w:t xml:space="preserve"> results in a higher</w:t>
      </w:r>
      <w:r w:rsidRPr="009821CE">
        <w:rPr>
          <w:b/>
          <w:bCs/>
        </w:rPr>
        <w:t xml:space="preserve"> </w:t>
      </w:r>
      <w:r>
        <w:rPr>
          <w:b/>
          <w:bCs/>
        </w:rPr>
        <w:t>training data</w:t>
      </w:r>
      <w:r w:rsidRPr="009821CE">
        <w:rPr>
          <w:b/>
          <w:bCs/>
        </w:rPr>
        <w:t xml:space="preserve"> </w:t>
      </w:r>
      <w:r>
        <w:rPr>
          <w:b/>
          <w:bCs/>
        </w:rPr>
        <w:t xml:space="preserve">density. The observed performance gain may result from the higher training data density </w:t>
      </w:r>
      <w:r w:rsidR="004171AB">
        <w:rPr>
          <w:b/>
          <w:bCs/>
        </w:rPr>
        <w:t>or</w:t>
      </w:r>
      <w:bookmarkStart w:id="12" w:name="_GoBack"/>
      <w:bookmarkEnd w:id="12"/>
      <w:r>
        <w:rPr>
          <w:b/>
          <w:bCs/>
        </w:rPr>
        <w:t xml:space="preserve"> the reduced area. </w:t>
      </w:r>
    </w:p>
    <w:p w14:paraId="60F795C5" w14:textId="77777777" w:rsidR="009C030F" w:rsidRPr="00FE7CFC" w:rsidRDefault="009C030F" w:rsidP="009C030F">
      <w:pPr>
        <w:ind w:left="1701" w:hanging="1701"/>
        <w:rPr>
          <w:b/>
          <w:bCs/>
        </w:rPr>
      </w:pPr>
      <w:r w:rsidRPr="00284B8A">
        <w:rPr>
          <w:b/>
          <w:bCs/>
        </w:rPr>
        <w:t xml:space="preserve">Observation </w:t>
      </w:r>
      <w:r>
        <w:rPr>
          <w:b/>
          <w:bCs/>
        </w:rPr>
        <w:t>5</w:t>
      </w:r>
      <w:r w:rsidRPr="00284B8A">
        <w:rPr>
          <w:b/>
          <w:bCs/>
        </w:rPr>
        <w:t xml:space="preserve">: </w:t>
      </w:r>
      <w:r>
        <w:rPr>
          <w:b/>
          <w:bCs/>
        </w:rPr>
        <w:tab/>
      </w:r>
      <w:r w:rsidRPr="00284B8A">
        <w:rPr>
          <w:b/>
          <w:bCs/>
        </w:rPr>
        <w:t xml:space="preserve">In AI/ML direct positioning, evaluations show that the </w:t>
      </w:r>
      <w:r>
        <w:rPr>
          <w:b/>
          <w:bCs/>
        </w:rPr>
        <w:t>denser training data improves the</w:t>
      </w:r>
      <w:r w:rsidRPr="00284B8A">
        <w:rPr>
          <w:b/>
          <w:bCs/>
        </w:rPr>
        <w:t xml:space="preserve"> </w:t>
      </w:r>
      <w:r>
        <w:rPr>
          <w:b/>
          <w:bCs/>
        </w:rPr>
        <w:t xml:space="preserve">performance from 0.84m to 0.37m w.r.t. the </w:t>
      </w:r>
      <w:r w:rsidRPr="00284B8A">
        <w:rPr>
          <w:b/>
          <w:bCs/>
        </w:rPr>
        <w:t xml:space="preserve">90th percentile positioning error </w:t>
      </w:r>
    </w:p>
    <w:p w14:paraId="0EBCC590" w14:textId="77777777" w:rsidR="009C030F" w:rsidRDefault="009C030F" w:rsidP="009C030F">
      <w:pPr>
        <w:ind w:left="1701" w:hanging="1701"/>
        <w:rPr>
          <w:b/>
          <w:bCs/>
        </w:rPr>
      </w:pPr>
      <w:r w:rsidRPr="00AF616A">
        <w:rPr>
          <w:b/>
          <w:bCs/>
        </w:rPr>
        <w:t>Observation</w:t>
      </w:r>
      <w:r>
        <w:rPr>
          <w:b/>
          <w:bCs/>
        </w:rPr>
        <w:t xml:space="preserve"> 6</w:t>
      </w:r>
      <w:r w:rsidRPr="00AF616A">
        <w:rPr>
          <w:b/>
          <w:bCs/>
        </w:rPr>
        <w:t xml:space="preserve">: </w:t>
      </w:r>
      <w:r>
        <w:rPr>
          <w:b/>
          <w:bCs/>
        </w:rPr>
        <w:tab/>
      </w:r>
      <w:r w:rsidRPr="00AF616A">
        <w:rPr>
          <w:b/>
          <w:bCs/>
        </w:rPr>
        <w:t xml:space="preserve">The consistency of LOS/NLOS states significantly impacts performance, with higher degradation observed when </w:t>
      </w:r>
      <w:r>
        <w:rPr>
          <w:b/>
          <w:bCs/>
        </w:rPr>
        <w:t xml:space="preserve">LOS/NLOS state of the </w:t>
      </w:r>
      <w:r w:rsidRPr="00AF616A">
        <w:rPr>
          <w:b/>
          <w:bCs/>
        </w:rPr>
        <w:t xml:space="preserve">training and test data are uncorrelated. </w:t>
      </w:r>
    </w:p>
    <w:p w14:paraId="7AF3D749" w14:textId="77777777" w:rsidR="009C030F" w:rsidRDefault="009C030F" w:rsidP="009C030F">
      <w:pPr>
        <w:ind w:left="1701" w:hanging="1701"/>
        <w:rPr>
          <w:b/>
          <w:bCs/>
        </w:rPr>
      </w:pPr>
      <w:r w:rsidRPr="00AF616A">
        <w:rPr>
          <w:b/>
          <w:bCs/>
        </w:rPr>
        <w:t>Observation</w:t>
      </w:r>
      <w:r>
        <w:rPr>
          <w:b/>
          <w:bCs/>
        </w:rPr>
        <w:t xml:space="preserve"> 7</w:t>
      </w:r>
      <w:r w:rsidRPr="00AF616A">
        <w:rPr>
          <w:b/>
          <w:bCs/>
        </w:rPr>
        <w:t xml:space="preserve">: </w:t>
      </w:r>
      <w:r>
        <w:rPr>
          <w:b/>
          <w:bCs/>
        </w:rPr>
        <w:tab/>
        <w:t>Using the “toggle method” maintains the spatial consistency for the NLOS/LOS state for the not affected links. A significant degradation if the state of one or two links</w:t>
      </w:r>
      <w:r w:rsidRPr="00AF616A">
        <w:rPr>
          <w:b/>
          <w:bCs/>
        </w:rPr>
        <w:t xml:space="preserve"> </w:t>
      </w:r>
      <w:r>
        <w:rPr>
          <w:b/>
          <w:bCs/>
        </w:rPr>
        <w:t xml:space="preserve">change is still observed. </w:t>
      </w:r>
    </w:p>
    <w:p w14:paraId="779711A3" w14:textId="77777777" w:rsidR="009C030F" w:rsidRDefault="009C030F" w:rsidP="009C030F">
      <w:pPr>
        <w:ind w:left="1701" w:hanging="1701"/>
        <w:rPr>
          <w:b/>
          <w:bCs/>
        </w:rPr>
      </w:pPr>
    </w:p>
    <w:p w14:paraId="798C9FCF" w14:textId="77777777" w:rsidR="009C030F" w:rsidRDefault="009C030F" w:rsidP="009C030F">
      <w:pPr>
        <w:ind w:left="1701" w:hanging="1701"/>
        <w:rPr>
          <w:b/>
          <w:bCs/>
        </w:rPr>
      </w:pPr>
      <w:r w:rsidRPr="00AF616A">
        <w:rPr>
          <w:b/>
          <w:bCs/>
        </w:rPr>
        <w:t>Observation</w:t>
      </w:r>
      <w:r>
        <w:rPr>
          <w:b/>
          <w:bCs/>
        </w:rPr>
        <w:t xml:space="preserve"> 8</w:t>
      </w:r>
      <w:r w:rsidRPr="00AF616A">
        <w:rPr>
          <w:b/>
          <w:bCs/>
        </w:rPr>
        <w:t xml:space="preserve">: </w:t>
      </w:r>
      <w:r>
        <w:rPr>
          <w:b/>
          <w:bCs/>
        </w:rPr>
        <w:tab/>
      </w:r>
      <w:r w:rsidRPr="00AF616A">
        <w:rPr>
          <w:b/>
          <w:bCs/>
        </w:rPr>
        <w:t>The current assumptions don't allow for a definitive conclusion on generalization without taking into account the spatial consistency assumptions</w:t>
      </w:r>
      <w:r>
        <w:rPr>
          <w:b/>
          <w:bCs/>
        </w:rPr>
        <w:t xml:space="preserve"> for LOS/NLOS state change. </w:t>
      </w:r>
    </w:p>
    <w:p w14:paraId="22DBC34F" w14:textId="47EEB9B7" w:rsidR="009C030F" w:rsidRDefault="009C030F" w:rsidP="009C030F">
      <w:pPr>
        <w:ind w:left="1701" w:hanging="1701"/>
        <w:rPr>
          <w:b/>
          <w:bCs/>
          <w:lang w:val="en-GB"/>
        </w:rPr>
      </w:pPr>
      <w:r>
        <w:rPr>
          <w:b/>
          <w:bCs/>
          <w:lang w:val="en-GB"/>
        </w:rPr>
        <w:t xml:space="preserve"> </w:t>
      </w:r>
    </w:p>
    <w:p w14:paraId="2C5776E6" w14:textId="77777777" w:rsidR="009C030F" w:rsidRDefault="009C030F">
      <w:pPr>
        <w:autoSpaceDE/>
        <w:autoSpaceDN/>
        <w:adjustRightInd/>
        <w:snapToGrid/>
        <w:spacing w:after="160" w:line="259" w:lineRule="auto"/>
        <w:jc w:val="left"/>
        <w:rPr>
          <w:b/>
          <w:bCs/>
          <w:lang w:val="en-GB"/>
        </w:rPr>
      </w:pPr>
      <w:r>
        <w:rPr>
          <w:b/>
          <w:bCs/>
          <w:lang w:val="en-GB"/>
        </w:rPr>
        <w:br w:type="page"/>
      </w:r>
    </w:p>
    <w:p w14:paraId="727A496D" w14:textId="43618372" w:rsidR="005817E4" w:rsidRDefault="005817E4" w:rsidP="00B815FD">
      <w:pPr>
        <w:pStyle w:val="berschrift1"/>
        <w:numPr>
          <w:ilvl w:val="0"/>
          <w:numId w:val="0"/>
        </w:numPr>
      </w:pPr>
      <w:r>
        <w:lastRenderedPageBreak/>
        <w:t>Appendix</w:t>
      </w:r>
    </w:p>
    <w:p w14:paraId="58D5B309" w14:textId="6CF79E21" w:rsidR="00282BA0" w:rsidRDefault="00436320" w:rsidP="00C4659B">
      <w:pPr>
        <w:pStyle w:val="berschrift2"/>
        <w:numPr>
          <w:ilvl w:val="0"/>
          <w:numId w:val="0"/>
        </w:numPr>
        <w:ind w:left="576" w:hanging="576"/>
      </w:pPr>
      <w:r>
        <w:t>Evaluation methodology</w:t>
      </w:r>
    </w:p>
    <w:p w14:paraId="677C8E7E" w14:textId="6D5E027E" w:rsidR="00C063FE" w:rsidRPr="00C063FE" w:rsidRDefault="00C063FE" w:rsidP="00C063FE">
      <w:pPr>
        <w:rPr>
          <w:bCs/>
          <w:sz w:val="20"/>
          <w:szCs w:val="20"/>
        </w:rPr>
      </w:pPr>
      <w:r w:rsidRPr="00C063FE">
        <w:t>In the evaluations</w:t>
      </w:r>
      <w:r>
        <w:t xml:space="preserve"> provided above,</w:t>
      </w:r>
      <w:r w:rsidRPr="00C063FE">
        <w:t xml:space="preserve"> we employed the settings from </w:t>
      </w:r>
      <w:r w:rsidRPr="00C063FE">
        <w:fldChar w:fldCharType="begin"/>
      </w:r>
      <w:r w:rsidRPr="00C063FE">
        <w:instrText xml:space="preserve"> REF _Ref142637583 \h  \* MERGEFORMAT </w:instrText>
      </w:r>
      <w:r w:rsidRPr="00C063FE">
        <w:fldChar w:fldCharType="separate"/>
      </w:r>
      <w:r w:rsidR="00AF616A">
        <w:t xml:space="preserve">Table </w:t>
      </w:r>
      <w:r w:rsidR="00AF616A">
        <w:rPr>
          <w:noProof/>
        </w:rPr>
        <w:t>1</w:t>
      </w:r>
      <w:r w:rsidRPr="00C063FE">
        <w:fldChar w:fldCharType="end"/>
      </w:r>
      <w:r w:rsidRPr="00C063FE">
        <w:t xml:space="preserve"> </w:t>
      </w:r>
      <w:r w:rsidRPr="00C063FE">
        <w:rPr>
          <w:bCs/>
          <w:sz w:val="20"/>
          <w:szCs w:val="20"/>
        </w:rPr>
        <w:t xml:space="preserve">either complementing or expanding upon the parameters in </w:t>
      </w:r>
      <w:r w:rsidRPr="00C063FE">
        <w:t xml:space="preserve"> </w:t>
      </w:r>
      <w:r w:rsidRPr="00C063FE">
        <w:fldChar w:fldCharType="begin"/>
      </w:r>
      <w:r w:rsidRPr="00C063FE">
        <w:instrText xml:space="preserve"> REF _Ref142637644 \h  \* MERGEFORMAT </w:instrText>
      </w:r>
      <w:r w:rsidRPr="00C063FE">
        <w:fldChar w:fldCharType="separate"/>
      </w:r>
      <w:r w:rsidR="00AF616A" w:rsidRPr="00AF616A">
        <w:t xml:space="preserve">Table </w:t>
      </w:r>
      <w:r w:rsidR="00AF616A" w:rsidRPr="00AF616A">
        <w:rPr>
          <w:noProof/>
        </w:rPr>
        <w:t>2</w:t>
      </w:r>
      <w:r w:rsidRPr="00C063FE">
        <w:fldChar w:fldCharType="end"/>
      </w:r>
      <w:r w:rsidRPr="00C063FE">
        <w:rPr>
          <w:bCs/>
          <w:sz w:val="20"/>
          <w:szCs w:val="20"/>
        </w:rPr>
        <w:t xml:space="preserve"> </w:t>
      </w:r>
      <w:r>
        <w:rPr>
          <w:bCs/>
          <w:sz w:val="20"/>
          <w:szCs w:val="20"/>
        </w:rPr>
        <w:t>as per</w:t>
      </w:r>
      <w:r w:rsidRPr="00C063FE">
        <w:rPr>
          <w:bCs/>
          <w:sz w:val="20"/>
          <w:szCs w:val="20"/>
        </w:rPr>
        <w:t xml:space="preserve"> to RAN1#109-e agreement. </w:t>
      </w:r>
    </w:p>
    <w:p w14:paraId="7AD732DD" w14:textId="65A7A10F" w:rsidR="00C063FE" w:rsidRDefault="00C063FE" w:rsidP="00C063FE">
      <w:pPr>
        <w:pStyle w:val="Beschriftung"/>
        <w:keepNext/>
      </w:pPr>
      <w:bookmarkStart w:id="13" w:name="_Ref142637583"/>
      <w:r>
        <w:t xml:space="preserve">Table </w:t>
      </w:r>
      <w:r>
        <w:fldChar w:fldCharType="begin"/>
      </w:r>
      <w:r>
        <w:instrText xml:space="preserve"> SEQ Table \* ARABIC </w:instrText>
      </w:r>
      <w:r>
        <w:fldChar w:fldCharType="separate"/>
      </w:r>
      <w:r w:rsidR="00AF616A">
        <w:rPr>
          <w:noProof/>
        </w:rPr>
        <w:t>1</w:t>
      </w:r>
      <w:r>
        <w:fldChar w:fldCharType="end"/>
      </w:r>
      <w:bookmarkEnd w:id="13"/>
      <w:r>
        <w:t xml:space="preserve"> Complementary evaluation parameters</w:t>
      </w:r>
    </w:p>
    <w:tbl>
      <w:tblPr>
        <w:tblStyle w:val="Tabellenraster"/>
        <w:tblW w:w="0" w:type="auto"/>
        <w:tblLook w:val="04A0" w:firstRow="1" w:lastRow="0" w:firstColumn="1" w:lastColumn="0" w:noHBand="0" w:noVBand="1"/>
      </w:tblPr>
      <w:tblGrid>
        <w:gridCol w:w="3397"/>
        <w:gridCol w:w="5910"/>
      </w:tblGrid>
      <w:tr w:rsidR="00C063FE" w:rsidRPr="00831C71" w14:paraId="6EC4A165" w14:textId="77777777" w:rsidTr="00FA7007">
        <w:tc>
          <w:tcPr>
            <w:tcW w:w="3397" w:type="dxa"/>
          </w:tcPr>
          <w:p w14:paraId="3073579C" w14:textId="77777777" w:rsidR="00C063FE" w:rsidRPr="00831C71" w:rsidRDefault="00C063FE" w:rsidP="00FA7007">
            <w:r>
              <w:t>Frequency band</w:t>
            </w:r>
          </w:p>
        </w:tc>
        <w:tc>
          <w:tcPr>
            <w:tcW w:w="5910" w:type="dxa"/>
          </w:tcPr>
          <w:p w14:paraId="53F4BB5C" w14:textId="77777777" w:rsidR="00C063FE" w:rsidRPr="00831C71" w:rsidRDefault="00C063FE" w:rsidP="00FA7007">
            <w:pPr>
              <w:jc w:val="left"/>
            </w:pPr>
            <w:r>
              <w:t>FR1</w:t>
            </w:r>
          </w:p>
        </w:tc>
      </w:tr>
      <w:tr w:rsidR="00C063FE" w:rsidRPr="00831C71" w14:paraId="12729CF0" w14:textId="77777777" w:rsidTr="00FA7007">
        <w:tc>
          <w:tcPr>
            <w:tcW w:w="3397" w:type="dxa"/>
          </w:tcPr>
          <w:p w14:paraId="08708BE4" w14:textId="77777777" w:rsidR="00C063FE" w:rsidRDefault="00C063FE" w:rsidP="00FA7007">
            <w:r>
              <w:t>Scenario</w:t>
            </w:r>
          </w:p>
        </w:tc>
        <w:tc>
          <w:tcPr>
            <w:tcW w:w="5910" w:type="dxa"/>
          </w:tcPr>
          <w:p w14:paraId="60B36864" w14:textId="77777777" w:rsidR="00C063FE" w:rsidRDefault="00C063FE" w:rsidP="00FA7007">
            <w:pPr>
              <w:jc w:val="left"/>
            </w:pPr>
            <w:r>
              <w:t>InF with 18 TRP</w:t>
            </w:r>
          </w:p>
          <w:p w14:paraId="5DB8B7DE" w14:textId="77777777" w:rsidR="00C063FE" w:rsidRDefault="00C063FE" w:rsidP="00FA7007">
            <w:pPr>
              <w:jc w:val="left"/>
            </w:pPr>
            <w:r>
              <w:t xml:space="preserve">hall size 120*60m, ISD=20m, </w:t>
            </w:r>
          </w:p>
        </w:tc>
      </w:tr>
      <w:tr w:rsidR="00C063FE" w:rsidRPr="00831C71" w14:paraId="30114C5F" w14:textId="77777777" w:rsidTr="00FA7007">
        <w:tc>
          <w:tcPr>
            <w:tcW w:w="3397" w:type="dxa"/>
          </w:tcPr>
          <w:p w14:paraId="51FB5C22" w14:textId="77777777" w:rsidR="00C063FE" w:rsidRPr="00831C71" w:rsidRDefault="00C063FE" w:rsidP="00FA7007">
            <w:pPr>
              <w:jc w:val="left"/>
            </w:pPr>
            <w:r>
              <w:t>BS height</w:t>
            </w:r>
          </w:p>
        </w:tc>
        <w:tc>
          <w:tcPr>
            <w:tcW w:w="5910" w:type="dxa"/>
          </w:tcPr>
          <w:p w14:paraId="330A5FFD" w14:textId="77777777" w:rsidR="00C063FE" w:rsidRPr="00831C71" w:rsidRDefault="00C063FE" w:rsidP="00FA7007">
            <w:pPr>
              <w:jc w:val="left"/>
            </w:pPr>
            <w:r>
              <w:t>8m (identical for all TRP)</w:t>
            </w:r>
          </w:p>
        </w:tc>
      </w:tr>
      <w:tr w:rsidR="00C063FE" w:rsidRPr="00831C71" w14:paraId="0D651C90" w14:textId="77777777" w:rsidTr="00FA7007">
        <w:tc>
          <w:tcPr>
            <w:tcW w:w="3397" w:type="dxa"/>
          </w:tcPr>
          <w:p w14:paraId="22AB9BB9" w14:textId="77777777" w:rsidR="00C063FE" w:rsidRPr="00831C71" w:rsidRDefault="00C063FE" w:rsidP="00FA7007">
            <w:r w:rsidRPr="00831C71">
              <w:t xml:space="preserve">Propagation conditions:  </w:t>
            </w:r>
          </w:p>
        </w:tc>
        <w:tc>
          <w:tcPr>
            <w:tcW w:w="5910" w:type="dxa"/>
          </w:tcPr>
          <w:p w14:paraId="2C81DF6D" w14:textId="77777777" w:rsidR="00C063FE" w:rsidRPr="00831C71" w:rsidRDefault="00C063FE" w:rsidP="00FA7007">
            <w:pPr>
              <w:jc w:val="left"/>
            </w:pPr>
            <w:r w:rsidRPr="00831C71">
              <w:t>InF_LOS and InF_NLOS_DH</w:t>
            </w:r>
          </w:p>
        </w:tc>
      </w:tr>
      <w:tr w:rsidR="00C063FE" w:rsidRPr="00831C71" w14:paraId="37D33CA8" w14:textId="77777777" w:rsidTr="00FA7007">
        <w:tc>
          <w:tcPr>
            <w:tcW w:w="3397" w:type="dxa"/>
            <w:vMerge w:val="restart"/>
            <w:vAlign w:val="center"/>
          </w:tcPr>
          <w:p w14:paraId="7B056A1F" w14:textId="77777777" w:rsidR="00C063FE" w:rsidRPr="00831C71" w:rsidRDefault="00C063FE" w:rsidP="00FA7007">
            <w:pPr>
              <w:jc w:val="left"/>
            </w:pPr>
            <w:r w:rsidRPr="00831C71">
              <w:t>Antenna configuration/Polarisation</w:t>
            </w:r>
          </w:p>
        </w:tc>
        <w:tc>
          <w:tcPr>
            <w:tcW w:w="5910" w:type="dxa"/>
          </w:tcPr>
          <w:p w14:paraId="19C50EBE" w14:textId="77777777" w:rsidR="00C063FE" w:rsidRPr="00831C71" w:rsidRDefault="00C063FE" w:rsidP="00FA7007">
            <w:pPr>
              <w:jc w:val="left"/>
            </w:pPr>
            <w:r w:rsidRPr="00831C71">
              <w:t xml:space="preserve">SISO (V </w:t>
            </w:r>
            <w:r>
              <w:t>and V polarization, as defined by TR38.901)</w:t>
            </w:r>
            <w:r w:rsidRPr="00831C71">
              <w:t xml:space="preserve"> and</w:t>
            </w:r>
          </w:p>
        </w:tc>
      </w:tr>
      <w:tr w:rsidR="00C063FE" w:rsidRPr="00831C71" w14:paraId="47811849" w14:textId="77777777" w:rsidTr="00FA7007">
        <w:tc>
          <w:tcPr>
            <w:tcW w:w="3397" w:type="dxa"/>
            <w:vMerge/>
          </w:tcPr>
          <w:p w14:paraId="3DCAC442" w14:textId="77777777" w:rsidR="00C063FE" w:rsidRPr="00831C71" w:rsidRDefault="00C063FE" w:rsidP="00FA7007">
            <w:pPr>
              <w:jc w:val="left"/>
            </w:pPr>
          </w:p>
        </w:tc>
        <w:tc>
          <w:tcPr>
            <w:tcW w:w="5910" w:type="dxa"/>
          </w:tcPr>
          <w:p w14:paraId="26D7FFE7" w14:textId="77777777" w:rsidR="00C063FE" w:rsidRPr="00831C71" w:rsidRDefault="00C063FE" w:rsidP="00FA7007">
            <w:pPr>
              <w:jc w:val="left"/>
            </w:pPr>
            <w:r w:rsidRPr="00831C71">
              <w:t>MIMO (Dual polarized TRP (+/-45 deg) and Dual polarized UE</w:t>
            </w:r>
          </w:p>
        </w:tc>
      </w:tr>
      <w:tr w:rsidR="00C063FE" w:rsidRPr="00831C71" w14:paraId="51A9FAB2" w14:textId="77777777" w:rsidTr="00FA7007">
        <w:tc>
          <w:tcPr>
            <w:tcW w:w="3397" w:type="dxa"/>
          </w:tcPr>
          <w:p w14:paraId="3E8D7A6B" w14:textId="77777777" w:rsidR="00C063FE" w:rsidRPr="00831C71" w:rsidRDefault="00C063FE" w:rsidP="00FA7007">
            <w:pPr>
              <w:jc w:val="left"/>
            </w:pPr>
            <w:r w:rsidRPr="00831C71">
              <w:t>Antenna configuration/Pattern</w:t>
            </w:r>
          </w:p>
        </w:tc>
        <w:tc>
          <w:tcPr>
            <w:tcW w:w="5910" w:type="dxa"/>
          </w:tcPr>
          <w:p w14:paraId="549E22CD" w14:textId="77777777" w:rsidR="00C063FE" w:rsidRPr="00831C71" w:rsidRDefault="00C063FE" w:rsidP="00FA7007">
            <w:pPr>
              <w:jc w:val="left"/>
            </w:pPr>
            <w:r w:rsidRPr="00831C71">
              <w:t>Simplified antenna model (spatial relationship of beam configuration was replaced by “dual polarized omni”)</w:t>
            </w:r>
          </w:p>
        </w:tc>
      </w:tr>
      <w:tr w:rsidR="00C063FE" w:rsidRPr="00831C71" w14:paraId="2E498019" w14:textId="77777777" w:rsidTr="00FA7007">
        <w:tc>
          <w:tcPr>
            <w:tcW w:w="3397" w:type="dxa"/>
          </w:tcPr>
          <w:p w14:paraId="010371E8" w14:textId="77777777" w:rsidR="00C063FE" w:rsidRPr="00831C71" w:rsidRDefault="00C063FE" w:rsidP="00FA7007">
            <w:pPr>
              <w:jc w:val="left"/>
            </w:pPr>
            <w:r w:rsidRPr="00831C71">
              <w:t>TX-power</w:t>
            </w:r>
          </w:p>
        </w:tc>
        <w:tc>
          <w:tcPr>
            <w:tcW w:w="5910" w:type="dxa"/>
          </w:tcPr>
          <w:p w14:paraId="7C3592B1" w14:textId="77777777" w:rsidR="00C063FE" w:rsidRPr="00831C71" w:rsidRDefault="00C063FE" w:rsidP="00FA7007">
            <w:pPr>
              <w:jc w:val="left"/>
            </w:pPr>
            <w:r w:rsidRPr="00831C71">
              <w:t>2</w:t>
            </w:r>
            <w:r>
              <w:t>3</w:t>
            </w:r>
            <w:r w:rsidRPr="00831C71">
              <w:t>dBm (EIRP)</w:t>
            </w:r>
            <w:r>
              <w:br/>
            </w:r>
            <w:r w:rsidRPr="00831C71">
              <w:sym w:font="Wingdings" w:char="F0E8"/>
            </w:r>
            <w:r>
              <w:t xml:space="preserve"> for NF=7dB and InF with ISD=20m the SNR is in the range of 20 to 45dB </w:t>
            </w:r>
            <w:r w:rsidRPr="00831C71">
              <w:sym w:font="Wingdings" w:char="F0E8"/>
            </w:r>
            <w:r>
              <w:t xml:space="preserve"> noise has a no (minor) impact. </w:t>
            </w:r>
          </w:p>
        </w:tc>
      </w:tr>
      <w:tr w:rsidR="00C063FE" w:rsidRPr="00831C71" w14:paraId="067A3C81" w14:textId="77777777" w:rsidTr="00FA7007">
        <w:tc>
          <w:tcPr>
            <w:tcW w:w="3397" w:type="dxa"/>
          </w:tcPr>
          <w:p w14:paraId="3C773081" w14:textId="77777777" w:rsidR="00C063FE" w:rsidRPr="00831C71" w:rsidRDefault="00C063FE" w:rsidP="00FA7007">
            <w:pPr>
              <w:jc w:val="left"/>
            </w:pPr>
            <w:r>
              <w:t>Interference modelling</w:t>
            </w:r>
          </w:p>
        </w:tc>
        <w:tc>
          <w:tcPr>
            <w:tcW w:w="5910" w:type="dxa"/>
          </w:tcPr>
          <w:p w14:paraId="438CAA9E" w14:textId="77777777" w:rsidR="00C063FE" w:rsidRPr="00831C71" w:rsidRDefault="00C063FE" w:rsidP="00FA7007">
            <w:pPr>
              <w:jc w:val="left"/>
            </w:pPr>
            <w:r>
              <w:t>Not defined by baseline (not used for the evaluations given in this document</w:t>
            </w:r>
          </w:p>
        </w:tc>
      </w:tr>
      <w:tr w:rsidR="00C063FE" w:rsidRPr="00831C71" w14:paraId="08620F53" w14:textId="77777777" w:rsidTr="00FA7007">
        <w:tc>
          <w:tcPr>
            <w:tcW w:w="3397" w:type="dxa"/>
          </w:tcPr>
          <w:p w14:paraId="1A6FD0D2" w14:textId="77777777" w:rsidR="00C063FE" w:rsidRPr="00831C71" w:rsidRDefault="00C063FE" w:rsidP="00FA7007">
            <w:pPr>
              <w:jc w:val="left"/>
            </w:pPr>
            <w:r w:rsidRPr="00831C71">
              <w:t xml:space="preserve">RX antenna gain </w:t>
            </w:r>
          </w:p>
        </w:tc>
        <w:tc>
          <w:tcPr>
            <w:tcW w:w="5910" w:type="dxa"/>
          </w:tcPr>
          <w:p w14:paraId="4EAAC55B" w14:textId="77777777" w:rsidR="00C063FE" w:rsidRPr="00831C71" w:rsidRDefault="00C063FE" w:rsidP="00FA7007">
            <w:pPr>
              <w:jc w:val="left"/>
            </w:pPr>
            <w:r w:rsidRPr="00831C71">
              <w:t>0dBi</w:t>
            </w:r>
          </w:p>
        </w:tc>
      </w:tr>
      <w:tr w:rsidR="00C063FE" w:rsidRPr="00831C71" w14:paraId="162F24F3" w14:textId="77777777" w:rsidTr="00FA7007">
        <w:tc>
          <w:tcPr>
            <w:tcW w:w="3397" w:type="dxa"/>
          </w:tcPr>
          <w:p w14:paraId="34F29FC5" w14:textId="77777777" w:rsidR="00C063FE" w:rsidRPr="00831C71" w:rsidRDefault="00C063FE" w:rsidP="00FA7007">
            <w:r w:rsidRPr="00831C71">
              <w:t xml:space="preserve">Spatial consistency procedure </w:t>
            </w:r>
          </w:p>
        </w:tc>
        <w:tc>
          <w:tcPr>
            <w:tcW w:w="5910" w:type="dxa"/>
          </w:tcPr>
          <w:p w14:paraId="5AE82062" w14:textId="73DE4931" w:rsidR="00C063FE" w:rsidRPr="00831C71" w:rsidRDefault="00C063FE" w:rsidP="00FA7007">
            <w:pPr>
              <w:jc w:val="left"/>
            </w:pPr>
            <w:r w:rsidRPr="00831C71">
              <w:t>enabled for all cases</w:t>
            </w:r>
          </w:p>
        </w:tc>
      </w:tr>
      <w:tr w:rsidR="00C063FE" w:rsidRPr="00831C71" w14:paraId="4BB986A4" w14:textId="77777777" w:rsidTr="00FA7007">
        <w:tc>
          <w:tcPr>
            <w:tcW w:w="3397" w:type="dxa"/>
          </w:tcPr>
          <w:p w14:paraId="29A92D7C" w14:textId="77777777" w:rsidR="00C063FE" w:rsidRPr="00831C71" w:rsidRDefault="00C063FE" w:rsidP="00FA7007">
            <w:r w:rsidRPr="00831C71">
              <w:t xml:space="preserve">ATOA spatial consistency </w:t>
            </w:r>
          </w:p>
        </w:tc>
        <w:tc>
          <w:tcPr>
            <w:tcW w:w="5910" w:type="dxa"/>
          </w:tcPr>
          <w:p w14:paraId="5A42B228" w14:textId="77777777" w:rsidR="00C063FE" w:rsidRPr="00831C71" w:rsidRDefault="00C063FE" w:rsidP="00FA7007">
            <w:pPr>
              <w:jc w:val="left"/>
            </w:pPr>
            <w:r w:rsidRPr="00831C71">
              <w:t>implemented by spatial consistency procedure</w:t>
            </w:r>
          </w:p>
        </w:tc>
      </w:tr>
      <w:tr w:rsidR="00C063FE" w:rsidRPr="00831C71" w14:paraId="736BEB5C" w14:textId="77777777" w:rsidTr="00FA7007">
        <w:tc>
          <w:tcPr>
            <w:tcW w:w="3397" w:type="dxa"/>
          </w:tcPr>
          <w:p w14:paraId="276F20D0" w14:textId="77777777" w:rsidR="00C063FE" w:rsidRPr="00831C71" w:rsidRDefault="00C063FE" w:rsidP="00FA7007">
            <w:r w:rsidRPr="00831C71">
              <w:t xml:space="preserve">Spatial correlation of LOS/NLOS state. </w:t>
            </w:r>
          </w:p>
        </w:tc>
        <w:tc>
          <w:tcPr>
            <w:tcW w:w="5910" w:type="dxa"/>
          </w:tcPr>
          <w:p w14:paraId="6D4AA03B" w14:textId="77777777" w:rsidR="00C063FE" w:rsidRDefault="00C063FE" w:rsidP="00FA7007">
            <w:pPr>
              <w:jc w:val="left"/>
            </w:pPr>
            <w:r>
              <w:t>Spatial consistency between training and test data</w:t>
            </w:r>
          </w:p>
          <w:p w14:paraId="62F1DB03" w14:textId="77777777" w:rsidR="00C063FE" w:rsidRPr="00831C71" w:rsidRDefault="00C063FE" w:rsidP="00FA7007">
            <w:pPr>
              <w:jc w:val="left"/>
            </w:pPr>
            <w:r>
              <w:t>For generalization experiments the LOS/NLOS state was changed (details see below)</w:t>
            </w:r>
          </w:p>
        </w:tc>
      </w:tr>
      <w:tr w:rsidR="00C063FE" w:rsidRPr="00831C71" w14:paraId="6FAD0104" w14:textId="77777777" w:rsidTr="00FA7007">
        <w:tc>
          <w:tcPr>
            <w:tcW w:w="3397" w:type="dxa"/>
          </w:tcPr>
          <w:p w14:paraId="0E31307F" w14:textId="77777777" w:rsidR="00C063FE" w:rsidRPr="00D74AB5" w:rsidRDefault="00C063FE" w:rsidP="00FA7007">
            <w:r w:rsidRPr="00D74AB5">
              <w:t>Dropping</w:t>
            </w:r>
          </w:p>
        </w:tc>
        <w:tc>
          <w:tcPr>
            <w:tcW w:w="5910" w:type="dxa"/>
          </w:tcPr>
          <w:p w14:paraId="101E2639" w14:textId="77777777" w:rsidR="00C063FE" w:rsidRDefault="00C063FE" w:rsidP="00FA7007">
            <w:pPr>
              <w:jc w:val="left"/>
            </w:pPr>
            <w:r>
              <w:t>Regular grid for training data, random position for test data</w:t>
            </w:r>
            <w:r>
              <w:br/>
              <w:t>Example 0.5m grid:  4 UE per m</w:t>
            </w:r>
            <w:r>
              <w:rPr>
                <w:vertAlign w:val="superscript"/>
              </w:rPr>
              <w:t>2</w:t>
            </w:r>
            <w:r>
              <w:t xml:space="preserve">  (28800 =120*60*4 positions in 120x60m hall) plus 4000 positions for testing</w:t>
            </w:r>
          </w:p>
        </w:tc>
      </w:tr>
    </w:tbl>
    <w:p w14:paraId="7799EF41" w14:textId="77777777" w:rsidR="00C063FE" w:rsidRDefault="00C063FE" w:rsidP="00E6293D">
      <w:pPr>
        <w:rPr>
          <w:highlight w:val="green"/>
          <w:lang w:eastAsia="ja-JP"/>
        </w:rPr>
      </w:pPr>
    </w:p>
    <w:p w14:paraId="7704F654" w14:textId="29A52787" w:rsidR="00C063FE" w:rsidRPr="00C063FE" w:rsidRDefault="00C063FE" w:rsidP="00C063FE">
      <w:pPr>
        <w:jc w:val="center"/>
        <w:rPr>
          <w:b/>
          <w:bCs/>
        </w:rPr>
      </w:pPr>
      <w:bookmarkStart w:id="14" w:name="_Ref142637644"/>
      <w:r w:rsidRPr="00C063FE">
        <w:rPr>
          <w:b/>
        </w:rPr>
        <w:t xml:space="preserve">Table </w:t>
      </w:r>
      <w:r w:rsidRPr="00C063FE">
        <w:rPr>
          <w:b/>
        </w:rPr>
        <w:fldChar w:fldCharType="begin"/>
      </w:r>
      <w:r w:rsidRPr="00C063FE">
        <w:rPr>
          <w:b/>
        </w:rPr>
        <w:instrText xml:space="preserve"> SEQ Table \* ARABIC </w:instrText>
      </w:r>
      <w:r w:rsidRPr="00C063FE">
        <w:rPr>
          <w:b/>
        </w:rPr>
        <w:fldChar w:fldCharType="separate"/>
      </w:r>
      <w:r w:rsidR="00AF616A">
        <w:rPr>
          <w:b/>
          <w:noProof/>
        </w:rPr>
        <w:t>2</w:t>
      </w:r>
      <w:r w:rsidRPr="00C063FE">
        <w:rPr>
          <w:b/>
        </w:rPr>
        <w:fldChar w:fldCharType="end"/>
      </w:r>
      <w:bookmarkEnd w:id="14"/>
      <w:r w:rsidRPr="00C063FE">
        <w:rPr>
          <w:b/>
        </w:rPr>
        <w:t xml:space="preserve"> </w:t>
      </w:r>
      <w:r w:rsidRPr="00C063FE">
        <w:rPr>
          <w:b/>
          <w:bCs/>
        </w:rPr>
        <w:t>Parameters common to InF scenario (Modified from TR 38.857 Table 6.1-1)</w:t>
      </w:r>
    </w:p>
    <w:p w14:paraId="37FF051A" w14:textId="3787FD16" w:rsidR="00C063FE" w:rsidRDefault="00C063FE" w:rsidP="00C063FE">
      <w:pPr>
        <w:pStyle w:val="Beschriftung"/>
        <w:keepNext/>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539"/>
        <w:gridCol w:w="2977"/>
        <w:gridCol w:w="14"/>
        <w:gridCol w:w="4522"/>
      </w:tblGrid>
      <w:tr w:rsidR="00E6293D" w14:paraId="1C5D3F43"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4924F3DD" w14:textId="77777777" w:rsidR="00E6293D" w:rsidRDefault="00E6293D" w:rsidP="00FA7007">
            <w:pPr>
              <w:pStyle w:val="TAH"/>
              <w:rPr>
                <w:sz w:val="16"/>
                <w:szCs w:val="16"/>
                <w:lang w:val="en-US"/>
              </w:rPr>
            </w:pPr>
            <w:r>
              <w:rPr>
                <w:sz w:val="16"/>
                <w:szCs w:val="16"/>
                <w:lang w:val="en-US"/>
              </w:rPr>
              <w:t xml:space="preserve"> </w:t>
            </w:r>
          </w:p>
        </w:tc>
        <w:tc>
          <w:tcPr>
            <w:tcW w:w="2991" w:type="dxa"/>
            <w:gridSpan w:val="2"/>
            <w:tcBorders>
              <w:top w:val="single" w:sz="4" w:space="0" w:color="auto"/>
              <w:left w:val="single" w:sz="4" w:space="0" w:color="auto"/>
              <w:bottom w:val="single" w:sz="4" w:space="0" w:color="auto"/>
              <w:right w:val="single" w:sz="4" w:space="0" w:color="auto"/>
            </w:tcBorders>
            <w:hideMark/>
          </w:tcPr>
          <w:p w14:paraId="29AC5382" w14:textId="77777777" w:rsidR="00E6293D" w:rsidRDefault="00E6293D" w:rsidP="00FA7007">
            <w:pPr>
              <w:pStyle w:val="TAH"/>
              <w:rPr>
                <w:sz w:val="16"/>
                <w:szCs w:val="16"/>
                <w:lang w:val="en-GB"/>
              </w:rPr>
            </w:pPr>
            <w:r>
              <w:rPr>
                <w:sz w:val="16"/>
                <w:szCs w:val="16"/>
              </w:rPr>
              <w:t xml:space="preserve">FR1 Specific Values </w:t>
            </w:r>
          </w:p>
        </w:tc>
        <w:tc>
          <w:tcPr>
            <w:tcW w:w="4522" w:type="dxa"/>
            <w:tcBorders>
              <w:top w:val="single" w:sz="4" w:space="0" w:color="auto"/>
              <w:left w:val="single" w:sz="4" w:space="0" w:color="auto"/>
              <w:bottom w:val="single" w:sz="4" w:space="0" w:color="auto"/>
              <w:right w:val="single" w:sz="4" w:space="0" w:color="auto"/>
            </w:tcBorders>
            <w:hideMark/>
          </w:tcPr>
          <w:p w14:paraId="530C5D1F" w14:textId="77777777" w:rsidR="00E6293D" w:rsidRDefault="00E6293D" w:rsidP="00FA7007">
            <w:pPr>
              <w:pStyle w:val="TAH"/>
              <w:rPr>
                <w:sz w:val="16"/>
                <w:szCs w:val="16"/>
              </w:rPr>
            </w:pPr>
            <w:r>
              <w:rPr>
                <w:sz w:val="16"/>
                <w:szCs w:val="16"/>
              </w:rPr>
              <w:t>FR2 Specific Values</w:t>
            </w:r>
          </w:p>
        </w:tc>
      </w:tr>
      <w:tr w:rsidR="00E6293D" w14:paraId="429B5C88"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4050AE61" w14:textId="77777777" w:rsidR="00E6293D" w:rsidRDefault="00E6293D" w:rsidP="00FA7007">
            <w:pPr>
              <w:pStyle w:val="TAH"/>
              <w:rPr>
                <w:b w:val="0"/>
                <w:sz w:val="16"/>
                <w:szCs w:val="16"/>
              </w:rPr>
            </w:pPr>
            <w:r>
              <w:rPr>
                <w:b w:val="0"/>
                <w:sz w:val="16"/>
                <w:szCs w:val="16"/>
              </w:rPr>
              <w:t>Channel model</w:t>
            </w:r>
          </w:p>
        </w:tc>
        <w:tc>
          <w:tcPr>
            <w:tcW w:w="2991" w:type="dxa"/>
            <w:gridSpan w:val="2"/>
            <w:tcBorders>
              <w:top w:val="single" w:sz="4" w:space="0" w:color="auto"/>
              <w:left w:val="single" w:sz="4" w:space="0" w:color="auto"/>
              <w:bottom w:val="single" w:sz="4" w:space="0" w:color="auto"/>
              <w:right w:val="single" w:sz="4" w:space="0" w:color="auto"/>
            </w:tcBorders>
            <w:hideMark/>
          </w:tcPr>
          <w:p w14:paraId="723E8C30" w14:textId="77777777" w:rsidR="00E6293D" w:rsidRDefault="00E6293D" w:rsidP="00FA7007">
            <w:pPr>
              <w:pStyle w:val="TAH"/>
              <w:jc w:val="left"/>
              <w:rPr>
                <w:b w:val="0"/>
                <w:sz w:val="16"/>
                <w:szCs w:val="16"/>
              </w:rPr>
            </w:pPr>
            <w:r>
              <w:rPr>
                <w:b w:val="0"/>
                <w:sz w:val="16"/>
                <w:szCs w:val="16"/>
              </w:rPr>
              <w:t>InF-DH</w:t>
            </w:r>
          </w:p>
        </w:tc>
        <w:tc>
          <w:tcPr>
            <w:tcW w:w="4522" w:type="dxa"/>
            <w:tcBorders>
              <w:top w:val="single" w:sz="4" w:space="0" w:color="auto"/>
              <w:left w:val="single" w:sz="4" w:space="0" w:color="auto"/>
              <w:bottom w:val="single" w:sz="4" w:space="0" w:color="auto"/>
              <w:right w:val="single" w:sz="4" w:space="0" w:color="auto"/>
            </w:tcBorders>
            <w:hideMark/>
          </w:tcPr>
          <w:p w14:paraId="6494FC2E" w14:textId="77777777" w:rsidR="00E6293D" w:rsidRDefault="00E6293D" w:rsidP="00FA7007">
            <w:pPr>
              <w:pStyle w:val="TAH"/>
              <w:jc w:val="left"/>
              <w:rPr>
                <w:b w:val="0"/>
                <w:sz w:val="16"/>
                <w:szCs w:val="16"/>
              </w:rPr>
            </w:pPr>
            <w:r>
              <w:rPr>
                <w:b w:val="0"/>
                <w:sz w:val="16"/>
                <w:szCs w:val="16"/>
              </w:rPr>
              <w:t>InF-DH</w:t>
            </w:r>
          </w:p>
        </w:tc>
      </w:tr>
      <w:tr w:rsidR="00E6293D" w14:paraId="54450516" w14:textId="77777777" w:rsidTr="00C063FE">
        <w:trPr>
          <w:trHeight w:val="20"/>
          <w:tblHead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D39B5DB" w14:textId="77777777" w:rsidR="00E6293D" w:rsidRDefault="00E6293D" w:rsidP="00FA7007">
            <w:pPr>
              <w:pStyle w:val="TAL"/>
              <w:rPr>
                <w:sz w:val="16"/>
                <w:szCs w:val="16"/>
              </w:rPr>
            </w:pPr>
            <w:r>
              <w:rPr>
                <w:sz w:val="16"/>
                <w:szCs w:val="16"/>
              </w:rPr>
              <w:t xml:space="preserve">Layout </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A027458" w14:textId="77777777" w:rsidR="00E6293D" w:rsidRDefault="00E6293D" w:rsidP="00FA7007">
            <w:pPr>
              <w:pStyle w:val="TAL"/>
              <w:rPr>
                <w:sz w:val="16"/>
                <w:szCs w:val="16"/>
              </w:rPr>
            </w:pPr>
            <w:r>
              <w:rPr>
                <w:sz w:val="16"/>
                <w:szCs w:val="16"/>
              </w:rPr>
              <w:t>Hall size</w:t>
            </w: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1B360905" w14:textId="77777777" w:rsidR="00E6293D" w:rsidRDefault="00E6293D" w:rsidP="00FA7007">
            <w:pPr>
              <w:pStyle w:val="TAL"/>
              <w:rPr>
                <w:sz w:val="16"/>
                <w:szCs w:val="16"/>
                <w:lang w:val="de-DE"/>
              </w:rPr>
            </w:pPr>
            <w:r>
              <w:rPr>
                <w:sz w:val="16"/>
                <w:szCs w:val="16"/>
                <w:lang w:val="de-DE"/>
              </w:rPr>
              <w:t xml:space="preserve">InF-DH: </w:t>
            </w:r>
          </w:p>
          <w:p w14:paraId="0304CF60" w14:textId="77777777" w:rsidR="00E6293D" w:rsidRDefault="00E6293D" w:rsidP="00FA7007">
            <w:pPr>
              <w:pStyle w:val="TAL"/>
              <w:rPr>
                <w:sz w:val="16"/>
                <w:szCs w:val="16"/>
                <w:lang w:val="de-DE"/>
              </w:rPr>
            </w:pPr>
            <w:r>
              <w:rPr>
                <w:sz w:val="16"/>
                <w:szCs w:val="16"/>
                <w:lang w:val="en-US"/>
              </w:rPr>
              <w:t xml:space="preserve">(baseline) </w:t>
            </w:r>
            <w:r>
              <w:rPr>
                <w:sz w:val="16"/>
                <w:szCs w:val="16"/>
                <w:lang w:val="de-DE"/>
              </w:rPr>
              <w:t>120x60 m</w:t>
            </w:r>
          </w:p>
          <w:p w14:paraId="6A943F15" w14:textId="77777777" w:rsidR="00E6293D" w:rsidRDefault="00E6293D" w:rsidP="00FA7007">
            <w:pPr>
              <w:pStyle w:val="TAL"/>
              <w:rPr>
                <w:sz w:val="16"/>
                <w:szCs w:val="16"/>
                <w:lang w:val="de-DE"/>
              </w:rPr>
            </w:pPr>
            <w:r>
              <w:rPr>
                <w:sz w:val="16"/>
                <w:szCs w:val="16"/>
                <w:lang w:val="en-US"/>
              </w:rPr>
              <w:t>(optional) 300x150 m</w:t>
            </w:r>
          </w:p>
        </w:tc>
      </w:tr>
      <w:tr w:rsidR="00E6293D" w14:paraId="5C6A0DB2" w14:textId="77777777" w:rsidTr="00C063FE">
        <w:trPr>
          <w:trHeight w:val="20"/>
          <w:tblHead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6E10284" w14:textId="77777777" w:rsidR="00E6293D" w:rsidRDefault="00E6293D" w:rsidP="00FA7007">
            <w:pPr>
              <w:rPr>
                <w:rFonts w:ascii="Arial" w:hAnsi="Arial" w:cs="Arial"/>
                <w:sz w:val="16"/>
                <w:szCs w:val="16"/>
                <w:lang w:val="en-GB"/>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312A86E1" w14:textId="77777777" w:rsidR="00E6293D" w:rsidRDefault="00E6293D" w:rsidP="00FA7007">
            <w:pPr>
              <w:pStyle w:val="TAL"/>
              <w:rPr>
                <w:sz w:val="16"/>
                <w:szCs w:val="16"/>
              </w:rPr>
            </w:pPr>
            <w:r>
              <w:rPr>
                <w:sz w:val="16"/>
                <w:szCs w:val="16"/>
              </w:rPr>
              <w:t>BS locations</w:t>
            </w:r>
          </w:p>
        </w:tc>
        <w:tc>
          <w:tcPr>
            <w:tcW w:w="7513" w:type="dxa"/>
            <w:gridSpan w:val="3"/>
            <w:tcBorders>
              <w:top w:val="single" w:sz="4" w:space="0" w:color="auto"/>
              <w:left w:val="single" w:sz="4" w:space="0" w:color="auto"/>
              <w:bottom w:val="single" w:sz="4" w:space="0" w:color="auto"/>
              <w:right w:val="single" w:sz="4" w:space="0" w:color="auto"/>
            </w:tcBorders>
            <w:vAlign w:val="center"/>
          </w:tcPr>
          <w:p w14:paraId="47852235" w14:textId="77777777" w:rsidR="00E6293D" w:rsidRDefault="00E6293D" w:rsidP="00FA7007">
            <w:pPr>
              <w:pStyle w:val="TAL"/>
              <w:rPr>
                <w:sz w:val="16"/>
                <w:szCs w:val="16"/>
                <w:lang w:val="en-US"/>
              </w:rPr>
            </w:pPr>
            <w:r>
              <w:rPr>
                <w:sz w:val="16"/>
                <w:szCs w:val="16"/>
                <w:lang w:val="en-US"/>
              </w:rPr>
              <w:t>18 BSs on a square lattice with spacing D, located D/2 from the walls.</w:t>
            </w:r>
          </w:p>
          <w:p w14:paraId="597E1522" w14:textId="77777777" w:rsidR="00E6293D" w:rsidRDefault="00E6293D" w:rsidP="00FA7007">
            <w:pPr>
              <w:pStyle w:val="TAL"/>
              <w:rPr>
                <w:sz w:val="16"/>
                <w:szCs w:val="16"/>
                <w:lang w:val="en-US"/>
              </w:rPr>
            </w:pPr>
            <w:r>
              <w:rPr>
                <w:sz w:val="16"/>
                <w:szCs w:val="16"/>
                <w:lang w:val="en-US"/>
              </w:rPr>
              <w:t>-</w:t>
            </w:r>
            <w:r>
              <w:rPr>
                <w:sz w:val="16"/>
                <w:szCs w:val="16"/>
                <w:lang w:val="en-US"/>
              </w:rPr>
              <w:tab/>
              <w:t>for the small hall (L=120m x W=60m): D=20m</w:t>
            </w:r>
          </w:p>
          <w:p w14:paraId="54FD96F0" w14:textId="77777777" w:rsidR="00E6293D" w:rsidRDefault="00E6293D" w:rsidP="00FA7007">
            <w:pPr>
              <w:pStyle w:val="TAL"/>
              <w:rPr>
                <w:sz w:val="16"/>
                <w:szCs w:val="16"/>
                <w:lang w:val="en-US"/>
              </w:rPr>
            </w:pPr>
            <w:r>
              <w:rPr>
                <w:sz w:val="16"/>
                <w:szCs w:val="16"/>
                <w:lang w:val="en-US"/>
              </w:rPr>
              <w:t>-</w:t>
            </w:r>
            <w:r>
              <w:rPr>
                <w:sz w:val="16"/>
                <w:szCs w:val="16"/>
                <w:lang w:val="en-US"/>
              </w:rPr>
              <w:tab/>
              <w:t>for the big hall (L=300m x W=150m): D=50m</w:t>
            </w:r>
          </w:p>
          <w:p w14:paraId="1F944A02" w14:textId="77777777" w:rsidR="00E6293D" w:rsidRDefault="00E6293D" w:rsidP="00FA7007">
            <w:pPr>
              <w:pStyle w:val="TAL"/>
              <w:rPr>
                <w:sz w:val="16"/>
                <w:szCs w:val="16"/>
                <w:lang w:val="en-US"/>
              </w:rPr>
            </w:pPr>
          </w:p>
          <w:p w14:paraId="16E7F9E2" w14:textId="77777777" w:rsidR="00E6293D" w:rsidRDefault="00E6293D" w:rsidP="00FA7007">
            <w:pPr>
              <w:keepNext/>
              <w:keepLines/>
              <w:rPr>
                <w:rFonts w:ascii="Arial" w:hAnsi="Arial" w:cs="Arial"/>
                <w:sz w:val="16"/>
                <w:szCs w:val="16"/>
                <w:lang w:val="en-GB"/>
              </w:rPr>
            </w:pPr>
            <w:r>
              <w:rPr>
                <w:rFonts w:ascii="Arial" w:hAnsi="Arial" w:cs="Arial"/>
                <w:noProof/>
                <w:sz w:val="16"/>
                <w:szCs w:val="16"/>
                <w:lang w:val="de-DE" w:eastAsia="de-DE"/>
              </w:rPr>
              <w:drawing>
                <wp:inline distT="0" distB="0" distL="0" distR="0" wp14:anchorId="576F815F" wp14:editId="6BC30BE3">
                  <wp:extent cx="3251200" cy="172720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E6293D" w14:paraId="2DB92595" w14:textId="77777777" w:rsidTr="00C063FE">
        <w:trPr>
          <w:trHeight w:val="20"/>
          <w:tblHead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B9C4126" w14:textId="77777777" w:rsidR="00E6293D" w:rsidRDefault="00E6293D" w:rsidP="00FA7007">
            <w:pPr>
              <w:rPr>
                <w:rFonts w:ascii="Arial" w:hAnsi="Arial" w:cs="Arial"/>
                <w:sz w:val="16"/>
                <w:szCs w:val="16"/>
                <w:lang w:val="en-GB"/>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647C46B0" w14:textId="77777777" w:rsidR="00E6293D" w:rsidRDefault="00E6293D" w:rsidP="00FA7007">
            <w:pPr>
              <w:pStyle w:val="TAL"/>
              <w:rPr>
                <w:sz w:val="16"/>
                <w:szCs w:val="16"/>
              </w:rPr>
            </w:pPr>
            <w:r>
              <w:rPr>
                <w:sz w:val="16"/>
                <w:szCs w:val="16"/>
              </w:rPr>
              <w:t>Room height</w:t>
            </w: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0EB0BFC2" w14:textId="77777777" w:rsidR="00E6293D" w:rsidRDefault="00E6293D" w:rsidP="00FA7007">
            <w:pPr>
              <w:pStyle w:val="TAL"/>
              <w:rPr>
                <w:sz w:val="16"/>
                <w:szCs w:val="16"/>
              </w:rPr>
            </w:pPr>
            <w:r>
              <w:rPr>
                <w:sz w:val="16"/>
                <w:szCs w:val="16"/>
              </w:rPr>
              <w:t>10m</w:t>
            </w:r>
          </w:p>
        </w:tc>
      </w:tr>
      <w:tr w:rsidR="00E6293D" w:rsidRPr="00E6293D" w14:paraId="3BB84C42"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hideMark/>
          </w:tcPr>
          <w:p w14:paraId="32E39022" w14:textId="77777777" w:rsidR="00E6293D" w:rsidRDefault="00E6293D" w:rsidP="00FA7007">
            <w:pPr>
              <w:pStyle w:val="TAL"/>
              <w:rPr>
                <w:sz w:val="16"/>
                <w:szCs w:val="16"/>
                <w:lang w:val="en-US"/>
              </w:rPr>
            </w:pPr>
            <w:r>
              <w:rPr>
                <w:sz w:val="16"/>
                <w:szCs w:val="16"/>
                <w:lang w:val="en-US"/>
              </w:rPr>
              <w:t>Total gNB TX power, dBm</w:t>
            </w:r>
          </w:p>
        </w:tc>
        <w:tc>
          <w:tcPr>
            <w:tcW w:w="2977" w:type="dxa"/>
            <w:tcBorders>
              <w:top w:val="single" w:sz="4" w:space="0" w:color="auto"/>
              <w:left w:val="single" w:sz="4" w:space="0" w:color="auto"/>
              <w:bottom w:val="single" w:sz="4" w:space="0" w:color="auto"/>
              <w:right w:val="single" w:sz="4" w:space="0" w:color="auto"/>
            </w:tcBorders>
            <w:hideMark/>
          </w:tcPr>
          <w:p w14:paraId="5F1D3B5F" w14:textId="77777777" w:rsidR="00E6293D" w:rsidRDefault="00E6293D" w:rsidP="00FA7007">
            <w:pPr>
              <w:pStyle w:val="TAL"/>
              <w:rPr>
                <w:sz w:val="16"/>
                <w:szCs w:val="16"/>
              </w:rPr>
            </w:pPr>
            <w:r>
              <w:rPr>
                <w:sz w:val="16"/>
                <w:szCs w:val="16"/>
              </w:rPr>
              <w:t>24dBm</w:t>
            </w:r>
          </w:p>
        </w:tc>
        <w:tc>
          <w:tcPr>
            <w:tcW w:w="4536" w:type="dxa"/>
            <w:gridSpan w:val="2"/>
            <w:tcBorders>
              <w:top w:val="single" w:sz="4" w:space="0" w:color="auto"/>
              <w:left w:val="single" w:sz="4" w:space="0" w:color="auto"/>
              <w:bottom w:val="single" w:sz="4" w:space="0" w:color="auto"/>
              <w:right w:val="single" w:sz="4" w:space="0" w:color="auto"/>
            </w:tcBorders>
            <w:hideMark/>
          </w:tcPr>
          <w:p w14:paraId="7F7B8F3D" w14:textId="77777777" w:rsidR="00E6293D" w:rsidRDefault="00E6293D" w:rsidP="00FA7007">
            <w:pPr>
              <w:pStyle w:val="TAL"/>
              <w:rPr>
                <w:sz w:val="16"/>
                <w:szCs w:val="16"/>
                <w:lang w:val="en-US"/>
              </w:rPr>
            </w:pPr>
            <w:r>
              <w:rPr>
                <w:sz w:val="16"/>
                <w:szCs w:val="16"/>
                <w:lang w:val="en-US"/>
              </w:rPr>
              <w:t>24dBm</w:t>
            </w:r>
          </w:p>
          <w:p w14:paraId="42330E4C" w14:textId="77777777" w:rsidR="00E6293D" w:rsidRDefault="00E6293D" w:rsidP="00FA7007">
            <w:pPr>
              <w:pStyle w:val="TAL"/>
              <w:rPr>
                <w:sz w:val="16"/>
                <w:szCs w:val="16"/>
                <w:lang w:val="en-US"/>
              </w:rPr>
            </w:pPr>
            <w:r>
              <w:rPr>
                <w:sz w:val="16"/>
                <w:szCs w:val="16"/>
                <w:lang w:val="en-US"/>
              </w:rPr>
              <w:t>EIRP should not exceed 58 dBm</w:t>
            </w:r>
          </w:p>
        </w:tc>
      </w:tr>
      <w:tr w:rsidR="00E6293D" w:rsidRPr="00E6293D" w14:paraId="1B9A6F99"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hideMark/>
          </w:tcPr>
          <w:p w14:paraId="285240DE" w14:textId="77777777" w:rsidR="00E6293D" w:rsidRDefault="00E6293D" w:rsidP="00FA7007">
            <w:pPr>
              <w:pStyle w:val="TAL"/>
              <w:rPr>
                <w:sz w:val="16"/>
                <w:szCs w:val="16"/>
              </w:rPr>
            </w:pPr>
            <w:r>
              <w:rPr>
                <w:sz w:val="16"/>
                <w:szCs w:val="16"/>
              </w:rPr>
              <w:t>gNB 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768F43A9" w14:textId="77777777" w:rsidR="00E6293D" w:rsidRDefault="00E6293D" w:rsidP="00FA7007">
            <w:pPr>
              <w:pStyle w:val="TAL"/>
              <w:rPr>
                <w:sz w:val="16"/>
                <w:szCs w:val="16"/>
                <w:lang w:val="en-US"/>
              </w:rPr>
            </w:pPr>
            <w:r>
              <w:rPr>
                <w:sz w:val="16"/>
                <w:szCs w:val="16"/>
                <w:lang w:val="en-US"/>
              </w:rPr>
              <w:t>(M, N, P, Mg, Ng) = (4, 4, 2, 1, 1), dH=dV=0.5</w:t>
            </w:r>
            <w:r>
              <w:rPr>
                <w:sz w:val="16"/>
                <w:szCs w:val="16"/>
              </w:rPr>
              <w:t>λ</w:t>
            </w:r>
            <w:r>
              <w:rPr>
                <w:sz w:val="16"/>
                <w:szCs w:val="16"/>
                <w:lang w:val="en-US"/>
              </w:rPr>
              <w:t xml:space="preserve"> – Note 1</w:t>
            </w:r>
          </w:p>
          <w:p w14:paraId="7123A161" w14:textId="77777777" w:rsidR="00E6293D" w:rsidRDefault="00E6293D" w:rsidP="00FA7007">
            <w:pPr>
              <w:pStyle w:val="TAL"/>
              <w:rPr>
                <w:sz w:val="16"/>
                <w:szCs w:val="16"/>
                <w:lang w:val="en-US"/>
              </w:rPr>
            </w:pPr>
            <w:r>
              <w:rPr>
                <w:sz w:val="16"/>
                <w:szCs w:val="16"/>
                <w:lang w:val="en-US"/>
              </w:rPr>
              <w:t>Note: Other gNB antenna configurations are not precluded for evaluation</w:t>
            </w:r>
          </w:p>
        </w:tc>
        <w:tc>
          <w:tcPr>
            <w:tcW w:w="4536" w:type="dxa"/>
            <w:gridSpan w:val="2"/>
            <w:tcBorders>
              <w:top w:val="single" w:sz="4" w:space="0" w:color="auto"/>
              <w:left w:val="single" w:sz="4" w:space="0" w:color="auto"/>
              <w:bottom w:val="single" w:sz="4" w:space="0" w:color="auto"/>
              <w:right w:val="single" w:sz="4" w:space="0" w:color="auto"/>
            </w:tcBorders>
            <w:hideMark/>
          </w:tcPr>
          <w:p w14:paraId="7EF2F128" w14:textId="77777777" w:rsidR="00E6293D" w:rsidRDefault="00E6293D" w:rsidP="00FA7007">
            <w:pPr>
              <w:pStyle w:val="TAL"/>
              <w:rPr>
                <w:sz w:val="16"/>
                <w:szCs w:val="16"/>
                <w:lang w:val="en-US"/>
              </w:rPr>
            </w:pPr>
            <w:r>
              <w:rPr>
                <w:sz w:val="16"/>
                <w:szCs w:val="16"/>
                <w:lang w:val="en-US"/>
              </w:rPr>
              <w:t>(M, N, P, Mg, Ng) = (4, 8, 2, 1, 1), dH=dV=0.5</w:t>
            </w:r>
            <w:r>
              <w:rPr>
                <w:sz w:val="16"/>
                <w:szCs w:val="16"/>
              </w:rPr>
              <w:t>λ</w:t>
            </w:r>
            <w:r>
              <w:rPr>
                <w:sz w:val="16"/>
                <w:szCs w:val="16"/>
                <w:lang w:val="en-US"/>
              </w:rPr>
              <w:t xml:space="preserve"> – Note 1</w:t>
            </w:r>
          </w:p>
          <w:p w14:paraId="491A9387" w14:textId="77777777" w:rsidR="00E6293D" w:rsidRDefault="00E6293D" w:rsidP="00FA7007">
            <w:pPr>
              <w:pStyle w:val="TAL"/>
              <w:rPr>
                <w:sz w:val="16"/>
                <w:szCs w:val="16"/>
                <w:lang w:val="en-US"/>
              </w:rPr>
            </w:pPr>
            <w:r>
              <w:rPr>
                <w:sz w:val="16"/>
                <w:szCs w:val="16"/>
                <w:lang w:val="en-US"/>
              </w:rPr>
              <w:t>One TXRU per polarization per panel is assumed</w:t>
            </w:r>
          </w:p>
        </w:tc>
      </w:tr>
      <w:tr w:rsidR="00E6293D" w14:paraId="2F8167B1"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hideMark/>
          </w:tcPr>
          <w:p w14:paraId="0EB7F3FC" w14:textId="77777777" w:rsidR="00E6293D" w:rsidRDefault="00E6293D" w:rsidP="00FA7007">
            <w:pPr>
              <w:pStyle w:val="TAL"/>
              <w:rPr>
                <w:sz w:val="16"/>
                <w:szCs w:val="16"/>
              </w:rPr>
            </w:pPr>
            <w:r>
              <w:rPr>
                <w:sz w:val="16"/>
                <w:szCs w:val="16"/>
              </w:rPr>
              <w:t>gNB antenna radiation pattern</w:t>
            </w:r>
          </w:p>
        </w:tc>
        <w:tc>
          <w:tcPr>
            <w:tcW w:w="2977" w:type="dxa"/>
            <w:tcBorders>
              <w:top w:val="single" w:sz="4" w:space="0" w:color="auto"/>
              <w:left w:val="single" w:sz="4" w:space="0" w:color="auto"/>
              <w:bottom w:val="single" w:sz="4" w:space="0" w:color="auto"/>
              <w:right w:val="single" w:sz="4" w:space="0" w:color="auto"/>
            </w:tcBorders>
            <w:hideMark/>
          </w:tcPr>
          <w:p w14:paraId="4217D540" w14:textId="77777777" w:rsidR="00E6293D" w:rsidRDefault="00E6293D" w:rsidP="00FA7007">
            <w:pPr>
              <w:pStyle w:val="TAL"/>
              <w:rPr>
                <w:sz w:val="16"/>
                <w:szCs w:val="16"/>
              </w:rPr>
            </w:pPr>
            <w:r>
              <w:rPr>
                <w:sz w:val="16"/>
                <w:szCs w:val="16"/>
              </w:rPr>
              <w:t>Single sector – Note 1</w:t>
            </w:r>
          </w:p>
        </w:tc>
        <w:tc>
          <w:tcPr>
            <w:tcW w:w="4536" w:type="dxa"/>
            <w:gridSpan w:val="2"/>
            <w:tcBorders>
              <w:top w:val="single" w:sz="4" w:space="0" w:color="auto"/>
              <w:left w:val="single" w:sz="4" w:space="0" w:color="auto"/>
              <w:bottom w:val="single" w:sz="4" w:space="0" w:color="auto"/>
              <w:right w:val="single" w:sz="4" w:space="0" w:color="auto"/>
            </w:tcBorders>
            <w:hideMark/>
          </w:tcPr>
          <w:p w14:paraId="275CD5C3" w14:textId="77777777" w:rsidR="00E6293D" w:rsidRDefault="00E6293D" w:rsidP="00FA7007">
            <w:pPr>
              <w:pStyle w:val="TAL"/>
              <w:rPr>
                <w:sz w:val="16"/>
                <w:szCs w:val="16"/>
                <w:lang w:val="en-US"/>
              </w:rPr>
            </w:pPr>
            <w:r>
              <w:rPr>
                <w:sz w:val="16"/>
                <w:szCs w:val="16"/>
                <w:lang w:val="en-US"/>
              </w:rPr>
              <w:t>3-sector antenna configuration – Note 1</w:t>
            </w:r>
          </w:p>
        </w:tc>
      </w:tr>
      <w:tr w:rsidR="00E6293D" w14:paraId="56CC4D8E"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hideMark/>
          </w:tcPr>
          <w:p w14:paraId="1273C094" w14:textId="77777777" w:rsidR="00E6293D" w:rsidRDefault="00E6293D" w:rsidP="00FA7007">
            <w:pPr>
              <w:pStyle w:val="TAL"/>
              <w:rPr>
                <w:sz w:val="16"/>
                <w:szCs w:val="16"/>
              </w:rPr>
            </w:pPr>
            <w:r>
              <w:rPr>
                <w:sz w:val="16"/>
                <w:szCs w:val="16"/>
              </w:rPr>
              <w:t>Penetration loss</w:t>
            </w:r>
          </w:p>
        </w:tc>
        <w:tc>
          <w:tcPr>
            <w:tcW w:w="7513" w:type="dxa"/>
            <w:gridSpan w:val="3"/>
            <w:tcBorders>
              <w:top w:val="single" w:sz="4" w:space="0" w:color="auto"/>
              <w:left w:val="single" w:sz="4" w:space="0" w:color="auto"/>
              <w:bottom w:val="single" w:sz="4" w:space="0" w:color="auto"/>
              <w:right w:val="single" w:sz="4" w:space="0" w:color="auto"/>
            </w:tcBorders>
            <w:hideMark/>
          </w:tcPr>
          <w:p w14:paraId="7DAFA7FB" w14:textId="77777777" w:rsidR="00E6293D" w:rsidRDefault="00E6293D" w:rsidP="00FA7007">
            <w:pPr>
              <w:pStyle w:val="TAL"/>
              <w:rPr>
                <w:sz w:val="16"/>
                <w:szCs w:val="16"/>
              </w:rPr>
            </w:pPr>
            <w:r>
              <w:rPr>
                <w:sz w:val="16"/>
                <w:szCs w:val="16"/>
              </w:rPr>
              <w:t>0dB</w:t>
            </w:r>
          </w:p>
        </w:tc>
      </w:tr>
      <w:tr w:rsidR="00E6293D" w14:paraId="51E29BAC"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6C826B6" w14:textId="77777777" w:rsidR="00E6293D" w:rsidRDefault="00E6293D" w:rsidP="00FA7007">
            <w:pPr>
              <w:pStyle w:val="TAL"/>
              <w:rPr>
                <w:sz w:val="16"/>
                <w:szCs w:val="16"/>
              </w:rPr>
            </w:pPr>
            <w:r>
              <w:rPr>
                <w:sz w:val="16"/>
                <w:szCs w:val="16"/>
              </w:rPr>
              <w:t>Number of floors</w:t>
            </w: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7782040F" w14:textId="77777777" w:rsidR="00E6293D" w:rsidRDefault="00E6293D" w:rsidP="00FA7007">
            <w:pPr>
              <w:pStyle w:val="TAL"/>
              <w:rPr>
                <w:sz w:val="16"/>
                <w:szCs w:val="16"/>
              </w:rPr>
            </w:pPr>
            <w:r>
              <w:rPr>
                <w:sz w:val="16"/>
                <w:szCs w:val="16"/>
              </w:rPr>
              <w:t>1</w:t>
            </w:r>
          </w:p>
        </w:tc>
      </w:tr>
      <w:tr w:rsidR="00E6293D" w:rsidRPr="00E6293D" w14:paraId="51840ACE"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D7B08CC" w14:textId="77777777" w:rsidR="00E6293D" w:rsidRDefault="00E6293D" w:rsidP="00FA7007">
            <w:pPr>
              <w:pStyle w:val="TAL"/>
              <w:rPr>
                <w:sz w:val="16"/>
                <w:szCs w:val="16"/>
              </w:rPr>
            </w:pPr>
            <w:r>
              <w:rPr>
                <w:sz w:val="16"/>
                <w:szCs w:val="16"/>
              </w:rPr>
              <w:t>UE horizontal drop procedure</w:t>
            </w: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740D68DA" w14:textId="77777777" w:rsidR="00E6293D" w:rsidRDefault="00E6293D" w:rsidP="00FA7007">
            <w:pPr>
              <w:pStyle w:val="TAL"/>
              <w:rPr>
                <w:sz w:val="16"/>
                <w:szCs w:val="16"/>
                <w:lang w:val="en-US"/>
              </w:rPr>
            </w:pPr>
            <w:r>
              <w:rPr>
                <w:sz w:val="16"/>
                <w:szCs w:val="16"/>
                <w:lang w:val="en-US"/>
              </w:rPr>
              <w:t>Uniformly distributed over the horizontal evaluation area for obtaining the CDF values for positioning accuracy, The evaluation area should be selected from</w:t>
            </w:r>
          </w:p>
          <w:p w14:paraId="417C5F04" w14:textId="77777777" w:rsidR="00E6293D" w:rsidRDefault="00E6293D" w:rsidP="00FA7007">
            <w:pPr>
              <w:pStyle w:val="TAL"/>
              <w:rPr>
                <w:sz w:val="16"/>
                <w:szCs w:val="16"/>
                <w:lang w:val="en-US"/>
              </w:rPr>
            </w:pPr>
            <w:r>
              <w:rPr>
                <w:sz w:val="16"/>
                <w:szCs w:val="16"/>
                <w:lang w:val="en-US"/>
              </w:rPr>
              <w:t>- the convex hull of the horizontal BS deployment.</w:t>
            </w:r>
          </w:p>
          <w:p w14:paraId="5B5604FA" w14:textId="77777777" w:rsidR="00E6293D" w:rsidRDefault="00E6293D" w:rsidP="00FA7007">
            <w:pPr>
              <w:pStyle w:val="TAL"/>
              <w:rPr>
                <w:sz w:val="16"/>
                <w:szCs w:val="16"/>
                <w:lang w:val="en-US"/>
              </w:rPr>
            </w:pPr>
            <w:r>
              <w:rPr>
                <w:sz w:val="16"/>
                <w:szCs w:val="16"/>
                <w:lang w:val="en-US"/>
              </w:rPr>
              <w:t xml:space="preserve">- the whole hall area if the CDF values for positioning accuracy is obtained from whole hall area. </w:t>
            </w:r>
          </w:p>
          <w:p w14:paraId="0E09D393" w14:textId="77777777" w:rsidR="00E6293D" w:rsidRDefault="00E6293D" w:rsidP="00FA7007">
            <w:pPr>
              <w:pStyle w:val="TAL"/>
              <w:rPr>
                <w:sz w:val="16"/>
                <w:szCs w:val="16"/>
                <w:lang w:val="en-US"/>
              </w:rPr>
            </w:pPr>
            <w:r>
              <w:rPr>
                <w:sz w:val="16"/>
                <w:szCs w:val="16"/>
                <w:lang w:val="en-US"/>
              </w:rPr>
              <w:t>FFS: which of the above should be baseline.</w:t>
            </w:r>
          </w:p>
          <w:p w14:paraId="2A065F55" w14:textId="77777777" w:rsidR="00E6293D" w:rsidRDefault="00E6293D" w:rsidP="00FA7007">
            <w:pPr>
              <w:pStyle w:val="TAL"/>
              <w:rPr>
                <w:sz w:val="16"/>
                <w:szCs w:val="16"/>
                <w:lang w:val="en-US"/>
              </w:rPr>
            </w:pPr>
            <w:r>
              <w:rPr>
                <w:sz w:val="16"/>
                <w:szCs w:val="16"/>
                <w:lang w:val="en-US"/>
              </w:rPr>
              <w:t>FFS: if an optional evaluation area is needed</w:t>
            </w:r>
          </w:p>
        </w:tc>
      </w:tr>
      <w:tr w:rsidR="00E6293D" w:rsidRPr="00E6293D" w14:paraId="431FC1D6"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519F7340" w14:textId="77777777" w:rsidR="00E6293D" w:rsidRDefault="00E6293D" w:rsidP="00FA7007">
            <w:pPr>
              <w:pStyle w:val="TAL"/>
              <w:rPr>
                <w:sz w:val="16"/>
                <w:szCs w:val="16"/>
              </w:rPr>
            </w:pPr>
            <w:r>
              <w:rPr>
                <w:sz w:val="16"/>
                <w:szCs w:val="16"/>
              </w:rPr>
              <w:t>UE antenna height</w:t>
            </w: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6D154619" w14:textId="77777777" w:rsidR="00E6293D" w:rsidRDefault="00E6293D" w:rsidP="00FA7007">
            <w:pPr>
              <w:pStyle w:val="TAL"/>
              <w:rPr>
                <w:sz w:val="16"/>
                <w:szCs w:val="16"/>
                <w:lang w:val="en-US"/>
              </w:rPr>
            </w:pPr>
            <w:r>
              <w:rPr>
                <w:sz w:val="16"/>
                <w:szCs w:val="16"/>
                <w:lang w:val="en-US"/>
              </w:rPr>
              <w:t>Baseline: 1.5m</w:t>
            </w:r>
          </w:p>
          <w:p w14:paraId="642F23D7" w14:textId="4AC3AF40" w:rsidR="00E6293D" w:rsidRDefault="00E6293D" w:rsidP="00FA7007">
            <w:pPr>
              <w:pStyle w:val="TAL"/>
              <w:rPr>
                <w:sz w:val="16"/>
                <w:szCs w:val="16"/>
                <w:lang w:val="en-US"/>
              </w:rPr>
            </w:pPr>
            <w:r>
              <w:rPr>
                <w:sz w:val="16"/>
                <w:szCs w:val="16"/>
                <w:lang w:val="en-US"/>
              </w:rPr>
              <w:t>(Optional): uniformly distributed within [0.5, X2]m, where X2 = 2m for scenario 1(InF-SH) and X2=</w:t>
            </w:r>
            <w:r>
              <w:rPr>
                <w:sz w:val="16"/>
                <w:szCs w:val="16"/>
              </w:rPr>
              <w:fldChar w:fldCharType="begin"/>
            </w:r>
            <w:r>
              <w:rPr>
                <w:sz w:val="16"/>
                <w:szCs w:val="16"/>
                <w:lang w:val="en-US"/>
              </w:rPr>
              <w:instrText xml:space="preserve"> QUOTE </w:instrText>
            </w:r>
            <w:r>
              <w:rPr>
                <w:noProof/>
                <w:sz w:val="16"/>
                <w:szCs w:val="16"/>
                <w:lang w:val="de-DE" w:eastAsia="de-DE"/>
              </w:rPr>
              <w:drawing>
                <wp:inline distT="0" distB="0" distL="0" distR="0" wp14:anchorId="34ABFB0D" wp14:editId="44CAF7AA">
                  <wp:extent cx="95250" cy="1143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Pr>
                <w:sz w:val="16"/>
                <w:szCs w:val="16"/>
                <w:lang w:val="en-US"/>
              </w:rPr>
              <w:instrText xml:space="preserve"> </w:instrText>
            </w:r>
            <w:r>
              <w:rPr>
                <w:sz w:val="16"/>
                <w:szCs w:val="16"/>
              </w:rPr>
              <w:fldChar w:fldCharType="separate"/>
            </w:r>
            <w:r w:rsidR="00AF616A">
              <w:rPr>
                <w:noProof/>
                <w:sz w:val="16"/>
                <w:szCs w:val="16"/>
                <w:lang w:val="de-DE" w:eastAsia="de-DE"/>
              </w:rPr>
              <w:drawing>
                <wp:inline distT="0" distB="0" distL="0" distR="0" wp14:anchorId="50E952C8" wp14:editId="22199707">
                  <wp:extent cx="95250" cy="1143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Pr>
                <w:sz w:val="16"/>
                <w:szCs w:val="16"/>
              </w:rPr>
              <w:fldChar w:fldCharType="end"/>
            </w:r>
            <w:r>
              <w:rPr>
                <w:sz w:val="16"/>
                <w:szCs w:val="16"/>
                <w:lang w:val="en-US"/>
              </w:rPr>
              <w:t xml:space="preserve"> for scenario 2 (InF-DH)  </w:t>
            </w:r>
          </w:p>
          <w:p w14:paraId="7F7EEB8F" w14:textId="77777777" w:rsidR="00E6293D" w:rsidRDefault="00E6293D" w:rsidP="00FA7007">
            <w:pPr>
              <w:pStyle w:val="TAL"/>
              <w:rPr>
                <w:sz w:val="16"/>
                <w:szCs w:val="16"/>
                <w:lang w:val="en-US"/>
              </w:rPr>
            </w:pPr>
            <w:r>
              <w:rPr>
                <w:sz w:val="16"/>
                <w:szCs w:val="16"/>
                <w:lang w:val="en-US"/>
              </w:rPr>
              <w:t>FFS: if the optional UE antenna height is needed</w:t>
            </w:r>
          </w:p>
        </w:tc>
      </w:tr>
      <w:tr w:rsidR="00E6293D" w14:paraId="773466BE"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hideMark/>
          </w:tcPr>
          <w:p w14:paraId="345C165E" w14:textId="77777777" w:rsidR="00E6293D" w:rsidRDefault="00E6293D" w:rsidP="00FA7007">
            <w:pPr>
              <w:pStyle w:val="TAL"/>
              <w:rPr>
                <w:sz w:val="16"/>
                <w:szCs w:val="16"/>
              </w:rPr>
            </w:pPr>
            <w:r>
              <w:rPr>
                <w:sz w:val="16"/>
                <w:szCs w:val="16"/>
              </w:rPr>
              <w:t>UE mobility</w:t>
            </w:r>
          </w:p>
        </w:tc>
        <w:tc>
          <w:tcPr>
            <w:tcW w:w="7513" w:type="dxa"/>
            <w:gridSpan w:val="3"/>
            <w:tcBorders>
              <w:top w:val="single" w:sz="4" w:space="0" w:color="auto"/>
              <w:left w:val="single" w:sz="4" w:space="0" w:color="auto"/>
              <w:bottom w:val="single" w:sz="4" w:space="0" w:color="auto"/>
              <w:right w:val="single" w:sz="4" w:space="0" w:color="auto"/>
            </w:tcBorders>
            <w:hideMark/>
          </w:tcPr>
          <w:p w14:paraId="4BD2F601" w14:textId="77777777" w:rsidR="00E6293D" w:rsidRDefault="00E6293D" w:rsidP="00FA7007">
            <w:pPr>
              <w:pStyle w:val="TAL"/>
              <w:rPr>
                <w:sz w:val="16"/>
                <w:szCs w:val="16"/>
              </w:rPr>
            </w:pPr>
            <w:r>
              <w:rPr>
                <w:sz w:val="16"/>
                <w:szCs w:val="16"/>
              </w:rPr>
              <w:t xml:space="preserve">3km/h </w:t>
            </w:r>
          </w:p>
        </w:tc>
      </w:tr>
      <w:tr w:rsidR="00E6293D" w14:paraId="20A369BC"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hideMark/>
          </w:tcPr>
          <w:p w14:paraId="305673D2" w14:textId="77777777" w:rsidR="00E6293D" w:rsidRDefault="00E6293D" w:rsidP="00FA7007">
            <w:pPr>
              <w:pStyle w:val="TAL"/>
              <w:rPr>
                <w:sz w:val="16"/>
                <w:szCs w:val="16"/>
                <w:lang w:val="fr-FR"/>
              </w:rPr>
            </w:pPr>
            <w:r>
              <w:rPr>
                <w:sz w:val="16"/>
                <w:szCs w:val="16"/>
                <w:lang w:val="fr-FR"/>
              </w:rPr>
              <w:t>Min gNB-UE distance (2D), m</w:t>
            </w:r>
          </w:p>
        </w:tc>
        <w:tc>
          <w:tcPr>
            <w:tcW w:w="7513" w:type="dxa"/>
            <w:gridSpan w:val="3"/>
            <w:tcBorders>
              <w:top w:val="single" w:sz="4" w:space="0" w:color="auto"/>
              <w:left w:val="single" w:sz="4" w:space="0" w:color="auto"/>
              <w:bottom w:val="single" w:sz="4" w:space="0" w:color="auto"/>
              <w:right w:val="single" w:sz="4" w:space="0" w:color="auto"/>
            </w:tcBorders>
            <w:hideMark/>
          </w:tcPr>
          <w:p w14:paraId="7FA60F3C" w14:textId="77777777" w:rsidR="00E6293D" w:rsidRDefault="00E6293D" w:rsidP="00FA7007">
            <w:pPr>
              <w:pStyle w:val="TAL"/>
              <w:rPr>
                <w:sz w:val="16"/>
                <w:szCs w:val="16"/>
              </w:rPr>
            </w:pPr>
            <w:r>
              <w:rPr>
                <w:rFonts w:eastAsia="Malgun Gothic"/>
                <w:sz w:val="16"/>
                <w:szCs w:val="16"/>
              </w:rPr>
              <w:t>0m</w:t>
            </w:r>
          </w:p>
        </w:tc>
      </w:tr>
      <w:tr w:rsidR="00E6293D" w:rsidRPr="00E6293D" w14:paraId="0829E6D2"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hideMark/>
          </w:tcPr>
          <w:p w14:paraId="381C0B5E" w14:textId="77777777" w:rsidR="00E6293D" w:rsidRDefault="00E6293D" w:rsidP="00FA7007">
            <w:pPr>
              <w:pStyle w:val="TAL"/>
              <w:rPr>
                <w:sz w:val="16"/>
                <w:szCs w:val="16"/>
              </w:rPr>
            </w:pPr>
            <w:r>
              <w:rPr>
                <w:sz w:val="16"/>
                <w:szCs w:val="16"/>
              </w:rPr>
              <w:t>gNB antenna height</w:t>
            </w:r>
          </w:p>
        </w:tc>
        <w:tc>
          <w:tcPr>
            <w:tcW w:w="7513" w:type="dxa"/>
            <w:gridSpan w:val="3"/>
            <w:tcBorders>
              <w:top w:val="single" w:sz="4" w:space="0" w:color="auto"/>
              <w:left w:val="single" w:sz="4" w:space="0" w:color="auto"/>
              <w:bottom w:val="single" w:sz="4" w:space="0" w:color="auto"/>
              <w:right w:val="single" w:sz="4" w:space="0" w:color="auto"/>
            </w:tcBorders>
            <w:hideMark/>
          </w:tcPr>
          <w:p w14:paraId="26ECE639" w14:textId="77777777" w:rsidR="00E6293D" w:rsidRDefault="00E6293D" w:rsidP="00FA7007">
            <w:pPr>
              <w:pStyle w:val="TAL"/>
              <w:rPr>
                <w:sz w:val="16"/>
                <w:szCs w:val="16"/>
                <w:lang w:val="en-US"/>
              </w:rPr>
            </w:pPr>
            <w:r>
              <w:rPr>
                <w:sz w:val="16"/>
                <w:szCs w:val="16"/>
                <w:lang w:val="en-US"/>
              </w:rPr>
              <w:t>Baseline: 8m</w:t>
            </w:r>
          </w:p>
          <w:p w14:paraId="6948E0B6" w14:textId="2417063C" w:rsidR="00E6293D" w:rsidRDefault="00E6293D" w:rsidP="00FA7007">
            <w:pPr>
              <w:pStyle w:val="TAL"/>
              <w:rPr>
                <w:sz w:val="16"/>
                <w:szCs w:val="16"/>
                <w:lang w:val="en-US"/>
              </w:rPr>
            </w:pPr>
            <w:r>
              <w:rPr>
                <w:sz w:val="16"/>
                <w:szCs w:val="16"/>
                <w:lang w:val="en-US"/>
              </w:rPr>
              <w:t>(Optional): two fixed heights, either {4, 8} m, or {max(4,</w:t>
            </w:r>
            <w:r>
              <w:rPr>
                <w:sz w:val="16"/>
                <w:szCs w:val="16"/>
              </w:rPr>
              <w:fldChar w:fldCharType="begin"/>
            </w:r>
            <w:r>
              <w:rPr>
                <w:sz w:val="16"/>
                <w:szCs w:val="16"/>
                <w:lang w:val="en-US"/>
              </w:rPr>
              <w:instrText xml:space="preserve"> QUOTE </w:instrText>
            </w:r>
            <w:r>
              <w:rPr>
                <w:noProof/>
                <w:sz w:val="16"/>
                <w:szCs w:val="16"/>
                <w:lang w:val="de-DE" w:eastAsia="de-DE"/>
              </w:rPr>
              <w:drawing>
                <wp:inline distT="0" distB="0" distL="0" distR="0" wp14:anchorId="2EDC5ADF" wp14:editId="5696E012">
                  <wp:extent cx="95250" cy="1143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Pr>
                <w:sz w:val="16"/>
                <w:szCs w:val="16"/>
                <w:lang w:val="en-US"/>
              </w:rPr>
              <w:instrText xml:space="preserve"> </w:instrText>
            </w:r>
            <w:r>
              <w:rPr>
                <w:sz w:val="16"/>
                <w:szCs w:val="16"/>
              </w:rPr>
              <w:fldChar w:fldCharType="separate"/>
            </w:r>
            <w:r w:rsidR="00AF616A">
              <w:rPr>
                <w:noProof/>
                <w:sz w:val="16"/>
                <w:szCs w:val="16"/>
                <w:lang w:val="de-DE" w:eastAsia="de-DE"/>
              </w:rPr>
              <w:drawing>
                <wp:inline distT="0" distB="0" distL="0" distR="0" wp14:anchorId="3FCF5DBC" wp14:editId="114BCD7E">
                  <wp:extent cx="95250" cy="1143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Pr>
                <w:sz w:val="16"/>
                <w:szCs w:val="16"/>
              </w:rPr>
              <w:fldChar w:fldCharType="end"/>
            </w:r>
            <w:r>
              <w:rPr>
                <w:sz w:val="16"/>
                <w:szCs w:val="16"/>
                <w:lang w:val="en-US"/>
              </w:rPr>
              <w:t>), 8}.</w:t>
            </w:r>
          </w:p>
          <w:p w14:paraId="2BE19550" w14:textId="77777777" w:rsidR="00E6293D" w:rsidRDefault="00E6293D" w:rsidP="00FA7007">
            <w:pPr>
              <w:pStyle w:val="TAL"/>
              <w:rPr>
                <w:sz w:val="16"/>
                <w:szCs w:val="16"/>
                <w:lang w:val="en-US"/>
              </w:rPr>
            </w:pPr>
            <w:r>
              <w:rPr>
                <w:sz w:val="16"/>
                <w:szCs w:val="16"/>
                <w:lang w:val="en-US"/>
              </w:rPr>
              <w:t>FFS: if the optional gNB antenna height is needed</w:t>
            </w:r>
          </w:p>
        </w:tc>
      </w:tr>
      <w:tr w:rsidR="00E6293D" w:rsidRPr="00E6293D" w14:paraId="51DFD839" w14:textId="77777777" w:rsidTr="00C063FE">
        <w:trPr>
          <w:trHeight w:val="20"/>
          <w:tblHeader/>
        </w:trPr>
        <w:tc>
          <w:tcPr>
            <w:tcW w:w="2547" w:type="dxa"/>
            <w:gridSpan w:val="2"/>
            <w:tcBorders>
              <w:top w:val="single" w:sz="4" w:space="0" w:color="auto"/>
              <w:left w:val="single" w:sz="4" w:space="0" w:color="auto"/>
              <w:bottom w:val="single" w:sz="4" w:space="0" w:color="auto"/>
              <w:right w:val="single" w:sz="4" w:space="0" w:color="auto"/>
            </w:tcBorders>
            <w:hideMark/>
          </w:tcPr>
          <w:p w14:paraId="4A88C813" w14:textId="6B3C8466" w:rsidR="00E6293D" w:rsidRDefault="00E6293D" w:rsidP="00FA7007">
            <w:pPr>
              <w:pStyle w:val="TAL"/>
              <w:rPr>
                <w:sz w:val="16"/>
                <w:szCs w:val="16"/>
                <w:lang w:val="en-US"/>
              </w:rPr>
            </w:pPr>
            <w:r>
              <w:rPr>
                <w:sz w:val="16"/>
                <w:szCs w:val="16"/>
                <w:lang w:val="en-US"/>
              </w:rPr>
              <w:t xml:space="preserve">Clutter parameters: {density </w:t>
            </w:r>
            <w:r>
              <w:rPr>
                <w:sz w:val="16"/>
                <w:szCs w:val="16"/>
              </w:rPr>
              <w:fldChar w:fldCharType="begin"/>
            </w:r>
            <w:r>
              <w:rPr>
                <w:sz w:val="16"/>
                <w:szCs w:val="16"/>
                <w:lang w:val="en-US"/>
              </w:rPr>
              <w:instrText xml:space="preserve"> QUOTE </w:instrText>
            </w:r>
            <w:r>
              <w:rPr>
                <w:noProof/>
                <w:sz w:val="16"/>
                <w:szCs w:val="16"/>
                <w:lang w:val="de-DE" w:eastAsia="de-DE"/>
              </w:rPr>
              <w:drawing>
                <wp:inline distT="0" distB="0" distL="0" distR="0" wp14:anchorId="3B09204B" wp14:editId="6828AC5E">
                  <wp:extent cx="50800" cy="133350"/>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00" cy="133350"/>
                          </a:xfrm>
                          <a:prstGeom prst="rect">
                            <a:avLst/>
                          </a:prstGeom>
                          <a:noFill/>
                          <a:ln>
                            <a:noFill/>
                          </a:ln>
                        </pic:spPr>
                      </pic:pic>
                    </a:graphicData>
                  </a:graphic>
                </wp:inline>
              </w:drawing>
            </w:r>
            <w:r>
              <w:rPr>
                <w:sz w:val="16"/>
                <w:szCs w:val="16"/>
                <w:lang w:val="en-US"/>
              </w:rPr>
              <w:instrText xml:space="preserve"> </w:instrText>
            </w:r>
            <w:r>
              <w:rPr>
                <w:sz w:val="16"/>
                <w:szCs w:val="16"/>
              </w:rPr>
              <w:fldChar w:fldCharType="separate"/>
            </w:r>
            <w:r w:rsidR="00AF616A">
              <w:rPr>
                <w:noProof/>
                <w:sz w:val="16"/>
                <w:szCs w:val="16"/>
                <w:lang w:val="de-DE" w:eastAsia="de-DE"/>
              </w:rPr>
              <w:drawing>
                <wp:inline distT="0" distB="0" distL="0" distR="0" wp14:anchorId="518465BB" wp14:editId="5F3F9771">
                  <wp:extent cx="50800" cy="133350"/>
                  <wp:effectExtent l="0" t="0" r="635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00" cy="133350"/>
                          </a:xfrm>
                          <a:prstGeom prst="rect">
                            <a:avLst/>
                          </a:prstGeom>
                          <a:noFill/>
                          <a:ln>
                            <a:noFill/>
                          </a:ln>
                        </pic:spPr>
                      </pic:pic>
                    </a:graphicData>
                  </a:graphic>
                </wp:inline>
              </w:drawing>
            </w:r>
            <w:r>
              <w:rPr>
                <w:sz w:val="16"/>
                <w:szCs w:val="16"/>
              </w:rPr>
              <w:fldChar w:fldCharType="end"/>
            </w:r>
            <w:r>
              <w:rPr>
                <w:sz w:val="16"/>
                <w:szCs w:val="16"/>
                <w:lang w:val="en-US"/>
              </w:rPr>
              <w:t xml:space="preserve">, height </w:t>
            </w:r>
            <w:r>
              <w:rPr>
                <w:sz w:val="16"/>
                <w:szCs w:val="16"/>
              </w:rPr>
              <w:fldChar w:fldCharType="begin"/>
            </w:r>
            <w:r>
              <w:rPr>
                <w:sz w:val="16"/>
                <w:szCs w:val="16"/>
                <w:lang w:val="en-US"/>
              </w:rPr>
              <w:instrText xml:space="preserve"> QUOTE </w:instrText>
            </w:r>
            <w:r>
              <w:rPr>
                <w:noProof/>
                <w:sz w:val="16"/>
                <w:szCs w:val="16"/>
                <w:lang w:val="de-DE" w:eastAsia="de-DE"/>
              </w:rPr>
              <w:drawing>
                <wp:inline distT="0" distB="0" distL="0" distR="0" wp14:anchorId="4583322F" wp14:editId="552913A2">
                  <wp:extent cx="114300" cy="1333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Pr>
                <w:sz w:val="16"/>
                <w:szCs w:val="16"/>
                <w:lang w:val="en-US"/>
              </w:rPr>
              <w:instrText xml:space="preserve"> </w:instrText>
            </w:r>
            <w:r>
              <w:rPr>
                <w:sz w:val="16"/>
                <w:szCs w:val="16"/>
              </w:rPr>
              <w:fldChar w:fldCharType="separate"/>
            </w:r>
            <w:r w:rsidR="00AF616A">
              <w:rPr>
                <w:noProof/>
                <w:sz w:val="16"/>
                <w:szCs w:val="16"/>
                <w:lang w:val="de-DE" w:eastAsia="de-DE"/>
              </w:rPr>
              <w:drawing>
                <wp:inline distT="0" distB="0" distL="0" distR="0" wp14:anchorId="794745CD" wp14:editId="3E4DC4F4">
                  <wp:extent cx="114300" cy="13335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Pr>
                <w:sz w:val="16"/>
                <w:szCs w:val="16"/>
              </w:rPr>
              <w:fldChar w:fldCharType="end"/>
            </w:r>
            <w:r>
              <w:rPr>
                <w:sz w:val="16"/>
                <w:szCs w:val="16"/>
                <w:lang w:val="en-US"/>
              </w:rPr>
              <w:t xml:space="preserve">,size </w:t>
            </w:r>
            <w:r>
              <w:rPr>
                <w:sz w:val="16"/>
                <w:szCs w:val="16"/>
              </w:rPr>
              <w:fldChar w:fldCharType="begin"/>
            </w:r>
            <w:r>
              <w:rPr>
                <w:sz w:val="16"/>
                <w:szCs w:val="16"/>
                <w:lang w:val="en-US"/>
              </w:rPr>
              <w:instrText xml:space="preserve"> QUOTE </w:instrText>
            </w:r>
            <w:r>
              <w:rPr>
                <w:noProof/>
                <w:sz w:val="16"/>
                <w:szCs w:val="16"/>
                <w:lang w:val="de-DE" w:eastAsia="de-DE"/>
              </w:rPr>
              <w:drawing>
                <wp:inline distT="0" distB="0" distL="0" distR="0" wp14:anchorId="264712F2" wp14:editId="0FAEA1FD">
                  <wp:extent cx="355600" cy="133350"/>
                  <wp:effectExtent l="0" t="0" r="635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600" cy="133350"/>
                          </a:xfrm>
                          <a:prstGeom prst="rect">
                            <a:avLst/>
                          </a:prstGeom>
                          <a:noFill/>
                          <a:ln>
                            <a:noFill/>
                          </a:ln>
                        </pic:spPr>
                      </pic:pic>
                    </a:graphicData>
                  </a:graphic>
                </wp:inline>
              </w:drawing>
            </w:r>
            <w:r>
              <w:rPr>
                <w:sz w:val="16"/>
                <w:szCs w:val="16"/>
                <w:lang w:val="en-US"/>
              </w:rPr>
              <w:instrText xml:space="preserve"> </w:instrText>
            </w:r>
            <w:r>
              <w:rPr>
                <w:sz w:val="16"/>
                <w:szCs w:val="16"/>
              </w:rPr>
              <w:fldChar w:fldCharType="separate"/>
            </w:r>
            <w:r w:rsidR="00AF616A">
              <w:rPr>
                <w:noProof/>
                <w:sz w:val="16"/>
                <w:szCs w:val="16"/>
                <w:lang w:val="de-DE" w:eastAsia="de-DE"/>
              </w:rPr>
              <w:drawing>
                <wp:inline distT="0" distB="0" distL="0" distR="0" wp14:anchorId="0A356D51" wp14:editId="3EAF6EDA">
                  <wp:extent cx="355600" cy="133350"/>
                  <wp:effectExtent l="0" t="0" r="635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600" cy="133350"/>
                          </a:xfrm>
                          <a:prstGeom prst="rect">
                            <a:avLst/>
                          </a:prstGeom>
                          <a:noFill/>
                          <a:ln>
                            <a:noFill/>
                          </a:ln>
                        </pic:spPr>
                      </pic:pic>
                    </a:graphicData>
                  </a:graphic>
                </wp:inline>
              </w:drawing>
            </w:r>
            <w:r>
              <w:rPr>
                <w:sz w:val="16"/>
                <w:szCs w:val="16"/>
              </w:rPr>
              <w:fldChar w:fldCharType="end"/>
            </w:r>
            <w:r>
              <w:rPr>
                <w:sz w:val="16"/>
                <w:szCs w:val="16"/>
                <w:lang w:val="en-US"/>
              </w:rPr>
              <w:t>}</w:t>
            </w:r>
          </w:p>
        </w:tc>
        <w:tc>
          <w:tcPr>
            <w:tcW w:w="7513" w:type="dxa"/>
            <w:gridSpan w:val="3"/>
            <w:tcBorders>
              <w:top w:val="single" w:sz="4" w:space="0" w:color="auto"/>
              <w:left w:val="single" w:sz="4" w:space="0" w:color="auto"/>
              <w:bottom w:val="single" w:sz="4" w:space="0" w:color="auto"/>
              <w:right w:val="single" w:sz="4" w:space="0" w:color="auto"/>
            </w:tcBorders>
            <w:hideMark/>
          </w:tcPr>
          <w:p w14:paraId="7C706D2C" w14:textId="77777777" w:rsidR="00E6293D" w:rsidRDefault="00E6293D" w:rsidP="00FA7007">
            <w:pPr>
              <w:pStyle w:val="TAL"/>
              <w:rPr>
                <w:sz w:val="16"/>
                <w:szCs w:val="16"/>
                <w:lang w:val="en-US"/>
              </w:rPr>
            </w:pPr>
            <w:r>
              <w:rPr>
                <w:sz w:val="16"/>
                <w:szCs w:val="16"/>
                <w:lang w:val="en-US"/>
              </w:rPr>
              <w:t>High clutter density:</w:t>
            </w:r>
          </w:p>
          <w:p w14:paraId="00191CE3" w14:textId="77777777" w:rsidR="00E6293D" w:rsidRDefault="00E6293D" w:rsidP="00FA7007">
            <w:pPr>
              <w:pStyle w:val="TAL"/>
              <w:rPr>
                <w:sz w:val="16"/>
                <w:szCs w:val="16"/>
                <w:lang w:val="en-US"/>
              </w:rPr>
            </w:pPr>
            <w:r>
              <w:rPr>
                <w:sz w:val="16"/>
                <w:szCs w:val="16"/>
                <w:lang w:val="en-US"/>
              </w:rPr>
              <w:t>- {40%, 2m, 2m}</w:t>
            </w:r>
          </w:p>
          <w:p w14:paraId="5E75D328" w14:textId="77777777" w:rsidR="00E6293D" w:rsidRDefault="00E6293D" w:rsidP="00FA7007">
            <w:pPr>
              <w:pStyle w:val="TAL"/>
              <w:rPr>
                <w:sz w:val="16"/>
                <w:szCs w:val="16"/>
                <w:lang w:val="en-US"/>
              </w:rPr>
            </w:pPr>
            <w:r>
              <w:rPr>
                <w:sz w:val="16"/>
                <w:szCs w:val="16"/>
                <w:lang w:val="en-US"/>
              </w:rPr>
              <w:t>- {60%, 6m, 2m}</w:t>
            </w:r>
          </w:p>
          <w:p w14:paraId="69328331" w14:textId="77777777" w:rsidR="00E6293D" w:rsidRDefault="00E6293D" w:rsidP="00FA7007">
            <w:pPr>
              <w:pStyle w:val="Listenabsatz"/>
              <w:numPr>
                <w:ilvl w:val="1"/>
                <w:numId w:val="17"/>
              </w:numPr>
              <w:overflowPunct w:val="0"/>
              <w:snapToGrid/>
              <w:spacing w:after="0"/>
              <w:ind w:left="320" w:firstLineChars="0" w:hanging="284"/>
              <w:contextualSpacing/>
              <w:rPr>
                <w:rFonts w:ascii="Arial" w:hAnsi="Arial" w:cs="Arial"/>
                <w:sz w:val="16"/>
                <w:szCs w:val="16"/>
              </w:rPr>
            </w:pPr>
            <w:r>
              <w:rPr>
                <w:rFonts w:ascii="Arial" w:hAnsi="Arial" w:cs="Arial"/>
                <w:sz w:val="16"/>
                <w:szCs w:val="16"/>
              </w:rPr>
              <w:t>Note: an individual company may treat {40%, 2m, 2m} as optional in their evaluation considering their specific AI/ML design.</w:t>
            </w:r>
          </w:p>
        </w:tc>
      </w:tr>
      <w:tr w:rsidR="00E6293D" w:rsidRPr="00E6293D" w14:paraId="553C32E5" w14:textId="77777777" w:rsidTr="00C063FE">
        <w:trPr>
          <w:trHeight w:val="20"/>
          <w:tblHeader/>
        </w:trPr>
        <w:tc>
          <w:tcPr>
            <w:tcW w:w="10060" w:type="dxa"/>
            <w:gridSpan w:val="5"/>
            <w:tcBorders>
              <w:top w:val="single" w:sz="4" w:space="0" w:color="auto"/>
              <w:left w:val="single" w:sz="4" w:space="0" w:color="auto"/>
              <w:bottom w:val="single" w:sz="4" w:space="0" w:color="auto"/>
              <w:right w:val="single" w:sz="4" w:space="0" w:color="auto"/>
            </w:tcBorders>
            <w:hideMark/>
          </w:tcPr>
          <w:p w14:paraId="1376F25A" w14:textId="77777777" w:rsidR="00E6293D" w:rsidRDefault="00E6293D" w:rsidP="00FA7007">
            <w:pPr>
              <w:pStyle w:val="TAN"/>
              <w:rPr>
                <w:sz w:val="16"/>
                <w:szCs w:val="16"/>
                <w:lang w:val="en-US"/>
              </w:rPr>
            </w:pPr>
            <w:r>
              <w:rPr>
                <w:sz w:val="16"/>
                <w:szCs w:val="16"/>
                <w:lang w:val="en-US"/>
              </w:rPr>
              <w:t>Note 1:</w:t>
            </w:r>
            <w:r>
              <w:rPr>
                <w:sz w:val="16"/>
                <w:szCs w:val="16"/>
                <w:lang w:val="en-US"/>
              </w:rPr>
              <w:tab/>
              <w:t>According to Table A.2.1-7 in TR 38.802</w:t>
            </w:r>
          </w:p>
        </w:tc>
      </w:tr>
    </w:tbl>
    <w:p w14:paraId="4A7FD47D" w14:textId="463A383D" w:rsidR="009C030F" w:rsidRDefault="009C030F" w:rsidP="00282BA0"/>
    <w:p w14:paraId="428C57F3" w14:textId="77777777" w:rsidR="009C030F" w:rsidRDefault="009C030F">
      <w:pPr>
        <w:autoSpaceDE/>
        <w:autoSpaceDN/>
        <w:adjustRightInd/>
        <w:snapToGrid/>
        <w:spacing w:after="160" w:line="259" w:lineRule="auto"/>
        <w:jc w:val="left"/>
      </w:pPr>
      <w:r>
        <w:br w:type="page"/>
      </w:r>
    </w:p>
    <w:p w14:paraId="6E8382B4" w14:textId="77777777" w:rsidR="00282BA0" w:rsidRPr="00282BA0" w:rsidRDefault="00282BA0" w:rsidP="00282BA0"/>
    <w:bookmarkEnd w:id="0"/>
    <w:bookmarkEnd w:id="1"/>
    <w:bookmarkEnd w:id="2"/>
    <w:p w14:paraId="506486A3" w14:textId="77777777" w:rsidR="009F4B56" w:rsidRDefault="009F4B56" w:rsidP="009F4B56"/>
    <w:p w14:paraId="3B8DEDDD" w14:textId="77777777" w:rsidR="009F4B56" w:rsidRDefault="009F4B56" w:rsidP="00C4659B">
      <w:pPr>
        <w:pStyle w:val="berschrift2"/>
        <w:numPr>
          <w:ilvl w:val="0"/>
          <w:numId w:val="0"/>
        </w:numPr>
        <w:ind w:left="576" w:hanging="576"/>
      </w:pPr>
      <w:r>
        <w:t>Reference signal configuration and signal preprocessing</w:t>
      </w:r>
    </w:p>
    <w:tbl>
      <w:tblPr>
        <w:tblStyle w:val="Tabellenraster"/>
        <w:tblW w:w="0" w:type="auto"/>
        <w:tblLook w:val="04A0" w:firstRow="1" w:lastRow="0" w:firstColumn="1" w:lastColumn="0" w:noHBand="0" w:noVBand="1"/>
      </w:tblPr>
      <w:tblGrid>
        <w:gridCol w:w="2547"/>
        <w:gridCol w:w="3260"/>
        <w:gridCol w:w="3500"/>
      </w:tblGrid>
      <w:tr w:rsidR="009F4B56" w14:paraId="59413DB4" w14:textId="77777777" w:rsidTr="002745A3">
        <w:tc>
          <w:tcPr>
            <w:tcW w:w="2547" w:type="dxa"/>
            <w:shd w:val="clear" w:color="auto" w:fill="BDD6EE" w:themeFill="accent1" w:themeFillTint="66"/>
          </w:tcPr>
          <w:p w14:paraId="4EEAF82C" w14:textId="77777777" w:rsidR="009F4B56" w:rsidRDefault="009F4B56" w:rsidP="002745A3">
            <w:pPr>
              <w:jc w:val="left"/>
            </w:pPr>
            <w:r>
              <w:t>Parameter</w:t>
            </w:r>
          </w:p>
        </w:tc>
        <w:tc>
          <w:tcPr>
            <w:tcW w:w="3260" w:type="dxa"/>
            <w:shd w:val="clear" w:color="auto" w:fill="BDD6EE" w:themeFill="accent1" w:themeFillTint="66"/>
          </w:tcPr>
          <w:p w14:paraId="273F955D" w14:textId="77777777" w:rsidR="009F4B56" w:rsidRDefault="009F4B56" w:rsidP="002745A3">
            <w:pPr>
              <w:jc w:val="left"/>
            </w:pPr>
            <w:r>
              <w:t xml:space="preserve">Value </w:t>
            </w:r>
          </w:p>
        </w:tc>
        <w:tc>
          <w:tcPr>
            <w:tcW w:w="3500" w:type="dxa"/>
            <w:shd w:val="clear" w:color="auto" w:fill="BDD6EE" w:themeFill="accent1" w:themeFillTint="66"/>
          </w:tcPr>
          <w:p w14:paraId="4D51E168" w14:textId="77777777" w:rsidR="009F4B56" w:rsidRDefault="009F4B56" w:rsidP="002745A3">
            <w:r>
              <w:t>Comment</w:t>
            </w:r>
          </w:p>
        </w:tc>
      </w:tr>
      <w:tr w:rsidR="009F4B56" w14:paraId="6A1D85A3" w14:textId="77777777" w:rsidTr="002745A3">
        <w:trPr>
          <w:cantSplit/>
        </w:trPr>
        <w:tc>
          <w:tcPr>
            <w:tcW w:w="2547" w:type="dxa"/>
          </w:tcPr>
          <w:p w14:paraId="36E903F3" w14:textId="77777777" w:rsidR="009F4B56" w:rsidRDefault="009F4B56" w:rsidP="002745A3">
            <w:pPr>
              <w:jc w:val="left"/>
            </w:pPr>
            <w:r>
              <w:t>Bandwidth</w:t>
            </w:r>
          </w:p>
        </w:tc>
        <w:tc>
          <w:tcPr>
            <w:tcW w:w="3260" w:type="dxa"/>
          </w:tcPr>
          <w:p w14:paraId="244947C9" w14:textId="77777777" w:rsidR="009F4B56" w:rsidRDefault="009F4B56" w:rsidP="002745A3">
            <w:pPr>
              <w:jc w:val="left"/>
            </w:pPr>
            <w:r>
              <w:t xml:space="preserve">App. 100MHz </w:t>
            </w:r>
            <w:r>
              <w:br/>
              <w:t>(272 RB = 97.92MHz)</w:t>
            </w:r>
          </w:p>
        </w:tc>
        <w:tc>
          <w:tcPr>
            <w:tcW w:w="3500" w:type="dxa"/>
          </w:tcPr>
          <w:p w14:paraId="2A53C0F0" w14:textId="77777777" w:rsidR="009F4B56" w:rsidRDefault="009F4B56" w:rsidP="002745A3"/>
        </w:tc>
      </w:tr>
      <w:tr w:rsidR="009F4B56" w14:paraId="04B1A654" w14:textId="77777777" w:rsidTr="002745A3">
        <w:trPr>
          <w:cantSplit/>
        </w:trPr>
        <w:tc>
          <w:tcPr>
            <w:tcW w:w="2547" w:type="dxa"/>
          </w:tcPr>
          <w:p w14:paraId="099C9EE0" w14:textId="77777777" w:rsidR="009F4B56" w:rsidRDefault="009F4B56" w:rsidP="002745A3">
            <w:pPr>
              <w:jc w:val="left"/>
            </w:pPr>
            <w:r>
              <w:t>SCS</w:t>
            </w:r>
          </w:p>
        </w:tc>
        <w:tc>
          <w:tcPr>
            <w:tcW w:w="3260" w:type="dxa"/>
          </w:tcPr>
          <w:p w14:paraId="5887B6FD" w14:textId="77777777" w:rsidR="009F4B56" w:rsidRDefault="009F4B56" w:rsidP="002745A3">
            <w:pPr>
              <w:jc w:val="left"/>
            </w:pPr>
            <w:r>
              <w:t>30kHz</w:t>
            </w:r>
          </w:p>
        </w:tc>
        <w:tc>
          <w:tcPr>
            <w:tcW w:w="3500" w:type="dxa"/>
          </w:tcPr>
          <w:p w14:paraId="6983E9EA" w14:textId="77777777" w:rsidR="009F4B56" w:rsidRDefault="009F4B56" w:rsidP="002745A3"/>
        </w:tc>
      </w:tr>
      <w:tr w:rsidR="009F4B56" w14:paraId="6A47708E" w14:textId="77777777" w:rsidTr="002745A3">
        <w:trPr>
          <w:cantSplit/>
        </w:trPr>
        <w:tc>
          <w:tcPr>
            <w:tcW w:w="2547" w:type="dxa"/>
          </w:tcPr>
          <w:p w14:paraId="2E46A2B5" w14:textId="77777777" w:rsidR="009F4B56" w:rsidRDefault="009F4B56" w:rsidP="002745A3">
            <w:pPr>
              <w:jc w:val="left"/>
            </w:pPr>
            <w:r>
              <w:t>Number of symbols</w:t>
            </w:r>
          </w:p>
        </w:tc>
        <w:tc>
          <w:tcPr>
            <w:tcW w:w="3260" w:type="dxa"/>
          </w:tcPr>
          <w:p w14:paraId="66DCCA73" w14:textId="77777777" w:rsidR="009F4B56" w:rsidRDefault="009F4B56" w:rsidP="002745A3">
            <w:pPr>
              <w:jc w:val="left"/>
            </w:pPr>
            <w:r>
              <w:t>1</w:t>
            </w:r>
          </w:p>
        </w:tc>
        <w:tc>
          <w:tcPr>
            <w:tcW w:w="3500" w:type="dxa"/>
          </w:tcPr>
          <w:p w14:paraId="3F4F8FAB" w14:textId="77777777" w:rsidR="009F4B56" w:rsidRDefault="009F4B56" w:rsidP="002745A3"/>
        </w:tc>
      </w:tr>
      <w:tr w:rsidR="009F4B56" w14:paraId="09639F40" w14:textId="77777777" w:rsidTr="002745A3">
        <w:trPr>
          <w:cantSplit/>
        </w:trPr>
        <w:tc>
          <w:tcPr>
            <w:tcW w:w="2547" w:type="dxa"/>
          </w:tcPr>
          <w:p w14:paraId="51B5E4D5" w14:textId="77777777" w:rsidR="009F4B56" w:rsidRDefault="009F4B56" w:rsidP="002745A3">
            <w:pPr>
              <w:jc w:val="left"/>
            </w:pPr>
            <w:r>
              <w:t>Repetition</w:t>
            </w:r>
          </w:p>
        </w:tc>
        <w:tc>
          <w:tcPr>
            <w:tcW w:w="3260" w:type="dxa"/>
          </w:tcPr>
          <w:p w14:paraId="4A1892C6" w14:textId="77777777" w:rsidR="009F4B56" w:rsidRDefault="009F4B56" w:rsidP="002745A3">
            <w:pPr>
              <w:jc w:val="left"/>
            </w:pPr>
            <w:r>
              <w:t>1</w:t>
            </w:r>
          </w:p>
        </w:tc>
        <w:tc>
          <w:tcPr>
            <w:tcW w:w="3500" w:type="dxa"/>
          </w:tcPr>
          <w:p w14:paraId="2BC39624" w14:textId="77777777" w:rsidR="009F4B56" w:rsidRDefault="009F4B56" w:rsidP="002745A3">
            <w:r>
              <w:t xml:space="preserve">One measurement per UE </w:t>
            </w:r>
            <w:r w:rsidRPr="00210D07">
              <w:sym w:font="Wingdings" w:char="F0F3"/>
            </w:r>
            <w:r>
              <w:t xml:space="preserve"> TRP link</w:t>
            </w:r>
          </w:p>
        </w:tc>
      </w:tr>
      <w:tr w:rsidR="009F4B56" w14:paraId="61F8EF9C" w14:textId="77777777" w:rsidTr="002745A3">
        <w:trPr>
          <w:cantSplit/>
        </w:trPr>
        <w:tc>
          <w:tcPr>
            <w:tcW w:w="2547" w:type="dxa"/>
          </w:tcPr>
          <w:p w14:paraId="4DE10841" w14:textId="77777777" w:rsidR="009F4B56" w:rsidRDefault="009F4B56" w:rsidP="002745A3">
            <w:pPr>
              <w:jc w:val="left"/>
            </w:pPr>
            <w:r>
              <w:t xml:space="preserve">UE movement </w:t>
            </w:r>
            <w:r>
              <w:br/>
              <w:t>(impact depends on resource allocation per TRP (slot number, symbol number))</w:t>
            </w:r>
          </w:p>
        </w:tc>
        <w:tc>
          <w:tcPr>
            <w:tcW w:w="3260" w:type="dxa"/>
          </w:tcPr>
          <w:p w14:paraId="4D0693AF" w14:textId="77777777" w:rsidR="009F4B56" w:rsidRDefault="009F4B56" w:rsidP="002745A3">
            <w:pPr>
              <w:jc w:val="left"/>
            </w:pPr>
            <w:r>
              <w:t>Not considered</w:t>
            </w:r>
          </w:p>
          <w:p w14:paraId="105C73E6" w14:textId="77777777" w:rsidR="009F4B56" w:rsidRDefault="009F4B56" w:rsidP="002745A3">
            <w:pPr>
              <w:jc w:val="left"/>
            </w:pPr>
            <w:r w:rsidRPr="00210D07">
              <w:sym w:font="Wingdings" w:char="F0E8"/>
            </w:r>
            <w:r>
              <w:t xml:space="preserve"> parallel measurements for all links or no change of propagation conditions between measurements (no UE movement or UE orientation change)   </w:t>
            </w:r>
          </w:p>
        </w:tc>
        <w:tc>
          <w:tcPr>
            <w:tcW w:w="3500" w:type="dxa"/>
          </w:tcPr>
          <w:p w14:paraId="45D6F16E" w14:textId="77777777" w:rsidR="009F4B56" w:rsidRDefault="009F4B56" w:rsidP="002745A3">
            <w:r>
              <w:t xml:space="preserve">“Parallel” reception of all TRP (OTOA like operation mode) or parallel transmission to all TRP (no UE beam forming) </w:t>
            </w:r>
          </w:p>
        </w:tc>
      </w:tr>
      <w:tr w:rsidR="009F4B56" w14:paraId="2555CF29" w14:textId="77777777" w:rsidTr="002745A3">
        <w:trPr>
          <w:cantSplit/>
        </w:trPr>
        <w:tc>
          <w:tcPr>
            <w:tcW w:w="2547" w:type="dxa"/>
          </w:tcPr>
          <w:p w14:paraId="260D2E08" w14:textId="77777777" w:rsidR="009F4B56" w:rsidRDefault="009F4B56" w:rsidP="002745A3">
            <w:pPr>
              <w:jc w:val="left"/>
            </w:pPr>
            <w:r>
              <w:t>Sequential measurements / frequency offset / phase noise</w:t>
            </w:r>
          </w:p>
        </w:tc>
        <w:tc>
          <w:tcPr>
            <w:tcW w:w="3260" w:type="dxa"/>
          </w:tcPr>
          <w:p w14:paraId="62ABB422" w14:textId="77777777" w:rsidR="009F4B56" w:rsidRDefault="009F4B56" w:rsidP="002745A3">
            <w:pPr>
              <w:jc w:val="left"/>
            </w:pPr>
            <w:r>
              <w:t>Not considered</w:t>
            </w:r>
          </w:p>
        </w:tc>
        <w:tc>
          <w:tcPr>
            <w:tcW w:w="3500" w:type="dxa"/>
          </w:tcPr>
          <w:p w14:paraId="702A6446" w14:textId="77777777" w:rsidR="009F4B56" w:rsidRDefault="009F4B56" w:rsidP="002745A3"/>
        </w:tc>
      </w:tr>
      <w:tr w:rsidR="009F4B56" w14:paraId="03D97F30" w14:textId="77777777" w:rsidTr="002745A3">
        <w:trPr>
          <w:cantSplit/>
        </w:trPr>
        <w:tc>
          <w:tcPr>
            <w:tcW w:w="2547" w:type="dxa"/>
          </w:tcPr>
          <w:p w14:paraId="67F929F0" w14:textId="77777777" w:rsidR="009F4B56" w:rsidRDefault="009F4B56" w:rsidP="002745A3">
            <w:pPr>
              <w:jc w:val="left"/>
            </w:pPr>
            <w:r>
              <w:t>COMB factor</w:t>
            </w:r>
          </w:p>
        </w:tc>
        <w:tc>
          <w:tcPr>
            <w:tcW w:w="3260" w:type="dxa"/>
          </w:tcPr>
          <w:p w14:paraId="5CCAD86B" w14:textId="77777777" w:rsidR="009F4B56" w:rsidRDefault="009F4B56" w:rsidP="002745A3">
            <w:pPr>
              <w:jc w:val="left"/>
            </w:pPr>
            <w:r>
              <w:t>2</w:t>
            </w:r>
          </w:p>
        </w:tc>
        <w:tc>
          <w:tcPr>
            <w:tcW w:w="3500" w:type="dxa"/>
          </w:tcPr>
          <w:p w14:paraId="6CDD60DA" w14:textId="77777777" w:rsidR="009F4B56" w:rsidRDefault="009F4B56" w:rsidP="002745A3">
            <w:r>
              <w:t>Replica in CIR has a delay offset of 16µs (5000m)</w:t>
            </w:r>
          </w:p>
        </w:tc>
      </w:tr>
      <w:tr w:rsidR="009F4B56" w14:paraId="435C05D3" w14:textId="77777777" w:rsidTr="002745A3">
        <w:trPr>
          <w:cantSplit/>
        </w:trPr>
        <w:tc>
          <w:tcPr>
            <w:tcW w:w="2547" w:type="dxa"/>
          </w:tcPr>
          <w:p w14:paraId="49F10ECE" w14:textId="77777777" w:rsidR="009F4B56" w:rsidRDefault="009F4B56" w:rsidP="002745A3">
            <w:pPr>
              <w:jc w:val="left"/>
            </w:pPr>
            <w:r>
              <w:t>RS signal type</w:t>
            </w:r>
          </w:p>
        </w:tc>
        <w:tc>
          <w:tcPr>
            <w:tcW w:w="3260" w:type="dxa"/>
          </w:tcPr>
          <w:p w14:paraId="3FD1E1C8" w14:textId="77777777" w:rsidR="009F4B56" w:rsidRDefault="009F4B56" w:rsidP="002745A3">
            <w:pPr>
              <w:jc w:val="left"/>
            </w:pPr>
            <w:r>
              <w:t>PRS or SRS</w:t>
            </w:r>
          </w:p>
        </w:tc>
        <w:tc>
          <w:tcPr>
            <w:tcW w:w="3500" w:type="dxa"/>
          </w:tcPr>
          <w:p w14:paraId="71CF938A" w14:textId="77777777" w:rsidR="009F4B56" w:rsidRDefault="009F4B56" w:rsidP="002745A3">
            <w:r>
              <w:t xml:space="preserve">The correlation properties are identical for PRS and SRS. </w:t>
            </w:r>
          </w:p>
        </w:tc>
      </w:tr>
      <w:tr w:rsidR="009F4B56" w14:paraId="250AC3FE" w14:textId="77777777" w:rsidTr="002745A3">
        <w:trPr>
          <w:cantSplit/>
        </w:trPr>
        <w:tc>
          <w:tcPr>
            <w:tcW w:w="2547" w:type="dxa"/>
          </w:tcPr>
          <w:p w14:paraId="3C5850AF" w14:textId="77777777" w:rsidR="009F4B56" w:rsidRDefault="009F4B56" w:rsidP="002745A3">
            <w:pPr>
              <w:jc w:val="left"/>
            </w:pPr>
            <w:r>
              <w:t>Synchronization</w:t>
            </w:r>
          </w:p>
        </w:tc>
        <w:tc>
          <w:tcPr>
            <w:tcW w:w="3260" w:type="dxa"/>
          </w:tcPr>
          <w:p w14:paraId="231C2C08" w14:textId="77777777" w:rsidR="009F4B56" w:rsidRDefault="009F4B56" w:rsidP="002745A3">
            <w:pPr>
              <w:jc w:val="left"/>
            </w:pPr>
            <w:r>
              <w:t>TRPs are synchronised.</w:t>
            </w:r>
          </w:p>
          <w:p w14:paraId="0AD1FC50" w14:textId="77777777" w:rsidR="009F4B56" w:rsidRDefault="009F4B56" w:rsidP="002745A3">
            <w:pPr>
              <w:jc w:val="left"/>
            </w:pPr>
            <w:r>
              <w:t>UE derives framing (symbol timing, TA reference) from nearest gNB</w:t>
            </w:r>
          </w:p>
        </w:tc>
        <w:tc>
          <w:tcPr>
            <w:tcW w:w="3500" w:type="dxa"/>
          </w:tcPr>
          <w:p w14:paraId="34C92E87" w14:textId="77777777" w:rsidR="009F4B56" w:rsidRDefault="009F4B56" w:rsidP="002745A3"/>
        </w:tc>
      </w:tr>
      <w:tr w:rsidR="009F4B56" w14:paraId="51377942" w14:textId="77777777" w:rsidTr="002745A3">
        <w:trPr>
          <w:cantSplit/>
        </w:trPr>
        <w:tc>
          <w:tcPr>
            <w:tcW w:w="2547" w:type="dxa"/>
          </w:tcPr>
          <w:p w14:paraId="290D9DAC" w14:textId="77777777" w:rsidR="009F4B56" w:rsidRDefault="009F4B56" w:rsidP="002745A3">
            <w:pPr>
              <w:jc w:val="left"/>
            </w:pPr>
            <w:r>
              <w:t xml:space="preserve">Power control </w:t>
            </w:r>
          </w:p>
        </w:tc>
        <w:tc>
          <w:tcPr>
            <w:tcW w:w="3260" w:type="dxa"/>
          </w:tcPr>
          <w:p w14:paraId="0A66A462" w14:textId="77777777" w:rsidR="009F4B56" w:rsidRDefault="009F4B56" w:rsidP="002745A3">
            <w:pPr>
              <w:jc w:val="left"/>
            </w:pPr>
            <w:r>
              <w:t>Not used</w:t>
            </w:r>
          </w:p>
        </w:tc>
        <w:tc>
          <w:tcPr>
            <w:tcW w:w="3500" w:type="dxa"/>
          </w:tcPr>
          <w:p w14:paraId="1EBCEF5D" w14:textId="77777777" w:rsidR="009F4B56" w:rsidRDefault="009F4B56" w:rsidP="002745A3">
            <w:r>
              <w:t>Constant TX power for all TRP (DL) or TX power of UE set to constant value</w:t>
            </w:r>
          </w:p>
        </w:tc>
      </w:tr>
      <w:tr w:rsidR="009F4B56" w14:paraId="7D121949" w14:textId="77777777" w:rsidTr="002745A3">
        <w:trPr>
          <w:cantSplit/>
        </w:trPr>
        <w:tc>
          <w:tcPr>
            <w:tcW w:w="2547" w:type="dxa"/>
          </w:tcPr>
          <w:p w14:paraId="5833B4D6" w14:textId="77777777" w:rsidR="009F4B56" w:rsidRDefault="009F4B56" w:rsidP="002745A3">
            <w:pPr>
              <w:jc w:val="left"/>
            </w:pPr>
            <w:r>
              <w:t>Reporting window / synchronisation</w:t>
            </w:r>
          </w:p>
          <w:p w14:paraId="52AD6A1B" w14:textId="77777777" w:rsidR="009F4B56" w:rsidRDefault="009F4B56" w:rsidP="002745A3">
            <w:pPr>
              <w:jc w:val="left"/>
            </w:pPr>
            <w:r>
              <w:t>(selection of the relevant CIR part)</w:t>
            </w:r>
          </w:p>
        </w:tc>
        <w:tc>
          <w:tcPr>
            <w:tcW w:w="3260" w:type="dxa"/>
          </w:tcPr>
          <w:p w14:paraId="61CC6B05" w14:textId="77777777" w:rsidR="009F4B56" w:rsidRDefault="009F4B56" w:rsidP="002745A3">
            <w:pPr>
              <w:jc w:val="left"/>
            </w:pPr>
            <w:r>
              <w:t>DL:  UE aligns framing (FFT window) to nearest TRP, same FFT window position is used for all other TRP</w:t>
            </w:r>
            <w:r>
              <w:br/>
              <w:t>UL:  UE TA setting according to nearest gNB</w:t>
            </w:r>
          </w:p>
        </w:tc>
        <w:tc>
          <w:tcPr>
            <w:tcW w:w="3500" w:type="dxa"/>
          </w:tcPr>
          <w:p w14:paraId="7A327727" w14:textId="77777777" w:rsidR="009F4B56" w:rsidRDefault="009F4B56" w:rsidP="002745A3">
            <w:r>
              <w:t xml:space="preserve">Assuming a reciprocal channel and no interference, equal TX power for all TRP (no power control) </w:t>
            </w:r>
          </w:p>
        </w:tc>
      </w:tr>
      <w:tr w:rsidR="009F4B56" w14:paraId="05C2D8B5" w14:textId="77777777" w:rsidTr="002745A3">
        <w:trPr>
          <w:cantSplit/>
        </w:trPr>
        <w:tc>
          <w:tcPr>
            <w:tcW w:w="2547" w:type="dxa"/>
          </w:tcPr>
          <w:p w14:paraId="3A610B1E" w14:textId="77777777" w:rsidR="009F4B56" w:rsidRDefault="009F4B56" w:rsidP="002745A3">
            <w:pPr>
              <w:jc w:val="left"/>
            </w:pPr>
            <w:r>
              <w:t xml:space="preserve">Reporting method, </w:t>
            </w:r>
            <w:r>
              <w:br/>
              <w:t xml:space="preserve">Reporting window length </w:t>
            </w:r>
          </w:p>
        </w:tc>
        <w:tc>
          <w:tcPr>
            <w:tcW w:w="3260" w:type="dxa"/>
          </w:tcPr>
          <w:p w14:paraId="37F452A5" w14:textId="77777777" w:rsidR="009F4B56" w:rsidRDefault="009F4B56" w:rsidP="002745A3">
            <w:pPr>
              <w:jc w:val="left"/>
            </w:pPr>
            <w:r>
              <w:t>Correlation function, time domain</w:t>
            </w:r>
            <w:r>
              <w:br/>
              <w:t xml:space="preserve">120 and 240 samples </w:t>
            </w:r>
            <w:r>
              <w:br/>
              <w:t>(other window length was used for ML assisted ToA estimate only)</w:t>
            </w:r>
          </w:p>
        </w:tc>
        <w:tc>
          <w:tcPr>
            <w:tcW w:w="3500" w:type="dxa"/>
          </w:tcPr>
          <w:p w14:paraId="33134821" w14:textId="77777777" w:rsidR="009F4B56" w:rsidRDefault="009F4B56" w:rsidP="002745A3">
            <w:r>
              <w:t xml:space="preserve">Excess delay is partly higher </w:t>
            </w:r>
            <w:r w:rsidRPr="001C2853">
              <w:sym w:font="Wingdings" w:char="F0E8"/>
            </w:r>
            <w:r>
              <w:t xml:space="preserve">Parts of the CIR are truncated </w:t>
            </w:r>
          </w:p>
        </w:tc>
      </w:tr>
      <w:tr w:rsidR="009F4B56" w14:paraId="29A71F34" w14:textId="77777777" w:rsidTr="002745A3">
        <w:trPr>
          <w:cantSplit/>
        </w:trPr>
        <w:tc>
          <w:tcPr>
            <w:tcW w:w="2547" w:type="dxa"/>
          </w:tcPr>
          <w:p w14:paraId="1F004C81" w14:textId="77777777" w:rsidR="009F4B56" w:rsidRDefault="009F4B56" w:rsidP="002745A3">
            <w:pPr>
              <w:jc w:val="left"/>
            </w:pPr>
            <w:r>
              <w:t xml:space="preserve">Reporting complexity reduction (Word length reduction, normalization, non-linear quantization, etc.) </w:t>
            </w:r>
          </w:p>
        </w:tc>
        <w:tc>
          <w:tcPr>
            <w:tcW w:w="3260" w:type="dxa"/>
          </w:tcPr>
          <w:p w14:paraId="6983C5E8" w14:textId="77777777" w:rsidR="009F4B56" w:rsidRDefault="009F4B56" w:rsidP="002745A3">
            <w:pPr>
              <w:jc w:val="left"/>
            </w:pPr>
            <w:r>
              <w:t>Not implemented for baseline experiments</w:t>
            </w:r>
          </w:p>
        </w:tc>
        <w:tc>
          <w:tcPr>
            <w:tcW w:w="3500" w:type="dxa"/>
          </w:tcPr>
          <w:p w14:paraId="7F4C3556" w14:textId="77777777" w:rsidR="009F4B56" w:rsidRDefault="009F4B56" w:rsidP="002745A3"/>
        </w:tc>
      </w:tr>
      <w:tr w:rsidR="009F4B56" w14:paraId="0C045A25" w14:textId="77777777" w:rsidTr="002745A3">
        <w:trPr>
          <w:cantSplit/>
        </w:trPr>
        <w:tc>
          <w:tcPr>
            <w:tcW w:w="2547" w:type="dxa"/>
          </w:tcPr>
          <w:p w14:paraId="0B64C438" w14:textId="77777777" w:rsidR="009F4B56" w:rsidRDefault="009F4B56" w:rsidP="002745A3">
            <w:pPr>
              <w:jc w:val="left"/>
            </w:pPr>
            <w:r>
              <w:t>Reporting type</w:t>
            </w:r>
          </w:p>
        </w:tc>
        <w:tc>
          <w:tcPr>
            <w:tcW w:w="3260" w:type="dxa"/>
          </w:tcPr>
          <w:p w14:paraId="33C83FE8" w14:textId="77777777" w:rsidR="009F4B56" w:rsidRDefault="009F4B56" w:rsidP="002745A3">
            <w:pPr>
              <w:jc w:val="left"/>
            </w:pPr>
            <w:r>
              <w:t>CIR:  Complex valued data (I and Q)</w:t>
            </w:r>
            <w:r>
              <w:br/>
              <w:t xml:space="preserve">PDP:  Magnitude of the CIR </w:t>
            </w:r>
          </w:p>
        </w:tc>
        <w:tc>
          <w:tcPr>
            <w:tcW w:w="3500" w:type="dxa"/>
          </w:tcPr>
          <w:p w14:paraId="24487D87" w14:textId="77777777" w:rsidR="009F4B56" w:rsidRDefault="009F4B56" w:rsidP="002745A3"/>
        </w:tc>
      </w:tr>
    </w:tbl>
    <w:p w14:paraId="1E02F677" w14:textId="77777777" w:rsidR="009F4B56" w:rsidRDefault="009F4B56" w:rsidP="009F4B56"/>
    <w:p w14:paraId="32A3A9CA" w14:textId="77777777" w:rsidR="00CD17F2" w:rsidRPr="00CD17F2" w:rsidRDefault="00CD17F2" w:rsidP="00FA2258"/>
    <w:sectPr w:rsidR="00CD17F2" w:rsidRPr="00CD17F2" w:rsidSect="001D13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36463" w14:textId="77777777" w:rsidR="00181599" w:rsidRDefault="00181599" w:rsidP="009F6BA6">
      <w:pPr>
        <w:spacing w:after="0"/>
      </w:pPr>
      <w:r>
        <w:separator/>
      </w:r>
    </w:p>
  </w:endnote>
  <w:endnote w:type="continuationSeparator" w:id="0">
    <w:p w14:paraId="4D108222" w14:textId="77777777" w:rsidR="00181599" w:rsidRDefault="00181599" w:rsidP="009F6BA6">
      <w:pPr>
        <w:spacing w:after="0"/>
      </w:pPr>
      <w:r>
        <w:continuationSeparator/>
      </w:r>
    </w:p>
  </w:endnote>
  <w:endnote w:type="continuationNotice" w:id="1">
    <w:p w14:paraId="4A21C939" w14:textId="77777777" w:rsidR="00181599" w:rsidRDefault="00181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52451" w14:textId="77777777" w:rsidR="00181599" w:rsidRDefault="00181599" w:rsidP="009F6BA6">
      <w:pPr>
        <w:spacing w:after="0"/>
      </w:pPr>
      <w:r>
        <w:separator/>
      </w:r>
    </w:p>
  </w:footnote>
  <w:footnote w:type="continuationSeparator" w:id="0">
    <w:p w14:paraId="3C7FE8DA" w14:textId="77777777" w:rsidR="00181599" w:rsidRDefault="00181599" w:rsidP="009F6BA6">
      <w:pPr>
        <w:spacing w:after="0"/>
      </w:pPr>
      <w:r>
        <w:continuationSeparator/>
      </w:r>
    </w:p>
  </w:footnote>
  <w:footnote w:type="continuationNotice" w:id="1">
    <w:p w14:paraId="43E7F9FC" w14:textId="77777777" w:rsidR="00181599" w:rsidRDefault="00181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A27F8B"/>
    <w:multiLevelType w:val="hybridMultilevel"/>
    <w:tmpl w:val="A02E7E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AB6362"/>
    <w:multiLevelType w:val="hybridMultilevel"/>
    <w:tmpl w:val="EEA034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446574"/>
    <w:multiLevelType w:val="hybridMultilevel"/>
    <w:tmpl w:val="B42C86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083CAF"/>
    <w:multiLevelType w:val="hybridMultilevel"/>
    <w:tmpl w:val="8954D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094316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val="0"/>
        <w:i w:val="0"/>
        <w:sz w:val="24"/>
        <w:effect w:val="none"/>
      </w:rPr>
    </w:lvl>
    <w:lvl w:ilvl="2">
      <w:start w:val="1"/>
      <w:numFmt w:val="decimal"/>
      <w:pStyle w:val="berschrift3"/>
      <w:lvlText w:val="%1.%2.%3"/>
      <w:lvlJc w:val="left"/>
      <w:pPr>
        <w:tabs>
          <w:tab w:val="num" w:pos="720"/>
        </w:tabs>
        <w:ind w:left="720" w:hanging="720"/>
      </w:pPr>
      <w:rPr>
        <w:rFonts w:hint="default"/>
        <w:b/>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F00D7C"/>
    <w:multiLevelType w:val="hybridMultilevel"/>
    <w:tmpl w:val="E67E1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E6014E"/>
    <w:multiLevelType w:val="hybridMultilevel"/>
    <w:tmpl w:val="E1283FE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19A6C7A"/>
    <w:multiLevelType w:val="hybridMultilevel"/>
    <w:tmpl w:val="9C2CCF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832835"/>
    <w:multiLevelType w:val="hybridMultilevel"/>
    <w:tmpl w:val="AB4035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3B0B8E4">
      <w:numFmt w:val="bullet"/>
      <w:lvlText w:val="•"/>
      <w:lvlJc w:val="left"/>
      <w:pPr>
        <w:ind w:left="3500" w:hanging="1700"/>
      </w:pPr>
      <w:rPr>
        <w:rFonts w:ascii="Times New Roman" w:eastAsia="SimSun"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5611D4"/>
    <w:multiLevelType w:val="hybridMultilevel"/>
    <w:tmpl w:val="6C488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08C4E35"/>
    <w:multiLevelType w:val="hybridMultilevel"/>
    <w:tmpl w:val="FE582E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06F664C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25093C"/>
    <w:multiLevelType w:val="hybridMultilevel"/>
    <w:tmpl w:val="5CC089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FA4136"/>
    <w:multiLevelType w:val="hybridMultilevel"/>
    <w:tmpl w:val="C10426CA"/>
    <w:lvl w:ilvl="0" w:tplc="E5E40CB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AC546D"/>
    <w:multiLevelType w:val="hybridMultilevel"/>
    <w:tmpl w:val="457870F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A373C4"/>
    <w:multiLevelType w:val="hybridMultilevel"/>
    <w:tmpl w:val="E480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6"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7"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1"/>
  </w:num>
  <w:num w:numId="5">
    <w:abstractNumId w:val="17"/>
  </w:num>
  <w:num w:numId="6">
    <w:abstractNumId w:val="19"/>
  </w:num>
  <w:num w:numId="7">
    <w:abstractNumId w:val="26"/>
  </w:num>
  <w:num w:numId="8">
    <w:abstractNumId w:val="9"/>
  </w:num>
  <w:num w:numId="9">
    <w:abstractNumId w:val="5"/>
  </w:num>
  <w:num w:numId="10">
    <w:abstractNumId w:val="24"/>
  </w:num>
  <w:num w:numId="11">
    <w:abstractNumId w:val="13"/>
  </w:num>
  <w:num w:numId="12">
    <w:abstractNumId w:val="25"/>
  </w:num>
  <w:num w:numId="13">
    <w:abstractNumId w:val="11"/>
  </w:num>
  <w:num w:numId="14">
    <w:abstractNumId w:val="7"/>
  </w:num>
  <w:num w:numId="15">
    <w:abstractNumId w:val="0"/>
  </w:num>
  <w:num w:numId="16">
    <w:abstractNumId w:val="22"/>
  </w:num>
  <w:num w:numId="17">
    <w:abstractNumId w:val="27"/>
  </w:num>
  <w:num w:numId="18">
    <w:abstractNumId w:val="6"/>
  </w:num>
  <w:num w:numId="19">
    <w:abstractNumId w:val="6"/>
  </w:num>
  <w:num w:numId="20">
    <w:abstractNumId w:val="20"/>
  </w:num>
  <w:num w:numId="21">
    <w:abstractNumId w:val="23"/>
  </w:num>
  <w:num w:numId="22">
    <w:abstractNumId w:val="14"/>
  </w:num>
  <w:num w:numId="23">
    <w:abstractNumId w:val="4"/>
  </w:num>
  <w:num w:numId="24">
    <w:abstractNumId w:val="2"/>
  </w:num>
  <w:num w:numId="25">
    <w:abstractNumId w:val="3"/>
  </w:num>
  <w:num w:numId="26">
    <w:abstractNumId w:val="10"/>
  </w:num>
  <w:num w:numId="27">
    <w:abstractNumId w:val="12"/>
  </w:num>
  <w:num w:numId="28">
    <w:abstractNumId w:val="1"/>
  </w:num>
  <w:num w:numId="29">
    <w:abstractNumId w:val="16"/>
  </w:num>
  <w:num w:numId="3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184C"/>
    <w:rsid w:val="000047CF"/>
    <w:rsid w:val="00005BBF"/>
    <w:rsid w:val="00011495"/>
    <w:rsid w:val="000124C0"/>
    <w:rsid w:val="000141E4"/>
    <w:rsid w:val="0002369E"/>
    <w:rsid w:val="000277E5"/>
    <w:rsid w:val="000333F0"/>
    <w:rsid w:val="00035BB5"/>
    <w:rsid w:val="00043C73"/>
    <w:rsid w:val="000466D8"/>
    <w:rsid w:val="000479CE"/>
    <w:rsid w:val="00053185"/>
    <w:rsid w:val="000556F7"/>
    <w:rsid w:val="000623EF"/>
    <w:rsid w:val="000736DF"/>
    <w:rsid w:val="00073D8E"/>
    <w:rsid w:val="000756D8"/>
    <w:rsid w:val="00084FBC"/>
    <w:rsid w:val="000853AE"/>
    <w:rsid w:val="00087EDD"/>
    <w:rsid w:val="00090D6C"/>
    <w:rsid w:val="000925DB"/>
    <w:rsid w:val="000A04C8"/>
    <w:rsid w:val="000A6136"/>
    <w:rsid w:val="000B1DCD"/>
    <w:rsid w:val="000B564E"/>
    <w:rsid w:val="000B778A"/>
    <w:rsid w:val="000C3C2F"/>
    <w:rsid w:val="000C5499"/>
    <w:rsid w:val="000D2882"/>
    <w:rsid w:val="000E18F2"/>
    <w:rsid w:val="000E1BEB"/>
    <w:rsid w:val="000E27BB"/>
    <w:rsid w:val="000E2AF5"/>
    <w:rsid w:val="000E6989"/>
    <w:rsid w:val="000F677D"/>
    <w:rsid w:val="001047FB"/>
    <w:rsid w:val="00104959"/>
    <w:rsid w:val="00105EAE"/>
    <w:rsid w:val="001133CC"/>
    <w:rsid w:val="00116AAD"/>
    <w:rsid w:val="001427D6"/>
    <w:rsid w:val="0014617B"/>
    <w:rsid w:val="00151C20"/>
    <w:rsid w:val="00154F91"/>
    <w:rsid w:val="00157B06"/>
    <w:rsid w:val="00162392"/>
    <w:rsid w:val="0016385F"/>
    <w:rsid w:val="00163C36"/>
    <w:rsid w:val="001701DE"/>
    <w:rsid w:val="00181599"/>
    <w:rsid w:val="001845C0"/>
    <w:rsid w:val="001866F7"/>
    <w:rsid w:val="00196AC6"/>
    <w:rsid w:val="0019731D"/>
    <w:rsid w:val="001A5B16"/>
    <w:rsid w:val="001B0B0D"/>
    <w:rsid w:val="001B19DA"/>
    <w:rsid w:val="001B20EC"/>
    <w:rsid w:val="001C1C5D"/>
    <w:rsid w:val="001C2853"/>
    <w:rsid w:val="001C2C31"/>
    <w:rsid w:val="001C44DF"/>
    <w:rsid w:val="001C5977"/>
    <w:rsid w:val="001C5D31"/>
    <w:rsid w:val="001D034D"/>
    <w:rsid w:val="001D1305"/>
    <w:rsid w:val="001D6CD8"/>
    <w:rsid w:val="001D7E76"/>
    <w:rsid w:val="001F273D"/>
    <w:rsid w:val="001F2882"/>
    <w:rsid w:val="001F6163"/>
    <w:rsid w:val="001F6AB8"/>
    <w:rsid w:val="00200575"/>
    <w:rsid w:val="00210583"/>
    <w:rsid w:val="00210D07"/>
    <w:rsid w:val="00212600"/>
    <w:rsid w:val="002165CE"/>
    <w:rsid w:val="00216DCB"/>
    <w:rsid w:val="00223732"/>
    <w:rsid w:val="00231251"/>
    <w:rsid w:val="00231EC7"/>
    <w:rsid w:val="00233641"/>
    <w:rsid w:val="00241E82"/>
    <w:rsid w:val="002462BF"/>
    <w:rsid w:val="00252943"/>
    <w:rsid w:val="00260EBA"/>
    <w:rsid w:val="002634D9"/>
    <w:rsid w:val="00264F84"/>
    <w:rsid w:val="00270751"/>
    <w:rsid w:val="00272DC7"/>
    <w:rsid w:val="002745A3"/>
    <w:rsid w:val="0028214B"/>
    <w:rsid w:val="002829CB"/>
    <w:rsid w:val="00282BA0"/>
    <w:rsid w:val="002847AE"/>
    <w:rsid w:val="00284B8A"/>
    <w:rsid w:val="0029634C"/>
    <w:rsid w:val="002A0B82"/>
    <w:rsid w:val="002A0D57"/>
    <w:rsid w:val="002A3DCF"/>
    <w:rsid w:val="002A70DE"/>
    <w:rsid w:val="002B0FDC"/>
    <w:rsid w:val="002B1A15"/>
    <w:rsid w:val="002B58ED"/>
    <w:rsid w:val="002B5F4D"/>
    <w:rsid w:val="002C4626"/>
    <w:rsid w:val="002C6CFB"/>
    <w:rsid w:val="002C793C"/>
    <w:rsid w:val="002D03CC"/>
    <w:rsid w:val="002D2A82"/>
    <w:rsid w:val="002D5FB1"/>
    <w:rsid w:val="002E1146"/>
    <w:rsid w:val="002E1516"/>
    <w:rsid w:val="002F1B7A"/>
    <w:rsid w:val="002F3CF2"/>
    <w:rsid w:val="002F72F9"/>
    <w:rsid w:val="00302D9B"/>
    <w:rsid w:val="00303717"/>
    <w:rsid w:val="00306F63"/>
    <w:rsid w:val="00307C56"/>
    <w:rsid w:val="00316912"/>
    <w:rsid w:val="00323900"/>
    <w:rsid w:val="003338E4"/>
    <w:rsid w:val="00347BF7"/>
    <w:rsid w:val="00351B35"/>
    <w:rsid w:val="003526E6"/>
    <w:rsid w:val="00354331"/>
    <w:rsid w:val="00354AF8"/>
    <w:rsid w:val="00356C45"/>
    <w:rsid w:val="003620A1"/>
    <w:rsid w:val="0036221E"/>
    <w:rsid w:val="00375A65"/>
    <w:rsid w:val="00381CFB"/>
    <w:rsid w:val="00385B90"/>
    <w:rsid w:val="0039216B"/>
    <w:rsid w:val="00392A6C"/>
    <w:rsid w:val="00393144"/>
    <w:rsid w:val="003942C1"/>
    <w:rsid w:val="00394901"/>
    <w:rsid w:val="00394DCF"/>
    <w:rsid w:val="0039759B"/>
    <w:rsid w:val="00397903"/>
    <w:rsid w:val="003A0755"/>
    <w:rsid w:val="003A332A"/>
    <w:rsid w:val="003A4CC0"/>
    <w:rsid w:val="003A5835"/>
    <w:rsid w:val="003B049A"/>
    <w:rsid w:val="003B12CF"/>
    <w:rsid w:val="003C1AC6"/>
    <w:rsid w:val="003C1BA3"/>
    <w:rsid w:val="003D2744"/>
    <w:rsid w:val="003D4704"/>
    <w:rsid w:val="003D7197"/>
    <w:rsid w:val="003E234E"/>
    <w:rsid w:val="003F22FA"/>
    <w:rsid w:val="003F43A2"/>
    <w:rsid w:val="003F5FFC"/>
    <w:rsid w:val="003F75EC"/>
    <w:rsid w:val="00401867"/>
    <w:rsid w:val="004036BB"/>
    <w:rsid w:val="0040557A"/>
    <w:rsid w:val="00405728"/>
    <w:rsid w:val="00414221"/>
    <w:rsid w:val="0041630B"/>
    <w:rsid w:val="004171AB"/>
    <w:rsid w:val="00420F0D"/>
    <w:rsid w:val="00423404"/>
    <w:rsid w:val="004252C6"/>
    <w:rsid w:val="00433562"/>
    <w:rsid w:val="00436320"/>
    <w:rsid w:val="00442001"/>
    <w:rsid w:val="0044743D"/>
    <w:rsid w:val="00450434"/>
    <w:rsid w:val="00451DBF"/>
    <w:rsid w:val="00454C8B"/>
    <w:rsid w:val="004554FC"/>
    <w:rsid w:val="00456633"/>
    <w:rsid w:val="00462B26"/>
    <w:rsid w:val="004637FD"/>
    <w:rsid w:val="00480337"/>
    <w:rsid w:val="004872EF"/>
    <w:rsid w:val="00493DE0"/>
    <w:rsid w:val="00494E69"/>
    <w:rsid w:val="0049661F"/>
    <w:rsid w:val="004B29DB"/>
    <w:rsid w:val="004B46C3"/>
    <w:rsid w:val="004B6B71"/>
    <w:rsid w:val="004B7E8C"/>
    <w:rsid w:val="004C18C3"/>
    <w:rsid w:val="004C5923"/>
    <w:rsid w:val="004C5DCD"/>
    <w:rsid w:val="004C777E"/>
    <w:rsid w:val="004D018F"/>
    <w:rsid w:val="004D043B"/>
    <w:rsid w:val="004D2645"/>
    <w:rsid w:val="004E6379"/>
    <w:rsid w:val="004E6DAB"/>
    <w:rsid w:val="004F1F0C"/>
    <w:rsid w:val="00502EC6"/>
    <w:rsid w:val="005055CD"/>
    <w:rsid w:val="005111DC"/>
    <w:rsid w:val="005126B4"/>
    <w:rsid w:val="0052174F"/>
    <w:rsid w:val="00522441"/>
    <w:rsid w:val="005268BE"/>
    <w:rsid w:val="00527C23"/>
    <w:rsid w:val="00530560"/>
    <w:rsid w:val="005327C5"/>
    <w:rsid w:val="0053414D"/>
    <w:rsid w:val="005348DA"/>
    <w:rsid w:val="005453D6"/>
    <w:rsid w:val="00547A99"/>
    <w:rsid w:val="00550E8F"/>
    <w:rsid w:val="005522FD"/>
    <w:rsid w:val="005553B0"/>
    <w:rsid w:val="00557AF6"/>
    <w:rsid w:val="00563243"/>
    <w:rsid w:val="00563B7E"/>
    <w:rsid w:val="00573D6D"/>
    <w:rsid w:val="00576738"/>
    <w:rsid w:val="005817E4"/>
    <w:rsid w:val="00584DCD"/>
    <w:rsid w:val="005945A6"/>
    <w:rsid w:val="005968B1"/>
    <w:rsid w:val="005A64F3"/>
    <w:rsid w:val="005B0320"/>
    <w:rsid w:val="005B0ADC"/>
    <w:rsid w:val="005B0EF7"/>
    <w:rsid w:val="005B5B19"/>
    <w:rsid w:val="005C1BAD"/>
    <w:rsid w:val="005C5245"/>
    <w:rsid w:val="005E720E"/>
    <w:rsid w:val="005F1FB2"/>
    <w:rsid w:val="005F20D1"/>
    <w:rsid w:val="005F3595"/>
    <w:rsid w:val="005F55E7"/>
    <w:rsid w:val="006038AA"/>
    <w:rsid w:val="00603A75"/>
    <w:rsid w:val="00604240"/>
    <w:rsid w:val="00604758"/>
    <w:rsid w:val="00605B31"/>
    <w:rsid w:val="006075ED"/>
    <w:rsid w:val="006134CA"/>
    <w:rsid w:val="0061733C"/>
    <w:rsid w:val="00617974"/>
    <w:rsid w:val="00620EBE"/>
    <w:rsid w:val="00621BD3"/>
    <w:rsid w:val="00624110"/>
    <w:rsid w:val="00624ACD"/>
    <w:rsid w:val="00631BBF"/>
    <w:rsid w:val="006330D8"/>
    <w:rsid w:val="0063566E"/>
    <w:rsid w:val="00636E31"/>
    <w:rsid w:val="0064393D"/>
    <w:rsid w:val="00654004"/>
    <w:rsid w:val="00657855"/>
    <w:rsid w:val="00657E01"/>
    <w:rsid w:val="00657E3C"/>
    <w:rsid w:val="006620BA"/>
    <w:rsid w:val="006764C5"/>
    <w:rsid w:val="00680308"/>
    <w:rsid w:val="00681C04"/>
    <w:rsid w:val="00684C88"/>
    <w:rsid w:val="00685FBA"/>
    <w:rsid w:val="00696267"/>
    <w:rsid w:val="00696A88"/>
    <w:rsid w:val="006A007D"/>
    <w:rsid w:val="006A4C7A"/>
    <w:rsid w:val="006A682D"/>
    <w:rsid w:val="006A7B3F"/>
    <w:rsid w:val="006B1077"/>
    <w:rsid w:val="006B18BB"/>
    <w:rsid w:val="006B1A6B"/>
    <w:rsid w:val="006B1F4C"/>
    <w:rsid w:val="006B40BE"/>
    <w:rsid w:val="006B61D2"/>
    <w:rsid w:val="006C0F20"/>
    <w:rsid w:val="006C245E"/>
    <w:rsid w:val="006D01AC"/>
    <w:rsid w:val="006D58A5"/>
    <w:rsid w:val="006D5E58"/>
    <w:rsid w:val="006D7C8C"/>
    <w:rsid w:val="006E5BE3"/>
    <w:rsid w:val="006E5E55"/>
    <w:rsid w:val="006F0D6B"/>
    <w:rsid w:val="006F5A52"/>
    <w:rsid w:val="006F6F27"/>
    <w:rsid w:val="006F7C29"/>
    <w:rsid w:val="007016AD"/>
    <w:rsid w:val="0070738C"/>
    <w:rsid w:val="0071467B"/>
    <w:rsid w:val="007156FF"/>
    <w:rsid w:val="00721C8A"/>
    <w:rsid w:val="007268F0"/>
    <w:rsid w:val="00731457"/>
    <w:rsid w:val="00733F18"/>
    <w:rsid w:val="0073498D"/>
    <w:rsid w:val="00735423"/>
    <w:rsid w:val="00740913"/>
    <w:rsid w:val="0074311E"/>
    <w:rsid w:val="00743705"/>
    <w:rsid w:val="00743955"/>
    <w:rsid w:val="00750121"/>
    <w:rsid w:val="00750F16"/>
    <w:rsid w:val="0075115A"/>
    <w:rsid w:val="0075143D"/>
    <w:rsid w:val="007529D8"/>
    <w:rsid w:val="00752A21"/>
    <w:rsid w:val="00752FB3"/>
    <w:rsid w:val="00757821"/>
    <w:rsid w:val="00757BB0"/>
    <w:rsid w:val="007624F2"/>
    <w:rsid w:val="0077449C"/>
    <w:rsid w:val="00776DE9"/>
    <w:rsid w:val="00780C13"/>
    <w:rsid w:val="00780F99"/>
    <w:rsid w:val="00782037"/>
    <w:rsid w:val="0078282A"/>
    <w:rsid w:val="00783E3C"/>
    <w:rsid w:val="00792D54"/>
    <w:rsid w:val="007A36B5"/>
    <w:rsid w:val="007A7439"/>
    <w:rsid w:val="007B2141"/>
    <w:rsid w:val="007C01FF"/>
    <w:rsid w:val="007C5FAA"/>
    <w:rsid w:val="007D56B2"/>
    <w:rsid w:val="007D5AF1"/>
    <w:rsid w:val="007E2ECD"/>
    <w:rsid w:val="007E334A"/>
    <w:rsid w:val="007E4B46"/>
    <w:rsid w:val="007E5D6C"/>
    <w:rsid w:val="007F2742"/>
    <w:rsid w:val="007F3027"/>
    <w:rsid w:val="007F480A"/>
    <w:rsid w:val="007F4CDC"/>
    <w:rsid w:val="007F5BDB"/>
    <w:rsid w:val="007F6B03"/>
    <w:rsid w:val="008029B6"/>
    <w:rsid w:val="00806228"/>
    <w:rsid w:val="00815E0B"/>
    <w:rsid w:val="00823ED5"/>
    <w:rsid w:val="0082780A"/>
    <w:rsid w:val="00831078"/>
    <w:rsid w:val="0083143E"/>
    <w:rsid w:val="00831C71"/>
    <w:rsid w:val="008321D2"/>
    <w:rsid w:val="00841821"/>
    <w:rsid w:val="00842ED4"/>
    <w:rsid w:val="00845188"/>
    <w:rsid w:val="00845EC5"/>
    <w:rsid w:val="00846443"/>
    <w:rsid w:val="00850B34"/>
    <w:rsid w:val="00852113"/>
    <w:rsid w:val="00864592"/>
    <w:rsid w:val="00865F3F"/>
    <w:rsid w:val="00870FA0"/>
    <w:rsid w:val="00871F2A"/>
    <w:rsid w:val="00880500"/>
    <w:rsid w:val="00880808"/>
    <w:rsid w:val="00883D70"/>
    <w:rsid w:val="00886768"/>
    <w:rsid w:val="00893AD0"/>
    <w:rsid w:val="00893F2D"/>
    <w:rsid w:val="0089605C"/>
    <w:rsid w:val="008A2A33"/>
    <w:rsid w:val="008A3433"/>
    <w:rsid w:val="008B1C80"/>
    <w:rsid w:val="008B2125"/>
    <w:rsid w:val="008B3A50"/>
    <w:rsid w:val="008B4891"/>
    <w:rsid w:val="008B531B"/>
    <w:rsid w:val="008B627E"/>
    <w:rsid w:val="008C0986"/>
    <w:rsid w:val="008C0B8E"/>
    <w:rsid w:val="008C14CE"/>
    <w:rsid w:val="008D36A2"/>
    <w:rsid w:val="008E01EA"/>
    <w:rsid w:val="008E052D"/>
    <w:rsid w:val="008E27D5"/>
    <w:rsid w:val="008E2F0C"/>
    <w:rsid w:val="008F3968"/>
    <w:rsid w:val="008F3CA1"/>
    <w:rsid w:val="008F57B4"/>
    <w:rsid w:val="008F5F70"/>
    <w:rsid w:val="008F79C1"/>
    <w:rsid w:val="00905831"/>
    <w:rsid w:val="00907F1A"/>
    <w:rsid w:val="009115DE"/>
    <w:rsid w:val="00915DCB"/>
    <w:rsid w:val="009213CC"/>
    <w:rsid w:val="00922F52"/>
    <w:rsid w:val="00923ED7"/>
    <w:rsid w:val="00923F7B"/>
    <w:rsid w:val="009248D8"/>
    <w:rsid w:val="0093133C"/>
    <w:rsid w:val="009316F1"/>
    <w:rsid w:val="00934F74"/>
    <w:rsid w:val="009364B6"/>
    <w:rsid w:val="00936C8A"/>
    <w:rsid w:val="00937EFE"/>
    <w:rsid w:val="00942E18"/>
    <w:rsid w:val="00942FB4"/>
    <w:rsid w:val="0094518A"/>
    <w:rsid w:val="00945B24"/>
    <w:rsid w:val="00947A21"/>
    <w:rsid w:val="00961185"/>
    <w:rsid w:val="009651EB"/>
    <w:rsid w:val="00965C53"/>
    <w:rsid w:val="00967458"/>
    <w:rsid w:val="00970F06"/>
    <w:rsid w:val="00971EF7"/>
    <w:rsid w:val="00973FE8"/>
    <w:rsid w:val="009762B6"/>
    <w:rsid w:val="009821CE"/>
    <w:rsid w:val="00982F7B"/>
    <w:rsid w:val="0098667E"/>
    <w:rsid w:val="009944F9"/>
    <w:rsid w:val="00995F97"/>
    <w:rsid w:val="00996910"/>
    <w:rsid w:val="009A4F4D"/>
    <w:rsid w:val="009B3444"/>
    <w:rsid w:val="009B3D47"/>
    <w:rsid w:val="009B52C9"/>
    <w:rsid w:val="009B60EC"/>
    <w:rsid w:val="009C030F"/>
    <w:rsid w:val="009C1845"/>
    <w:rsid w:val="009C7307"/>
    <w:rsid w:val="009D2F73"/>
    <w:rsid w:val="009D376D"/>
    <w:rsid w:val="009D5FD7"/>
    <w:rsid w:val="009E4003"/>
    <w:rsid w:val="009F46A9"/>
    <w:rsid w:val="009F4B56"/>
    <w:rsid w:val="009F5586"/>
    <w:rsid w:val="009F6BA6"/>
    <w:rsid w:val="009F7232"/>
    <w:rsid w:val="009F781C"/>
    <w:rsid w:val="00A0109D"/>
    <w:rsid w:val="00A040FA"/>
    <w:rsid w:val="00A05B4D"/>
    <w:rsid w:val="00A14216"/>
    <w:rsid w:val="00A1603A"/>
    <w:rsid w:val="00A1607B"/>
    <w:rsid w:val="00A21740"/>
    <w:rsid w:val="00A3100D"/>
    <w:rsid w:val="00A312F9"/>
    <w:rsid w:val="00A35B01"/>
    <w:rsid w:val="00A45007"/>
    <w:rsid w:val="00A4524B"/>
    <w:rsid w:val="00A45CE0"/>
    <w:rsid w:val="00A47463"/>
    <w:rsid w:val="00A47B96"/>
    <w:rsid w:val="00A47EF6"/>
    <w:rsid w:val="00A523FC"/>
    <w:rsid w:val="00A54F95"/>
    <w:rsid w:val="00A557FE"/>
    <w:rsid w:val="00A60045"/>
    <w:rsid w:val="00A66556"/>
    <w:rsid w:val="00A66DF0"/>
    <w:rsid w:val="00A72C58"/>
    <w:rsid w:val="00A73132"/>
    <w:rsid w:val="00A77A3B"/>
    <w:rsid w:val="00A832A8"/>
    <w:rsid w:val="00A83EB7"/>
    <w:rsid w:val="00A85E54"/>
    <w:rsid w:val="00A862BB"/>
    <w:rsid w:val="00A94024"/>
    <w:rsid w:val="00A96FED"/>
    <w:rsid w:val="00AA0773"/>
    <w:rsid w:val="00AA2FCF"/>
    <w:rsid w:val="00AA31D4"/>
    <w:rsid w:val="00AA7B69"/>
    <w:rsid w:val="00AB7EA5"/>
    <w:rsid w:val="00AC1336"/>
    <w:rsid w:val="00AC4C94"/>
    <w:rsid w:val="00AC5D03"/>
    <w:rsid w:val="00AC6C17"/>
    <w:rsid w:val="00AD3154"/>
    <w:rsid w:val="00AD4C75"/>
    <w:rsid w:val="00AE1C00"/>
    <w:rsid w:val="00AE2C0B"/>
    <w:rsid w:val="00AF0617"/>
    <w:rsid w:val="00AF0F7A"/>
    <w:rsid w:val="00AF37EE"/>
    <w:rsid w:val="00AF616A"/>
    <w:rsid w:val="00AF7113"/>
    <w:rsid w:val="00B05290"/>
    <w:rsid w:val="00B075DD"/>
    <w:rsid w:val="00B1028B"/>
    <w:rsid w:val="00B10356"/>
    <w:rsid w:val="00B1321C"/>
    <w:rsid w:val="00B13AEE"/>
    <w:rsid w:val="00B231A5"/>
    <w:rsid w:val="00B23F84"/>
    <w:rsid w:val="00B3325C"/>
    <w:rsid w:val="00B35605"/>
    <w:rsid w:val="00B36CB4"/>
    <w:rsid w:val="00B371E9"/>
    <w:rsid w:val="00B42171"/>
    <w:rsid w:val="00B43294"/>
    <w:rsid w:val="00B44763"/>
    <w:rsid w:val="00B45A16"/>
    <w:rsid w:val="00B52A57"/>
    <w:rsid w:val="00B64DBA"/>
    <w:rsid w:val="00B768F6"/>
    <w:rsid w:val="00B815FD"/>
    <w:rsid w:val="00B8665F"/>
    <w:rsid w:val="00B86BED"/>
    <w:rsid w:val="00B92A10"/>
    <w:rsid w:val="00B93B9C"/>
    <w:rsid w:val="00B94485"/>
    <w:rsid w:val="00BA13BD"/>
    <w:rsid w:val="00BA19D0"/>
    <w:rsid w:val="00BA2807"/>
    <w:rsid w:val="00BA3914"/>
    <w:rsid w:val="00BC0F62"/>
    <w:rsid w:val="00BC21D7"/>
    <w:rsid w:val="00BC3362"/>
    <w:rsid w:val="00BC3A59"/>
    <w:rsid w:val="00BC4B32"/>
    <w:rsid w:val="00BC54E5"/>
    <w:rsid w:val="00BD0342"/>
    <w:rsid w:val="00BD2021"/>
    <w:rsid w:val="00BD3070"/>
    <w:rsid w:val="00BE182E"/>
    <w:rsid w:val="00BE3F47"/>
    <w:rsid w:val="00BE465C"/>
    <w:rsid w:val="00BF020D"/>
    <w:rsid w:val="00BF21C4"/>
    <w:rsid w:val="00BF58F1"/>
    <w:rsid w:val="00BF6924"/>
    <w:rsid w:val="00BF7333"/>
    <w:rsid w:val="00BF7DAB"/>
    <w:rsid w:val="00C063FE"/>
    <w:rsid w:val="00C06C72"/>
    <w:rsid w:val="00C07C7F"/>
    <w:rsid w:val="00C1610F"/>
    <w:rsid w:val="00C161D5"/>
    <w:rsid w:val="00C20F16"/>
    <w:rsid w:val="00C22AEC"/>
    <w:rsid w:val="00C234C7"/>
    <w:rsid w:val="00C26984"/>
    <w:rsid w:val="00C27C69"/>
    <w:rsid w:val="00C32CC9"/>
    <w:rsid w:val="00C421DE"/>
    <w:rsid w:val="00C4451A"/>
    <w:rsid w:val="00C44D03"/>
    <w:rsid w:val="00C4659B"/>
    <w:rsid w:val="00C50B83"/>
    <w:rsid w:val="00C54E9C"/>
    <w:rsid w:val="00C65C67"/>
    <w:rsid w:val="00C7137D"/>
    <w:rsid w:val="00C82816"/>
    <w:rsid w:val="00CA032D"/>
    <w:rsid w:val="00CA2459"/>
    <w:rsid w:val="00CA4983"/>
    <w:rsid w:val="00CA6059"/>
    <w:rsid w:val="00CA7011"/>
    <w:rsid w:val="00CB2066"/>
    <w:rsid w:val="00CB38E0"/>
    <w:rsid w:val="00CB4F0C"/>
    <w:rsid w:val="00CC2DDE"/>
    <w:rsid w:val="00CC3826"/>
    <w:rsid w:val="00CC714E"/>
    <w:rsid w:val="00CD11C6"/>
    <w:rsid w:val="00CD17F2"/>
    <w:rsid w:val="00CD5ABE"/>
    <w:rsid w:val="00CD5F0A"/>
    <w:rsid w:val="00CD77A4"/>
    <w:rsid w:val="00CE17B4"/>
    <w:rsid w:val="00CE230A"/>
    <w:rsid w:val="00CE42BB"/>
    <w:rsid w:val="00CE70B5"/>
    <w:rsid w:val="00CF1D10"/>
    <w:rsid w:val="00CF31CA"/>
    <w:rsid w:val="00CF47DB"/>
    <w:rsid w:val="00CF4A39"/>
    <w:rsid w:val="00CF5368"/>
    <w:rsid w:val="00CF7C00"/>
    <w:rsid w:val="00D07B7E"/>
    <w:rsid w:val="00D115DA"/>
    <w:rsid w:val="00D173C4"/>
    <w:rsid w:val="00D2319D"/>
    <w:rsid w:val="00D34180"/>
    <w:rsid w:val="00D3523D"/>
    <w:rsid w:val="00D453FC"/>
    <w:rsid w:val="00D46BB1"/>
    <w:rsid w:val="00D46F1E"/>
    <w:rsid w:val="00D47A88"/>
    <w:rsid w:val="00D6749E"/>
    <w:rsid w:val="00D73F4D"/>
    <w:rsid w:val="00D74AB5"/>
    <w:rsid w:val="00D77549"/>
    <w:rsid w:val="00D8062C"/>
    <w:rsid w:val="00D94458"/>
    <w:rsid w:val="00D95622"/>
    <w:rsid w:val="00DA0960"/>
    <w:rsid w:val="00DA3741"/>
    <w:rsid w:val="00DB3231"/>
    <w:rsid w:val="00DB4B4F"/>
    <w:rsid w:val="00DC046E"/>
    <w:rsid w:val="00DC31A3"/>
    <w:rsid w:val="00DC4201"/>
    <w:rsid w:val="00DD5CD0"/>
    <w:rsid w:val="00DD72CA"/>
    <w:rsid w:val="00DD7BDD"/>
    <w:rsid w:val="00DE077B"/>
    <w:rsid w:val="00DE1E1F"/>
    <w:rsid w:val="00DE5ED0"/>
    <w:rsid w:val="00DE796D"/>
    <w:rsid w:val="00E03C9E"/>
    <w:rsid w:val="00E07C1C"/>
    <w:rsid w:val="00E11848"/>
    <w:rsid w:val="00E12019"/>
    <w:rsid w:val="00E167DB"/>
    <w:rsid w:val="00E17A5B"/>
    <w:rsid w:val="00E20706"/>
    <w:rsid w:val="00E23983"/>
    <w:rsid w:val="00E240AB"/>
    <w:rsid w:val="00E27003"/>
    <w:rsid w:val="00E3060C"/>
    <w:rsid w:val="00E34C6F"/>
    <w:rsid w:val="00E5143C"/>
    <w:rsid w:val="00E52155"/>
    <w:rsid w:val="00E5260A"/>
    <w:rsid w:val="00E5547C"/>
    <w:rsid w:val="00E60F17"/>
    <w:rsid w:val="00E6293D"/>
    <w:rsid w:val="00E65376"/>
    <w:rsid w:val="00E667AE"/>
    <w:rsid w:val="00E70C92"/>
    <w:rsid w:val="00E71B85"/>
    <w:rsid w:val="00E71FAD"/>
    <w:rsid w:val="00E75975"/>
    <w:rsid w:val="00E77CED"/>
    <w:rsid w:val="00E8410E"/>
    <w:rsid w:val="00E849C4"/>
    <w:rsid w:val="00E86687"/>
    <w:rsid w:val="00E92763"/>
    <w:rsid w:val="00EA1085"/>
    <w:rsid w:val="00EA2AD2"/>
    <w:rsid w:val="00EA518A"/>
    <w:rsid w:val="00EB631C"/>
    <w:rsid w:val="00EB6D67"/>
    <w:rsid w:val="00EC02CE"/>
    <w:rsid w:val="00EC25F2"/>
    <w:rsid w:val="00EC473D"/>
    <w:rsid w:val="00EC60E4"/>
    <w:rsid w:val="00ED12D2"/>
    <w:rsid w:val="00ED641B"/>
    <w:rsid w:val="00ED75AE"/>
    <w:rsid w:val="00ED7EA6"/>
    <w:rsid w:val="00EE2298"/>
    <w:rsid w:val="00EE261C"/>
    <w:rsid w:val="00EE26B3"/>
    <w:rsid w:val="00EE2C38"/>
    <w:rsid w:val="00EF1AB7"/>
    <w:rsid w:val="00F07C7E"/>
    <w:rsid w:val="00F17D31"/>
    <w:rsid w:val="00F25574"/>
    <w:rsid w:val="00F34902"/>
    <w:rsid w:val="00F37E07"/>
    <w:rsid w:val="00F42F6C"/>
    <w:rsid w:val="00F44D63"/>
    <w:rsid w:val="00F47DE8"/>
    <w:rsid w:val="00F5081C"/>
    <w:rsid w:val="00F62D6A"/>
    <w:rsid w:val="00F76531"/>
    <w:rsid w:val="00F8034C"/>
    <w:rsid w:val="00F85A17"/>
    <w:rsid w:val="00F86479"/>
    <w:rsid w:val="00F92952"/>
    <w:rsid w:val="00F95157"/>
    <w:rsid w:val="00F953CA"/>
    <w:rsid w:val="00FA0673"/>
    <w:rsid w:val="00FA0CEF"/>
    <w:rsid w:val="00FA2258"/>
    <w:rsid w:val="00FA2D25"/>
    <w:rsid w:val="00FA7007"/>
    <w:rsid w:val="00FB3155"/>
    <w:rsid w:val="00FB541C"/>
    <w:rsid w:val="00FB72FF"/>
    <w:rsid w:val="00FC368C"/>
    <w:rsid w:val="00FC5831"/>
    <w:rsid w:val="00FD4102"/>
    <w:rsid w:val="00FE7CFC"/>
    <w:rsid w:val="00FF1CDA"/>
    <w:rsid w:val="00FF68C2"/>
    <w:rsid w:val="00FF6AB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rsid w:val="007A36B5"/>
  </w:style>
  <w:style w:type="paragraph" w:styleId="Kommentarthema">
    <w:name w:val="annotation subject"/>
    <w:basedOn w:val="Kommentartext"/>
    <w:next w:val="Kommentartext"/>
    <w:link w:val="KommentarthemaZchn"/>
    <w:uiPriority w:val="99"/>
    <w:semiHidden/>
    <w:unhideWhenUsed/>
    <w:rsid w:val="00617974"/>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617974"/>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8E052D"/>
    <w:pPr>
      <w:spacing w:after="0"/>
    </w:pPr>
    <w:rPr>
      <w:sz w:val="20"/>
      <w:szCs w:val="20"/>
    </w:rPr>
  </w:style>
  <w:style w:type="character" w:customStyle="1" w:styleId="FunotentextZchn">
    <w:name w:val="Fußnotentext Zchn"/>
    <w:basedOn w:val="Absatz-Standardschriftart"/>
    <w:link w:val="Funotentext"/>
    <w:uiPriority w:val="99"/>
    <w:semiHidden/>
    <w:rsid w:val="008E052D"/>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8E052D"/>
    <w:rPr>
      <w:vertAlign w:val="superscript"/>
    </w:rPr>
  </w:style>
  <w:style w:type="paragraph" w:customStyle="1" w:styleId="bullet1">
    <w:name w:val="bullet1"/>
    <w:basedOn w:val="Standard"/>
    <w:qFormat/>
    <w:rsid w:val="00845EC5"/>
    <w:pPr>
      <w:numPr>
        <w:numId w:val="3"/>
      </w:numPr>
      <w:overflowPunct w:val="0"/>
      <w:autoSpaceDE/>
      <w:autoSpaceDN/>
      <w:adjustRightInd/>
      <w:snapToGrid/>
    </w:pPr>
    <w:rPr>
      <w:sz w:val="20"/>
      <w:szCs w:val="24"/>
      <w:lang w:eastAsia="zh-CN"/>
    </w:rPr>
  </w:style>
  <w:style w:type="paragraph" w:styleId="Textkrper">
    <w:name w:val="Body Text"/>
    <w:basedOn w:val="Standard"/>
    <w:link w:val="TextkrperZchn"/>
    <w:semiHidden/>
    <w:unhideWhenUsed/>
    <w:qFormat/>
    <w:rsid w:val="00731457"/>
    <w:pPr>
      <w:autoSpaceDE/>
      <w:autoSpaceDN/>
      <w:adjustRightInd/>
      <w:snapToGrid/>
      <w:spacing w:after="160" w:line="256" w:lineRule="auto"/>
      <w:jc w:val="left"/>
    </w:pPr>
    <w:rPr>
      <w:rFonts w:ascii="Arial" w:eastAsiaTheme="minorHAnsi" w:hAnsi="Arial" w:cstheme="minorBidi"/>
    </w:rPr>
  </w:style>
  <w:style w:type="character" w:customStyle="1" w:styleId="TextkrperZchn">
    <w:name w:val="Textkörper Zchn"/>
    <w:basedOn w:val="Absatz-Standardschriftart"/>
    <w:link w:val="Textkrper"/>
    <w:semiHidden/>
    <w:qFormat/>
    <w:rsid w:val="00731457"/>
    <w:rPr>
      <w:rFonts w:ascii="Arial" w:hAnsi="Arial"/>
      <w:lang w:val="en-US"/>
    </w:rPr>
  </w:style>
  <w:style w:type="paragraph" w:styleId="Titel">
    <w:name w:val="Title"/>
    <w:basedOn w:val="Standard"/>
    <w:next w:val="Standard"/>
    <w:link w:val="TitelZchn"/>
    <w:uiPriority w:val="10"/>
    <w:qFormat/>
    <w:rsid w:val="007E5D6C"/>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5D6C"/>
    <w:rPr>
      <w:rFonts w:asciiTheme="majorHAnsi" w:eastAsiaTheme="majorEastAsia" w:hAnsiTheme="majorHAnsi" w:cstheme="majorBidi"/>
      <w:spacing w:val="-10"/>
      <w:kern w:val="28"/>
      <w:sz w:val="56"/>
      <w:szCs w:val="56"/>
      <w:lang w:val="en-US"/>
    </w:rPr>
  </w:style>
  <w:style w:type="paragraph" w:styleId="berarbeitung">
    <w:name w:val="Revision"/>
    <w:hidden/>
    <w:uiPriority w:val="99"/>
    <w:semiHidden/>
    <w:rsid w:val="00C7137D"/>
    <w:pPr>
      <w:spacing w:after="0" w:line="240" w:lineRule="auto"/>
    </w:pPr>
    <w:rPr>
      <w:rFonts w:ascii="Times New Roman" w:eastAsia="SimSun" w:hAnsi="Times New Roman" w:cs="Times New Roman"/>
      <w:lang w:val="en-US"/>
    </w:rPr>
  </w:style>
  <w:style w:type="character" w:customStyle="1" w:styleId="TAHCar">
    <w:name w:val="TAH Car"/>
    <w:link w:val="TAH"/>
    <w:qFormat/>
    <w:locked/>
    <w:rsid w:val="00E6293D"/>
    <w:rPr>
      <w:rFonts w:ascii="Arial" w:eastAsia="Times New Roman" w:hAnsi="Arial" w:cs="Arial"/>
      <w:b/>
      <w:sz w:val="18"/>
      <w:lang w:eastAsia="ja-JP"/>
    </w:rPr>
  </w:style>
  <w:style w:type="paragraph" w:customStyle="1" w:styleId="TAH">
    <w:name w:val="TAH"/>
    <w:basedOn w:val="Standard"/>
    <w:link w:val="TAHCar"/>
    <w:qFormat/>
    <w:rsid w:val="00E6293D"/>
    <w:pPr>
      <w:keepNext/>
      <w:keepLines/>
      <w:overflowPunct w:val="0"/>
      <w:snapToGrid/>
      <w:spacing w:after="0"/>
      <w:jc w:val="center"/>
    </w:pPr>
    <w:rPr>
      <w:rFonts w:ascii="Arial" w:eastAsia="Times New Roman" w:hAnsi="Arial" w:cs="Arial"/>
      <w:b/>
      <w:sz w:val="18"/>
      <w:lang w:val="de-DE" w:eastAsia="ja-JP"/>
    </w:rPr>
  </w:style>
  <w:style w:type="character" w:customStyle="1" w:styleId="TANChar">
    <w:name w:val="TAN Char"/>
    <w:link w:val="TAN"/>
    <w:qFormat/>
    <w:locked/>
    <w:rsid w:val="00E6293D"/>
    <w:rPr>
      <w:rFonts w:ascii="Arial" w:eastAsia="SimSun" w:hAnsi="Arial" w:cs="Arial"/>
      <w:sz w:val="18"/>
    </w:rPr>
  </w:style>
  <w:style w:type="paragraph" w:customStyle="1" w:styleId="TAN">
    <w:name w:val="TAN"/>
    <w:basedOn w:val="Standard"/>
    <w:link w:val="TANChar"/>
    <w:qFormat/>
    <w:rsid w:val="00E6293D"/>
    <w:pPr>
      <w:keepNext/>
      <w:keepLines/>
      <w:autoSpaceDE/>
      <w:autoSpaceDN/>
      <w:adjustRightInd/>
      <w:snapToGrid/>
      <w:spacing w:after="0"/>
      <w:ind w:left="851" w:hanging="851"/>
      <w:jc w:val="left"/>
    </w:pPr>
    <w:rPr>
      <w:rFonts w:ascii="Arial" w:hAnsi="Arial" w:cs="Arial"/>
      <w:sz w:val="18"/>
      <w:lang w:val="de-DE"/>
    </w:rPr>
  </w:style>
  <w:style w:type="paragraph" w:customStyle="1" w:styleId="3GPPText">
    <w:name w:val="3GPP Text"/>
    <w:basedOn w:val="Standard"/>
    <w:link w:val="3GPPTextChar"/>
    <w:qFormat/>
    <w:rsid w:val="005327C5"/>
    <w:pPr>
      <w:overflowPunct w:val="0"/>
      <w:snapToGrid/>
      <w:spacing w:before="120"/>
      <w:textAlignment w:val="baseline"/>
    </w:pPr>
    <w:rPr>
      <w:szCs w:val="20"/>
    </w:rPr>
  </w:style>
  <w:style w:type="character" w:customStyle="1" w:styleId="3GPPTextChar">
    <w:name w:val="3GPP Text Char"/>
    <w:link w:val="3GPPText"/>
    <w:qFormat/>
    <w:rsid w:val="005327C5"/>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56559023">
      <w:bodyDiv w:val="1"/>
      <w:marLeft w:val="0"/>
      <w:marRight w:val="0"/>
      <w:marTop w:val="0"/>
      <w:marBottom w:val="0"/>
      <w:divBdr>
        <w:top w:val="none" w:sz="0" w:space="0" w:color="auto"/>
        <w:left w:val="none" w:sz="0" w:space="0" w:color="auto"/>
        <w:bottom w:val="none" w:sz="0" w:space="0" w:color="auto"/>
        <w:right w:val="none" w:sz="0" w:space="0" w:color="auto"/>
      </w:divBdr>
    </w:div>
    <w:div w:id="68383241">
      <w:bodyDiv w:val="1"/>
      <w:marLeft w:val="0"/>
      <w:marRight w:val="0"/>
      <w:marTop w:val="0"/>
      <w:marBottom w:val="0"/>
      <w:divBdr>
        <w:top w:val="none" w:sz="0" w:space="0" w:color="auto"/>
        <w:left w:val="none" w:sz="0" w:space="0" w:color="auto"/>
        <w:bottom w:val="none" w:sz="0" w:space="0" w:color="auto"/>
        <w:right w:val="none" w:sz="0" w:space="0" w:color="auto"/>
      </w:divBdr>
    </w:div>
    <w:div w:id="89130048">
      <w:bodyDiv w:val="1"/>
      <w:marLeft w:val="0"/>
      <w:marRight w:val="0"/>
      <w:marTop w:val="0"/>
      <w:marBottom w:val="0"/>
      <w:divBdr>
        <w:top w:val="none" w:sz="0" w:space="0" w:color="auto"/>
        <w:left w:val="none" w:sz="0" w:space="0" w:color="auto"/>
        <w:bottom w:val="none" w:sz="0" w:space="0" w:color="auto"/>
        <w:right w:val="none" w:sz="0" w:space="0" w:color="auto"/>
      </w:divBdr>
    </w:div>
    <w:div w:id="160048020">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86439997">
      <w:bodyDiv w:val="1"/>
      <w:marLeft w:val="0"/>
      <w:marRight w:val="0"/>
      <w:marTop w:val="0"/>
      <w:marBottom w:val="0"/>
      <w:divBdr>
        <w:top w:val="none" w:sz="0" w:space="0" w:color="auto"/>
        <w:left w:val="none" w:sz="0" w:space="0" w:color="auto"/>
        <w:bottom w:val="none" w:sz="0" w:space="0" w:color="auto"/>
        <w:right w:val="none" w:sz="0" w:space="0" w:color="auto"/>
      </w:divBdr>
    </w:div>
    <w:div w:id="493108544">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933117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21901433">
      <w:bodyDiv w:val="1"/>
      <w:marLeft w:val="0"/>
      <w:marRight w:val="0"/>
      <w:marTop w:val="0"/>
      <w:marBottom w:val="0"/>
      <w:divBdr>
        <w:top w:val="none" w:sz="0" w:space="0" w:color="auto"/>
        <w:left w:val="none" w:sz="0" w:space="0" w:color="auto"/>
        <w:bottom w:val="none" w:sz="0" w:space="0" w:color="auto"/>
        <w:right w:val="none" w:sz="0" w:space="0" w:color="auto"/>
      </w:divBdr>
      <w:divsChild>
        <w:div w:id="805044758">
          <w:marLeft w:val="562"/>
          <w:marRight w:val="0"/>
          <w:marTop w:val="0"/>
          <w:marBottom w:val="180"/>
          <w:divBdr>
            <w:top w:val="none" w:sz="0" w:space="0" w:color="auto"/>
            <w:left w:val="none" w:sz="0" w:space="0" w:color="auto"/>
            <w:bottom w:val="none" w:sz="0" w:space="0" w:color="auto"/>
            <w:right w:val="none" w:sz="0" w:space="0" w:color="auto"/>
          </w:divBdr>
        </w:div>
        <w:div w:id="1263877791">
          <w:marLeft w:val="1138"/>
          <w:marRight w:val="0"/>
          <w:marTop w:val="0"/>
          <w:marBottom w:val="180"/>
          <w:divBdr>
            <w:top w:val="none" w:sz="0" w:space="0" w:color="auto"/>
            <w:left w:val="none" w:sz="0" w:space="0" w:color="auto"/>
            <w:bottom w:val="none" w:sz="0" w:space="0" w:color="auto"/>
            <w:right w:val="none" w:sz="0" w:space="0" w:color="auto"/>
          </w:divBdr>
        </w:div>
        <w:div w:id="625237582">
          <w:marLeft w:val="562"/>
          <w:marRight w:val="0"/>
          <w:marTop w:val="0"/>
          <w:marBottom w:val="180"/>
          <w:divBdr>
            <w:top w:val="none" w:sz="0" w:space="0" w:color="auto"/>
            <w:left w:val="none" w:sz="0" w:space="0" w:color="auto"/>
            <w:bottom w:val="none" w:sz="0" w:space="0" w:color="auto"/>
            <w:right w:val="none" w:sz="0" w:space="0" w:color="auto"/>
          </w:divBdr>
        </w:div>
        <w:div w:id="73667905">
          <w:marLeft w:val="1138"/>
          <w:marRight w:val="0"/>
          <w:marTop w:val="0"/>
          <w:marBottom w:val="180"/>
          <w:divBdr>
            <w:top w:val="none" w:sz="0" w:space="0" w:color="auto"/>
            <w:left w:val="none" w:sz="0" w:space="0" w:color="auto"/>
            <w:bottom w:val="none" w:sz="0" w:space="0" w:color="auto"/>
            <w:right w:val="none" w:sz="0" w:space="0" w:color="auto"/>
          </w:divBdr>
        </w:div>
        <w:div w:id="828405984">
          <w:marLeft w:val="1138"/>
          <w:marRight w:val="0"/>
          <w:marTop w:val="0"/>
          <w:marBottom w:val="180"/>
          <w:divBdr>
            <w:top w:val="none" w:sz="0" w:space="0" w:color="auto"/>
            <w:left w:val="none" w:sz="0" w:space="0" w:color="auto"/>
            <w:bottom w:val="none" w:sz="0" w:space="0" w:color="auto"/>
            <w:right w:val="none" w:sz="0" w:space="0" w:color="auto"/>
          </w:divBdr>
        </w:div>
        <w:div w:id="1283538039">
          <w:marLeft w:val="562"/>
          <w:marRight w:val="0"/>
          <w:marTop w:val="0"/>
          <w:marBottom w:val="180"/>
          <w:divBdr>
            <w:top w:val="none" w:sz="0" w:space="0" w:color="auto"/>
            <w:left w:val="none" w:sz="0" w:space="0" w:color="auto"/>
            <w:bottom w:val="none" w:sz="0" w:space="0" w:color="auto"/>
            <w:right w:val="none" w:sz="0" w:space="0" w:color="auto"/>
          </w:divBdr>
        </w:div>
        <w:div w:id="1658726108">
          <w:marLeft w:val="1138"/>
          <w:marRight w:val="0"/>
          <w:marTop w:val="0"/>
          <w:marBottom w:val="180"/>
          <w:divBdr>
            <w:top w:val="none" w:sz="0" w:space="0" w:color="auto"/>
            <w:left w:val="none" w:sz="0" w:space="0" w:color="auto"/>
            <w:bottom w:val="none" w:sz="0" w:space="0" w:color="auto"/>
            <w:right w:val="none" w:sz="0" w:space="0" w:color="auto"/>
          </w:divBdr>
        </w:div>
        <w:div w:id="1370648473">
          <w:marLeft w:val="562"/>
          <w:marRight w:val="0"/>
          <w:marTop w:val="0"/>
          <w:marBottom w:val="180"/>
          <w:divBdr>
            <w:top w:val="none" w:sz="0" w:space="0" w:color="auto"/>
            <w:left w:val="none" w:sz="0" w:space="0" w:color="auto"/>
            <w:bottom w:val="none" w:sz="0" w:space="0" w:color="auto"/>
            <w:right w:val="none" w:sz="0" w:space="0" w:color="auto"/>
          </w:divBdr>
        </w:div>
        <w:div w:id="615479349">
          <w:marLeft w:val="1138"/>
          <w:marRight w:val="0"/>
          <w:marTop w:val="0"/>
          <w:marBottom w:val="180"/>
          <w:divBdr>
            <w:top w:val="none" w:sz="0" w:space="0" w:color="auto"/>
            <w:left w:val="none" w:sz="0" w:space="0" w:color="auto"/>
            <w:bottom w:val="none" w:sz="0" w:space="0" w:color="auto"/>
            <w:right w:val="none" w:sz="0" w:space="0" w:color="auto"/>
          </w:divBdr>
        </w:div>
      </w:divsChild>
    </w:div>
    <w:div w:id="768624190">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0643854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25378902">
      <w:bodyDiv w:val="1"/>
      <w:marLeft w:val="0"/>
      <w:marRight w:val="0"/>
      <w:marTop w:val="0"/>
      <w:marBottom w:val="0"/>
      <w:divBdr>
        <w:top w:val="none" w:sz="0" w:space="0" w:color="auto"/>
        <w:left w:val="none" w:sz="0" w:space="0" w:color="auto"/>
        <w:bottom w:val="none" w:sz="0" w:space="0" w:color="auto"/>
        <w:right w:val="none" w:sz="0" w:space="0" w:color="auto"/>
      </w:divBdr>
    </w:div>
    <w:div w:id="928466954">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13529672">
      <w:bodyDiv w:val="1"/>
      <w:marLeft w:val="0"/>
      <w:marRight w:val="0"/>
      <w:marTop w:val="0"/>
      <w:marBottom w:val="0"/>
      <w:divBdr>
        <w:top w:val="none" w:sz="0" w:space="0" w:color="auto"/>
        <w:left w:val="none" w:sz="0" w:space="0" w:color="auto"/>
        <w:bottom w:val="none" w:sz="0" w:space="0" w:color="auto"/>
        <w:right w:val="none" w:sz="0" w:space="0" w:color="auto"/>
      </w:divBdr>
    </w:div>
    <w:div w:id="1033187594">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088229075">
      <w:bodyDiv w:val="1"/>
      <w:marLeft w:val="0"/>
      <w:marRight w:val="0"/>
      <w:marTop w:val="0"/>
      <w:marBottom w:val="0"/>
      <w:divBdr>
        <w:top w:val="none" w:sz="0" w:space="0" w:color="auto"/>
        <w:left w:val="none" w:sz="0" w:space="0" w:color="auto"/>
        <w:bottom w:val="none" w:sz="0" w:space="0" w:color="auto"/>
        <w:right w:val="none" w:sz="0" w:space="0" w:color="auto"/>
      </w:divBdr>
    </w:div>
    <w:div w:id="1106343677">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207451329">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3616154">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67691451">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19739202">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28118612">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66936297">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2378271">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79318662">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2</b:RefOrder>
  </b:Source>
  <b:Source>
    <b:Tag>3GPP_TR_38_901</b:Tag>
    <b:SourceType>Report</b:SourceType>
    <b:Guid>{EF6D788E-6252-41B2-822D-A8615C0DCBF1}</b:Guid>
    <b:Author>
      <b:Author>
        <b:Corporate>3GPP TR38.901</b:Corporate>
      </b:Author>
    </b:Author>
    <b:Title>Technical Specification Group Radio Access Network; Study on channel models for frequencies from 0.5 to 100 GHz</b:Title>
    <b:Year>2022-03</b:Year>
    <b:Publisher>3GPP</b:Publisher>
    <b:RefOrder>1</b:RefOrder>
  </b:Source>
</b:Sources>
</file>

<file path=customXml/itemProps1.xml><?xml version="1.0" encoding="utf-8"?>
<ds:datastoreItem xmlns:ds="http://schemas.openxmlformats.org/officeDocument/2006/customXml" ds:itemID="{42F84035-C153-43E7-B881-7C3C05F91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3845</Words>
  <Characters>24225</Characters>
  <Application>Microsoft Office Word</Application>
  <DocSecurity>0</DocSecurity>
  <Lines>201</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5</cp:revision>
  <cp:lastPrinted>2022-08-11T20:50:00Z</cp:lastPrinted>
  <dcterms:created xsi:type="dcterms:W3CDTF">2023-08-11T19:38:00Z</dcterms:created>
  <dcterms:modified xsi:type="dcterms:W3CDTF">2023-08-11T20:37:00Z</dcterms:modified>
</cp:coreProperties>
</file>