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19677" w14:textId="328F9D7E" w:rsidR="0021540B" w:rsidRPr="00374BE7" w:rsidRDefault="0021540B" w:rsidP="0021540B">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00120122" w:rsidRPr="00374BE7">
        <w:rPr>
          <w:rFonts w:ascii="Times New Roman" w:eastAsiaTheme="minorHAnsi" w:hAnsi="Times New Roman"/>
          <w:b/>
          <w:bCs/>
          <w:sz w:val="24"/>
          <w:szCs w:val="28"/>
          <w:lang w:val="en-US"/>
        </w:rPr>
        <w:t xml:space="preserve"> </w:t>
      </w:r>
      <w:r w:rsidR="00374BE7" w:rsidRPr="00374BE7">
        <w:rPr>
          <w:rFonts w:ascii="Times New Roman" w:eastAsiaTheme="minorHAnsi" w:hAnsi="Times New Roman"/>
          <w:b/>
          <w:bCs/>
          <w:sz w:val="24"/>
          <w:szCs w:val="28"/>
          <w:lang w:val="en-US"/>
        </w:rPr>
        <w:t>R1-2306247</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5BAFEF34" w:rsidR="0021540B" w:rsidRPr="00002549" w:rsidRDefault="0021540B" w:rsidP="00002549">
      <w:pPr>
        <w:spacing w:after="60"/>
        <w:ind w:left="1710" w:hanging="1710"/>
        <w:rPr>
          <w:b/>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Draft LS on determination of UL timing to transmit SRS for positioning by UEs in RRC_INACTIVE states</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42E9A615" w:rsidR="0021540B" w:rsidRPr="001B150A" w:rsidRDefault="0021540B" w:rsidP="0021540B">
      <w:pPr>
        <w:spacing w:after="60"/>
        <w:ind w:left="1710" w:hanging="1710"/>
        <w:rPr>
          <w:rFonts w:ascii="Arial" w:eastAsia="等线" w:hAnsi="Arial" w:cs="Arial"/>
          <w:bCs/>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F26245">
        <w:rPr>
          <w:rFonts w:ascii="Arial" w:eastAsia="等线" w:hAnsi="Arial" w:cs="Arial"/>
          <w:b/>
          <w:bCs/>
        </w:rPr>
        <w:t>8</w:t>
      </w:r>
    </w:p>
    <w:p w14:paraId="2EB47A67" w14:textId="18954D19"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r w:rsidR="00F26245" w:rsidRPr="008D6C1E">
        <w:rPr>
          <w:rFonts w:ascii="Arial" w:eastAsia="等线" w:hAnsi="Arial" w:cs="Arial"/>
          <w:b/>
        </w:rPr>
        <w:t>NR_pos_enh2</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5C21EF12" w:rsidR="0021540B" w:rsidRPr="000F4E43" w:rsidRDefault="0021540B" w:rsidP="0021540B">
      <w:pPr>
        <w:pStyle w:val="Source"/>
        <w:ind w:left="1710" w:hanging="1710"/>
      </w:pPr>
      <w:r w:rsidRPr="000F4E43">
        <w:t>To:</w:t>
      </w:r>
      <w:r w:rsidRPr="000F4E43">
        <w:tab/>
      </w:r>
      <w:r>
        <w:t>RAN</w:t>
      </w:r>
      <w:r w:rsidR="00E25AB5">
        <w:t xml:space="preserve"> WG</w:t>
      </w:r>
      <w:r w:rsidR="0055361A">
        <w:t>4</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4F08871B" w:rsidR="00CB14AA" w:rsidRPr="005A0E03" w:rsidRDefault="00CB14AA" w:rsidP="00CB14AA">
      <w:pPr>
        <w:pStyle w:val="aa"/>
        <w:rPr>
          <w:rFonts w:eastAsia="Times New Roman" w:cs="Arial"/>
          <w:b/>
          <w:bCs/>
          <w:lang w:eastAsia="en-GB"/>
        </w:rPr>
      </w:pPr>
      <w:r w:rsidRPr="005A0E03">
        <w:rPr>
          <w:rFonts w:eastAsia="Times New Roman" w:cs="Arial"/>
          <w:bCs/>
          <w:lang w:eastAsia="en-GB"/>
        </w:rPr>
        <w:t xml:space="preserve">In the Rel-18 WI Expanded and Improved NR Positioning, </w:t>
      </w:r>
      <w:r w:rsidR="00392AD2">
        <w:rPr>
          <w:rFonts w:eastAsia="Times New Roman" w:cs="Arial"/>
          <w:bCs/>
          <w:lang w:eastAsia="en-GB"/>
        </w:rPr>
        <w:t xml:space="preserve">with regard to </w:t>
      </w:r>
      <w:r w:rsidR="002332A7">
        <w:rPr>
          <w:rFonts w:eastAsia="Times New Roman" w:cs="Arial"/>
          <w:bCs/>
          <w:lang w:eastAsia="en-GB"/>
        </w:rPr>
        <w:t>LPHAP (Low Power High Accuracy Positioning)</w:t>
      </w:r>
      <w:r w:rsidRPr="005A0E03">
        <w:rPr>
          <w:rFonts w:eastAsia="Times New Roman" w:cs="Arial"/>
          <w:bCs/>
          <w:lang w:eastAsia="en-GB"/>
        </w:rPr>
        <w:t xml:space="preserve">, RAN1 </w:t>
      </w:r>
      <w:r w:rsidR="00D91A20">
        <w:rPr>
          <w:rFonts w:eastAsia="Times New Roman" w:cs="Arial"/>
          <w:bCs/>
          <w:lang w:eastAsia="en-GB"/>
        </w:rPr>
        <w:t>discusse</w:t>
      </w:r>
      <w:r w:rsidR="00EB6781">
        <w:rPr>
          <w:rFonts w:eastAsia="Times New Roman" w:cs="Arial"/>
          <w:bCs/>
          <w:lang w:eastAsia="en-GB"/>
        </w:rPr>
        <w:t>d</w:t>
      </w:r>
      <w:r w:rsidR="00D91A20">
        <w:rPr>
          <w:rFonts w:eastAsia="Times New Roman" w:cs="Arial"/>
          <w:bCs/>
          <w:lang w:eastAsia="en-GB"/>
        </w:rPr>
        <w:t xml:space="preserve"> the determination of UL timing</w:t>
      </w:r>
      <w:r w:rsidR="004D60B0">
        <w:rPr>
          <w:rFonts w:eastAsia="Batang"/>
          <w:szCs w:val="24"/>
          <w:lang w:eastAsia="zh-CN"/>
        </w:rPr>
        <w:t xml:space="preserve"> </w:t>
      </w:r>
      <w:r w:rsidR="004D60B0" w:rsidRPr="00BC0104">
        <w:rPr>
          <w:rFonts w:eastAsia="Batang"/>
          <w:szCs w:val="24"/>
          <w:lang w:eastAsia="zh-CN"/>
        </w:rPr>
        <w:t>to transmit SRS for positioning by UEs in RRC_INACTIVE state within the SRS positioning validity</w:t>
      </w:r>
      <w:r w:rsidR="00FD7B2F">
        <w:rPr>
          <w:rFonts w:eastAsia="Batang"/>
          <w:szCs w:val="24"/>
          <w:lang w:eastAsia="zh-CN"/>
        </w:rPr>
        <w:t xml:space="preserve"> consists of multiple cells</w:t>
      </w:r>
      <w:r w:rsidR="004D60B0">
        <w:rPr>
          <w:rFonts w:eastAsia="Batang"/>
          <w:szCs w:val="24"/>
          <w:lang w:eastAsia="zh-CN"/>
        </w:rPr>
        <w:t>, and</w:t>
      </w:r>
      <w:r w:rsidR="00EB6781">
        <w:rPr>
          <w:rFonts w:eastAsia="Batang"/>
          <w:szCs w:val="24"/>
          <w:lang w:eastAsia="zh-CN"/>
        </w:rPr>
        <w:t xml:space="preserve"> </w:t>
      </w:r>
      <w:r w:rsidR="004D60B0">
        <w:rPr>
          <w:rFonts w:eastAsia="Batang"/>
          <w:szCs w:val="24"/>
          <w:lang w:eastAsia="zh-CN"/>
        </w:rPr>
        <w:t>made the following agreement</w:t>
      </w:r>
      <w:r>
        <w:rPr>
          <w:rFonts w:eastAsia="Times New Roman" w:cs="Arial"/>
          <w:bCs/>
          <w:lang w:eastAsia="en-GB"/>
        </w:rPr>
        <w:t>:</w:t>
      </w:r>
      <w:r w:rsidRPr="005A0E03">
        <w:rPr>
          <w:rFonts w:eastAsia="Times New Roman" w:cs="Arial"/>
          <w:bCs/>
          <w:lang w:eastAsia="en-GB"/>
        </w:rPr>
        <w:t xml:space="preserve"> </w:t>
      </w:r>
    </w:p>
    <w:p w14:paraId="2CC1099A" w14:textId="77777777" w:rsidR="00CB14AA" w:rsidRPr="002F2983" w:rsidRDefault="00CB14AA" w:rsidP="00CB14AA">
      <w:pPr>
        <w:pStyle w:val="aa"/>
        <w:rPr>
          <w:rFonts w:eastAsia="Times New Roman"/>
          <w:b/>
          <w:sz w:val="24"/>
          <w:szCs w:val="24"/>
        </w:rPr>
      </w:pPr>
    </w:p>
    <w:tbl>
      <w:tblPr>
        <w:tblStyle w:val="a6"/>
        <w:tblW w:w="0" w:type="auto"/>
        <w:tblLook w:val="04A0" w:firstRow="1" w:lastRow="0" w:firstColumn="1" w:lastColumn="0" w:noHBand="0" w:noVBand="1"/>
      </w:tblPr>
      <w:tblGrid>
        <w:gridCol w:w="9307"/>
      </w:tblGrid>
      <w:tr w:rsidR="00CB14AA" w:rsidRPr="00E613D3" w14:paraId="6E34BEFF" w14:textId="77777777" w:rsidTr="007E6CE9">
        <w:tc>
          <w:tcPr>
            <w:tcW w:w="9307" w:type="dxa"/>
          </w:tcPr>
          <w:p w14:paraId="049A144B" w14:textId="138301EE" w:rsidR="00CB14AA" w:rsidRPr="008B612A" w:rsidRDefault="003F3AF8" w:rsidP="007E6CE9">
            <w:pPr>
              <w:rPr>
                <w:rFonts w:eastAsia="等线"/>
                <w:b/>
                <w:bCs/>
                <w:lang w:val="en-US" w:eastAsia="zh-CN"/>
              </w:rPr>
            </w:pPr>
            <w:r w:rsidRPr="008B612A">
              <w:rPr>
                <w:rFonts w:eastAsia="等线" w:hint="eastAsia"/>
                <w:b/>
                <w:bCs/>
                <w:highlight w:val="green"/>
                <w:lang w:val="en-US" w:eastAsia="zh-CN"/>
              </w:rPr>
              <w:t>A</w:t>
            </w:r>
            <w:r w:rsidRPr="008B612A">
              <w:rPr>
                <w:rFonts w:eastAsia="等线"/>
                <w:b/>
                <w:bCs/>
                <w:highlight w:val="green"/>
                <w:lang w:val="en-US" w:eastAsia="zh-CN"/>
              </w:rPr>
              <w:t>greement</w:t>
            </w:r>
          </w:p>
          <w:p w14:paraId="2425B82B" w14:textId="77777777" w:rsidR="003F3AF8" w:rsidRPr="00BC0104" w:rsidRDefault="003F3AF8" w:rsidP="003F3AF8">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56172016" w14:textId="77777777" w:rsidR="003F3AF8" w:rsidRPr="00BC0104" w:rsidRDefault="003F3AF8" w:rsidP="003F3AF8">
            <w:pPr>
              <w:numPr>
                <w:ilvl w:val="0"/>
                <w:numId w:val="3"/>
              </w:numPr>
              <w:rPr>
                <w:lang w:eastAsia="zh-CN"/>
              </w:rPr>
            </w:pPr>
            <w:r w:rsidRPr="00BC0104">
              <w:rPr>
                <w:rFonts w:hint="eastAsia"/>
                <w:lang w:eastAsia="zh-CN"/>
              </w:rPr>
              <w:t>B</w:t>
            </w:r>
            <w:r w:rsidRPr="00BC0104">
              <w:rPr>
                <w:lang w:eastAsia="zh-CN"/>
              </w:rPr>
              <w:t>y default, UE maintains the TA from the last serving cell.</w:t>
            </w:r>
          </w:p>
          <w:p w14:paraId="5036DD5C" w14:textId="77777777" w:rsidR="003F3AF8" w:rsidRPr="00500D07" w:rsidRDefault="003F3AF8" w:rsidP="003F3AF8">
            <w:pPr>
              <w:numPr>
                <w:ilvl w:val="1"/>
                <w:numId w:val="3"/>
              </w:numPr>
              <w:rPr>
                <w:lang w:eastAsia="zh-CN"/>
              </w:rPr>
            </w:pPr>
            <w:r w:rsidRPr="00500D07">
              <w:rPr>
                <w:lang w:eastAsia="zh-CN"/>
              </w:rPr>
              <w:t>UE can adjust its UL timing according to the change in DL reference timing.</w:t>
            </w:r>
          </w:p>
          <w:p w14:paraId="63D6E571" w14:textId="78B1192D" w:rsidR="003F3AF8" w:rsidRPr="00500D07" w:rsidRDefault="003F3AF8" w:rsidP="003F3AF8">
            <w:pPr>
              <w:numPr>
                <w:ilvl w:val="0"/>
                <w:numId w:val="3"/>
              </w:numPr>
              <w:rPr>
                <w:lang w:eastAsia="zh-CN"/>
              </w:rPr>
            </w:pPr>
            <w:r w:rsidRPr="00500D07">
              <w:rPr>
                <w:lang w:eastAsia="zh-CN"/>
              </w:rPr>
              <w:t>If configured by the network, subject to UE capability, UE autonomously adjusts the TA, when cell-reselection happens.</w:t>
            </w:r>
          </w:p>
          <w:p w14:paraId="26092F54" w14:textId="3C56FDE2" w:rsidR="00CB14AA" w:rsidRPr="003F3AF8" w:rsidRDefault="003F3AF8" w:rsidP="003F3AF8">
            <w:pPr>
              <w:numPr>
                <w:ilvl w:val="1"/>
                <w:numId w:val="3"/>
              </w:numPr>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 xml:space="preserve">or </w:t>
            </w:r>
            <w:r w:rsidRPr="003F3AF8">
              <w:rPr>
                <w:lang w:eastAsia="zh-CN"/>
              </w:rPr>
              <w:t>additional RRM procedure to obtain the timing difference needs to be defined</w:t>
            </w:r>
            <w:r w:rsidRPr="00500D07">
              <w:rPr>
                <w:lang w:eastAsia="zh-CN"/>
              </w:rPr>
              <w:t>.</w:t>
            </w:r>
            <w:r>
              <w:rPr>
                <w:lang w:eastAsia="zh-CN"/>
              </w:rPr>
              <w:t>)</w:t>
            </w:r>
          </w:p>
          <w:p w14:paraId="49697831" w14:textId="6E353CBB" w:rsidR="00CB14AA" w:rsidRPr="00BE246E" w:rsidRDefault="003F3AF8" w:rsidP="003F3AF8">
            <w:pPr>
              <w:numPr>
                <w:ilvl w:val="0"/>
                <w:numId w:val="3"/>
              </w:numPr>
              <w:rPr>
                <w:rFonts w:cs="Arial"/>
                <w:lang w:val="en-US"/>
              </w:rPr>
            </w:pPr>
            <w:r w:rsidRPr="003F3AF8">
              <w:rPr>
                <w:rFonts w:hint="eastAsia"/>
                <w:lang w:eastAsia="zh-CN"/>
              </w:rPr>
              <w:t>T</w:t>
            </w:r>
            <w:r w:rsidRPr="003F3AF8">
              <w:rPr>
                <w:lang w:eastAsia="zh-CN"/>
              </w:rPr>
              <w:t>he DL reference timing follows the DL timing of current camping cell.</w:t>
            </w:r>
          </w:p>
        </w:tc>
      </w:tr>
    </w:tbl>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75D4A7E8" w:rsidR="0021540B" w:rsidRPr="001D2BEA" w:rsidRDefault="0021540B" w:rsidP="0021540B">
      <w:r w:rsidRPr="001D2BEA">
        <w:rPr>
          <w:b/>
          <w:bCs/>
          <w:lang w:val="en-US" w:eastAsia="zh-CN"/>
        </w:rPr>
        <w:t>To RAN</w:t>
      </w:r>
      <w:r w:rsidR="00BC0B37">
        <w:rPr>
          <w:b/>
          <w:bCs/>
          <w:lang w:val="en-US" w:eastAsia="zh-CN"/>
        </w:rPr>
        <w:t>4</w:t>
      </w:r>
      <w:r w:rsidRPr="001D2BEA">
        <w:rPr>
          <w:b/>
          <w:bCs/>
          <w:lang w:val="en-US" w:eastAsia="zh-CN"/>
        </w:rPr>
        <w:t>:</w:t>
      </w:r>
    </w:p>
    <w:p w14:paraId="66A97369" w14:textId="6A4089BB"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250D69">
        <w:t>4</w:t>
      </w:r>
      <w:r w:rsidR="00870597">
        <w:t xml:space="preserve"> </w:t>
      </w:r>
      <w:r w:rsidR="009828EF">
        <w:t>on the feasibility and necessary conditions on</w:t>
      </w:r>
      <w:r w:rsidR="009828EF">
        <w:rPr>
          <w:lang w:eastAsia="zh-CN"/>
        </w:rPr>
        <w:t xml:space="preserve"> </w:t>
      </w:r>
      <w:r w:rsidR="00870597" w:rsidRPr="00500D07">
        <w:rPr>
          <w:lang w:eastAsia="zh-CN"/>
        </w:rPr>
        <w:t xml:space="preserve">the </w:t>
      </w:r>
      <w:r w:rsidR="00870597">
        <w:rPr>
          <w:lang w:eastAsia="zh-CN"/>
        </w:rPr>
        <w:t>UE autonomous TA adjustment</w:t>
      </w:r>
      <w:r w:rsidR="00870597" w:rsidRPr="00500D07">
        <w:rPr>
          <w:lang w:eastAsia="zh-CN"/>
        </w:rPr>
        <w:t xml:space="preserve"> </w:t>
      </w:r>
      <w:r w:rsidR="009828EF">
        <w:rPr>
          <w:lang w:eastAsia="zh-CN"/>
        </w:rPr>
        <w:t xml:space="preserve">when cell-reselection happens, </w:t>
      </w:r>
      <w:r w:rsidR="009828EF">
        <w:rPr>
          <w:lang w:eastAsia="zh-CN"/>
        </w:rPr>
        <w:t xml:space="preserve">e.g., </w:t>
      </w:r>
      <w:r w:rsidR="009828EF" w:rsidRPr="00500D07">
        <w:rPr>
          <w:lang w:eastAsia="zh-CN"/>
        </w:rPr>
        <w:t xml:space="preserve">whether the </w:t>
      </w:r>
      <w:r w:rsidR="009828EF">
        <w:rPr>
          <w:lang w:eastAsia="zh-CN"/>
        </w:rPr>
        <w:t>autonomous TA adjustment</w:t>
      </w:r>
      <w:r w:rsidR="009828EF" w:rsidRPr="00500D07">
        <w:rPr>
          <w:lang w:eastAsia="zh-CN"/>
        </w:rPr>
        <w:t xml:space="preserve"> applies when the DL reference timing difference between the last camping cell and</w:t>
      </w:r>
      <w:bookmarkStart w:id="0" w:name="_GoBack"/>
      <w:bookmarkEnd w:id="0"/>
      <w:r w:rsidR="009828EF" w:rsidRPr="00500D07">
        <w:rPr>
          <w:lang w:eastAsia="zh-CN"/>
        </w:rPr>
        <w:t xml:space="preserve"> current camping cell exceeds a threshold and how UE adjusts it, </w:t>
      </w:r>
      <w:r w:rsidR="009828EF" w:rsidRPr="003F3AF8">
        <w:rPr>
          <w:lang w:eastAsia="zh-CN"/>
        </w:rPr>
        <w:t>or</w:t>
      </w:r>
      <w:r w:rsidR="009828EF">
        <w:rPr>
          <w:lang w:eastAsia="zh-CN"/>
        </w:rPr>
        <w:t xml:space="preserve"> </w:t>
      </w:r>
      <w:r w:rsidR="009828EF" w:rsidRPr="003F3AF8">
        <w:rPr>
          <w:lang w:eastAsia="zh-CN"/>
        </w:rPr>
        <w:t>additional RRM procedure to obtain the timing difference needs to be defined</w:t>
      </w:r>
      <w:r w:rsidR="009828EF">
        <w:rPr>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6ED59A3C" w:rsidR="00655916" w:rsidRDefault="00655916" w:rsidP="00655916">
      <w:pPr>
        <w:rPr>
          <w:rFonts w:ascii="Arial" w:hAnsi="Arial" w:cs="Arial"/>
          <w:bCs/>
          <w:lang w:val="sv-SE"/>
        </w:rPr>
      </w:pPr>
      <w:r>
        <w:t>TSG RAN WG1 Meeting #114              21 Aug</w:t>
      </w:r>
      <w:r w:rsidR="001D5EC8">
        <w:t>.</w:t>
      </w:r>
      <w:r>
        <w:t xml:space="preserve"> – 25 </w:t>
      </w:r>
      <w:r w:rsidR="001D5EC8">
        <w:t>Aug.</w:t>
      </w:r>
      <w:r>
        <w:t xml:space="preserve"> 2023        </w:t>
      </w:r>
      <w:r>
        <w:rPr>
          <w:bCs/>
          <w:lang w:val="en-US"/>
        </w:rPr>
        <w:t>Toulouse, France</w:t>
      </w:r>
    </w:p>
    <w:p w14:paraId="5554F62E" w14:textId="2C9224EE" w:rsidR="00655916" w:rsidRDefault="00655916" w:rsidP="00655916">
      <w:r>
        <w:lastRenderedPageBreak/>
        <w:t xml:space="preserve">TSG RAN WG1 Meeting #114b            9 Oct. – 13 </w:t>
      </w:r>
      <w:r w:rsidR="001D5EC8">
        <w:t>Oct.</w:t>
      </w:r>
      <w:r>
        <w:t xml:space="preserve"> 2023        </w:t>
      </w:r>
      <w:r>
        <w:rPr>
          <w:bCs/>
          <w:lang w:val="en-US"/>
        </w:rPr>
        <w:t>Xiamen, China</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01887" w14:textId="77777777" w:rsidR="00B13B41" w:rsidRDefault="00B13B41" w:rsidP="00CB0FAD">
      <w:r>
        <w:separator/>
      </w:r>
    </w:p>
  </w:endnote>
  <w:endnote w:type="continuationSeparator" w:id="0">
    <w:p w14:paraId="5E6AE9C7" w14:textId="77777777" w:rsidR="00B13B41" w:rsidRDefault="00B13B4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77508" w14:textId="77777777" w:rsidR="00B13B41" w:rsidRDefault="00B13B41" w:rsidP="00CB0FAD">
      <w:r>
        <w:separator/>
      </w:r>
    </w:p>
  </w:footnote>
  <w:footnote w:type="continuationSeparator" w:id="0">
    <w:p w14:paraId="4003DBE8" w14:textId="77777777" w:rsidR="00B13B41" w:rsidRDefault="00B13B4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668F1"/>
    <w:rsid w:val="0008673A"/>
    <w:rsid w:val="000903EE"/>
    <w:rsid w:val="000C61AE"/>
    <w:rsid w:val="000D18E5"/>
    <w:rsid w:val="000E04A6"/>
    <w:rsid w:val="000E6A41"/>
    <w:rsid w:val="000F3A5E"/>
    <w:rsid w:val="00111853"/>
    <w:rsid w:val="00120122"/>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A0592"/>
    <w:rsid w:val="002D345D"/>
    <w:rsid w:val="002D3634"/>
    <w:rsid w:val="002E59EE"/>
    <w:rsid w:val="002F72B7"/>
    <w:rsid w:val="00343A2E"/>
    <w:rsid w:val="00374BE7"/>
    <w:rsid w:val="00376EEF"/>
    <w:rsid w:val="00376F79"/>
    <w:rsid w:val="00392AD2"/>
    <w:rsid w:val="003A3D43"/>
    <w:rsid w:val="003F3AF8"/>
    <w:rsid w:val="00407EC4"/>
    <w:rsid w:val="004275EA"/>
    <w:rsid w:val="0043608E"/>
    <w:rsid w:val="0045548F"/>
    <w:rsid w:val="00465D4C"/>
    <w:rsid w:val="0048653A"/>
    <w:rsid w:val="004910FF"/>
    <w:rsid w:val="00494EE7"/>
    <w:rsid w:val="00496BE4"/>
    <w:rsid w:val="004A1FD1"/>
    <w:rsid w:val="004B42B8"/>
    <w:rsid w:val="004B667B"/>
    <w:rsid w:val="004B78EB"/>
    <w:rsid w:val="004C3A8A"/>
    <w:rsid w:val="004D2514"/>
    <w:rsid w:val="004D3887"/>
    <w:rsid w:val="004D60B0"/>
    <w:rsid w:val="00500835"/>
    <w:rsid w:val="00511764"/>
    <w:rsid w:val="00540B30"/>
    <w:rsid w:val="0055361A"/>
    <w:rsid w:val="005606E9"/>
    <w:rsid w:val="00570533"/>
    <w:rsid w:val="005872C0"/>
    <w:rsid w:val="005935B5"/>
    <w:rsid w:val="005A38B9"/>
    <w:rsid w:val="005A6B60"/>
    <w:rsid w:val="005E7BAC"/>
    <w:rsid w:val="00606532"/>
    <w:rsid w:val="006159D1"/>
    <w:rsid w:val="00655916"/>
    <w:rsid w:val="00664411"/>
    <w:rsid w:val="0069079B"/>
    <w:rsid w:val="00690A05"/>
    <w:rsid w:val="006A7512"/>
    <w:rsid w:val="006D003D"/>
    <w:rsid w:val="006D021E"/>
    <w:rsid w:val="006E75EB"/>
    <w:rsid w:val="0070446D"/>
    <w:rsid w:val="007057B7"/>
    <w:rsid w:val="007166B2"/>
    <w:rsid w:val="0074622D"/>
    <w:rsid w:val="00746A9C"/>
    <w:rsid w:val="00757FC0"/>
    <w:rsid w:val="00763329"/>
    <w:rsid w:val="00770348"/>
    <w:rsid w:val="0078032E"/>
    <w:rsid w:val="0079168C"/>
    <w:rsid w:val="007C794C"/>
    <w:rsid w:val="007D6317"/>
    <w:rsid w:val="007E4A18"/>
    <w:rsid w:val="00805200"/>
    <w:rsid w:val="008056D0"/>
    <w:rsid w:val="0080786C"/>
    <w:rsid w:val="0081138E"/>
    <w:rsid w:val="00813200"/>
    <w:rsid w:val="00832E61"/>
    <w:rsid w:val="00835A5C"/>
    <w:rsid w:val="00857394"/>
    <w:rsid w:val="00865015"/>
    <w:rsid w:val="00870597"/>
    <w:rsid w:val="008A2505"/>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3187B"/>
    <w:rsid w:val="00952B9A"/>
    <w:rsid w:val="00957AB4"/>
    <w:rsid w:val="00957B8E"/>
    <w:rsid w:val="00976370"/>
    <w:rsid w:val="009828EF"/>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1AEE"/>
    <w:rsid w:val="00B061CA"/>
    <w:rsid w:val="00B13B41"/>
    <w:rsid w:val="00B21CD7"/>
    <w:rsid w:val="00B2529D"/>
    <w:rsid w:val="00B84499"/>
    <w:rsid w:val="00BA4FEA"/>
    <w:rsid w:val="00BC0B37"/>
    <w:rsid w:val="00BC41D4"/>
    <w:rsid w:val="00BF7B10"/>
    <w:rsid w:val="00C027CF"/>
    <w:rsid w:val="00C20244"/>
    <w:rsid w:val="00C2124C"/>
    <w:rsid w:val="00C35FC4"/>
    <w:rsid w:val="00C51A20"/>
    <w:rsid w:val="00C53F42"/>
    <w:rsid w:val="00C54696"/>
    <w:rsid w:val="00C67F74"/>
    <w:rsid w:val="00C77B30"/>
    <w:rsid w:val="00C96B40"/>
    <w:rsid w:val="00CB0FAD"/>
    <w:rsid w:val="00CB14AA"/>
    <w:rsid w:val="00CE74EC"/>
    <w:rsid w:val="00D011FE"/>
    <w:rsid w:val="00D116A9"/>
    <w:rsid w:val="00D25CE1"/>
    <w:rsid w:val="00D54705"/>
    <w:rsid w:val="00D5662D"/>
    <w:rsid w:val="00D7168D"/>
    <w:rsid w:val="00D91A20"/>
    <w:rsid w:val="00DB2460"/>
    <w:rsid w:val="00DE4789"/>
    <w:rsid w:val="00DF3097"/>
    <w:rsid w:val="00E078A3"/>
    <w:rsid w:val="00E17F0A"/>
    <w:rsid w:val="00E25AB5"/>
    <w:rsid w:val="00E343F4"/>
    <w:rsid w:val="00E4212E"/>
    <w:rsid w:val="00E500A5"/>
    <w:rsid w:val="00E716B4"/>
    <w:rsid w:val="00E71C9E"/>
    <w:rsid w:val="00E86539"/>
    <w:rsid w:val="00EB094B"/>
    <w:rsid w:val="00EB6781"/>
    <w:rsid w:val="00ED3612"/>
    <w:rsid w:val="00EE292E"/>
    <w:rsid w:val="00F2532C"/>
    <w:rsid w:val="00F26245"/>
    <w:rsid w:val="00F349EB"/>
    <w:rsid w:val="00F5336A"/>
    <w:rsid w:val="00F970C9"/>
    <w:rsid w:val="00FA4679"/>
    <w:rsid w:val="00FA71B5"/>
    <w:rsid w:val="00FB49CF"/>
    <w:rsid w:val="00FB6B13"/>
    <w:rsid w:val="00FC1DE5"/>
    <w:rsid w:val="00FD7B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4.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2017</Characters>
  <Application>Microsoft Office Word</Application>
  <DocSecurity>0</DocSecurity>
  <Lines>16</Lines>
  <Paragraphs>4</Paragraphs>
  <ScaleCrop>false</ScaleCrop>
  <Company>InterDigital</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CMCC</cp:lastModifiedBy>
  <cp:revision>2</cp:revision>
  <dcterms:created xsi:type="dcterms:W3CDTF">2023-05-26T00:31:00Z</dcterms:created>
  <dcterms:modified xsi:type="dcterms:W3CDTF">2023-05-26T00:31:00Z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