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7D8DE65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EA13D5" w:rsidRPr="00EA13D5">
        <w:rPr>
          <w:rFonts w:cs="Arial"/>
          <w:b/>
          <w:color w:val="000000"/>
          <w:sz w:val="28"/>
          <w:szCs w:val="28"/>
        </w:rPr>
        <w:t>R1-2306165</w:t>
      </w:r>
    </w:p>
    <w:p w14:paraId="6C444D2B" w14:textId="632A69E4" w:rsidR="00E81C66" w:rsidRPr="00C47186" w:rsidRDefault="003202E2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3202E2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05D3FEFC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67135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67135">
        <w:rPr>
          <w:b/>
          <w:color w:val="000000"/>
          <w:sz w:val="24"/>
          <w:szCs w:val="24"/>
        </w:rPr>
        <w:t>1</w:t>
      </w:r>
      <w:r w:rsidR="00F54E74">
        <w:rPr>
          <w:b/>
          <w:color w:val="000000"/>
          <w:sz w:val="24"/>
          <w:szCs w:val="24"/>
        </w:rPr>
        <w:t>4</w:t>
      </w:r>
    </w:p>
    <w:p w14:paraId="03AD16E9" w14:textId="6556797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67135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67135">
        <w:rPr>
          <w:b/>
          <w:color w:val="000000"/>
          <w:sz w:val="24"/>
          <w:szCs w:val="24"/>
        </w:rPr>
        <w:t>1</w:t>
      </w:r>
      <w:r w:rsidR="00F54E74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3F58FDAE" w14:textId="0910527F" w:rsidR="00567135" w:rsidRDefault="00567135" w:rsidP="00567135">
      <w:pPr>
        <w:pStyle w:val="Heading3"/>
        <w:numPr>
          <w:ilvl w:val="2"/>
          <w:numId w:val="55"/>
        </w:numPr>
      </w:pPr>
      <w:bookmarkStart w:id="5" w:name="_Toc135027668"/>
      <w:bookmarkEnd w:id="1"/>
      <w:r w:rsidRPr="006E5673">
        <w:t>UE features for BWP without restriction</w:t>
      </w:r>
      <w:bookmarkEnd w:id="5"/>
    </w:p>
    <w:p w14:paraId="03D47285" w14:textId="77777777" w:rsidR="00567135" w:rsidRDefault="00567135" w:rsidP="00567135">
      <w:pPr>
        <w:rPr>
          <w:lang w:eastAsia="x-none"/>
        </w:rPr>
      </w:pPr>
    </w:p>
    <w:p w14:paraId="402C123D" w14:textId="3DFA83D3" w:rsidR="00C3692F" w:rsidRPr="007053AF" w:rsidRDefault="000E3E3A" w:rsidP="00C3692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E3E3A">
        <w:rPr>
          <w:rFonts w:ascii="Calibri" w:hAnsi="Calibri" w:cs="Arial"/>
          <w:b/>
          <w:highlight w:val="green"/>
        </w:rPr>
        <w:t>Agreement</w:t>
      </w:r>
      <w:r w:rsidR="00C3692F" w:rsidRPr="000E3E3A">
        <w:rPr>
          <w:rFonts w:ascii="Calibri" w:hAnsi="Calibri" w:cs="Arial"/>
          <w:b/>
          <w:highlight w:val="green"/>
        </w:rPr>
        <w:t>:</w:t>
      </w:r>
      <w:r w:rsidR="00C3692F">
        <w:rPr>
          <w:rFonts w:ascii="Calibri" w:hAnsi="Calibri" w:cs="Arial"/>
          <w:b/>
        </w:rPr>
        <w:t xml:space="preserve"> </w:t>
      </w:r>
      <w:r w:rsidR="00C3692F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3692F">
        <w:rPr>
          <w:rFonts w:ascii="Calibri" w:hAnsi="Calibri" w:cs="Arial"/>
          <w:b/>
        </w:rPr>
        <w:t>, if any,</w:t>
      </w:r>
      <w:r w:rsidR="00C3692F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9"/>
        <w:gridCol w:w="498"/>
        <w:gridCol w:w="2785"/>
        <w:gridCol w:w="5485"/>
        <w:gridCol w:w="222"/>
        <w:gridCol w:w="527"/>
        <w:gridCol w:w="467"/>
        <w:gridCol w:w="2963"/>
        <w:gridCol w:w="746"/>
        <w:gridCol w:w="447"/>
        <w:gridCol w:w="447"/>
        <w:gridCol w:w="467"/>
        <w:gridCol w:w="4528"/>
        <w:gridCol w:w="1360"/>
      </w:tblGrid>
      <w:tr w:rsidR="00C3692F" w:rsidRPr="004864AA" w14:paraId="6B83E052" w14:textId="77777777" w:rsidTr="0070501B">
        <w:tc>
          <w:tcPr>
            <w:tcW w:w="0" w:type="auto"/>
            <w:shd w:val="clear" w:color="auto" w:fill="auto"/>
          </w:tcPr>
          <w:p w14:paraId="75C47411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A59C13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shd w:val="clear" w:color="auto" w:fill="auto"/>
          </w:tcPr>
          <w:p w14:paraId="48614DF5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57F88DAA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 xml:space="preserve">1. UE performs RLM/BM/BFD measurements based on CD-SSB without interruptions, where the CD-SSB is outside active DL BWP but is within the bandwidth of </w:t>
            </w:r>
            <w:r w:rsidRPr="004864AA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>the corresponding carrier(s) to be measured.</w:t>
            </w:r>
            <w:r w:rsidRPr="004864AA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55F8E8B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DEC57E4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CD-SSB for </w:t>
            </w:r>
            <w:proofErr w:type="spellStart"/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1EF4A72A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3B8B01B" w14:textId="1AD91148" w:rsidR="00C3692F" w:rsidRPr="00E12C6C" w:rsidRDefault="00C3692F" w:rsidP="00E12C6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4864AA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3. CD-SSB outside active DL BWP but within the bandwidth of the corresponding carrier(s) to be measured can be used as the QCL source for other reference signal</w:t>
            </w:r>
            <w:r w:rsidRPr="004864AA">
              <w:rPr>
                <w:rFonts w:eastAsiaTheme="minorEastAsia" w:cs="Arial"/>
                <w:i/>
                <w:iCs/>
                <w:color w:val="FF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F48E768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E25453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7C9E24D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6FB580C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536DA76A" w14:textId="402E38AA" w:rsidR="00C3692F" w:rsidRPr="004864AA" w:rsidRDefault="000E3E3A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C3692F" w:rsidRPr="000E3E3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Per band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0BC6C4B" w14:textId="77777777" w:rsidR="00C3692F" w:rsidRPr="004864AA" w:rsidRDefault="00C3692F" w:rsidP="0070501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864AA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47934A78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89CB389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EA075B9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CD103DC" w14:textId="77777777" w:rsidR="00C3692F" w:rsidRPr="004864AA" w:rsidRDefault="00C3692F" w:rsidP="0070501B">
            <w:pPr>
              <w:pStyle w:val="TAL"/>
              <w:rPr>
                <w:rFonts w:cs="Arial"/>
                <w:strike/>
                <w:color w:val="FF0000"/>
                <w:szCs w:val="18"/>
                <w:lang w:val="en-US"/>
              </w:rPr>
            </w:pPr>
            <w:r w:rsidRPr="004864AA">
              <w:rPr>
                <w:rFonts w:cs="Arial"/>
                <w:strike/>
                <w:color w:val="FF0000"/>
                <w:szCs w:val="18"/>
              </w:rPr>
              <w:t>[</w:t>
            </w:r>
            <w:r w:rsidRPr="004864AA">
              <w:rPr>
                <w:rFonts w:cs="Arial"/>
                <w:strike/>
                <w:color w:val="FF0000"/>
                <w:szCs w:val="18"/>
                <w:lang w:val="en-US"/>
              </w:rPr>
              <w:t>UE indicates at most one of FG 53-1 and FG 53-2.]</w:t>
            </w:r>
          </w:p>
          <w:p w14:paraId="598DFDF7" w14:textId="616790BB" w:rsidR="00C3692F" w:rsidRDefault="00C3692F" w:rsidP="0070501B">
            <w:pPr>
              <w:pStyle w:val="TAL"/>
              <w:rPr>
                <w:rFonts w:cs="Arial"/>
                <w:color w:val="7030A0"/>
                <w:szCs w:val="18"/>
                <w:lang w:val="en-US"/>
              </w:rPr>
            </w:pPr>
          </w:p>
          <w:p w14:paraId="7530FBE0" w14:textId="293D6C13" w:rsidR="00E12C6C" w:rsidRPr="00E12C6C" w:rsidRDefault="00E12C6C" w:rsidP="0070501B">
            <w:pPr>
              <w:pStyle w:val="TAL"/>
              <w:rPr>
                <w:rFonts w:cs="Arial"/>
                <w:color w:val="7030A0"/>
                <w:szCs w:val="18"/>
                <w:lang w:val="en-US"/>
              </w:rPr>
            </w:pPr>
            <w:r w:rsidRPr="00E12C6C">
              <w:rPr>
                <w:rFonts w:cs="Arial"/>
                <w:color w:val="7030A0"/>
              </w:rPr>
              <w:t xml:space="preserve">Note: </w:t>
            </w:r>
            <w:r w:rsidRPr="00E12C6C">
              <w:rPr>
                <w:rFonts w:eastAsia="Malgun Gothic" w:cs="Arial"/>
                <w:color w:val="7030A0"/>
                <w:lang w:val="en-US" w:eastAsia="ko-KR"/>
              </w:rPr>
              <w:t xml:space="preserve">The CD-SSB is still within the bandwidth of the carrier configured by </w:t>
            </w:r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SCS-</w:t>
            </w:r>
            <w:proofErr w:type="spellStart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SpecificCarrier</w:t>
            </w:r>
            <w:proofErr w:type="spellEnd"/>
            <w:r w:rsidRPr="00E12C6C">
              <w:rPr>
                <w:rFonts w:eastAsia="Malgun Gothic" w:cs="Arial"/>
                <w:color w:val="7030A0"/>
                <w:lang w:val="en-US" w:eastAsia="ko-KR"/>
              </w:rPr>
              <w:t xml:space="preserve"> of </w:t>
            </w:r>
            <w:proofErr w:type="spellStart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downlinkChannelBW</w:t>
            </w:r>
            <w:proofErr w:type="spellEnd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-</w:t>
            </w:r>
            <w:proofErr w:type="spellStart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PerSCS</w:t>
            </w:r>
            <w:proofErr w:type="spellEnd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-List</w:t>
            </w:r>
            <w:r w:rsidRPr="00E12C6C">
              <w:rPr>
                <w:rFonts w:eastAsia="Malgun Gothic" w:cs="Arial"/>
                <w:color w:val="7030A0"/>
                <w:lang w:val="en-US" w:eastAsia="ko-KR"/>
              </w:rPr>
              <w:t xml:space="preserve"> in </w:t>
            </w:r>
            <w:proofErr w:type="spellStart"/>
            <w:r w:rsidRPr="00E12C6C">
              <w:rPr>
                <w:rFonts w:eastAsia="Malgun Gothic" w:cs="Arial"/>
                <w:i/>
                <w:iCs/>
                <w:color w:val="7030A0"/>
                <w:lang w:val="en-US" w:eastAsia="ko-KR"/>
              </w:rPr>
              <w:t>ServingCellConfig</w:t>
            </w:r>
            <w:proofErr w:type="spellEnd"/>
          </w:p>
          <w:p w14:paraId="5327643D" w14:textId="77777777" w:rsidR="00E12C6C" w:rsidRDefault="00E12C6C" w:rsidP="0070501B">
            <w:pPr>
              <w:pStyle w:val="TAL"/>
              <w:rPr>
                <w:rFonts w:cs="Arial"/>
                <w:color w:val="7030A0"/>
                <w:szCs w:val="18"/>
                <w:lang w:val="en-US"/>
              </w:rPr>
            </w:pPr>
          </w:p>
          <w:p w14:paraId="560FAC89" w14:textId="3330C02E" w:rsidR="00E12C6C" w:rsidRPr="00E12C6C" w:rsidRDefault="00E12C6C" w:rsidP="0070501B">
            <w:pPr>
              <w:pStyle w:val="TAL"/>
              <w:rPr>
                <w:rFonts w:cs="Arial"/>
                <w:color w:val="7030A0"/>
                <w:szCs w:val="18"/>
                <w:lang w:val="en-US"/>
              </w:rPr>
            </w:pPr>
            <w:r w:rsidRPr="00E12C6C">
              <w:rPr>
                <w:rFonts w:cs="Arial"/>
                <w:color w:val="7030A0"/>
                <w:highlight w:val="yellow"/>
                <w:lang w:val="en-US"/>
              </w:rPr>
              <w:t xml:space="preserve">[Note: </w:t>
            </w:r>
            <w:r w:rsidRPr="00E12C6C">
              <w:rPr>
                <w:rFonts w:eastAsia="MS Mincho" w:cs="Arial"/>
                <w:color w:val="7030A0"/>
                <w:highlight w:val="yellow"/>
                <w:lang w:val="en-US"/>
              </w:rPr>
              <w:t>If a UE is configured with more than one UE-specific DL BWP configurations, the CD-SSB is within the bandwidth of at least one of the UE-specific DL BWP configurations.]</w:t>
            </w:r>
          </w:p>
          <w:p w14:paraId="66E28E14" w14:textId="77777777" w:rsidR="00E12C6C" w:rsidRPr="00E12C6C" w:rsidRDefault="00E12C6C" w:rsidP="0070501B">
            <w:pPr>
              <w:pStyle w:val="TAL"/>
              <w:rPr>
                <w:rFonts w:cs="Arial"/>
                <w:color w:val="7030A0"/>
                <w:szCs w:val="18"/>
                <w:lang w:val="en-US"/>
              </w:rPr>
            </w:pPr>
          </w:p>
          <w:p w14:paraId="3754CDEA" w14:textId="77777777" w:rsidR="00C3692F" w:rsidRPr="004864AA" w:rsidRDefault="00C3692F" w:rsidP="0070501B">
            <w:pPr>
              <w:pStyle w:val="TAL"/>
              <w:rPr>
                <w:rFonts w:cs="Arial"/>
                <w:strike/>
                <w:color w:val="FF0000"/>
                <w:szCs w:val="18"/>
                <w:lang w:val="en-US"/>
              </w:rPr>
            </w:pPr>
            <w:r w:rsidRPr="004864AA">
              <w:rPr>
                <w:rFonts w:cs="Arial"/>
                <w:strike/>
                <w:color w:val="FF0000"/>
                <w:szCs w:val="18"/>
                <w:lang w:val="en-US"/>
              </w:rPr>
              <w:t>FFS: candidate component values</w:t>
            </w:r>
          </w:p>
          <w:p w14:paraId="4B6C5409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This FG is not applicable to </w:t>
            </w:r>
            <w:proofErr w:type="spellStart"/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RedCap</w:t>
            </w:r>
            <w:proofErr w:type="spellEnd"/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15E0C8CB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0F026F65" w14:textId="77777777" w:rsidR="00E12C6C" w:rsidRDefault="00E12C6C" w:rsidP="00C3692F">
      <w:pPr>
        <w:pStyle w:val="maintext"/>
        <w:ind w:firstLineChars="90" w:firstLine="180"/>
        <w:rPr>
          <w:rFonts w:ascii="Calibri" w:hAnsi="Calibri" w:cs="Arial"/>
        </w:rPr>
      </w:pPr>
    </w:p>
    <w:p w14:paraId="316CBD32" w14:textId="247276FE" w:rsidR="00C3692F" w:rsidRPr="007053AF" w:rsidRDefault="000E3E3A" w:rsidP="00C3692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E3E3A">
        <w:rPr>
          <w:rFonts w:ascii="Calibri" w:hAnsi="Calibri" w:cs="Arial"/>
          <w:b/>
          <w:highlight w:val="green"/>
        </w:rPr>
        <w:t>Agreement:</w:t>
      </w:r>
      <w:r w:rsidR="00C3692F">
        <w:rPr>
          <w:rFonts w:ascii="Calibri" w:hAnsi="Calibri" w:cs="Arial"/>
          <w:b/>
        </w:rPr>
        <w:t xml:space="preserve"> </w:t>
      </w:r>
      <w:r w:rsidR="00C3692F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3692F">
        <w:rPr>
          <w:rFonts w:ascii="Calibri" w:hAnsi="Calibri" w:cs="Arial"/>
          <w:b/>
        </w:rPr>
        <w:t>, if any,</w:t>
      </w:r>
      <w:r w:rsidR="00C3692F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496"/>
        <w:gridCol w:w="2638"/>
        <w:gridCol w:w="5193"/>
        <w:gridCol w:w="804"/>
        <w:gridCol w:w="527"/>
        <w:gridCol w:w="467"/>
        <w:gridCol w:w="3098"/>
        <w:gridCol w:w="740"/>
        <w:gridCol w:w="447"/>
        <w:gridCol w:w="447"/>
        <w:gridCol w:w="467"/>
        <w:gridCol w:w="4290"/>
        <w:gridCol w:w="1332"/>
      </w:tblGrid>
      <w:tr w:rsidR="00852289" w:rsidRPr="004864AA" w14:paraId="44DC7B24" w14:textId="77777777" w:rsidTr="0070501B">
        <w:tc>
          <w:tcPr>
            <w:tcW w:w="0" w:type="auto"/>
            <w:shd w:val="clear" w:color="auto" w:fill="auto"/>
          </w:tcPr>
          <w:p w14:paraId="33A2F6BD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DE086C2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  <w:shd w:val="clear" w:color="auto" w:fill="auto"/>
          </w:tcPr>
          <w:p w14:paraId="799E68A3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shd w:val="clear" w:color="auto" w:fill="auto"/>
          </w:tcPr>
          <w:p w14:paraId="4D211CD7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4864AA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 UE</w:t>
            </w:r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 xml:space="preserve"> is allowed to </w:t>
            </w:r>
            <w:proofErr w:type="gramStart"/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</w:t>
            </w:r>
            <w:r w:rsidRPr="004864AA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4864AA">
              <w:rPr>
                <w:rFonts w:cs="Arial"/>
                <w:color w:val="000000" w:themeColor="text1"/>
                <w:sz w:val="18"/>
                <w:szCs w:val="18"/>
              </w:rPr>
              <w:t>the corresponding carrier(s) to be measured</w:t>
            </w:r>
            <w:r w:rsidRPr="004864AA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0A5C460A" w14:textId="77777777" w:rsidR="00C3692F" w:rsidRPr="004864AA" w:rsidRDefault="00C3692F" w:rsidP="0070501B">
            <w:pPr>
              <w:autoSpaceDE w:val="0"/>
              <w:autoSpaceDN w:val="0"/>
              <w:adjustRightInd w:val="0"/>
              <w:snapToGrid w:val="0"/>
              <w:spacing w:afterLines="50" w:line="259" w:lineRule="auto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0F7B09F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(if configured) and bandwidth of the UE-specific RRC configured BWP may not include CD-SSB for </w:t>
            </w:r>
            <w:proofErr w:type="spellStart"/>
            <w:r w:rsidRPr="004864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093F8614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49DF3FF0" w14:textId="2D86863F" w:rsidR="00C3692F" w:rsidRPr="00852289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4864A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3. CD-SSB outside active DL BWP but within the bandwidth of the corresponding carrier(s) to be measured can be used as the QCL source for other reference signal.</w:t>
            </w:r>
          </w:p>
        </w:tc>
        <w:tc>
          <w:tcPr>
            <w:tcW w:w="0" w:type="auto"/>
            <w:shd w:val="clear" w:color="auto" w:fill="auto"/>
          </w:tcPr>
          <w:p w14:paraId="14A4C590" w14:textId="4C5065C2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52289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85228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1-7, 2-24, 2-31,</w:t>
            </w:r>
            <w:r w:rsidR="00852289" w:rsidRPr="00852289"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>]</w:t>
            </w:r>
            <w:r w:rsidRPr="0085228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53-3</w:t>
            </w:r>
            <w:r w:rsidRPr="004864AA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03BE3F5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4A4DBC8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3908730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shd w:val="clear" w:color="auto" w:fill="auto"/>
          </w:tcPr>
          <w:p w14:paraId="7A9EF5C1" w14:textId="117398CD" w:rsidR="00C3692F" w:rsidRPr="004864AA" w:rsidRDefault="000E3E3A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0E3E3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Per band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F46EB98" w14:textId="77777777" w:rsidR="00C3692F" w:rsidRPr="004864AA" w:rsidRDefault="00C3692F" w:rsidP="0070501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864AA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1EC8F113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D52AFD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DEF185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4E44B58" w14:textId="77777777" w:rsidR="00C3692F" w:rsidRPr="004864AA" w:rsidRDefault="00C3692F" w:rsidP="007050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864AA">
              <w:rPr>
                <w:rFonts w:cs="Arial"/>
                <w:color w:val="000000" w:themeColor="text1"/>
                <w:szCs w:val="18"/>
              </w:rPr>
              <w:t xml:space="preserve">This feature only applies if there is no CSI-RS, no NCD- SSB, and no CD-SSB configured for RLM/BM/BFD in the active BWP of </w:t>
            </w:r>
            <w:r w:rsidRPr="004864AA">
              <w:rPr>
                <w:rFonts w:cs="Arial"/>
                <w:strike/>
                <w:color w:val="FF0000"/>
                <w:szCs w:val="18"/>
              </w:rPr>
              <w:t>[</w:t>
            </w:r>
            <w:r w:rsidRPr="004864AA">
              <w:rPr>
                <w:rFonts w:cs="Arial"/>
                <w:color w:val="000000" w:themeColor="text1"/>
                <w:szCs w:val="18"/>
              </w:rPr>
              <w:t>the corresponding carrier(s) to be measured.</w:t>
            </w:r>
            <w:r w:rsidRPr="004864AA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652B2225" w14:textId="77777777" w:rsidR="00C3692F" w:rsidRDefault="00C3692F" w:rsidP="0070501B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26FA2B5D" w14:textId="643FDBEB" w:rsidR="00E12C6C" w:rsidRPr="00E12C6C" w:rsidRDefault="00E12C6C" w:rsidP="0070501B">
            <w:pPr>
              <w:pStyle w:val="TAL"/>
              <w:rPr>
                <w:rFonts w:eastAsia="PMingLiU" w:cs="Arial"/>
                <w:color w:val="7030A0"/>
                <w:szCs w:val="18"/>
                <w:highlight w:val="yellow"/>
                <w:lang w:eastAsia="zh-TW"/>
              </w:rPr>
            </w:pPr>
            <w:r w:rsidRPr="00E12C6C">
              <w:rPr>
                <w:rFonts w:eastAsiaTheme="minorEastAsia"/>
                <w:color w:val="7030A0"/>
              </w:rPr>
              <w:t xml:space="preserve">The CD-SSB is still within the bandwidth of the carrier configured by </w:t>
            </w:r>
            <w:r w:rsidRPr="00E12C6C">
              <w:rPr>
                <w:rFonts w:eastAsiaTheme="minorEastAsia"/>
                <w:i/>
                <w:iCs/>
                <w:color w:val="7030A0"/>
              </w:rPr>
              <w:t>SCS-</w:t>
            </w:r>
            <w:proofErr w:type="spellStart"/>
            <w:r w:rsidRPr="00E12C6C">
              <w:rPr>
                <w:rFonts w:eastAsiaTheme="minorEastAsia"/>
                <w:i/>
                <w:iCs/>
                <w:color w:val="7030A0"/>
              </w:rPr>
              <w:t>SpecificCarrier</w:t>
            </w:r>
            <w:proofErr w:type="spellEnd"/>
            <w:r w:rsidRPr="00E12C6C">
              <w:rPr>
                <w:rFonts w:eastAsiaTheme="minorEastAsia"/>
                <w:color w:val="7030A0"/>
              </w:rPr>
              <w:t xml:space="preserve"> of </w:t>
            </w:r>
            <w:proofErr w:type="spellStart"/>
            <w:r w:rsidRPr="00E12C6C">
              <w:rPr>
                <w:rFonts w:eastAsiaTheme="minorEastAsia"/>
                <w:i/>
                <w:iCs/>
                <w:color w:val="7030A0"/>
              </w:rPr>
              <w:t>downlinkChannelBW</w:t>
            </w:r>
            <w:proofErr w:type="spellEnd"/>
            <w:r w:rsidRPr="00E12C6C">
              <w:rPr>
                <w:rFonts w:eastAsiaTheme="minorEastAsia"/>
                <w:i/>
                <w:iCs/>
                <w:color w:val="7030A0"/>
              </w:rPr>
              <w:t>-</w:t>
            </w:r>
            <w:proofErr w:type="spellStart"/>
            <w:r w:rsidRPr="00E12C6C">
              <w:rPr>
                <w:rFonts w:eastAsiaTheme="minorEastAsia"/>
                <w:i/>
                <w:iCs/>
                <w:color w:val="7030A0"/>
              </w:rPr>
              <w:t>PerSCS</w:t>
            </w:r>
            <w:proofErr w:type="spellEnd"/>
            <w:r w:rsidRPr="00E12C6C">
              <w:rPr>
                <w:rFonts w:eastAsiaTheme="minorEastAsia"/>
                <w:i/>
                <w:iCs/>
                <w:color w:val="7030A0"/>
              </w:rPr>
              <w:t>-List</w:t>
            </w:r>
            <w:r w:rsidRPr="00E12C6C">
              <w:rPr>
                <w:rFonts w:eastAsiaTheme="minorEastAsia"/>
                <w:color w:val="7030A0"/>
              </w:rPr>
              <w:t xml:space="preserve"> in </w:t>
            </w:r>
            <w:proofErr w:type="spellStart"/>
            <w:r w:rsidRPr="00E12C6C">
              <w:rPr>
                <w:rFonts w:eastAsiaTheme="minorEastAsia"/>
                <w:i/>
                <w:iCs/>
                <w:color w:val="7030A0"/>
              </w:rPr>
              <w:t>ServingCellConfig</w:t>
            </w:r>
            <w:proofErr w:type="spellEnd"/>
          </w:p>
          <w:p w14:paraId="49CD4E40" w14:textId="77777777" w:rsidR="00E12C6C" w:rsidRDefault="00E12C6C" w:rsidP="0070501B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76D20F74" w14:textId="1FA7CD67" w:rsidR="00852289" w:rsidRPr="00852289" w:rsidRDefault="00852289" w:rsidP="0070501B">
            <w:pPr>
              <w:pStyle w:val="TAL"/>
              <w:rPr>
                <w:rFonts w:eastAsia="PMingLiU" w:cs="Arial"/>
                <w:color w:val="7030A0"/>
                <w:sz w:val="15"/>
                <w:szCs w:val="15"/>
                <w:highlight w:val="yellow"/>
                <w:lang w:eastAsia="zh-TW"/>
              </w:rPr>
            </w:pPr>
            <w:r w:rsidRPr="00852289">
              <w:rPr>
                <w:rFonts w:eastAsia="MS Mincho" w:cs="Batang"/>
                <w:color w:val="7030A0"/>
                <w:szCs w:val="18"/>
                <w:highlight w:val="yellow"/>
              </w:rPr>
              <w:t>[If a UE is configured with more than one UE-specific DL BWP configurations, the CD-SSB is within the bandwidth of at least one of the UE-specific DL BWP configurations.]</w:t>
            </w:r>
          </w:p>
          <w:p w14:paraId="0A28F1DA" w14:textId="77777777" w:rsidR="00852289" w:rsidRPr="004864AA" w:rsidRDefault="00852289" w:rsidP="0070501B">
            <w:pPr>
              <w:pStyle w:val="TAL"/>
              <w:rPr>
                <w:rFonts w:eastAsia="PMingLiU" w:cs="Arial"/>
                <w:color w:val="000000" w:themeColor="text1"/>
                <w:szCs w:val="18"/>
                <w:highlight w:val="yellow"/>
                <w:lang w:eastAsia="zh-TW"/>
              </w:rPr>
            </w:pPr>
          </w:p>
          <w:p w14:paraId="42C9C19A" w14:textId="77777777" w:rsidR="00C3692F" w:rsidRPr="004864AA" w:rsidRDefault="00C3692F" w:rsidP="0070501B">
            <w:pPr>
              <w:pStyle w:val="TAL"/>
              <w:rPr>
                <w:rFonts w:eastAsia="PMingLiU" w:cs="Arial"/>
                <w:strike/>
                <w:color w:val="FF0000"/>
                <w:szCs w:val="18"/>
                <w:lang w:val="en-US" w:eastAsia="zh-TW"/>
              </w:rPr>
            </w:pPr>
            <w:r w:rsidRPr="004864AA">
              <w:rPr>
                <w:rFonts w:eastAsia="PMingLiU" w:cs="Arial"/>
                <w:strike/>
                <w:color w:val="FF0000"/>
                <w:szCs w:val="18"/>
                <w:lang w:val="en-US" w:eastAsia="zh-TW"/>
              </w:rPr>
              <w:t>[UE indicates at most one of FG 53-1 and 53- 2.]</w:t>
            </w:r>
          </w:p>
          <w:p w14:paraId="51151AD1" w14:textId="77777777" w:rsidR="00C3692F" w:rsidRPr="004864AA" w:rsidRDefault="00C3692F" w:rsidP="0070501B">
            <w:pPr>
              <w:pStyle w:val="TAL"/>
              <w:rPr>
                <w:rFonts w:eastAsia="PMingLiU" w:cs="Arial"/>
                <w:strike/>
                <w:color w:val="FF0000"/>
                <w:szCs w:val="18"/>
                <w:lang w:val="en-US" w:eastAsia="zh-TW"/>
              </w:rPr>
            </w:pPr>
          </w:p>
          <w:p w14:paraId="31B2B704" w14:textId="77777777" w:rsidR="00C3692F" w:rsidRPr="004864AA" w:rsidRDefault="00C3692F" w:rsidP="0070501B">
            <w:pPr>
              <w:pStyle w:val="TAL"/>
              <w:rPr>
                <w:rFonts w:cs="Arial"/>
                <w:strike/>
                <w:color w:val="FF0000"/>
                <w:szCs w:val="18"/>
                <w:lang w:val="en-US"/>
              </w:rPr>
            </w:pPr>
            <w:r w:rsidRPr="004864AA">
              <w:rPr>
                <w:rFonts w:cs="Arial"/>
                <w:strike/>
                <w:color w:val="FF0000"/>
                <w:szCs w:val="18"/>
                <w:lang w:val="en-US"/>
              </w:rPr>
              <w:t>FFS: candidate component values</w:t>
            </w:r>
          </w:p>
          <w:p w14:paraId="3023EE4B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</w:pPr>
          </w:p>
          <w:p w14:paraId="6D7984EA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4864AA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4864AA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69ED04C2" w14:textId="77777777" w:rsidR="00C3692F" w:rsidRPr="004864A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64AA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596CE6CC" w14:textId="77777777" w:rsidR="00C3692F" w:rsidRDefault="00C3692F" w:rsidP="00C3692F">
      <w:pPr>
        <w:pStyle w:val="maintext"/>
        <w:ind w:firstLineChars="90" w:firstLine="180"/>
        <w:rPr>
          <w:rFonts w:ascii="Calibri" w:hAnsi="Calibri" w:cs="Arial"/>
        </w:rPr>
      </w:pPr>
    </w:p>
    <w:p w14:paraId="5F3CC8FF" w14:textId="77777777" w:rsidR="000E3E3A" w:rsidRDefault="000E3E3A" w:rsidP="00C3692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0E860EB" w14:textId="77777777" w:rsidR="000E3E3A" w:rsidRDefault="000E3E3A" w:rsidP="00C3692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80A80D2" w14:textId="77777777" w:rsidR="000E3E3A" w:rsidRDefault="000E3E3A" w:rsidP="00C3692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13183F7E" w14:textId="77777777" w:rsidR="000E3E3A" w:rsidRDefault="000E3E3A" w:rsidP="00C3692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0EE5F6A3" w14:textId="77777777" w:rsidR="000E3E3A" w:rsidRDefault="000E3E3A" w:rsidP="00C3692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55300F25" w14:textId="60949683" w:rsidR="00C3692F" w:rsidRPr="007053AF" w:rsidRDefault="007C6BF9" w:rsidP="00C3692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C6BF9">
        <w:rPr>
          <w:rFonts w:ascii="Calibri" w:hAnsi="Calibri" w:cs="Arial"/>
          <w:b/>
          <w:highlight w:val="green"/>
        </w:rPr>
        <w:lastRenderedPageBreak/>
        <w:t>Agreement:</w:t>
      </w:r>
      <w:r w:rsidR="00C3692F">
        <w:rPr>
          <w:rFonts w:ascii="Calibri" w:hAnsi="Calibri" w:cs="Arial"/>
          <w:b/>
        </w:rPr>
        <w:t xml:space="preserve"> </w:t>
      </w:r>
      <w:r w:rsidR="00C3692F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3692F">
        <w:rPr>
          <w:rFonts w:ascii="Calibri" w:hAnsi="Calibri" w:cs="Arial"/>
          <w:b/>
        </w:rPr>
        <w:t>, if any,</w:t>
      </w:r>
      <w:r w:rsidR="00C3692F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508"/>
        <w:gridCol w:w="2964"/>
        <w:gridCol w:w="7534"/>
        <w:gridCol w:w="222"/>
        <w:gridCol w:w="527"/>
        <w:gridCol w:w="467"/>
        <w:gridCol w:w="3233"/>
        <w:gridCol w:w="720"/>
        <w:gridCol w:w="447"/>
        <w:gridCol w:w="447"/>
        <w:gridCol w:w="467"/>
        <w:gridCol w:w="1815"/>
        <w:gridCol w:w="1558"/>
      </w:tblGrid>
      <w:tr w:rsidR="00C3692F" w:rsidRPr="00135CEC" w14:paraId="00D4D00B" w14:textId="77777777" w:rsidTr="0070501B">
        <w:tc>
          <w:tcPr>
            <w:tcW w:w="0" w:type="auto"/>
            <w:shd w:val="clear" w:color="auto" w:fill="auto"/>
          </w:tcPr>
          <w:p w14:paraId="2FC1E937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D1CB69A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53-3</w:t>
            </w:r>
          </w:p>
        </w:tc>
        <w:tc>
          <w:tcPr>
            <w:tcW w:w="0" w:type="auto"/>
            <w:shd w:val="clear" w:color="auto" w:fill="auto"/>
          </w:tcPr>
          <w:p w14:paraId="119600B3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  <w:shd w:val="clear" w:color="auto" w:fill="auto"/>
          </w:tcPr>
          <w:p w14:paraId="42A582D5" w14:textId="77777777" w:rsidR="00C3692F" w:rsidRPr="00283814" w:rsidRDefault="00C3692F" w:rsidP="0070501B">
            <w:pPr>
              <w:autoSpaceDE w:val="0"/>
              <w:autoSpaceDN w:val="0"/>
              <w:adjustRightInd w:val="0"/>
              <w:snapToGrid w:val="0"/>
              <w:spacing w:afterLines="50"/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</w:pPr>
            <w:r w:rsidRPr="00283814">
              <w:rPr>
                <w:rFonts w:eastAsia="Malgun Gothic" w:cs="Arial"/>
                <w:color w:val="000000" w:themeColor="text1"/>
                <w:sz w:val="18"/>
                <w:szCs w:val="18"/>
                <w:lang w:eastAsia="ko-KR"/>
              </w:rPr>
              <w:t>1. UE performs RLM/BM/BFD measurements based on NCD-SSB, where the NCD-SSB is within the active DL BWP.</w:t>
            </w:r>
          </w:p>
          <w:p w14:paraId="6298FADF" w14:textId="77777777" w:rsidR="00C3692F" w:rsidRPr="00F41E6A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PCell</w:t>
            </w:r>
            <w:proofErr w:type="spellEnd"/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/</w:t>
            </w:r>
            <w:proofErr w:type="spellStart"/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PSCell</w:t>
            </w:r>
            <w:proofErr w:type="spellEnd"/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(if configured) and bandwidth of the UE-specific RRC configured BWP may not include CD-SSB for </w:t>
            </w:r>
            <w:proofErr w:type="spellStart"/>
            <w:r w:rsidRPr="00F41E6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Scell</w:t>
            </w:r>
            <w:proofErr w:type="spellEnd"/>
          </w:p>
          <w:p w14:paraId="21DD2085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F41E6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3. NCD-SSB within the active DL BWP can be used as the QCL source for other reference signal.</w:t>
            </w:r>
          </w:p>
        </w:tc>
        <w:tc>
          <w:tcPr>
            <w:tcW w:w="0" w:type="auto"/>
            <w:shd w:val="clear" w:color="auto" w:fill="auto"/>
          </w:tcPr>
          <w:p w14:paraId="3B354A2F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66BCBF0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07B6803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523346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  <w:r w:rsidRPr="00283814" w:rsidDel="00A93B7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185EBC1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39B23776" w14:textId="77777777" w:rsidR="00C3692F" w:rsidRPr="00283814" w:rsidRDefault="00C3692F" w:rsidP="0043568A">
            <w:pPr>
              <w:pStyle w:val="maintext"/>
              <w:ind w:firstLineChars="0" w:firstLine="0"/>
              <w:jc w:val="left"/>
              <w:rPr>
                <w:rFonts w:eastAsia="MS Mincho" w:cs="Arial"/>
                <w:color w:val="000000" w:themeColor="text1"/>
                <w:szCs w:val="18"/>
              </w:rPr>
            </w:pPr>
            <w:r w:rsidRPr="0043568A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  <w:p w14:paraId="05067686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FD9F2F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3D0CA3C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EB1273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283814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283814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142F9787" w14:textId="77777777" w:rsidR="00C3692F" w:rsidRPr="00135CEC" w:rsidRDefault="00C3692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8381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7F3DD9BC" w14:textId="77777777" w:rsidR="00C3692F" w:rsidRDefault="00C3692F" w:rsidP="00C3692F">
      <w:pPr>
        <w:pStyle w:val="maintext"/>
        <w:ind w:firstLineChars="90" w:firstLine="180"/>
        <w:rPr>
          <w:rFonts w:ascii="Calibri" w:hAnsi="Calibri" w:cs="Arial"/>
        </w:rPr>
      </w:pPr>
    </w:p>
    <w:p w14:paraId="32E3BEF3" w14:textId="77777777" w:rsidR="00567135" w:rsidRDefault="00567135" w:rsidP="00567135">
      <w:pPr>
        <w:rPr>
          <w:lang w:eastAsia="x-none"/>
        </w:rPr>
      </w:pPr>
    </w:p>
    <w:p w14:paraId="243F686E" w14:textId="77777777" w:rsidR="00567135" w:rsidRDefault="00567135" w:rsidP="00567135">
      <w:pPr>
        <w:rPr>
          <w:lang w:eastAsia="x-none"/>
        </w:rPr>
      </w:pPr>
    </w:p>
    <w:p w14:paraId="5408DF91" w14:textId="66213D74" w:rsidR="00567135" w:rsidRDefault="00000000" w:rsidP="00567135">
      <w:pPr>
        <w:rPr>
          <w:lang w:eastAsia="x-none"/>
        </w:rPr>
      </w:pPr>
      <w:hyperlink r:id="rId13" w:history="1">
        <w:r w:rsidR="00567135">
          <w:rPr>
            <w:rStyle w:val="Hyperlink"/>
            <w:lang w:eastAsia="x-none"/>
          </w:rPr>
          <w:t>R1-2304516</w:t>
        </w:r>
      </w:hyperlink>
      <w:r w:rsidR="00567135">
        <w:rPr>
          <w:lang w:eastAsia="x-none"/>
        </w:rPr>
        <w:tab/>
        <w:t>Discussion on UE features for BWP without restriction</w:t>
      </w:r>
      <w:r w:rsidR="00567135">
        <w:rPr>
          <w:lang w:eastAsia="x-none"/>
        </w:rPr>
        <w:tab/>
        <w:t>vivo</w:t>
      </w:r>
    </w:p>
    <w:p w14:paraId="737591F8" w14:textId="77777777" w:rsidR="00567135" w:rsidRDefault="00000000" w:rsidP="00567135">
      <w:pPr>
        <w:rPr>
          <w:lang w:eastAsia="x-none"/>
        </w:rPr>
      </w:pPr>
      <w:hyperlink r:id="rId14" w:history="1">
        <w:r w:rsidR="00567135">
          <w:rPr>
            <w:rStyle w:val="Hyperlink"/>
            <w:lang w:eastAsia="x-none"/>
          </w:rPr>
          <w:t>R1-2304606</w:t>
        </w:r>
      </w:hyperlink>
      <w:r w:rsidR="00567135">
        <w:rPr>
          <w:lang w:eastAsia="x-none"/>
        </w:rPr>
        <w:tab/>
        <w:t>Discussion on UE feature for BWP without restriction</w:t>
      </w:r>
      <w:r w:rsidR="00567135">
        <w:rPr>
          <w:lang w:eastAsia="x-none"/>
        </w:rPr>
        <w:tab/>
        <w:t>ZTE</w:t>
      </w:r>
    </w:p>
    <w:p w14:paraId="006DBE33" w14:textId="77777777" w:rsidR="00567135" w:rsidRDefault="00000000" w:rsidP="00567135">
      <w:pPr>
        <w:rPr>
          <w:lang w:eastAsia="x-none"/>
        </w:rPr>
      </w:pPr>
      <w:hyperlink r:id="rId15" w:history="1">
        <w:r w:rsidR="00567135">
          <w:rPr>
            <w:rStyle w:val="Hyperlink"/>
            <w:lang w:eastAsia="x-none"/>
          </w:rPr>
          <w:t>R1-2304609</w:t>
        </w:r>
      </w:hyperlink>
      <w:r w:rsidR="00567135">
        <w:rPr>
          <w:lang w:eastAsia="x-none"/>
        </w:rPr>
        <w:tab/>
        <w:t>On UE features for BWP without restrictions</w:t>
      </w:r>
      <w:r w:rsidR="00567135">
        <w:rPr>
          <w:lang w:eastAsia="x-none"/>
        </w:rPr>
        <w:tab/>
        <w:t>Dell Technologies</w:t>
      </w:r>
    </w:p>
    <w:p w14:paraId="0D265B9C" w14:textId="77777777" w:rsidR="00567135" w:rsidRDefault="00000000" w:rsidP="00567135">
      <w:pPr>
        <w:rPr>
          <w:lang w:eastAsia="x-none"/>
        </w:rPr>
      </w:pPr>
      <w:hyperlink r:id="rId16" w:history="1">
        <w:r w:rsidR="00567135">
          <w:rPr>
            <w:rStyle w:val="Hyperlink"/>
            <w:lang w:eastAsia="x-none"/>
          </w:rPr>
          <w:t>R1-2304670</w:t>
        </w:r>
      </w:hyperlink>
      <w:r w:rsidR="00567135">
        <w:rPr>
          <w:lang w:eastAsia="x-none"/>
        </w:rPr>
        <w:tab/>
        <w:t>UE features for BWP without restriction</w:t>
      </w:r>
      <w:r w:rsidR="00567135">
        <w:rPr>
          <w:lang w:eastAsia="x-none"/>
        </w:rPr>
        <w:tab/>
        <w:t xml:space="preserve">Huawei, </w:t>
      </w:r>
      <w:proofErr w:type="spellStart"/>
      <w:r w:rsidR="00567135">
        <w:rPr>
          <w:lang w:eastAsia="x-none"/>
        </w:rPr>
        <w:t>HiSilicon</w:t>
      </w:r>
      <w:proofErr w:type="spellEnd"/>
    </w:p>
    <w:p w14:paraId="1395222E" w14:textId="77777777" w:rsidR="00567135" w:rsidRDefault="00000000" w:rsidP="00567135">
      <w:pPr>
        <w:rPr>
          <w:lang w:eastAsia="x-none"/>
        </w:rPr>
      </w:pPr>
      <w:hyperlink r:id="rId17" w:history="1">
        <w:r w:rsidR="00567135">
          <w:rPr>
            <w:rStyle w:val="Hyperlink"/>
            <w:lang w:eastAsia="x-none"/>
          </w:rPr>
          <w:t>R1-2304787</w:t>
        </w:r>
      </w:hyperlink>
      <w:r w:rsidR="00567135">
        <w:rPr>
          <w:lang w:eastAsia="x-none"/>
        </w:rPr>
        <w:tab/>
        <w:t>UE features for BWP without restriction</w:t>
      </w:r>
      <w:r w:rsidR="00567135">
        <w:rPr>
          <w:lang w:eastAsia="x-none"/>
        </w:rPr>
        <w:tab/>
        <w:t>Ericsson</w:t>
      </w:r>
    </w:p>
    <w:p w14:paraId="5B4CE7A8" w14:textId="77777777" w:rsidR="00567135" w:rsidRDefault="00567135" w:rsidP="00567135">
      <w:pPr>
        <w:rPr>
          <w:lang w:eastAsia="x-none"/>
        </w:rPr>
      </w:pPr>
      <w:r>
        <w:rPr>
          <w:lang w:eastAsia="x-none"/>
        </w:rPr>
        <w:t>R1-2304945</w:t>
      </w:r>
      <w:r>
        <w:rPr>
          <w:lang w:eastAsia="x-none"/>
        </w:rPr>
        <w:tab/>
        <w:t>Summary of UE features for BWP without restriction</w:t>
      </w:r>
      <w:r>
        <w:rPr>
          <w:lang w:eastAsia="x-none"/>
        </w:rPr>
        <w:tab/>
        <w:t>Moderator (AT&amp;T)</w:t>
      </w:r>
    </w:p>
    <w:p w14:paraId="30600F48" w14:textId="77777777" w:rsidR="00567135" w:rsidRDefault="00000000" w:rsidP="00567135">
      <w:pPr>
        <w:rPr>
          <w:lang w:eastAsia="x-none"/>
        </w:rPr>
      </w:pPr>
      <w:hyperlink r:id="rId18" w:history="1">
        <w:r w:rsidR="00567135">
          <w:rPr>
            <w:rStyle w:val="Hyperlink"/>
            <w:lang w:eastAsia="x-none"/>
          </w:rPr>
          <w:t>R1-2305056</w:t>
        </w:r>
      </w:hyperlink>
      <w:r w:rsidR="00567135">
        <w:rPr>
          <w:lang w:eastAsia="x-none"/>
        </w:rPr>
        <w:tab/>
        <w:t>Open issues in UE features for BWP without restrictions</w:t>
      </w:r>
      <w:r w:rsidR="00567135">
        <w:rPr>
          <w:lang w:eastAsia="x-none"/>
        </w:rPr>
        <w:tab/>
        <w:t>Vodafone</w:t>
      </w:r>
    </w:p>
    <w:p w14:paraId="703706E2" w14:textId="77777777" w:rsidR="00567135" w:rsidRDefault="00000000" w:rsidP="00567135">
      <w:pPr>
        <w:rPr>
          <w:lang w:eastAsia="x-none"/>
        </w:rPr>
      </w:pPr>
      <w:hyperlink r:id="rId19" w:history="1">
        <w:r w:rsidR="00567135">
          <w:rPr>
            <w:rStyle w:val="Hyperlink"/>
            <w:lang w:eastAsia="x-none"/>
          </w:rPr>
          <w:t>R1-2305283</w:t>
        </w:r>
      </w:hyperlink>
      <w:r w:rsidR="00567135">
        <w:rPr>
          <w:lang w:eastAsia="x-none"/>
        </w:rPr>
        <w:tab/>
      </w:r>
      <w:proofErr w:type="gramStart"/>
      <w:r w:rsidR="00567135">
        <w:rPr>
          <w:lang w:eastAsia="x-none"/>
        </w:rPr>
        <w:t>On  UE</w:t>
      </w:r>
      <w:proofErr w:type="gramEnd"/>
      <w:r w:rsidR="00567135">
        <w:rPr>
          <w:lang w:eastAsia="x-none"/>
        </w:rPr>
        <w:t xml:space="preserve"> features for Rel-18 BWP without restriction</w:t>
      </w:r>
      <w:r w:rsidR="00567135">
        <w:rPr>
          <w:lang w:eastAsia="x-none"/>
        </w:rPr>
        <w:tab/>
        <w:t>Apple</w:t>
      </w:r>
    </w:p>
    <w:p w14:paraId="0A10021E" w14:textId="77777777" w:rsidR="00567135" w:rsidRDefault="00000000" w:rsidP="00567135">
      <w:pPr>
        <w:rPr>
          <w:lang w:eastAsia="x-none"/>
        </w:rPr>
      </w:pPr>
      <w:hyperlink r:id="rId20" w:history="1">
        <w:r w:rsidR="00567135">
          <w:rPr>
            <w:rStyle w:val="Hyperlink"/>
            <w:lang w:eastAsia="x-none"/>
          </w:rPr>
          <w:t>R1-2305377</w:t>
        </w:r>
      </w:hyperlink>
      <w:r w:rsidR="00567135">
        <w:rPr>
          <w:lang w:eastAsia="x-none"/>
        </w:rPr>
        <w:tab/>
        <w:t>UE features for BWP without restriction</w:t>
      </w:r>
      <w:r w:rsidR="00567135">
        <w:rPr>
          <w:lang w:eastAsia="x-none"/>
        </w:rPr>
        <w:tab/>
        <w:t>Qualcomm Incorporated</w:t>
      </w:r>
    </w:p>
    <w:p w14:paraId="232DEFAC" w14:textId="77777777" w:rsidR="00567135" w:rsidRDefault="00000000" w:rsidP="00567135">
      <w:pPr>
        <w:rPr>
          <w:lang w:eastAsia="x-none"/>
        </w:rPr>
      </w:pPr>
      <w:hyperlink r:id="rId21" w:history="1">
        <w:r w:rsidR="00567135">
          <w:rPr>
            <w:rStyle w:val="Hyperlink"/>
            <w:lang w:eastAsia="x-none"/>
          </w:rPr>
          <w:t>R1-2305649</w:t>
        </w:r>
      </w:hyperlink>
      <w:r w:rsidR="00567135">
        <w:rPr>
          <w:lang w:eastAsia="x-none"/>
        </w:rPr>
        <w:tab/>
        <w:t>UE features for BWP without restriction</w:t>
      </w:r>
      <w:r w:rsidR="00567135">
        <w:rPr>
          <w:lang w:eastAsia="x-none"/>
        </w:rPr>
        <w:tab/>
        <w:t>MediaTek Inc.</w:t>
      </w:r>
    </w:p>
    <w:p w14:paraId="34506ADC" w14:textId="77777777" w:rsidR="00567135" w:rsidRDefault="00567135" w:rsidP="00567135">
      <w:pPr>
        <w:rPr>
          <w:lang w:eastAsia="x-none"/>
        </w:rPr>
      </w:pPr>
      <w:r>
        <w:rPr>
          <w:lang w:eastAsia="x-none"/>
        </w:rPr>
        <w:t>R1-2305985</w:t>
      </w:r>
      <w:r>
        <w:rPr>
          <w:lang w:eastAsia="x-none"/>
        </w:rPr>
        <w:tab/>
        <w:t>UE features for BWP without restriction</w:t>
      </w:r>
      <w:r>
        <w:rPr>
          <w:lang w:eastAsia="x-none"/>
        </w:rPr>
        <w:tab/>
        <w:t>MediaTek Inc.</w:t>
      </w:r>
    </w:p>
    <w:p w14:paraId="0C203771" w14:textId="77777777" w:rsidR="00567135" w:rsidRDefault="00567135" w:rsidP="00567135">
      <w:pPr>
        <w:rPr>
          <w:lang w:eastAsia="x-none"/>
        </w:rPr>
      </w:pPr>
      <w:r>
        <w:rPr>
          <w:lang w:eastAsia="x-none"/>
        </w:rPr>
        <w:t xml:space="preserve">Revision of </w:t>
      </w:r>
      <w:hyperlink r:id="rId22" w:history="1">
        <w:r>
          <w:rPr>
            <w:rStyle w:val="Hyperlink"/>
            <w:lang w:eastAsia="x-none"/>
          </w:rPr>
          <w:t>R1-2305649</w:t>
        </w:r>
      </w:hyperlink>
    </w:p>
    <w:p w14:paraId="4AFBA266" w14:textId="77777777" w:rsidR="00567135" w:rsidRPr="005F207F" w:rsidRDefault="00000000" w:rsidP="00567135">
      <w:pPr>
        <w:rPr>
          <w:lang w:eastAsia="x-none"/>
        </w:rPr>
      </w:pPr>
      <w:hyperlink r:id="rId23" w:history="1">
        <w:r w:rsidR="00567135">
          <w:rPr>
            <w:rStyle w:val="Hyperlink"/>
            <w:lang w:eastAsia="x-none"/>
          </w:rPr>
          <w:t>R1-2305728</w:t>
        </w:r>
      </w:hyperlink>
      <w:r w:rsidR="00567135">
        <w:rPr>
          <w:lang w:eastAsia="x-none"/>
        </w:rPr>
        <w:tab/>
        <w:t>On UE features for BWP without restriction</w:t>
      </w:r>
      <w:r w:rsidR="00567135">
        <w:rPr>
          <w:lang w:eastAsia="x-none"/>
        </w:rPr>
        <w:tab/>
        <w:t>Nokia, Nokia Shanghai Bell</w:t>
      </w:r>
    </w:p>
    <w:p w14:paraId="7A2A7D5C" w14:textId="17700413" w:rsidR="00140965" w:rsidRPr="00140965" w:rsidRDefault="00140965" w:rsidP="00567135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8C835" w14:textId="77777777" w:rsidR="00CA2AB8" w:rsidRDefault="00CA2AB8" w:rsidP="00424124">
      <w:pPr>
        <w:spacing w:before="0" w:after="0"/>
      </w:pPr>
      <w:r>
        <w:separator/>
      </w:r>
    </w:p>
  </w:endnote>
  <w:endnote w:type="continuationSeparator" w:id="0">
    <w:p w14:paraId="4FFA876F" w14:textId="77777777" w:rsidR="00CA2AB8" w:rsidRDefault="00CA2AB8" w:rsidP="00424124">
      <w:pPr>
        <w:spacing w:before="0" w:after="0"/>
      </w:pPr>
      <w:r>
        <w:continuationSeparator/>
      </w:r>
    </w:p>
  </w:endnote>
  <w:endnote w:type="continuationNotice" w:id="1">
    <w:p w14:paraId="4DEF5AAE" w14:textId="77777777" w:rsidR="00CA2AB8" w:rsidRDefault="00CA2AB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117E" w14:textId="77777777" w:rsidR="00CA2AB8" w:rsidRDefault="00CA2AB8" w:rsidP="00424124">
      <w:pPr>
        <w:spacing w:before="0" w:after="0"/>
      </w:pPr>
      <w:r>
        <w:separator/>
      </w:r>
    </w:p>
  </w:footnote>
  <w:footnote w:type="continuationSeparator" w:id="0">
    <w:p w14:paraId="3569F58C" w14:textId="77777777" w:rsidR="00CA2AB8" w:rsidRDefault="00CA2AB8" w:rsidP="00424124">
      <w:pPr>
        <w:spacing w:before="0" w:after="0"/>
      </w:pPr>
      <w:r>
        <w:continuationSeparator/>
      </w:r>
    </w:p>
  </w:footnote>
  <w:footnote w:type="continuationNotice" w:id="1">
    <w:p w14:paraId="6DE2A964" w14:textId="77777777" w:rsidR="00CA2AB8" w:rsidRDefault="00CA2AB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6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8B4678E"/>
    <w:multiLevelType w:val="multilevel"/>
    <w:tmpl w:val="1C6E3072"/>
    <w:lvl w:ilvl="0">
      <w:start w:val="9"/>
      <w:numFmt w:val="decimal"/>
      <w:lvlText w:val="%1"/>
      <w:lvlJc w:val="left"/>
      <w:pPr>
        <w:ind w:left="800" w:hanging="8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00" w:hanging="8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800" w:hanging="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0FC08E6"/>
    <w:multiLevelType w:val="hybridMultilevel"/>
    <w:tmpl w:val="6D1C3A44"/>
    <w:lvl w:ilvl="0" w:tplc="C8BA2750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3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0"/>
  </w:num>
  <w:num w:numId="2" w16cid:durableId="1931503730">
    <w:abstractNumId w:val="12"/>
  </w:num>
  <w:num w:numId="3" w16cid:durableId="1576545307">
    <w:abstractNumId w:val="50"/>
  </w:num>
  <w:num w:numId="4" w16cid:durableId="1086997101">
    <w:abstractNumId w:val="21"/>
  </w:num>
  <w:num w:numId="5" w16cid:durableId="1160393160">
    <w:abstractNumId w:val="25"/>
  </w:num>
  <w:num w:numId="6" w16cid:durableId="53823924">
    <w:abstractNumId w:val="33"/>
  </w:num>
  <w:num w:numId="7" w16cid:durableId="687103955">
    <w:abstractNumId w:val="41"/>
  </w:num>
  <w:num w:numId="8" w16cid:durableId="1920553953">
    <w:abstractNumId w:val="54"/>
  </w:num>
  <w:num w:numId="9" w16cid:durableId="1642031821">
    <w:abstractNumId w:val="52"/>
  </w:num>
  <w:num w:numId="10" w16cid:durableId="71120909">
    <w:abstractNumId w:val="49"/>
  </w:num>
  <w:num w:numId="11" w16cid:durableId="744841997">
    <w:abstractNumId w:val="31"/>
  </w:num>
  <w:num w:numId="12" w16cid:durableId="200410811">
    <w:abstractNumId w:val="3"/>
  </w:num>
  <w:num w:numId="13" w16cid:durableId="1003360604">
    <w:abstractNumId w:val="24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5"/>
  </w:num>
  <w:num w:numId="18" w16cid:durableId="2009359403">
    <w:abstractNumId w:val="17"/>
  </w:num>
  <w:num w:numId="19" w16cid:durableId="347223902">
    <w:abstractNumId w:val="27"/>
  </w:num>
  <w:num w:numId="20" w16cid:durableId="552426212">
    <w:abstractNumId w:val="37"/>
  </w:num>
  <w:num w:numId="21" w16cid:durableId="41903243">
    <w:abstractNumId w:val="7"/>
  </w:num>
  <w:num w:numId="22" w16cid:durableId="1291743069">
    <w:abstractNumId w:val="29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6"/>
  </w:num>
  <w:num w:numId="26" w16cid:durableId="2144273913">
    <w:abstractNumId w:val="19"/>
  </w:num>
  <w:num w:numId="27" w16cid:durableId="882835948">
    <w:abstractNumId w:val="38"/>
  </w:num>
  <w:num w:numId="28" w16cid:durableId="629437599">
    <w:abstractNumId w:val="40"/>
  </w:num>
  <w:num w:numId="29" w16cid:durableId="1228028935">
    <w:abstractNumId w:val="47"/>
  </w:num>
  <w:num w:numId="30" w16cid:durableId="903681775">
    <w:abstractNumId w:val="34"/>
  </w:num>
  <w:num w:numId="31" w16cid:durableId="50469917">
    <w:abstractNumId w:val="45"/>
  </w:num>
  <w:num w:numId="32" w16cid:durableId="230890480">
    <w:abstractNumId w:val="20"/>
  </w:num>
  <w:num w:numId="33" w16cid:durableId="1108354671">
    <w:abstractNumId w:val="42"/>
  </w:num>
  <w:num w:numId="34" w16cid:durableId="913785018">
    <w:abstractNumId w:val="18"/>
  </w:num>
  <w:num w:numId="35" w16cid:durableId="612244940">
    <w:abstractNumId w:val="28"/>
  </w:num>
  <w:num w:numId="36" w16cid:durableId="1085490675">
    <w:abstractNumId w:val="2"/>
  </w:num>
  <w:num w:numId="37" w16cid:durableId="930888782">
    <w:abstractNumId w:val="53"/>
  </w:num>
  <w:num w:numId="38" w16cid:durableId="1401715385">
    <w:abstractNumId w:val="9"/>
  </w:num>
  <w:num w:numId="39" w16cid:durableId="1014385615">
    <w:abstractNumId w:val="32"/>
  </w:num>
  <w:num w:numId="40" w16cid:durableId="276528962">
    <w:abstractNumId w:val="8"/>
  </w:num>
  <w:num w:numId="41" w16cid:durableId="1584799304">
    <w:abstractNumId w:val="43"/>
  </w:num>
  <w:num w:numId="42" w16cid:durableId="581449178">
    <w:abstractNumId w:val="10"/>
  </w:num>
  <w:num w:numId="43" w16cid:durableId="1219634161">
    <w:abstractNumId w:val="23"/>
  </w:num>
  <w:num w:numId="44" w16cid:durableId="2018530873">
    <w:abstractNumId w:val="22"/>
  </w:num>
  <w:num w:numId="45" w16cid:durableId="448013903">
    <w:abstractNumId w:val="35"/>
  </w:num>
  <w:num w:numId="46" w16cid:durableId="340433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4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0"/>
  </w:num>
  <w:num w:numId="51" w16cid:durableId="2004121819">
    <w:abstractNumId w:val="36"/>
  </w:num>
  <w:num w:numId="52" w16cid:durableId="540633948">
    <w:abstractNumId w:val="44"/>
  </w:num>
  <w:num w:numId="53" w16cid:durableId="2064713474">
    <w:abstractNumId w:val="51"/>
  </w:num>
  <w:num w:numId="54" w16cid:durableId="2017924844">
    <w:abstractNumId w:val="48"/>
  </w:num>
  <w:num w:numId="55" w16cid:durableId="2042775606">
    <w:abstractNumId w:val="11"/>
  </w:num>
  <w:num w:numId="56" w16cid:durableId="1923953339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3E3A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1B3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5936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E7655"/>
    <w:rsid w:val="002F11EF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2E2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1F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4C0"/>
    <w:rsid w:val="00400653"/>
    <w:rsid w:val="00400816"/>
    <w:rsid w:val="00400A39"/>
    <w:rsid w:val="00400CB1"/>
    <w:rsid w:val="00400E34"/>
    <w:rsid w:val="0040122A"/>
    <w:rsid w:val="0040159C"/>
    <w:rsid w:val="00401AA5"/>
    <w:rsid w:val="00401BFB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2E98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2BE0"/>
    <w:rsid w:val="00434212"/>
    <w:rsid w:val="00434560"/>
    <w:rsid w:val="00434BEB"/>
    <w:rsid w:val="0043568A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0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0D9A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6713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A82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BF9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289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071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10F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AA6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97CD0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5C7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1C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C4E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CA6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92F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AB8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1FC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89D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2C6C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3D5"/>
    <w:rsid w:val="00EA140B"/>
    <w:rsid w:val="00EA169D"/>
    <w:rsid w:val="00EA18BB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84F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2776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516.zip" TargetMode="External"/><Relationship Id="rId18" Type="http://schemas.openxmlformats.org/officeDocument/2006/relationships/hyperlink" Target="../Docs/R1-230505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Docs/R1-2305649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478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../Docs/R1-2304670.zip" TargetMode="External"/><Relationship Id="rId20" Type="http://schemas.openxmlformats.org/officeDocument/2006/relationships/hyperlink" Target="../Docs/R1-230537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../Docs/R1-2304609.zip" TargetMode="External"/><Relationship Id="rId23" Type="http://schemas.openxmlformats.org/officeDocument/2006/relationships/hyperlink" Target="../Docs/R1-2305728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../Docs/R1-2305283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4606.zip" TargetMode="External"/><Relationship Id="rId22" Type="http://schemas.openxmlformats.org/officeDocument/2006/relationships/hyperlink" Target="../Docs/R1-23056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78</cp:revision>
  <cp:lastPrinted>2020-04-13T00:57:00Z</cp:lastPrinted>
  <dcterms:created xsi:type="dcterms:W3CDTF">2022-08-15T17:33:00Z</dcterms:created>
  <dcterms:modified xsi:type="dcterms:W3CDTF">2023-05-25T08:02:00Z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