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0C5C2" w14:textId="5785E987" w:rsidR="001027B4" w:rsidRDefault="002305AE">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13</w:t>
      </w:r>
      <w:r>
        <w:rPr>
          <w:rFonts w:ascii="Arial" w:hAnsi="Arial" w:cs="Arial"/>
          <w:b/>
          <w:bCs/>
          <w:lang w:val="de-DE"/>
        </w:rPr>
        <w:tab/>
      </w:r>
      <w:r>
        <w:rPr>
          <w:rFonts w:ascii="Arial" w:hAnsi="Arial" w:cs="Arial"/>
          <w:b/>
          <w:bCs/>
          <w:lang w:val="de-DE"/>
        </w:rPr>
        <w:tab/>
      </w:r>
      <w:r>
        <w:rPr>
          <w:rFonts w:ascii="Arial" w:hAnsi="Arial" w:cs="Arial"/>
          <w:b/>
          <w:bCs/>
          <w:lang w:val="de-DE"/>
        </w:rPr>
        <w:tab/>
      </w:r>
      <w:r w:rsidR="00D4003B" w:rsidRPr="00D4003B">
        <w:rPr>
          <w:rFonts w:ascii="Arial" w:hAnsi="Arial" w:cs="Arial"/>
          <w:b/>
          <w:bCs/>
          <w:lang w:val="de-DE"/>
        </w:rPr>
        <w:t>R1-2306035</w:t>
      </w:r>
      <w:bookmarkStart w:id="0" w:name="_GoBack"/>
      <w:bookmarkEnd w:id="0"/>
    </w:p>
    <w:p w14:paraId="5B4F72AD" w14:textId="77777777" w:rsidR="001027B4" w:rsidRDefault="002305AE">
      <w:pPr>
        <w:tabs>
          <w:tab w:val="center" w:pos="4536"/>
          <w:tab w:val="right" w:pos="9072"/>
        </w:tabs>
        <w:spacing w:line="276" w:lineRule="auto"/>
        <w:rPr>
          <w:rFonts w:ascii="Arial" w:eastAsia="等线" w:hAnsi="Arial" w:cs="Arial"/>
          <w:b/>
          <w:bCs/>
          <w:lang w:eastAsia="zh-CN"/>
        </w:rPr>
      </w:pPr>
      <w:r>
        <w:rPr>
          <w:rFonts w:ascii="Arial" w:eastAsia="等线" w:hAnsi="Arial" w:cs="Arial" w:hint="eastAsia"/>
          <w:b/>
          <w:bCs/>
          <w:lang w:eastAsia="zh-CN"/>
        </w:rPr>
        <w:t>Incheon</w:t>
      </w:r>
      <w:r>
        <w:rPr>
          <w:rFonts w:ascii="Arial" w:eastAsia="MS Mincho" w:hAnsi="Arial" w:cs="Arial"/>
          <w:b/>
          <w:bCs/>
          <w:lang w:eastAsia="ja-JP"/>
        </w:rPr>
        <w:t>,</w:t>
      </w:r>
      <w:r>
        <w:rPr>
          <w:rFonts w:ascii="Arial" w:eastAsia="等线" w:hAnsi="Arial" w:cs="Arial" w:hint="eastAsia"/>
          <w:b/>
          <w:bCs/>
          <w:lang w:eastAsia="zh-CN"/>
        </w:rPr>
        <w:t xml:space="preserve"> Korea, May 22</w:t>
      </w:r>
      <w:r>
        <w:rPr>
          <w:rFonts w:ascii="Arial" w:eastAsia="等线" w:hAnsi="Arial" w:cs="Arial" w:hint="eastAsia"/>
          <w:b/>
          <w:bCs/>
          <w:vertAlign w:val="superscript"/>
          <w:lang w:eastAsia="zh-CN"/>
        </w:rPr>
        <w:t>nd</w:t>
      </w:r>
      <w:r>
        <w:rPr>
          <w:rFonts w:ascii="Arial" w:eastAsia="等线" w:hAnsi="Arial" w:cs="Arial" w:hint="eastAsia"/>
          <w:b/>
          <w:bCs/>
          <w:lang w:eastAsia="zh-CN"/>
        </w:rPr>
        <w:t>- May 26</w:t>
      </w:r>
      <w:r>
        <w:rPr>
          <w:rFonts w:ascii="Arial" w:eastAsia="等线" w:hAnsi="Arial" w:cs="Arial" w:hint="eastAsia"/>
          <w:b/>
          <w:bCs/>
          <w:vertAlign w:val="superscript"/>
          <w:lang w:eastAsia="zh-CN"/>
        </w:rPr>
        <w:t>th</w:t>
      </w:r>
      <w:r>
        <w:rPr>
          <w:rFonts w:ascii="Arial" w:eastAsia="等线" w:hAnsi="Arial" w:cs="Arial" w:hint="eastAsia"/>
          <w:b/>
          <w:bCs/>
          <w:lang w:eastAsia="zh-CN"/>
        </w:rPr>
        <w:t>,</w:t>
      </w:r>
      <w:r>
        <w:rPr>
          <w:rFonts w:ascii="Arial" w:eastAsia="等线" w:hAnsi="Arial" w:cs="Arial"/>
          <w:b/>
          <w:bCs/>
          <w:lang w:eastAsia="zh-CN"/>
        </w:rPr>
        <w:t xml:space="preserve"> 202</w:t>
      </w:r>
      <w:r>
        <w:rPr>
          <w:rFonts w:ascii="Arial" w:eastAsia="等线" w:hAnsi="Arial" w:cs="Arial" w:hint="eastAsia"/>
          <w:b/>
          <w:bCs/>
          <w:lang w:eastAsia="zh-CN"/>
        </w:rPr>
        <w:t>3</w:t>
      </w:r>
    </w:p>
    <w:p w14:paraId="11EF3077" w14:textId="77777777" w:rsidR="001027B4" w:rsidRDefault="002305AE" w:rsidP="00AE30A4">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1" w:name="Source"/>
      <w:bookmarkEnd w:id="1"/>
      <w:r>
        <w:rPr>
          <w:rFonts w:ascii="Arial" w:hAnsi="Arial" w:cs="Arial"/>
          <w:b/>
        </w:rPr>
        <w:t>9.1</w:t>
      </w:r>
      <w:r>
        <w:rPr>
          <w:rFonts w:ascii="Arial" w:eastAsia="等线" w:hAnsi="Arial" w:cs="Arial" w:hint="eastAsia"/>
          <w:b/>
          <w:lang w:eastAsia="zh-CN"/>
        </w:rPr>
        <w:t>0</w:t>
      </w:r>
      <w:r>
        <w:rPr>
          <w:rFonts w:ascii="Arial" w:hAnsi="Arial" w:cs="Arial"/>
          <w:b/>
        </w:rPr>
        <w:t>.</w:t>
      </w:r>
      <w:r>
        <w:rPr>
          <w:rFonts w:ascii="Arial" w:hAnsi="Arial" w:cs="Arial" w:hint="eastAsia"/>
          <w:b/>
        </w:rPr>
        <w:t>2</w:t>
      </w:r>
    </w:p>
    <w:p w14:paraId="20230200" w14:textId="77777777" w:rsidR="001027B4" w:rsidRDefault="002305AE" w:rsidP="00AE30A4">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7A107963" w14:textId="77777777" w:rsidR="001027B4" w:rsidRDefault="002305AE" w:rsidP="00AE30A4">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 for LTM</w:t>
      </w:r>
      <w:r>
        <w:rPr>
          <w:rFonts w:ascii="Arial" w:hAnsi="Arial" w:cs="Arial"/>
        </w:rPr>
        <w:t xml:space="preserve">: Round </w:t>
      </w:r>
      <w:r>
        <w:rPr>
          <w:rFonts w:ascii="Arial" w:eastAsia="等线" w:hAnsi="Arial" w:cs="Arial" w:hint="eastAsia"/>
          <w:lang w:eastAsia="zh-CN"/>
        </w:rPr>
        <w:t>1</w:t>
      </w:r>
    </w:p>
    <w:p w14:paraId="650DBE6D" w14:textId="77777777" w:rsidR="001027B4" w:rsidRDefault="002305AE" w:rsidP="00AE30A4">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5B4F585A" w14:textId="77777777" w:rsidR="001027B4" w:rsidRDefault="001027B4">
      <w:pPr>
        <w:snapToGrid w:val="0"/>
        <w:rPr>
          <w:rFonts w:ascii="Times New Roman" w:eastAsia="等线" w:hAnsi="Times New Roman" w:cs="Times New Roman"/>
          <w:b/>
          <w:sz w:val="16"/>
          <w:szCs w:val="16"/>
          <w:lang w:eastAsia="zh-CN"/>
        </w:rPr>
      </w:pPr>
    </w:p>
    <w:p w14:paraId="0DFD5F19" w14:textId="77777777" w:rsidR="001027B4" w:rsidRDefault="002305AE">
      <w:pPr>
        <w:pStyle w:val="1"/>
        <w:numPr>
          <w:ilvl w:val="0"/>
          <w:numId w:val="7"/>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4C35F2DC" w14:textId="77777777" w:rsidR="001027B4" w:rsidRDefault="002305AE">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1027B4" w14:paraId="486B86ED" w14:textId="77777777">
        <w:tc>
          <w:tcPr>
            <w:tcW w:w="8414" w:type="dxa"/>
          </w:tcPr>
          <w:p w14:paraId="4CB2C547" w14:textId="77777777" w:rsidR="001027B4" w:rsidRDefault="002305AE">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01470917" w14:textId="77777777" w:rsidR="001027B4" w:rsidRDefault="002305A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1D347819" w14:textId="77777777" w:rsidR="001027B4" w:rsidRDefault="002305A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00F0082A" w14:textId="77777777" w:rsidR="001027B4" w:rsidRDefault="002305A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1375F144" w14:textId="77777777" w:rsidR="001027B4" w:rsidRDefault="002305AE">
            <w:pPr>
              <w:numPr>
                <w:ilvl w:val="1"/>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2EB569CD" w14:textId="77777777" w:rsidR="001027B4" w:rsidRDefault="002305AE">
            <w:pPr>
              <w:numPr>
                <w:ilvl w:val="0"/>
                <w:numId w:val="8"/>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0A8ABA1" w14:textId="77777777" w:rsidR="001027B4" w:rsidRDefault="002305A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61CCDDE8" w14:textId="77777777" w:rsidR="001027B4" w:rsidRDefault="001027B4">
            <w:pPr>
              <w:rPr>
                <w:rFonts w:ascii="Times New Roman" w:hAnsi="Times New Roman" w:cs="Times New Roman"/>
                <w:bCs/>
                <w:i/>
                <w:sz w:val="20"/>
                <w:szCs w:val="20"/>
              </w:rPr>
            </w:pPr>
          </w:p>
          <w:p w14:paraId="0B6A03BF" w14:textId="77777777" w:rsidR="001027B4" w:rsidRDefault="002305AE">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7D1E7BFE" w14:textId="77777777" w:rsidR="001027B4" w:rsidRDefault="002305AE">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1587B5AA" w14:textId="77777777" w:rsidR="001027B4" w:rsidRDefault="002305A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1250EDF0" w14:textId="77777777" w:rsidR="001027B4" w:rsidRDefault="002305A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45C4C5FC" w14:textId="77777777" w:rsidR="001027B4" w:rsidRDefault="002305A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28EC3E6C" w14:textId="77777777" w:rsidR="001027B4" w:rsidRDefault="002305A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0A2381F7" w14:textId="77777777" w:rsidR="001027B4" w:rsidRDefault="002305AE">
            <w:pPr>
              <w:numPr>
                <w:ilvl w:val="2"/>
                <w:numId w:val="9"/>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0F3D9436" w14:textId="77777777" w:rsidR="001027B4" w:rsidRDefault="001027B4">
            <w:pPr>
              <w:rPr>
                <w:rFonts w:ascii="Times New Roman" w:hAnsi="Times New Roman" w:cs="Times New Roman"/>
                <w:i/>
                <w:szCs w:val="20"/>
              </w:rPr>
            </w:pPr>
          </w:p>
        </w:tc>
      </w:tr>
    </w:tbl>
    <w:p w14:paraId="60240B7C" w14:textId="77777777" w:rsidR="001027B4" w:rsidRDefault="002305AE">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61D988A2" w14:textId="77777777" w:rsidR="001027B4" w:rsidRDefault="002305AE">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715BA0F7" w14:textId="77777777" w:rsidR="001027B4" w:rsidRDefault="002305AE">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633B1612" w14:textId="77777777" w:rsidR="001027B4" w:rsidRDefault="001027B4">
      <w:pPr>
        <w:snapToGrid w:val="0"/>
        <w:spacing w:before="240" w:after="60" w:line="288" w:lineRule="auto"/>
        <w:jc w:val="both"/>
        <w:rPr>
          <w:rFonts w:eastAsia="等线"/>
          <w:szCs w:val="20"/>
          <w:lang w:eastAsia="zh-CN"/>
        </w:rPr>
      </w:pPr>
    </w:p>
    <w:p w14:paraId="6CCA9192" w14:textId="77777777" w:rsidR="001027B4" w:rsidRDefault="002305AE">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Times New Roman" w:eastAsia="等线" w:hAnsi="Times New Roman" w:hint="eastAsia"/>
          <w:sz w:val="28"/>
          <w:szCs w:val="20"/>
          <w:lang w:eastAsia="zh-CN"/>
        </w:rPr>
        <w:t>: TA acquisition of RACH-based solutions</w:t>
      </w:r>
    </w:p>
    <w:p w14:paraId="323F707F" w14:textId="77777777" w:rsidR="001027B4" w:rsidRDefault="002305AE">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w:t>
      </w:r>
      <w:r>
        <w:rPr>
          <w:rFonts w:ascii="Times New Roman" w:eastAsia="等线" w:hAnsi="Times New Roman" w:cs="Times New Roman" w:hint="eastAsia"/>
          <w:sz w:val="20"/>
          <w:szCs w:val="20"/>
          <w:lang w:eastAsia="zh-CN"/>
        </w:rPr>
        <w:t>as follows</w:t>
      </w:r>
      <w:r>
        <w:rPr>
          <w:rFonts w:ascii="Times New Roman" w:hAnsi="Times New Roman" w:cs="Times New Roman"/>
          <w:sz w:val="20"/>
          <w:szCs w:val="20"/>
        </w:rPr>
        <w:t xml:space="preserve">. </w:t>
      </w:r>
    </w:p>
    <w:p w14:paraId="46CB85B0" w14:textId="77777777" w:rsidR="001027B4" w:rsidRDefault="002305A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w:t>
      </w:r>
      <w:r>
        <w:rPr>
          <w:rFonts w:ascii="Times New Roman" w:eastAsia="等线" w:hAnsi="Times New Roman" w:cs="Times New Roman" w:hint="eastAsia"/>
          <w:lang w:eastAsia="zh-CN"/>
        </w:rPr>
        <w:t>i</w:t>
      </w:r>
      <w:r>
        <w:rPr>
          <w:rFonts w:ascii="Times New Roman" w:hAnsi="Times New Roman" w:cs="Times New Roman"/>
        </w:rPr>
        <w:t xml:space="preserve">ssue 1 </w:t>
      </w:r>
    </w:p>
    <w:tbl>
      <w:tblPr>
        <w:tblStyle w:val="ab"/>
        <w:tblW w:w="0" w:type="auto"/>
        <w:tblLook w:val="04A0" w:firstRow="1" w:lastRow="0" w:firstColumn="1" w:lastColumn="0" w:noHBand="0" w:noVBand="1"/>
      </w:tblPr>
      <w:tblGrid>
        <w:gridCol w:w="531"/>
        <w:gridCol w:w="3546"/>
        <w:gridCol w:w="4929"/>
      </w:tblGrid>
      <w:tr w:rsidR="001027B4" w14:paraId="41781949" w14:textId="77777777">
        <w:tc>
          <w:tcPr>
            <w:tcW w:w="531" w:type="dxa"/>
            <w:shd w:val="clear" w:color="auto" w:fill="D9D9D9" w:themeFill="background1" w:themeFillShade="D9"/>
          </w:tcPr>
          <w:p w14:paraId="08D48AB5"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5CD9E618"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2E5D043B"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27B4" w14:paraId="6A1DD2D5" w14:textId="77777777">
        <w:tc>
          <w:tcPr>
            <w:tcW w:w="531" w:type="dxa"/>
          </w:tcPr>
          <w:p w14:paraId="376ED4CB"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3546" w:type="dxa"/>
          </w:tcPr>
          <w:p w14:paraId="31E65054"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When reception of RAR is configured, the random access response window for inter-DU multi-TRP operation</w:t>
            </w:r>
          </w:p>
          <w:p w14:paraId="6BA48586"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Alt1: Postpone the starting point of the random access response window</w:t>
            </w:r>
          </w:p>
          <w:p w14:paraId="21A34BCF"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10A00DDB"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tc>
        <w:tc>
          <w:tcPr>
            <w:tcW w:w="4929" w:type="dxa"/>
          </w:tcPr>
          <w:p w14:paraId="6740533D" w14:textId="77777777" w:rsidR="001027B4" w:rsidRDefault="002305AE">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Alt1: vivo</w:t>
            </w:r>
          </w:p>
          <w:p w14:paraId="29C62C58" w14:textId="77777777" w:rsidR="001027B4" w:rsidRDefault="002305AE">
            <w:p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Ericsson</w:t>
            </w:r>
          </w:p>
          <w:p w14:paraId="329FF600" w14:textId="77777777" w:rsidR="001027B4" w:rsidRDefault="002305AE">
            <w:p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or Alt2: ZTE, CATT(up to RAN2/RAN3), Lenovo, LGE</w:t>
            </w:r>
          </w:p>
          <w:p w14:paraId="3DAD2329" w14:textId="77777777" w:rsidR="001027B4" w:rsidRDefault="002305AE">
            <w:p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lastRenderedPageBreak/>
              <w:t>A</w:t>
            </w:r>
            <w:r>
              <w:rPr>
                <w:rFonts w:ascii="Times New Roman" w:eastAsia="等线" w:hAnsi="Times New Roman" w:cs="Times New Roman" w:hint="eastAsia"/>
                <w:sz w:val="18"/>
                <w:szCs w:val="20"/>
                <w:lang w:eastAsia="zh-CN"/>
              </w:rPr>
              <w:t>lt 3: QC</w:t>
            </w:r>
          </w:p>
          <w:p w14:paraId="362AA879" w14:textId="77777777" w:rsidR="001027B4" w:rsidRDefault="001027B4">
            <w:pPr>
              <w:jc w:val="both"/>
              <w:rPr>
                <w:rFonts w:ascii="Times New Roman" w:eastAsia="等线" w:hAnsi="Times New Roman" w:cs="Times New Roman"/>
                <w:sz w:val="18"/>
                <w:szCs w:val="20"/>
                <w:lang w:eastAsia="zh-CN"/>
              </w:rPr>
            </w:pPr>
          </w:p>
          <w:p w14:paraId="1D8DF5DD" w14:textId="77777777" w:rsidR="001027B4" w:rsidRDefault="001027B4">
            <w:pPr>
              <w:pStyle w:val="af"/>
              <w:ind w:left="360"/>
              <w:rPr>
                <w:lang w:eastAsia="zh-CN"/>
              </w:rPr>
            </w:pPr>
          </w:p>
        </w:tc>
      </w:tr>
      <w:tr w:rsidR="001027B4" w14:paraId="49B623DA" w14:textId="77777777">
        <w:tc>
          <w:tcPr>
            <w:tcW w:w="531" w:type="dxa"/>
          </w:tcPr>
          <w:p w14:paraId="152E3463"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546" w:type="dxa"/>
          </w:tcPr>
          <w:p w14:paraId="289C68DF"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When reception of RAR is configured, the container of RAR </w:t>
            </w:r>
          </w:p>
          <w:p w14:paraId="1370019D" w14:textId="77777777" w:rsidR="001027B4" w:rsidRDefault="002305A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4AFAAC44" w14:textId="77777777" w:rsidR="001027B4" w:rsidRDefault="002305A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Alt2: MAC CE(like absolute TAC in </w:t>
            </w:r>
            <w:proofErr w:type="spellStart"/>
            <w:r>
              <w:rPr>
                <w:rFonts w:ascii="Times New Roman" w:eastAsia="等线" w:hAnsi="Times New Roman" w:cs="Times New Roman"/>
                <w:sz w:val="18"/>
                <w:szCs w:val="20"/>
                <w:lang w:eastAsia="zh-CN"/>
              </w:rPr>
              <w:t>MsgB</w:t>
            </w:r>
            <w:proofErr w:type="spellEnd"/>
            <w:r>
              <w:rPr>
                <w:rFonts w:ascii="Times New Roman" w:eastAsia="等线" w:hAnsi="Times New Roman" w:cs="Times New Roman"/>
                <w:sz w:val="18"/>
                <w:szCs w:val="20"/>
                <w:lang w:eastAsia="zh-CN"/>
              </w:rPr>
              <w:t xml:space="preserve"> in 2step RACH)</w:t>
            </w:r>
          </w:p>
          <w:p w14:paraId="0DAF8A71" w14:textId="77777777" w:rsidR="001027B4" w:rsidRDefault="002305A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tc>
        <w:tc>
          <w:tcPr>
            <w:tcW w:w="4929" w:type="dxa"/>
          </w:tcPr>
          <w:p w14:paraId="225ECD72"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CATT, Nokia, Samsung(1</w:t>
            </w:r>
            <w:r>
              <w:rPr>
                <w:rFonts w:ascii="Times New Roman" w:eastAsia="等线" w:hAnsi="Times New Roman" w:cs="Times New Roman" w:hint="eastAsia"/>
                <w:sz w:val="18"/>
                <w:szCs w:val="20"/>
                <w:vertAlign w:val="superscript"/>
                <w:lang w:eastAsia="zh-CN"/>
              </w:rPr>
              <w:t>st</w:t>
            </w:r>
            <w:r>
              <w:rPr>
                <w:rFonts w:ascii="Times New Roman" w:eastAsia="等线" w:hAnsi="Times New Roman" w:cs="Times New Roman" w:hint="eastAsia"/>
                <w:sz w:val="18"/>
                <w:szCs w:val="20"/>
                <w:lang w:eastAsia="zh-CN"/>
              </w:rPr>
              <w:t xml:space="preserve"> preference)</w:t>
            </w:r>
          </w:p>
          <w:p w14:paraId="29FC5154"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Apple</w:t>
            </w:r>
          </w:p>
          <w:p w14:paraId="4FC8BEDC"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Huawei, vivo, Ericsson,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Samsung(2</w:t>
            </w:r>
            <w:r>
              <w:rPr>
                <w:rFonts w:ascii="Times New Roman" w:eastAsia="等线" w:hAnsi="Times New Roman" w:cs="Times New Roman" w:hint="eastAsia"/>
                <w:sz w:val="18"/>
                <w:szCs w:val="20"/>
                <w:vertAlign w:val="superscript"/>
                <w:lang w:eastAsia="zh-CN"/>
              </w:rPr>
              <w:t>nd</w:t>
            </w:r>
            <w:r>
              <w:rPr>
                <w:rFonts w:ascii="Times New Roman" w:eastAsia="等线" w:hAnsi="Times New Roman" w:cs="Times New Roman" w:hint="eastAsia"/>
                <w:sz w:val="18"/>
                <w:szCs w:val="20"/>
                <w:lang w:eastAsia="zh-CN"/>
              </w:rPr>
              <w:t xml:space="preserve"> preference), OPPO</w:t>
            </w:r>
          </w:p>
          <w:p w14:paraId="634ED25D" w14:textId="77777777" w:rsidR="001027B4" w:rsidRDefault="001027B4">
            <w:pPr>
              <w:snapToGrid w:val="0"/>
              <w:rPr>
                <w:rFonts w:ascii="Times New Roman" w:eastAsia="等线" w:hAnsi="Times New Roman" w:cs="Times New Roman"/>
                <w:sz w:val="18"/>
                <w:szCs w:val="20"/>
                <w:lang w:eastAsia="zh-CN"/>
              </w:rPr>
            </w:pPr>
          </w:p>
          <w:p w14:paraId="61E92ED2" w14:textId="77777777" w:rsidR="001027B4" w:rsidRDefault="001027B4">
            <w:pPr>
              <w:rPr>
                <w:rFonts w:ascii="Times New Roman" w:eastAsia="等线" w:hAnsi="Times New Roman" w:cs="Times New Roman"/>
                <w:sz w:val="18"/>
                <w:szCs w:val="20"/>
                <w:lang w:eastAsia="zh-CN"/>
              </w:rPr>
            </w:pPr>
          </w:p>
        </w:tc>
      </w:tr>
      <w:tr w:rsidR="001027B4" w14:paraId="3605DBE5" w14:textId="77777777">
        <w:tc>
          <w:tcPr>
            <w:tcW w:w="531" w:type="dxa"/>
          </w:tcPr>
          <w:p w14:paraId="6B8A3BCF"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14:paraId="31255755"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When reception of RAR is configured, whether candidate cell ID is contained in RAR</w:t>
            </w:r>
          </w:p>
          <w:p w14:paraId="00941759" w14:textId="77777777" w:rsidR="001027B4" w:rsidRDefault="002305A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4C505F0A" w14:textId="77777777" w:rsidR="001027B4" w:rsidRDefault="002305A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tc>
        <w:tc>
          <w:tcPr>
            <w:tcW w:w="4929" w:type="dxa"/>
          </w:tcPr>
          <w:p w14:paraId="425AD4D5"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ZTE, vivo, </w:t>
            </w:r>
            <w:proofErr w:type="spellStart"/>
            <w:r>
              <w:rPr>
                <w:rFonts w:ascii="Times New Roman" w:eastAsia="等线" w:hAnsi="Times New Roman" w:cs="Times New Roman" w:hint="eastAsia"/>
                <w:sz w:val="18"/>
                <w:szCs w:val="20"/>
                <w:lang w:eastAsia="zh-CN"/>
              </w:rPr>
              <w:t>Spreadtrum</w:t>
            </w:r>
            <w:proofErr w:type="spellEnd"/>
          </w:p>
          <w:p w14:paraId="31A3B849"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Huawei, Samsung, CATT, CMCC, Nokia, OPPO </w:t>
            </w:r>
          </w:p>
          <w:p w14:paraId="70E1983E" w14:textId="77777777" w:rsidR="001027B4" w:rsidRDefault="001027B4">
            <w:pPr>
              <w:snapToGrid w:val="0"/>
              <w:rPr>
                <w:rFonts w:ascii="Times New Roman" w:eastAsia="等线" w:hAnsi="Times New Roman" w:cs="Times New Roman"/>
                <w:sz w:val="18"/>
                <w:szCs w:val="20"/>
                <w:lang w:eastAsia="zh-CN"/>
              </w:rPr>
            </w:pPr>
          </w:p>
          <w:p w14:paraId="199A668E" w14:textId="77777777" w:rsidR="001027B4" w:rsidRDefault="001027B4">
            <w:pPr>
              <w:snapToGrid w:val="0"/>
              <w:rPr>
                <w:rFonts w:ascii="Times New Roman" w:eastAsia="等线" w:hAnsi="Times New Roman" w:cs="Times New Roman"/>
                <w:sz w:val="18"/>
                <w:szCs w:val="20"/>
                <w:lang w:eastAsia="zh-CN"/>
              </w:rPr>
            </w:pPr>
          </w:p>
          <w:p w14:paraId="535D1BF1" w14:textId="77777777" w:rsidR="001027B4" w:rsidRDefault="001027B4">
            <w:pPr>
              <w:spacing w:afterLines="50" w:after="120"/>
              <w:rPr>
                <w:rFonts w:ascii="Times New Roman" w:eastAsia="等线" w:hAnsi="Times New Roman" w:cs="Times New Roman"/>
                <w:sz w:val="18"/>
                <w:szCs w:val="20"/>
                <w:lang w:eastAsia="zh-CN"/>
              </w:rPr>
            </w:pPr>
          </w:p>
        </w:tc>
      </w:tr>
      <w:tr w:rsidR="001027B4" w14:paraId="050311BC" w14:textId="77777777">
        <w:tc>
          <w:tcPr>
            <w:tcW w:w="531" w:type="dxa"/>
          </w:tcPr>
          <w:p w14:paraId="19D1B6E3"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3546" w:type="dxa"/>
          </w:tcPr>
          <w:p w14:paraId="1D61DC03"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When </w:t>
            </w:r>
            <w:r>
              <w:rPr>
                <w:rFonts w:ascii="Times New Roman" w:eastAsia="等线" w:hAnsi="Times New Roman" w:cs="Times New Roman"/>
                <w:sz w:val="18"/>
                <w:szCs w:val="20"/>
                <w:lang w:eastAsia="zh-CN"/>
              </w:rPr>
              <w:t>reception</w:t>
            </w:r>
            <w:r>
              <w:rPr>
                <w:rFonts w:ascii="Times New Roman" w:eastAsia="等线" w:hAnsi="Times New Roman" w:cs="Times New Roman" w:hint="eastAsia"/>
                <w:sz w:val="18"/>
                <w:szCs w:val="20"/>
                <w:lang w:eastAsia="zh-CN"/>
              </w:rPr>
              <w:t xml:space="preserve"> of RAR is configured, QCL assumption for PDCCH scheduling RAR PDSCH and RAR PDSCH </w:t>
            </w:r>
          </w:p>
        </w:tc>
        <w:tc>
          <w:tcPr>
            <w:tcW w:w="4929" w:type="dxa"/>
          </w:tcPr>
          <w:p w14:paraId="4E4225BF" w14:textId="77777777" w:rsidR="001027B4" w:rsidRDefault="002305A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RAR</w:t>
            </w:r>
            <w:r>
              <w:rPr>
                <w:rFonts w:ascii="Times New Roman" w:eastAsia="等线" w:hAnsi="Times New Roman" w:cs="Times New Roman" w:hint="eastAsia"/>
                <w:sz w:val="18"/>
                <w:szCs w:val="20"/>
                <w:lang w:eastAsia="zh-CN"/>
              </w:rPr>
              <w:t xml:space="preserve"> PDSCH is </w:t>
            </w:r>
            <w:proofErr w:type="spellStart"/>
            <w:r>
              <w:rPr>
                <w:rFonts w:ascii="Times New Roman" w:eastAsia="等线" w:hAnsi="Times New Roman" w:cs="Times New Roman" w:hint="eastAsia"/>
                <w:sz w:val="18"/>
                <w:szCs w:val="20"/>
                <w:lang w:eastAsia="zh-CN"/>
              </w:rPr>
              <w:t>QCLed</w:t>
            </w:r>
            <w:proofErr w:type="spellEnd"/>
            <w:r>
              <w:rPr>
                <w:rFonts w:ascii="Times New Roman" w:eastAsia="等线" w:hAnsi="Times New Roman" w:cs="Times New Roman" w:hint="eastAsia"/>
                <w:sz w:val="18"/>
                <w:szCs w:val="20"/>
                <w:lang w:eastAsia="zh-CN"/>
              </w:rPr>
              <w:t xml:space="preserve"> with </w:t>
            </w:r>
            <w:r>
              <w:rPr>
                <w:rFonts w:ascii="Times New Roman" w:eastAsia="等线" w:hAnsi="Times New Roman" w:cs="Times New Roman"/>
                <w:sz w:val="18"/>
                <w:szCs w:val="20"/>
                <w:lang w:eastAsia="zh-CN"/>
              </w:rPr>
              <w:t>PDCCH scheduling RAR</w:t>
            </w:r>
            <w:r>
              <w:rPr>
                <w:rFonts w:ascii="Times New Roman" w:eastAsia="等线" w:hAnsi="Times New Roman" w:cs="Times New Roman" w:hint="eastAsia"/>
                <w:sz w:val="18"/>
                <w:szCs w:val="20"/>
                <w:lang w:eastAsia="zh-CN"/>
              </w:rPr>
              <w:t xml:space="preserve"> PDSCH: Nokia, Samsung, LGE</w:t>
            </w:r>
          </w:p>
          <w:p w14:paraId="5AAEF53D" w14:textId="77777777" w:rsidR="001027B4" w:rsidRDefault="002305A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PDCCH scheduling RAR PDSCH is </w:t>
            </w:r>
            <w:proofErr w:type="spellStart"/>
            <w:r>
              <w:rPr>
                <w:rFonts w:ascii="Times New Roman" w:eastAsia="等线" w:hAnsi="Times New Roman" w:cs="Times New Roman"/>
                <w:sz w:val="18"/>
                <w:szCs w:val="20"/>
                <w:lang w:eastAsia="zh-CN"/>
              </w:rPr>
              <w:t>QCLed</w:t>
            </w:r>
            <w:proofErr w:type="spellEnd"/>
            <w:r>
              <w:rPr>
                <w:rFonts w:ascii="Times New Roman" w:eastAsia="等线" w:hAnsi="Times New Roman" w:cs="Times New Roman"/>
                <w:sz w:val="18"/>
                <w:szCs w:val="20"/>
                <w:lang w:eastAsia="zh-CN"/>
              </w:rPr>
              <w:t xml:space="preserve"> with corresponding PDCCH order</w:t>
            </w:r>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CATT, DoCoMo, ITRI</w:t>
            </w:r>
          </w:p>
        </w:tc>
      </w:tr>
      <w:tr w:rsidR="001027B4" w14:paraId="69394DAE" w14:textId="77777777">
        <w:tc>
          <w:tcPr>
            <w:tcW w:w="531" w:type="dxa"/>
          </w:tcPr>
          <w:p w14:paraId="61CC1457"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1.5</w:t>
            </w:r>
          </w:p>
        </w:tc>
        <w:tc>
          <w:tcPr>
            <w:tcW w:w="3546" w:type="dxa"/>
          </w:tcPr>
          <w:p w14:paraId="6D352C8A"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w:t>
            </w:r>
            <w:r>
              <w:rPr>
                <w:rFonts w:ascii="Times New Roman" w:eastAsia="等线" w:hAnsi="Times New Roman" w:cs="Times New Roman" w:hint="eastAsia"/>
                <w:sz w:val="18"/>
                <w:szCs w:val="20"/>
                <w:lang w:eastAsia="zh-CN"/>
              </w:rPr>
              <w:t>ower ramping</w:t>
            </w:r>
          </w:p>
          <w:p w14:paraId="2BFA894B"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UE performs power ramping based on a field explicitly indicating initial transmission or retransmission of PRACH in PDCCH order</w:t>
            </w:r>
          </w:p>
          <w:p w14:paraId="4571D019"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UE performs power ramping based on implicit indication in PDCCH order, e.g. same SSB index, preamble index, RO index </w:t>
            </w:r>
            <w:proofErr w:type="spellStart"/>
            <w:r>
              <w:rPr>
                <w:rFonts w:ascii="Times New Roman" w:eastAsia="等线" w:hAnsi="Times New Roman" w:cs="Times New Roman" w:hint="eastAsia"/>
                <w:sz w:val="18"/>
                <w:szCs w:val="20"/>
                <w:lang w:eastAsia="zh-CN"/>
              </w:rPr>
              <w:t>etc</w:t>
            </w:r>
            <w:proofErr w:type="spellEnd"/>
          </w:p>
        </w:tc>
        <w:tc>
          <w:tcPr>
            <w:tcW w:w="4929" w:type="dxa"/>
          </w:tcPr>
          <w:p w14:paraId="3A491E5B"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Huawei,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Ericsson, CAICT, CMCC, Nokia, LGE, OPPO, MTK, </w:t>
            </w:r>
            <w:proofErr w:type="spellStart"/>
            <w:r>
              <w:rPr>
                <w:rFonts w:ascii="Times New Roman" w:eastAsia="等线" w:hAnsi="Times New Roman" w:cs="Times New Roman" w:hint="eastAsia"/>
                <w:sz w:val="18"/>
                <w:szCs w:val="20"/>
                <w:lang w:eastAsia="zh-CN"/>
              </w:rPr>
              <w:t>Transsion</w:t>
            </w:r>
            <w:proofErr w:type="spellEnd"/>
            <w:r>
              <w:rPr>
                <w:rFonts w:ascii="Times New Roman" w:eastAsia="等线" w:hAnsi="Times New Roman" w:cs="Times New Roman" w:hint="eastAsia"/>
                <w:sz w:val="18"/>
                <w:szCs w:val="20"/>
                <w:lang w:eastAsia="zh-CN"/>
              </w:rPr>
              <w:t xml:space="preserve"> Holdings, FGI,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ZTE, MTK, Samsung</w:t>
            </w:r>
          </w:p>
          <w:p w14:paraId="221E69A5" w14:textId="77777777" w:rsidR="001027B4" w:rsidRDefault="001027B4">
            <w:pPr>
              <w:snapToGrid w:val="0"/>
              <w:rPr>
                <w:rFonts w:ascii="Times New Roman" w:eastAsia="等线" w:hAnsi="Times New Roman" w:cs="Times New Roman"/>
                <w:sz w:val="18"/>
                <w:szCs w:val="20"/>
                <w:lang w:eastAsia="zh-CN"/>
              </w:rPr>
            </w:pPr>
          </w:p>
          <w:p w14:paraId="03C79797"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ZTE, MTK</w:t>
            </w:r>
          </w:p>
          <w:p w14:paraId="1B0F3B9F" w14:textId="77777777" w:rsidR="001027B4" w:rsidRDefault="001027B4">
            <w:pPr>
              <w:spacing w:afterLines="50" w:after="120"/>
              <w:rPr>
                <w:rFonts w:ascii="Times New Roman" w:hAnsi="Times New Roman" w:cs="Times New Roman"/>
              </w:rPr>
            </w:pPr>
          </w:p>
          <w:p w14:paraId="326F0C58" w14:textId="77777777" w:rsidR="001027B4" w:rsidRDefault="001027B4">
            <w:pPr>
              <w:spacing w:afterLines="50" w:after="120"/>
              <w:ind w:firstLine="360"/>
              <w:rPr>
                <w:rFonts w:ascii="Times New Roman" w:eastAsia="等线" w:hAnsi="Times New Roman" w:cs="Times New Roman"/>
                <w:sz w:val="18"/>
                <w:szCs w:val="20"/>
                <w:lang w:eastAsia="zh-CN"/>
              </w:rPr>
            </w:pPr>
          </w:p>
        </w:tc>
      </w:tr>
      <w:tr w:rsidR="001027B4" w14:paraId="1F5511C5" w14:textId="77777777">
        <w:tc>
          <w:tcPr>
            <w:tcW w:w="531" w:type="dxa"/>
          </w:tcPr>
          <w:p w14:paraId="5665F183"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1.6</w:t>
            </w:r>
          </w:p>
        </w:tc>
        <w:tc>
          <w:tcPr>
            <w:tcW w:w="3546" w:type="dxa"/>
          </w:tcPr>
          <w:p w14:paraId="1FEF1E9C"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PL-RS for PRACH Tx power determination</w:t>
            </w:r>
          </w:p>
        </w:tc>
        <w:tc>
          <w:tcPr>
            <w:tcW w:w="4929" w:type="dxa"/>
          </w:tcPr>
          <w:p w14:paraId="33760F5A"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For PDCCH order based PRACH to candidate cell, the candidate cell SSB indicated in the PDCCH order serves as the path loss RS for PRACH Tx power determination</w:t>
            </w:r>
          </w:p>
          <w:p w14:paraId="5337D0E0"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Nokia</w:t>
            </w:r>
          </w:p>
        </w:tc>
      </w:tr>
      <w:tr w:rsidR="001027B4" w14:paraId="27A3FE7D" w14:textId="77777777">
        <w:tc>
          <w:tcPr>
            <w:tcW w:w="531" w:type="dxa"/>
          </w:tcPr>
          <w:p w14:paraId="1D9777BA"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1.7</w:t>
            </w:r>
          </w:p>
        </w:tc>
        <w:tc>
          <w:tcPr>
            <w:tcW w:w="3546" w:type="dxa"/>
          </w:tcPr>
          <w:p w14:paraId="56D8E725"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O</w:t>
            </w:r>
            <w:r>
              <w:rPr>
                <w:rFonts w:ascii="Times New Roman" w:eastAsia="等线" w:hAnsi="Times New Roman" w:cs="Times New Roman" w:hint="eastAsia"/>
                <w:sz w:val="18"/>
                <w:szCs w:val="20"/>
                <w:lang w:eastAsia="zh-CN"/>
              </w:rPr>
              <w:t xml:space="preserve">verlapping of </w:t>
            </w:r>
            <w:r>
              <w:rPr>
                <w:rFonts w:ascii="Times New Roman" w:eastAsia="等线" w:hAnsi="Times New Roman" w:cs="Times New Roman"/>
                <w:sz w:val="18"/>
                <w:szCs w:val="20"/>
                <w:lang w:eastAsia="zh-CN"/>
              </w:rPr>
              <w:t xml:space="preserve">PARCH transmission to a LTM candidate cell </w:t>
            </w:r>
            <w:r>
              <w:rPr>
                <w:rFonts w:ascii="Times New Roman" w:eastAsia="等线" w:hAnsi="Times New Roman" w:cs="Times New Roman" w:hint="eastAsia"/>
                <w:sz w:val="18"/>
                <w:szCs w:val="20"/>
                <w:lang w:eastAsia="zh-CN"/>
              </w:rPr>
              <w:t>and</w:t>
            </w:r>
            <w:r>
              <w:rPr>
                <w:rFonts w:ascii="Times New Roman" w:eastAsia="等线" w:hAnsi="Times New Roman" w:cs="Times New Roman"/>
                <w:sz w:val="18"/>
                <w:szCs w:val="20"/>
                <w:lang w:eastAsia="zh-CN"/>
              </w:rPr>
              <w:t xml:space="preserve"> serving cell UL transmission</w:t>
            </w:r>
          </w:p>
          <w:p w14:paraId="5A2868B5"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sz w:val="18"/>
                <w:szCs w:val="20"/>
                <w:lang w:eastAsia="zh-CN"/>
              </w:rPr>
              <w:t>Overlapping of PRACH to candidate cell and dynamic scheduled UL transmission in serving cell can be avoided by NW implementation</w:t>
            </w:r>
          </w:p>
          <w:p w14:paraId="5B45C1AB"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PDCCH ordered PRACH transmission for TA acquisition should not have a higher priority than the normal UL transmitted in the serving cell</w:t>
            </w:r>
          </w:p>
          <w:p w14:paraId="1E2395C3"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the PRACH transmission is prioritized and the overlapped CG-PUSCH/RRC-configured UL transmission on serving cell is dropped</w:t>
            </w:r>
          </w:p>
        </w:tc>
        <w:tc>
          <w:tcPr>
            <w:tcW w:w="4929" w:type="dxa"/>
          </w:tcPr>
          <w:p w14:paraId="56352F1B"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Huawei, CATT, vivo, Ericsson,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MTK, ITRI, </w:t>
            </w:r>
            <w:proofErr w:type="spellStart"/>
            <w:r>
              <w:rPr>
                <w:rFonts w:ascii="Times New Roman" w:eastAsia="等线" w:hAnsi="Times New Roman" w:cs="Times New Roman" w:hint="eastAsia"/>
                <w:sz w:val="18"/>
                <w:szCs w:val="20"/>
                <w:lang w:eastAsia="zh-CN"/>
              </w:rPr>
              <w:t>Spreadtrum</w:t>
            </w:r>
            <w:proofErr w:type="spellEnd"/>
          </w:p>
          <w:p w14:paraId="515D13C5" w14:textId="77777777" w:rsidR="001027B4" w:rsidRDefault="001027B4">
            <w:pPr>
              <w:snapToGrid w:val="0"/>
              <w:rPr>
                <w:rFonts w:ascii="Times New Roman" w:eastAsia="等线" w:hAnsi="Times New Roman" w:cs="Times New Roman"/>
                <w:sz w:val="18"/>
                <w:szCs w:val="20"/>
                <w:lang w:eastAsia="zh-CN"/>
              </w:rPr>
            </w:pPr>
          </w:p>
          <w:p w14:paraId="7ACC5B28"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CMCC</w:t>
            </w:r>
          </w:p>
          <w:p w14:paraId="0CD211A2" w14:textId="77777777" w:rsidR="001027B4" w:rsidRDefault="001027B4">
            <w:pPr>
              <w:snapToGrid w:val="0"/>
              <w:rPr>
                <w:rFonts w:ascii="Times New Roman" w:eastAsia="等线" w:hAnsi="Times New Roman" w:cs="Times New Roman"/>
                <w:sz w:val="18"/>
                <w:szCs w:val="20"/>
                <w:lang w:eastAsia="zh-CN"/>
              </w:rPr>
            </w:pPr>
          </w:p>
          <w:p w14:paraId="71FB3051"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Apple, MTK</w:t>
            </w:r>
          </w:p>
          <w:p w14:paraId="4C7983AB" w14:textId="77777777" w:rsidR="001027B4" w:rsidRDefault="001027B4">
            <w:pPr>
              <w:snapToGrid w:val="0"/>
              <w:rPr>
                <w:rFonts w:ascii="Times New Roman" w:eastAsia="等线" w:hAnsi="Times New Roman" w:cs="Times New Roman"/>
                <w:sz w:val="18"/>
                <w:szCs w:val="20"/>
                <w:lang w:eastAsia="zh-CN"/>
              </w:rPr>
            </w:pPr>
          </w:p>
          <w:p w14:paraId="6CBD14DB" w14:textId="77777777" w:rsidR="001027B4" w:rsidRDefault="001027B4">
            <w:pPr>
              <w:snapToGrid w:val="0"/>
              <w:rPr>
                <w:rFonts w:ascii="Times New Roman" w:eastAsia="等线" w:hAnsi="Times New Roman" w:cs="Times New Roman"/>
                <w:sz w:val="18"/>
                <w:szCs w:val="20"/>
                <w:lang w:eastAsia="zh-CN"/>
              </w:rPr>
            </w:pPr>
          </w:p>
          <w:p w14:paraId="2CD5F851" w14:textId="77777777" w:rsidR="001027B4" w:rsidRDefault="001027B4">
            <w:pPr>
              <w:snapToGrid w:val="0"/>
              <w:rPr>
                <w:rFonts w:ascii="Times New Roman" w:eastAsia="等线" w:hAnsi="Times New Roman" w:cs="Times New Roman"/>
                <w:sz w:val="18"/>
                <w:szCs w:val="20"/>
                <w:lang w:eastAsia="zh-CN"/>
              </w:rPr>
            </w:pPr>
          </w:p>
        </w:tc>
      </w:tr>
      <w:tr w:rsidR="001027B4" w14:paraId="4C174815" w14:textId="77777777">
        <w:tc>
          <w:tcPr>
            <w:tcW w:w="531" w:type="dxa"/>
          </w:tcPr>
          <w:p w14:paraId="5966CAB0"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1.8</w:t>
            </w:r>
          </w:p>
        </w:tc>
        <w:tc>
          <w:tcPr>
            <w:tcW w:w="3546" w:type="dxa"/>
          </w:tcPr>
          <w:p w14:paraId="577AB480"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 xml:space="preserve">hether/how prioritizations for transmission </w:t>
            </w:r>
            <w:r>
              <w:rPr>
                <w:rFonts w:ascii="Times New Roman" w:eastAsia="等线" w:hAnsi="Times New Roman" w:cs="Times New Roman"/>
                <w:sz w:val="18"/>
                <w:szCs w:val="20"/>
                <w:lang w:eastAsia="zh-CN"/>
              </w:rPr>
              <w:lastRenderedPageBreak/>
              <w:t>power reduction for a PRACH transmission to a LTM candidate cell is performed</w:t>
            </w:r>
          </w:p>
          <w:p w14:paraId="196B884A"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4D58470A"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等线" w:hAnsi="Times New Roman" w:cs="Times New Roman" w:hint="eastAsia"/>
                <w:sz w:val="18"/>
                <w:szCs w:val="20"/>
                <w:lang w:eastAsia="zh-CN"/>
              </w:rPr>
              <w:t>PCell</w:t>
            </w:r>
            <w:proofErr w:type="spellEnd"/>
          </w:p>
          <w:p w14:paraId="4EAA2166" w14:textId="77777777" w:rsidR="001027B4" w:rsidRDefault="002305AE">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tc>
        <w:tc>
          <w:tcPr>
            <w:tcW w:w="4929" w:type="dxa"/>
          </w:tcPr>
          <w:p w14:paraId="6FD02CEE"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 xml:space="preserve">Alt1: Huawei,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CMCC, OPPO, ITRI, Interdigital</w:t>
            </w:r>
          </w:p>
          <w:p w14:paraId="20588F5D" w14:textId="77777777" w:rsidR="001027B4" w:rsidRDefault="001027B4">
            <w:pPr>
              <w:snapToGrid w:val="0"/>
              <w:rPr>
                <w:rFonts w:ascii="Times New Roman" w:eastAsia="等线" w:hAnsi="Times New Roman" w:cs="Times New Roman"/>
                <w:sz w:val="18"/>
                <w:szCs w:val="20"/>
                <w:lang w:eastAsia="zh-CN"/>
              </w:rPr>
            </w:pPr>
          </w:p>
          <w:p w14:paraId="0080A1A7"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Ericsson, Nokia, Apple</w:t>
            </w:r>
          </w:p>
          <w:p w14:paraId="61C6465A" w14:textId="77777777" w:rsidR="001027B4" w:rsidRDefault="001027B4">
            <w:pPr>
              <w:snapToGrid w:val="0"/>
              <w:rPr>
                <w:rFonts w:ascii="Times New Roman" w:eastAsia="等线" w:hAnsi="Times New Roman" w:cs="Times New Roman"/>
                <w:sz w:val="18"/>
                <w:szCs w:val="20"/>
                <w:lang w:eastAsia="zh-CN"/>
              </w:rPr>
            </w:pPr>
          </w:p>
          <w:p w14:paraId="0E85DDDD"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Nokia, DoCoMo</w:t>
            </w:r>
          </w:p>
          <w:p w14:paraId="409D2D32" w14:textId="77777777" w:rsidR="001027B4" w:rsidRDefault="001027B4">
            <w:pPr>
              <w:snapToGrid w:val="0"/>
              <w:rPr>
                <w:rFonts w:ascii="Times New Roman" w:eastAsia="等线" w:hAnsi="Times New Roman" w:cs="Times New Roman"/>
                <w:sz w:val="18"/>
                <w:szCs w:val="20"/>
                <w:lang w:eastAsia="zh-CN"/>
              </w:rPr>
            </w:pPr>
          </w:p>
          <w:p w14:paraId="68DB9CB2" w14:textId="77777777" w:rsidR="001027B4" w:rsidRDefault="001027B4">
            <w:pPr>
              <w:snapToGrid w:val="0"/>
              <w:rPr>
                <w:rFonts w:ascii="Times New Roman" w:eastAsia="等线" w:hAnsi="Times New Roman" w:cs="Times New Roman"/>
                <w:sz w:val="18"/>
                <w:szCs w:val="20"/>
                <w:lang w:eastAsia="zh-CN"/>
              </w:rPr>
            </w:pPr>
          </w:p>
        </w:tc>
      </w:tr>
    </w:tbl>
    <w:p w14:paraId="34352B4A" w14:textId="77777777" w:rsidR="001027B4" w:rsidRDefault="001027B4">
      <w:pPr>
        <w:snapToGrid w:val="0"/>
        <w:rPr>
          <w:rFonts w:ascii="Times New Roman" w:eastAsia="等线" w:hAnsi="Times New Roman" w:cs="Times New Roman"/>
          <w:sz w:val="20"/>
          <w:szCs w:val="20"/>
          <w:lang w:eastAsia="zh-CN"/>
        </w:rPr>
      </w:pPr>
    </w:p>
    <w:p w14:paraId="76CA91AB" w14:textId="77777777" w:rsidR="001027B4" w:rsidRDefault="002305A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54433A84" w14:textId="77777777" w:rsidR="001027B4" w:rsidRDefault="001027B4">
      <w:pPr>
        <w:snapToGrid w:val="0"/>
        <w:rPr>
          <w:rFonts w:ascii="Times New Roman" w:eastAsia="等线" w:hAnsi="Times New Roman" w:cs="Times New Roman"/>
          <w:sz w:val="20"/>
          <w:szCs w:val="20"/>
          <w:lang w:eastAsia="zh-CN"/>
        </w:rPr>
      </w:pPr>
    </w:p>
    <w:p w14:paraId="3228BB49" w14:textId="77777777" w:rsidR="001027B4" w:rsidRDefault="000F00D5">
      <w:pPr>
        <w:pStyle w:val="2"/>
        <w:rPr>
          <w:rFonts w:eastAsia="等线" w:cs="Times New Roman"/>
          <w:sz w:val="20"/>
          <w:szCs w:val="20"/>
          <w:lang w:eastAsia="zh-CN"/>
        </w:rPr>
      </w:pPr>
      <w:r>
        <w:rPr>
          <w:rFonts w:eastAsia="等线" w:cs="Times New Roman" w:hint="eastAsia"/>
          <w:sz w:val="20"/>
          <w:szCs w:val="20"/>
          <w:lang w:eastAsia="zh-CN"/>
        </w:rPr>
        <w:t xml:space="preserve">2.1 </w:t>
      </w:r>
      <w:r w:rsidR="002305AE">
        <w:rPr>
          <w:rFonts w:eastAsia="等线" w:cs="Times New Roman"/>
          <w:sz w:val="20"/>
          <w:szCs w:val="20"/>
          <w:lang w:eastAsia="zh-CN"/>
        </w:rPr>
        <w:t>R</w:t>
      </w:r>
      <w:r w:rsidR="002305AE">
        <w:rPr>
          <w:rFonts w:eastAsia="等线" w:cs="Times New Roman" w:hint="eastAsia"/>
          <w:sz w:val="20"/>
          <w:szCs w:val="20"/>
          <w:lang w:eastAsia="zh-CN"/>
        </w:rPr>
        <w:t>ound 1</w:t>
      </w:r>
    </w:p>
    <w:p w14:paraId="5FA5B77C"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P1-1</w:t>
      </w:r>
    </w:p>
    <w:p w14:paraId="737CF353" w14:textId="77777777" w:rsidR="001027B4" w:rsidRDefault="002305AE">
      <w:pPr>
        <w:snapToGrid w:val="0"/>
        <w:spacing w:after="12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for inter-DU multi-TRP operation </w:t>
      </w:r>
    </w:p>
    <w:p w14:paraId="1B8FAAD8"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7199E553"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37FF9E95"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647396AA" w14:textId="77777777" w:rsidR="001027B4" w:rsidRDefault="001027B4">
      <w:pPr>
        <w:snapToGrid w:val="0"/>
        <w:rPr>
          <w:rFonts w:ascii="Times New Roman" w:eastAsia="等线"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1027B4" w14:paraId="242C26B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67DE1C"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C0B6A8"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32190107" w14:textId="77777777">
        <w:tc>
          <w:tcPr>
            <w:tcW w:w="1435" w:type="dxa"/>
            <w:tcBorders>
              <w:top w:val="single" w:sz="4" w:space="0" w:color="auto"/>
              <w:left w:val="single" w:sz="4" w:space="0" w:color="auto"/>
              <w:bottom w:val="single" w:sz="4" w:space="0" w:color="auto"/>
              <w:right w:val="single" w:sz="4" w:space="0" w:color="auto"/>
            </w:tcBorders>
          </w:tcPr>
          <w:p w14:paraId="4CD72D73"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5F77A3A"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613FFFC6" w14:textId="77777777">
        <w:tc>
          <w:tcPr>
            <w:tcW w:w="1435" w:type="dxa"/>
            <w:tcBorders>
              <w:top w:val="single" w:sz="4" w:space="0" w:color="auto"/>
              <w:left w:val="single" w:sz="4" w:space="0" w:color="auto"/>
              <w:bottom w:val="single" w:sz="4" w:space="0" w:color="auto"/>
              <w:right w:val="single" w:sz="4" w:space="0" w:color="auto"/>
            </w:tcBorders>
          </w:tcPr>
          <w:p w14:paraId="04492A0F"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5DF43FD"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For Proposal 1-1, we prefer Alt3, which is most flexible for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to control</w:t>
            </w:r>
          </w:p>
        </w:tc>
      </w:tr>
      <w:tr w:rsidR="001027B4" w14:paraId="3A42F86E" w14:textId="77777777">
        <w:tc>
          <w:tcPr>
            <w:tcW w:w="1435" w:type="dxa"/>
            <w:tcBorders>
              <w:top w:val="single" w:sz="4" w:space="0" w:color="auto"/>
              <w:left w:val="single" w:sz="4" w:space="0" w:color="auto"/>
              <w:bottom w:val="single" w:sz="4" w:space="0" w:color="auto"/>
              <w:right w:val="single" w:sz="4" w:space="0" w:color="auto"/>
            </w:tcBorders>
          </w:tcPr>
          <w:p w14:paraId="6F4437FA"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72464FD"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All the alternatives are feasible. Prefer Alt2: the simplest one. </w:t>
            </w:r>
          </w:p>
        </w:tc>
      </w:tr>
      <w:tr w:rsidR="001027B4" w14:paraId="662D064C" w14:textId="77777777">
        <w:tc>
          <w:tcPr>
            <w:tcW w:w="1435" w:type="dxa"/>
            <w:tcBorders>
              <w:top w:val="single" w:sz="4" w:space="0" w:color="auto"/>
              <w:left w:val="single" w:sz="4" w:space="0" w:color="auto"/>
              <w:bottom w:val="single" w:sz="4" w:space="0" w:color="auto"/>
              <w:right w:val="single" w:sz="4" w:space="0" w:color="auto"/>
            </w:tcBorders>
          </w:tcPr>
          <w:p w14:paraId="3641687B"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6520C55" w14:textId="77777777" w:rsidR="001027B4" w:rsidRDefault="002305A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However, we are not sure why multi-TRP operation is included in this proposal.</w:t>
            </w:r>
          </w:p>
          <w:p w14:paraId="14AFBD99" w14:textId="77777777" w:rsidR="001027B4" w:rsidRDefault="002305A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I</w:t>
            </w:r>
            <w:r>
              <w:rPr>
                <w:rFonts w:ascii="Times New Roman" w:eastAsia="Yu Mincho" w:hAnsi="Times New Roman" w:cs="Times New Roman"/>
                <w:sz w:val="18"/>
                <w:szCs w:val="18"/>
                <w:lang w:eastAsia="ja-JP"/>
              </w:rPr>
              <w:t xml:space="preserve">n our understanding, multi-TRP operation has not been supported yet for R18 LTM. Thus, this discussion should be separate. We suggest </w:t>
            </w:r>
            <w:r>
              <w:rPr>
                <w:rFonts w:ascii="Times New Roman" w:eastAsia="等线" w:hAnsi="Times New Roman" w:cs="Times New Roman"/>
                <w:sz w:val="18"/>
                <w:szCs w:val="18"/>
                <w:lang w:eastAsia="zh-CN"/>
              </w:rPr>
              <w:t>deleting ‘multi-TRP’ in the main bullet</w:t>
            </w:r>
            <w:r>
              <w:rPr>
                <w:rFonts w:ascii="Times New Roman" w:eastAsia="Yu Mincho" w:hAnsi="Times New Roman" w:cs="Times New Roman"/>
                <w:sz w:val="18"/>
                <w:szCs w:val="18"/>
                <w:lang w:eastAsia="ja-JP"/>
              </w:rPr>
              <w:t>:</w:t>
            </w:r>
          </w:p>
          <w:p w14:paraId="35094A35" w14:textId="77777777" w:rsidR="001027B4" w:rsidRDefault="001027B4">
            <w:pPr>
              <w:snapToGrid w:val="0"/>
              <w:rPr>
                <w:rFonts w:ascii="Times New Roman" w:eastAsia="Yu Mincho" w:hAnsi="Times New Roman" w:cs="Times New Roman"/>
                <w:sz w:val="18"/>
                <w:szCs w:val="18"/>
                <w:lang w:eastAsia="ja-JP"/>
              </w:rPr>
            </w:pPr>
          </w:p>
          <w:p w14:paraId="4070B2DD" w14:textId="77777777" w:rsidR="001027B4" w:rsidRDefault="002305AE">
            <w:pPr>
              <w:snapToGrid w:val="0"/>
              <w:spacing w:after="12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for inter-DU</w:t>
            </w:r>
            <w:r>
              <w:rPr>
                <w:rFonts w:ascii="Times New Roman" w:eastAsia="等线" w:hAnsi="Times New Roman" w:cs="Times New Roman"/>
                <w:sz w:val="18"/>
                <w:szCs w:val="20"/>
                <w:lang w:eastAsia="zh-CN"/>
              </w:rPr>
              <w:t xml:space="preserve"> </w:t>
            </w:r>
            <w:r>
              <w:rPr>
                <w:rFonts w:ascii="Times New Roman" w:eastAsia="等线" w:hAnsi="Times New Roman" w:cs="Times New Roman"/>
                <w:color w:val="FF0000"/>
                <w:sz w:val="18"/>
                <w:szCs w:val="20"/>
                <w:lang w:eastAsia="zh-CN"/>
              </w:rPr>
              <w:t>scenario</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trike/>
                <w:color w:val="FF0000"/>
                <w:sz w:val="18"/>
                <w:szCs w:val="20"/>
                <w:lang w:eastAsia="zh-CN"/>
              </w:rPr>
              <w:t xml:space="preserve">multi-TRP operation </w:t>
            </w:r>
          </w:p>
          <w:p w14:paraId="3E8A996F"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sz w:val="18"/>
                <w:szCs w:val="18"/>
                <w:lang w:eastAsia="ja-JP"/>
              </w:rPr>
              <w:t>….</w:t>
            </w:r>
          </w:p>
        </w:tc>
      </w:tr>
      <w:tr w:rsidR="001027B4" w14:paraId="162D3B8F" w14:textId="77777777">
        <w:tc>
          <w:tcPr>
            <w:tcW w:w="1435" w:type="dxa"/>
            <w:tcBorders>
              <w:top w:val="single" w:sz="4" w:space="0" w:color="auto"/>
              <w:left w:val="single" w:sz="4" w:space="0" w:color="auto"/>
              <w:bottom w:val="single" w:sz="4" w:space="0" w:color="auto"/>
              <w:right w:val="single" w:sz="4" w:space="0" w:color="auto"/>
            </w:tcBorders>
          </w:tcPr>
          <w:p w14:paraId="68577CAE"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F570EB3"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Agree with NTT, we also suggest removing the “multi-TRP” in the main proposal?</w:t>
            </w:r>
          </w:p>
          <w:p w14:paraId="49DBF405"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We support Alt 3 (configuration of offset and length will be given in the RRC)</w:t>
            </w:r>
          </w:p>
        </w:tc>
      </w:tr>
      <w:tr w:rsidR="001027B4" w14:paraId="7259EA34" w14:textId="77777777">
        <w:tc>
          <w:tcPr>
            <w:tcW w:w="1435" w:type="dxa"/>
            <w:tcBorders>
              <w:top w:val="single" w:sz="4" w:space="0" w:color="auto"/>
              <w:left w:val="single" w:sz="4" w:space="0" w:color="auto"/>
              <w:bottom w:val="single" w:sz="4" w:space="0" w:color="auto"/>
              <w:right w:val="single" w:sz="4" w:space="0" w:color="auto"/>
            </w:tcBorders>
          </w:tcPr>
          <w:p w14:paraId="6052AB53" w14:textId="77777777" w:rsidR="001027B4" w:rsidRDefault="002305AE">
            <w:pPr>
              <w:snapToGrid w:val="0"/>
              <w:rPr>
                <w:rFonts w:ascii="Times New Roman" w:hAnsi="Times New Roman" w:cs="Times New Roman"/>
                <w:sz w:val="18"/>
                <w:szCs w:val="18"/>
              </w:rPr>
            </w:pPr>
            <w:r>
              <w:rPr>
                <w:rFonts w:ascii="Times New Roman" w:eastAsia="BatangChe" w:hAnsi="Times New Roman" w:cs="Times New Roman"/>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E8368D7"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Agree to NTT, and we </w:t>
            </w: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Alt 3.</w:t>
            </w:r>
          </w:p>
        </w:tc>
      </w:tr>
      <w:tr w:rsidR="001027B4" w14:paraId="0A5C6947" w14:textId="77777777">
        <w:tc>
          <w:tcPr>
            <w:tcW w:w="1435" w:type="dxa"/>
            <w:tcBorders>
              <w:top w:val="single" w:sz="4" w:space="0" w:color="auto"/>
              <w:left w:val="single" w:sz="4" w:space="0" w:color="auto"/>
              <w:bottom w:val="single" w:sz="4" w:space="0" w:color="auto"/>
              <w:right w:val="single" w:sz="4" w:space="0" w:color="auto"/>
            </w:tcBorders>
          </w:tcPr>
          <w:p w14:paraId="7E7AAE8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386183B"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to NTT to remove multi-TRP, and support Alt3.</w:t>
            </w:r>
          </w:p>
        </w:tc>
      </w:tr>
      <w:tr w:rsidR="001027B4" w14:paraId="1FE16AD9" w14:textId="77777777">
        <w:tc>
          <w:tcPr>
            <w:tcW w:w="1435" w:type="dxa"/>
            <w:tcBorders>
              <w:top w:val="single" w:sz="4" w:space="0" w:color="auto"/>
              <w:left w:val="single" w:sz="4" w:space="0" w:color="auto"/>
              <w:bottom w:val="single" w:sz="4" w:space="0" w:color="auto"/>
              <w:right w:val="single" w:sz="4" w:space="0" w:color="auto"/>
            </w:tcBorders>
          </w:tcPr>
          <w:p w14:paraId="163F741B"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B55E2D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gree with DOCOMO and Nokia that “multi-TRP” should be removed from the main bullet.</w:t>
            </w:r>
          </w:p>
          <w:p w14:paraId="48EBF9F8"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proposed alternatives, we slightly prefer Alt1. </w:t>
            </w:r>
          </w:p>
        </w:tc>
      </w:tr>
      <w:tr w:rsidR="001027B4" w14:paraId="11016A27" w14:textId="77777777">
        <w:tc>
          <w:tcPr>
            <w:tcW w:w="1435" w:type="dxa"/>
            <w:tcBorders>
              <w:top w:val="single" w:sz="4" w:space="0" w:color="auto"/>
              <w:left w:val="single" w:sz="4" w:space="0" w:color="auto"/>
              <w:bottom w:val="single" w:sz="4" w:space="0" w:color="auto"/>
              <w:right w:val="single" w:sz="4" w:space="0" w:color="auto"/>
            </w:tcBorders>
          </w:tcPr>
          <w:p w14:paraId="25CCD2D0"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DC0301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And we prefer alt.2.</w:t>
            </w:r>
          </w:p>
        </w:tc>
      </w:tr>
      <w:tr w:rsidR="001027B4" w14:paraId="6007EAB2" w14:textId="77777777">
        <w:tc>
          <w:tcPr>
            <w:tcW w:w="1435" w:type="dxa"/>
            <w:tcBorders>
              <w:top w:val="single" w:sz="4" w:space="0" w:color="auto"/>
              <w:left w:val="single" w:sz="4" w:space="0" w:color="auto"/>
              <w:bottom w:val="single" w:sz="4" w:space="0" w:color="auto"/>
              <w:right w:val="single" w:sz="4" w:space="0" w:color="auto"/>
            </w:tcBorders>
          </w:tcPr>
          <w:p w14:paraId="7E520972"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C414BDB"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Prefer Alt 1. From our point of view, we have no identify clear requirement to extend the length together with postpone the starting point.</w:t>
            </w:r>
          </w:p>
        </w:tc>
      </w:tr>
      <w:tr w:rsidR="001027B4" w14:paraId="3403F1E7" w14:textId="77777777">
        <w:tc>
          <w:tcPr>
            <w:tcW w:w="1435" w:type="dxa"/>
            <w:tcBorders>
              <w:top w:val="single" w:sz="4" w:space="0" w:color="auto"/>
              <w:left w:val="single" w:sz="4" w:space="0" w:color="auto"/>
              <w:bottom w:val="single" w:sz="4" w:space="0" w:color="auto"/>
              <w:right w:val="single" w:sz="4" w:space="0" w:color="auto"/>
            </w:tcBorders>
          </w:tcPr>
          <w:p w14:paraId="2AC39C36" w14:textId="77777777" w:rsidR="001027B4" w:rsidRDefault="002305A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2D4C8C86" w14:textId="77777777" w:rsidR="001027B4" w:rsidRDefault="002305AE">
            <w:pPr>
              <w:snapToGrid w:val="0"/>
              <w:rPr>
                <w:rFonts w:ascii="Times New Roman" w:eastAsia="等线" w:hAnsi="Times New Roman" w:cs="Times New Roman"/>
                <w:sz w:val="18"/>
                <w:szCs w:val="18"/>
                <w:lang w:eastAsia="zh-CN"/>
              </w:rPr>
            </w:pPr>
            <w:r>
              <w:rPr>
                <w:rFonts w:ascii="等线" w:eastAsia="等线" w:hAnsi="等线" w:cs="Times New Roman" w:hint="eastAsia"/>
                <w:sz w:val="18"/>
                <w:szCs w:val="18"/>
                <w:lang w:eastAsia="zh-CN"/>
              </w:rPr>
              <w:t>@</w:t>
            </w:r>
            <w:r>
              <w:rPr>
                <w:rFonts w:ascii="Times New Roman" w:hAnsi="Times New Roman" w:cs="Times New Roman"/>
                <w:sz w:val="18"/>
                <w:szCs w:val="18"/>
              </w:rPr>
              <w:t>D</w:t>
            </w:r>
            <w:r>
              <w:rPr>
                <w:rFonts w:ascii="Times New Roman" w:eastAsia="等线" w:hAnsi="Times New Roman" w:cs="Times New Roman" w:hint="eastAsia"/>
                <w:sz w:val="18"/>
                <w:szCs w:val="18"/>
                <w:lang w:eastAsia="zh-CN"/>
              </w:rPr>
              <w:t xml:space="preserve">OCOMO @Nokia: Thanks for the correction.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a typo.</w:t>
            </w:r>
          </w:p>
          <w:p w14:paraId="6CB7C067"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for inter-DU scenario </w:t>
            </w:r>
          </w:p>
          <w:p w14:paraId="605D1372" w14:textId="77777777" w:rsidR="001027B4" w:rsidRDefault="002305A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6DBFE922" w14:textId="77777777" w:rsidR="001027B4" w:rsidRDefault="002305A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vivo, ZTE</w:t>
            </w:r>
          </w:p>
          <w:p w14:paraId="765FACB1" w14:textId="77777777" w:rsidR="001027B4" w:rsidRDefault="002305A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4F70FF81" w14:textId="77777777" w:rsidR="001027B4" w:rsidRDefault="002305A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Xiaomi</w:t>
            </w:r>
            <w:proofErr w:type="spellEnd"/>
          </w:p>
          <w:p w14:paraId="3D06E5C9" w14:textId="77777777" w:rsidR="001027B4" w:rsidRDefault="002305A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4CAA1567" w14:textId="77777777" w:rsidR="001027B4" w:rsidRDefault="002305AE">
            <w:pPr>
              <w:pStyle w:val="af"/>
              <w:numPr>
                <w:ilvl w:val="1"/>
                <w:numId w:val="12"/>
              </w:numPr>
              <w:spacing w:after="0" w:line="240" w:lineRule="auto"/>
              <w:contextualSpacing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p>
        </w:tc>
      </w:tr>
      <w:tr w:rsidR="001027B4" w14:paraId="66125392" w14:textId="77777777">
        <w:tc>
          <w:tcPr>
            <w:tcW w:w="1435" w:type="dxa"/>
            <w:tcBorders>
              <w:top w:val="single" w:sz="4" w:space="0" w:color="auto"/>
              <w:left w:val="single" w:sz="4" w:space="0" w:color="auto"/>
              <w:bottom w:val="single" w:sz="4" w:space="0" w:color="auto"/>
              <w:right w:val="single" w:sz="4" w:space="0" w:color="auto"/>
            </w:tcBorders>
          </w:tcPr>
          <w:p w14:paraId="1663EA76"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226658B"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ine </w:t>
            </w:r>
            <w:r>
              <w:rPr>
                <w:rFonts w:ascii="Times New Roman" w:eastAsiaTheme="minorEastAsia" w:hAnsi="Times New Roman" w:cs="Times New Roman"/>
                <w:sz w:val="18"/>
                <w:szCs w:val="18"/>
                <w:lang w:eastAsia="ko-KR"/>
              </w:rPr>
              <w:t>with the proposal and support Alt 3.</w:t>
            </w:r>
          </w:p>
        </w:tc>
      </w:tr>
      <w:tr w:rsidR="001027B4" w14:paraId="25085F79" w14:textId="77777777">
        <w:tc>
          <w:tcPr>
            <w:tcW w:w="1435" w:type="dxa"/>
            <w:tcBorders>
              <w:top w:val="single" w:sz="4" w:space="0" w:color="auto"/>
              <w:left w:val="single" w:sz="4" w:space="0" w:color="auto"/>
              <w:bottom w:val="single" w:sz="4" w:space="0" w:color="auto"/>
              <w:right w:val="single" w:sz="4" w:space="0" w:color="auto"/>
            </w:tcBorders>
          </w:tcPr>
          <w:p w14:paraId="681CEC37"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389EF490"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 with comments:</w:t>
            </w:r>
          </w:p>
          <w:p w14:paraId="45191872" w14:textId="77777777" w:rsidR="001027B4" w:rsidRDefault="002305AE">
            <w:pPr>
              <w:pStyle w:val="af"/>
              <w:numPr>
                <w:ilvl w:val="0"/>
                <w:numId w:val="12"/>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Note that we don’t agree “for inter-DU”, this is up to NW configuration.</w:t>
            </w:r>
          </w:p>
          <w:p w14:paraId="6ECBA8F9" w14:textId="77777777" w:rsidR="001027B4" w:rsidRDefault="002305AE">
            <w:pPr>
              <w:pStyle w:val="af"/>
              <w:numPr>
                <w:ilvl w:val="0"/>
                <w:numId w:val="12"/>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Just to clarify: this is separately configured from the normal RAR window?</w:t>
            </w:r>
          </w:p>
          <w:p w14:paraId="161E5750" w14:textId="77777777" w:rsidR="001027B4" w:rsidRDefault="001027B4">
            <w:pPr>
              <w:snapToGrid w:val="0"/>
              <w:rPr>
                <w:rFonts w:ascii="Times New Roman" w:eastAsiaTheme="minorEastAsia" w:hAnsi="Times New Roman" w:cs="Times New Roman"/>
                <w:sz w:val="18"/>
                <w:szCs w:val="18"/>
                <w:lang w:eastAsia="ko-KR"/>
              </w:rPr>
            </w:pPr>
          </w:p>
        </w:tc>
      </w:tr>
      <w:tr w:rsidR="001027B4" w14:paraId="3263DB3C" w14:textId="77777777">
        <w:tc>
          <w:tcPr>
            <w:tcW w:w="1435" w:type="dxa"/>
            <w:tcBorders>
              <w:top w:val="single" w:sz="4" w:space="0" w:color="auto"/>
              <w:left w:val="single" w:sz="4" w:space="0" w:color="auto"/>
              <w:bottom w:val="single" w:sz="4" w:space="0" w:color="auto"/>
              <w:right w:val="single" w:sz="4" w:space="0" w:color="auto"/>
            </w:tcBorders>
          </w:tcPr>
          <w:p w14:paraId="4D435C67" w14:textId="77777777" w:rsidR="001027B4" w:rsidRDefault="002305A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C3CC525"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Agree </w:t>
            </w:r>
            <w:r>
              <w:rPr>
                <w:rFonts w:ascii="Times New Roman" w:eastAsiaTheme="minorEastAsia" w:hAnsi="Times New Roman"/>
                <w:sz w:val="18"/>
                <w:szCs w:val="18"/>
                <w:lang w:eastAsia="ko-KR"/>
              </w:rPr>
              <w:t>with</w:t>
            </w:r>
            <w:r>
              <w:rPr>
                <w:rFonts w:ascii="Times New Roman" w:eastAsiaTheme="minorEastAsia" w:hAnsi="Times New Roman" w:cs="Times New Roman" w:hint="eastAsia"/>
                <w:sz w:val="18"/>
                <w:szCs w:val="18"/>
                <w:lang w:eastAsia="ko-KR"/>
              </w:rPr>
              <w:t xml:space="preserve"> NTT, and we </w:t>
            </w:r>
            <w:r>
              <w:rPr>
                <w:rFonts w:ascii="Times New Roman" w:eastAsiaTheme="minorEastAsia" w:hAnsi="Times New Roman" w:cs="Times New Roman"/>
                <w:sz w:val="18"/>
                <w:szCs w:val="18"/>
                <w:lang w:eastAsia="ko-KR"/>
              </w:rPr>
              <w:t>prefer</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Alt 3</w:t>
            </w:r>
          </w:p>
        </w:tc>
      </w:tr>
      <w:tr w:rsidR="001027B4" w14:paraId="214431CF" w14:textId="77777777">
        <w:tc>
          <w:tcPr>
            <w:tcW w:w="1435" w:type="dxa"/>
            <w:tcBorders>
              <w:top w:val="single" w:sz="4" w:space="0" w:color="auto"/>
              <w:left w:val="single" w:sz="4" w:space="0" w:color="auto"/>
              <w:bottom w:val="single" w:sz="4" w:space="0" w:color="auto"/>
              <w:right w:val="single" w:sz="4" w:space="0" w:color="auto"/>
            </w:tcBorders>
          </w:tcPr>
          <w:p w14:paraId="3BDE4884"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5990C0E0"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It is important to have unified RAR window for inter and intra-DU case. For P1-1, does it mean to have two RAR window, one for inter-DU and another for </w:t>
            </w:r>
            <w:proofErr w:type="spellStart"/>
            <w:r>
              <w:rPr>
                <w:rFonts w:ascii="Times New Roman" w:eastAsiaTheme="minorEastAsia" w:hAnsi="Times New Roman" w:cs="Times New Roman"/>
                <w:sz w:val="18"/>
                <w:szCs w:val="18"/>
                <w:lang w:eastAsia="ko-KR"/>
              </w:rPr>
              <w:t>inra</w:t>
            </w:r>
            <w:proofErr w:type="spellEnd"/>
            <w:r>
              <w:rPr>
                <w:rFonts w:ascii="Times New Roman" w:eastAsiaTheme="minorEastAsia" w:hAnsi="Times New Roman" w:cs="Times New Roman"/>
                <w:sz w:val="18"/>
                <w:szCs w:val="18"/>
                <w:lang w:eastAsia="ko-KR"/>
              </w:rPr>
              <w:t>-DU?</w:t>
            </w:r>
          </w:p>
        </w:tc>
      </w:tr>
      <w:tr w:rsidR="009B0007" w14:paraId="12D59D85" w14:textId="77777777" w:rsidTr="004A146C">
        <w:tc>
          <w:tcPr>
            <w:tcW w:w="1435" w:type="dxa"/>
            <w:tcBorders>
              <w:top w:val="single" w:sz="4" w:space="0" w:color="auto"/>
              <w:left w:val="single" w:sz="4" w:space="0" w:color="auto"/>
              <w:bottom w:val="single" w:sz="4" w:space="0" w:color="auto"/>
              <w:right w:val="single" w:sz="4" w:space="0" w:color="auto"/>
            </w:tcBorders>
          </w:tcPr>
          <w:p w14:paraId="5037A345" w14:textId="77777777" w:rsidR="009B0007" w:rsidRDefault="009B0007" w:rsidP="004A146C">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017F7C71" w14:textId="77777777" w:rsidR="009B0007" w:rsidRDefault="009B0007" w:rsidP="004A14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and prefer Alt 3.</w:t>
            </w:r>
          </w:p>
        </w:tc>
      </w:tr>
      <w:tr w:rsidR="00812405" w14:paraId="107DFF69" w14:textId="77777777">
        <w:tc>
          <w:tcPr>
            <w:tcW w:w="1435" w:type="dxa"/>
            <w:tcBorders>
              <w:top w:val="single" w:sz="4" w:space="0" w:color="auto"/>
              <w:left w:val="single" w:sz="4" w:space="0" w:color="auto"/>
              <w:bottom w:val="single" w:sz="4" w:space="0" w:color="auto"/>
              <w:right w:val="single" w:sz="4" w:space="0" w:color="auto"/>
            </w:tcBorders>
          </w:tcPr>
          <w:p w14:paraId="2808C013" w14:textId="77777777" w:rsidR="00812405" w:rsidRDefault="00812405">
            <w:pPr>
              <w:snapToGrid w:val="0"/>
              <w:rPr>
                <w:rFonts w:ascii="Times New Roman" w:hAnsi="Times New Roman" w:cs="Times New Roman"/>
                <w:sz w:val="18"/>
                <w:szCs w:val="18"/>
              </w:rPr>
            </w:pPr>
            <w:r>
              <w:rPr>
                <w:rFonts w:ascii="Times New Roman" w:hAnsi="Times New Roman" w:cs="Times New Roman" w:hint="eastAsia"/>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72BD6630" w14:textId="77777777" w:rsidR="002305AE" w:rsidRPr="002305AE" w:rsidRDefault="002305AE" w:rsidP="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reason why this proposal is confined only for inter-DU case is just because the following agreement achieved in the last meeting, where the FFS is under inter-DU case. </w:t>
            </w:r>
            <w:r>
              <w:rPr>
                <w:rFonts w:ascii="Times New Roman" w:eastAsia="等线" w:hAnsi="Times New Roman" w:cs="Times New Roman"/>
                <w:sz w:val="18"/>
                <w:szCs w:val="20"/>
                <w:lang w:eastAsia="zh-CN"/>
              </w:rPr>
              <w:t>H</w:t>
            </w:r>
            <w:r>
              <w:rPr>
                <w:rFonts w:ascii="Times New Roman" w:eastAsia="等线" w:hAnsi="Times New Roman" w:cs="Times New Roman" w:hint="eastAsia"/>
                <w:sz w:val="18"/>
                <w:szCs w:val="20"/>
                <w:lang w:eastAsia="zh-CN"/>
              </w:rPr>
              <w:t xml:space="preserve">owever, </w:t>
            </w:r>
            <w:r>
              <w:rPr>
                <w:rFonts w:ascii="Times New Roman" w:eastAsia="等线" w:hAnsi="Times New Roman" w:cs="Times New Roman"/>
                <w:sz w:val="18"/>
                <w:szCs w:val="20"/>
                <w:lang w:eastAsia="zh-CN"/>
              </w:rPr>
              <w:t>a unified solution for both inters</w:t>
            </w:r>
            <w:r>
              <w:rPr>
                <w:rFonts w:ascii="Times New Roman" w:eastAsia="等线" w:hAnsi="Times New Roman" w:cs="Times New Roman" w:hint="eastAsia"/>
                <w:sz w:val="18"/>
                <w:szCs w:val="20"/>
                <w:lang w:eastAsia="zh-CN"/>
              </w:rPr>
              <w:t xml:space="preserve"> and intra-DU cases seems to be more reasonable.  </w:t>
            </w:r>
          </w:p>
          <w:p w14:paraId="67063A5B" w14:textId="77777777" w:rsidR="002305AE" w:rsidRPr="002305AE" w:rsidRDefault="002305AE" w:rsidP="00812405">
            <w:pPr>
              <w:snapToGrid w:val="0"/>
              <w:jc w:val="both"/>
              <w:rPr>
                <w:rFonts w:ascii="Times New Roman" w:eastAsia="等线" w:hAnsi="Times New Roman" w:cs="Times New Roman"/>
                <w:sz w:val="18"/>
                <w:szCs w:val="20"/>
                <w:lang w:eastAsia="zh-CN"/>
              </w:rPr>
            </w:pPr>
          </w:p>
          <w:p w14:paraId="74F9A17A" w14:textId="77777777" w:rsidR="002305AE" w:rsidRDefault="002305AE" w:rsidP="002305AE">
            <w:pPr>
              <w:snapToGrid w:val="0"/>
              <w:jc w:val="both"/>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r>
              <w:rPr>
                <w:rFonts w:ascii="Times New Roman" w:eastAsia="等线" w:hAnsi="Times New Roman" w:hint="eastAsia"/>
                <w:b/>
                <w:sz w:val="18"/>
                <w:szCs w:val="20"/>
                <w:highlight w:val="green"/>
                <w:lang w:eastAsia="zh-CN"/>
              </w:rPr>
              <w:t xml:space="preserve"> </w:t>
            </w:r>
          </w:p>
          <w:p w14:paraId="27B4BF28" w14:textId="77777777" w:rsidR="002305AE" w:rsidRDefault="002305AE" w:rsidP="002305AE">
            <w:pPr>
              <w:snapToGrid w:val="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 xml:space="preserve">When reception of RAR is configured, support RAR is received from serving cell </w:t>
            </w:r>
            <w:r>
              <w:rPr>
                <w:rFonts w:ascii="Times New Roman" w:eastAsia="等线" w:hAnsi="Times New Roman"/>
                <w:sz w:val="18"/>
                <w:szCs w:val="20"/>
                <w:lang w:eastAsia="zh-CN"/>
              </w:rPr>
              <w:t xml:space="preserve">in </w:t>
            </w:r>
            <w:r>
              <w:rPr>
                <w:rFonts w:ascii="Times New Roman" w:eastAsia="等线" w:hAnsi="Times New Roman" w:hint="eastAsia"/>
                <w:sz w:val="18"/>
                <w:szCs w:val="20"/>
                <w:lang w:eastAsia="zh-CN"/>
              </w:rPr>
              <w:t>inter-DU case.</w:t>
            </w:r>
          </w:p>
          <w:p w14:paraId="5C16227E" w14:textId="77777777" w:rsidR="002305AE" w:rsidRDefault="002305AE" w:rsidP="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sz w:val="18"/>
                <w:szCs w:val="18"/>
                <w:lang w:eastAsia="zh-CN"/>
              </w:rPr>
            </w:pPr>
            <w:r>
              <w:rPr>
                <w:rFonts w:ascii="Times New Roman" w:eastAsia="等线" w:hAnsi="Times New Roman" w:hint="eastAsia"/>
                <w:sz w:val="18"/>
                <w:szCs w:val="20"/>
                <w:lang w:eastAsia="zh-CN"/>
              </w:rPr>
              <w:t xml:space="preserve">FFS: </w:t>
            </w:r>
            <w:r>
              <w:rPr>
                <w:rFonts w:ascii="Times New Roman" w:hAnsi="Times New Roman" w:hint="eastAsia"/>
                <w:sz w:val="18"/>
                <w:szCs w:val="18"/>
                <w:lang w:eastAsia="zh-CN"/>
              </w:rPr>
              <w:t xml:space="preserve">RA </w:t>
            </w:r>
            <w:r>
              <w:rPr>
                <w:rFonts w:ascii="Times New Roman" w:eastAsia="等线" w:hAnsi="Times New Roman" w:hint="eastAsia"/>
                <w:sz w:val="18"/>
                <w:szCs w:val="20"/>
                <w:lang w:eastAsia="zh-CN"/>
              </w:rPr>
              <w:t>response</w:t>
            </w:r>
            <w:r>
              <w:rPr>
                <w:rFonts w:ascii="Times New Roman" w:hAnsi="Times New Roman" w:hint="eastAsia"/>
                <w:sz w:val="18"/>
                <w:szCs w:val="18"/>
                <w:lang w:eastAsia="zh-CN"/>
              </w:rPr>
              <w:t xml:space="preserve"> window related issues</w:t>
            </w:r>
          </w:p>
          <w:p w14:paraId="5836281E" w14:textId="77777777" w:rsidR="002305AE" w:rsidRDefault="002305AE" w:rsidP="00812405">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w:t>
            </w:r>
            <w:r>
              <w:rPr>
                <w:rFonts w:ascii="Times New Roman" w:eastAsia="等线" w:hAnsi="Times New Roman" w:cs="Times New Roman" w:hint="eastAsia"/>
                <w:sz w:val="18"/>
                <w:szCs w:val="20"/>
                <w:lang w:eastAsia="zh-CN"/>
              </w:rPr>
              <w:t xml:space="preserve">egarding </w:t>
            </w:r>
            <w:r>
              <w:rPr>
                <w:rFonts w:ascii="Times New Roman" w:eastAsia="等线" w:hAnsi="Times New Roman" w:cs="Times New Roman"/>
                <w:sz w:val="18"/>
                <w:szCs w:val="20"/>
                <w:lang w:eastAsia="zh-CN"/>
              </w:rPr>
              <w:t>whether</w:t>
            </w:r>
            <w:r>
              <w:rPr>
                <w:rFonts w:ascii="Times New Roman" w:eastAsia="等线" w:hAnsi="Times New Roman" w:cs="Times New Roman" w:hint="eastAsia"/>
                <w:sz w:val="18"/>
                <w:szCs w:val="20"/>
                <w:lang w:eastAsia="zh-CN"/>
              </w:rPr>
              <w:t xml:space="preserve"> a </w:t>
            </w:r>
            <w:r>
              <w:rPr>
                <w:rFonts w:ascii="Times New Roman" w:eastAsia="等线" w:hAnsi="Times New Roman" w:cs="Times New Roman"/>
                <w:sz w:val="18"/>
                <w:szCs w:val="20"/>
                <w:lang w:eastAsia="zh-CN"/>
              </w:rPr>
              <w:t>separate</w:t>
            </w:r>
            <w:r>
              <w:rPr>
                <w:rFonts w:ascii="Times New Roman" w:eastAsia="等线" w:hAnsi="Times New Roman" w:cs="Times New Roman" w:hint="eastAsia"/>
                <w:sz w:val="18"/>
                <w:szCs w:val="20"/>
                <w:lang w:eastAsia="zh-CN"/>
              </w:rPr>
              <w:t xml:space="preserve"> configuration of RAR window is needed for candidate cell(s)</w:t>
            </w:r>
            <w:r w:rsidR="00F843AC">
              <w:rPr>
                <w:rFonts w:ascii="Times New Roman" w:eastAsia="等线" w:hAnsi="Times New Roman" w:cs="Times New Roman" w:hint="eastAsia"/>
                <w:sz w:val="18"/>
                <w:szCs w:val="20"/>
                <w:lang w:eastAsia="zh-CN"/>
              </w:rPr>
              <w:t>, further discussion is necessary.</w:t>
            </w:r>
          </w:p>
          <w:p w14:paraId="30ADF9C4" w14:textId="77777777" w:rsidR="002305AE" w:rsidRDefault="002305AE" w:rsidP="00812405">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o, P1-1 is revised as follows.</w:t>
            </w:r>
          </w:p>
          <w:p w14:paraId="1D539924" w14:textId="77777777" w:rsidR="002305AE" w:rsidRPr="002305AE" w:rsidRDefault="002305AE" w:rsidP="00812405">
            <w:pPr>
              <w:snapToGrid w:val="0"/>
              <w:jc w:val="both"/>
              <w:rPr>
                <w:rFonts w:ascii="Times New Roman" w:eastAsia="等线" w:hAnsi="Times New Roman" w:cs="Times New Roman"/>
                <w:sz w:val="18"/>
                <w:szCs w:val="20"/>
                <w:lang w:eastAsia="zh-CN"/>
              </w:rPr>
            </w:pPr>
          </w:p>
          <w:p w14:paraId="2B26B1C0" w14:textId="77777777" w:rsidR="00812405" w:rsidRDefault="00812405" w:rsidP="00812405">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r w:rsidRPr="00812405">
              <w:rPr>
                <w:rFonts w:ascii="Times New Roman" w:eastAsia="等线" w:hAnsi="Times New Roman" w:cs="Times New Roman" w:hint="eastAsia"/>
                <w:strike/>
                <w:color w:val="FF0000"/>
                <w:sz w:val="18"/>
                <w:szCs w:val="20"/>
                <w:lang w:eastAsia="zh-CN"/>
              </w:rPr>
              <w:t>for inter-DU scenario</w:t>
            </w:r>
            <w:r>
              <w:rPr>
                <w:rFonts w:ascii="Times New Roman" w:eastAsia="等线" w:hAnsi="Times New Roman" w:cs="Times New Roman" w:hint="eastAsia"/>
                <w:sz w:val="18"/>
                <w:szCs w:val="20"/>
                <w:lang w:eastAsia="zh-CN"/>
              </w:rPr>
              <w:t xml:space="preserve"> </w:t>
            </w:r>
          </w:p>
          <w:p w14:paraId="067DEB05" w14:textId="77777777" w:rsidR="00812405" w:rsidRDefault="00812405" w:rsidP="00812405">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27ADD13F" w14:textId="77777777" w:rsidR="00812405" w:rsidRDefault="00812405" w:rsidP="00812405">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vivo, ZTE</w:t>
            </w:r>
          </w:p>
          <w:p w14:paraId="52411ABA" w14:textId="77777777" w:rsidR="00812405" w:rsidRDefault="00812405" w:rsidP="00812405">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26AB3E4B" w14:textId="77777777" w:rsidR="00812405" w:rsidRDefault="00812405" w:rsidP="00812405">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(2):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Xiaomi</w:t>
            </w:r>
            <w:proofErr w:type="spellEnd"/>
          </w:p>
          <w:p w14:paraId="12818C3B" w14:textId="77777777" w:rsidR="00812405" w:rsidRDefault="00812405" w:rsidP="00812405">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0EED63C4" w14:textId="77777777" w:rsidR="00812405" w:rsidRPr="002305AE" w:rsidRDefault="00812405" w:rsidP="00812405">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w:t>
            </w:r>
            <w:r w:rsidR="009B0007">
              <w:rPr>
                <w:rFonts w:ascii="Times New Roman" w:eastAsia="等线" w:hAnsi="Times New Roman" w:cs="Times New Roman" w:hint="eastAsia"/>
                <w:sz w:val="18"/>
                <w:szCs w:val="20"/>
                <w:lang w:eastAsia="zh-CN"/>
              </w:rPr>
              <w:t>7</w:t>
            </w:r>
            <w:r>
              <w:rPr>
                <w:rFonts w:ascii="Times New Roman" w:eastAsia="等线" w:hAnsi="Times New Roman" w:cs="Times New Roman" w:hint="eastAsia"/>
                <w:sz w:val="18"/>
                <w:szCs w:val="20"/>
                <w:lang w:eastAsia="zh-CN"/>
              </w:rPr>
              <w:t xml:space="preserve">):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w:t>
            </w:r>
            <w:r w:rsidR="009B0007">
              <w:rPr>
                <w:rFonts w:ascii="Times New Roman" w:hAnsi="Times New Roman" w:cs="Times New Roman" w:hint="eastAsia"/>
                <w:sz w:val="18"/>
                <w:szCs w:val="18"/>
                <w:lang w:eastAsia="zh-CN"/>
              </w:rPr>
              <w:t>, IDCC</w:t>
            </w:r>
          </w:p>
          <w:p w14:paraId="44190FC0" w14:textId="77777777" w:rsidR="002305AE" w:rsidRPr="002305AE" w:rsidRDefault="002305AE" w:rsidP="002305AE">
            <w:pPr>
              <w:jc w:val="both"/>
              <w:rPr>
                <w:rFonts w:ascii="Times New Roman" w:eastAsia="等线" w:hAnsi="Times New Roman" w:cs="Times New Roman"/>
                <w:sz w:val="18"/>
                <w:szCs w:val="18"/>
                <w:lang w:eastAsia="zh-CN"/>
              </w:rPr>
            </w:pPr>
            <w:r w:rsidRPr="002305AE">
              <w:rPr>
                <w:rFonts w:ascii="Times New Roman" w:eastAsia="等线" w:hAnsi="Times New Roman" w:cs="Times New Roman" w:hint="eastAsia"/>
                <w:color w:val="FF0000"/>
                <w:sz w:val="18"/>
                <w:szCs w:val="20"/>
                <w:lang w:eastAsia="zh-CN"/>
              </w:rPr>
              <w:t xml:space="preserve">[Note: the random access response window for </w:t>
            </w:r>
            <w:r>
              <w:rPr>
                <w:rFonts w:ascii="Times New Roman" w:eastAsia="等线" w:hAnsi="Times New Roman" w:cs="Times New Roman" w:hint="eastAsia"/>
                <w:color w:val="FF0000"/>
                <w:sz w:val="18"/>
                <w:szCs w:val="20"/>
                <w:lang w:eastAsia="zh-CN"/>
              </w:rPr>
              <w:t>candidate cell(s)</w:t>
            </w:r>
            <w:r w:rsidRPr="002305AE">
              <w:rPr>
                <w:rFonts w:ascii="Times New Roman" w:eastAsia="等线" w:hAnsi="Times New Roman" w:cs="Times New Roman" w:hint="eastAsia"/>
                <w:color w:val="FF0000"/>
                <w:sz w:val="18"/>
                <w:szCs w:val="20"/>
                <w:lang w:eastAsia="zh-CN"/>
              </w:rPr>
              <w:t xml:space="preserve"> is </w:t>
            </w:r>
            <w:r w:rsidRPr="002305AE">
              <w:rPr>
                <w:rFonts w:ascii="Times New Roman" w:eastAsiaTheme="minorEastAsia" w:hAnsi="Times New Roman" w:cs="Times New Roman"/>
                <w:color w:val="FF0000"/>
                <w:sz w:val="18"/>
                <w:szCs w:val="18"/>
                <w:lang w:eastAsia="ko-KR"/>
              </w:rPr>
              <w:t>separately configured from the normal RAR window</w:t>
            </w:r>
            <w:r>
              <w:rPr>
                <w:rFonts w:ascii="Times New Roman" w:eastAsia="等线" w:hAnsi="Times New Roman" w:cs="Times New Roman" w:hint="eastAsia"/>
                <w:color w:val="FF0000"/>
                <w:sz w:val="18"/>
                <w:szCs w:val="18"/>
                <w:lang w:eastAsia="zh-CN"/>
              </w:rPr>
              <w:t>.</w:t>
            </w:r>
            <w:r w:rsidRPr="002305AE">
              <w:rPr>
                <w:rFonts w:ascii="Times New Roman" w:eastAsia="等线" w:hAnsi="Times New Roman" w:cs="Times New Roman" w:hint="eastAsia"/>
                <w:color w:val="FF0000"/>
                <w:sz w:val="18"/>
                <w:szCs w:val="18"/>
                <w:lang w:eastAsia="zh-CN"/>
              </w:rPr>
              <w:t>]</w:t>
            </w:r>
          </w:p>
        </w:tc>
      </w:tr>
      <w:tr w:rsidR="00AC285D" w:rsidRPr="000D71B5" w14:paraId="6B8C63D7" w14:textId="77777777" w:rsidTr="00AC285D">
        <w:tc>
          <w:tcPr>
            <w:tcW w:w="1435" w:type="dxa"/>
          </w:tcPr>
          <w:p w14:paraId="5FE657C4" w14:textId="77777777" w:rsidR="00AC285D" w:rsidRPr="000D71B5" w:rsidRDefault="00AC285D" w:rsidP="008E728A">
            <w:pPr>
              <w:snapToGrid w:val="0"/>
              <w:rPr>
                <w:rFonts w:ascii="Times New Roman" w:eastAsia="等线" w:hAnsi="Times New Roman" w:cs="Times New Roman"/>
                <w:sz w:val="18"/>
                <w:szCs w:val="18"/>
                <w:lang w:eastAsia="zh-CN"/>
              </w:rPr>
            </w:pPr>
            <w:r w:rsidRPr="000D71B5">
              <w:rPr>
                <w:rFonts w:ascii="Times New Roman" w:eastAsia="等线" w:hAnsi="Times New Roman" w:cs="Times New Roman"/>
                <w:sz w:val="18"/>
                <w:szCs w:val="18"/>
                <w:lang w:eastAsia="zh-CN"/>
              </w:rPr>
              <w:t>CMCC</w:t>
            </w:r>
          </w:p>
        </w:tc>
        <w:tc>
          <w:tcPr>
            <w:tcW w:w="8550" w:type="dxa"/>
          </w:tcPr>
          <w:p w14:paraId="22C1D89D" w14:textId="77777777" w:rsidR="00AC285D" w:rsidRDefault="00AC285D" w:rsidP="008E728A">
            <w:pPr>
              <w:snapToGrid w:val="0"/>
              <w:rPr>
                <w:rFonts w:ascii="Times New Roman" w:eastAsia="等线" w:hAnsi="Times New Roman" w:cs="Times New Roman"/>
                <w:sz w:val="18"/>
                <w:szCs w:val="18"/>
                <w:lang w:eastAsia="zh-CN"/>
              </w:rPr>
            </w:pPr>
            <w:r w:rsidRPr="000D71B5">
              <w:rPr>
                <w:rFonts w:ascii="Times New Roman" w:eastAsia="等线" w:hAnsi="Times New Roman" w:cs="Times New Roman"/>
                <w:sz w:val="18"/>
                <w:szCs w:val="18"/>
                <w:lang w:eastAsia="zh-CN"/>
              </w:rPr>
              <w:t>Agree with NTT</w:t>
            </w:r>
            <w:r>
              <w:rPr>
                <w:rFonts w:ascii="Times New Roman" w:eastAsia="等线" w:hAnsi="Times New Roman" w:cs="Times New Roman"/>
                <w:sz w:val="18"/>
                <w:szCs w:val="18"/>
                <w:lang w:eastAsia="zh-CN"/>
              </w:rPr>
              <w:t>, it should be focused on “inter-DU” following the discussion. Alt 3 is preferred. From our understanding, this should be a different RAR from the current one.</w:t>
            </w:r>
          </w:p>
          <w:p w14:paraId="019FD3C8" w14:textId="77777777" w:rsidR="00AC285D" w:rsidRPr="000D71B5" w:rsidRDefault="00AC285D" w:rsidP="008E728A">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Configurable offset and length can provide additional </w:t>
            </w:r>
          </w:p>
        </w:tc>
      </w:tr>
      <w:tr w:rsidR="0083333E" w:rsidRPr="00B70F28" w14:paraId="5B7D644D" w14:textId="77777777" w:rsidTr="004A5186">
        <w:tc>
          <w:tcPr>
            <w:tcW w:w="1435" w:type="dxa"/>
            <w:tcBorders>
              <w:top w:val="single" w:sz="4" w:space="0" w:color="auto"/>
              <w:left w:val="single" w:sz="4" w:space="0" w:color="auto"/>
              <w:bottom w:val="single" w:sz="4" w:space="0" w:color="auto"/>
              <w:right w:val="single" w:sz="4" w:space="0" w:color="auto"/>
            </w:tcBorders>
          </w:tcPr>
          <w:p w14:paraId="6D932D4D" w14:textId="77777777" w:rsidR="0083333E" w:rsidRPr="00DD7E65"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3DE4C0"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proposal can be discussed after P1-2. If MAC CE is used to carry TA and PDCCH is scrambled by C-RNTI </w:t>
            </w:r>
            <w:r>
              <w:rPr>
                <w:rFonts w:ascii="Times New Roman" w:eastAsia="等线" w:hAnsi="Times New Roman" w:cs="Times New Roman" w:hint="eastAsia"/>
                <w:sz w:val="18"/>
                <w:szCs w:val="18"/>
                <w:lang w:eastAsia="zh-CN"/>
              </w:rPr>
              <w:t>in</w:t>
            </w:r>
            <w:r>
              <w:rPr>
                <w:rFonts w:ascii="Times New Roman" w:eastAsia="等线" w:hAnsi="Times New Roman" w:cs="Times New Roman"/>
                <w:sz w:val="18"/>
                <w:szCs w:val="18"/>
                <w:lang w:eastAsia="zh-CN"/>
              </w:rPr>
              <w:t xml:space="preserve"> USS, we do not think RAR window is necessary, as it is usually used for UE to identify the MOs of the search space</w:t>
            </w:r>
            <w:proofErr w:type="gramStart"/>
            <w:r>
              <w:rPr>
                <w:rFonts w:ascii="Times New Roman" w:eastAsia="等线" w:hAnsi="Times New Roman" w:cs="Times New Roman"/>
                <w:sz w:val="18"/>
                <w:szCs w:val="18"/>
                <w:lang w:eastAsia="zh-CN"/>
              </w:rPr>
              <w:t>..</w:t>
            </w:r>
            <w:proofErr w:type="gramEnd"/>
            <w:r>
              <w:rPr>
                <w:rFonts w:ascii="Times New Roman" w:eastAsia="等线" w:hAnsi="Times New Roman" w:cs="Times New Roman"/>
                <w:sz w:val="18"/>
                <w:szCs w:val="18"/>
                <w:lang w:eastAsia="zh-CN"/>
              </w:rPr>
              <w:t xml:space="preserve"> </w:t>
            </w:r>
          </w:p>
        </w:tc>
      </w:tr>
      <w:tr w:rsidR="008E0283" w14:paraId="4E13C5EA" w14:textId="77777777" w:rsidTr="008E0283">
        <w:tc>
          <w:tcPr>
            <w:tcW w:w="1435" w:type="dxa"/>
            <w:tcBorders>
              <w:top w:val="single" w:sz="4" w:space="0" w:color="auto"/>
              <w:left w:val="single" w:sz="4" w:space="0" w:color="auto"/>
              <w:bottom w:val="single" w:sz="4" w:space="0" w:color="auto"/>
              <w:right w:val="single" w:sz="4" w:space="0" w:color="auto"/>
            </w:tcBorders>
            <w:hideMark/>
          </w:tcPr>
          <w:p w14:paraId="2F7B2DBA" w14:textId="77777777" w:rsidR="008E0283" w:rsidRDefault="008E0283">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FGI</w:t>
            </w:r>
          </w:p>
        </w:tc>
        <w:tc>
          <w:tcPr>
            <w:tcW w:w="8550" w:type="dxa"/>
            <w:tcBorders>
              <w:top w:val="single" w:sz="4" w:space="0" w:color="auto"/>
              <w:left w:val="single" w:sz="4" w:space="0" w:color="auto"/>
              <w:bottom w:val="single" w:sz="4" w:space="0" w:color="auto"/>
              <w:right w:val="single" w:sz="4" w:space="0" w:color="auto"/>
            </w:tcBorders>
            <w:hideMark/>
          </w:tcPr>
          <w:p w14:paraId="23960A3F" w14:textId="77777777" w:rsidR="008E0283" w:rsidRDefault="008E0283">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We are fine with the revised Proposal 1-1. And we prefer Alt 3.</w:t>
            </w:r>
          </w:p>
        </w:tc>
      </w:tr>
      <w:tr w:rsidR="0083333E" w:rsidRPr="000D71B5" w14:paraId="33B0FC56" w14:textId="77777777" w:rsidTr="00AC285D">
        <w:tc>
          <w:tcPr>
            <w:tcW w:w="1435" w:type="dxa"/>
          </w:tcPr>
          <w:p w14:paraId="190A3497" w14:textId="33579DF0" w:rsidR="0083333E" w:rsidRPr="0083333E" w:rsidRDefault="00AE30A4" w:rsidP="008E728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7C0338F1" w14:textId="5292656C" w:rsidR="0083333E" w:rsidRDefault="00AE30A4" w:rsidP="008E728A">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HW</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comment, </w:t>
            </w:r>
            <w:r w:rsidR="002A384A">
              <w:rPr>
                <w:rFonts w:ascii="Times New Roman" w:eastAsia="等线" w:hAnsi="Times New Roman" w:cs="Times New Roman" w:hint="eastAsia"/>
                <w:sz w:val="18"/>
                <w:szCs w:val="18"/>
                <w:lang w:eastAsia="zh-CN"/>
              </w:rPr>
              <w:t>one FFS</w:t>
            </w:r>
            <w:r>
              <w:rPr>
                <w:rFonts w:ascii="Times New Roman" w:eastAsia="等线" w:hAnsi="Times New Roman" w:cs="Times New Roman" w:hint="eastAsia"/>
                <w:sz w:val="18"/>
                <w:szCs w:val="18"/>
                <w:lang w:eastAsia="zh-CN"/>
              </w:rPr>
              <w:t xml:space="preserve"> is included in the following revision for further discussion.</w:t>
            </w:r>
          </w:p>
          <w:p w14:paraId="09B94A92" w14:textId="77777777" w:rsidR="00AE30A4" w:rsidRDefault="00AE30A4" w:rsidP="008E728A">
            <w:pPr>
              <w:snapToGrid w:val="0"/>
              <w:rPr>
                <w:rFonts w:ascii="Times New Roman" w:eastAsia="等线" w:hAnsi="Times New Roman" w:cs="Times New Roman"/>
                <w:sz w:val="18"/>
                <w:szCs w:val="18"/>
                <w:lang w:eastAsia="zh-CN"/>
              </w:rPr>
            </w:pPr>
          </w:p>
          <w:p w14:paraId="22AC742F" w14:textId="77777777" w:rsidR="00AE30A4" w:rsidRDefault="00AE30A4" w:rsidP="00AE30A4">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r w:rsidRPr="00812405">
              <w:rPr>
                <w:rFonts w:ascii="Times New Roman" w:eastAsia="等线" w:hAnsi="Times New Roman" w:cs="Times New Roman" w:hint="eastAsia"/>
                <w:strike/>
                <w:color w:val="FF0000"/>
                <w:sz w:val="18"/>
                <w:szCs w:val="20"/>
                <w:lang w:eastAsia="zh-CN"/>
              </w:rPr>
              <w:t>for inter-DU scenario</w:t>
            </w:r>
            <w:r>
              <w:rPr>
                <w:rFonts w:ascii="Times New Roman" w:eastAsia="等线" w:hAnsi="Times New Roman" w:cs="Times New Roman" w:hint="eastAsia"/>
                <w:sz w:val="18"/>
                <w:szCs w:val="20"/>
                <w:lang w:eastAsia="zh-CN"/>
              </w:rPr>
              <w:t xml:space="preserve"> </w:t>
            </w:r>
          </w:p>
          <w:p w14:paraId="4CF1E180" w14:textId="77777777" w:rsidR="00AE30A4" w:rsidRDefault="00AE30A4" w:rsidP="00AE30A4">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7664CEB4" w14:textId="77777777" w:rsidR="00AE30A4" w:rsidRDefault="00AE30A4" w:rsidP="00AE30A4">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vivo, ZTE</w:t>
            </w:r>
          </w:p>
          <w:p w14:paraId="145ABC1D" w14:textId="77777777" w:rsidR="00AE30A4" w:rsidRDefault="00AE30A4" w:rsidP="00AE30A4">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77EF6D96" w14:textId="77777777" w:rsidR="00AE30A4" w:rsidRDefault="00AE30A4" w:rsidP="00AE30A4">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(2):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Xiaomi</w:t>
            </w:r>
            <w:proofErr w:type="spellEnd"/>
          </w:p>
          <w:p w14:paraId="374C1784" w14:textId="77777777" w:rsidR="00AE30A4" w:rsidRDefault="00AE30A4" w:rsidP="00AE30A4">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7D2EFEBD" w14:textId="1011B841" w:rsidR="00AE30A4" w:rsidRPr="00AE30A4" w:rsidRDefault="00AE30A4" w:rsidP="00AE30A4">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w:t>
            </w:r>
            <w:r w:rsidR="001551ED">
              <w:rPr>
                <w:rFonts w:ascii="Times New Roman" w:eastAsia="等线" w:hAnsi="Times New Roman" w:cs="Times New Roman" w:hint="eastAsia"/>
                <w:sz w:val="18"/>
                <w:szCs w:val="20"/>
                <w:lang w:eastAsia="zh-CN"/>
              </w:rPr>
              <w:t>8</w:t>
            </w:r>
            <w:r>
              <w:rPr>
                <w:rFonts w:ascii="Times New Roman" w:eastAsia="等线" w:hAnsi="Times New Roman" w:cs="Times New Roman" w:hint="eastAsia"/>
                <w:sz w:val="18"/>
                <w:szCs w:val="20"/>
                <w:lang w:eastAsia="zh-CN"/>
              </w:rPr>
              <w:t xml:space="preserve">):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w:t>
            </w:r>
            <w:r w:rsidR="008E0283">
              <w:rPr>
                <w:rFonts w:ascii="Times New Roman" w:hAnsi="Times New Roman" w:cs="Times New Roman" w:hint="eastAsia"/>
                <w:sz w:val="18"/>
                <w:szCs w:val="18"/>
                <w:lang w:eastAsia="zh-CN"/>
              </w:rPr>
              <w:t>, FGI</w:t>
            </w:r>
          </w:p>
          <w:p w14:paraId="575F7065" w14:textId="5549BF05" w:rsidR="00AE30A4" w:rsidRDefault="00AE30A4" w:rsidP="00AE30A4">
            <w:pPr>
              <w:snapToGrid w:val="0"/>
              <w:rPr>
                <w:rFonts w:ascii="Times New Roman" w:eastAsia="等线" w:hAnsi="Times New Roman" w:cs="Times New Roman"/>
                <w:color w:val="FF0000"/>
                <w:sz w:val="18"/>
                <w:szCs w:val="18"/>
                <w:lang w:eastAsia="zh-CN"/>
              </w:rPr>
            </w:pPr>
            <w:r w:rsidRPr="002305AE">
              <w:rPr>
                <w:rFonts w:ascii="Times New Roman" w:eastAsia="等线" w:hAnsi="Times New Roman" w:cs="Times New Roman" w:hint="eastAsia"/>
                <w:color w:val="FF0000"/>
                <w:sz w:val="18"/>
                <w:szCs w:val="20"/>
                <w:lang w:eastAsia="zh-CN"/>
              </w:rPr>
              <w:t xml:space="preserve">[Note: the random access response window for </w:t>
            </w:r>
            <w:r>
              <w:rPr>
                <w:rFonts w:ascii="Times New Roman" w:eastAsia="等线" w:hAnsi="Times New Roman" w:cs="Times New Roman" w:hint="eastAsia"/>
                <w:color w:val="FF0000"/>
                <w:sz w:val="18"/>
                <w:szCs w:val="20"/>
                <w:lang w:eastAsia="zh-CN"/>
              </w:rPr>
              <w:t>candidate cell(s)</w:t>
            </w:r>
            <w:r w:rsidRPr="002305AE">
              <w:rPr>
                <w:rFonts w:ascii="Times New Roman" w:eastAsia="等线" w:hAnsi="Times New Roman" w:cs="Times New Roman" w:hint="eastAsia"/>
                <w:color w:val="FF0000"/>
                <w:sz w:val="18"/>
                <w:szCs w:val="20"/>
                <w:lang w:eastAsia="zh-CN"/>
              </w:rPr>
              <w:t xml:space="preserve"> is </w:t>
            </w:r>
            <w:r w:rsidRPr="002305AE">
              <w:rPr>
                <w:rFonts w:ascii="Times New Roman" w:eastAsiaTheme="minorEastAsia" w:hAnsi="Times New Roman" w:cs="Times New Roman"/>
                <w:color w:val="FF0000"/>
                <w:sz w:val="18"/>
                <w:szCs w:val="18"/>
                <w:lang w:eastAsia="ko-KR"/>
              </w:rPr>
              <w:t>separately configured from the normal RAR window</w:t>
            </w:r>
            <w:r>
              <w:rPr>
                <w:rFonts w:ascii="Times New Roman" w:eastAsia="等线" w:hAnsi="Times New Roman" w:cs="Times New Roman" w:hint="eastAsia"/>
                <w:color w:val="FF0000"/>
                <w:sz w:val="18"/>
                <w:szCs w:val="18"/>
                <w:lang w:eastAsia="zh-CN"/>
              </w:rPr>
              <w:t>.</w:t>
            </w:r>
            <w:r w:rsidRPr="002305AE">
              <w:rPr>
                <w:rFonts w:ascii="Times New Roman" w:eastAsia="等线" w:hAnsi="Times New Roman" w:cs="Times New Roman" w:hint="eastAsia"/>
                <w:color w:val="FF0000"/>
                <w:sz w:val="18"/>
                <w:szCs w:val="18"/>
                <w:lang w:eastAsia="zh-CN"/>
              </w:rPr>
              <w:t>]</w:t>
            </w:r>
          </w:p>
          <w:p w14:paraId="37903E40" w14:textId="727F2361" w:rsidR="00AE30A4" w:rsidRPr="000D71B5" w:rsidRDefault="00AE30A4" w:rsidP="002A384A">
            <w:pPr>
              <w:snapToGrid w:val="0"/>
              <w:jc w:val="both"/>
              <w:rPr>
                <w:rFonts w:ascii="Times New Roman" w:eastAsia="等线" w:hAnsi="Times New Roman" w:cs="Times New Roman"/>
                <w:sz w:val="18"/>
                <w:szCs w:val="18"/>
                <w:lang w:eastAsia="zh-CN"/>
              </w:rPr>
            </w:pPr>
            <w:r w:rsidRPr="00AE30A4">
              <w:rPr>
                <w:rFonts w:ascii="Times New Roman" w:eastAsia="等线" w:hAnsi="Times New Roman" w:cs="Times New Roman" w:hint="eastAsia"/>
                <w:color w:val="FF0000"/>
                <w:sz w:val="18"/>
                <w:szCs w:val="18"/>
                <w:lang w:eastAsia="zh-CN"/>
              </w:rPr>
              <w:t>[</w:t>
            </w:r>
            <w:r w:rsidR="002A384A">
              <w:rPr>
                <w:rFonts w:ascii="Times New Roman" w:eastAsia="等线" w:hAnsi="Times New Roman" w:cs="Times New Roman" w:hint="eastAsia"/>
                <w:color w:val="FF0000"/>
                <w:sz w:val="18"/>
                <w:szCs w:val="18"/>
                <w:lang w:eastAsia="zh-CN"/>
              </w:rPr>
              <w:t>FFS</w:t>
            </w:r>
            <w:r w:rsidRPr="00AE30A4">
              <w:rPr>
                <w:rFonts w:ascii="Times New Roman" w:eastAsia="等线" w:hAnsi="Times New Roman" w:cs="Times New Roman" w:hint="eastAsia"/>
                <w:color w:val="FF0000"/>
                <w:sz w:val="18"/>
                <w:szCs w:val="18"/>
                <w:lang w:eastAsia="zh-CN"/>
              </w:rPr>
              <w:t>: i</w:t>
            </w:r>
            <w:r w:rsidRPr="00AE30A4">
              <w:rPr>
                <w:rFonts w:ascii="Times New Roman" w:eastAsia="等线" w:hAnsi="Times New Roman" w:cs="Times New Roman"/>
                <w:color w:val="FF0000"/>
                <w:sz w:val="18"/>
                <w:szCs w:val="18"/>
                <w:lang w:eastAsia="zh-CN"/>
              </w:rPr>
              <w:t xml:space="preserve">f MAC CE is used to carry TA and PDCCH is scrambled by C-RNTI </w:t>
            </w:r>
            <w:r w:rsidRPr="00AE30A4">
              <w:rPr>
                <w:rFonts w:ascii="Times New Roman" w:eastAsia="等线" w:hAnsi="Times New Roman" w:cs="Times New Roman" w:hint="eastAsia"/>
                <w:color w:val="FF0000"/>
                <w:sz w:val="18"/>
                <w:szCs w:val="18"/>
                <w:lang w:eastAsia="zh-CN"/>
              </w:rPr>
              <w:t>in</w:t>
            </w:r>
            <w:r w:rsidRPr="00AE30A4">
              <w:rPr>
                <w:rFonts w:ascii="Times New Roman" w:eastAsia="等线" w:hAnsi="Times New Roman" w:cs="Times New Roman"/>
                <w:color w:val="FF0000"/>
                <w:sz w:val="18"/>
                <w:szCs w:val="18"/>
                <w:lang w:eastAsia="zh-CN"/>
              </w:rPr>
              <w:t xml:space="preserve"> USS</w:t>
            </w:r>
            <w:r w:rsidRPr="00AE30A4">
              <w:rPr>
                <w:rFonts w:ascii="Times New Roman" w:eastAsia="等线" w:hAnsi="Times New Roman" w:cs="Times New Roman" w:hint="eastAsia"/>
                <w:color w:val="FF0000"/>
                <w:sz w:val="18"/>
                <w:szCs w:val="18"/>
                <w:lang w:eastAsia="zh-CN"/>
              </w:rPr>
              <w:t>,</w:t>
            </w:r>
            <w:r w:rsidRPr="00AE30A4">
              <w:rPr>
                <w:rFonts w:ascii="Times New Roman" w:eastAsia="等线" w:hAnsi="Times New Roman" w:cs="Times New Roman"/>
                <w:color w:val="FF0000"/>
                <w:sz w:val="18"/>
                <w:szCs w:val="18"/>
                <w:lang w:eastAsia="zh-CN"/>
              </w:rPr>
              <w:t xml:space="preserve"> </w:t>
            </w:r>
            <w:r w:rsidR="002A384A">
              <w:rPr>
                <w:rFonts w:ascii="Times New Roman" w:eastAsia="等线" w:hAnsi="Times New Roman" w:cs="Times New Roman" w:hint="eastAsia"/>
                <w:color w:val="FF0000"/>
                <w:sz w:val="18"/>
                <w:szCs w:val="18"/>
                <w:lang w:eastAsia="zh-CN"/>
              </w:rPr>
              <w:t xml:space="preserve">whether </w:t>
            </w:r>
            <w:r w:rsidRPr="00AE30A4">
              <w:rPr>
                <w:rFonts w:ascii="Times New Roman" w:eastAsia="等线" w:hAnsi="Times New Roman" w:cs="Times New Roman"/>
                <w:color w:val="FF0000"/>
                <w:sz w:val="18"/>
                <w:szCs w:val="18"/>
                <w:lang w:eastAsia="zh-CN"/>
              </w:rPr>
              <w:t xml:space="preserve">RAR window is </w:t>
            </w:r>
            <w:r w:rsidR="002A384A">
              <w:rPr>
                <w:rFonts w:ascii="Times New Roman" w:eastAsia="等线" w:hAnsi="Times New Roman" w:cs="Times New Roman" w:hint="eastAsia"/>
                <w:color w:val="FF0000"/>
                <w:sz w:val="18"/>
                <w:szCs w:val="18"/>
                <w:lang w:eastAsia="zh-CN"/>
              </w:rPr>
              <w:t>still</w:t>
            </w:r>
            <w:r w:rsidRPr="00AE30A4">
              <w:rPr>
                <w:rFonts w:ascii="Times New Roman" w:eastAsia="等线" w:hAnsi="Times New Roman" w:cs="Times New Roman" w:hint="eastAsia"/>
                <w:color w:val="FF0000"/>
                <w:sz w:val="18"/>
                <w:szCs w:val="18"/>
                <w:lang w:eastAsia="zh-CN"/>
              </w:rPr>
              <w:t xml:space="preserve"> </w:t>
            </w:r>
            <w:r w:rsidRPr="00AE30A4">
              <w:rPr>
                <w:rFonts w:ascii="Times New Roman" w:eastAsia="等线" w:hAnsi="Times New Roman" w:cs="Times New Roman"/>
                <w:color w:val="FF0000"/>
                <w:sz w:val="18"/>
                <w:szCs w:val="18"/>
                <w:lang w:eastAsia="zh-CN"/>
              </w:rPr>
              <w:t>necessary</w:t>
            </w:r>
            <w:r w:rsidRPr="00AE30A4">
              <w:rPr>
                <w:rFonts w:ascii="Times New Roman" w:eastAsia="等线" w:hAnsi="Times New Roman" w:cs="Times New Roman" w:hint="eastAsia"/>
                <w:color w:val="FF0000"/>
                <w:sz w:val="18"/>
                <w:szCs w:val="18"/>
                <w:lang w:eastAsia="zh-CN"/>
              </w:rPr>
              <w:t>]</w:t>
            </w:r>
          </w:p>
        </w:tc>
      </w:tr>
    </w:tbl>
    <w:p w14:paraId="4CBC1DA2" w14:textId="77777777" w:rsidR="001027B4" w:rsidRPr="00AC285D" w:rsidRDefault="001027B4">
      <w:pPr>
        <w:snapToGrid w:val="0"/>
        <w:rPr>
          <w:rFonts w:ascii="Times New Roman" w:eastAsia="等线" w:hAnsi="Times New Roman" w:cs="Times New Roman"/>
          <w:sz w:val="20"/>
          <w:szCs w:val="20"/>
          <w:lang w:eastAsia="zh-CN"/>
        </w:rPr>
      </w:pPr>
    </w:p>
    <w:p w14:paraId="67C9BC6C"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P1-2</w:t>
      </w:r>
    </w:p>
    <w:p w14:paraId="414E5CA4" w14:textId="77777777" w:rsidR="001027B4" w:rsidRDefault="002305AE">
      <w:pPr>
        <w:snapToGrid w:val="0"/>
        <w:spacing w:after="120"/>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When reception of RAR is configured, discuss and down-select among the following alternatives for RAR reception:</w:t>
      </w:r>
    </w:p>
    <w:p w14:paraId="7644DE82"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4B1926C0"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p w14:paraId="1EF0619A" w14:textId="77777777" w:rsidR="001027B4" w:rsidRDefault="001027B4">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27B4" w14:paraId="1E40371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DD2039"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29E4ED"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60D35347" w14:textId="77777777">
        <w:tc>
          <w:tcPr>
            <w:tcW w:w="1435" w:type="dxa"/>
            <w:tcBorders>
              <w:top w:val="single" w:sz="4" w:space="0" w:color="auto"/>
              <w:left w:val="single" w:sz="4" w:space="0" w:color="auto"/>
              <w:bottom w:val="single" w:sz="4" w:space="0" w:color="auto"/>
              <w:right w:val="single" w:sz="4" w:space="0" w:color="auto"/>
            </w:tcBorders>
          </w:tcPr>
          <w:p w14:paraId="208EECF0"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247CC5"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26F2B358" w14:textId="77777777">
        <w:tc>
          <w:tcPr>
            <w:tcW w:w="1435" w:type="dxa"/>
            <w:tcBorders>
              <w:top w:val="single" w:sz="4" w:space="0" w:color="auto"/>
              <w:left w:val="single" w:sz="4" w:space="0" w:color="auto"/>
              <w:bottom w:val="single" w:sz="4" w:space="0" w:color="auto"/>
              <w:right w:val="single" w:sz="4" w:space="0" w:color="auto"/>
            </w:tcBorders>
          </w:tcPr>
          <w:p w14:paraId="262EB019"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82678BC"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For Proposal 1-2, support Alt3, which has no RA-RNTI, CSS, and Msg3 issues</w:t>
            </w:r>
          </w:p>
        </w:tc>
      </w:tr>
      <w:tr w:rsidR="001027B4" w14:paraId="44AB53AB" w14:textId="77777777">
        <w:tc>
          <w:tcPr>
            <w:tcW w:w="1435" w:type="dxa"/>
            <w:tcBorders>
              <w:top w:val="single" w:sz="4" w:space="0" w:color="auto"/>
              <w:left w:val="single" w:sz="4" w:space="0" w:color="auto"/>
              <w:bottom w:val="single" w:sz="4" w:space="0" w:color="auto"/>
              <w:right w:val="single" w:sz="4" w:space="0" w:color="auto"/>
            </w:tcBorders>
          </w:tcPr>
          <w:p w14:paraId="47D6F1CA"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C069C6A"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We are fine with either alternative. </w:t>
            </w:r>
          </w:p>
        </w:tc>
      </w:tr>
      <w:tr w:rsidR="001027B4" w14:paraId="36205573" w14:textId="77777777">
        <w:tc>
          <w:tcPr>
            <w:tcW w:w="1435" w:type="dxa"/>
            <w:tcBorders>
              <w:top w:val="single" w:sz="4" w:space="0" w:color="auto"/>
              <w:left w:val="single" w:sz="4" w:space="0" w:color="auto"/>
              <w:bottom w:val="single" w:sz="4" w:space="0" w:color="auto"/>
              <w:right w:val="single" w:sz="4" w:space="0" w:color="auto"/>
            </w:tcBorders>
          </w:tcPr>
          <w:p w14:paraId="7BB593B2"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FF005ED"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1027B4" w14:paraId="06C91867" w14:textId="77777777">
        <w:tc>
          <w:tcPr>
            <w:tcW w:w="1435" w:type="dxa"/>
            <w:tcBorders>
              <w:top w:val="single" w:sz="4" w:space="0" w:color="auto"/>
              <w:left w:val="single" w:sz="4" w:space="0" w:color="auto"/>
              <w:bottom w:val="single" w:sz="4" w:space="0" w:color="auto"/>
              <w:right w:val="single" w:sz="4" w:space="0" w:color="auto"/>
            </w:tcBorders>
          </w:tcPr>
          <w:p w14:paraId="117AFC77"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63412FC"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RAN1 does not need to down select the container of the RAR. We should leave it to RAN2. We can just focus on the content of the RAR (next proposal).</w:t>
            </w:r>
          </w:p>
        </w:tc>
      </w:tr>
      <w:tr w:rsidR="001027B4" w14:paraId="25DAB00F" w14:textId="77777777">
        <w:tc>
          <w:tcPr>
            <w:tcW w:w="1435" w:type="dxa"/>
            <w:tcBorders>
              <w:top w:val="single" w:sz="4" w:space="0" w:color="auto"/>
              <w:left w:val="single" w:sz="4" w:space="0" w:color="auto"/>
              <w:bottom w:val="single" w:sz="4" w:space="0" w:color="auto"/>
              <w:right w:val="single" w:sz="4" w:space="0" w:color="auto"/>
            </w:tcBorders>
          </w:tcPr>
          <w:p w14:paraId="6BB9EC80"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6B2D678"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Alt 3.</w:t>
            </w:r>
          </w:p>
        </w:tc>
      </w:tr>
      <w:tr w:rsidR="001027B4" w14:paraId="7AFD8239" w14:textId="77777777">
        <w:tc>
          <w:tcPr>
            <w:tcW w:w="1435" w:type="dxa"/>
            <w:tcBorders>
              <w:top w:val="single" w:sz="4" w:space="0" w:color="auto"/>
              <w:left w:val="single" w:sz="4" w:space="0" w:color="auto"/>
              <w:bottom w:val="single" w:sz="4" w:space="0" w:color="auto"/>
              <w:right w:val="single" w:sz="4" w:space="0" w:color="auto"/>
            </w:tcBorders>
          </w:tcPr>
          <w:p w14:paraId="51A0E998"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52E4443"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support Alt1 which can reuse the legacy procedure as much as possible.</w:t>
            </w:r>
          </w:p>
        </w:tc>
      </w:tr>
      <w:tr w:rsidR="001027B4" w14:paraId="2B9A38F6" w14:textId="77777777">
        <w:tc>
          <w:tcPr>
            <w:tcW w:w="1435" w:type="dxa"/>
            <w:tcBorders>
              <w:top w:val="single" w:sz="4" w:space="0" w:color="auto"/>
              <w:left w:val="single" w:sz="4" w:space="0" w:color="auto"/>
              <w:bottom w:val="single" w:sz="4" w:space="0" w:color="auto"/>
              <w:right w:val="single" w:sz="4" w:space="0" w:color="auto"/>
            </w:tcBorders>
          </w:tcPr>
          <w:p w14:paraId="6A79B44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A05CD1A"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Share similar views with Nokia. The design of MAC signaling which at least carries the TA value of the candidate cell is RAN2’s work, and RAN2 is also discussing this issue in this meeting. It would be better to wait for the response from RAN2.</w:t>
            </w:r>
          </w:p>
        </w:tc>
      </w:tr>
      <w:tr w:rsidR="001027B4" w14:paraId="1A032EDA" w14:textId="77777777">
        <w:tc>
          <w:tcPr>
            <w:tcW w:w="1435" w:type="dxa"/>
            <w:tcBorders>
              <w:top w:val="single" w:sz="4" w:space="0" w:color="auto"/>
              <w:left w:val="single" w:sz="4" w:space="0" w:color="auto"/>
              <w:bottom w:val="single" w:sz="4" w:space="0" w:color="auto"/>
              <w:right w:val="single" w:sz="4" w:space="0" w:color="auto"/>
            </w:tcBorders>
          </w:tcPr>
          <w:p w14:paraId="5687F907"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9695C3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alt.3</w:t>
            </w:r>
          </w:p>
        </w:tc>
      </w:tr>
      <w:tr w:rsidR="001027B4" w14:paraId="794598C3" w14:textId="77777777">
        <w:tc>
          <w:tcPr>
            <w:tcW w:w="1435" w:type="dxa"/>
            <w:tcBorders>
              <w:top w:val="single" w:sz="4" w:space="0" w:color="auto"/>
              <w:left w:val="single" w:sz="4" w:space="0" w:color="auto"/>
              <w:bottom w:val="single" w:sz="4" w:space="0" w:color="auto"/>
              <w:right w:val="single" w:sz="4" w:space="0" w:color="auto"/>
            </w:tcBorders>
          </w:tcPr>
          <w:p w14:paraId="0729339F"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2AE06BE"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In legacy, PDCCH ordered CFRA procedure completes after RAR reception, and there are no further considerations on Msg3 issues. The same case happens for LTM, it is confusing why we need to focus on Msg3 issues. Besides, we understand this issue should be discussed and determined by RAN2, not RAN1.</w:t>
            </w:r>
          </w:p>
        </w:tc>
      </w:tr>
      <w:tr w:rsidR="001027B4" w14:paraId="2F77388C" w14:textId="77777777">
        <w:tc>
          <w:tcPr>
            <w:tcW w:w="1435" w:type="dxa"/>
            <w:tcBorders>
              <w:top w:val="single" w:sz="4" w:space="0" w:color="auto"/>
              <w:left w:val="single" w:sz="4" w:space="0" w:color="auto"/>
              <w:bottom w:val="single" w:sz="4" w:space="0" w:color="auto"/>
              <w:right w:val="single" w:sz="4" w:space="0" w:color="auto"/>
            </w:tcBorders>
          </w:tcPr>
          <w:p w14:paraId="7E0266B3"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D2AD697"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ine </w:t>
            </w:r>
            <w:r>
              <w:rPr>
                <w:rFonts w:ascii="Times New Roman" w:eastAsiaTheme="minorEastAsia" w:hAnsi="Times New Roman" w:cs="Times New Roman"/>
                <w:sz w:val="18"/>
                <w:szCs w:val="18"/>
                <w:lang w:eastAsia="ko-KR"/>
              </w:rPr>
              <w:t>with the proposal.</w:t>
            </w:r>
          </w:p>
        </w:tc>
      </w:tr>
      <w:tr w:rsidR="001027B4" w14:paraId="73E9C6AB" w14:textId="77777777">
        <w:tc>
          <w:tcPr>
            <w:tcW w:w="1435" w:type="dxa"/>
            <w:tcBorders>
              <w:top w:val="single" w:sz="4" w:space="0" w:color="auto"/>
              <w:left w:val="single" w:sz="4" w:space="0" w:color="auto"/>
              <w:bottom w:val="single" w:sz="4" w:space="0" w:color="auto"/>
              <w:right w:val="single" w:sz="4" w:space="0" w:color="auto"/>
            </w:tcBorders>
          </w:tcPr>
          <w:p w14:paraId="0BC11699"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098CA6DB"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Alt3, since the transmission over L1 is more efficient, but the main responsibility lies with RAN2.</w:t>
            </w:r>
          </w:p>
        </w:tc>
      </w:tr>
      <w:tr w:rsidR="001027B4" w14:paraId="02DB9132" w14:textId="77777777">
        <w:tc>
          <w:tcPr>
            <w:tcW w:w="1435" w:type="dxa"/>
            <w:tcBorders>
              <w:top w:val="single" w:sz="4" w:space="0" w:color="auto"/>
              <w:left w:val="single" w:sz="4" w:space="0" w:color="auto"/>
              <w:bottom w:val="single" w:sz="4" w:space="0" w:color="auto"/>
              <w:right w:val="single" w:sz="4" w:space="0" w:color="auto"/>
            </w:tcBorders>
          </w:tcPr>
          <w:p w14:paraId="6A778747" w14:textId="77777777" w:rsidR="001027B4" w:rsidRDefault="002305A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068DA40F"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sz w:val="18"/>
                <w:szCs w:val="18"/>
                <w:lang w:eastAsia="ko-KR"/>
              </w:rPr>
              <w:t>P</w:t>
            </w:r>
            <w:r>
              <w:rPr>
                <w:rFonts w:ascii="Times New Roman" w:eastAsiaTheme="minorEastAsia" w:hAnsi="Times New Roman" w:cs="Times New Roman" w:hint="eastAsia"/>
                <w:sz w:val="18"/>
                <w:szCs w:val="18"/>
                <w:lang w:eastAsia="ko-KR"/>
              </w:rPr>
              <w:t>refer Alt 3.</w:t>
            </w:r>
          </w:p>
        </w:tc>
      </w:tr>
      <w:tr w:rsidR="001027B4" w14:paraId="7B0E0902" w14:textId="77777777">
        <w:tc>
          <w:tcPr>
            <w:tcW w:w="1435" w:type="dxa"/>
            <w:tcBorders>
              <w:top w:val="single" w:sz="4" w:space="0" w:color="auto"/>
              <w:left w:val="single" w:sz="4" w:space="0" w:color="auto"/>
              <w:bottom w:val="single" w:sz="4" w:space="0" w:color="auto"/>
              <w:right w:val="single" w:sz="4" w:space="0" w:color="auto"/>
            </w:tcBorders>
          </w:tcPr>
          <w:p w14:paraId="3C5DD20D"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765020FA" w14:textId="77777777" w:rsidR="001027B4" w:rsidRDefault="002305AE">
            <w:pPr>
              <w:snapToGrid w:val="0"/>
              <w:rPr>
                <w:rFonts w:ascii="Times New Roman" w:eastAsiaTheme="minorEastAsia" w:hAnsi="Times New Roman"/>
                <w:sz w:val="18"/>
                <w:szCs w:val="18"/>
                <w:lang w:eastAsia="ko-KR"/>
              </w:rPr>
            </w:pPr>
            <w:r>
              <w:rPr>
                <w:rFonts w:ascii="Times New Roman" w:eastAsiaTheme="minorEastAsia" w:hAnsi="Times New Roman" w:hint="eastAsia"/>
                <w:sz w:val="18"/>
                <w:szCs w:val="18"/>
                <w:lang w:eastAsia="ko-KR"/>
              </w:rPr>
              <w:t xml:space="preserve">Alt 1 can work, do not know why new design is needed. </w:t>
            </w:r>
          </w:p>
        </w:tc>
      </w:tr>
      <w:tr w:rsidR="00441B37" w14:paraId="18A6A8AC" w14:textId="77777777" w:rsidTr="004A146C">
        <w:tc>
          <w:tcPr>
            <w:tcW w:w="1435" w:type="dxa"/>
            <w:tcBorders>
              <w:top w:val="single" w:sz="4" w:space="0" w:color="auto"/>
              <w:left w:val="single" w:sz="4" w:space="0" w:color="auto"/>
              <w:bottom w:val="single" w:sz="4" w:space="0" w:color="auto"/>
              <w:right w:val="single" w:sz="4" w:space="0" w:color="auto"/>
            </w:tcBorders>
          </w:tcPr>
          <w:p w14:paraId="647C8B09" w14:textId="77777777" w:rsidR="00441B37" w:rsidRDefault="00441B37" w:rsidP="004A146C">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18EEB51C" w14:textId="77777777" w:rsidR="00441B37" w:rsidRDefault="00441B37" w:rsidP="004A146C">
            <w:pPr>
              <w:snapToGrid w:val="0"/>
              <w:rPr>
                <w:rFonts w:ascii="Times New Roman" w:eastAsiaTheme="minorEastAsia" w:hAnsi="Times New Roman"/>
                <w:sz w:val="18"/>
                <w:szCs w:val="18"/>
                <w:lang w:eastAsia="ko-KR"/>
              </w:rPr>
            </w:pPr>
            <w:r>
              <w:rPr>
                <w:rFonts w:ascii="Times New Roman" w:eastAsiaTheme="minorEastAsia" w:hAnsi="Times New Roman"/>
                <w:sz w:val="18"/>
                <w:szCs w:val="18"/>
                <w:lang w:eastAsia="ko-KR"/>
              </w:rPr>
              <w:t>We prefer Alt 3.</w:t>
            </w:r>
          </w:p>
        </w:tc>
      </w:tr>
      <w:tr w:rsidR="001423D4" w14:paraId="18739BFD" w14:textId="77777777">
        <w:tc>
          <w:tcPr>
            <w:tcW w:w="1435" w:type="dxa"/>
            <w:tcBorders>
              <w:top w:val="single" w:sz="4" w:space="0" w:color="auto"/>
              <w:left w:val="single" w:sz="4" w:space="0" w:color="auto"/>
              <w:bottom w:val="single" w:sz="4" w:space="0" w:color="auto"/>
              <w:right w:val="single" w:sz="4" w:space="0" w:color="auto"/>
            </w:tcBorders>
          </w:tcPr>
          <w:p w14:paraId="4CA19C7C" w14:textId="77777777" w:rsidR="001423D4" w:rsidRPr="001423D4" w:rsidRDefault="001423D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EFD1E41" w14:textId="77777777" w:rsidR="001423D4" w:rsidRDefault="001423D4">
            <w:pPr>
              <w:snapToGrid w:val="0"/>
              <w:rPr>
                <w:rFonts w:ascii="Times New Roman" w:eastAsia="等线" w:hAnsi="Times New Roman"/>
                <w:sz w:val="18"/>
                <w:szCs w:val="18"/>
                <w:lang w:eastAsia="zh-CN"/>
              </w:rPr>
            </w:pPr>
            <w:r>
              <w:rPr>
                <w:rFonts w:ascii="Times New Roman" w:eastAsia="等线" w:hAnsi="Times New Roman"/>
                <w:sz w:val="18"/>
                <w:szCs w:val="18"/>
                <w:lang w:eastAsia="zh-CN"/>
              </w:rPr>
              <w:t>V</w:t>
            </w:r>
            <w:r>
              <w:rPr>
                <w:rFonts w:ascii="Times New Roman" w:eastAsia="等线" w:hAnsi="Times New Roman" w:hint="eastAsia"/>
                <w:sz w:val="18"/>
                <w:szCs w:val="18"/>
                <w:lang w:eastAsia="zh-CN"/>
              </w:rPr>
              <w:t>iews/positions of companies are summarized as follows.</w:t>
            </w:r>
          </w:p>
          <w:p w14:paraId="7F7EA250" w14:textId="77777777" w:rsidR="001423D4" w:rsidRDefault="001423D4">
            <w:pPr>
              <w:snapToGrid w:val="0"/>
              <w:rPr>
                <w:rFonts w:ascii="Times New Roman" w:eastAsia="等线" w:hAnsi="Times New Roman"/>
                <w:sz w:val="18"/>
                <w:szCs w:val="18"/>
                <w:lang w:eastAsia="zh-CN"/>
              </w:rPr>
            </w:pPr>
          </w:p>
          <w:p w14:paraId="3825DD43" w14:textId="77777777" w:rsidR="001423D4" w:rsidRDefault="001423D4" w:rsidP="001423D4">
            <w:pPr>
              <w:snapToGrid w:val="0"/>
              <w:spacing w:after="120"/>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When reception of RAR is configured, discuss and down-select among the following alternatives for RAR reception:</w:t>
            </w:r>
          </w:p>
          <w:p w14:paraId="1FA6131B" w14:textId="77777777" w:rsidR="001423D4" w:rsidRDefault="001423D4" w:rsidP="001423D4">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4137BC63" w14:textId="77777777" w:rsidR="00EC0AC8" w:rsidRDefault="00EC0AC8" w:rsidP="00EC0AC8">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w:t>
            </w:r>
            <w:r w:rsidR="00410038">
              <w:rPr>
                <w:rFonts w:ascii="Times New Roman" w:eastAsia="等线" w:hAnsi="Times New Roman" w:cs="Times New Roman" w:hint="eastAsia"/>
                <w:sz w:val="18"/>
                <w:szCs w:val="20"/>
                <w:lang w:eastAsia="zh-CN"/>
              </w:rPr>
              <w:t>(3)</w:t>
            </w:r>
            <w:r>
              <w:rPr>
                <w:rFonts w:ascii="Times New Roman" w:eastAsia="等线" w:hAnsi="Times New Roman" w:cs="Times New Roman" w:hint="eastAsia"/>
                <w:sz w:val="18"/>
                <w:szCs w:val="20"/>
                <w:lang w:eastAsia="zh-CN"/>
              </w:rPr>
              <w:t>: Lenovo</w:t>
            </w:r>
            <w:r w:rsidR="00871A24">
              <w:rPr>
                <w:rFonts w:ascii="Times New Roman" w:eastAsia="等线" w:hAnsi="Times New Roman" w:cs="Times New Roman" w:hint="eastAsia"/>
                <w:sz w:val="18"/>
                <w:szCs w:val="20"/>
                <w:lang w:eastAsia="zh-CN"/>
              </w:rPr>
              <w:t xml:space="preserve">, ZTE, </w:t>
            </w:r>
            <w:proofErr w:type="spellStart"/>
            <w:r w:rsidR="00871A24">
              <w:rPr>
                <w:rFonts w:ascii="Times New Roman" w:hAnsi="Times New Roman" w:cs="Times New Roman" w:hint="eastAsia"/>
                <w:sz w:val="18"/>
                <w:szCs w:val="18"/>
              </w:rPr>
              <w:t>Spreadtrum</w:t>
            </w:r>
            <w:proofErr w:type="spellEnd"/>
          </w:p>
          <w:p w14:paraId="12430A0B" w14:textId="77777777" w:rsidR="001423D4" w:rsidRDefault="001423D4" w:rsidP="001423D4">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p w14:paraId="30E506F0" w14:textId="0B447CC6" w:rsidR="00A5135C" w:rsidRDefault="00A5135C" w:rsidP="00A5135C">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w:t>
            </w:r>
            <w:r w:rsidR="00410038">
              <w:rPr>
                <w:rFonts w:ascii="Times New Roman" w:eastAsia="等线" w:hAnsi="Times New Roman" w:cs="Times New Roman" w:hint="eastAsia"/>
                <w:sz w:val="18"/>
                <w:szCs w:val="20"/>
                <w:lang w:eastAsia="zh-CN"/>
              </w:rPr>
              <w:t>(</w:t>
            </w:r>
            <w:r w:rsidR="00A50BA0">
              <w:rPr>
                <w:rFonts w:ascii="Times New Roman" w:eastAsia="等线" w:hAnsi="Times New Roman" w:cs="Times New Roman" w:hint="eastAsia"/>
                <w:sz w:val="18"/>
                <w:szCs w:val="20"/>
                <w:lang w:eastAsia="zh-CN"/>
              </w:rPr>
              <w:t>8</w:t>
            </w:r>
            <w:r w:rsidR="00410038">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 QC</w:t>
            </w:r>
            <w:r w:rsidR="00EC0AC8">
              <w:rPr>
                <w:rFonts w:ascii="Times New Roman" w:eastAsia="等线" w:hAnsi="Times New Roman" w:cs="Times New Roman" w:hint="eastAsia"/>
                <w:sz w:val="18"/>
                <w:szCs w:val="20"/>
                <w:lang w:eastAsia="zh-CN"/>
              </w:rPr>
              <w:t xml:space="preserve">, Samsung, </w:t>
            </w:r>
            <w:proofErr w:type="spellStart"/>
            <w:r w:rsidR="00871A24">
              <w:rPr>
                <w:rFonts w:ascii="Times New Roman" w:eastAsia="等线" w:hAnsi="Times New Roman" w:cs="Times New Roman" w:hint="eastAsia"/>
                <w:sz w:val="18"/>
                <w:szCs w:val="20"/>
                <w:lang w:eastAsia="zh-CN"/>
              </w:rPr>
              <w:t>Xiaomi</w:t>
            </w:r>
            <w:proofErr w:type="spellEnd"/>
            <w:r w:rsidR="00871A24">
              <w:rPr>
                <w:rFonts w:ascii="Times New Roman" w:eastAsia="等线" w:hAnsi="Times New Roman" w:cs="Times New Roman" w:hint="eastAsia"/>
                <w:sz w:val="18"/>
                <w:szCs w:val="20"/>
                <w:lang w:eastAsia="zh-CN"/>
              </w:rPr>
              <w:t>, Ericsson, ITRI</w:t>
            </w:r>
            <w:r w:rsidR="00441B37">
              <w:rPr>
                <w:rFonts w:ascii="Times New Roman" w:eastAsia="等线" w:hAnsi="Times New Roman" w:cs="Times New Roman" w:hint="eastAsia"/>
                <w:sz w:val="18"/>
                <w:szCs w:val="20"/>
                <w:lang w:eastAsia="zh-CN"/>
              </w:rPr>
              <w:t>, IDCC</w:t>
            </w:r>
            <w:r w:rsidR="00A50BA0">
              <w:rPr>
                <w:rFonts w:ascii="Times New Roman" w:eastAsia="等线" w:hAnsi="Times New Roman" w:cs="Times New Roman" w:hint="eastAsia"/>
                <w:sz w:val="18"/>
                <w:szCs w:val="20"/>
                <w:lang w:eastAsia="zh-CN"/>
              </w:rPr>
              <w:t>, CMCC, HW</w:t>
            </w:r>
          </w:p>
          <w:p w14:paraId="5D47EED7" w14:textId="77777777" w:rsidR="00A5135C" w:rsidRDefault="00A5135C" w:rsidP="00A5135C">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w:t>
            </w:r>
            <w:r>
              <w:rPr>
                <w:rFonts w:ascii="Times New Roman" w:eastAsia="等线" w:hAnsi="Times New Roman" w:cs="Times New Roman" w:hint="eastAsia"/>
                <w:sz w:val="18"/>
                <w:szCs w:val="20"/>
                <w:lang w:eastAsia="zh-CN"/>
              </w:rPr>
              <w:t>p to RAN2 design</w:t>
            </w:r>
          </w:p>
          <w:p w14:paraId="2BA29D27" w14:textId="77777777" w:rsidR="00A5135C" w:rsidRPr="001423D4" w:rsidRDefault="00A5135C" w:rsidP="00A5135C">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w:t>
            </w:r>
            <w:r w:rsidR="00410038">
              <w:rPr>
                <w:rFonts w:ascii="Times New Roman" w:eastAsia="等线" w:hAnsi="Times New Roman" w:cs="Times New Roman" w:hint="eastAsia"/>
                <w:sz w:val="18"/>
                <w:szCs w:val="20"/>
                <w:lang w:eastAsia="zh-CN"/>
              </w:rPr>
              <w:t>(2)</w:t>
            </w:r>
            <w:r>
              <w:rPr>
                <w:rFonts w:ascii="Times New Roman" w:eastAsia="等线" w:hAnsi="Times New Roman" w:cs="Times New Roman" w:hint="eastAsia"/>
                <w:sz w:val="18"/>
                <w:szCs w:val="20"/>
                <w:lang w:eastAsia="zh-CN"/>
              </w:rPr>
              <w:t xml:space="preserve">: </w:t>
            </w:r>
            <w:r w:rsidR="00EC0AC8">
              <w:rPr>
                <w:rFonts w:ascii="Times New Roman" w:eastAsia="等线" w:hAnsi="Times New Roman" w:cs="Times New Roman" w:hint="eastAsia"/>
                <w:sz w:val="18"/>
                <w:szCs w:val="20"/>
                <w:lang w:eastAsia="zh-CN"/>
              </w:rPr>
              <w:t xml:space="preserve">Nokia, </w:t>
            </w:r>
            <w:r w:rsidR="00871A24">
              <w:rPr>
                <w:rFonts w:ascii="Times New Roman" w:eastAsia="等线" w:hAnsi="Times New Roman" w:cs="Times New Roman" w:hint="eastAsia"/>
                <w:sz w:val="18"/>
                <w:szCs w:val="20"/>
                <w:lang w:eastAsia="zh-CN"/>
              </w:rPr>
              <w:t>vivo</w:t>
            </w:r>
          </w:p>
        </w:tc>
      </w:tr>
      <w:tr w:rsidR="00164838" w:rsidRPr="00732D25" w14:paraId="27C9FBE8" w14:textId="77777777" w:rsidTr="00164838">
        <w:tc>
          <w:tcPr>
            <w:tcW w:w="1435" w:type="dxa"/>
          </w:tcPr>
          <w:p w14:paraId="105790DB" w14:textId="77777777" w:rsidR="00164838" w:rsidRPr="00732D25" w:rsidRDefault="00164838" w:rsidP="008E728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0A5CDE54" w14:textId="77777777" w:rsidR="00164838" w:rsidRPr="00732D25" w:rsidRDefault="00164838" w:rsidP="008E728A">
            <w:pPr>
              <w:snapToGrid w:val="0"/>
              <w:rPr>
                <w:rFonts w:ascii="Times New Roman" w:eastAsia="等线" w:hAnsi="Times New Roman"/>
                <w:sz w:val="18"/>
                <w:szCs w:val="18"/>
                <w:lang w:eastAsia="zh-CN"/>
              </w:rPr>
            </w:pPr>
            <w:r>
              <w:rPr>
                <w:rFonts w:ascii="Times New Roman" w:eastAsia="等线" w:hAnsi="Times New Roman"/>
                <w:sz w:val="18"/>
                <w:szCs w:val="18"/>
                <w:lang w:eastAsia="zh-CN"/>
              </w:rPr>
              <w:t>Alt 3 is preferred, since currently only the TA and related candidate cell information are needed. Then there would be some redundant part if we reuse the legacy MAC PDU like RAR MAC PDU.</w:t>
            </w:r>
          </w:p>
        </w:tc>
      </w:tr>
      <w:tr w:rsidR="0083333E" w:rsidRPr="00B70F28" w14:paraId="51C26640" w14:textId="77777777" w:rsidTr="004A5186">
        <w:tc>
          <w:tcPr>
            <w:tcW w:w="1435" w:type="dxa"/>
            <w:tcBorders>
              <w:top w:val="single" w:sz="4" w:space="0" w:color="auto"/>
              <w:left w:val="single" w:sz="4" w:space="0" w:color="auto"/>
              <w:bottom w:val="single" w:sz="4" w:space="0" w:color="auto"/>
              <w:right w:val="single" w:sz="4" w:space="0" w:color="auto"/>
            </w:tcBorders>
          </w:tcPr>
          <w:p w14:paraId="06AC3C95"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89CC871"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 xml:space="preserve">lt 3 is preferred.  In Alt 3, it should be clarified whether the regular USS or a separate SS like that in BFR is used. We preferred the former. </w:t>
            </w:r>
          </w:p>
        </w:tc>
      </w:tr>
      <w:tr w:rsidR="0083333E" w:rsidRPr="00732D25" w14:paraId="2856028A" w14:textId="77777777" w:rsidTr="00164838">
        <w:tc>
          <w:tcPr>
            <w:tcW w:w="1435" w:type="dxa"/>
          </w:tcPr>
          <w:p w14:paraId="593432AF" w14:textId="77777777" w:rsidR="0083333E" w:rsidRDefault="0083333E" w:rsidP="008E728A">
            <w:pPr>
              <w:snapToGrid w:val="0"/>
              <w:rPr>
                <w:rFonts w:ascii="Times New Roman" w:eastAsia="等线" w:hAnsi="Times New Roman" w:cs="Times New Roman"/>
                <w:sz w:val="18"/>
                <w:szCs w:val="18"/>
                <w:lang w:eastAsia="zh-CN"/>
              </w:rPr>
            </w:pPr>
          </w:p>
        </w:tc>
        <w:tc>
          <w:tcPr>
            <w:tcW w:w="8550" w:type="dxa"/>
          </w:tcPr>
          <w:p w14:paraId="42894CD9" w14:textId="77777777" w:rsidR="0083333E" w:rsidRDefault="0083333E" w:rsidP="008E728A">
            <w:pPr>
              <w:snapToGrid w:val="0"/>
              <w:rPr>
                <w:rFonts w:ascii="Times New Roman" w:eastAsia="等线" w:hAnsi="Times New Roman"/>
                <w:sz w:val="18"/>
                <w:szCs w:val="18"/>
                <w:lang w:eastAsia="zh-CN"/>
              </w:rPr>
            </w:pPr>
          </w:p>
        </w:tc>
      </w:tr>
    </w:tbl>
    <w:p w14:paraId="263402F1" w14:textId="77777777" w:rsidR="001027B4" w:rsidRPr="00164838" w:rsidRDefault="001027B4">
      <w:pPr>
        <w:snapToGrid w:val="0"/>
        <w:rPr>
          <w:rFonts w:ascii="Times New Roman" w:eastAsia="等线" w:hAnsi="Times New Roman" w:cs="Times New Roman"/>
          <w:sz w:val="20"/>
          <w:szCs w:val="20"/>
          <w:lang w:eastAsia="zh-CN"/>
        </w:rPr>
      </w:pPr>
    </w:p>
    <w:p w14:paraId="34619CB6"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P1-3</w:t>
      </w:r>
    </w:p>
    <w:p w14:paraId="1FC5BEB2"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On whether candidate cell ID shall be contained in RAR when reception of RAR is configured, discuss and down-select among the following alternatives: </w:t>
      </w:r>
    </w:p>
    <w:p w14:paraId="00317E92"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05D15A98"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p w14:paraId="4B8D2B7F" w14:textId="77777777" w:rsidR="001027B4" w:rsidRDefault="001027B4">
      <w:pPr>
        <w:snapToGrid w:val="0"/>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27B4" w14:paraId="34EEA0E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CA8AC8"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3ACD9B"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00915F4F" w14:textId="77777777">
        <w:tc>
          <w:tcPr>
            <w:tcW w:w="1435" w:type="dxa"/>
            <w:tcBorders>
              <w:top w:val="single" w:sz="4" w:space="0" w:color="auto"/>
              <w:left w:val="single" w:sz="4" w:space="0" w:color="auto"/>
              <w:bottom w:val="single" w:sz="4" w:space="0" w:color="auto"/>
              <w:right w:val="single" w:sz="4" w:space="0" w:color="auto"/>
            </w:tcBorders>
          </w:tcPr>
          <w:p w14:paraId="41A0B156"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CC01924"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0694217A" w14:textId="77777777">
        <w:tc>
          <w:tcPr>
            <w:tcW w:w="1435" w:type="dxa"/>
            <w:tcBorders>
              <w:top w:val="single" w:sz="4" w:space="0" w:color="auto"/>
              <w:left w:val="single" w:sz="4" w:space="0" w:color="auto"/>
              <w:bottom w:val="single" w:sz="4" w:space="0" w:color="auto"/>
              <w:right w:val="single" w:sz="4" w:space="0" w:color="auto"/>
            </w:tcBorders>
          </w:tcPr>
          <w:p w14:paraId="64021C62"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007CEC5"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Prefer Alt1. Based on legacy rule, there is only 1 ongoing RACH procedure at each time. So it seems no need candidate cell ID.</w:t>
            </w:r>
          </w:p>
        </w:tc>
      </w:tr>
      <w:tr w:rsidR="001027B4" w14:paraId="383830C5" w14:textId="77777777">
        <w:tc>
          <w:tcPr>
            <w:tcW w:w="1435" w:type="dxa"/>
            <w:tcBorders>
              <w:top w:val="single" w:sz="4" w:space="0" w:color="auto"/>
              <w:left w:val="single" w:sz="4" w:space="0" w:color="auto"/>
              <w:bottom w:val="single" w:sz="4" w:space="0" w:color="auto"/>
              <w:right w:val="single" w:sz="4" w:space="0" w:color="auto"/>
            </w:tcBorders>
          </w:tcPr>
          <w:p w14:paraId="7BD50ADA"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70E3C9D"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Slightly prefer Alt2 for flexibility on timing of starting simultaneous early RACH</w:t>
            </w:r>
            <w:proofErr w:type="gramStart"/>
            <w:r>
              <w:rPr>
                <w:rFonts w:ascii="Times New Roman" w:hAnsi="Times New Roman" w:cs="Times New Roman"/>
                <w:sz w:val="18"/>
                <w:szCs w:val="18"/>
              </w:rPr>
              <w:t>..</w:t>
            </w:r>
            <w:proofErr w:type="gramEnd"/>
          </w:p>
        </w:tc>
      </w:tr>
      <w:tr w:rsidR="001027B4" w14:paraId="7A756684" w14:textId="77777777">
        <w:tc>
          <w:tcPr>
            <w:tcW w:w="1435" w:type="dxa"/>
            <w:tcBorders>
              <w:top w:val="single" w:sz="4" w:space="0" w:color="auto"/>
              <w:left w:val="single" w:sz="4" w:space="0" w:color="auto"/>
              <w:bottom w:val="single" w:sz="4" w:space="0" w:color="auto"/>
              <w:right w:val="single" w:sz="4" w:space="0" w:color="auto"/>
            </w:tcBorders>
          </w:tcPr>
          <w:p w14:paraId="5EB3D852"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47EAB10"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However, we may need to discuss whether one or multiple RACH(s) can be ongoing before this discussion. If only one RACH is always ongoing, indication of candidate cell may not be needed because UE can identify candidate cell for which TA information included in RAR is.</w:t>
            </w:r>
          </w:p>
        </w:tc>
      </w:tr>
      <w:tr w:rsidR="001027B4" w14:paraId="13F63462" w14:textId="77777777">
        <w:tc>
          <w:tcPr>
            <w:tcW w:w="1435" w:type="dxa"/>
            <w:tcBorders>
              <w:top w:val="single" w:sz="4" w:space="0" w:color="auto"/>
              <w:left w:val="single" w:sz="4" w:space="0" w:color="auto"/>
              <w:bottom w:val="single" w:sz="4" w:space="0" w:color="auto"/>
              <w:right w:val="single" w:sz="4" w:space="0" w:color="auto"/>
            </w:tcBorders>
          </w:tcPr>
          <w:p w14:paraId="04EAD0C4"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F579797"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Are we going to discuss additional proposal on other parameters (e.g., UE-ID)? If not, we suggest to simply update this proposal to consider what exactly is needed in the RAR from RAN1 perspective which will help RAN2 and may eliminate the need to back and forth LSs to clarify details on different parameters. We suggest the following rewording:</w:t>
            </w:r>
          </w:p>
          <w:p w14:paraId="1E5F5206"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 </w:t>
            </w:r>
          </w:p>
          <w:p w14:paraId="49DA85AC"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color w:val="FF0000"/>
                <w:sz w:val="18"/>
                <w:szCs w:val="20"/>
                <w:lang w:eastAsia="zh-CN"/>
              </w:rPr>
              <w:t xml:space="preserve">In addition to TA, </w:t>
            </w:r>
            <w:r>
              <w:rPr>
                <w:rFonts w:ascii="Times New Roman" w:eastAsia="等线" w:hAnsi="Times New Roman" w:cs="Times New Roman"/>
                <w:color w:val="000000" w:themeColor="text1"/>
                <w:sz w:val="18"/>
                <w:szCs w:val="20"/>
                <w:lang w:eastAsia="zh-CN"/>
              </w:rPr>
              <w:t xml:space="preserve">on </w:t>
            </w:r>
            <w:r>
              <w:rPr>
                <w:rFonts w:ascii="Times New Roman" w:eastAsia="等线" w:hAnsi="Times New Roman" w:cs="Times New Roman" w:hint="eastAsia"/>
                <w:color w:val="000000" w:themeColor="text1"/>
                <w:sz w:val="18"/>
                <w:szCs w:val="20"/>
                <w:lang w:eastAsia="zh-CN"/>
              </w:rPr>
              <w:t xml:space="preserve">whether </w:t>
            </w:r>
            <w:r>
              <w:rPr>
                <w:rFonts w:ascii="Times New Roman" w:eastAsia="等线" w:hAnsi="Times New Roman" w:cs="Times New Roman" w:hint="eastAsia"/>
                <w:sz w:val="18"/>
                <w:szCs w:val="20"/>
                <w:lang w:eastAsia="zh-CN"/>
              </w:rPr>
              <w:t xml:space="preserve">candidate cell ID shall be contained in RAR when reception of RAR is configured/indicated, discuss and down-select among the following alternatives: </w:t>
            </w:r>
          </w:p>
          <w:p w14:paraId="5F46FAFD"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41179E24"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lastRenderedPageBreak/>
              <w:t>Alt 2:</w:t>
            </w:r>
            <w:r>
              <w:rPr>
                <w:rFonts w:ascii="Times New Roman" w:eastAsia="等线" w:hAnsi="Times New Roman" w:cs="Times New Roman" w:hint="eastAsia"/>
                <w:sz w:val="18"/>
                <w:szCs w:val="20"/>
                <w:lang w:eastAsia="zh-CN"/>
              </w:rPr>
              <w:t xml:space="preserve"> Identification of candidate cell is contained in RAR</w:t>
            </w:r>
          </w:p>
          <w:p w14:paraId="421AA9F0"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We support Alt1, and then leave the further details on the RAR reception mechanism to RAN2.</w:t>
            </w:r>
          </w:p>
        </w:tc>
      </w:tr>
      <w:tr w:rsidR="001027B4" w14:paraId="2767DD47" w14:textId="77777777">
        <w:tc>
          <w:tcPr>
            <w:tcW w:w="1435" w:type="dxa"/>
            <w:tcBorders>
              <w:top w:val="single" w:sz="4" w:space="0" w:color="auto"/>
              <w:left w:val="single" w:sz="4" w:space="0" w:color="auto"/>
              <w:bottom w:val="single" w:sz="4" w:space="0" w:color="auto"/>
              <w:right w:val="single" w:sz="4" w:space="0" w:color="auto"/>
            </w:tcBorders>
          </w:tcPr>
          <w:p w14:paraId="67443F0F"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403409C7"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Alt 1</w:t>
            </w:r>
          </w:p>
        </w:tc>
      </w:tr>
      <w:tr w:rsidR="001027B4" w14:paraId="3C9E7B88" w14:textId="77777777">
        <w:tc>
          <w:tcPr>
            <w:tcW w:w="1435" w:type="dxa"/>
            <w:tcBorders>
              <w:top w:val="single" w:sz="4" w:space="0" w:color="auto"/>
              <w:left w:val="single" w:sz="4" w:space="0" w:color="auto"/>
              <w:bottom w:val="single" w:sz="4" w:space="0" w:color="auto"/>
              <w:right w:val="single" w:sz="4" w:space="0" w:color="auto"/>
            </w:tcBorders>
          </w:tcPr>
          <w:p w14:paraId="56A0B94B"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EF15D8A"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imilar view with Docomo that it depends on whether multiple RACHs can be ongoing.</w:t>
            </w:r>
          </w:p>
        </w:tc>
      </w:tr>
      <w:tr w:rsidR="001027B4" w14:paraId="5D5AB586" w14:textId="77777777">
        <w:tc>
          <w:tcPr>
            <w:tcW w:w="1435" w:type="dxa"/>
            <w:tcBorders>
              <w:top w:val="single" w:sz="4" w:space="0" w:color="auto"/>
              <w:left w:val="single" w:sz="4" w:space="0" w:color="auto"/>
              <w:bottom w:val="single" w:sz="4" w:space="0" w:color="auto"/>
              <w:right w:val="single" w:sz="4" w:space="0" w:color="auto"/>
            </w:tcBorders>
          </w:tcPr>
          <w:p w14:paraId="26F5E8C0"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2EEC72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Alt1.</w:t>
            </w:r>
          </w:p>
        </w:tc>
      </w:tr>
      <w:tr w:rsidR="001027B4" w14:paraId="14E0DB47" w14:textId="77777777">
        <w:tc>
          <w:tcPr>
            <w:tcW w:w="1435" w:type="dxa"/>
            <w:tcBorders>
              <w:top w:val="single" w:sz="4" w:space="0" w:color="auto"/>
              <w:left w:val="single" w:sz="4" w:space="0" w:color="auto"/>
              <w:bottom w:val="single" w:sz="4" w:space="0" w:color="auto"/>
              <w:right w:val="single" w:sz="4" w:space="0" w:color="auto"/>
            </w:tcBorders>
          </w:tcPr>
          <w:p w14:paraId="7BF2C2C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B2711C1"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alt.1</w:t>
            </w:r>
          </w:p>
        </w:tc>
      </w:tr>
      <w:tr w:rsidR="001027B4" w14:paraId="19499A4B" w14:textId="77777777">
        <w:tc>
          <w:tcPr>
            <w:tcW w:w="1435" w:type="dxa"/>
            <w:tcBorders>
              <w:top w:val="single" w:sz="4" w:space="0" w:color="auto"/>
              <w:left w:val="single" w:sz="4" w:space="0" w:color="auto"/>
              <w:bottom w:val="single" w:sz="4" w:space="0" w:color="auto"/>
              <w:right w:val="single" w:sz="4" w:space="0" w:color="auto"/>
            </w:tcBorders>
          </w:tcPr>
          <w:p w14:paraId="1148F52F"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6F2BD01"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Alt 1. </w:t>
            </w:r>
          </w:p>
        </w:tc>
      </w:tr>
      <w:tr w:rsidR="001027B4" w14:paraId="7537F326" w14:textId="77777777">
        <w:tc>
          <w:tcPr>
            <w:tcW w:w="1435" w:type="dxa"/>
            <w:tcBorders>
              <w:top w:val="single" w:sz="4" w:space="0" w:color="auto"/>
              <w:left w:val="single" w:sz="4" w:space="0" w:color="auto"/>
              <w:bottom w:val="single" w:sz="4" w:space="0" w:color="auto"/>
              <w:right w:val="single" w:sz="4" w:space="0" w:color="auto"/>
            </w:tcBorders>
          </w:tcPr>
          <w:p w14:paraId="37B0FB4D"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BA57A7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@Nokia: thanks for the question and suggestion.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ctually, based on views of companies in their contributions, UE ID is mentioned nobody.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I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think additional discussion on parameter like UE-ID is needed. </w:t>
            </w:r>
          </w:p>
          <w:p w14:paraId="3657D144"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comments from Nokia, QC, DOCOMO and 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P1.3 is updated as follows.</w:t>
            </w:r>
          </w:p>
          <w:p w14:paraId="6203F3B8" w14:textId="77777777" w:rsidR="001027B4" w:rsidRDefault="001027B4">
            <w:pPr>
              <w:snapToGrid w:val="0"/>
              <w:rPr>
                <w:rFonts w:ascii="Times New Roman" w:eastAsia="等线" w:hAnsi="Times New Roman" w:cs="Times New Roman"/>
                <w:sz w:val="18"/>
                <w:szCs w:val="18"/>
                <w:lang w:eastAsia="zh-CN"/>
              </w:rPr>
            </w:pPr>
          </w:p>
          <w:p w14:paraId="4CA9C7C3"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 addition to TA, </w:t>
            </w:r>
            <w:r>
              <w:rPr>
                <w:rFonts w:ascii="Times New Roman" w:eastAsia="等线" w:hAnsi="Times New Roman" w:cs="Times New Roman"/>
                <w:color w:val="000000" w:themeColor="text1"/>
                <w:sz w:val="18"/>
                <w:szCs w:val="20"/>
                <w:lang w:eastAsia="zh-CN"/>
              </w:rPr>
              <w:t xml:space="preserve">on </w:t>
            </w:r>
            <w:r>
              <w:rPr>
                <w:rFonts w:ascii="Times New Roman" w:eastAsia="等线" w:hAnsi="Times New Roman" w:cs="Times New Roman" w:hint="eastAsia"/>
                <w:color w:val="000000" w:themeColor="text1"/>
                <w:sz w:val="18"/>
                <w:szCs w:val="20"/>
                <w:lang w:eastAsia="zh-CN"/>
              </w:rPr>
              <w:t xml:space="preserve">whether </w:t>
            </w:r>
            <w:r>
              <w:rPr>
                <w:rFonts w:ascii="Times New Roman" w:eastAsia="等线"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28616F97"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3D02AEF9" w14:textId="041F8304" w:rsidR="001027B4" w:rsidRDefault="002305AE">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w:t>
            </w:r>
            <w:r w:rsidR="00A90EC1">
              <w:rPr>
                <w:rFonts w:ascii="Times New Roman" w:eastAsia="等线" w:hAnsi="Times New Roman" w:cs="Times New Roman" w:hint="eastAsia"/>
                <w:sz w:val="18"/>
                <w:szCs w:val="20"/>
                <w:lang w:eastAsia="zh-CN"/>
              </w:rPr>
              <w:t>(1</w:t>
            </w:r>
            <w:r w:rsidR="002A4773">
              <w:rPr>
                <w:rFonts w:ascii="Times New Roman" w:eastAsia="等线" w:hAnsi="Times New Roman" w:cs="Times New Roman" w:hint="eastAsia"/>
                <w:sz w:val="18"/>
                <w:szCs w:val="20"/>
                <w:lang w:eastAsia="zh-CN"/>
              </w:rPr>
              <w:t>3</w:t>
            </w:r>
            <w:r w:rsidR="00A90EC1">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 xml:space="preserve"> QC, [DOCOMO</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Nokia, Samsung, vivo,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w:t>
            </w:r>
            <w:r>
              <w:rPr>
                <w:rFonts w:ascii="Times New Roman" w:eastAsia="等线" w:hAnsi="Times New Roman" w:cs="Times New Roman" w:hint="eastAsia"/>
                <w:sz w:val="18"/>
                <w:szCs w:val="20"/>
                <w:lang w:eastAsia="zh-CN"/>
              </w:rPr>
              <w:t xml:space="preserve"> Xiaomi, ZTE</w:t>
            </w:r>
            <w:r w:rsidR="00A90EC1">
              <w:rPr>
                <w:rFonts w:ascii="Times New Roman" w:eastAsia="等线" w:hAnsi="Times New Roman" w:cs="Times New Roman" w:hint="eastAsia"/>
                <w:sz w:val="18"/>
                <w:szCs w:val="20"/>
                <w:lang w:eastAsia="zh-CN"/>
              </w:rPr>
              <w:t>, LGE, ITRI,</w:t>
            </w:r>
            <w:r w:rsidR="00A90EC1">
              <w:rPr>
                <w:rFonts w:ascii="Times New Roman" w:hAnsi="Times New Roman" w:cs="Times New Roman" w:hint="eastAsia"/>
                <w:sz w:val="18"/>
                <w:szCs w:val="18"/>
              </w:rPr>
              <w:t xml:space="preserve"> </w:t>
            </w:r>
            <w:proofErr w:type="spellStart"/>
            <w:r w:rsidR="00A90EC1">
              <w:rPr>
                <w:rFonts w:ascii="Times New Roman" w:hAnsi="Times New Roman" w:cs="Times New Roman" w:hint="eastAsia"/>
                <w:sz w:val="18"/>
                <w:szCs w:val="18"/>
              </w:rPr>
              <w:t>Spreadtrum</w:t>
            </w:r>
            <w:proofErr w:type="spellEnd"/>
            <w:r w:rsidR="00441B37">
              <w:rPr>
                <w:rFonts w:ascii="Times New Roman" w:hAnsi="Times New Roman" w:cs="Times New Roman" w:hint="eastAsia"/>
                <w:sz w:val="18"/>
                <w:szCs w:val="18"/>
                <w:lang w:eastAsia="zh-CN"/>
              </w:rPr>
              <w:t>, IDCC</w:t>
            </w:r>
            <w:r w:rsidR="002A4773">
              <w:rPr>
                <w:rFonts w:ascii="Times New Roman" w:hAnsi="Times New Roman" w:cs="Times New Roman" w:hint="eastAsia"/>
                <w:sz w:val="18"/>
                <w:szCs w:val="18"/>
                <w:lang w:eastAsia="zh-CN"/>
              </w:rPr>
              <w:t>, FGI</w:t>
            </w:r>
          </w:p>
          <w:p w14:paraId="2AFF6C5C" w14:textId="77777777" w:rsidR="001027B4" w:rsidRDefault="002305AE">
            <w:pPr>
              <w:pStyle w:val="af"/>
              <w:widowControl w:val="0"/>
              <w:numPr>
                <w:ilvl w:val="0"/>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p w14:paraId="23ECE076" w14:textId="77777777" w:rsidR="001027B4" w:rsidRDefault="002305AE">
            <w:pPr>
              <w:pStyle w:val="af"/>
              <w:widowControl w:val="0"/>
              <w:numPr>
                <w:ilvl w:val="1"/>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w:t>
            </w:r>
            <w:r w:rsidR="00A90EC1">
              <w:rPr>
                <w:rFonts w:ascii="Times New Roman" w:eastAsia="等线" w:hAnsi="Times New Roman" w:cs="Times New Roman" w:hint="eastAsia"/>
                <w:sz w:val="18"/>
                <w:szCs w:val="20"/>
                <w:lang w:eastAsia="zh-CN"/>
              </w:rPr>
              <w:t>(2):</w:t>
            </w:r>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Futurewei</w:t>
            </w:r>
            <w:proofErr w:type="spellEnd"/>
            <w:r w:rsidR="00A90EC1">
              <w:rPr>
                <w:rFonts w:ascii="Times New Roman" w:eastAsia="等线" w:hAnsi="Times New Roman" w:cs="Times New Roman" w:hint="eastAsia"/>
                <w:sz w:val="18"/>
                <w:szCs w:val="20"/>
                <w:lang w:eastAsia="zh-CN"/>
              </w:rPr>
              <w:t>, Ericsson</w:t>
            </w:r>
          </w:p>
          <w:p w14:paraId="516BDCF1" w14:textId="77777777" w:rsidR="001027B4" w:rsidRDefault="002305AE">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 xml:space="preserve">Note: </w:t>
            </w:r>
            <w:r>
              <w:rPr>
                <w:rFonts w:ascii="Times New Roman" w:hAnsi="Times New Roman" w:cs="Times New Roman"/>
                <w:sz w:val="18"/>
                <w:szCs w:val="18"/>
              </w:rPr>
              <w:t>there is only 1 ongoing RACH procedure at each time.</w:t>
            </w:r>
          </w:p>
          <w:p w14:paraId="3207EDBB" w14:textId="77777777" w:rsidR="001027B4" w:rsidRDefault="001027B4">
            <w:pPr>
              <w:snapToGrid w:val="0"/>
              <w:rPr>
                <w:rFonts w:ascii="Times New Roman" w:eastAsia="等线" w:hAnsi="Times New Roman" w:cs="Times New Roman"/>
                <w:sz w:val="18"/>
                <w:szCs w:val="18"/>
                <w:lang w:eastAsia="zh-CN"/>
              </w:rPr>
            </w:pPr>
          </w:p>
        </w:tc>
      </w:tr>
      <w:tr w:rsidR="001027B4" w14:paraId="36792835" w14:textId="77777777">
        <w:tc>
          <w:tcPr>
            <w:tcW w:w="1435" w:type="dxa"/>
            <w:tcBorders>
              <w:top w:val="single" w:sz="4" w:space="0" w:color="auto"/>
              <w:left w:val="single" w:sz="4" w:space="0" w:color="auto"/>
              <w:bottom w:val="single" w:sz="4" w:space="0" w:color="auto"/>
              <w:right w:val="single" w:sz="4" w:space="0" w:color="auto"/>
            </w:tcBorders>
          </w:tcPr>
          <w:p w14:paraId="7E77FF4C"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C8A089C"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Alt 1.</w:t>
            </w:r>
          </w:p>
        </w:tc>
      </w:tr>
      <w:tr w:rsidR="001027B4" w14:paraId="1A220F92" w14:textId="77777777">
        <w:tc>
          <w:tcPr>
            <w:tcW w:w="1435" w:type="dxa"/>
            <w:tcBorders>
              <w:top w:val="single" w:sz="4" w:space="0" w:color="auto"/>
              <w:left w:val="single" w:sz="4" w:space="0" w:color="auto"/>
              <w:bottom w:val="single" w:sz="4" w:space="0" w:color="auto"/>
              <w:right w:val="single" w:sz="4" w:space="0" w:color="auto"/>
            </w:tcBorders>
          </w:tcPr>
          <w:p w14:paraId="6108436E"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50FCC6C"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 Alt2. This would make the procedure more robust.</w:t>
            </w:r>
          </w:p>
        </w:tc>
      </w:tr>
      <w:tr w:rsidR="001027B4" w14:paraId="45E9E2C7" w14:textId="77777777">
        <w:tc>
          <w:tcPr>
            <w:tcW w:w="1435" w:type="dxa"/>
            <w:tcBorders>
              <w:top w:val="single" w:sz="4" w:space="0" w:color="auto"/>
              <w:left w:val="single" w:sz="4" w:space="0" w:color="auto"/>
              <w:bottom w:val="single" w:sz="4" w:space="0" w:color="auto"/>
              <w:right w:val="single" w:sz="4" w:space="0" w:color="auto"/>
            </w:tcBorders>
          </w:tcPr>
          <w:p w14:paraId="27BC20B1" w14:textId="77777777" w:rsidR="001027B4" w:rsidRDefault="002305AE">
            <w:pPr>
              <w:snapToGrid w:val="0"/>
              <w:rPr>
                <w:rFonts w:ascii="Times New Roman" w:eastAsia="宋体" w:hAnsi="Times New Roman" w:cs="Times New Roman"/>
                <w:sz w:val="18"/>
                <w:szCs w:val="18"/>
                <w:lang w:eastAsia="zh-CN"/>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73EF92B" w14:textId="77777777" w:rsidR="001027B4" w:rsidRDefault="002305AE">
            <w:pPr>
              <w:snapToGrid w:val="0"/>
              <w:rPr>
                <w:rFonts w:ascii="Times New Roman" w:eastAsia="宋体"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Alt1.</w:t>
            </w:r>
          </w:p>
        </w:tc>
      </w:tr>
      <w:tr w:rsidR="001027B4" w14:paraId="502A14A9" w14:textId="77777777">
        <w:tc>
          <w:tcPr>
            <w:tcW w:w="1435" w:type="dxa"/>
            <w:tcBorders>
              <w:top w:val="single" w:sz="4" w:space="0" w:color="auto"/>
              <w:left w:val="single" w:sz="4" w:space="0" w:color="auto"/>
              <w:bottom w:val="single" w:sz="4" w:space="0" w:color="auto"/>
              <w:right w:val="single" w:sz="4" w:space="0" w:color="auto"/>
            </w:tcBorders>
          </w:tcPr>
          <w:p w14:paraId="38ADC562"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7D7A1950"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 1</w:t>
            </w:r>
          </w:p>
        </w:tc>
      </w:tr>
      <w:tr w:rsidR="00441B37" w14:paraId="5B212775" w14:textId="77777777" w:rsidTr="004A146C">
        <w:tc>
          <w:tcPr>
            <w:tcW w:w="1435" w:type="dxa"/>
            <w:tcBorders>
              <w:top w:val="single" w:sz="4" w:space="0" w:color="auto"/>
              <w:left w:val="single" w:sz="4" w:space="0" w:color="auto"/>
              <w:bottom w:val="single" w:sz="4" w:space="0" w:color="auto"/>
              <w:right w:val="single" w:sz="4" w:space="0" w:color="auto"/>
            </w:tcBorders>
          </w:tcPr>
          <w:p w14:paraId="7967884F" w14:textId="77777777" w:rsidR="00441B37" w:rsidRDefault="00441B37" w:rsidP="004A146C">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13E534A4" w14:textId="77777777" w:rsidR="00441B37" w:rsidRDefault="00441B37" w:rsidP="004A146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 1.</w:t>
            </w:r>
          </w:p>
        </w:tc>
      </w:tr>
      <w:tr w:rsidR="00A90EC1" w14:paraId="0DB0F925" w14:textId="77777777">
        <w:tc>
          <w:tcPr>
            <w:tcW w:w="1435" w:type="dxa"/>
            <w:tcBorders>
              <w:top w:val="single" w:sz="4" w:space="0" w:color="auto"/>
              <w:left w:val="single" w:sz="4" w:space="0" w:color="auto"/>
              <w:bottom w:val="single" w:sz="4" w:space="0" w:color="auto"/>
              <w:right w:val="single" w:sz="4" w:space="0" w:color="auto"/>
            </w:tcBorders>
          </w:tcPr>
          <w:p w14:paraId="21F38FF8" w14:textId="77777777" w:rsidR="00A90EC1" w:rsidRPr="00594A8B" w:rsidRDefault="00594A8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7E6D61E" w14:textId="77777777" w:rsidR="00A90EC1" w:rsidRDefault="00594A8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s shown above, views/positions are updated.</w:t>
            </w:r>
          </w:p>
        </w:tc>
      </w:tr>
      <w:tr w:rsidR="00164838" w14:paraId="2208B981" w14:textId="77777777" w:rsidTr="00164838">
        <w:tc>
          <w:tcPr>
            <w:tcW w:w="1435" w:type="dxa"/>
          </w:tcPr>
          <w:p w14:paraId="4C527E9A" w14:textId="77777777" w:rsidR="00164838" w:rsidRPr="008C53E9" w:rsidRDefault="00164838" w:rsidP="008E728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13CFB2BD" w14:textId="77777777" w:rsidR="00164838" w:rsidRDefault="00164838" w:rsidP="008E728A">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it is limited under that only 1 ongoing RACH procedure at each time, Alt 1 is preferred. But we still have questions on whether this TA acquisition should belong to the RACH procedure.</w:t>
            </w:r>
          </w:p>
        </w:tc>
      </w:tr>
      <w:tr w:rsidR="0083333E" w:rsidRPr="00B70F28" w14:paraId="6B893553" w14:textId="77777777" w:rsidTr="004A5186">
        <w:tc>
          <w:tcPr>
            <w:tcW w:w="1435" w:type="dxa"/>
            <w:tcBorders>
              <w:top w:val="single" w:sz="4" w:space="0" w:color="auto"/>
              <w:left w:val="single" w:sz="4" w:space="0" w:color="auto"/>
              <w:bottom w:val="single" w:sz="4" w:space="0" w:color="auto"/>
              <w:right w:val="single" w:sz="4" w:space="0" w:color="auto"/>
            </w:tcBorders>
          </w:tcPr>
          <w:p w14:paraId="71F7687E"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B70A57B"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It depends on whether RAR is defined. If not defined, cell ID is necessary as parallel RAR reception may happen.</w:t>
            </w:r>
          </w:p>
        </w:tc>
      </w:tr>
      <w:tr w:rsidR="002A4773" w14:paraId="4F84CB5E" w14:textId="77777777" w:rsidTr="00164838">
        <w:tc>
          <w:tcPr>
            <w:tcW w:w="1435" w:type="dxa"/>
          </w:tcPr>
          <w:p w14:paraId="3EC31343" w14:textId="1331967E" w:rsidR="002A4773" w:rsidRPr="0083333E" w:rsidRDefault="002A4773" w:rsidP="008E728A">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FGI</w:t>
            </w:r>
          </w:p>
        </w:tc>
        <w:tc>
          <w:tcPr>
            <w:tcW w:w="8550" w:type="dxa"/>
          </w:tcPr>
          <w:p w14:paraId="5CC6BE71" w14:textId="70671619" w:rsidR="002A4773" w:rsidRDefault="002A4773" w:rsidP="008E728A">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Support Alt 1. Since we already agreed that the reserved bit(s) in DCI format 1_0 can be used for indication of cell identity, further indicating the cell identity in the RAR is redundant.</w:t>
            </w:r>
          </w:p>
        </w:tc>
      </w:tr>
    </w:tbl>
    <w:p w14:paraId="5952B56A" w14:textId="77777777" w:rsidR="001027B4" w:rsidRPr="00164838" w:rsidRDefault="001027B4">
      <w:pPr>
        <w:snapToGrid w:val="0"/>
        <w:rPr>
          <w:rFonts w:ascii="Times New Roman" w:eastAsia="等线" w:hAnsi="Times New Roman" w:cs="Times New Roman"/>
          <w:sz w:val="20"/>
          <w:szCs w:val="20"/>
          <w:lang w:eastAsia="zh-CN"/>
        </w:rPr>
      </w:pPr>
    </w:p>
    <w:p w14:paraId="55068D75"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P1-4</w:t>
      </w:r>
    </w:p>
    <w:p w14:paraId="776D9532" w14:textId="77777777" w:rsidR="001027B4" w:rsidRDefault="002305A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QCL assumption for PDCCH scheduling RAR PDSCH and RAR PDSCH.</w:t>
      </w:r>
    </w:p>
    <w:p w14:paraId="42019B3F"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PDCCH scheduling RAR PDSCH is </w:t>
      </w:r>
      <w:proofErr w:type="spellStart"/>
      <w:r>
        <w:rPr>
          <w:rFonts w:ascii="Times New Roman" w:eastAsia="等线" w:hAnsi="Times New Roman" w:cs="Times New Roman"/>
          <w:sz w:val="18"/>
          <w:szCs w:val="20"/>
          <w:lang w:eastAsia="zh-CN"/>
        </w:rPr>
        <w:t>QCLed</w:t>
      </w:r>
      <w:proofErr w:type="spellEnd"/>
      <w:r>
        <w:rPr>
          <w:rFonts w:ascii="Times New Roman" w:eastAsia="等线" w:hAnsi="Times New Roman" w:cs="Times New Roman"/>
          <w:sz w:val="18"/>
          <w:szCs w:val="20"/>
          <w:lang w:eastAsia="zh-CN"/>
        </w:rPr>
        <w:t xml:space="preserve"> with corresponding PDCCH order</w:t>
      </w:r>
    </w:p>
    <w:p w14:paraId="52AD91EF"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RAR</w:t>
      </w:r>
      <w:r>
        <w:rPr>
          <w:rFonts w:ascii="Times New Roman" w:eastAsia="等线" w:hAnsi="Times New Roman" w:cs="Times New Roman" w:hint="eastAsia"/>
          <w:sz w:val="18"/>
          <w:szCs w:val="20"/>
          <w:lang w:eastAsia="zh-CN"/>
        </w:rPr>
        <w:t xml:space="preserve"> PDSCH is </w:t>
      </w:r>
      <w:proofErr w:type="spellStart"/>
      <w:r>
        <w:rPr>
          <w:rFonts w:ascii="Times New Roman" w:eastAsia="等线" w:hAnsi="Times New Roman" w:cs="Times New Roman" w:hint="eastAsia"/>
          <w:sz w:val="18"/>
          <w:szCs w:val="20"/>
          <w:lang w:eastAsia="zh-CN"/>
        </w:rPr>
        <w:t>QCLed</w:t>
      </w:r>
      <w:proofErr w:type="spellEnd"/>
      <w:r>
        <w:rPr>
          <w:rFonts w:ascii="Times New Roman" w:eastAsia="等线" w:hAnsi="Times New Roman" w:cs="Times New Roman" w:hint="eastAsia"/>
          <w:sz w:val="18"/>
          <w:szCs w:val="20"/>
          <w:lang w:eastAsia="zh-CN"/>
        </w:rPr>
        <w:t xml:space="preserve"> with </w:t>
      </w:r>
      <w:r>
        <w:rPr>
          <w:rFonts w:ascii="Times New Roman" w:eastAsia="等线" w:hAnsi="Times New Roman" w:cs="Times New Roman"/>
          <w:sz w:val="18"/>
          <w:szCs w:val="20"/>
          <w:lang w:eastAsia="zh-CN"/>
        </w:rPr>
        <w:t>PDCCH scheduling RAR</w:t>
      </w:r>
      <w:r>
        <w:rPr>
          <w:rFonts w:ascii="Times New Roman" w:eastAsia="等线" w:hAnsi="Times New Roman" w:cs="Times New Roman" w:hint="eastAsia"/>
          <w:sz w:val="18"/>
          <w:szCs w:val="20"/>
          <w:lang w:eastAsia="zh-CN"/>
        </w:rPr>
        <w:t xml:space="preserve"> PDSCH</w:t>
      </w:r>
    </w:p>
    <w:p w14:paraId="67C453B1" w14:textId="77777777" w:rsidR="001027B4" w:rsidRDefault="001027B4">
      <w:pPr>
        <w:tabs>
          <w:tab w:val="left" w:pos="1440"/>
        </w:tabs>
        <w:jc w:val="both"/>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27B4" w14:paraId="4BD1272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CB8D48"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F7F726"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5D3FEFA9" w14:textId="77777777">
        <w:tc>
          <w:tcPr>
            <w:tcW w:w="1435" w:type="dxa"/>
            <w:tcBorders>
              <w:top w:val="single" w:sz="4" w:space="0" w:color="auto"/>
              <w:left w:val="single" w:sz="4" w:space="0" w:color="auto"/>
              <w:bottom w:val="single" w:sz="4" w:space="0" w:color="auto"/>
              <w:right w:val="single" w:sz="4" w:space="0" w:color="auto"/>
            </w:tcBorders>
          </w:tcPr>
          <w:p w14:paraId="31D8AFEE"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0E21B58"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47E46380" w14:textId="77777777">
        <w:tc>
          <w:tcPr>
            <w:tcW w:w="1435" w:type="dxa"/>
            <w:tcBorders>
              <w:top w:val="single" w:sz="4" w:space="0" w:color="auto"/>
              <w:left w:val="single" w:sz="4" w:space="0" w:color="auto"/>
              <w:bottom w:val="single" w:sz="4" w:space="0" w:color="auto"/>
              <w:right w:val="single" w:sz="4" w:space="0" w:color="auto"/>
            </w:tcBorders>
          </w:tcPr>
          <w:p w14:paraId="78DA076C"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F5BC30D"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Suggest to use same rule/wording for legacy PDCCH order. </w:t>
            </w:r>
          </w:p>
          <w:p w14:paraId="5E56BDA3" w14:textId="77777777" w:rsidR="001027B4" w:rsidRDefault="001027B4">
            <w:pPr>
              <w:snapToGrid w:val="0"/>
              <w:rPr>
                <w:rFonts w:ascii="Times New Roman" w:hAnsi="Times New Roman" w:cs="Times New Roman"/>
                <w:sz w:val="18"/>
                <w:szCs w:val="18"/>
              </w:rPr>
            </w:pPr>
          </w:p>
          <w:p w14:paraId="40B5EFFB" w14:textId="77777777" w:rsidR="001027B4" w:rsidRDefault="002305A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QCL assumption for PDCCH scheduling RAR PDSCH and RAR PDSCH.</w:t>
            </w:r>
          </w:p>
          <w:p w14:paraId="1EC43AE4"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color w:val="FF0000"/>
                <w:sz w:val="18"/>
                <w:szCs w:val="20"/>
                <w:lang w:eastAsia="zh-CN"/>
              </w:rPr>
              <w:t xml:space="preserve">If PDCCH order is sent from </w:t>
            </w:r>
            <w:proofErr w:type="spellStart"/>
            <w:r>
              <w:rPr>
                <w:rFonts w:ascii="Times New Roman" w:eastAsia="等线" w:hAnsi="Times New Roman" w:cs="Times New Roman"/>
                <w:color w:val="FF0000"/>
                <w:sz w:val="18"/>
                <w:szCs w:val="20"/>
                <w:lang w:eastAsia="zh-CN"/>
              </w:rPr>
              <w:t>SpCell</w:t>
            </w:r>
            <w:proofErr w:type="spellEnd"/>
            <w:r>
              <w:rPr>
                <w:rFonts w:ascii="Times New Roman" w:eastAsia="等线" w:hAnsi="Times New Roman" w:cs="Times New Roman"/>
                <w:color w:val="FF0000"/>
                <w:sz w:val="18"/>
                <w:szCs w:val="20"/>
                <w:lang w:eastAsia="zh-CN"/>
              </w:rPr>
              <w:t xml:space="preserve">, </w:t>
            </w:r>
            <w:r>
              <w:rPr>
                <w:rFonts w:ascii="Times New Roman" w:eastAsia="等线" w:hAnsi="Times New Roman" w:cs="Times New Roman"/>
                <w:sz w:val="18"/>
                <w:szCs w:val="20"/>
                <w:lang w:eastAsia="zh-CN"/>
              </w:rPr>
              <w:t xml:space="preserve">PDCCH scheduling RAR PDSCH </w:t>
            </w:r>
            <w:r>
              <w:rPr>
                <w:rFonts w:ascii="Times New Roman" w:eastAsia="等线" w:hAnsi="Times New Roman" w:cs="Times New Roman"/>
                <w:strike/>
                <w:color w:val="FF0000"/>
                <w:sz w:val="18"/>
                <w:szCs w:val="20"/>
                <w:lang w:eastAsia="zh-CN"/>
              </w:rPr>
              <w:t xml:space="preserve">is </w:t>
            </w:r>
            <w:proofErr w:type="spellStart"/>
            <w:r>
              <w:rPr>
                <w:rFonts w:ascii="Times New Roman" w:eastAsia="等线" w:hAnsi="Times New Roman" w:cs="Times New Roman"/>
                <w:strike/>
                <w:color w:val="FF0000"/>
                <w:sz w:val="18"/>
                <w:szCs w:val="20"/>
                <w:lang w:eastAsia="zh-CN"/>
              </w:rPr>
              <w:t>QCLed</w:t>
            </w:r>
            <w:proofErr w:type="spellEnd"/>
            <w:r>
              <w:rPr>
                <w:rFonts w:ascii="Times New Roman" w:eastAsia="等线" w:hAnsi="Times New Roman" w:cs="Times New Roman"/>
                <w:strike/>
                <w:color w:val="FF0000"/>
                <w:sz w:val="18"/>
                <w:szCs w:val="20"/>
                <w:lang w:eastAsia="zh-CN"/>
              </w:rPr>
              <w:t xml:space="preserve"> with</w:t>
            </w:r>
            <w:r>
              <w:rPr>
                <w:rFonts w:ascii="Times New Roman" w:eastAsia="等线" w:hAnsi="Times New Roman" w:cs="Times New Roman"/>
                <w:color w:val="FF0000"/>
                <w:sz w:val="18"/>
                <w:szCs w:val="20"/>
                <w:lang w:eastAsia="zh-CN"/>
              </w:rPr>
              <w:t xml:space="preserve"> has same QCL properties as those of </w:t>
            </w:r>
            <w:r>
              <w:rPr>
                <w:rFonts w:ascii="Times New Roman" w:eastAsia="等线" w:hAnsi="Times New Roman" w:cs="Times New Roman"/>
                <w:sz w:val="18"/>
                <w:szCs w:val="20"/>
                <w:lang w:eastAsia="zh-CN"/>
              </w:rPr>
              <w:t>corresponding PDCCH order</w:t>
            </w:r>
          </w:p>
          <w:p w14:paraId="6913F3F9"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 xml:space="preserve">If PDCCH order is sent from </w:t>
            </w:r>
            <w:proofErr w:type="spellStart"/>
            <w:r>
              <w:rPr>
                <w:rFonts w:ascii="Times New Roman" w:eastAsia="等线" w:hAnsi="Times New Roman" w:cs="Times New Roman"/>
                <w:color w:val="FF0000"/>
                <w:sz w:val="18"/>
                <w:szCs w:val="20"/>
                <w:lang w:eastAsia="zh-CN"/>
              </w:rPr>
              <w:t>SCell</w:t>
            </w:r>
            <w:proofErr w:type="spellEnd"/>
            <w:r>
              <w:rPr>
                <w:rFonts w:ascii="Times New Roman" w:eastAsia="等线" w:hAnsi="Times New Roman" w:cs="Times New Roman"/>
                <w:color w:val="FF0000"/>
                <w:sz w:val="18"/>
                <w:szCs w:val="20"/>
                <w:lang w:eastAsia="zh-CN"/>
              </w:rPr>
              <w:t xml:space="preserve">, PDCCH scheduling RAR PDSCH has same QCL properties as those of the CORESET associated with the Type1-PDCCH CSS set </w:t>
            </w:r>
          </w:p>
          <w:p w14:paraId="3D838BAC"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eastAsia="等线" w:hAnsi="Times New Roman" w:cs="Times New Roman"/>
                <w:color w:val="000000" w:themeColor="text1"/>
                <w:sz w:val="18"/>
                <w:szCs w:val="20"/>
                <w:lang w:eastAsia="zh-CN"/>
              </w:rPr>
              <w:t>RAR</w:t>
            </w:r>
            <w:r>
              <w:rPr>
                <w:rFonts w:ascii="Times New Roman" w:eastAsia="等线" w:hAnsi="Times New Roman" w:cs="Times New Roman" w:hint="eastAsia"/>
                <w:color w:val="000000" w:themeColor="text1"/>
                <w:sz w:val="18"/>
                <w:szCs w:val="20"/>
                <w:lang w:eastAsia="zh-CN"/>
              </w:rPr>
              <w:t xml:space="preserve"> PDSCH is </w:t>
            </w:r>
            <w:proofErr w:type="spellStart"/>
            <w:r>
              <w:rPr>
                <w:rFonts w:ascii="Times New Roman" w:eastAsia="等线" w:hAnsi="Times New Roman" w:cs="Times New Roman" w:hint="eastAsia"/>
                <w:color w:val="000000" w:themeColor="text1"/>
                <w:sz w:val="18"/>
                <w:szCs w:val="20"/>
                <w:lang w:eastAsia="zh-CN"/>
              </w:rPr>
              <w:t>QCLed</w:t>
            </w:r>
            <w:proofErr w:type="spellEnd"/>
            <w:r>
              <w:rPr>
                <w:rFonts w:ascii="Times New Roman" w:eastAsia="等线" w:hAnsi="Times New Roman" w:cs="Times New Roman" w:hint="eastAsia"/>
                <w:color w:val="000000" w:themeColor="text1"/>
                <w:sz w:val="18"/>
                <w:szCs w:val="20"/>
                <w:lang w:eastAsia="zh-CN"/>
              </w:rPr>
              <w:t xml:space="preserve"> with </w:t>
            </w:r>
            <w:r>
              <w:rPr>
                <w:rFonts w:ascii="Times New Roman" w:eastAsia="等线" w:hAnsi="Times New Roman" w:cs="Times New Roman"/>
                <w:color w:val="000000" w:themeColor="text1"/>
                <w:sz w:val="18"/>
                <w:szCs w:val="20"/>
                <w:lang w:eastAsia="zh-CN"/>
              </w:rPr>
              <w:t>PDCCH scheduling RAR</w:t>
            </w:r>
            <w:r>
              <w:rPr>
                <w:rFonts w:ascii="Times New Roman" w:eastAsia="等线" w:hAnsi="Times New Roman" w:cs="Times New Roman" w:hint="eastAsia"/>
                <w:color w:val="000000" w:themeColor="text1"/>
                <w:sz w:val="18"/>
                <w:szCs w:val="20"/>
                <w:lang w:eastAsia="zh-CN"/>
              </w:rPr>
              <w:t xml:space="preserve"> PDSCH</w:t>
            </w:r>
          </w:p>
          <w:p w14:paraId="7A9214C1" w14:textId="77777777" w:rsidR="001027B4" w:rsidRDefault="001027B4">
            <w:pPr>
              <w:snapToGrid w:val="0"/>
              <w:rPr>
                <w:rFonts w:ascii="Times New Roman" w:hAnsi="Times New Roman" w:cs="Times New Roman"/>
                <w:sz w:val="18"/>
                <w:szCs w:val="18"/>
              </w:rPr>
            </w:pPr>
          </w:p>
          <w:p w14:paraId="5133370F" w14:textId="77777777" w:rsidR="001027B4" w:rsidRDefault="002305AE">
            <w:pPr>
              <w:snapToGrid w:val="0"/>
              <w:rPr>
                <w:rFonts w:ascii="Times New Roman" w:hAnsi="Times New Roman" w:cs="Times New Roman"/>
                <w:sz w:val="18"/>
                <w:szCs w:val="18"/>
                <w:lang w:val="en-GB"/>
              </w:rPr>
            </w:pPr>
            <w:r>
              <w:rPr>
                <w:rFonts w:ascii="Times New Roman" w:hAnsi="Times New Roman" w:cs="Times New Roman"/>
                <w:sz w:val="18"/>
                <w:szCs w:val="18"/>
                <w:lang w:val="en-GB"/>
              </w:rPr>
              <w:t xml:space="preserve">If the UE attempts to detect the DCI format 1_0 with CRC scrambled by the corresponding RA-RNTI in response to a PRACH transmission initiated by a PDCCH order that triggers a contention-free random access procedure for the </w:t>
            </w:r>
            <w:proofErr w:type="spellStart"/>
            <w:r>
              <w:rPr>
                <w:rFonts w:ascii="Times New Roman" w:hAnsi="Times New Roman" w:cs="Times New Roman"/>
                <w:sz w:val="18"/>
                <w:szCs w:val="18"/>
                <w:lang w:val="en-GB"/>
              </w:rPr>
              <w:t>SpCell</w:t>
            </w:r>
            <w:proofErr w:type="spellEnd"/>
            <w:r>
              <w:rPr>
                <w:rFonts w:ascii="Times New Roman" w:hAnsi="Times New Roman" w:cs="Times New Roman"/>
                <w:sz w:val="18"/>
                <w:szCs w:val="18"/>
                <w:lang w:val="en-GB"/>
              </w:rPr>
              <w:t xml:space="preserve"> [11, TS 38.321], </w:t>
            </w:r>
            <w:r>
              <w:rPr>
                <w:rFonts w:ascii="Times New Roman" w:hAnsi="Times New Roman" w:cs="Times New Roman"/>
                <w:sz w:val="18"/>
                <w:szCs w:val="18"/>
                <w:highlight w:val="yellow"/>
                <w:lang w:val="en-GB"/>
              </w:rPr>
              <w:t>the UE may assume that the PDCCH that includes the DCI format 1_0 and the PDCCH order have same DM-RS antenna port quasi co-location properties.</w:t>
            </w:r>
            <w:r>
              <w:rPr>
                <w:rFonts w:ascii="Times New Roman" w:hAnsi="Times New Roman" w:cs="Times New Roman"/>
                <w:sz w:val="18"/>
                <w:szCs w:val="18"/>
                <w:lang w:val="en-GB"/>
              </w:rPr>
              <w:t xml:space="preserve"> If the UE attempts to detect the DCI format 1_0 with CRC scrambled by the corresponding RA-RNTI in response to a PRACH transmission initiated by a PDCCH order that triggers a contention-free random access procedure for a secondary cell, </w:t>
            </w:r>
            <w:r>
              <w:rPr>
                <w:rFonts w:ascii="Times New Roman" w:hAnsi="Times New Roman" w:cs="Times New Roman"/>
                <w:sz w:val="18"/>
                <w:szCs w:val="18"/>
                <w:highlight w:val="yellow"/>
                <w:lang w:val="en-GB"/>
              </w:rPr>
              <w:t>the UE may assume the DM-RS antenna port quasi co-location properties of the CORESET associated with the Type1-PDCCH CSS set for receiving the PDCCH that includes the DCI format 1_0.</w:t>
            </w:r>
          </w:p>
          <w:p w14:paraId="34D41989" w14:textId="77777777" w:rsidR="001027B4" w:rsidRDefault="001027B4">
            <w:pPr>
              <w:snapToGrid w:val="0"/>
              <w:rPr>
                <w:rFonts w:ascii="Times New Roman" w:hAnsi="Times New Roman" w:cs="Times New Roman"/>
                <w:sz w:val="18"/>
                <w:szCs w:val="18"/>
              </w:rPr>
            </w:pPr>
          </w:p>
        </w:tc>
      </w:tr>
      <w:tr w:rsidR="001027B4" w14:paraId="03DD88F2" w14:textId="77777777">
        <w:tc>
          <w:tcPr>
            <w:tcW w:w="1435" w:type="dxa"/>
            <w:tcBorders>
              <w:top w:val="single" w:sz="4" w:space="0" w:color="auto"/>
              <w:left w:val="single" w:sz="4" w:space="0" w:color="auto"/>
              <w:bottom w:val="single" w:sz="4" w:space="0" w:color="auto"/>
              <w:right w:val="single" w:sz="4" w:space="0" w:color="auto"/>
            </w:tcBorders>
          </w:tcPr>
          <w:p w14:paraId="1FCA1153"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6075F3E"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We are fine with the principle of Proposal 1-4</w:t>
            </w:r>
          </w:p>
        </w:tc>
      </w:tr>
      <w:tr w:rsidR="001027B4" w14:paraId="26E1F618" w14:textId="77777777">
        <w:tc>
          <w:tcPr>
            <w:tcW w:w="1435" w:type="dxa"/>
            <w:tcBorders>
              <w:top w:val="single" w:sz="4" w:space="0" w:color="auto"/>
              <w:left w:val="single" w:sz="4" w:space="0" w:color="auto"/>
              <w:bottom w:val="single" w:sz="4" w:space="0" w:color="auto"/>
              <w:right w:val="single" w:sz="4" w:space="0" w:color="auto"/>
            </w:tcBorders>
          </w:tcPr>
          <w:p w14:paraId="64DB60F6"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lastRenderedPageBreak/>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F23AE49"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1027B4" w14:paraId="00DC319F" w14:textId="77777777">
        <w:tc>
          <w:tcPr>
            <w:tcW w:w="1435" w:type="dxa"/>
            <w:tcBorders>
              <w:top w:val="single" w:sz="4" w:space="0" w:color="auto"/>
              <w:left w:val="single" w:sz="4" w:space="0" w:color="auto"/>
              <w:bottom w:val="single" w:sz="4" w:space="0" w:color="auto"/>
              <w:right w:val="single" w:sz="4" w:space="0" w:color="auto"/>
            </w:tcBorders>
          </w:tcPr>
          <w:p w14:paraId="45AACCD0"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4801616"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The first bullet will depend on how the RAR is sent, i.e., using the type-1 CSS or USS. We can discuss this once the RAN2 makes agreement on the RAR container. </w:t>
            </w:r>
          </w:p>
        </w:tc>
      </w:tr>
      <w:tr w:rsidR="001027B4" w14:paraId="6BF8223C" w14:textId="77777777">
        <w:tc>
          <w:tcPr>
            <w:tcW w:w="1435" w:type="dxa"/>
            <w:tcBorders>
              <w:top w:val="single" w:sz="4" w:space="0" w:color="auto"/>
              <w:left w:val="single" w:sz="4" w:space="0" w:color="auto"/>
              <w:bottom w:val="single" w:sz="4" w:space="0" w:color="auto"/>
              <w:right w:val="single" w:sz="4" w:space="0" w:color="auto"/>
            </w:tcBorders>
          </w:tcPr>
          <w:p w14:paraId="1A685C42"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0A80BFF"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see association </w:t>
            </w:r>
            <w:r>
              <w:rPr>
                <w:rFonts w:ascii="Times New Roman" w:eastAsiaTheme="minorEastAsia" w:hAnsi="Times New Roman" w:cs="Times New Roman"/>
                <w:sz w:val="18"/>
                <w:szCs w:val="18"/>
                <w:lang w:eastAsia="ko-KR"/>
              </w:rPr>
              <w:t>between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this issue and 1-2. </w:t>
            </w:r>
          </w:p>
          <w:p w14:paraId="39E10792"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suggest to postpone the discussion till down-selection is done for proposal 1-2.</w:t>
            </w:r>
          </w:p>
          <w:p w14:paraId="08EC4AA4"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And we also prefer to rely on legacy rule for QCL.</w:t>
            </w:r>
          </w:p>
        </w:tc>
      </w:tr>
      <w:tr w:rsidR="001027B4" w14:paraId="2485564B" w14:textId="77777777">
        <w:tc>
          <w:tcPr>
            <w:tcW w:w="1435" w:type="dxa"/>
            <w:tcBorders>
              <w:top w:val="single" w:sz="4" w:space="0" w:color="auto"/>
              <w:left w:val="single" w:sz="4" w:space="0" w:color="auto"/>
              <w:bottom w:val="single" w:sz="4" w:space="0" w:color="auto"/>
              <w:right w:val="single" w:sz="4" w:space="0" w:color="auto"/>
            </w:tcBorders>
          </w:tcPr>
          <w:p w14:paraId="29463B87"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6667AE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fine with the principle.</w:t>
            </w:r>
          </w:p>
        </w:tc>
      </w:tr>
      <w:tr w:rsidR="001027B4" w14:paraId="1AF0F3EE" w14:textId="77777777">
        <w:tc>
          <w:tcPr>
            <w:tcW w:w="1435" w:type="dxa"/>
            <w:tcBorders>
              <w:top w:val="single" w:sz="4" w:space="0" w:color="auto"/>
              <w:left w:val="single" w:sz="4" w:space="0" w:color="auto"/>
              <w:bottom w:val="single" w:sz="4" w:space="0" w:color="auto"/>
              <w:right w:val="single" w:sz="4" w:space="0" w:color="auto"/>
            </w:tcBorders>
          </w:tcPr>
          <w:p w14:paraId="2A4C5071"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CB6C6AF" w14:textId="77777777" w:rsidR="001027B4" w:rsidRDefault="002305A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Suggest postponing the discussion on Proposal 1-4 until the related discussion on Proposal 1-2 is complete in RAN2, since the consequence of Proposal 1-2 will affect the validity of Proposal 1-4. If carried by MAC CE scheduled by PDCCH with CRC scrambled by C-RNTI, the QCL assumption of PDCCH and scheduled PDSCH should follow the indicated unified TCI state, and Proposal 1-4 is not necessary to discuss.</w:t>
            </w:r>
          </w:p>
        </w:tc>
      </w:tr>
      <w:tr w:rsidR="001027B4" w14:paraId="76B2AE2B" w14:textId="77777777">
        <w:tc>
          <w:tcPr>
            <w:tcW w:w="1435" w:type="dxa"/>
            <w:tcBorders>
              <w:top w:val="single" w:sz="4" w:space="0" w:color="auto"/>
              <w:left w:val="single" w:sz="4" w:space="0" w:color="auto"/>
              <w:bottom w:val="single" w:sz="4" w:space="0" w:color="auto"/>
              <w:right w:val="single" w:sz="4" w:space="0" w:color="auto"/>
            </w:tcBorders>
          </w:tcPr>
          <w:p w14:paraId="28CAA87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1AD76C9" w14:textId="77777777" w:rsidR="001027B4" w:rsidRDefault="002305A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proposal 1-4.</w:t>
            </w:r>
          </w:p>
        </w:tc>
      </w:tr>
      <w:tr w:rsidR="001027B4" w14:paraId="4B6FA817" w14:textId="77777777">
        <w:tc>
          <w:tcPr>
            <w:tcW w:w="1435" w:type="dxa"/>
            <w:tcBorders>
              <w:top w:val="single" w:sz="4" w:space="0" w:color="auto"/>
              <w:left w:val="single" w:sz="4" w:space="0" w:color="auto"/>
              <w:bottom w:val="single" w:sz="4" w:space="0" w:color="auto"/>
              <w:right w:val="single" w:sz="4" w:space="0" w:color="auto"/>
            </w:tcBorders>
          </w:tcPr>
          <w:p w14:paraId="3FD0ADD2"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3A927FB"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Since PDCCH order and RAR are all from serving cell, we think the legacy QCL assumption can be reused.</w:t>
            </w:r>
          </w:p>
        </w:tc>
      </w:tr>
      <w:tr w:rsidR="001027B4" w14:paraId="3D2087FB" w14:textId="77777777">
        <w:tc>
          <w:tcPr>
            <w:tcW w:w="1435" w:type="dxa"/>
            <w:tcBorders>
              <w:top w:val="single" w:sz="4" w:space="0" w:color="auto"/>
              <w:left w:val="single" w:sz="4" w:space="0" w:color="auto"/>
              <w:bottom w:val="single" w:sz="4" w:space="0" w:color="auto"/>
              <w:right w:val="single" w:sz="4" w:space="0" w:color="auto"/>
            </w:tcBorders>
          </w:tcPr>
          <w:p w14:paraId="15906761"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FDAB2BA"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 xml:space="preserve">s </w:t>
            </w:r>
            <w:r>
              <w:rPr>
                <w:rFonts w:ascii="Times New Roman" w:eastAsiaTheme="minorEastAsia" w:hAnsi="Times New Roman" w:cs="Times New Roman"/>
                <w:sz w:val="18"/>
                <w:szCs w:val="18"/>
                <w:lang w:eastAsia="ko-KR"/>
              </w:rPr>
              <w:t xml:space="preserve">QC mentioned, the legacy QCL rule can be reused for PDCCH scheduling RAR </w:t>
            </w:r>
            <w:proofErr w:type="gramStart"/>
            <w:r>
              <w:rPr>
                <w:rFonts w:ascii="Times New Roman" w:eastAsiaTheme="minorEastAsia" w:hAnsi="Times New Roman" w:cs="Times New Roman"/>
                <w:sz w:val="18"/>
                <w:szCs w:val="18"/>
                <w:lang w:eastAsia="ko-KR"/>
              </w:rPr>
              <w:t>PDSCH(</w:t>
            </w:r>
            <w:proofErr w:type="gramEnd"/>
            <w:r>
              <w:rPr>
                <w:rFonts w:ascii="Times New Roman" w:eastAsiaTheme="minorEastAsia" w:hAnsi="Times New Roman" w:cs="Times New Roman"/>
                <w:sz w:val="18"/>
                <w:szCs w:val="18"/>
                <w:lang w:eastAsia="ko-KR"/>
              </w:rPr>
              <w:t xml:space="preserve">e.g., either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PDCCH order or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the CORESET associated with the Type-1 CSS). Regarding RAR PDSCH, the legacy rule is that RAR PDSCH is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the SSB indicated by PDCCH order, which is not applicable for Rel-18 LTM since RACH transmission is toward candidate cell and RAR is transmitted by serving cell.</w:t>
            </w:r>
          </w:p>
          <w:p w14:paraId="64077624" w14:textId="77777777" w:rsidR="001027B4" w:rsidRDefault="001027B4">
            <w:pPr>
              <w:snapToGrid w:val="0"/>
              <w:rPr>
                <w:rFonts w:ascii="Times New Roman" w:eastAsiaTheme="minorEastAsia" w:hAnsi="Times New Roman" w:cs="Times New Roman"/>
                <w:sz w:val="18"/>
                <w:szCs w:val="18"/>
                <w:lang w:eastAsia="ko-KR"/>
              </w:rPr>
            </w:pPr>
          </w:p>
          <w:p w14:paraId="0D4C247D"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 we support the Proposal 1-4.</w:t>
            </w:r>
          </w:p>
        </w:tc>
      </w:tr>
      <w:tr w:rsidR="001027B4" w14:paraId="536F6FD2" w14:textId="77777777">
        <w:tc>
          <w:tcPr>
            <w:tcW w:w="1435" w:type="dxa"/>
            <w:tcBorders>
              <w:top w:val="single" w:sz="4" w:space="0" w:color="auto"/>
              <w:left w:val="single" w:sz="4" w:space="0" w:color="auto"/>
              <w:bottom w:val="single" w:sz="4" w:space="0" w:color="auto"/>
              <w:right w:val="single" w:sz="4" w:space="0" w:color="auto"/>
            </w:tcBorders>
          </w:tcPr>
          <w:p w14:paraId="240D8758"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360E08AC"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with P1-4. Note that if the RAR is not transmitted using Type1-CSS, it would seem strange to rely on that statement</w:t>
            </w:r>
          </w:p>
        </w:tc>
      </w:tr>
      <w:tr w:rsidR="001027B4" w14:paraId="23CA4B12" w14:textId="77777777">
        <w:tc>
          <w:tcPr>
            <w:tcW w:w="1435" w:type="dxa"/>
            <w:tcBorders>
              <w:top w:val="single" w:sz="4" w:space="0" w:color="auto"/>
              <w:left w:val="single" w:sz="4" w:space="0" w:color="auto"/>
              <w:bottom w:val="single" w:sz="4" w:space="0" w:color="auto"/>
              <w:right w:val="single" w:sz="4" w:space="0" w:color="auto"/>
            </w:tcBorders>
          </w:tcPr>
          <w:p w14:paraId="7521B41C" w14:textId="77777777" w:rsidR="001027B4" w:rsidRDefault="002305A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9079ACC" w14:textId="77777777" w:rsidR="001027B4" w:rsidRDefault="002305A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 this proposal.</w:t>
            </w:r>
          </w:p>
        </w:tc>
      </w:tr>
      <w:tr w:rsidR="001027B4" w14:paraId="36B0F640" w14:textId="77777777">
        <w:tc>
          <w:tcPr>
            <w:tcW w:w="1435" w:type="dxa"/>
            <w:tcBorders>
              <w:top w:val="single" w:sz="4" w:space="0" w:color="auto"/>
              <w:left w:val="single" w:sz="4" w:space="0" w:color="auto"/>
              <w:bottom w:val="single" w:sz="4" w:space="0" w:color="auto"/>
              <w:right w:val="single" w:sz="4" w:space="0" w:color="auto"/>
            </w:tcBorders>
          </w:tcPr>
          <w:p w14:paraId="22AEA58B"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21117B39"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Support</w:t>
            </w:r>
          </w:p>
        </w:tc>
      </w:tr>
      <w:tr w:rsidR="00C32CAF" w14:paraId="61BD7E0D" w14:textId="77777777" w:rsidTr="004A146C">
        <w:tc>
          <w:tcPr>
            <w:tcW w:w="1435" w:type="dxa"/>
            <w:tcBorders>
              <w:top w:val="single" w:sz="4" w:space="0" w:color="auto"/>
              <w:left w:val="single" w:sz="4" w:space="0" w:color="auto"/>
              <w:bottom w:val="single" w:sz="4" w:space="0" w:color="auto"/>
              <w:right w:val="single" w:sz="4" w:space="0" w:color="auto"/>
            </w:tcBorders>
          </w:tcPr>
          <w:p w14:paraId="3DE3C619" w14:textId="77777777" w:rsidR="00C32CAF" w:rsidRDefault="00C32CAF" w:rsidP="004A146C">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6633868B" w14:textId="77777777" w:rsidR="00C32CAF" w:rsidRDefault="00C32CAF" w:rsidP="004A14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51F96" w14:paraId="1E0A3487" w14:textId="77777777">
        <w:tc>
          <w:tcPr>
            <w:tcW w:w="1435" w:type="dxa"/>
            <w:tcBorders>
              <w:top w:val="single" w:sz="4" w:space="0" w:color="auto"/>
              <w:left w:val="single" w:sz="4" w:space="0" w:color="auto"/>
              <w:bottom w:val="single" w:sz="4" w:space="0" w:color="auto"/>
              <w:right w:val="single" w:sz="4" w:space="0" w:color="auto"/>
            </w:tcBorders>
          </w:tcPr>
          <w:p w14:paraId="3D99A6B8" w14:textId="49F550AE" w:rsidR="00351F96" w:rsidRDefault="00351F96" w:rsidP="00351F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4A9DAD32" w14:textId="6324F1CF" w:rsidR="00351F96" w:rsidRDefault="00351F96" w:rsidP="00351F96">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Support the proposal. </w:t>
            </w:r>
          </w:p>
        </w:tc>
      </w:tr>
      <w:tr w:rsidR="0083333E" w:rsidRPr="00B70F28" w14:paraId="0F23CDED" w14:textId="77777777" w:rsidTr="004A5186">
        <w:tc>
          <w:tcPr>
            <w:tcW w:w="1435" w:type="dxa"/>
            <w:tcBorders>
              <w:top w:val="single" w:sz="4" w:space="0" w:color="auto"/>
              <w:left w:val="single" w:sz="4" w:space="0" w:color="auto"/>
              <w:bottom w:val="single" w:sz="4" w:space="0" w:color="auto"/>
              <w:right w:val="single" w:sz="4" w:space="0" w:color="auto"/>
            </w:tcBorders>
          </w:tcPr>
          <w:p w14:paraId="6E17EC5A"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w:t>
            </w:r>
            <w:r>
              <w:rPr>
                <w:rFonts w:ascii="Times New Roman" w:eastAsia="等线" w:hAnsi="Times New Roman" w:cs="Times New Roman"/>
                <w:color w:val="FF0000"/>
                <w:sz w:val="18"/>
                <w:szCs w:val="20"/>
                <w:lang w:eastAsia="zh-CN"/>
              </w:rPr>
              <w:t xml:space="preserve"> </w:t>
            </w:r>
            <w:proofErr w:type="spellStart"/>
            <w:r w:rsidRPr="00DD7E65">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6D331A2" w14:textId="613BDC4B" w:rsidR="0083333E" w:rsidRPr="00DD7E65"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Share similar views as previous comments to defer the discussion. It relates to the SS scheduling the RAR.</w:t>
            </w:r>
          </w:p>
        </w:tc>
      </w:tr>
      <w:tr w:rsidR="0083333E" w14:paraId="00F85B73" w14:textId="77777777">
        <w:tc>
          <w:tcPr>
            <w:tcW w:w="1435" w:type="dxa"/>
            <w:tcBorders>
              <w:top w:val="single" w:sz="4" w:space="0" w:color="auto"/>
              <w:left w:val="single" w:sz="4" w:space="0" w:color="auto"/>
              <w:bottom w:val="single" w:sz="4" w:space="0" w:color="auto"/>
              <w:right w:val="single" w:sz="4" w:space="0" w:color="auto"/>
            </w:tcBorders>
          </w:tcPr>
          <w:p w14:paraId="1D923F9B" w14:textId="77777777" w:rsidR="0083333E" w:rsidRPr="0083333E" w:rsidRDefault="0083333E" w:rsidP="00351F9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E9EE65E" w14:textId="77777777" w:rsidR="0083333E" w:rsidRDefault="0083333E" w:rsidP="00351F96">
            <w:pPr>
              <w:snapToGrid w:val="0"/>
              <w:rPr>
                <w:rFonts w:ascii="Times New Roman" w:eastAsia="等线" w:hAnsi="Times New Roman" w:cs="Times New Roman"/>
                <w:sz w:val="18"/>
                <w:szCs w:val="18"/>
                <w:lang w:eastAsia="zh-CN"/>
              </w:rPr>
            </w:pPr>
          </w:p>
        </w:tc>
      </w:tr>
    </w:tbl>
    <w:p w14:paraId="088DDEF6" w14:textId="77777777" w:rsidR="001027B4" w:rsidRDefault="001027B4">
      <w:pPr>
        <w:rPr>
          <w:rFonts w:ascii="Times New Roman" w:eastAsia="等线" w:hAnsi="Times New Roman" w:cs="Times New Roman"/>
          <w:b/>
          <w:sz w:val="18"/>
          <w:szCs w:val="20"/>
          <w:lang w:val="en-GB" w:eastAsia="zh-CN"/>
        </w:rPr>
      </w:pPr>
    </w:p>
    <w:p w14:paraId="45AF3485"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P1-5</w:t>
      </w:r>
    </w:p>
    <w:p w14:paraId="6D7EB226" w14:textId="77777777" w:rsidR="001027B4" w:rsidRDefault="002305A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On the determination of the PRACH transmission power when reception of RAR is not configured, a field in PDCCH order explicitly indicating initial transmission or retransmission of PRACH is supported. </w:t>
      </w:r>
    </w:p>
    <w:p w14:paraId="308541DC" w14:textId="77777777" w:rsidR="001027B4" w:rsidRDefault="001027B4">
      <w:pPr>
        <w:tabs>
          <w:tab w:val="left" w:pos="1440"/>
        </w:tabs>
        <w:jc w:val="both"/>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27B4" w14:paraId="43D314A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3C57B0"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FCA858"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2C9830C9" w14:textId="77777777">
        <w:tc>
          <w:tcPr>
            <w:tcW w:w="1435" w:type="dxa"/>
            <w:tcBorders>
              <w:top w:val="single" w:sz="4" w:space="0" w:color="auto"/>
              <w:left w:val="single" w:sz="4" w:space="0" w:color="auto"/>
              <w:bottom w:val="single" w:sz="4" w:space="0" w:color="auto"/>
              <w:right w:val="single" w:sz="4" w:space="0" w:color="auto"/>
            </w:tcBorders>
          </w:tcPr>
          <w:p w14:paraId="13CC55F6"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10A8B8C"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1629B79C" w14:textId="77777777">
        <w:tc>
          <w:tcPr>
            <w:tcW w:w="1435" w:type="dxa"/>
            <w:tcBorders>
              <w:top w:val="single" w:sz="4" w:space="0" w:color="auto"/>
              <w:left w:val="single" w:sz="4" w:space="0" w:color="auto"/>
              <w:bottom w:val="single" w:sz="4" w:space="0" w:color="auto"/>
              <w:right w:val="single" w:sz="4" w:space="0" w:color="auto"/>
            </w:tcBorders>
          </w:tcPr>
          <w:p w14:paraId="659447F7"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499AA5F"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Should we say a “1-bit” field if that is the common understanding?</w:t>
            </w:r>
          </w:p>
        </w:tc>
      </w:tr>
      <w:tr w:rsidR="001027B4" w14:paraId="5EEDDCBF" w14:textId="77777777">
        <w:tc>
          <w:tcPr>
            <w:tcW w:w="1435" w:type="dxa"/>
            <w:tcBorders>
              <w:top w:val="single" w:sz="4" w:space="0" w:color="auto"/>
              <w:left w:val="single" w:sz="4" w:space="0" w:color="auto"/>
              <w:bottom w:val="single" w:sz="4" w:space="0" w:color="auto"/>
              <w:right w:val="single" w:sz="4" w:space="0" w:color="auto"/>
            </w:tcBorders>
          </w:tcPr>
          <w:p w14:paraId="59759EE2"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05D1B52"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Support FL Proposal 1-5.</w:t>
            </w:r>
          </w:p>
        </w:tc>
      </w:tr>
      <w:tr w:rsidR="001027B4" w14:paraId="5A084589" w14:textId="77777777">
        <w:tc>
          <w:tcPr>
            <w:tcW w:w="1435" w:type="dxa"/>
            <w:tcBorders>
              <w:top w:val="single" w:sz="4" w:space="0" w:color="auto"/>
              <w:left w:val="single" w:sz="4" w:space="0" w:color="auto"/>
              <w:bottom w:val="single" w:sz="4" w:space="0" w:color="auto"/>
              <w:right w:val="single" w:sz="4" w:space="0" w:color="auto"/>
            </w:tcBorders>
          </w:tcPr>
          <w:p w14:paraId="663A81EC"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D972235"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27B4" w14:paraId="756B16B6" w14:textId="77777777">
        <w:tc>
          <w:tcPr>
            <w:tcW w:w="1435" w:type="dxa"/>
            <w:tcBorders>
              <w:top w:val="single" w:sz="4" w:space="0" w:color="auto"/>
              <w:left w:val="single" w:sz="4" w:space="0" w:color="auto"/>
              <w:bottom w:val="single" w:sz="4" w:space="0" w:color="auto"/>
              <w:right w:val="single" w:sz="4" w:space="0" w:color="auto"/>
            </w:tcBorders>
          </w:tcPr>
          <w:p w14:paraId="0A608365"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39D7F60"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Support the explicit indication. However, even after this proposal, we need to clarify other details on</w:t>
            </w:r>
          </w:p>
          <w:p w14:paraId="3C2C5CDE" w14:textId="77777777" w:rsidR="001027B4" w:rsidRDefault="002305AE">
            <w:pPr>
              <w:numPr>
                <w:ilvl w:val="0"/>
                <w:numId w:val="13"/>
              </w:numPr>
              <w:snapToGrid w:val="0"/>
              <w:rPr>
                <w:rFonts w:ascii="Times New Roman" w:hAnsi="Times New Roman" w:cs="Times New Roman"/>
                <w:sz w:val="18"/>
                <w:szCs w:val="18"/>
              </w:rPr>
            </w:pPr>
            <w:r>
              <w:rPr>
                <w:rFonts w:ascii="Times New Roman" w:hAnsi="Times New Roman" w:cs="Times New Roman"/>
                <w:sz w:val="18"/>
                <w:szCs w:val="18"/>
              </w:rPr>
              <w:t>Number of bits used for the indication</w:t>
            </w:r>
          </w:p>
          <w:p w14:paraId="0CF38612" w14:textId="77777777" w:rsidR="001027B4" w:rsidRDefault="002305AE">
            <w:pPr>
              <w:numPr>
                <w:ilvl w:val="0"/>
                <w:numId w:val="13"/>
              </w:numPr>
              <w:snapToGrid w:val="0"/>
              <w:rPr>
                <w:rFonts w:ascii="Times New Roman" w:hAnsi="Times New Roman" w:cs="Times New Roman"/>
                <w:sz w:val="18"/>
                <w:szCs w:val="18"/>
              </w:rPr>
            </w:pPr>
            <w:r>
              <w:rPr>
                <w:rFonts w:ascii="Times New Roman" w:hAnsi="Times New Roman" w:cs="Times New Roman"/>
                <w:sz w:val="18"/>
                <w:szCs w:val="18"/>
              </w:rPr>
              <w:t xml:space="preserve">Power ramping formula to be used and whether it is counter based or just one step power ramping. If counter based, then the details on counter functionality, i.e., which layer maintains it and when the counter is increased and reset. </w:t>
            </w:r>
          </w:p>
        </w:tc>
      </w:tr>
      <w:tr w:rsidR="001027B4" w14:paraId="6EF4C6B7" w14:textId="77777777">
        <w:tc>
          <w:tcPr>
            <w:tcW w:w="1435" w:type="dxa"/>
            <w:tcBorders>
              <w:top w:val="single" w:sz="4" w:space="0" w:color="auto"/>
              <w:left w:val="single" w:sz="4" w:space="0" w:color="auto"/>
              <w:bottom w:val="single" w:sz="4" w:space="0" w:color="auto"/>
              <w:right w:val="single" w:sz="4" w:space="0" w:color="auto"/>
            </w:tcBorders>
          </w:tcPr>
          <w:p w14:paraId="28532A79"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9911C3B"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027B4" w14:paraId="15CED0CF" w14:textId="77777777">
        <w:tc>
          <w:tcPr>
            <w:tcW w:w="1435" w:type="dxa"/>
            <w:tcBorders>
              <w:top w:val="single" w:sz="4" w:space="0" w:color="auto"/>
              <w:left w:val="single" w:sz="4" w:space="0" w:color="auto"/>
              <w:bottom w:val="single" w:sz="4" w:space="0" w:color="auto"/>
              <w:right w:val="single" w:sz="4" w:space="0" w:color="auto"/>
            </w:tcBorders>
          </w:tcPr>
          <w:p w14:paraId="3F785F07"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7E275D3"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this proposal</w:t>
            </w:r>
          </w:p>
        </w:tc>
      </w:tr>
      <w:tr w:rsidR="001027B4" w14:paraId="021E6CF7" w14:textId="77777777">
        <w:tc>
          <w:tcPr>
            <w:tcW w:w="1435" w:type="dxa"/>
            <w:tcBorders>
              <w:top w:val="single" w:sz="4" w:space="0" w:color="auto"/>
              <w:left w:val="single" w:sz="4" w:space="0" w:color="auto"/>
              <w:bottom w:val="single" w:sz="4" w:space="0" w:color="auto"/>
              <w:right w:val="single" w:sz="4" w:space="0" w:color="auto"/>
            </w:tcBorders>
          </w:tcPr>
          <w:p w14:paraId="3A2D4EAB"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72FDC2C"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027B4" w14:paraId="5B78B293" w14:textId="77777777">
        <w:tc>
          <w:tcPr>
            <w:tcW w:w="1435" w:type="dxa"/>
            <w:tcBorders>
              <w:top w:val="single" w:sz="4" w:space="0" w:color="auto"/>
              <w:left w:val="single" w:sz="4" w:space="0" w:color="auto"/>
              <w:bottom w:val="single" w:sz="4" w:space="0" w:color="auto"/>
              <w:right w:val="single" w:sz="4" w:space="0" w:color="auto"/>
            </w:tcBorders>
          </w:tcPr>
          <w:p w14:paraId="6446DF4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DF06C5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1027B4" w14:paraId="4AEEB235" w14:textId="77777777">
        <w:tc>
          <w:tcPr>
            <w:tcW w:w="1435" w:type="dxa"/>
            <w:tcBorders>
              <w:top w:val="single" w:sz="4" w:space="0" w:color="auto"/>
              <w:left w:val="single" w:sz="4" w:space="0" w:color="auto"/>
              <w:bottom w:val="single" w:sz="4" w:space="0" w:color="auto"/>
              <w:right w:val="single" w:sz="4" w:space="0" w:color="auto"/>
            </w:tcBorders>
          </w:tcPr>
          <w:p w14:paraId="406785FF"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E8C643F"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027B4" w14:paraId="570CEAD6" w14:textId="77777777">
        <w:tc>
          <w:tcPr>
            <w:tcW w:w="1435" w:type="dxa"/>
            <w:tcBorders>
              <w:top w:val="single" w:sz="4" w:space="0" w:color="auto"/>
              <w:left w:val="single" w:sz="4" w:space="0" w:color="auto"/>
              <w:bottom w:val="single" w:sz="4" w:space="0" w:color="auto"/>
              <w:right w:val="single" w:sz="4" w:space="0" w:color="auto"/>
            </w:tcBorders>
          </w:tcPr>
          <w:p w14:paraId="4237759E"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4A80A7C" w14:textId="77777777" w:rsidR="001027B4" w:rsidRDefault="002305AE">
            <w:p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R</w:t>
            </w:r>
            <w:r>
              <w:rPr>
                <w:rFonts w:ascii="Times New Roman" w:eastAsia="等线" w:hAnsi="Times New Roman" w:cs="Times New Roman" w:hint="eastAsia"/>
                <w:sz w:val="18"/>
                <w:szCs w:val="20"/>
                <w:lang w:val="en-GB" w:eastAsia="zh-CN"/>
              </w:rPr>
              <w:t>evised based on comments above.</w:t>
            </w:r>
          </w:p>
          <w:p w14:paraId="1DA719F4" w14:textId="77777777" w:rsidR="001027B4" w:rsidRDefault="001027B4">
            <w:pPr>
              <w:rPr>
                <w:rFonts w:ascii="Times New Roman" w:eastAsia="等线" w:hAnsi="Times New Roman" w:cs="Times New Roman"/>
                <w:sz w:val="18"/>
                <w:szCs w:val="20"/>
                <w:lang w:val="en-GB" w:eastAsia="zh-CN"/>
              </w:rPr>
            </w:pPr>
          </w:p>
          <w:p w14:paraId="2E9B767D" w14:textId="77777777" w:rsidR="001027B4" w:rsidRDefault="002305A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[1-bit]</w:t>
            </w:r>
            <w:r>
              <w:rPr>
                <w:rFonts w:ascii="Times New Roman" w:eastAsia="等线" w:hAnsi="Times New Roman" w:cs="Times New Roman" w:hint="eastAsia"/>
                <w:sz w:val="18"/>
                <w:szCs w:val="20"/>
                <w:lang w:eastAsia="zh-CN"/>
              </w:rPr>
              <w:t xml:space="preserve"> field in PDCCH order explicitly indicating initial transmission or retransmission of PRACH is supported.</w:t>
            </w:r>
          </w:p>
          <w:p w14:paraId="1D1D72E1" w14:textId="77777777" w:rsidR="001027B4" w:rsidRDefault="002305AE">
            <w:pPr>
              <w:pStyle w:val="af"/>
              <w:numPr>
                <w:ilvl w:val="0"/>
                <w:numId w:val="14"/>
              </w:numPr>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color w:val="FF0000"/>
                <w:sz w:val="18"/>
                <w:szCs w:val="20"/>
                <w:lang w:eastAsia="zh-CN"/>
              </w:rPr>
              <w:t>UE will increase the power with the value of power ramping configuration if it is indicated as re-transmission, unless the max allowed power is achieved.</w:t>
            </w:r>
            <w:r>
              <w:rPr>
                <w:rFonts w:ascii="Times New Roman" w:eastAsia="等线" w:hAnsi="Times New Roman" w:cs="Times New Roman" w:hint="eastAsia"/>
                <w:color w:val="FF0000"/>
                <w:sz w:val="18"/>
                <w:szCs w:val="20"/>
                <w:lang w:eastAsia="zh-CN"/>
              </w:rPr>
              <w:t xml:space="preserve"> </w:t>
            </w:r>
          </w:p>
          <w:p w14:paraId="0DCCD092" w14:textId="77777777" w:rsidR="001027B4" w:rsidRDefault="002305AE">
            <w:pPr>
              <w:pStyle w:val="af"/>
              <w:numPr>
                <w:ilvl w:val="1"/>
                <w:numId w:val="14"/>
              </w:numPr>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The UE applies the power ramping for any subsequent re-transmissions for the PRACH preamble with the same target SSB</w:t>
            </w:r>
          </w:p>
          <w:p w14:paraId="056A38AD" w14:textId="77777777" w:rsidR="001027B4" w:rsidRDefault="002305AE">
            <w:pPr>
              <w:pStyle w:val="af"/>
              <w:numPr>
                <w:ilvl w:val="1"/>
                <w:numId w:val="14"/>
              </w:numPr>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20"/>
                <w:lang w:eastAsia="zh-CN"/>
              </w:rPr>
              <w:t>I</w:t>
            </w:r>
            <w:r>
              <w:rPr>
                <w:rFonts w:ascii="Times New Roman" w:eastAsia="等线" w:hAnsi="Times New Roman" w:cs="Times New Roman"/>
                <w:color w:val="FF0000"/>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等线" w:hAnsi="Times New Roman" w:cs="Times New Roman" w:hint="eastAsia"/>
                <w:color w:val="FF0000"/>
                <w:sz w:val="18"/>
                <w:szCs w:val="20"/>
                <w:lang w:eastAsia="zh-CN"/>
              </w:rPr>
              <w:t>]</w:t>
            </w:r>
          </w:p>
        </w:tc>
      </w:tr>
      <w:tr w:rsidR="001027B4" w14:paraId="6A2F88B9" w14:textId="77777777">
        <w:tc>
          <w:tcPr>
            <w:tcW w:w="1435" w:type="dxa"/>
            <w:tcBorders>
              <w:top w:val="single" w:sz="4" w:space="0" w:color="auto"/>
              <w:left w:val="single" w:sz="4" w:space="0" w:color="auto"/>
              <w:bottom w:val="single" w:sz="4" w:space="0" w:color="auto"/>
              <w:right w:val="single" w:sz="4" w:space="0" w:color="auto"/>
            </w:tcBorders>
          </w:tcPr>
          <w:p w14:paraId="2599F11B"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DC358BA" w14:textId="77777777" w:rsidR="001027B4" w:rsidRDefault="002305AE">
            <w:p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 xml:space="preserve">Support the original version. We already agreed to have an explicit indicator. The relation to an SSB is not relevant: the UE follows the command. </w:t>
            </w:r>
          </w:p>
        </w:tc>
      </w:tr>
      <w:tr w:rsidR="001027B4" w14:paraId="52629C8C" w14:textId="77777777">
        <w:tc>
          <w:tcPr>
            <w:tcW w:w="1435" w:type="dxa"/>
            <w:tcBorders>
              <w:top w:val="single" w:sz="4" w:space="0" w:color="auto"/>
              <w:left w:val="single" w:sz="4" w:space="0" w:color="auto"/>
              <w:bottom w:val="single" w:sz="4" w:space="0" w:color="auto"/>
              <w:right w:val="single" w:sz="4" w:space="0" w:color="auto"/>
            </w:tcBorders>
          </w:tcPr>
          <w:p w14:paraId="3C9D010A" w14:textId="77777777" w:rsidR="001027B4" w:rsidRDefault="002305AE">
            <w:pPr>
              <w:snapToGrid w:val="0"/>
              <w:rPr>
                <w:rFonts w:ascii="Times New Roman" w:eastAsia="等线" w:hAnsi="Times New Roman" w:cs="Times New Roman"/>
                <w:sz w:val="18"/>
                <w:szCs w:val="18"/>
                <w:lang w:eastAsia="zh-CN"/>
              </w:rPr>
            </w:pPr>
            <w:r>
              <w:rPr>
                <w:rFonts w:ascii="Times New Roman" w:hAnsi="Times New Roman" w:cs="Times New Roman" w:hint="eastAsia"/>
                <w:sz w:val="18"/>
                <w:szCs w:val="18"/>
              </w:rPr>
              <w:lastRenderedPageBreak/>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6E3DC2AF" w14:textId="77777777" w:rsidR="001027B4" w:rsidRDefault="002305AE">
            <w:pPr>
              <w:rPr>
                <w:rFonts w:ascii="Times New Roman" w:eastAsia="等线" w:hAnsi="Times New Roman" w:cs="Times New Roman"/>
                <w:sz w:val="18"/>
                <w:szCs w:val="20"/>
                <w:lang w:val="en-GB" w:eastAsia="zh-CN"/>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1027B4" w14:paraId="46A98381" w14:textId="77777777">
        <w:tc>
          <w:tcPr>
            <w:tcW w:w="1435" w:type="dxa"/>
            <w:tcBorders>
              <w:top w:val="single" w:sz="4" w:space="0" w:color="auto"/>
              <w:left w:val="single" w:sz="4" w:space="0" w:color="auto"/>
              <w:bottom w:val="single" w:sz="4" w:space="0" w:color="auto"/>
              <w:right w:val="single" w:sz="4" w:space="0" w:color="auto"/>
            </w:tcBorders>
          </w:tcPr>
          <w:p w14:paraId="2C1C9322"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5F4544E2" w14:textId="77777777" w:rsidR="001027B4" w:rsidRDefault="002305AE">
            <w:pPr>
              <w:rPr>
                <w:rFonts w:ascii="Times New Roman" w:hAnsi="Times New Roman" w:cs="Times New Roman"/>
                <w:sz w:val="18"/>
                <w:szCs w:val="18"/>
              </w:rPr>
            </w:pPr>
            <w:r>
              <w:rPr>
                <w:rFonts w:ascii="Times New Roman" w:hAnsi="Times New Roman" w:cs="Times New Roman"/>
                <w:sz w:val="18"/>
                <w:szCs w:val="18"/>
              </w:rPr>
              <w:t>W</w:t>
            </w:r>
            <w:r>
              <w:rPr>
                <w:rFonts w:ascii="Times New Roman" w:hAnsi="Times New Roman" w:cs="Times New Roman" w:hint="eastAsia"/>
                <w:sz w:val="18"/>
                <w:szCs w:val="18"/>
              </w:rPr>
              <w:t xml:space="preserve">e </w:t>
            </w:r>
            <w:r>
              <w:rPr>
                <w:rFonts w:ascii="Times New Roman" w:hAnsi="Times New Roman" w:cs="Times New Roman"/>
                <w:sz w:val="18"/>
                <w:szCs w:val="18"/>
              </w:rPr>
              <w:t xml:space="preserve">can agree with the main bullet first, and go with the </w:t>
            </w:r>
            <w:proofErr w:type="spellStart"/>
            <w:r>
              <w:rPr>
                <w:rFonts w:ascii="Times New Roman" w:hAnsi="Times New Roman" w:cs="Times New Roman"/>
                <w:sz w:val="18"/>
                <w:szCs w:val="18"/>
              </w:rPr>
              <w:t>subbullets</w:t>
            </w:r>
            <w:proofErr w:type="spellEnd"/>
            <w:r>
              <w:rPr>
                <w:rFonts w:ascii="Times New Roman" w:hAnsi="Times New Roman" w:cs="Times New Roman"/>
                <w:sz w:val="18"/>
                <w:szCs w:val="18"/>
              </w:rPr>
              <w:t xml:space="preserve"> next. At least the following can be studied:</w:t>
            </w:r>
          </w:p>
          <w:p w14:paraId="7F708184" w14:textId="77777777" w:rsidR="001027B4" w:rsidRDefault="002305AE">
            <w:pPr>
              <w:pStyle w:val="af"/>
              <w:numPr>
                <w:ilvl w:val="0"/>
                <w:numId w:val="15"/>
              </w:num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 xml:space="preserve">For first sub-sub-bullet, </w:t>
            </w:r>
          </w:p>
          <w:p w14:paraId="1A25A8FB" w14:textId="77777777" w:rsidR="001027B4" w:rsidRDefault="002305AE">
            <w:pPr>
              <w:pStyle w:val="af"/>
              <w:numPr>
                <w:ilvl w:val="1"/>
                <w:numId w:val="15"/>
              </w:num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 xml:space="preserve">it would be clearer to say counter based. </w:t>
            </w:r>
          </w:p>
          <w:p w14:paraId="31D05AC2" w14:textId="77777777" w:rsidR="001027B4" w:rsidRDefault="002305AE">
            <w:pPr>
              <w:pStyle w:val="af"/>
              <w:numPr>
                <w:ilvl w:val="1"/>
                <w:numId w:val="15"/>
              </w:num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Does it suggest same SSB + re-</w:t>
            </w:r>
            <w:proofErr w:type="spellStart"/>
            <w:r>
              <w:rPr>
                <w:rFonts w:ascii="Times New Roman" w:eastAsia="等线" w:hAnsi="Times New Roman" w:cs="Times New Roman"/>
                <w:sz w:val="18"/>
                <w:szCs w:val="20"/>
                <w:lang w:val="en-GB" w:eastAsia="zh-CN"/>
              </w:rPr>
              <w:t>tx</w:t>
            </w:r>
            <w:proofErr w:type="spellEnd"/>
            <w:r>
              <w:rPr>
                <w:rFonts w:ascii="Times New Roman" w:eastAsia="等线" w:hAnsi="Times New Roman" w:cs="Times New Roman"/>
                <w:sz w:val="18"/>
                <w:szCs w:val="20"/>
                <w:lang w:val="en-GB" w:eastAsia="zh-CN"/>
              </w:rPr>
              <w:t xml:space="preserve"> indication would lead to count +1, all the other fields can be same or different? Including different PRACH preamble and PRACH Mask index.</w:t>
            </w:r>
          </w:p>
          <w:p w14:paraId="21369973" w14:textId="77777777" w:rsidR="001027B4" w:rsidRDefault="002305AE">
            <w:pPr>
              <w:rPr>
                <w:rFonts w:ascii="Times New Roman" w:hAnsi="Times New Roman" w:cs="Times New Roman"/>
                <w:sz w:val="18"/>
                <w:szCs w:val="18"/>
              </w:rPr>
            </w:pPr>
            <w:r>
              <w:rPr>
                <w:rFonts w:ascii="Times New Roman" w:eastAsia="等线" w:hAnsi="Times New Roman" w:cs="Times New Roman"/>
                <w:sz w:val="18"/>
                <w:szCs w:val="20"/>
                <w:lang w:val="en-GB" w:eastAsia="zh-CN"/>
              </w:rPr>
              <w:t>For second sub-sub bullet, is it a kind of error case?</w:t>
            </w:r>
          </w:p>
        </w:tc>
      </w:tr>
      <w:tr w:rsidR="006562B4" w14:paraId="04179142" w14:textId="77777777" w:rsidTr="004A146C">
        <w:tc>
          <w:tcPr>
            <w:tcW w:w="1435" w:type="dxa"/>
            <w:tcBorders>
              <w:top w:val="single" w:sz="4" w:space="0" w:color="auto"/>
              <w:left w:val="single" w:sz="4" w:space="0" w:color="auto"/>
              <w:bottom w:val="single" w:sz="4" w:space="0" w:color="auto"/>
              <w:right w:val="single" w:sz="4" w:space="0" w:color="auto"/>
            </w:tcBorders>
          </w:tcPr>
          <w:p w14:paraId="7026C493" w14:textId="77777777" w:rsidR="006562B4" w:rsidRDefault="006562B4" w:rsidP="004A146C">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1A503E01" w14:textId="77777777" w:rsidR="006562B4" w:rsidRDefault="006562B4" w:rsidP="004A146C">
            <w:pPr>
              <w:rPr>
                <w:rFonts w:ascii="Times New Roman" w:hAnsi="Times New Roman" w:cs="Times New Roman"/>
                <w:sz w:val="18"/>
                <w:szCs w:val="18"/>
              </w:rPr>
            </w:pPr>
            <w:r>
              <w:rPr>
                <w:rFonts w:ascii="Times New Roman" w:hAnsi="Times New Roman" w:cs="Times New Roman"/>
                <w:sz w:val="18"/>
                <w:szCs w:val="18"/>
              </w:rPr>
              <w:t>We are fine with the first part of the proposal.</w:t>
            </w:r>
          </w:p>
          <w:p w14:paraId="136776EC" w14:textId="77777777" w:rsidR="006562B4" w:rsidRDefault="006562B4" w:rsidP="004A146C">
            <w:pPr>
              <w:rPr>
                <w:rFonts w:ascii="Times New Roman" w:hAnsi="Times New Roman" w:cs="Times New Roman"/>
                <w:sz w:val="18"/>
                <w:szCs w:val="18"/>
              </w:rPr>
            </w:pPr>
            <w:r>
              <w:rPr>
                <w:rFonts w:ascii="Times New Roman" w:hAnsi="Times New Roman" w:cs="Times New Roman"/>
                <w:sz w:val="18"/>
                <w:szCs w:val="18"/>
              </w:rPr>
              <w:t>But we need to discuss how the 1-bit is applied.</w:t>
            </w:r>
          </w:p>
          <w:p w14:paraId="0349E4F3" w14:textId="77777777" w:rsidR="006562B4" w:rsidRDefault="006562B4" w:rsidP="004A146C">
            <w:pPr>
              <w:rPr>
                <w:rFonts w:ascii="Times New Roman" w:hAnsi="Times New Roman" w:cs="Times New Roman"/>
                <w:sz w:val="18"/>
                <w:szCs w:val="18"/>
              </w:rPr>
            </w:pPr>
            <w:r>
              <w:rPr>
                <w:rFonts w:ascii="Times New Roman" w:hAnsi="Times New Roman" w:cs="Times New Roman"/>
                <w:sz w:val="18"/>
                <w:szCs w:val="18"/>
              </w:rPr>
              <w:t xml:space="preserve">One option is that the power ramping counter is controlled by the 1-bit, i.e., the value of the counter is incremented or reset with the 1-bit. Another option is that an additional power is added to the calculated power where for the calculated power </w:t>
            </w:r>
            <w:proofErr w:type="spellStart"/>
            <w:r>
              <w:rPr>
                <w:rFonts w:ascii="Times New Roman" w:hAnsi="Times New Roman" w:cs="Times New Roman"/>
                <w:sz w:val="18"/>
                <w:szCs w:val="18"/>
              </w:rPr>
              <w:t>power</w:t>
            </w:r>
            <w:proofErr w:type="spellEnd"/>
            <w:r>
              <w:rPr>
                <w:rFonts w:ascii="Times New Roman" w:hAnsi="Times New Roman" w:cs="Times New Roman"/>
                <w:sz w:val="18"/>
                <w:szCs w:val="18"/>
              </w:rPr>
              <w:t xml:space="preserve"> ramping counter is fixed at 1. We prefer the first option as it is more straightforward. </w:t>
            </w:r>
          </w:p>
          <w:p w14:paraId="44E0EE02" w14:textId="77777777" w:rsidR="006562B4" w:rsidRDefault="006562B4" w:rsidP="004A146C">
            <w:pPr>
              <w:rPr>
                <w:rFonts w:ascii="Times New Roman" w:hAnsi="Times New Roman" w:cs="Times New Roman"/>
                <w:sz w:val="18"/>
                <w:szCs w:val="18"/>
              </w:rPr>
            </w:pPr>
            <w:r>
              <w:rPr>
                <w:rFonts w:ascii="Times New Roman" w:hAnsi="Times New Roman" w:cs="Times New Roman"/>
                <w:sz w:val="18"/>
                <w:szCs w:val="18"/>
              </w:rPr>
              <w:t>Another issue is to how and when to reset the counter even for the same SSB. We think we can use a timer (e.g., a validity timer); when the timer expires, the counter is reset. This can be useful when a DCI with bit =0 is missed.</w:t>
            </w:r>
          </w:p>
        </w:tc>
      </w:tr>
      <w:tr w:rsidR="00A407BF" w14:paraId="500EE07D" w14:textId="77777777">
        <w:tc>
          <w:tcPr>
            <w:tcW w:w="1435" w:type="dxa"/>
            <w:tcBorders>
              <w:top w:val="single" w:sz="4" w:space="0" w:color="auto"/>
              <w:left w:val="single" w:sz="4" w:space="0" w:color="auto"/>
              <w:bottom w:val="single" w:sz="4" w:space="0" w:color="auto"/>
              <w:right w:val="single" w:sz="4" w:space="0" w:color="auto"/>
            </w:tcBorders>
          </w:tcPr>
          <w:p w14:paraId="172C42E2" w14:textId="77777777" w:rsidR="00A407BF" w:rsidRPr="00A407BF" w:rsidRDefault="00A407BF">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80E8A88" w14:textId="77777777" w:rsidR="00A407BF" w:rsidRDefault="00A407BF">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comments.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be safe, let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try to take a smaller step first.</w:t>
            </w:r>
          </w:p>
          <w:p w14:paraId="00E54041" w14:textId="77777777" w:rsidR="00A407BF" w:rsidRDefault="00A407BF">
            <w:pPr>
              <w:rPr>
                <w:rFonts w:ascii="Times New Roman" w:eastAsia="等线" w:hAnsi="Times New Roman" w:cs="Times New Roman"/>
                <w:sz w:val="18"/>
                <w:szCs w:val="18"/>
                <w:lang w:eastAsia="zh-CN"/>
              </w:rPr>
            </w:pPr>
          </w:p>
          <w:p w14:paraId="75DE9D9B" w14:textId="77777777" w:rsidR="00A407BF" w:rsidRDefault="00A407BF" w:rsidP="00A407BF">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[1-bit]</w:t>
            </w:r>
            <w:r>
              <w:rPr>
                <w:rFonts w:ascii="Times New Roman" w:eastAsia="等线" w:hAnsi="Times New Roman" w:cs="Times New Roman" w:hint="eastAsia"/>
                <w:sz w:val="18"/>
                <w:szCs w:val="20"/>
                <w:lang w:eastAsia="zh-CN"/>
              </w:rPr>
              <w:t xml:space="preserve"> field in PDCCH order explicitly indicating initial transmission or retransmission of PRACH is supported.</w:t>
            </w:r>
          </w:p>
          <w:p w14:paraId="785132A6" w14:textId="77777777" w:rsidR="00A407BF" w:rsidRDefault="00A407BF">
            <w:pPr>
              <w:rPr>
                <w:rFonts w:ascii="Times New Roman" w:eastAsia="等线" w:hAnsi="Times New Roman" w:cs="Times New Roman"/>
                <w:sz w:val="18"/>
                <w:szCs w:val="18"/>
                <w:lang w:eastAsia="zh-CN"/>
              </w:rPr>
            </w:pPr>
          </w:p>
          <w:p w14:paraId="5E1112E6" w14:textId="77777777" w:rsidR="00A407BF" w:rsidRPr="00A407BF" w:rsidRDefault="00A407BF" w:rsidP="00A407BF">
            <w:pPr>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@Spreadtrum: regarding the </w:t>
            </w:r>
            <w:r>
              <w:rPr>
                <w:rFonts w:ascii="Times New Roman" w:eastAsia="等线" w:hAnsi="Times New Roman" w:cs="Times New Roman"/>
                <w:sz w:val="18"/>
                <w:szCs w:val="20"/>
                <w:lang w:val="en-GB" w:eastAsia="zh-CN"/>
              </w:rPr>
              <w:t>second sub-sub bullet</w:t>
            </w:r>
            <w:r>
              <w:rPr>
                <w:rFonts w:ascii="Times New Roman" w:eastAsia="等线" w:hAnsi="Times New Roman" w:cs="Times New Roman" w:hint="eastAsia"/>
                <w:sz w:val="18"/>
                <w:szCs w:val="18"/>
                <w:lang w:eastAsia="zh-CN"/>
              </w:rPr>
              <w:t xml:space="preserve"> in the second version of P1-5,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possible that the PDCCH indicating initial PRACH transmission is not received correctly.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the case mentioned there still needs to be considered.</w:t>
            </w:r>
          </w:p>
        </w:tc>
      </w:tr>
      <w:tr w:rsidR="007E594D" w:rsidRPr="00565F48" w14:paraId="3A121016" w14:textId="77777777" w:rsidTr="007E594D">
        <w:tc>
          <w:tcPr>
            <w:tcW w:w="1435" w:type="dxa"/>
          </w:tcPr>
          <w:p w14:paraId="4C4B79F4" w14:textId="77777777" w:rsidR="007E594D" w:rsidRPr="00565F48" w:rsidRDefault="007E594D" w:rsidP="008E728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06926AA6" w14:textId="77777777" w:rsidR="007E594D" w:rsidRPr="00565F48" w:rsidRDefault="007E594D" w:rsidP="008E728A">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fine with the updated version. But we are confused with the last bullet part. It seems trying to solve </w:t>
            </w:r>
            <w:proofErr w:type="gramStart"/>
            <w:r>
              <w:rPr>
                <w:rFonts w:ascii="Times New Roman" w:eastAsia="等线" w:hAnsi="Times New Roman" w:cs="Times New Roman"/>
                <w:sz w:val="18"/>
                <w:szCs w:val="18"/>
                <w:lang w:eastAsia="zh-CN"/>
              </w:rPr>
              <w:t>a</w:t>
            </w:r>
            <w:proofErr w:type="gramEnd"/>
            <w:r>
              <w:rPr>
                <w:rFonts w:ascii="Times New Roman" w:eastAsia="等线" w:hAnsi="Times New Roman" w:cs="Times New Roman"/>
                <w:sz w:val="18"/>
                <w:szCs w:val="18"/>
                <w:lang w:eastAsia="zh-CN"/>
              </w:rPr>
              <w:t xml:space="preserve"> error case, which should not current stage’s focus. </w:t>
            </w:r>
          </w:p>
        </w:tc>
      </w:tr>
      <w:tr w:rsidR="0083333E" w:rsidRPr="00B70F28" w14:paraId="488C3554" w14:textId="77777777" w:rsidTr="004A5186">
        <w:tc>
          <w:tcPr>
            <w:tcW w:w="1435" w:type="dxa"/>
            <w:tcBorders>
              <w:top w:val="single" w:sz="4" w:space="0" w:color="auto"/>
              <w:left w:val="single" w:sz="4" w:space="0" w:color="auto"/>
              <w:bottom w:val="single" w:sz="4" w:space="0" w:color="auto"/>
              <w:right w:val="single" w:sz="4" w:space="0" w:color="auto"/>
            </w:tcBorders>
          </w:tcPr>
          <w:p w14:paraId="6A6EF760"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E150C78"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latest P1-5 by FL.</w:t>
            </w:r>
          </w:p>
        </w:tc>
      </w:tr>
      <w:tr w:rsidR="002E343D" w:rsidRPr="00565F48" w14:paraId="120BD174" w14:textId="77777777" w:rsidTr="007E594D">
        <w:tc>
          <w:tcPr>
            <w:tcW w:w="1435" w:type="dxa"/>
          </w:tcPr>
          <w:p w14:paraId="06D32355" w14:textId="4742F680" w:rsidR="002E343D" w:rsidRPr="0083333E" w:rsidRDefault="002E343D" w:rsidP="008E728A">
            <w:pPr>
              <w:snapToGrid w:val="0"/>
              <w:rPr>
                <w:rFonts w:ascii="Times New Roman" w:eastAsia="等线" w:hAnsi="Times New Roman" w:cs="Times New Roman"/>
                <w:sz w:val="18"/>
                <w:szCs w:val="18"/>
                <w:lang w:eastAsia="zh-CN"/>
              </w:rPr>
            </w:pPr>
            <w:r>
              <w:rPr>
                <w:rFonts w:ascii="Times New Roman" w:eastAsia="DengXian" w:hAnsi="Times New Roman" w:cs="Times New Roman"/>
                <w:sz w:val="18"/>
                <w:szCs w:val="18"/>
                <w:lang w:eastAsia="zh-CN"/>
              </w:rPr>
              <w:t>FGI</w:t>
            </w:r>
          </w:p>
        </w:tc>
        <w:tc>
          <w:tcPr>
            <w:tcW w:w="8550" w:type="dxa"/>
          </w:tcPr>
          <w:p w14:paraId="6CFF1D16" w14:textId="6EF76151" w:rsidR="002E343D" w:rsidRDefault="002E343D" w:rsidP="008E728A">
            <w:pPr>
              <w:rPr>
                <w:rFonts w:ascii="Times New Roman" w:eastAsia="等线" w:hAnsi="Times New Roman" w:cs="Times New Roman"/>
                <w:sz w:val="18"/>
                <w:szCs w:val="18"/>
                <w:lang w:eastAsia="zh-CN"/>
              </w:rPr>
            </w:pPr>
            <w:r>
              <w:rPr>
                <w:rFonts w:ascii="Times New Roman" w:eastAsia="DengXian" w:hAnsi="Times New Roman" w:cs="Times New Roman"/>
                <w:sz w:val="18"/>
                <w:szCs w:val="18"/>
                <w:lang w:eastAsia="zh-CN"/>
              </w:rPr>
              <w:t>Support the latest revised proposal. It is enough to use the one-bit field included in the DCI to indicate whether the scheduled PRACH is the initial PRACH transmission or the PRACH retransmission.</w:t>
            </w:r>
          </w:p>
        </w:tc>
      </w:tr>
    </w:tbl>
    <w:p w14:paraId="65C6FA91" w14:textId="77777777" w:rsidR="001027B4" w:rsidRPr="007E594D" w:rsidRDefault="001027B4">
      <w:pPr>
        <w:snapToGrid w:val="0"/>
        <w:rPr>
          <w:rFonts w:ascii="Times New Roman" w:eastAsia="等线" w:hAnsi="Times New Roman" w:cs="Times New Roman"/>
          <w:sz w:val="20"/>
          <w:szCs w:val="20"/>
          <w:lang w:eastAsia="zh-CN"/>
        </w:rPr>
      </w:pPr>
    </w:p>
    <w:p w14:paraId="1D8780BE"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P1-6</w:t>
      </w:r>
    </w:p>
    <w:p w14:paraId="7262BA5C" w14:textId="77777777" w:rsidR="001027B4" w:rsidRDefault="002305AE">
      <w:pPr>
        <w:snapToGrid w:val="0"/>
        <w:rPr>
          <w:rFonts w:ascii="Times New Roman" w:eastAsia="等线" w:hAnsi="Times New Roman" w:cs="Times New Roman"/>
          <w:sz w:val="20"/>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sz w:val="18"/>
          <w:szCs w:val="20"/>
          <w:lang w:eastAsia="zh-CN"/>
        </w:rPr>
        <w:t>For PDCCH order based PRACH to candidate cell, the candidate cell SSB indicated in the PDCCH order serves as the path loss RS for PRACH Tx power determination</w:t>
      </w:r>
      <w:r>
        <w:rPr>
          <w:rFonts w:ascii="Times New Roman" w:eastAsia="等线" w:hAnsi="Times New Roman" w:cs="Times New Roman" w:hint="eastAsia"/>
          <w:sz w:val="18"/>
          <w:szCs w:val="20"/>
          <w:lang w:eastAsia="zh-CN"/>
        </w:rPr>
        <w:t>.</w:t>
      </w:r>
    </w:p>
    <w:p w14:paraId="5094443F" w14:textId="77777777" w:rsidR="001027B4" w:rsidRDefault="001027B4">
      <w:pPr>
        <w:snapToGrid w:val="0"/>
        <w:rPr>
          <w:rFonts w:ascii="Times New Roman" w:eastAsia="等线"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1027B4" w14:paraId="3ECCB05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0B0338"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876F7C"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75FE0D95" w14:textId="77777777">
        <w:tc>
          <w:tcPr>
            <w:tcW w:w="1435" w:type="dxa"/>
            <w:tcBorders>
              <w:top w:val="single" w:sz="4" w:space="0" w:color="auto"/>
              <w:left w:val="single" w:sz="4" w:space="0" w:color="auto"/>
              <w:bottom w:val="single" w:sz="4" w:space="0" w:color="auto"/>
              <w:right w:val="single" w:sz="4" w:space="0" w:color="auto"/>
            </w:tcBorders>
          </w:tcPr>
          <w:p w14:paraId="4D965166"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ABD94B1"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74F0B8A3" w14:textId="77777777">
        <w:tc>
          <w:tcPr>
            <w:tcW w:w="1435" w:type="dxa"/>
            <w:tcBorders>
              <w:top w:val="single" w:sz="4" w:space="0" w:color="auto"/>
              <w:left w:val="single" w:sz="4" w:space="0" w:color="auto"/>
              <w:bottom w:val="single" w:sz="4" w:space="0" w:color="auto"/>
              <w:right w:val="single" w:sz="4" w:space="0" w:color="auto"/>
            </w:tcBorders>
          </w:tcPr>
          <w:p w14:paraId="2E5C11AE"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D1F0021"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Support. Good to add a Note to ensure it has been periodically measured for path loss calculation. Ideally, we prefer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to explicitly indicate which SSB will be used for path loss computation for the best path loss accuracy</w:t>
            </w:r>
          </w:p>
          <w:p w14:paraId="4954A324" w14:textId="77777777" w:rsidR="001027B4" w:rsidRDefault="001027B4">
            <w:pPr>
              <w:snapToGrid w:val="0"/>
              <w:rPr>
                <w:rFonts w:ascii="Times New Roman" w:hAnsi="Times New Roman" w:cs="Times New Roman"/>
                <w:sz w:val="18"/>
                <w:szCs w:val="18"/>
              </w:rPr>
            </w:pPr>
          </w:p>
          <w:p w14:paraId="4F037BE9" w14:textId="77777777" w:rsidR="001027B4" w:rsidRDefault="002305AE">
            <w:pPr>
              <w:snapToGrid w:val="0"/>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sz w:val="18"/>
                <w:szCs w:val="20"/>
                <w:lang w:eastAsia="zh-CN"/>
              </w:rPr>
              <w:t>For PDCCH order based PRACH to candidate cell, the candidate cell SSB indicated in the PDCCH order serves as the path loss RS for PRACH Tx power determination</w:t>
            </w:r>
            <w:r>
              <w:rPr>
                <w:rFonts w:ascii="Times New Roman" w:eastAsia="等线" w:hAnsi="Times New Roman" w:cs="Times New Roman" w:hint="eastAsia"/>
                <w:sz w:val="18"/>
                <w:szCs w:val="20"/>
                <w:lang w:eastAsia="zh-CN"/>
              </w:rPr>
              <w:t>.</w:t>
            </w:r>
          </w:p>
          <w:p w14:paraId="53B57FB2" w14:textId="77777777" w:rsidR="001027B4" w:rsidRDefault="002305AE">
            <w:pPr>
              <w:pStyle w:val="af"/>
              <w:numPr>
                <w:ilvl w:val="0"/>
                <w:numId w:val="16"/>
              </w:numPr>
              <w:snapToGrid w:val="0"/>
              <w:rPr>
                <w:rFonts w:ascii="Times New Roman" w:eastAsia="等线" w:hAnsi="Times New Roman" w:cs="Times New Roman"/>
                <w:color w:val="FF0000"/>
                <w:sz w:val="20"/>
                <w:szCs w:val="20"/>
                <w:lang w:eastAsia="zh-CN"/>
              </w:rPr>
            </w:pPr>
            <w:r>
              <w:rPr>
                <w:rFonts w:ascii="Times New Roman" w:eastAsia="等线" w:hAnsi="Times New Roman" w:cs="Times New Roman"/>
                <w:color w:val="FF0000"/>
                <w:sz w:val="20"/>
                <w:szCs w:val="20"/>
                <w:lang w:eastAsia="zh-CN"/>
              </w:rPr>
              <w:t>Note: UE expects the above SSB is currently measured via L3 or L1 periodic measurement</w:t>
            </w:r>
          </w:p>
        </w:tc>
      </w:tr>
      <w:tr w:rsidR="001027B4" w14:paraId="7ED79C13" w14:textId="77777777">
        <w:tc>
          <w:tcPr>
            <w:tcW w:w="1435" w:type="dxa"/>
            <w:tcBorders>
              <w:top w:val="single" w:sz="4" w:space="0" w:color="auto"/>
              <w:left w:val="single" w:sz="4" w:space="0" w:color="auto"/>
              <w:bottom w:val="single" w:sz="4" w:space="0" w:color="auto"/>
              <w:right w:val="single" w:sz="4" w:space="0" w:color="auto"/>
            </w:tcBorders>
          </w:tcPr>
          <w:p w14:paraId="51E83169"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3BC6E12"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Fine with FL Proposal 1-6</w:t>
            </w:r>
          </w:p>
        </w:tc>
      </w:tr>
      <w:tr w:rsidR="001027B4" w14:paraId="1B73E4EB" w14:textId="77777777">
        <w:tc>
          <w:tcPr>
            <w:tcW w:w="1435" w:type="dxa"/>
            <w:tcBorders>
              <w:top w:val="single" w:sz="4" w:space="0" w:color="auto"/>
              <w:left w:val="single" w:sz="4" w:space="0" w:color="auto"/>
              <w:bottom w:val="single" w:sz="4" w:space="0" w:color="auto"/>
              <w:right w:val="single" w:sz="4" w:space="0" w:color="auto"/>
            </w:tcBorders>
          </w:tcPr>
          <w:p w14:paraId="308B888D"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402689B"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27B4" w14:paraId="20A0E011" w14:textId="77777777">
        <w:tc>
          <w:tcPr>
            <w:tcW w:w="1435" w:type="dxa"/>
            <w:tcBorders>
              <w:top w:val="single" w:sz="4" w:space="0" w:color="auto"/>
              <w:left w:val="single" w:sz="4" w:space="0" w:color="auto"/>
              <w:bottom w:val="single" w:sz="4" w:space="0" w:color="auto"/>
              <w:right w:val="single" w:sz="4" w:space="0" w:color="auto"/>
            </w:tcBorders>
          </w:tcPr>
          <w:p w14:paraId="4821C058"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1DCD9EB"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27B4" w14:paraId="653C3A07" w14:textId="77777777">
        <w:tc>
          <w:tcPr>
            <w:tcW w:w="1435" w:type="dxa"/>
            <w:tcBorders>
              <w:top w:val="single" w:sz="4" w:space="0" w:color="auto"/>
              <w:left w:val="single" w:sz="4" w:space="0" w:color="auto"/>
              <w:bottom w:val="single" w:sz="4" w:space="0" w:color="auto"/>
              <w:right w:val="single" w:sz="4" w:space="0" w:color="auto"/>
            </w:tcBorders>
          </w:tcPr>
          <w:p w14:paraId="56C0C1E5"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BDB403D"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w:t>
            </w:r>
          </w:p>
        </w:tc>
      </w:tr>
      <w:tr w:rsidR="001027B4" w14:paraId="4BFDD6DA" w14:textId="77777777">
        <w:tc>
          <w:tcPr>
            <w:tcW w:w="1435" w:type="dxa"/>
            <w:tcBorders>
              <w:top w:val="single" w:sz="4" w:space="0" w:color="auto"/>
              <w:left w:val="single" w:sz="4" w:space="0" w:color="auto"/>
              <w:bottom w:val="single" w:sz="4" w:space="0" w:color="auto"/>
              <w:right w:val="single" w:sz="4" w:space="0" w:color="auto"/>
            </w:tcBorders>
          </w:tcPr>
          <w:p w14:paraId="528AFE8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9534EAB"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027B4" w14:paraId="3BC94E0F" w14:textId="77777777">
        <w:tc>
          <w:tcPr>
            <w:tcW w:w="1435" w:type="dxa"/>
            <w:tcBorders>
              <w:top w:val="single" w:sz="4" w:space="0" w:color="auto"/>
              <w:left w:val="single" w:sz="4" w:space="0" w:color="auto"/>
              <w:bottom w:val="single" w:sz="4" w:space="0" w:color="auto"/>
              <w:right w:val="single" w:sz="4" w:space="0" w:color="auto"/>
            </w:tcBorders>
          </w:tcPr>
          <w:p w14:paraId="64285624"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A7D80F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027B4" w14:paraId="1ED7457B" w14:textId="77777777">
        <w:tc>
          <w:tcPr>
            <w:tcW w:w="1435" w:type="dxa"/>
            <w:tcBorders>
              <w:top w:val="single" w:sz="4" w:space="0" w:color="auto"/>
              <w:left w:val="single" w:sz="4" w:space="0" w:color="auto"/>
              <w:bottom w:val="single" w:sz="4" w:space="0" w:color="auto"/>
              <w:right w:val="single" w:sz="4" w:space="0" w:color="auto"/>
            </w:tcBorders>
          </w:tcPr>
          <w:p w14:paraId="34C4767B"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0022F23"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027B4" w14:paraId="7BDCD56B" w14:textId="77777777">
        <w:tc>
          <w:tcPr>
            <w:tcW w:w="1435" w:type="dxa"/>
            <w:tcBorders>
              <w:top w:val="single" w:sz="4" w:space="0" w:color="auto"/>
              <w:left w:val="single" w:sz="4" w:space="0" w:color="auto"/>
              <w:bottom w:val="single" w:sz="4" w:space="0" w:color="auto"/>
              <w:right w:val="single" w:sz="4" w:space="0" w:color="auto"/>
            </w:tcBorders>
          </w:tcPr>
          <w:p w14:paraId="43914B9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80D9368"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027B4" w14:paraId="6D776133" w14:textId="77777777">
        <w:tc>
          <w:tcPr>
            <w:tcW w:w="1435" w:type="dxa"/>
            <w:tcBorders>
              <w:top w:val="single" w:sz="4" w:space="0" w:color="auto"/>
              <w:left w:val="single" w:sz="4" w:space="0" w:color="auto"/>
              <w:bottom w:val="single" w:sz="4" w:space="0" w:color="auto"/>
              <w:right w:val="single" w:sz="4" w:space="0" w:color="auto"/>
            </w:tcBorders>
          </w:tcPr>
          <w:p w14:paraId="61F46580"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7E6D49C"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w:t>
            </w:r>
          </w:p>
        </w:tc>
      </w:tr>
      <w:tr w:rsidR="001027B4" w14:paraId="1FE58DB2" w14:textId="77777777">
        <w:tc>
          <w:tcPr>
            <w:tcW w:w="1435" w:type="dxa"/>
            <w:tcBorders>
              <w:top w:val="single" w:sz="4" w:space="0" w:color="auto"/>
              <w:left w:val="single" w:sz="4" w:space="0" w:color="auto"/>
              <w:bottom w:val="single" w:sz="4" w:space="0" w:color="auto"/>
              <w:right w:val="single" w:sz="4" w:space="0" w:color="auto"/>
            </w:tcBorders>
          </w:tcPr>
          <w:p w14:paraId="17D8DD89"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75B79BEB"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1027B4" w14:paraId="2BD34B84" w14:textId="77777777">
        <w:tc>
          <w:tcPr>
            <w:tcW w:w="1435" w:type="dxa"/>
            <w:tcBorders>
              <w:top w:val="single" w:sz="4" w:space="0" w:color="auto"/>
              <w:left w:val="single" w:sz="4" w:space="0" w:color="auto"/>
              <w:bottom w:val="single" w:sz="4" w:space="0" w:color="auto"/>
              <w:right w:val="single" w:sz="4" w:space="0" w:color="auto"/>
            </w:tcBorders>
          </w:tcPr>
          <w:p w14:paraId="44799AF0" w14:textId="77777777" w:rsidR="001027B4" w:rsidRDefault="002305A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0839C8A6" w14:textId="77777777" w:rsidR="001027B4" w:rsidRDefault="002305A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1027B4" w14:paraId="12737117" w14:textId="77777777">
        <w:tc>
          <w:tcPr>
            <w:tcW w:w="1435" w:type="dxa"/>
            <w:tcBorders>
              <w:top w:val="single" w:sz="4" w:space="0" w:color="auto"/>
              <w:left w:val="single" w:sz="4" w:space="0" w:color="auto"/>
              <w:bottom w:val="single" w:sz="4" w:space="0" w:color="auto"/>
              <w:right w:val="single" w:sz="4" w:space="0" w:color="auto"/>
            </w:tcBorders>
          </w:tcPr>
          <w:p w14:paraId="6404DE2B"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29CC01F2"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Support</w:t>
            </w:r>
          </w:p>
        </w:tc>
      </w:tr>
      <w:tr w:rsidR="00F00734" w14:paraId="79F3FF36" w14:textId="77777777" w:rsidTr="004A146C">
        <w:tc>
          <w:tcPr>
            <w:tcW w:w="1435" w:type="dxa"/>
            <w:tcBorders>
              <w:top w:val="single" w:sz="4" w:space="0" w:color="auto"/>
              <w:left w:val="single" w:sz="4" w:space="0" w:color="auto"/>
              <w:bottom w:val="single" w:sz="4" w:space="0" w:color="auto"/>
              <w:right w:val="single" w:sz="4" w:space="0" w:color="auto"/>
            </w:tcBorders>
          </w:tcPr>
          <w:p w14:paraId="71C64077" w14:textId="77777777" w:rsidR="00F00734" w:rsidRDefault="00F00734" w:rsidP="004A146C">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DA40F83" w14:textId="77777777" w:rsidR="00F00734" w:rsidRDefault="00F00734" w:rsidP="004A14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F002D" w14:paraId="59ACC0E9" w14:textId="77777777">
        <w:tc>
          <w:tcPr>
            <w:tcW w:w="1435" w:type="dxa"/>
            <w:tcBorders>
              <w:top w:val="single" w:sz="4" w:space="0" w:color="auto"/>
              <w:left w:val="single" w:sz="4" w:space="0" w:color="auto"/>
              <w:bottom w:val="single" w:sz="4" w:space="0" w:color="auto"/>
              <w:right w:val="single" w:sz="4" w:space="0" w:color="auto"/>
            </w:tcBorders>
          </w:tcPr>
          <w:p w14:paraId="2092A6AB" w14:textId="47F4046C" w:rsidR="003F002D" w:rsidRDefault="003F002D" w:rsidP="003F002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5109EE7" w14:textId="775A84F0" w:rsidR="003F002D" w:rsidRDefault="003F002D" w:rsidP="003F002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83333E" w:rsidRPr="00B70F28" w14:paraId="1D258135" w14:textId="77777777" w:rsidTr="004A5186">
        <w:tc>
          <w:tcPr>
            <w:tcW w:w="1435" w:type="dxa"/>
            <w:tcBorders>
              <w:top w:val="single" w:sz="4" w:space="0" w:color="auto"/>
              <w:left w:val="single" w:sz="4" w:space="0" w:color="auto"/>
              <w:bottom w:val="single" w:sz="4" w:space="0" w:color="auto"/>
              <w:right w:val="single" w:sz="4" w:space="0" w:color="auto"/>
            </w:tcBorders>
          </w:tcPr>
          <w:p w14:paraId="78DD527C"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DB252F6"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tc>
      </w:tr>
      <w:tr w:rsidR="008E7072" w14:paraId="39DA3E24" w14:textId="77777777" w:rsidTr="008E7072">
        <w:tc>
          <w:tcPr>
            <w:tcW w:w="1435" w:type="dxa"/>
            <w:tcBorders>
              <w:top w:val="single" w:sz="4" w:space="0" w:color="auto"/>
              <w:left w:val="single" w:sz="4" w:space="0" w:color="auto"/>
              <w:bottom w:val="single" w:sz="4" w:space="0" w:color="auto"/>
              <w:right w:val="single" w:sz="4" w:space="0" w:color="auto"/>
            </w:tcBorders>
            <w:hideMark/>
          </w:tcPr>
          <w:p w14:paraId="4F83ED79" w14:textId="77777777" w:rsidR="008E7072" w:rsidRDefault="008E707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hideMark/>
          </w:tcPr>
          <w:p w14:paraId="133A2CED" w14:textId="77777777" w:rsidR="008E7072" w:rsidRDefault="008E707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83333E" w14:paraId="6B641097" w14:textId="77777777">
        <w:tc>
          <w:tcPr>
            <w:tcW w:w="1435" w:type="dxa"/>
            <w:tcBorders>
              <w:top w:val="single" w:sz="4" w:space="0" w:color="auto"/>
              <w:left w:val="single" w:sz="4" w:space="0" w:color="auto"/>
              <w:bottom w:val="single" w:sz="4" w:space="0" w:color="auto"/>
              <w:right w:val="single" w:sz="4" w:space="0" w:color="auto"/>
            </w:tcBorders>
          </w:tcPr>
          <w:p w14:paraId="4C90141E" w14:textId="77777777" w:rsidR="0083333E" w:rsidRDefault="0083333E" w:rsidP="003F002D">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E609C96" w14:textId="77777777" w:rsidR="0083333E" w:rsidRDefault="0083333E" w:rsidP="003F002D">
            <w:pPr>
              <w:snapToGrid w:val="0"/>
              <w:rPr>
                <w:rFonts w:ascii="Times New Roman" w:eastAsia="等线" w:hAnsi="Times New Roman" w:cs="Times New Roman"/>
                <w:sz w:val="18"/>
                <w:szCs w:val="18"/>
                <w:lang w:eastAsia="zh-CN"/>
              </w:rPr>
            </w:pPr>
          </w:p>
        </w:tc>
      </w:tr>
    </w:tbl>
    <w:p w14:paraId="53717EF0" w14:textId="77777777" w:rsidR="001027B4" w:rsidRDefault="001027B4">
      <w:pPr>
        <w:snapToGrid w:val="0"/>
        <w:rPr>
          <w:rFonts w:ascii="Times New Roman" w:eastAsia="等线" w:hAnsi="Times New Roman" w:cs="Times New Roman"/>
          <w:sz w:val="20"/>
          <w:szCs w:val="20"/>
          <w:lang w:eastAsia="zh-CN"/>
        </w:rPr>
      </w:pPr>
    </w:p>
    <w:p w14:paraId="441FA44A"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P1-7</w:t>
      </w:r>
    </w:p>
    <w:p w14:paraId="0CEE8254" w14:textId="77777777" w:rsidR="001027B4" w:rsidRDefault="002305AE">
      <w:pPr>
        <w:snapToGrid w:val="0"/>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Overlapping of PRACH to candidate cell and dynamic scheduled UL transmission in serving cell can be avoided by NW implementation.</w:t>
      </w:r>
    </w:p>
    <w:p w14:paraId="350A8305" w14:textId="77777777" w:rsidR="001027B4" w:rsidRDefault="001027B4">
      <w:pPr>
        <w:tabs>
          <w:tab w:val="left" w:pos="1440"/>
        </w:tabs>
        <w:jc w:val="both"/>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27B4" w14:paraId="1DFA2CE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511AA0"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7754BA"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20008A0B" w14:textId="77777777">
        <w:tc>
          <w:tcPr>
            <w:tcW w:w="1435" w:type="dxa"/>
            <w:tcBorders>
              <w:top w:val="single" w:sz="4" w:space="0" w:color="auto"/>
              <w:left w:val="single" w:sz="4" w:space="0" w:color="auto"/>
              <w:bottom w:val="single" w:sz="4" w:space="0" w:color="auto"/>
              <w:right w:val="single" w:sz="4" w:space="0" w:color="auto"/>
            </w:tcBorders>
          </w:tcPr>
          <w:p w14:paraId="219A5345"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879495F"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38E03585" w14:textId="77777777">
        <w:tc>
          <w:tcPr>
            <w:tcW w:w="1435" w:type="dxa"/>
            <w:tcBorders>
              <w:top w:val="single" w:sz="4" w:space="0" w:color="auto"/>
              <w:left w:val="single" w:sz="4" w:space="0" w:color="auto"/>
              <w:bottom w:val="single" w:sz="4" w:space="0" w:color="auto"/>
              <w:right w:val="single" w:sz="4" w:space="0" w:color="auto"/>
            </w:tcBorders>
          </w:tcPr>
          <w:p w14:paraId="4FBC9B3E"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19C6BCC"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Support, since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select the PRACH Tx time not affecting any traffic</w:t>
            </w:r>
          </w:p>
        </w:tc>
      </w:tr>
      <w:tr w:rsidR="001027B4" w14:paraId="2823F05B" w14:textId="77777777">
        <w:tc>
          <w:tcPr>
            <w:tcW w:w="1435" w:type="dxa"/>
            <w:tcBorders>
              <w:top w:val="single" w:sz="4" w:space="0" w:color="auto"/>
              <w:left w:val="single" w:sz="4" w:space="0" w:color="auto"/>
              <w:bottom w:val="single" w:sz="4" w:space="0" w:color="auto"/>
              <w:right w:val="single" w:sz="4" w:space="0" w:color="auto"/>
            </w:tcBorders>
          </w:tcPr>
          <w:p w14:paraId="0C7202F1"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CE77FF1"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Support FL Proposal 1-7</w:t>
            </w:r>
          </w:p>
        </w:tc>
      </w:tr>
      <w:tr w:rsidR="001027B4" w14:paraId="09B01DCE" w14:textId="77777777">
        <w:tc>
          <w:tcPr>
            <w:tcW w:w="1435" w:type="dxa"/>
            <w:tcBorders>
              <w:top w:val="single" w:sz="4" w:space="0" w:color="auto"/>
              <w:left w:val="single" w:sz="4" w:space="0" w:color="auto"/>
              <w:bottom w:val="single" w:sz="4" w:space="0" w:color="auto"/>
              <w:right w:val="single" w:sz="4" w:space="0" w:color="auto"/>
            </w:tcBorders>
          </w:tcPr>
          <w:p w14:paraId="05C8A88E"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DF70CB9"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27B4" w14:paraId="490F4F7D" w14:textId="77777777">
        <w:tc>
          <w:tcPr>
            <w:tcW w:w="1435" w:type="dxa"/>
            <w:tcBorders>
              <w:top w:val="single" w:sz="4" w:space="0" w:color="auto"/>
              <w:left w:val="single" w:sz="4" w:space="0" w:color="auto"/>
              <w:bottom w:val="single" w:sz="4" w:space="0" w:color="auto"/>
              <w:right w:val="single" w:sz="4" w:space="0" w:color="auto"/>
            </w:tcBorders>
          </w:tcPr>
          <w:p w14:paraId="44742068"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60C14F1"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Not sure if we should define the rules based on dynamic vs configured scheduled transmission in serving cell. </w:t>
            </w:r>
          </w:p>
          <w:p w14:paraId="088C2F41"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We agree that NW can control overlap in some certain scenarios, but it cannot always guarantee that overlap would not happen, as it will be more of an issue when </w:t>
            </w:r>
            <w:r>
              <w:rPr>
                <w:rFonts w:ascii="Times New Roman" w:hAnsi="Times New Roman" w:cs="Times New Roman"/>
                <w:b/>
                <w:bCs/>
                <w:sz w:val="18"/>
                <w:szCs w:val="18"/>
              </w:rPr>
              <w:t>a candidate cell is not one of the current serving cells</w:t>
            </w:r>
            <w:r>
              <w:rPr>
                <w:rFonts w:ascii="Times New Roman" w:hAnsi="Times New Roman" w:cs="Times New Roman"/>
                <w:sz w:val="18"/>
                <w:szCs w:val="18"/>
              </w:rPr>
              <w:t xml:space="preserve">, in those case, the current serving cell may not have good knowledge on how long the PRACH transmission to a non-serving candidate cell will take. </w:t>
            </w:r>
          </w:p>
          <w:p w14:paraId="04FD91F4" w14:textId="77777777" w:rsidR="001027B4" w:rsidRDefault="001027B4">
            <w:pPr>
              <w:snapToGrid w:val="0"/>
              <w:rPr>
                <w:rFonts w:ascii="Times New Roman" w:hAnsi="Times New Roman" w:cs="Times New Roman"/>
                <w:sz w:val="18"/>
                <w:szCs w:val="18"/>
              </w:rPr>
            </w:pPr>
          </w:p>
          <w:p w14:paraId="0ED5001B" w14:textId="77777777" w:rsidR="001027B4" w:rsidRDefault="002305AE">
            <w:pPr>
              <w:snapToGrid w:val="0"/>
              <w:rPr>
                <w:rFonts w:ascii="Times New Roman" w:hAnsi="Times New Roman" w:cs="Times New Roman"/>
                <w:b/>
                <w:bCs/>
                <w:sz w:val="18"/>
                <w:szCs w:val="18"/>
              </w:rPr>
            </w:pPr>
            <w:r>
              <w:rPr>
                <w:rFonts w:ascii="Times New Roman" w:hAnsi="Times New Roman" w:cs="Times New Roman"/>
                <w:sz w:val="18"/>
                <w:szCs w:val="18"/>
              </w:rPr>
              <w:t xml:space="preserve">We should simply define what UE should do </w:t>
            </w:r>
            <w:r>
              <w:rPr>
                <w:rFonts w:ascii="Times New Roman" w:hAnsi="Times New Roman" w:cs="Times New Roman"/>
                <w:b/>
                <w:bCs/>
                <w:sz w:val="18"/>
                <w:szCs w:val="18"/>
              </w:rPr>
              <w:t>when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a following UL transmission to one of the serving cells:</w:t>
            </w:r>
          </w:p>
          <w:p w14:paraId="1C71C3B5" w14:textId="77777777" w:rsidR="001027B4" w:rsidRDefault="002305AE">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 xml:space="preserve">PRACH transmission </w:t>
            </w:r>
          </w:p>
          <w:p w14:paraId="536DBD8F" w14:textId="77777777" w:rsidR="001027B4" w:rsidRDefault="002305AE">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 xml:space="preserve">PUCCH/PUSCH transmission carrying HARQ-ACK, SR, P/SP CSI, aperiodic CSI </w:t>
            </w:r>
          </w:p>
          <w:p w14:paraId="340E09BE" w14:textId="77777777" w:rsidR="001027B4" w:rsidRDefault="002305AE">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SRS transmission</w:t>
            </w:r>
          </w:p>
          <w:p w14:paraId="19987BFE" w14:textId="77777777" w:rsidR="001027B4" w:rsidRDefault="002305AE">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Any other PUCCH/PUSCH transmission</w:t>
            </w:r>
          </w:p>
          <w:p w14:paraId="09D97B12" w14:textId="77777777" w:rsidR="001027B4" w:rsidRDefault="001027B4">
            <w:pPr>
              <w:snapToGrid w:val="0"/>
              <w:rPr>
                <w:rFonts w:ascii="Times New Roman" w:hAnsi="Times New Roman" w:cs="Times New Roman"/>
                <w:sz w:val="18"/>
                <w:szCs w:val="18"/>
              </w:rPr>
            </w:pPr>
          </w:p>
          <w:p w14:paraId="77531310" w14:textId="77777777" w:rsidR="001027B4" w:rsidRDefault="002305AE">
            <w:pPr>
              <w:snapToGrid w:val="0"/>
              <w:rPr>
                <w:rFonts w:ascii="Times New Roman" w:hAnsi="Times New Roman" w:cs="Times New Roman"/>
                <w:sz w:val="18"/>
                <w:szCs w:val="18"/>
              </w:rPr>
            </w:pPr>
            <w:proofErr w:type="gramStart"/>
            <w:r>
              <w:rPr>
                <w:rFonts w:ascii="Times New Roman" w:hAnsi="Times New Roman" w:cs="Times New Roman"/>
                <w:sz w:val="18"/>
                <w:szCs w:val="18"/>
              </w:rPr>
              <w:t>We  think</w:t>
            </w:r>
            <w:proofErr w:type="gramEnd"/>
            <w:r>
              <w:rPr>
                <w:rFonts w:ascii="Times New Roman" w:hAnsi="Times New Roman" w:cs="Times New Roman"/>
                <w:sz w:val="18"/>
                <w:szCs w:val="18"/>
              </w:rPr>
              <w:t xml:space="preserve"> that at least PRACH transmission to a serving cell should be prioritized as this may be triggered due to BFR and it should be important to recover it as soon as possible. </w:t>
            </w:r>
          </w:p>
        </w:tc>
      </w:tr>
      <w:tr w:rsidR="001027B4" w14:paraId="4EC73385" w14:textId="77777777">
        <w:tc>
          <w:tcPr>
            <w:tcW w:w="1435" w:type="dxa"/>
            <w:tcBorders>
              <w:top w:val="single" w:sz="4" w:space="0" w:color="auto"/>
              <w:left w:val="single" w:sz="4" w:space="0" w:color="auto"/>
              <w:bottom w:val="single" w:sz="4" w:space="0" w:color="auto"/>
              <w:right w:val="single" w:sz="4" w:space="0" w:color="auto"/>
            </w:tcBorders>
          </w:tcPr>
          <w:p w14:paraId="6B693FDB"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FC39F68"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027B4" w14:paraId="543E3323" w14:textId="77777777">
        <w:tc>
          <w:tcPr>
            <w:tcW w:w="1435" w:type="dxa"/>
            <w:tcBorders>
              <w:top w:val="single" w:sz="4" w:space="0" w:color="auto"/>
              <w:left w:val="single" w:sz="4" w:space="0" w:color="auto"/>
              <w:bottom w:val="single" w:sz="4" w:space="0" w:color="auto"/>
              <w:right w:val="single" w:sz="4" w:space="0" w:color="auto"/>
            </w:tcBorders>
          </w:tcPr>
          <w:p w14:paraId="4B104DE2"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B88A567"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027B4" w14:paraId="7BFC2BC6" w14:textId="77777777">
        <w:tc>
          <w:tcPr>
            <w:tcW w:w="1435" w:type="dxa"/>
            <w:tcBorders>
              <w:top w:val="single" w:sz="4" w:space="0" w:color="auto"/>
              <w:left w:val="single" w:sz="4" w:space="0" w:color="auto"/>
              <w:bottom w:val="single" w:sz="4" w:space="0" w:color="auto"/>
              <w:right w:val="single" w:sz="4" w:space="0" w:color="auto"/>
            </w:tcBorders>
          </w:tcPr>
          <w:p w14:paraId="713CB3EF"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0CFB91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w:t>
            </w:r>
          </w:p>
        </w:tc>
      </w:tr>
      <w:tr w:rsidR="001027B4" w14:paraId="2B716A2A" w14:textId="77777777">
        <w:tc>
          <w:tcPr>
            <w:tcW w:w="1435" w:type="dxa"/>
            <w:tcBorders>
              <w:top w:val="single" w:sz="4" w:space="0" w:color="auto"/>
              <w:left w:val="single" w:sz="4" w:space="0" w:color="auto"/>
              <w:bottom w:val="single" w:sz="4" w:space="0" w:color="auto"/>
              <w:right w:val="single" w:sz="4" w:space="0" w:color="auto"/>
            </w:tcBorders>
          </w:tcPr>
          <w:p w14:paraId="1428404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7365BEC"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gree with Nokia. Whether this can be guaranteed by NW all time is not sure. It is better to define the UE behaviors when the collision happens.</w:t>
            </w:r>
          </w:p>
        </w:tc>
      </w:tr>
      <w:tr w:rsidR="001027B4" w14:paraId="5C4844C9" w14:textId="77777777">
        <w:tc>
          <w:tcPr>
            <w:tcW w:w="1435" w:type="dxa"/>
            <w:tcBorders>
              <w:top w:val="single" w:sz="4" w:space="0" w:color="auto"/>
              <w:left w:val="single" w:sz="4" w:space="0" w:color="auto"/>
              <w:bottom w:val="single" w:sz="4" w:space="0" w:color="auto"/>
              <w:right w:val="single" w:sz="4" w:space="0" w:color="auto"/>
            </w:tcBorders>
          </w:tcPr>
          <w:p w14:paraId="3902A9A5"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632F75C"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Seems that this issue cannot be avoided by NW implementation considering that Downlink timing of different candidate cells can be different, accordingly DL reference timing for PRACH transmission is not aligned. Hence it might be impossible to up to </w:t>
            </w:r>
            <w:proofErr w:type="spellStart"/>
            <w:r>
              <w:rPr>
                <w:rFonts w:ascii="Times New Roman" w:eastAsia="宋体" w:hAnsi="Times New Roman" w:cs="Times New Roman" w:hint="eastAsia"/>
                <w:sz w:val="18"/>
                <w:szCs w:val="18"/>
                <w:lang w:eastAsia="zh-CN"/>
              </w:rPr>
              <w:t>gNB</w:t>
            </w:r>
            <w:proofErr w:type="spellEnd"/>
            <w:r>
              <w:rPr>
                <w:rFonts w:ascii="Times New Roman" w:eastAsia="宋体" w:hAnsi="Times New Roman" w:cs="Times New Roman" w:hint="eastAsia"/>
                <w:sz w:val="18"/>
                <w:szCs w:val="18"/>
                <w:lang w:eastAsia="zh-CN"/>
              </w:rPr>
              <w:t xml:space="preserve"> to avoid physical uplink overlapping all the time.  </w:t>
            </w:r>
          </w:p>
        </w:tc>
      </w:tr>
      <w:tr w:rsidR="001027B4" w14:paraId="2119E5F8" w14:textId="77777777">
        <w:tc>
          <w:tcPr>
            <w:tcW w:w="1435" w:type="dxa"/>
            <w:tcBorders>
              <w:top w:val="single" w:sz="4" w:space="0" w:color="auto"/>
              <w:left w:val="single" w:sz="4" w:space="0" w:color="auto"/>
              <w:bottom w:val="single" w:sz="4" w:space="0" w:color="auto"/>
              <w:right w:val="single" w:sz="4" w:space="0" w:color="auto"/>
            </w:tcBorders>
          </w:tcPr>
          <w:p w14:paraId="5B83ADFB"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5B663A7"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1027B4" w14:paraId="60BA786C" w14:textId="77777777">
        <w:tc>
          <w:tcPr>
            <w:tcW w:w="1435" w:type="dxa"/>
            <w:tcBorders>
              <w:top w:val="single" w:sz="4" w:space="0" w:color="auto"/>
              <w:left w:val="single" w:sz="4" w:space="0" w:color="auto"/>
              <w:bottom w:val="single" w:sz="4" w:space="0" w:color="auto"/>
              <w:right w:val="single" w:sz="4" w:space="0" w:color="auto"/>
            </w:tcBorders>
          </w:tcPr>
          <w:p w14:paraId="79982EEF"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E4D90D7"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Agree with Nokia. We don’t see that it is always possible to avoid this by scheduling, especially in an inter-DU scenario.</w:t>
            </w:r>
          </w:p>
        </w:tc>
      </w:tr>
      <w:tr w:rsidR="001027B4" w14:paraId="463A323B" w14:textId="77777777">
        <w:tc>
          <w:tcPr>
            <w:tcW w:w="1435" w:type="dxa"/>
            <w:tcBorders>
              <w:top w:val="single" w:sz="4" w:space="0" w:color="auto"/>
              <w:left w:val="single" w:sz="4" w:space="0" w:color="auto"/>
              <w:bottom w:val="single" w:sz="4" w:space="0" w:color="auto"/>
              <w:right w:val="single" w:sz="4" w:space="0" w:color="auto"/>
            </w:tcBorders>
          </w:tcPr>
          <w:p w14:paraId="6CAAABC9" w14:textId="77777777" w:rsidR="001027B4" w:rsidRDefault="002305A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6A8D3514" w14:textId="77777777" w:rsidR="001027B4" w:rsidRDefault="002305A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1027B4" w14:paraId="07F2B76C" w14:textId="77777777">
        <w:tc>
          <w:tcPr>
            <w:tcW w:w="1435" w:type="dxa"/>
          </w:tcPr>
          <w:p w14:paraId="41A5E5D6" w14:textId="77777777" w:rsidR="001027B4" w:rsidRDefault="002305A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550" w:type="dxa"/>
          </w:tcPr>
          <w:p w14:paraId="146F2BDF"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In legacy, if UE does not simultaneously transmit PRACH and PUSCH/PUCCH/SRS in intra-band CA, including overlapping, or the gap between the end of PRACH (PUSCH/PUCCH/SRS) and the start of PUSCH/PUCCH/SRS (PRACH) is smaller than a threshold, it up to UE implementation. Thus for the second issue of PARCH transmission to a LTM candidate cell overlapped (in time and frequency) with serving cell UL transmission, PRACH and other UL transmissions on the serving cell cannot simultaneously transmitted, it also can </w:t>
            </w:r>
            <w:r>
              <w:rPr>
                <w:rFonts w:ascii="Times New Roman" w:eastAsiaTheme="minorEastAsia" w:hAnsi="Times New Roman" w:cs="Times New Roman"/>
                <w:color w:val="FF0000"/>
                <w:sz w:val="18"/>
                <w:szCs w:val="18"/>
                <w:lang w:eastAsia="ko-KR"/>
              </w:rPr>
              <w:t xml:space="preserve">up to UE implementation, as same as legacy. </w:t>
            </w:r>
          </w:p>
        </w:tc>
      </w:tr>
      <w:tr w:rsidR="0043590A" w14:paraId="20D6369F" w14:textId="77777777" w:rsidTr="004A146C">
        <w:tc>
          <w:tcPr>
            <w:tcW w:w="1435" w:type="dxa"/>
          </w:tcPr>
          <w:p w14:paraId="05736090" w14:textId="77777777" w:rsidR="0043590A" w:rsidRDefault="0043590A" w:rsidP="004A146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Pr>
          <w:p w14:paraId="364C1BE0" w14:textId="77777777" w:rsidR="0043590A" w:rsidRDefault="0043590A" w:rsidP="004A14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58254C" w14:paraId="48DD4CF1" w14:textId="77777777">
        <w:tc>
          <w:tcPr>
            <w:tcW w:w="1435" w:type="dxa"/>
          </w:tcPr>
          <w:p w14:paraId="54FA27DC" w14:textId="347548D7" w:rsidR="0058254C" w:rsidRDefault="0058254C" w:rsidP="0058254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1BD8024F" w14:textId="12782485" w:rsidR="0058254C" w:rsidRDefault="0058254C" w:rsidP="0058254C">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 xml:space="preserve">Support </w:t>
            </w:r>
          </w:p>
        </w:tc>
      </w:tr>
      <w:tr w:rsidR="0083333E" w:rsidRPr="00B70F28" w14:paraId="1B441F17" w14:textId="77777777" w:rsidTr="004A5186">
        <w:tc>
          <w:tcPr>
            <w:tcW w:w="1435" w:type="dxa"/>
            <w:tcBorders>
              <w:top w:val="single" w:sz="4" w:space="0" w:color="auto"/>
              <w:left w:val="single" w:sz="4" w:space="0" w:color="auto"/>
              <w:bottom w:val="single" w:sz="4" w:space="0" w:color="auto"/>
              <w:right w:val="single" w:sz="4" w:space="0" w:color="auto"/>
            </w:tcBorders>
          </w:tcPr>
          <w:p w14:paraId="702CE38D"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5229894"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tc>
      </w:tr>
      <w:tr w:rsidR="00613524" w14:paraId="6F3CF014" w14:textId="77777777" w:rsidTr="00613524">
        <w:tc>
          <w:tcPr>
            <w:tcW w:w="1435" w:type="dxa"/>
            <w:tcBorders>
              <w:top w:val="single" w:sz="4" w:space="0" w:color="auto"/>
              <w:left w:val="single" w:sz="4" w:space="0" w:color="auto"/>
              <w:bottom w:val="single" w:sz="4" w:space="0" w:color="auto"/>
              <w:right w:val="single" w:sz="4" w:space="0" w:color="auto"/>
            </w:tcBorders>
            <w:hideMark/>
          </w:tcPr>
          <w:p w14:paraId="10CA0988" w14:textId="77777777" w:rsidR="00613524" w:rsidRDefault="00613524">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hideMark/>
          </w:tcPr>
          <w:p w14:paraId="31DC65DF" w14:textId="77777777" w:rsidR="00613524" w:rsidRDefault="00613524">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83333E" w14:paraId="2AFD7F13" w14:textId="77777777">
        <w:tc>
          <w:tcPr>
            <w:tcW w:w="1435" w:type="dxa"/>
          </w:tcPr>
          <w:p w14:paraId="2F8929A3" w14:textId="77777777" w:rsidR="0083333E" w:rsidRDefault="0083333E" w:rsidP="0058254C">
            <w:pPr>
              <w:snapToGrid w:val="0"/>
              <w:rPr>
                <w:rFonts w:ascii="Times New Roman" w:eastAsia="等线" w:hAnsi="Times New Roman" w:cs="Times New Roman"/>
                <w:sz w:val="18"/>
                <w:szCs w:val="18"/>
                <w:lang w:eastAsia="zh-CN"/>
              </w:rPr>
            </w:pPr>
          </w:p>
        </w:tc>
        <w:tc>
          <w:tcPr>
            <w:tcW w:w="8550" w:type="dxa"/>
          </w:tcPr>
          <w:p w14:paraId="3C0F1DF8" w14:textId="77777777" w:rsidR="0083333E" w:rsidRDefault="0083333E" w:rsidP="0058254C">
            <w:pPr>
              <w:snapToGrid w:val="0"/>
              <w:rPr>
                <w:rFonts w:ascii="Times New Roman" w:eastAsia="等线" w:hAnsi="Times New Roman" w:cs="Times New Roman"/>
                <w:sz w:val="18"/>
                <w:szCs w:val="18"/>
                <w:lang w:eastAsia="zh-CN"/>
              </w:rPr>
            </w:pPr>
          </w:p>
        </w:tc>
      </w:tr>
    </w:tbl>
    <w:p w14:paraId="6CDD94E3" w14:textId="77777777" w:rsidR="001027B4" w:rsidRDefault="001027B4">
      <w:pPr>
        <w:snapToGrid w:val="0"/>
        <w:rPr>
          <w:rFonts w:ascii="Times New Roman" w:eastAsia="等线" w:hAnsi="Times New Roman" w:cs="Times New Roman"/>
          <w:sz w:val="20"/>
          <w:szCs w:val="20"/>
          <w:lang w:eastAsia="zh-CN"/>
        </w:rPr>
      </w:pPr>
    </w:p>
    <w:p w14:paraId="0BA5B26B"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P1-8</w:t>
      </w:r>
    </w:p>
    <w:p w14:paraId="6EBA605A"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8</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On w</w:t>
      </w:r>
      <w:r>
        <w:rPr>
          <w:rFonts w:ascii="Times New Roman" w:eastAsia="等线" w:hAnsi="Times New Roman" w:cs="Times New Roman"/>
          <w:sz w:val="18"/>
          <w:szCs w:val="20"/>
          <w:lang w:eastAsia="zh-CN"/>
        </w:rPr>
        <w:t>hether/how prioritizations for transmission power reduction for a PRACH transmission to a LTM candidate cell is performed</w:t>
      </w:r>
      <w:r>
        <w:rPr>
          <w:rFonts w:ascii="Times New Roman" w:eastAsia="等线" w:hAnsi="Times New Roman" w:cs="Times New Roman" w:hint="eastAsia"/>
          <w:sz w:val="18"/>
          <w:szCs w:val="20"/>
          <w:lang w:eastAsia="zh-CN"/>
        </w:rPr>
        <w:t>, discuss and down-select among the following alternatives:</w:t>
      </w:r>
    </w:p>
    <w:p w14:paraId="7F0F4059" w14:textId="77777777" w:rsidR="001027B4" w:rsidRDefault="001027B4">
      <w:pPr>
        <w:snapToGrid w:val="0"/>
        <w:rPr>
          <w:rFonts w:ascii="Times New Roman" w:eastAsia="等线" w:hAnsi="Times New Roman" w:cs="Times New Roman"/>
          <w:sz w:val="18"/>
          <w:szCs w:val="20"/>
          <w:lang w:eastAsia="zh-CN"/>
        </w:rPr>
      </w:pPr>
    </w:p>
    <w:p w14:paraId="072486A7"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1F4E72F0"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等线" w:hAnsi="Times New Roman" w:cs="Times New Roman" w:hint="eastAsia"/>
          <w:sz w:val="18"/>
          <w:szCs w:val="20"/>
          <w:lang w:eastAsia="zh-CN"/>
        </w:rPr>
        <w:t>PCell</w:t>
      </w:r>
      <w:proofErr w:type="spellEnd"/>
    </w:p>
    <w:p w14:paraId="1F9C127E" w14:textId="77777777" w:rsidR="001027B4" w:rsidRDefault="002305AE">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等线" w:hAnsi="Times New Roman" w:cs="Times New Roman" w:hint="eastAsia"/>
          <w:sz w:val="18"/>
          <w:szCs w:val="20"/>
          <w:lang w:eastAsia="zh-CN"/>
        </w:rPr>
        <w:lastRenderedPageBreak/>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tbl>
      <w:tblPr>
        <w:tblStyle w:val="ab"/>
        <w:tblW w:w="9985" w:type="dxa"/>
        <w:tblLook w:val="04A0" w:firstRow="1" w:lastRow="0" w:firstColumn="1" w:lastColumn="0" w:noHBand="0" w:noVBand="1"/>
      </w:tblPr>
      <w:tblGrid>
        <w:gridCol w:w="1435"/>
        <w:gridCol w:w="8550"/>
      </w:tblGrid>
      <w:tr w:rsidR="001027B4" w14:paraId="04D75D0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7E332E"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7E4986"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55D3685E" w14:textId="77777777">
        <w:tc>
          <w:tcPr>
            <w:tcW w:w="1435" w:type="dxa"/>
            <w:tcBorders>
              <w:top w:val="single" w:sz="4" w:space="0" w:color="auto"/>
              <w:left w:val="single" w:sz="4" w:space="0" w:color="auto"/>
              <w:bottom w:val="single" w:sz="4" w:space="0" w:color="auto"/>
              <w:right w:val="single" w:sz="4" w:space="0" w:color="auto"/>
            </w:tcBorders>
          </w:tcPr>
          <w:p w14:paraId="55192DC9"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1FE5A1A"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768131E5" w14:textId="77777777">
        <w:tc>
          <w:tcPr>
            <w:tcW w:w="1435" w:type="dxa"/>
            <w:tcBorders>
              <w:top w:val="single" w:sz="4" w:space="0" w:color="auto"/>
              <w:left w:val="single" w:sz="4" w:space="0" w:color="auto"/>
              <w:bottom w:val="single" w:sz="4" w:space="0" w:color="auto"/>
              <w:right w:val="single" w:sz="4" w:space="0" w:color="auto"/>
            </w:tcBorders>
          </w:tcPr>
          <w:p w14:paraId="2A57BE95"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3372B35"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1027B4" w14:paraId="2D416E2A" w14:textId="77777777">
        <w:tc>
          <w:tcPr>
            <w:tcW w:w="1435" w:type="dxa"/>
            <w:tcBorders>
              <w:top w:val="single" w:sz="4" w:space="0" w:color="auto"/>
              <w:left w:val="single" w:sz="4" w:space="0" w:color="auto"/>
              <w:bottom w:val="single" w:sz="4" w:space="0" w:color="auto"/>
              <w:right w:val="single" w:sz="4" w:space="0" w:color="auto"/>
            </w:tcBorders>
          </w:tcPr>
          <w:p w14:paraId="55640D63"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A626ECB"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We are fine as long as rule is defined. Alt2/3 are slightly preferred.</w:t>
            </w:r>
          </w:p>
        </w:tc>
      </w:tr>
      <w:tr w:rsidR="001027B4" w14:paraId="6266E22D" w14:textId="77777777">
        <w:tc>
          <w:tcPr>
            <w:tcW w:w="1435" w:type="dxa"/>
            <w:tcBorders>
              <w:top w:val="single" w:sz="4" w:space="0" w:color="auto"/>
              <w:left w:val="single" w:sz="4" w:space="0" w:color="auto"/>
              <w:bottom w:val="single" w:sz="4" w:space="0" w:color="auto"/>
              <w:right w:val="single" w:sz="4" w:space="0" w:color="auto"/>
            </w:tcBorders>
          </w:tcPr>
          <w:p w14:paraId="422C0405"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DA30796"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with FL proposal</w:t>
            </w:r>
          </w:p>
        </w:tc>
      </w:tr>
      <w:tr w:rsidR="001027B4" w14:paraId="0DE9C9F0" w14:textId="77777777">
        <w:tc>
          <w:tcPr>
            <w:tcW w:w="1435" w:type="dxa"/>
            <w:tcBorders>
              <w:top w:val="single" w:sz="4" w:space="0" w:color="auto"/>
              <w:left w:val="single" w:sz="4" w:space="0" w:color="auto"/>
              <w:bottom w:val="single" w:sz="4" w:space="0" w:color="auto"/>
              <w:right w:val="single" w:sz="4" w:space="0" w:color="auto"/>
            </w:tcBorders>
          </w:tcPr>
          <w:p w14:paraId="1FFFCCA3"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 xml:space="preserve">enovo </w:t>
            </w:r>
          </w:p>
        </w:tc>
        <w:tc>
          <w:tcPr>
            <w:tcW w:w="8550" w:type="dxa"/>
            <w:tcBorders>
              <w:top w:val="single" w:sz="4" w:space="0" w:color="auto"/>
              <w:left w:val="single" w:sz="4" w:space="0" w:color="auto"/>
              <w:bottom w:val="single" w:sz="4" w:space="0" w:color="auto"/>
              <w:right w:val="single" w:sz="4" w:space="0" w:color="auto"/>
            </w:tcBorders>
          </w:tcPr>
          <w:p w14:paraId="335A5F75"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support to reuse the legacy spec that is the PRACH to a candidate cell have a same priority of PRACH transmission on a serving cell other than the </w:t>
            </w:r>
            <w:proofErr w:type="spellStart"/>
            <w:r>
              <w:rPr>
                <w:rFonts w:ascii="Times New Roman" w:eastAsia="等线" w:hAnsi="Times New Roman" w:cs="Times New Roman"/>
                <w:sz w:val="18"/>
                <w:szCs w:val="18"/>
                <w:lang w:eastAsia="zh-CN"/>
              </w:rPr>
              <w:t>PCell</w:t>
            </w:r>
            <w:proofErr w:type="spellEnd"/>
            <w:r>
              <w:rPr>
                <w:rFonts w:ascii="Times New Roman" w:eastAsia="等线" w:hAnsi="Times New Roman" w:cs="Times New Roman"/>
                <w:sz w:val="18"/>
                <w:szCs w:val="18"/>
                <w:lang w:eastAsia="zh-CN"/>
              </w:rPr>
              <w:t>. Therefore, we propose the following revision.</w:t>
            </w:r>
          </w:p>
          <w:p w14:paraId="2D0CE7F8" w14:textId="77777777" w:rsidR="001027B4" w:rsidRDefault="002305AE">
            <w:pPr>
              <w:tabs>
                <w:tab w:val="left" w:pos="1440"/>
              </w:tabs>
              <w:jc w:val="both"/>
              <w:rPr>
                <w:rFonts w:ascii="Times New Roman" w:eastAsia="等线" w:hAnsi="Times New Roman" w:cs="Times New Roman"/>
                <w:sz w:val="18"/>
                <w:szCs w:val="20"/>
                <w:lang w:eastAsia="zh-CN"/>
              </w:rPr>
            </w:pPr>
            <w:r>
              <w:rPr>
                <w:rFonts w:ascii="Times New Roman" w:hAnsi="Times New Roman" w:cs="Times New Roman"/>
                <w:b/>
                <w:color w:val="FF0000"/>
                <w:sz w:val="18"/>
                <w:szCs w:val="20"/>
                <w:lang w:val="en-GB"/>
              </w:rPr>
              <w:t>Revised</w:t>
            </w:r>
            <w:r>
              <w:rPr>
                <w:rFonts w:ascii="Times New Roman" w:hAnsi="Times New Roman" w:cs="Times New Roman"/>
                <w:b/>
                <w:sz w:val="18"/>
                <w:szCs w:val="20"/>
                <w:lang w:val="en-GB"/>
              </w:rPr>
              <w:t xml:space="preserve"> Proposal 1-</w:t>
            </w:r>
            <w:r>
              <w:rPr>
                <w:rFonts w:ascii="Times New Roman" w:eastAsia="等线" w:hAnsi="Times New Roman" w:cs="Times New Roman" w:hint="eastAsia"/>
                <w:b/>
                <w:sz w:val="18"/>
                <w:szCs w:val="20"/>
                <w:lang w:val="en-GB" w:eastAsia="zh-CN"/>
              </w:rPr>
              <w:t>8</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On w</w:t>
            </w:r>
            <w:r>
              <w:rPr>
                <w:rFonts w:ascii="Times New Roman" w:eastAsia="等线" w:hAnsi="Times New Roman" w:cs="Times New Roman"/>
                <w:sz w:val="18"/>
                <w:szCs w:val="20"/>
                <w:lang w:eastAsia="zh-CN"/>
              </w:rPr>
              <w:t>hether/how prioritizations for transmission power reduction for a PRACH transmission to a LTM candidate cell is performed</w:t>
            </w:r>
            <w:r>
              <w:rPr>
                <w:rFonts w:ascii="Times New Roman" w:eastAsia="等线" w:hAnsi="Times New Roman" w:cs="Times New Roman" w:hint="eastAsia"/>
                <w:sz w:val="18"/>
                <w:szCs w:val="20"/>
                <w:lang w:eastAsia="zh-CN"/>
              </w:rPr>
              <w:t>, discuss and down-select among the following alternatives:</w:t>
            </w:r>
          </w:p>
          <w:p w14:paraId="632BCE1D" w14:textId="77777777" w:rsidR="001027B4" w:rsidRDefault="001027B4">
            <w:pPr>
              <w:snapToGrid w:val="0"/>
              <w:rPr>
                <w:rFonts w:ascii="Times New Roman" w:eastAsia="等线" w:hAnsi="Times New Roman" w:cs="Times New Roman"/>
                <w:sz w:val="18"/>
                <w:szCs w:val="20"/>
                <w:lang w:eastAsia="zh-CN"/>
              </w:rPr>
            </w:pPr>
          </w:p>
          <w:p w14:paraId="228F1125"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65916D6A"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等线" w:hAnsi="Times New Roman" w:cs="Times New Roman" w:hint="eastAsia"/>
                <w:sz w:val="18"/>
                <w:szCs w:val="20"/>
                <w:lang w:eastAsia="zh-CN"/>
              </w:rPr>
              <w:t>PCell</w:t>
            </w:r>
            <w:proofErr w:type="spellEnd"/>
          </w:p>
          <w:p w14:paraId="171F6576" w14:textId="77777777" w:rsidR="001027B4" w:rsidRDefault="002305AE">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2A840D33" w14:textId="77777777" w:rsidR="001027B4" w:rsidRDefault="002305AE">
            <w:pPr>
              <w:pStyle w:val="af"/>
              <w:numPr>
                <w:ilvl w:val="0"/>
                <w:numId w:val="12"/>
              </w:numPr>
              <w:spacing w:afterLines="50" w:after="120" w:line="240" w:lineRule="auto"/>
              <w:contextualSpacing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A</w:t>
            </w:r>
            <w:r>
              <w:rPr>
                <w:rFonts w:ascii="Times New Roman" w:eastAsia="等线" w:hAnsi="Times New Roman" w:cs="Times New Roman"/>
                <w:color w:val="FF0000"/>
                <w:sz w:val="18"/>
                <w:szCs w:val="20"/>
                <w:lang w:eastAsia="zh-CN"/>
              </w:rPr>
              <w:t xml:space="preserve">lt4: A PRACH transmission to a LTM candidate cell has a same power allocation </w:t>
            </w:r>
            <w:proofErr w:type="spellStart"/>
            <w:r>
              <w:rPr>
                <w:rFonts w:ascii="Times New Roman" w:eastAsia="等线" w:hAnsi="Times New Roman" w:cs="Times New Roman"/>
                <w:color w:val="FF0000"/>
                <w:sz w:val="18"/>
                <w:szCs w:val="20"/>
                <w:lang w:eastAsia="zh-CN"/>
              </w:rPr>
              <w:t>priorioty</w:t>
            </w:r>
            <w:proofErr w:type="spellEnd"/>
            <w:r>
              <w:rPr>
                <w:rFonts w:ascii="Times New Roman" w:eastAsia="等线" w:hAnsi="Times New Roman" w:cs="Times New Roman"/>
                <w:color w:val="FF0000"/>
                <w:sz w:val="18"/>
                <w:szCs w:val="20"/>
                <w:lang w:eastAsia="zh-CN"/>
              </w:rPr>
              <w:t xml:space="preserve"> as a PRACH transmission on a serving cell other than </w:t>
            </w:r>
            <w:proofErr w:type="spellStart"/>
            <w:r>
              <w:rPr>
                <w:rFonts w:ascii="Times New Roman" w:eastAsia="等线" w:hAnsi="Times New Roman" w:cs="Times New Roman"/>
                <w:color w:val="FF0000"/>
                <w:sz w:val="18"/>
                <w:szCs w:val="20"/>
                <w:lang w:eastAsia="zh-CN"/>
              </w:rPr>
              <w:t>PCell</w:t>
            </w:r>
            <w:proofErr w:type="spellEnd"/>
            <w:r>
              <w:rPr>
                <w:rFonts w:ascii="Times New Roman" w:eastAsia="等线" w:hAnsi="Times New Roman" w:cs="Times New Roman"/>
                <w:color w:val="FF0000"/>
                <w:sz w:val="18"/>
                <w:szCs w:val="20"/>
                <w:lang w:eastAsia="zh-CN"/>
              </w:rPr>
              <w:t>.</w:t>
            </w:r>
          </w:p>
          <w:p w14:paraId="26FB333F" w14:textId="77777777" w:rsidR="001027B4" w:rsidRDefault="001027B4">
            <w:pPr>
              <w:snapToGrid w:val="0"/>
              <w:rPr>
                <w:rFonts w:ascii="Times New Roman" w:eastAsia="等线" w:hAnsi="Times New Roman" w:cs="Times New Roman"/>
                <w:sz w:val="18"/>
                <w:szCs w:val="18"/>
                <w:lang w:eastAsia="zh-CN"/>
              </w:rPr>
            </w:pPr>
          </w:p>
        </w:tc>
      </w:tr>
      <w:tr w:rsidR="001027B4" w14:paraId="04E50F26" w14:textId="77777777">
        <w:tc>
          <w:tcPr>
            <w:tcW w:w="1435" w:type="dxa"/>
            <w:tcBorders>
              <w:top w:val="single" w:sz="4" w:space="0" w:color="auto"/>
              <w:left w:val="single" w:sz="4" w:space="0" w:color="auto"/>
              <w:bottom w:val="single" w:sz="4" w:space="0" w:color="auto"/>
              <w:right w:val="single" w:sz="4" w:space="0" w:color="auto"/>
            </w:tcBorders>
          </w:tcPr>
          <w:p w14:paraId="5CF4ABB1" w14:textId="77777777" w:rsidR="001027B4" w:rsidRDefault="002305A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16B8549" w14:textId="77777777" w:rsidR="001027B4" w:rsidRDefault="002305A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Do not support. Since the parallel transmission of PDCCH order triggered PRACH transmission to candidate cell and UL transmission on the serving cell can be avoided by NW scheduling.</w:t>
            </w:r>
          </w:p>
        </w:tc>
      </w:tr>
      <w:tr w:rsidR="001027B4" w14:paraId="2F439359" w14:textId="77777777">
        <w:tc>
          <w:tcPr>
            <w:tcW w:w="1435" w:type="dxa"/>
            <w:tcBorders>
              <w:top w:val="single" w:sz="4" w:space="0" w:color="auto"/>
              <w:left w:val="single" w:sz="4" w:space="0" w:color="auto"/>
              <w:bottom w:val="single" w:sz="4" w:space="0" w:color="auto"/>
              <w:right w:val="single" w:sz="4" w:space="0" w:color="auto"/>
            </w:tcBorders>
          </w:tcPr>
          <w:p w14:paraId="6282DF2C"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1B887EE" w14:textId="77777777" w:rsidR="001027B4" w:rsidRDefault="002305A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proposal 1-8. For now, we do not have a particular preference among these alternatives.</w:t>
            </w:r>
          </w:p>
        </w:tc>
      </w:tr>
      <w:tr w:rsidR="001027B4" w14:paraId="75031B0D" w14:textId="77777777">
        <w:tc>
          <w:tcPr>
            <w:tcW w:w="1435" w:type="dxa"/>
            <w:tcBorders>
              <w:top w:val="single" w:sz="4" w:space="0" w:color="auto"/>
              <w:left w:val="single" w:sz="4" w:space="0" w:color="auto"/>
              <w:bottom w:val="single" w:sz="4" w:space="0" w:color="auto"/>
              <w:right w:val="single" w:sz="4" w:space="0" w:color="auto"/>
            </w:tcBorders>
          </w:tcPr>
          <w:p w14:paraId="4E7887A9"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0F93F6E"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would like to align the understanding with other companies on this case, what we want to discuss or resolve the case is multiple PRACH transmission are transmitted to different candidate cells respectively and further discuss how to control transmission power of each PRACH transmission for UE to satisfy requirement of total power. Is it correct? If yes, we tend to support Alt3. </w:t>
            </w:r>
          </w:p>
        </w:tc>
      </w:tr>
      <w:tr w:rsidR="001027B4" w14:paraId="74F9AB0F" w14:textId="77777777">
        <w:tc>
          <w:tcPr>
            <w:tcW w:w="1435" w:type="dxa"/>
            <w:tcBorders>
              <w:top w:val="single" w:sz="4" w:space="0" w:color="auto"/>
              <w:left w:val="single" w:sz="4" w:space="0" w:color="auto"/>
              <w:bottom w:val="single" w:sz="4" w:space="0" w:color="auto"/>
              <w:right w:val="single" w:sz="4" w:space="0" w:color="auto"/>
            </w:tcBorders>
          </w:tcPr>
          <w:p w14:paraId="1331B57E"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50C53D9"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Why do we need this proposal? Are we excluding something? </w:t>
            </w:r>
          </w:p>
        </w:tc>
      </w:tr>
      <w:tr w:rsidR="001027B4" w14:paraId="168F40CB" w14:textId="77777777">
        <w:tc>
          <w:tcPr>
            <w:tcW w:w="1435" w:type="dxa"/>
            <w:tcBorders>
              <w:top w:val="single" w:sz="4" w:space="0" w:color="auto"/>
              <w:left w:val="single" w:sz="4" w:space="0" w:color="auto"/>
              <w:bottom w:val="single" w:sz="4" w:space="0" w:color="auto"/>
              <w:right w:val="single" w:sz="4" w:space="0" w:color="auto"/>
            </w:tcBorders>
          </w:tcPr>
          <w:p w14:paraId="292448C6" w14:textId="77777777" w:rsidR="001027B4" w:rsidRDefault="002305AE">
            <w:pPr>
              <w:snapToGrid w:val="0"/>
              <w:rPr>
                <w:rFonts w:ascii="Times New Roman" w:eastAsia="等线" w:hAnsi="Times New Roman" w:cs="Times New Roman"/>
                <w:sz w:val="18"/>
                <w:szCs w:val="18"/>
                <w:lang w:eastAsia="zh-CN"/>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008A42D" w14:textId="77777777" w:rsidR="001027B4" w:rsidRDefault="002305A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OK with FL proposal</w:t>
            </w:r>
            <w:r>
              <w:rPr>
                <w:rFonts w:ascii="Times New Roman" w:eastAsiaTheme="minorEastAsia" w:hAnsi="Times New Roman"/>
                <w:sz w:val="18"/>
                <w:szCs w:val="18"/>
                <w:lang w:eastAsia="ko-KR"/>
              </w:rPr>
              <w:t>, and we prefer Alt.1</w:t>
            </w:r>
          </w:p>
        </w:tc>
      </w:tr>
      <w:tr w:rsidR="001027B4" w14:paraId="34959415" w14:textId="77777777">
        <w:tc>
          <w:tcPr>
            <w:tcW w:w="1435" w:type="dxa"/>
          </w:tcPr>
          <w:p w14:paraId="10B57BB3" w14:textId="77777777" w:rsidR="001027B4" w:rsidRDefault="002305A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550" w:type="dxa"/>
          </w:tcPr>
          <w:p w14:paraId="1D572E3D"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the proposal. And open for down-selection, first preference is Alt 2.</w:t>
            </w:r>
          </w:p>
        </w:tc>
      </w:tr>
      <w:tr w:rsidR="0043590A" w14:paraId="30BC4939" w14:textId="77777777" w:rsidTr="004A146C">
        <w:tc>
          <w:tcPr>
            <w:tcW w:w="1435" w:type="dxa"/>
          </w:tcPr>
          <w:p w14:paraId="695EACC3" w14:textId="77777777" w:rsidR="0043590A" w:rsidRDefault="0043590A" w:rsidP="004A146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Pr>
          <w:p w14:paraId="7016AB73" w14:textId="77777777" w:rsidR="0043590A" w:rsidRDefault="0043590A" w:rsidP="004A146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overlap is avoided, do we need this proposal?</w:t>
            </w:r>
          </w:p>
        </w:tc>
      </w:tr>
      <w:tr w:rsidR="00853070" w14:paraId="00B6AE3B" w14:textId="77777777">
        <w:tc>
          <w:tcPr>
            <w:tcW w:w="1435" w:type="dxa"/>
          </w:tcPr>
          <w:p w14:paraId="4251DFA8" w14:textId="6BB12023" w:rsidR="00853070" w:rsidRPr="0043590A" w:rsidRDefault="00853070" w:rsidP="00853070">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59FE029A" w14:textId="052AC05A" w:rsidR="00853070" w:rsidRDefault="00853070" w:rsidP="00853070">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with the proposal. Alt 1 is slightly preferred. </w:t>
            </w:r>
          </w:p>
        </w:tc>
      </w:tr>
      <w:tr w:rsidR="0083333E" w:rsidRPr="00B70F28" w14:paraId="493C7A0F" w14:textId="77777777" w:rsidTr="004A5186">
        <w:tc>
          <w:tcPr>
            <w:tcW w:w="1435" w:type="dxa"/>
            <w:tcBorders>
              <w:top w:val="single" w:sz="4" w:space="0" w:color="auto"/>
              <w:left w:val="single" w:sz="4" w:space="0" w:color="auto"/>
              <w:bottom w:val="single" w:sz="4" w:space="0" w:color="auto"/>
              <w:right w:val="single" w:sz="4" w:space="0" w:color="auto"/>
            </w:tcBorders>
          </w:tcPr>
          <w:p w14:paraId="2C7DC508" w14:textId="77777777" w:rsidR="0083333E" w:rsidRPr="00193800"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FFC9DBE" w14:textId="77777777" w:rsidR="0083333E" w:rsidRPr="00193800"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prefer Alt 1 or the Alt 4 by Lenovo. To my understanding, they are same. The PRACH to candidate cell is best effort procedure and should not affect UL transmission in serving cells.</w:t>
            </w:r>
          </w:p>
        </w:tc>
      </w:tr>
      <w:tr w:rsidR="0083333E" w14:paraId="133D3E1C" w14:textId="77777777">
        <w:tc>
          <w:tcPr>
            <w:tcW w:w="1435" w:type="dxa"/>
          </w:tcPr>
          <w:p w14:paraId="499499A0" w14:textId="77777777" w:rsidR="0083333E" w:rsidRPr="0083333E" w:rsidRDefault="0083333E" w:rsidP="00853070">
            <w:pPr>
              <w:snapToGrid w:val="0"/>
              <w:rPr>
                <w:rFonts w:ascii="Times New Roman" w:eastAsia="等线" w:hAnsi="Times New Roman" w:cs="Times New Roman"/>
                <w:sz w:val="18"/>
                <w:szCs w:val="18"/>
                <w:lang w:eastAsia="zh-CN"/>
              </w:rPr>
            </w:pPr>
          </w:p>
        </w:tc>
        <w:tc>
          <w:tcPr>
            <w:tcW w:w="8550" w:type="dxa"/>
          </w:tcPr>
          <w:p w14:paraId="64D67B18" w14:textId="77777777" w:rsidR="0083333E" w:rsidRDefault="0083333E" w:rsidP="00853070">
            <w:pPr>
              <w:snapToGrid w:val="0"/>
              <w:rPr>
                <w:rFonts w:ascii="Times New Roman" w:eastAsia="等线" w:hAnsi="Times New Roman" w:cs="Times New Roman"/>
                <w:sz w:val="18"/>
                <w:szCs w:val="18"/>
                <w:lang w:eastAsia="zh-CN"/>
              </w:rPr>
            </w:pPr>
          </w:p>
        </w:tc>
      </w:tr>
    </w:tbl>
    <w:p w14:paraId="7B46D091" w14:textId="77777777" w:rsidR="001027B4" w:rsidRDefault="001027B4">
      <w:pPr>
        <w:snapToGrid w:val="0"/>
        <w:rPr>
          <w:rFonts w:ascii="Times New Roman" w:eastAsia="等线" w:hAnsi="Times New Roman" w:cs="Times New Roman"/>
          <w:sz w:val="20"/>
          <w:szCs w:val="20"/>
          <w:lang w:eastAsia="zh-CN"/>
        </w:rPr>
      </w:pPr>
    </w:p>
    <w:p w14:paraId="66BC4149" w14:textId="77777777" w:rsidR="001027B4" w:rsidRDefault="001027B4">
      <w:pPr>
        <w:rPr>
          <w:rFonts w:ascii="Times New Roman" w:eastAsia="等线" w:hAnsi="Times New Roman" w:cs="Times New Roman"/>
          <w:color w:val="FF0000"/>
          <w:sz w:val="18"/>
          <w:szCs w:val="18"/>
          <w:lang w:eastAsia="zh-CN"/>
        </w:rPr>
      </w:pPr>
    </w:p>
    <w:p w14:paraId="5F218793" w14:textId="77777777" w:rsidR="001027B4" w:rsidRDefault="002305AE">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Initial TA acquisition for RACH-less solutions</w:t>
      </w:r>
    </w:p>
    <w:p w14:paraId="245B0E7C" w14:textId="77777777" w:rsidR="001027B4" w:rsidRDefault="002305AE">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54477D18" w14:textId="77777777" w:rsidR="001027B4" w:rsidRDefault="002305A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1027B4" w14:paraId="59B7A2A5" w14:textId="77777777">
        <w:tc>
          <w:tcPr>
            <w:tcW w:w="531" w:type="dxa"/>
            <w:shd w:val="clear" w:color="auto" w:fill="D9D9D9" w:themeFill="background1" w:themeFillShade="D9"/>
          </w:tcPr>
          <w:p w14:paraId="5596D796"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16D9757A"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2F7C96F3"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27B4" w14:paraId="5C19F2FF" w14:textId="77777777">
        <w:tc>
          <w:tcPr>
            <w:tcW w:w="531" w:type="dxa"/>
          </w:tcPr>
          <w:p w14:paraId="74E780E2"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3546" w:type="dxa"/>
          </w:tcPr>
          <w:p w14:paraId="70486259" w14:textId="77777777" w:rsidR="001027B4" w:rsidRDefault="002305A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TA acquisition for RACH-less solutions</w:t>
            </w:r>
          </w:p>
          <w:p w14:paraId="23F1E11A" w14:textId="77777777" w:rsidR="001027B4" w:rsidRDefault="002305AE">
            <w:pPr>
              <w:pStyle w:val="af"/>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RACH-less mechanism as in LTE</w:t>
            </w:r>
          </w:p>
          <w:p w14:paraId="11556429" w14:textId="77777777" w:rsidR="001027B4" w:rsidRDefault="002305AE">
            <w:pPr>
              <w:pStyle w:val="af"/>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UE based TA measurement</w:t>
            </w:r>
          </w:p>
          <w:p w14:paraId="13F037D6" w14:textId="77777777" w:rsidR="001027B4" w:rsidRDefault="002305AE">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19AD667" w14:textId="77777777" w:rsidR="001027B4" w:rsidRDefault="002305AE">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2C1FCFBD" w14:textId="77777777" w:rsidR="001027B4" w:rsidRDefault="002305AE">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5B71407B" w14:textId="77777777" w:rsidR="001027B4" w:rsidRDefault="002305AE">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For a UE reports support of this capability, configuration of UE-based </w:t>
            </w:r>
            <w:r>
              <w:rPr>
                <w:rFonts w:ascii="Times New Roman" w:hAnsi="Times New Roman" w:cs="Times New Roman"/>
                <w:bCs/>
                <w:sz w:val="18"/>
                <w:szCs w:val="20"/>
                <w:lang w:val="en-GB" w:eastAsia="en-GB"/>
              </w:rPr>
              <w:lastRenderedPageBreak/>
              <w:t>TA measurement is supported</w:t>
            </w:r>
          </w:p>
        </w:tc>
        <w:tc>
          <w:tcPr>
            <w:tcW w:w="4929" w:type="dxa"/>
          </w:tcPr>
          <w:p w14:paraId="22C38437"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 xml:space="preserve">Alt2 is supported by: ZTE, Samsung,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CATT, Huawei</w:t>
            </w:r>
          </w:p>
          <w:p w14:paraId="41B405C0" w14:textId="77777777" w:rsidR="001027B4" w:rsidRDefault="001027B4">
            <w:pPr>
              <w:snapToGrid w:val="0"/>
              <w:rPr>
                <w:rFonts w:ascii="Times New Roman" w:eastAsia="等线" w:hAnsi="Times New Roman" w:cs="Times New Roman"/>
                <w:sz w:val="18"/>
                <w:szCs w:val="20"/>
                <w:lang w:eastAsia="zh-CN"/>
              </w:rPr>
            </w:pPr>
          </w:p>
          <w:p w14:paraId="324D7370"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Alt3is supported by: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vivo, Nokia, OPPO, DoCoMo, Samsung</w:t>
            </w:r>
          </w:p>
          <w:p w14:paraId="60525D9C" w14:textId="77777777" w:rsidR="001027B4" w:rsidRDefault="001027B4">
            <w:pPr>
              <w:snapToGrid w:val="0"/>
              <w:rPr>
                <w:rFonts w:ascii="Times New Roman" w:eastAsia="等线" w:hAnsi="Times New Roman" w:cs="Times New Roman"/>
                <w:sz w:val="18"/>
                <w:szCs w:val="20"/>
                <w:lang w:eastAsia="zh-CN"/>
              </w:rPr>
            </w:pPr>
          </w:p>
          <w:p w14:paraId="52DE2647" w14:textId="77777777" w:rsidR="001027B4" w:rsidRDefault="001027B4">
            <w:pPr>
              <w:snapToGrid w:val="0"/>
              <w:rPr>
                <w:rFonts w:ascii="Times New Roman" w:eastAsia="等线" w:hAnsi="Times New Roman" w:cs="Times New Roman"/>
                <w:sz w:val="18"/>
                <w:szCs w:val="20"/>
                <w:lang w:eastAsia="zh-CN"/>
              </w:rPr>
            </w:pPr>
          </w:p>
          <w:p w14:paraId="2F6F4E41" w14:textId="77777777" w:rsidR="001027B4" w:rsidRDefault="001027B4">
            <w:pPr>
              <w:snapToGrid w:val="0"/>
              <w:rPr>
                <w:rFonts w:ascii="Times New Roman" w:eastAsia="等线" w:hAnsi="Times New Roman" w:cs="Times New Roman"/>
                <w:sz w:val="18"/>
                <w:szCs w:val="20"/>
                <w:lang w:eastAsia="zh-CN"/>
              </w:rPr>
            </w:pPr>
          </w:p>
        </w:tc>
      </w:tr>
    </w:tbl>
    <w:p w14:paraId="6A8C033D" w14:textId="77777777" w:rsidR="001027B4" w:rsidRDefault="001027B4">
      <w:pPr>
        <w:snapToGrid w:val="0"/>
        <w:rPr>
          <w:rFonts w:ascii="Times New Roman" w:eastAsia="等线" w:hAnsi="Times New Roman" w:cs="Times New Roman"/>
          <w:sz w:val="20"/>
          <w:szCs w:val="20"/>
          <w:lang w:eastAsia="zh-CN"/>
        </w:rPr>
      </w:pPr>
    </w:p>
    <w:p w14:paraId="18653CDD" w14:textId="77777777" w:rsidR="001027B4" w:rsidRDefault="002305A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7EDCADDE" w14:textId="77777777" w:rsidR="001027B4" w:rsidRDefault="001027B4">
      <w:pPr>
        <w:snapToGrid w:val="0"/>
        <w:rPr>
          <w:rFonts w:ascii="Times New Roman" w:eastAsia="等线" w:hAnsi="Times New Roman" w:cs="Times New Roman"/>
          <w:sz w:val="20"/>
          <w:szCs w:val="20"/>
          <w:lang w:eastAsia="zh-CN"/>
        </w:rPr>
      </w:pPr>
    </w:p>
    <w:p w14:paraId="730717B4" w14:textId="77777777" w:rsidR="001027B4" w:rsidRDefault="000F00D5">
      <w:pPr>
        <w:pStyle w:val="2"/>
        <w:rPr>
          <w:rFonts w:eastAsia="等线" w:cs="Times New Roman"/>
          <w:sz w:val="20"/>
          <w:szCs w:val="20"/>
          <w:lang w:eastAsia="zh-CN"/>
        </w:rPr>
      </w:pPr>
      <w:r>
        <w:rPr>
          <w:rFonts w:eastAsia="等线" w:cs="Times New Roman" w:hint="eastAsia"/>
          <w:sz w:val="20"/>
          <w:szCs w:val="20"/>
          <w:lang w:eastAsia="zh-CN"/>
        </w:rPr>
        <w:t xml:space="preserve">3.1 </w:t>
      </w:r>
      <w:r w:rsidR="002305AE">
        <w:rPr>
          <w:rFonts w:eastAsia="等线" w:cs="Times New Roman"/>
          <w:sz w:val="20"/>
          <w:szCs w:val="20"/>
          <w:lang w:eastAsia="zh-CN"/>
        </w:rPr>
        <w:t>R</w:t>
      </w:r>
      <w:r w:rsidR="002305AE">
        <w:rPr>
          <w:rFonts w:eastAsia="等线" w:cs="Times New Roman" w:hint="eastAsia"/>
          <w:sz w:val="20"/>
          <w:szCs w:val="20"/>
          <w:lang w:eastAsia="zh-CN"/>
        </w:rPr>
        <w:t>ound 1</w:t>
      </w:r>
    </w:p>
    <w:p w14:paraId="7225508B" w14:textId="77777777" w:rsidR="001027B4" w:rsidRDefault="001027B4">
      <w:pPr>
        <w:snapToGrid w:val="0"/>
        <w:rPr>
          <w:rFonts w:ascii="Times New Roman" w:eastAsia="等线" w:hAnsi="Times New Roman" w:cs="Times New Roman"/>
          <w:sz w:val="20"/>
          <w:szCs w:val="20"/>
          <w:lang w:eastAsia="zh-CN"/>
        </w:rPr>
      </w:pPr>
    </w:p>
    <w:p w14:paraId="1C8FE3F4" w14:textId="77777777" w:rsidR="001027B4" w:rsidRDefault="002305AE">
      <w:pPr>
        <w:pStyle w:val="3"/>
        <w:rPr>
          <w:rFonts w:ascii="Times New Roman" w:eastAsia="等线" w:hAnsi="Times New Roman"/>
          <w:szCs w:val="20"/>
          <w:lang w:eastAsia="zh-CN"/>
        </w:rPr>
      </w:pPr>
      <w:r>
        <w:rPr>
          <w:rFonts w:ascii="Times New Roman" w:eastAsia="等线" w:hAnsi="Times New Roman" w:hint="eastAsia"/>
          <w:szCs w:val="20"/>
          <w:lang w:eastAsia="zh-CN"/>
        </w:rPr>
        <w:t>P2-1</w:t>
      </w:r>
    </w:p>
    <w:p w14:paraId="5728BA11" w14:textId="77777777" w:rsidR="001027B4" w:rsidRDefault="002305AE">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50770161" w14:textId="77777777" w:rsidR="001027B4" w:rsidRDefault="002305AE">
      <w:pPr>
        <w:widowControl w:val="0"/>
        <w:numPr>
          <w:ilvl w:val="0"/>
          <w:numId w:val="17"/>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等线" w:hAnsi="Times New Roman" w:cs="Times New Roman" w:hint="eastAsia"/>
          <w:bCs/>
          <w:sz w:val="18"/>
          <w:szCs w:val="20"/>
          <w:lang w:val="en-GB" w:eastAsia="zh-CN"/>
        </w:rPr>
        <w:t xml:space="preserve"> 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007CD2F7" w14:textId="77777777" w:rsidR="001027B4" w:rsidRDefault="002305AE">
      <w:pPr>
        <w:widowControl w:val="0"/>
        <w:numPr>
          <w:ilvl w:val="0"/>
          <w:numId w:val="17"/>
        </w:numPr>
        <w:jc w:val="both"/>
        <w:rPr>
          <w:rFonts w:eastAsia="等线"/>
          <w:lang w:eastAsia="zh-CN"/>
        </w:rPr>
      </w:pPr>
      <w:r>
        <w:rPr>
          <w:rFonts w:ascii="Times New Roman" w:eastAsia="等线" w:hAnsi="Times New Roman" w:cs="Times New Roman" w:hint="eastAsia"/>
          <w:bCs/>
          <w:sz w:val="18"/>
          <w:szCs w:val="20"/>
          <w:lang w:val="en-GB" w:eastAsia="zh-CN"/>
        </w:rPr>
        <w:t xml:space="preserve">Note 2: </w:t>
      </w:r>
      <w:r>
        <w:rPr>
          <w:rFonts w:ascii="Times New Roman" w:hAnsi="Times New Roman" w:cs="Times New Roman"/>
          <w:sz w:val="18"/>
          <w:szCs w:val="18"/>
        </w:rPr>
        <w:t xml:space="preserve">The feasibility can be further </w:t>
      </w:r>
      <w:r>
        <w:rPr>
          <w:rFonts w:ascii="Times New Roman" w:eastAsia="等线" w:hAnsi="Times New Roman" w:cs="Times New Roman" w:hint="eastAsia"/>
          <w:sz w:val="18"/>
          <w:szCs w:val="18"/>
          <w:lang w:eastAsia="zh-CN"/>
        </w:rPr>
        <w:t>concluded</w:t>
      </w:r>
      <w:r>
        <w:rPr>
          <w:rFonts w:ascii="Times New Roman" w:hAnsi="Times New Roman" w:cs="Times New Roman"/>
          <w:sz w:val="18"/>
          <w:szCs w:val="18"/>
        </w:rPr>
        <w:t xml:space="preserve"> by RAN</w:t>
      </w:r>
      <w:r>
        <w:rPr>
          <w:rFonts w:ascii="Times New Roman" w:eastAsia="等线" w:hAnsi="Times New Roman" w:cs="Times New Roman" w:hint="eastAsia"/>
          <w:sz w:val="18"/>
          <w:szCs w:val="18"/>
          <w:lang w:eastAsia="zh-CN"/>
        </w:rPr>
        <w:t>2</w:t>
      </w:r>
    </w:p>
    <w:p w14:paraId="4FB5F059" w14:textId="77777777" w:rsidR="001027B4" w:rsidRDefault="001027B4">
      <w:pPr>
        <w:rPr>
          <w:rFonts w:ascii="Times New Roman" w:eastAsia="等线" w:hAnsi="Times New Roman" w:cs="Times New Roman"/>
          <w:bCs/>
          <w:sz w:val="20"/>
          <w:szCs w:val="20"/>
          <w:lang w:eastAsia="zh-CN"/>
        </w:rPr>
      </w:pPr>
    </w:p>
    <w:tbl>
      <w:tblPr>
        <w:tblStyle w:val="ab"/>
        <w:tblW w:w="9985" w:type="dxa"/>
        <w:tblLook w:val="04A0" w:firstRow="1" w:lastRow="0" w:firstColumn="1" w:lastColumn="0" w:noHBand="0" w:noVBand="1"/>
      </w:tblPr>
      <w:tblGrid>
        <w:gridCol w:w="1435"/>
        <w:gridCol w:w="8550"/>
      </w:tblGrid>
      <w:tr w:rsidR="001027B4" w14:paraId="2C00F83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D25D07"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479A8D"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7B010B1F" w14:textId="77777777">
        <w:tc>
          <w:tcPr>
            <w:tcW w:w="1435" w:type="dxa"/>
            <w:tcBorders>
              <w:top w:val="single" w:sz="4" w:space="0" w:color="auto"/>
              <w:left w:val="single" w:sz="4" w:space="0" w:color="auto"/>
              <w:bottom w:val="single" w:sz="4" w:space="0" w:color="auto"/>
              <w:right w:val="single" w:sz="4" w:space="0" w:color="auto"/>
            </w:tcBorders>
          </w:tcPr>
          <w:p w14:paraId="3C3F9D37"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F7F2024"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33344FA9" w14:textId="77777777">
        <w:tc>
          <w:tcPr>
            <w:tcW w:w="1435" w:type="dxa"/>
            <w:tcBorders>
              <w:top w:val="single" w:sz="4" w:space="0" w:color="auto"/>
              <w:left w:val="single" w:sz="4" w:space="0" w:color="auto"/>
              <w:bottom w:val="single" w:sz="4" w:space="0" w:color="auto"/>
              <w:right w:val="single" w:sz="4" w:space="0" w:color="auto"/>
            </w:tcBorders>
          </w:tcPr>
          <w:p w14:paraId="7214A2D0"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CB6FDD3"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27B4" w14:paraId="744502E0" w14:textId="77777777">
        <w:tc>
          <w:tcPr>
            <w:tcW w:w="1435" w:type="dxa"/>
            <w:tcBorders>
              <w:top w:val="single" w:sz="4" w:space="0" w:color="auto"/>
              <w:left w:val="single" w:sz="4" w:space="0" w:color="auto"/>
              <w:bottom w:val="single" w:sz="4" w:space="0" w:color="auto"/>
              <w:right w:val="single" w:sz="4" w:space="0" w:color="auto"/>
            </w:tcBorders>
          </w:tcPr>
          <w:p w14:paraId="78E0CF39"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37AACD3"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We think this is to support LTE RACH-less scenarios. We are fine with the principle of Proposal 2-1. But we don’t think LTE like RACH-less should be handled with additional separate mechanism. With PDCCH ordered RACH without-RAR supported, we already agreed that cell switch command carries target cell TA, thus there will be a TA field in the MAC CE. The TA field need not to be tied with PDCCH ordered RACH. We just need to have an indication in the MAC CE to indicate whether this TA field is carrying the target TA or the source TA adjustment (delta source TA). If the indication is target-TA, then if it is set to ‘0’, it is the target TA=0 case. If the indication is source TA, the field carries the delta source TA which is used for UE-based TA measurement. If the indication is source TA and the TA field is set to ‘0’, it naturally covers the LTE target TA= source TA case. Therefore, our point is that as long as the UE based TA measurement is supported, LTE RACH-less scenarios can be covered naturally. Note 1: Letting the cell switch command to carry the most recent delta source TA update allows the UE to use the most accurate source TA for deriving the target TA. Note 2: after the UE connected to a serving cell, network source/serving cell does not maintain the absolute TA value, only the delta TA is measured and if necessary updated to the UE. Therefore, the second LTE case needs to be indicated by delta source TA=0 not the absolute source TA itself. The absolute TA is updated and maintained at the UE.</w:t>
            </w:r>
          </w:p>
        </w:tc>
      </w:tr>
      <w:tr w:rsidR="001027B4" w14:paraId="5FA458BB" w14:textId="77777777">
        <w:tc>
          <w:tcPr>
            <w:tcW w:w="1435" w:type="dxa"/>
            <w:tcBorders>
              <w:top w:val="single" w:sz="4" w:space="0" w:color="auto"/>
              <w:left w:val="single" w:sz="4" w:space="0" w:color="auto"/>
              <w:bottom w:val="single" w:sz="4" w:space="0" w:color="auto"/>
              <w:right w:val="single" w:sz="4" w:space="0" w:color="auto"/>
            </w:tcBorders>
          </w:tcPr>
          <w:p w14:paraId="168C3E9E"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D4AF4F7"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27B4" w14:paraId="577D14F1" w14:textId="77777777">
        <w:tc>
          <w:tcPr>
            <w:tcW w:w="1435" w:type="dxa"/>
            <w:tcBorders>
              <w:top w:val="single" w:sz="4" w:space="0" w:color="auto"/>
              <w:left w:val="single" w:sz="4" w:space="0" w:color="auto"/>
              <w:bottom w:val="single" w:sz="4" w:space="0" w:color="auto"/>
              <w:right w:val="single" w:sz="4" w:space="0" w:color="auto"/>
            </w:tcBorders>
          </w:tcPr>
          <w:p w14:paraId="3EECF632"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3ADA419"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27B4" w14:paraId="4DD73B66" w14:textId="77777777">
        <w:tc>
          <w:tcPr>
            <w:tcW w:w="1435" w:type="dxa"/>
            <w:tcBorders>
              <w:top w:val="single" w:sz="4" w:space="0" w:color="auto"/>
              <w:left w:val="single" w:sz="4" w:space="0" w:color="auto"/>
              <w:bottom w:val="single" w:sz="4" w:space="0" w:color="auto"/>
              <w:right w:val="single" w:sz="4" w:space="0" w:color="auto"/>
            </w:tcBorders>
          </w:tcPr>
          <w:p w14:paraId="749954CA"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956B129"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in principle</w:t>
            </w:r>
          </w:p>
        </w:tc>
      </w:tr>
      <w:tr w:rsidR="001027B4" w14:paraId="7B844A11" w14:textId="77777777">
        <w:tc>
          <w:tcPr>
            <w:tcW w:w="1435" w:type="dxa"/>
            <w:tcBorders>
              <w:top w:val="single" w:sz="4" w:space="0" w:color="auto"/>
              <w:left w:val="single" w:sz="4" w:space="0" w:color="auto"/>
              <w:bottom w:val="single" w:sz="4" w:space="0" w:color="auto"/>
              <w:right w:val="single" w:sz="4" w:space="0" w:color="auto"/>
            </w:tcBorders>
          </w:tcPr>
          <w:p w14:paraId="550E9929"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C16A352"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in principle</w:t>
            </w:r>
          </w:p>
        </w:tc>
      </w:tr>
      <w:tr w:rsidR="001027B4" w14:paraId="0C656BCF" w14:textId="77777777">
        <w:tc>
          <w:tcPr>
            <w:tcW w:w="1435" w:type="dxa"/>
            <w:tcBorders>
              <w:top w:val="single" w:sz="4" w:space="0" w:color="auto"/>
              <w:left w:val="single" w:sz="4" w:space="0" w:color="auto"/>
              <w:bottom w:val="single" w:sz="4" w:space="0" w:color="auto"/>
              <w:right w:val="single" w:sz="4" w:space="0" w:color="auto"/>
            </w:tcBorders>
          </w:tcPr>
          <w:p w14:paraId="1D1A60BE"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7FE288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027B4" w14:paraId="3C9AFA83" w14:textId="77777777">
        <w:tc>
          <w:tcPr>
            <w:tcW w:w="1435" w:type="dxa"/>
            <w:tcBorders>
              <w:top w:val="single" w:sz="4" w:space="0" w:color="auto"/>
              <w:left w:val="single" w:sz="4" w:space="0" w:color="auto"/>
              <w:bottom w:val="single" w:sz="4" w:space="0" w:color="auto"/>
              <w:right w:val="single" w:sz="4" w:space="0" w:color="auto"/>
            </w:tcBorders>
          </w:tcPr>
          <w:p w14:paraId="29E5907C"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6E4A5EF"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Is this about how to support </w:t>
            </w: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ACH-less mechanism as LTE? It should be specified in the main bullet.</w:t>
            </w:r>
          </w:p>
          <w:p w14:paraId="6CBEA733" w14:textId="77777777" w:rsidR="001027B4" w:rsidRDefault="002305AE">
            <w:pPr>
              <w:jc w:val="both"/>
              <w:rPr>
                <w:rFonts w:ascii="Times New Roman" w:hAnsi="Times New Roman" w:cs="Times New Roman"/>
                <w:bCs/>
                <w:sz w:val="18"/>
                <w:szCs w:val="20"/>
                <w:lang w:val="en-GB" w:eastAsia="en-GB"/>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mechanism</w:t>
            </w:r>
            <w:r>
              <w:rPr>
                <w:rFonts w:ascii="Times New Roman" w:eastAsia="等线" w:hAnsi="Times New Roman" w:cs="Times New Roman"/>
                <w:bCs/>
                <w:sz w:val="18"/>
                <w:szCs w:val="20"/>
                <w:lang w:val="en-GB" w:eastAsia="zh-CN"/>
              </w:rPr>
              <w:t xml:space="preserve"> </w:t>
            </w:r>
            <w:r>
              <w:rPr>
                <w:rFonts w:ascii="Times New Roman" w:eastAsia="等线" w:hAnsi="Times New Roman" w:cs="Times New Roman"/>
                <w:bCs/>
                <w:color w:val="FF0000"/>
                <w:sz w:val="18"/>
                <w:szCs w:val="20"/>
                <w:lang w:val="en-GB" w:eastAsia="zh-CN"/>
              </w:rPr>
              <w:t>as LTE</w:t>
            </w:r>
            <w:r>
              <w:rPr>
                <w:rFonts w:ascii="Times New Roman" w:eastAsia="等线" w:hAnsi="Times New Roman" w:cs="Times New Roman" w:hint="eastAsia"/>
                <w:bCs/>
                <w:color w:val="FF0000"/>
                <w:sz w:val="18"/>
                <w:szCs w:val="20"/>
                <w:lang w:val="en-GB" w:eastAsia="zh-CN"/>
              </w:rPr>
              <w:t xml:space="preserve">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69214683"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20"/>
                <w:lang w:val="en-GB" w:eastAsia="zh-CN"/>
              </w:rPr>
              <w:t>Generally, we are fine with proposal 2-1.</w:t>
            </w:r>
          </w:p>
        </w:tc>
      </w:tr>
      <w:tr w:rsidR="001027B4" w14:paraId="093328FC" w14:textId="77777777">
        <w:tc>
          <w:tcPr>
            <w:tcW w:w="1435" w:type="dxa"/>
            <w:tcBorders>
              <w:top w:val="single" w:sz="4" w:space="0" w:color="auto"/>
              <w:left w:val="single" w:sz="4" w:space="0" w:color="auto"/>
              <w:bottom w:val="single" w:sz="4" w:space="0" w:color="auto"/>
              <w:right w:val="single" w:sz="4" w:space="0" w:color="auto"/>
            </w:tcBorders>
          </w:tcPr>
          <w:p w14:paraId="2089552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F945950" w14:textId="77777777" w:rsidR="001027B4" w:rsidRDefault="002305AE">
            <w:pPr>
              <w:snapToGrid w:val="0"/>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Support</w:t>
            </w:r>
          </w:p>
        </w:tc>
      </w:tr>
      <w:tr w:rsidR="001027B4" w14:paraId="013E5735" w14:textId="77777777">
        <w:tc>
          <w:tcPr>
            <w:tcW w:w="1435" w:type="dxa"/>
            <w:tcBorders>
              <w:top w:val="single" w:sz="4" w:space="0" w:color="auto"/>
              <w:left w:val="single" w:sz="4" w:space="0" w:color="auto"/>
              <w:bottom w:val="single" w:sz="4" w:space="0" w:color="auto"/>
              <w:right w:val="single" w:sz="4" w:space="0" w:color="auto"/>
            </w:tcBorders>
          </w:tcPr>
          <w:p w14:paraId="0AB7F3A3"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E0A6E82" w14:textId="77777777" w:rsidR="001027B4" w:rsidRDefault="002305AE">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 Note that this is not to support RACH-less like in LTE. Fundamentally, we assume that it is clear what TA=0 is clear – the only new thing is “same value as source”, which would have to be signaled using a special value.</w:t>
            </w:r>
          </w:p>
        </w:tc>
      </w:tr>
      <w:tr w:rsidR="00EB6090" w14:paraId="4857C73F" w14:textId="77777777" w:rsidTr="004A146C">
        <w:tc>
          <w:tcPr>
            <w:tcW w:w="1435" w:type="dxa"/>
            <w:tcBorders>
              <w:top w:val="single" w:sz="4" w:space="0" w:color="auto"/>
              <w:left w:val="single" w:sz="4" w:space="0" w:color="auto"/>
              <w:bottom w:val="single" w:sz="4" w:space="0" w:color="auto"/>
              <w:right w:val="single" w:sz="4" w:space="0" w:color="auto"/>
            </w:tcBorders>
          </w:tcPr>
          <w:p w14:paraId="4FA447E5" w14:textId="77777777" w:rsidR="00EB6090" w:rsidRDefault="00EB6090" w:rsidP="004A146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6C670C82" w14:textId="77777777" w:rsidR="00EB6090" w:rsidRDefault="00EB6090" w:rsidP="004A146C">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w:t>
            </w:r>
          </w:p>
        </w:tc>
      </w:tr>
      <w:tr w:rsidR="0040163A" w14:paraId="3DBF1ED8" w14:textId="77777777">
        <w:tc>
          <w:tcPr>
            <w:tcW w:w="1435" w:type="dxa"/>
            <w:tcBorders>
              <w:top w:val="single" w:sz="4" w:space="0" w:color="auto"/>
              <w:left w:val="single" w:sz="4" w:space="0" w:color="auto"/>
              <w:bottom w:val="single" w:sz="4" w:space="0" w:color="auto"/>
              <w:right w:val="single" w:sz="4" w:space="0" w:color="auto"/>
            </w:tcBorders>
          </w:tcPr>
          <w:p w14:paraId="6A8384A4" w14:textId="7BDAF208" w:rsidR="0040163A" w:rsidRDefault="0040163A" w:rsidP="0040163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2846FBA" w14:textId="19840CDA" w:rsidR="0040163A" w:rsidRDefault="0040163A" w:rsidP="0040163A">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Fine in principle</w:t>
            </w:r>
          </w:p>
        </w:tc>
      </w:tr>
      <w:tr w:rsidR="0083333E" w:rsidRPr="00B70F28" w14:paraId="37242650" w14:textId="77777777" w:rsidTr="004A5186">
        <w:tc>
          <w:tcPr>
            <w:tcW w:w="1435" w:type="dxa"/>
            <w:tcBorders>
              <w:top w:val="single" w:sz="4" w:space="0" w:color="auto"/>
              <w:left w:val="single" w:sz="4" w:space="0" w:color="auto"/>
              <w:bottom w:val="single" w:sz="4" w:space="0" w:color="auto"/>
              <w:right w:val="single" w:sz="4" w:space="0" w:color="auto"/>
            </w:tcBorders>
          </w:tcPr>
          <w:p w14:paraId="781E16C5"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w:t>
            </w:r>
            <w:r>
              <w:rPr>
                <w:rFonts w:ascii="Times New Roman" w:eastAsia="等线" w:hAnsi="Times New Roman" w:cs="Times New Roman" w:hint="eastAsia"/>
                <w:sz w:val="18"/>
                <w:szCs w:val="18"/>
                <w:lang w:eastAsia="zh-CN"/>
              </w:rPr>
              <w:t>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55C75E8" w14:textId="77777777" w:rsidR="0083333E" w:rsidRDefault="0083333E" w:rsidP="004A51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w:t>
            </w:r>
          </w:p>
        </w:tc>
      </w:tr>
      <w:tr w:rsidR="00B669DD" w14:paraId="7A485A93" w14:textId="77777777" w:rsidTr="00B669DD">
        <w:tc>
          <w:tcPr>
            <w:tcW w:w="1435" w:type="dxa"/>
            <w:tcBorders>
              <w:top w:val="single" w:sz="4" w:space="0" w:color="auto"/>
              <w:left w:val="single" w:sz="4" w:space="0" w:color="auto"/>
              <w:bottom w:val="single" w:sz="4" w:space="0" w:color="auto"/>
              <w:right w:val="single" w:sz="4" w:space="0" w:color="auto"/>
            </w:tcBorders>
            <w:hideMark/>
          </w:tcPr>
          <w:p w14:paraId="6788C806" w14:textId="77777777" w:rsidR="00B669DD" w:rsidRDefault="00B669DD">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hideMark/>
          </w:tcPr>
          <w:p w14:paraId="056E79EE" w14:textId="77777777" w:rsidR="00B669DD" w:rsidRDefault="00B669DD">
            <w:pPr>
              <w:snapToGrid w:val="0"/>
              <w:rPr>
                <w:rFonts w:ascii="Times New Roman" w:eastAsia="DengXian" w:hAnsi="Times New Roman" w:cs="Times New Roman"/>
                <w:bCs/>
                <w:sz w:val="18"/>
                <w:szCs w:val="20"/>
                <w:lang w:eastAsia="zh-CN"/>
              </w:rPr>
            </w:pPr>
            <w:r>
              <w:rPr>
                <w:rFonts w:ascii="Times New Roman" w:hAnsi="Times New Roman" w:cs="Times New Roman"/>
                <w:sz w:val="18"/>
                <w:szCs w:val="18"/>
              </w:rPr>
              <w:t>Support</w:t>
            </w:r>
          </w:p>
        </w:tc>
      </w:tr>
      <w:tr w:rsidR="0083333E" w14:paraId="11264EA4" w14:textId="77777777">
        <w:tc>
          <w:tcPr>
            <w:tcW w:w="1435" w:type="dxa"/>
            <w:tcBorders>
              <w:top w:val="single" w:sz="4" w:space="0" w:color="auto"/>
              <w:left w:val="single" w:sz="4" w:space="0" w:color="auto"/>
              <w:bottom w:val="single" w:sz="4" w:space="0" w:color="auto"/>
              <w:right w:val="single" w:sz="4" w:space="0" w:color="auto"/>
            </w:tcBorders>
          </w:tcPr>
          <w:p w14:paraId="0CF5C46B" w14:textId="77777777" w:rsidR="0083333E" w:rsidRDefault="0083333E" w:rsidP="0040163A">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B7CE33C" w14:textId="77777777" w:rsidR="0083333E" w:rsidRDefault="0083333E" w:rsidP="0040163A">
            <w:pPr>
              <w:snapToGrid w:val="0"/>
              <w:rPr>
                <w:rFonts w:ascii="Times New Roman" w:eastAsia="等线" w:hAnsi="Times New Roman" w:cs="Times New Roman"/>
                <w:bCs/>
                <w:sz w:val="18"/>
                <w:szCs w:val="20"/>
                <w:lang w:eastAsia="zh-CN"/>
              </w:rPr>
            </w:pPr>
          </w:p>
        </w:tc>
      </w:tr>
    </w:tbl>
    <w:p w14:paraId="680F0A00" w14:textId="77777777" w:rsidR="001027B4" w:rsidRDefault="002305AE">
      <w:pPr>
        <w:pStyle w:val="3"/>
        <w:rPr>
          <w:rFonts w:ascii="Times New Roman" w:eastAsia="等线" w:hAnsi="Times New Roman"/>
          <w:b w:val="0"/>
          <w:sz w:val="18"/>
          <w:szCs w:val="20"/>
          <w:lang w:eastAsia="zh-CN"/>
        </w:rPr>
      </w:pPr>
      <w:r>
        <w:rPr>
          <w:rFonts w:ascii="Times New Roman" w:eastAsia="等线" w:hAnsi="Times New Roman" w:hint="eastAsia"/>
          <w:szCs w:val="20"/>
          <w:lang w:eastAsia="zh-CN"/>
        </w:rPr>
        <w:t>P2-2</w:t>
      </w:r>
    </w:p>
    <w:p w14:paraId="23FF916C" w14:textId="77777777" w:rsidR="001027B4" w:rsidRDefault="002305AE">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w:t>
      </w:r>
    </w:p>
    <w:p w14:paraId="1E7A9389" w14:textId="77777777" w:rsidR="001027B4" w:rsidRDefault="002305AE">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5F7AA431" w14:textId="77777777" w:rsidR="001027B4" w:rsidRDefault="002305AE">
      <w:pPr>
        <w:rPr>
          <w:rFonts w:ascii="Times New Roman" w:hAnsi="Times New Roman" w:cs="Times New Roman"/>
          <w:bCs/>
          <w:sz w:val="18"/>
          <w:szCs w:val="20"/>
          <w:lang w:val="en-GB" w:eastAsia="en-GB"/>
        </w:rPr>
      </w:pPr>
      <w:r>
        <w:rPr>
          <w:rFonts w:ascii="Times New Roman" w:eastAsia="等线"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EF9D931" w14:textId="77777777" w:rsidR="001027B4" w:rsidRDefault="002305AE">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520E347F" w14:textId="77777777" w:rsidR="001027B4" w:rsidRDefault="002305AE">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lastRenderedPageBreak/>
        <w:t>For a UE reports support of this capability, configuration of UE-based TA measurement is supported</w:t>
      </w:r>
    </w:p>
    <w:p w14:paraId="0600C42E" w14:textId="77777777" w:rsidR="001027B4" w:rsidRDefault="002305AE">
      <w:pPr>
        <w:widowControl w:val="0"/>
        <w:numPr>
          <w:ilvl w:val="0"/>
          <w:numId w:val="17"/>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6672DC98" w14:textId="77777777" w:rsidR="001027B4" w:rsidRDefault="001027B4">
      <w:pPr>
        <w:widowControl w:val="0"/>
        <w:ind w:left="720"/>
        <w:jc w:val="both"/>
        <w:rPr>
          <w:rFonts w:ascii="Times New Roman" w:eastAsia="等线" w:hAnsi="Times New Roman" w:cs="Times New Roman"/>
          <w:bCs/>
          <w:sz w:val="18"/>
          <w:szCs w:val="20"/>
          <w:lang w:val="en-GB" w:eastAsia="zh-CN"/>
        </w:rPr>
      </w:pPr>
    </w:p>
    <w:tbl>
      <w:tblPr>
        <w:tblStyle w:val="ab"/>
        <w:tblW w:w="9985" w:type="dxa"/>
        <w:tblLook w:val="04A0" w:firstRow="1" w:lastRow="0" w:firstColumn="1" w:lastColumn="0" w:noHBand="0" w:noVBand="1"/>
      </w:tblPr>
      <w:tblGrid>
        <w:gridCol w:w="1435"/>
        <w:gridCol w:w="8550"/>
      </w:tblGrid>
      <w:tr w:rsidR="001027B4" w14:paraId="63C954F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85A2C9"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C2E49E"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12A05AC3" w14:textId="77777777">
        <w:tc>
          <w:tcPr>
            <w:tcW w:w="1435" w:type="dxa"/>
            <w:tcBorders>
              <w:top w:val="single" w:sz="4" w:space="0" w:color="auto"/>
              <w:left w:val="single" w:sz="4" w:space="0" w:color="auto"/>
              <w:bottom w:val="single" w:sz="4" w:space="0" w:color="auto"/>
              <w:right w:val="single" w:sz="4" w:space="0" w:color="auto"/>
            </w:tcBorders>
          </w:tcPr>
          <w:p w14:paraId="3DCC8FB2"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BB179F3" w14:textId="77777777" w:rsidR="001027B4" w:rsidRDefault="002305AE">
            <w:pPr>
              <w:snapToGrid w:val="0"/>
              <w:jc w:val="both"/>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09673980" w14:textId="77777777">
        <w:tc>
          <w:tcPr>
            <w:tcW w:w="1435" w:type="dxa"/>
            <w:tcBorders>
              <w:top w:val="single" w:sz="4" w:space="0" w:color="auto"/>
              <w:left w:val="single" w:sz="4" w:space="0" w:color="auto"/>
              <w:bottom w:val="single" w:sz="4" w:space="0" w:color="auto"/>
              <w:right w:val="single" w:sz="4" w:space="0" w:color="auto"/>
            </w:tcBorders>
          </w:tcPr>
          <w:p w14:paraId="2CC6AB81"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CAE4456"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Support. The feasibility can be decided by RAN4/2 later. Btw, the mechanism similar to Rx timing difference measurement has been supported in positioning.</w:t>
            </w:r>
          </w:p>
          <w:p w14:paraId="2480743B" w14:textId="77777777" w:rsidR="001027B4" w:rsidRDefault="001027B4">
            <w:pPr>
              <w:snapToGrid w:val="0"/>
              <w:rPr>
                <w:rFonts w:ascii="Times New Roman" w:hAnsi="Times New Roman" w:cs="Times New Roman"/>
                <w:sz w:val="18"/>
                <w:szCs w:val="18"/>
              </w:rPr>
            </w:pPr>
          </w:p>
          <w:p w14:paraId="6EF7BEDE" w14:textId="77777777" w:rsidR="001027B4" w:rsidRDefault="002305A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US"/>
              </w:rPr>
            </w:pPr>
            <w:bookmarkStart w:id="3" w:name="_Toc98515734"/>
            <w:bookmarkStart w:id="4" w:name="_Toc35596399"/>
            <w:bookmarkStart w:id="5" w:name="_Toc29901518"/>
            <w:bookmarkStart w:id="6" w:name="_Toc51776305"/>
            <w:bookmarkStart w:id="7" w:name="_Toc44881135"/>
            <w:bookmarkStart w:id="8" w:name="_Toc29901471"/>
            <w:bookmarkStart w:id="9" w:name="_Toc524695266"/>
            <w:bookmarkStart w:id="10" w:name="_Toc29045130"/>
            <w:r>
              <w:rPr>
                <w:rFonts w:ascii="Arial" w:eastAsia="Times New Roman" w:hAnsi="Arial" w:cs="Times New Roman"/>
                <w:sz w:val="28"/>
                <w:szCs w:val="20"/>
                <w:lang w:val="en-GB" w:eastAsia="en-US"/>
              </w:rPr>
              <w:t>5.1.29</w:t>
            </w:r>
            <w:r>
              <w:rPr>
                <w:rFonts w:ascii="Arial" w:eastAsia="Times New Roman" w:hAnsi="Arial" w:cs="Times New Roman"/>
                <w:sz w:val="28"/>
                <w:szCs w:val="20"/>
                <w:lang w:val="en-GB" w:eastAsia="en-US"/>
              </w:rPr>
              <w:tab/>
              <w:t>DL reference signal time difference (DL RSTD)</w:t>
            </w:r>
            <w:bookmarkEnd w:id="3"/>
            <w:bookmarkEnd w:id="4"/>
            <w:bookmarkEnd w:id="5"/>
            <w:bookmarkEnd w:id="6"/>
            <w:bookmarkEnd w:id="7"/>
            <w:bookmarkEnd w:id="8"/>
            <w:bookmarkEnd w:id="9"/>
            <w:bookmarkEnd w:id="10"/>
          </w:p>
          <w:p w14:paraId="316236C5" w14:textId="77777777" w:rsidR="001027B4" w:rsidRDefault="001027B4">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zh-CN"/>
              </w:rPr>
            </w:pPr>
          </w:p>
          <w:tbl>
            <w:tblPr>
              <w:tblW w:w="8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9"/>
              <w:gridCol w:w="6425"/>
            </w:tblGrid>
            <w:tr w:rsidR="001027B4" w14:paraId="20636AD7" w14:textId="77777777">
              <w:trPr>
                <w:cantSplit/>
                <w:trHeight w:val="2696"/>
                <w:jc w:val="center"/>
              </w:trPr>
              <w:tc>
                <w:tcPr>
                  <w:tcW w:w="1609" w:type="dxa"/>
                  <w:tcBorders>
                    <w:top w:val="single" w:sz="4" w:space="0" w:color="auto"/>
                    <w:left w:val="single" w:sz="4" w:space="0" w:color="auto"/>
                    <w:bottom w:val="single" w:sz="4" w:space="0" w:color="auto"/>
                    <w:right w:val="single" w:sz="4" w:space="0" w:color="auto"/>
                  </w:tcBorders>
                </w:tcPr>
                <w:p w14:paraId="1FDC019B" w14:textId="77777777" w:rsidR="001027B4" w:rsidRDefault="002305AE">
                  <w:pPr>
                    <w:keepNext/>
                    <w:keepLines/>
                    <w:overflowPunct w:val="0"/>
                    <w:autoSpaceDE w:val="0"/>
                    <w:autoSpaceDN w:val="0"/>
                    <w:adjustRightInd w:val="0"/>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Definition</w:t>
                  </w:r>
                </w:p>
              </w:tc>
              <w:tc>
                <w:tcPr>
                  <w:tcW w:w="6425" w:type="dxa"/>
                  <w:tcBorders>
                    <w:top w:val="single" w:sz="4" w:space="0" w:color="auto"/>
                    <w:left w:val="single" w:sz="4" w:space="0" w:color="auto"/>
                    <w:bottom w:val="single" w:sz="4" w:space="0" w:color="auto"/>
                    <w:right w:val="single" w:sz="4" w:space="0" w:color="auto"/>
                  </w:tcBorders>
                </w:tcPr>
                <w:p w14:paraId="56364936"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 xml:space="preserve">DL reference signal time difference (DL RSTD) is the DL relative timing difference between the </w:t>
                  </w:r>
                  <w:r>
                    <w:rPr>
                      <w:rFonts w:ascii="Arial" w:eastAsia="Times New Roman" w:hAnsi="Arial" w:cs="Times New Roman"/>
                      <w:sz w:val="18"/>
                      <w:szCs w:val="18"/>
                      <w:lang w:val="en-IN" w:eastAsia="en-GB"/>
                    </w:rPr>
                    <w:t>Transmission Point (TP) [18]</w:t>
                  </w:r>
                  <w:r>
                    <w:rPr>
                      <w:rFonts w:ascii="Arial" w:eastAsia="Times New Roman" w:hAnsi="Arial" w:cs="Times New Roman"/>
                      <w:sz w:val="18"/>
                      <w:szCs w:val="18"/>
                      <w:lang w:val="en-GB" w:eastAsia="en-GB"/>
                    </w:rPr>
                    <w:t xml:space="preserve">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 xml:space="preserve"> and the reference TP </w:t>
                  </w:r>
                  <w:proofErr w:type="spellStart"/>
                  <w:r>
                    <w:rPr>
                      <w:rFonts w:ascii="Arial" w:eastAsia="Times New Roman" w:hAnsi="Arial" w:cs="Times New Roman"/>
                      <w:i/>
                      <w:sz w:val="18"/>
                      <w:szCs w:val="18"/>
                      <w:lang w:val="en-GB" w:eastAsia="en-GB"/>
                    </w:rPr>
                    <w:t>i</w:t>
                  </w:r>
                  <w:proofErr w:type="spellEnd"/>
                  <w:r>
                    <w:rPr>
                      <w:rFonts w:ascii="Arial" w:eastAsia="Times New Roman" w:hAnsi="Arial" w:cs="Times New Roman"/>
                      <w:sz w:val="18"/>
                      <w:szCs w:val="18"/>
                      <w:lang w:val="en-GB" w:eastAsia="en-GB"/>
                    </w:rPr>
                    <w:t xml:space="preserve">, defined as </w:t>
                  </w: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SubframeRxj</w:t>
                  </w:r>
                  <w:proofErr w:type="spellEnd"/>
                  <w:r>
                    <w:rPr>
                      <w:rFonts w:ascii="Arial" w:eastAsia="Times New Roman" w:hAnsi="Arial" w:cs="Times New Roman"/>
                      <w:sz w:val="18"/>
                      <w:szCs w:val="18"/>
                      <w:lang w:val="en-GB" w:eastAsia="en-GB"/>
                    </w:rPr>
                    <w:t xml:space="preserve"> – </w:t>
                  </w: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SubframeRxi</w:t>
                  </w:r>
                  <w:proofErr w:type="spellEnd"/>
                  <w:r>
                    <w:rPr>
                      <w:rFonts w:ascii="Arial" w:eastAsia="Times New Roman" w:hAnsi="Arial" w:cs="Times New Roman"/>
                      <w:sz w:val="18"/>
                      <w:szCs w:val="18"/>
                      <w:lang w:val="en-GB" w:eastAsia="en-GB"/>
                    </w:rPr>
                    <w:t>,</w:t>
                  </w:r>
                </w:p>
                <w:p w14:paraId="7BA37567" w14:textId="77777777" w:rsidR="001027B4" w:rsidRDefault="001027B4">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48DBF9FC"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Where:</w:t>
                  </w:r>
                </w:p>
                <w:p w14:paraId="3A122545"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SubframeRxj</w:t>
                  </w:r>
                  <w:proofErr w:type="spellEnd"/>
                  <w:r>
                    <w:rPr>
                      <w:rFonts w:ascii="Arial" w:eastAsia="Times New Roman" w:hAnsi="Arial" w:cs="Times New Roman"/>
                      <w:sz w:val="18"/>
                      <w:szCs w:val="18"/>
                      <w:lang w:val="en-GB" w:eastAsia="en-GB"/>
                    </w:rPr>
                    <w:t xml:space="preserve"> is the time when the UE receives the start of one subframe from TP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w:t>
                  </w:r>
                </w:p>
                <w:p w14:paraId="652C910B"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SubframeRxi</w:t>
                  </w:r>
                  <w:proofErr w:type="spellEnd"/>
                  <w:r>
                    <w:rPr>
                      <w:rFonts w:ascii="Arial" w:eastAsia="Times New Roman" w:hAnsi="Arial" w:cs="Times New Roman"/>
                      <w:sz w:val="18"/>
                      <w:szCs w:val="18"/>
                      <w:lang w:val="en-GB" w:eastAsia="en-GB"/>
                    </w:rPr>
                    <w:t xml:space="preserve"> is the time when the UE receives the corresponding start of one subframe from TP </w:t>
                  </w:r>
                  <w:r>
                    <w:rPr>
                      <w:rFonts w:ascii="Arial" w:eastAsia="Times New Roman" w:hAnsi="Arial" w:cs="Times New Roman"/>
                      <w:i/>
                      <w:sz w:val="18"/>
                      <w:szCs w:val="18"/>
                      <w:lang w:val="en-GB" w:eastAsia="en-GB"/>
                    </w:rPr>
                    <w:t>i</w:t>
                  </w:r>
                  <w:r>
                    <w:rPr>
                      <w:rFonts w:ascii="Arial" w:eastAsia="Times New Roman" w:hAnsi="Arial" w:cs="Times New Roman"/>
                      <w:sz w:val="18"/>
                      <w:szCs w:val="18"/>
                      <w:lang w:val="en-GB" w:eastAsia="en-GB"/>
                    </w:rPr>
                    <w:t xml:space="preserve"> that is closest in time to the subframe received from TP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w:t>
                  </w:r>
                </w:p>
                <w:p w14:paraId="79C5500C" w14:textId="77777777" w:rsidR="001027B4" w:rsidRDefault="001027B4">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219CE2A2"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eastAsia="en-GB"/>
                    </w:rPr>
                  </w:pPr>
                  <w:r>
                    <w:rPr>
                      <w:rFonts w:ascii="Arial" w:eastAsia="Times New Roman" w:hAnsi="Arial" w:cs="Times New Roman"/>
                      <w:sz w:val="18"/>
                      <w:szCs w:val="18"/>
                      <w:lang w:eastAsia="en-GB"/>
                    </w:rPr>
                    <w:t xml:space="preserve">Multiple DL PRS resources can be used to determine the start of one subframe from a </w:t>
                  </w:r>
                  <w:r>
                    <w:rPr>
                      <w:rFonts w:ascii="Arial" w:eastAsia="Times New Roman" w:hAnsi="Arial" w:cs="Times New Roman"/>
                      <w:sz w:val="18"/>
                      <w:szCs w:val="18"/>
                      <w:lang w:val="en-GB" w:eastAsia="en-GB"/>
                    </w:rPr>
                    <w:t>TP</w:t>
                  </w:r>
                  <w:r>
                    <w:rPr>
                      <w:rFonts w:ascii="Arial" w:eastAsia="Times New Roman" w:hAnsi="Arial" w:cs="Times New Roman"/>
                      <w:sz w:val="18"/>
                      <w:szCs w:val="18"/>
                      <w:lang w:eastAsia="en-GB"/>
                    </w:rPr>
                    <w:t>.</w:t>
                  </w:r>
                </w:p>
                <w:p w14:paraId="1AAF2783" w14:textId="77777777" w:rsidR="001027B4" w:rsidRDefault="001027B4">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4C8B8B14"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US"/>
                    </w:rPr>
                    <w:t>For frequency range 1, the reference point for the DL RSTD shall be the antenna connector of the UE. For frequency range 2, the reference point for the DL RSTD shall be the antenna of the UE.</w:t>
                  </w:r>
                </w:p>
              </w:tc>
            </w:tr>
            <w:tr w:rsidR="001027B4" w14:paraId="1BD46BFE" w14:textId="77777777">
              <w:trPr>
                <w:cantSplit/>
                <w:trHeight w:val="419"/>
                <w:jc w:val="center"/>
              </w:trPr>
              <w:tc>
                <w:tcPr>
                  <w:tcW w:w="1609" w:type="dxa"/>
                  <w:tcBorders>
                    <w:top w:val="single" w:sz="4" w:space="0" w:color="auto"/>
                    <w:left w:val="single" w:sz="4" w:space="0" w:color="auto"/>
                    <w:bottom w:val="single" w:sz="4" w:space="0" w:color="auto"/>
                    <w:right w:val="single" w:sz="4" w:space="0" w:color="auto"/>
                  </w:tcBorders>
                </w:tcPr>
                <w:p w14:paraId="21067527" w14:textId="77777777" w:rsidR="001027B4" w:rsidRDefault="002305AE">
                  <w:pPr>
                    <w:keepNext/>
                    <w:keepLines/>
                    <w:overflowPunct w:val="0"/>
                    <w:autoSpaceDE w:val="0"/>
                    <w:autoSpaceDN w:val="0"/>
                    <w:adjustRightInd w:val="0"/>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Applicable for</w:t>
                  </w:r>
                </w:p>
              </w:tc>
              <w:tc>
                <w:tcPr>
                  <w:tcW w:w="6425" w:type="dxa"/>
                  <w:tcBorders>
                    <w:top w:val="single" w:sz="4" w:space="0" w:color="auto"/>
                    <w:left w:val="single" w:sz="4" w:space="0" w:color="auto"/>
                    <w:bottom w:val="single" w:sz="4" w:space="0" w:color="auto"/>
                    <w:right w:val="single" w:sz="4" w:space="0" w:color="auto"/>
                  </w:tcBorders>
                </w:tcPr>
                <w:p w14:paraId="0FC911BE"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RRC_CONNECTED,</w:t>
                  </w:r>
                </w:p>
                <w:p w14:paraId="2FBA5ED2"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eastAsia="zh-CN"/>
                    </w:rPr>
                    <w:t>RRC_INACTIVE</w:t>
                  </w:r>
                </w:p>
              </w:tc>
            </w:tr>
          </w:tbl>
          <w:p w14:paraId="3F3FB09C" w14:textId="77777777" w:rsidR="001027B4" w:rsidRDefault="001027B4">
            <w:pPr>
              <w:snapToGrid w:val="0"/>
              <w:rPr>
                <w:rFonts w:ascii="Times New Roman" w:hAnsi="Times New Roman" w:cs="Times New Roman"/>
                <w:sz w:val="18"/>
                <w:szCs w:val="18"/>
              </w:rPr>
            </w:pPr>
          </w:p>
        </w:tc>
      </w:tr>
      <w:tr w:rsidR="001027B4" w14:paraId="0D04C993" w14:textId="77777777">
        <w:tc>
          <w:tcPr>
            <w:tcW w:w="1435" w:type="dxa"/>
            <w:tcBorders>
              <w:top w:val="single" w:sz="4" w:space="0" w:color="auto"/>
              <w:left w:val="single" w:sz="4" w:space="0" w:color="auto"/>
              <w:bottom w:val="single" w:sz="4" w:space="0" w:color="auto"/>
              <w:right w:val="single" w:sz="4" w:space="0" w:color="auto"/>
            </w:tcBorders>
          </w:tcPr>
          <w:p w14:paraId="58159B65"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FF75EDC" w14:textId="77777777" w:rsidR="001027B4" w:rsidRDefault="002305AE">
            <w:pPr>
              <w:keepNext/>
              <w:keepLines/>
              <w:overflowPunct w:val="0"/>
              <w:autoSpaceDE w:val="0"/>
              <w:autoSpaceDN w:val="0"/>
              <w:adjustRightInd w:val="0"/>
              <w:textAlignment w:val="baseline"/>
              <w:rPr>
                <w:rFonts w:ascii="Times New Roman" w:hAnsi="Times New Roman" w:cs="Times New Roman"/>
                <w:sz w:val="18"/>
                <w:szCs w:val="18"/>
              </w:rPr>
            </w:pPr>
            <w:r>
              <w:rPr>
                <w:rFonts w:ascii="Times New Roman" w:hAnsi="Times New Roman" w:cs="Times New Roman"/>
                <w:sz w:val="18"/>
                <w:szCs w:val="18"/>
              </w:rPr>
              <w:t xml:space="preserve">We support FL Proposal 2-2. We think with significant progress already made for PDCCH ordered RACH, we would need to start to work on the details of UE based TA measurement. We also support to extent current positioning RSTD definition suggested by QC, and consider to modify the sentence to: </w:t>
            </w:r>
          </w:p>
          <w:p w14:paraId="5FFF10B6" w14:textId="77777777" w:rsidR="001027B4" w:rsidRDefault="002305AE">
            <w:pPr>
              <w:keepNext/>
              <w:keepLines/>
              <w:overflowPunct w:val="0"/>
              <w:autoSpaceDE w:val="0"/>
              <w:autoSpaceDN w:val="0"/>
              <w:adjustRightInd w:val="0"/>
              <w:textAlignment w:val="baseline"/>
              <w:rPr>
                <w:rFonts w:ascii="Times New Roman" w:hAnsi="Times New Roman" w:cs="Times New Roman"/>
                <w:sz w:val="18"/>
                <w:szCs w:val="18"/>
              </w:rPr>
            </w:pPr>
            <w:r>
              <w:rPr>
                <w:rFonts w:ascii="Times New Roman" w:hAnsi="Times New Roman" w:cs="Times New Roman"/>
                <w:sz w:val="18"/>
                <w:szCs w:val="18"/>
              </w:rPr>
              <w:t>“</w:t>
            </w:r>
            <w:r>
              <w:rPr>
                <w:rFonts w:ascii="Arial" w:eastAsia="Times New Roman" w:hAnsi="Arial" w:cs="Times New Roman"/>
                <w:sz w:val="18"/>
                <w:szCs w:val="18"/>
                <w:lang w:eastAsia="en-GB"/>
              </w:rPr>
              <w:t>Multiple DL PRS</w:t>
            </w:r>
            <w:r>
              <w:rPr>
                <w:rFonts w:ascii="Arial" w:eastAsia="Times New Roman" w:hAnsi="Arial" w:cs="Times New Roman"/>
                <w:sz w:val="18"/>
                <w:szCs w:val="18"/>
                <w:highlight w:val="yellow"/>
                <w:lang w:eastAsia="en-GB"/>
              </w:rPr>
              <w:t>,</w:t>
            </w:r>
            <w:r>
              <w:rPr>
                <w:i/>
                <w:iCs/>
                <w:szCs w:val="18"/>
                <w:highlight w:val="yellow"/>
                <w:shd w:val="clear" w:color="auto" w:fill="FFFF00"/>
                <w:lang w:eastAsia="en-GB"/>
              </w:rPr>
              <w:t xml:space="preserve"> </w:t>
            </w:r>
            <w:r>
              <w:rPr>
                <w:rFonts w:ascii="Arial" w:eastAsia="Times New Roman" w:hAnsi="Arial" w:cs="Times New Roman"/>
                <w:sz w:val="18"/>
                <w:szCs w:val="18"/>
                <w:highlight w:val="yellow"/>
                <w:lang w:eastAsia="en-GB"/>
              </w:rPr>
              <w:t>SSB, CSI-RS</w:t>
            </w:r>
            <w:r>
              <w:rPr>
                <w:rFonts w:ascii="Arial" w:eastAsia="Times New Roman" w:hAnsi="Arial" w:cs="Times New Roman"/>
                <w:sz w:val="18"/>
                <w:szCs w:val="18"/>
                <w:lang w:eastAsia="en-GB"/>
              </w:rPr>
              <w:t xml:space="preserve"> resources can be used to determine the start of one subframe from a </w:t>
            </w:r>
            <w:r>
              <w:rPr>
                <w:rFonts w:ascii="Arial" w:eastAsia="Times New Roman" w:hAnsi="Arial" w:cs="Times New Roman"/>
                <w:sz w:val="18"/>
                <w:szCs w:val="18"/>
                <w:lang w:val="en-GB" w:eastAsia="en-GB"/>
              </w:rPr>
              <w:t>TP</w:t>
            </w:r>
            <w:r>
              <w:rPr>
                <w:rFonts w:ascii="Arial" w:eastAsia="Times New Roman" w:hAnsi="Arial" w:cs="Times New Roman"/>
                <w:sz w:val="18"/>
                <w:szCs w:val="18"/>
                <w:lang w:eastAsia="en-GB"/>
              </w:rPr>
              <w:t>.</w:t>
            </w:r>
            <w:r>
              <w:rPr>
                <w:rFonts w:ascii="Times New Roman" w:hAnsi="Times New Roman" w:cs="Times New Roman"/>
                <w:sz w:val="18"/>
                <w:szCs w:val="18"/>
              </w:rPr>
              <w:t>”</w:t>
            </w:r>
          </w:p>
          <w:p w14:paraId="5730FA72" w14:textId="77777777" w:rsidR="001027B4" w:rsidRDefault="002305AE">
            <w:pPr>
              <w:keepNext/>
              <w:keepLines/>
              <w:overflowPunct w:val="0"/>
              <w:autoSpaceDE w:val="0"/>
              <w:autoSpaceDN w:val="0"/>
              <w:adjustRightInd w:val="0"/>
              <w:textAlignment w:val="baseline"/>
              <w:rPr>
                <w:rFonts w:ascii="Arial" w:eastAsia="Times New Roman" w:hAnsi="Arial" w:cs="Times New Roman"/>
                <w:sz w:val="18"/>
                <w:szCs w:val="18"/>
                <w:lang w:eastAsia="en-GB"/>
              </w:rPr>
            </w:pPr>
            <w:r>
              <w:rPr>
                <w:rFonts w:ascii="Times New Roman" w:hAnsi="Times New Roman" w:cs="Times New Roman"/>
                <w:sz w:val="18"/>
                <w:szCs w:val="18"/>
              </w:rPr>
              <w:t>If CSI-RS is agreed for LTM we include it, otherwise we don’t include.</w:t>
            </w:r>
          </w:p>
        </w:tc>
      </w:tr>
      <w:tr w:rsidR="001027B4" w14:paraId="10E99061" w14:textId="77777777">
        <w:tc>
          <w:tcPr>
            <w:tcW w:w="1435" w:type="dxa"/>
            <w:tcBorders>
              <w:top w:val="single" w:sz="4" w:space="0" w:color="auto"/>
              <w:left w:val="single" w:sz="4" w:space="0" w:color="auto"/>
              <w:bottom w:val="single" w:sz="4" w:space="0" w:color="auto"/>
              <w:right w:val="single" w:sz="4" w:space="0" w:color="auto"/>
            </w:tcBorders>
          </w:tcPr>
          <w:p w14:paraId="0BB5BDEF"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6442FC6" w14:textId="77777777" w:rsidR="001027B4" w:rsidRDefault="002305A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27B4" w14:paraId="5F1308D0" w14:textId="77777777">
        <w:tc>
          <w:tcPr>
            <w:tcW w:w="1435" w:type="dxa"/>
            <w:tcBorders>
              <w:top w:val="single" w:sz="4" w:space="0" w:color="auto"/>
              <w:left w:val="single" w:sz="4" w:space="0" w:color="auto"/>
              <w:bottom w:val="single" w:sz="4" w:space="0" w:color="auto"/>
              <w:right w:val="single" w:sz="4" w:space="0" w:color="auto"/>
            </w:tcBorders>
          </w:tcPr>
          <w:p w14:paraId="6B549DB8"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8339CCC"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27B4" w14:paraId="23544277" w14:textId="77777777">
        <w:tc>
          <w:tcPr>
            <w:tcW w:w="1435" w:type="dxa"/>
            <w:tcBorders>
              <w:top w:val="single" w:sz="4" w:space="0" w:color="auto"/>
              <w:left w:val="single" w:sz="4" w:space="0" w:color="auto"/>
              <w:bottom w:val="single" w:sz="4" w:space="0" w:color="auto"/>
              <w:right w:val="single" w:sz="4" w:space="0" w:color="auto"/>
            </w:tcBorders>
          </w:tcPr>
          <w:p w14:paraId="7845F112"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E3E33C1" w14:textId="77777777" w:rsidR="001027B4" w:rsidRDefault="002305A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027B4" w14:paraId="7251800D" w14:textId="77777777">
        <w:tc>
          <w:tcPr>
            <w:tcW w:w="1435" w:type="dxa"/>
            <w:tcBorders>
              <w:top w:val="single" w:sz="4" w:space="0" w:color="auto"/>
              <w:left w:val="single" w:sz="4" w:space="0" w:color="auto"/>
              <w:bottom w:val="single" w:sz="4" w:space="0" w:color="auto"/>
              <w:right w:val="single" w:sz="4" w:space="0" w:color="auto"/>
            </w:tcBorders>
          </w:tcPr>
          <w:p w14:paraId="7286906A"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F5F33C3"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OK with it if majority support it.</w:t>
            </w:r>
          </w:p>
        </w:tc>
      </w:tr>
      <w:tr w:rsidR="001027B4" w14:paraId="3C4C06A7" w14:textId="77777777">
        <w:tc>
          <w:tcPr>
            <w:tcW w:w="1435" w:type="dxa"/>
            <w:tcBorders>
              <w:top w:val="single" w:sz="4" w:space="0" w:color="auto"/>
              <w:left w:val="single" w:sz="4" w:space="0" w:color="auto"/>
              <w:bottom w:val="single" w:sz="4" w:space="0" w:color="auto"/>
              <w:right w:val="single" w:sz="4" w:space="0" w:color="auto"/>
            </w:tcBorders>
          </w:tcPr>
          <w:p w14:paraId="3BAA661D"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31C35E3" w14:textId="77777777" w:rsidR="001027B4" w:rsidRDefault="002305A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According to the contributions of opponents, their concern on UE-based TA measurement is the estimation accuracy of downlink receiving timing based on SSB, especially for asynchronous scenarios. If the estimation error of downlink receiving timing difference is large, the TA value of candidate cell calculated by UE-based TA measurement cannot satisfy the uplink timing requirement, and uplink transmission to the candidate cell cannot be performed based on the uplink timing.  In our view, the estimation error is a valid issue for the asynchronous scenario. To facilitate the discussion process, we suggest focusing on UE-based TA measurement in synchronous scenarios firstly in Rel-18, where the downlink receiving timing difference between candidate cell and the serving cell is within CP and the estimation error is small. For the scenario where the downlink receiving timing difference exceeds CP, the potential enhancement on UE-based TA measurement can be discussed if there is time left.     </w:t>
            </w:r>
          </w:p>
        </w:tc>
      </w:tr>
      <w:tr w:rsidR="001027B4" w14:paraId="3455B56A" w14:textId="77777777">
        <w:tc>
          <w:tcPr>
            <w:tcW w:w="1435" w:type="dxa"/>
            <w:tcBorders>
              <w:top w:val="single" w:sz="4" w:space="0" w:color="auto"/>
              <w:left w:val="single" w:sz="4" w:space="0" w:color="auto"/>
              <w:bottom w:val="single" w:sz="4" w:space="0" w:color="auto"/>
              <w:right w:val="single" w:sz="4" w:space="0" w:color="auto"/>
            </w:tcBorders>
          </w:tcPr>
          <w:p w14:paraId="4BA80F8E"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969A117"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027B4" w14:paraId="268C840C" w14:textId="77777777">
        <w:tc>
          <w:tcPr>
            <w:tcW w:w="1435" w:type="dxa"/>
            <w:tcBorders>
              <w:top w:val="single" w:sz="4" w:space="0" w:color="auto"/>
              <w:left w:val="single" w:sz="4" w:space="0" w:color="auto"/>
              <w:bottom w:val="single" w:sz="4" w:space="0" w:color="auto"/>
              <w:right w:val="single" w:sz="4" w:space="0" w:color="auto"/>
            </w:tcBorders>
          </w:tcPr>
          <w:p w14:paraId="571D76FA"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06A3C00"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noticed that PRS rather than SSB is used as DL RS in positioning. It is still unclear whether accuracy of SSB based DL timing measurement can satisfy requirements. </w:t>
            </w:r>
          </w:p>
        </w:tc>
      </w:tr>
      <w:tr w:rsidR="001027B4" w14:paraId="6D402580" w14:textId="77777777">
        <w:tc>
          <w:tcPr>
            <w:tcW w:w="1435" w:type="dxa"/>
            <w:tcBorders>
              <w:top w:val="single" w:sz="4" w:space="0" w:color="auto"/>
              <w:left w:val="single" w:sz="4" w:space="0" w:color="auto"/>
              <w:bottom w:val="single" w:sz="4" w:space="0" w:color="auto"/>
              <w:right w:val="single" w:sz="4" w:space="0" w:color="auto"/>
            </w:tcBorders>
          </w:tcPr>
          <w:p w14:paraId="77B2951A"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90EF0FF"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1027B4" w14:paraId="6410C4BA" w14:textId="77777777">
        <w:tc>
          <w:tcPr>
            <w:tcW w:w="1435" w:type="dxa"/>
            <w:tcBorders>
              <w:top w:val="single" w:sz="4" w:space="0" w:color="auto"/>
              <w:left w:val="single" w:sz="4" w:space="0" w:color="auto"/>
              <w:bottom w:val="single" w:sz="4" w:space="0" w:color="auto"/>
              <w:right w:val="single" w:sz="4" w:space="0" w:color="auto"/>
            </w:tcBorders>
          </w:tcPr>
          <w:p w14:paraId="50EB888C"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76E2562C" w14:textId="77777777" w:rsidR="001027B4" w:rsidRDefault="002305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Further comment: we understand that even if </w:t>
            </w:r>
            <w:r>
              <w:rPr>
                <w:rFonts w:ascii="Times New Roman" w:hAnsi="Times New Roman" w:cs="Times New Roman"/>
                <w:bCs/>
                <w:sz w:val="18"/>
                <w:szCs w:val="20"/>
                <w:lang w:val="en-GB" w:eastAsia="en-GB"/>
              </w:rPr>
              <w:t>UE-based TA measurement</w:t>
            </w:r>
            <w:r>
              <w:rPr>
                <w:rFonts w:ascii="Times New Roman" w:eastAsia="宋体" w:hAnsi="Times New Roman" w:cs="Times New Roman" w:hint="eastAsia"/>
                <w:bCs/>
                <w:sz w:val="18"/>
                <w:szCs w:val="20"/>
                <w:lang w:eastAsia="zh-CN"/>
              </w:rPr>
              <w:t xml:space="preserve"> is ultimately assessed as feasible by RAN4 in certain scenario, such as FR1, RAN1 still need to further clarify something. For example, whether to allow to configure </w:t>
            </w:r>
            <w:r>
              <w:rPr>
                <w:rFonts w:ascii="Times New Roman" w:eastAsia="宋体" w:hAnsi="Times New Roman" w:cs="Times New Roman"/>
                <w:bCs/>
                <w:sz w:val="18"/>
                <w:szCs w:val="20"/>
                <w:lang w:eastAsia="zh-CN"/>
              </w:rPr>
              <w:t>“</w:t>
            </w:r>
            <w:r>
              <w:rPr>
                <w:rFonts w:ascii="Times New Roman" w:hAnsi="Times New Roman" w:cs="Times New Roman"/>
                <w:bCs/>
                <w:sz w:val="18"/>
                <w:szCs w:val="20"/>
                <w:lang w:val="en-GB" w:eastAsia="en-GB"/>
              </w:rPr>
              <w:t>UE-based TA measurement</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and </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RACH-based TA acquisition</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simultaneously. And whether UE needs to report an indication to let NW know that it has acquired TA through </w:t>
            </w:r>
            <w:r>
              <w:rPr>
                <w:rFonts w:ascii="Times New Roman" w:eastAsia="宋体" w:hAnsi="Times New Roman" w:cs="Times New Roman"/>
                <w:bCs/>
                <w:sz w:val="18"/>
                <w:szCs w:val="20"/>
                <w:lang w:eastAsia="zh-CN"/>
              </w:rPr>
              <w:t>“</w:t>
            </w:r>
            <w:r>
              <w:rPr>
                <w:rFonts w:ascii="Times New Roman" w:hAnsi="Times New Roman" w:cs="Times New Roman"/>
                <w:bCs/>
                <w:sz w:val="18"/>
                <w:szCs w:val="20"/>
                <w:lang w:val="en-GB" w:eastAsia="en-GB"/>
              </w:rPr>
              <w:t>UE-based TA measurement</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mechanism and further clarify whether TA needs to be indicated by RAR or cell switch command.</w:t>
            </w:r>
          </w:p>
        </w:tc>
      </w:tr>
      <w:tr w:rsidR="00BF0582" w14:paraId="177EBF3A" w14:textId="77777777" w:rsidTr="004A146C">
        <w:tc>
          <w:tcPr>
            <w:tcW w:w="1435" w:type="dxa"/>
            <w:tcBorders>
              <w:top w:val="single" w:sz="4" w:space="0" w:color="auto"/>
              <w:left w:val="single" w:sz="4" w:space="0" w:color="auto"/>
              <w:bottom w:val="single" w:sz="4" w:space="0" w:color="auto"/>
              <w:right w:val="single" w:sz="4" w:space="0" w:color="auto"/>
            </w:tcBorders>
          </w:tcPr>
          <w:p w14:paraId="7257FF64" w14:textId="77777777" w:rsidR="00BF0582" w:rsidRDefault="00BF0582" w:rsidP="004A14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34ED87C7" w14:textId="77777777" w:rsidR="00BF0582" w:rsidRDefault="00BF0582" w:rsidP="004A14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BF0582" w14:paraId="18B5EB74" w14:textId="77777777" w:rsidTr="004A146C">
        <w:tc>
          <w:tcPr>
            <w:tcW w:w="1435" w:type="dxa"/>
            <w:tcBorders>
              <w:top w:val="single" w:sz="4" w:space="0" w:color="auto"/>
              <w:left w:val="single" w:sz="4" w:space="0" w:color="auto"/>
              <w:bottom w:val="single" w:sz="4" w:space="0" w:color="auto"/>
              <w:right w:val="single" w:sz="4" w:space="0" w:color="auto"/>
            </w:tcBorders>
          </w:tcPr>
          <w:p w14:paraId="747AD70E" w14:textId="77777777" w:rsidR="00BF0582" w:rsidRDefault="00BF0582" w:rsidP="004A146C">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7991CC3" w14:textId="77777777" w:rsidR="00BF0582" w:rsidRDefault="00BF0582" w:rsidP="004A14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@ZTE: As you suggested, we do need to start to discuss the details of UE based TA measurement so that we can provide RAN1 agreed framework to RAN4 for them to evaluate the feasibility and set up the minimum performance requirements. Regarding your above questions we would like to share our views with you: </w:t>
            </w:r>
          </w:p>
          <w:p w14:paraId="37F1353D" w14:textId="77777777" w:rsidR="00BF0582" w:rsidRDefault="00BF0582" w:rsidP="00BF0582">
            <w:pPr>
              <w:pStyle w:val="af"/>
              <w:numPr>
                <w:ilvl w:val="0"/>
                <w:numId w:val="33"/>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We can further discussion the need of configuring different types of LTM RACH schemes simultaneously, the need of them for different mobility scenarios and the details of the configuration. But </w:t>
            </w:r>
            <w:r>
              <w:rPr>
                <w:rFonts w:ascii="Times New Roman" w:hAnsi="Times New Roman" w:cs="Times New Roman"/>
                <w:sz w:val="18"/>
                <w:szCs w:val="18"/>
                <w:lang w:eastAsia="zh-CN"/>
              </w:rPr>
              <w:lastRenderedPageBreak/>
              <w:t>it is clear whenever the source/serving cell to trigger a TA acquisition, only one type of scheme is triggered and indicated in the MAC CE command.</w:t>
            </w:r>
          </w:p>
          <w:p w14:paraId="3B943B2E" w14:textId="77777777" w:rsidR="00BF0582" w:rsidRDefault="00BF0582" w:rsidP="00BF0582">
            <w:pPr>
              <w:pStyle w:val="af"/>
              <w:numPr>
                <w:ilvl w:val="0"/>
                <w:numId w:val="33"/>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We can discuss whether UE need to report/indicate UE already measured TA. It depends on whether we need to support early triggered UE based TA measurement. In our view, since we already agreed the principle that the early DL synchronization is performed at the measurement phase, the timings of all the candidate cells are acquired and tracked after DL synchronization is achieved. The UE needs to track the timing of all the candidate cells to maintain DL synchronization with each candidate (this is not only for UE based TA management but also for early RACH).  Upon receiving the cell switch command, the UE is able to use the timings of the serving and the target candidate cells currently under tracking to calculated the target cell TA without delay. Therefore, UE TA measurement can be triggered by cell switch command.</w:t>
            </w:r>
          </w:p>
          <w:p w14:paraId="40AF1B45" w14:textId="77777777" w:rsidR="00BF0582" w:rsidRDefault="00BF0582" w:rsidP="00BF0582">
            <w:pPr>
              <w:pStyle w:val="af"/>
              <w:numPr>
                <w:ilvl w:val="0"/>
                <w:numId w:val="33"/>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The target cell TA is measured by the UE. In this case, there is no need to use RAR or cell switch command to deliver the candidate/target cell TA to the UE. </w:t>
            </w:r>
          </w:p>
        </w:tc>
      </w:tr>
      <w:tr w:rsidR="00F12B34" w14:paraId="5B2F0C01" w14:textId="77777777">
        <w:tc>
          <w:tcPr>
            <w:tcW w:w="1435" w:type="dxa"/>
            <w:tcBorders>
              <w:top w:val="single" w:sz="4" w:space="0" w:color="auto"/>
              <w:left w:val="single" w:sz="4" w:space="0" w:color="auto"/>
              <w:bottom w:val="single" w:sz="4" w:space="0" w:color="auto"/>
              <w:right w:val="single" w:sz="4" w:space="0" w:color="auto"/>
            </w:tcBorders>
          </w:tcPr>
          <w:p w14:paraId="16167C43" w14:textId="77777777" w:rsidR="00F12B34" w:rsidRDefault="00F12B3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77A9D5E0" w14:textId="77777777" w:rsidR="00F12B34" w:rsidRDefault="00F12B34" w:rsidP="00F12B3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 xml:space="preserve">hanks for further comments/clarifications from QC, </w:t>
            </w:r>
            <w:proofErr w:type="spellStart"/>
            <w:r>
              <w:rPr>
                <w:rFonts w:ascii="Times New Roman" w:eastAsia="宋体" w:hAnsi="Times New Roman" w:cs="Times New Roman" w:hint="eastAsia"/>
                <w:sz w:val="18"/>
                <w:szCs w:val="18"/>
                <w:lang w:eastAsia="zh-CN"/>
              </w:rPr>
              <w:t>Futurewei</w:t>
            </w:r>
            <w:proofErr w:type="spellEnd"/>
            <w:r>
              <w:rPr>
                <w:rFonts w:ascii="Times New Roman" w:eastAsia="宋体" w:hAnsi="Times New Roman" w:cs="Times New Roman" w:hint="eastAsia"/>
                <w:sz w:val="18"/>
                <w:szCs w:val="18"/>
                <w:lang w:eastAsia="zh-CN"/>
              </w:rPr>
              <w:t xml:space="preserve">, vivo and ZTE. </w:t>
            </w: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o address the concern from ZTE, can we consider the following revision of P2-2.</w:t>
            </w:r>
          </w:p>
          <w:p w14:paraId="497EF3C7" w14:textId="77777777" w:rsidR="00F12B34" w:rsidRDefault="00F12B34" w:rsidP="00F12B34">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sidRPr="00F12B34">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265AE772" w14:textId="77777777" w:rsidR="00F12B34" w:rsidRDefault="00F12B34" w:rsidP="00F12B34">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86DC534" w14:textId="77777777" w:rsidR="00F12B34" w:rsidRDefault="00F12B34" w:rsidP="00F12B34">
            <w:pPr>
              <w:rPr>
                <w:rFonts w:ascii="Times New Roman" w:hAnsi="Times New Roman" w:cs="Times New Roman"/>
                <w:bCs/>
                <w:sz w:val="18"/>
                <w:szCs w:val="20"/>
                <w:lang w:val="en-GB" w:eastAsia="en-GB"/>
              </w:rPr>
            </w:pPr>
            <w:r>
              <w:rPr>
                <w:rFonts w:ascii="Times New Roman" w:eastAsia="等线"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633059F" w14:textId="77777777" w:rsidR="00F12B34" w:rsidRDefault="00F12B34" w:rsidP="00F12B34">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1E6BABA3" w14:textId="77777777" w:rsidR="00F12B34" w:rsidRDefault="00F12B34" w:rsidP="00F12B34">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23A43DE5" w14:textId="77777777" w:rsidR="00F12B34" w:rsidRPr="00F12B34" w:rsidRDefault="00F12B34" w:rsidP="00F12B34">
            <w:pPr>
              <w:widowControl w:val="0"/>
              <w:numPr>
                <w:ilvl w:val="0"/>
                <w:numId w:val="17"/>
              </w:numPr>
              <w:jc w:val="both"/>
              <w:rPr>
                <w:rFonts w:ascii="Times New Roman" w:eastAsia="等线" w:hAnsi="Times New Roman" w:cs="Times New Roman"/>
                <w:bCs/>
                <w:color w:val="FF0000"/>
                <w:sz w:val="18"/>
                <w:szCs w:val="20"/>
                <w:lang w:val="en-GB" w:eastAsia="zh-CN"/>
              </w:rPr>
            </w:pPr>
            <w:r w:rsidRPr="00F12B34">
              <w:rPr>
                <w:rFonts w:ascii="Times New Roman" w:eastAsia="等线" w:hAnsi="Times New Roman" w:cs="Times New Roman" w:hint="eastAsia"/>
                <w:color w:val="FF0000"/>
                <w:sz w:val="18"/>
                <w:szCs w:val="18"/>
                <w:lang w:eastAsia="zh-CN"/>
              </w:rPr>
              <w:t>FFS</w:t>
            </w:r>
            <w:r w:rsidRPr="00F12B34">
              <w:rPr>
                <w:rFonts w:ascii="Times New Roman" w:eastAsia="等线" w:hAnsi="Times New Roman" w:cs="Times New Roman" w:hint="eastAsia"/>
                <w:bCs/>
                <w:color w:val="FF0000"/>
                <w:sz w:val="18"/>
                <w:szCs w:val="20"/>
                <w:lang w:val="en-GB" w:eastAsia="zh-CN"/>
              </w:rPr>
              <w:t xml:space="preserve">: </w:t>
            </w:r>
          </w:p>
          <w:p w14:paraId="6EE73E13" w14:textId="77777777" w:rsidR="00F12B34" w:rsidRPr="00F12B34" w:rsidRDefault="00F12B34" w:rsidP="00F12B34">
            <w:pPr>
              <w:widowControl w:val="0"/>
              <w:numPr>
                <w:ilvl w:val="1"/>
                <w:numId w:val="17"/>
              </w:numPr>
              <w:tabs>
                <w:tab w:val="left" w:pos="720"/>
              </w:tabs>
              <w:jc w:val="both"/>
              <w:rPr>
                <w:rFonts w:ascii="Times New Roman" w:eastAsia="等线" w:hAnsi="Times New Roman" w:cs="Times New Roman"/>
                <w:bCs/>
                <w:color w:val="FF0000"/>
                <w:sz w:val="18"/>
                <w:szCs w:val="20"/>
                <w:lang w:val="en-GB" w:eastAsia="zh-CN"/>
              </w:rPr>
            </w:pPr>
            <w:r w:rsidRPr="00F12B34">
              <w:rPr>
                <w:rFonts w:ascii="Times New Roman" w:eastAsia="宋体" w:hAnsi="Times New Roman" w:cs="Times New Roman" w:hint="eastAsia"/>
                <w:bCs/>
                <w:color w:val="FF0000"/>
                <w:sz w:val="18"/>
                <w:szCs w:val="20"/>
                <w:lang w:eastAsia="zh-CN"/>
              </w:rPr>
              <w:t xml:space="preserve">Whether to allow simultaneous configuration of </w:t>
            </w:r>
            <w:r w:rsidRPr="00F12B34">
              <w:rPr>
                <w:rFonts w:ascii="Times New Roman" w:eastAsia="宋体" w:hAnsi="Times New Roman" w:cs="Times New Roman"/>
                <w:bCs/>
                <w:color w:val="FF0000"/>
                <w:sz w:val="18"/>
                <w:szCs w:val="20"/>
                <w:lang w:eastAsia="zh-CN"/>
              </w:rPr>
              <w:t>“</w:t>
            </w:r>
            <w:r w:rsidRPr="00F12B34">
              <w:rPr>
                <w:rFonts w:ascii="Times New Roman" w:hAnsi="Times New Roman" w:cs="Times New Roman"/>
                <w:bCs/>
                <w:color w:val="FF0000"/>
                <w:sz w:val="18"/>
                <w:szCs w:val="20"/>
                <w:lang w:val="en-GB" w:eastAsia="en-GB"/>
              </w:rPr>
              <w:t>UE-based TA measurement</w:t>
            </w:r>
            <w:r w:rsidRPr="00F12B34">
              <w:rPr>
                <w:rFonts w:ascii="Times New Roman" w:eastAsia="宋体" w:hAnsi="Times New Roman" w:cs="Times New Roman"/>
                <w:bCs/>
                <w:color w:val="FF0000"/>
                <w:sz w:val="18"/>
                <w:szCs w:val="20"/>
                <w:lang w:eastAsia="zh-CN"/>
              </w:rPr>
              <w:t>”</w:t>
            </w:r>
            <w:r w:rsidRPr="00F12B34">
              <w:rPr>
                <w:rFonts w:ascii="Times New Roman" w:eastAsia="宋体" w:hAnsi="Times New Roman" w:cs="Times New Roman" w:hint="eastAsia"/>
                <w:bCs/>
                <w:color w:val="FF0000"/>
                <w:sz w:val="18"/>
                <w:szCs w:val="20"/>
                <w:lang w:eastAsia="zh-CN"/>
              </w:rPr>
              <w:t xml:space="preserve"> and </w:t>
            </w:r>
            <w:r w:rsidRPr="00F12B34">
              <w:rPr>
                <w:rFonts w:ascii="Times New Roman" w:eastAsia="宋体" w:hAnsi="Times New Roman" w:cs="Times New Roman"/>
                <w:bCs/>
                <w:color w:val="FF0000"/>
                <w:sz w:val="18"/>
                <w:szCs w:val="20"/>
                <w:lang w:eastAsia="zh-CN"/>
              </w:rPr>
              <w:t>“</w:t>
            </w:r>
            <w:r w:rsidRPr="00F12B34">
              <w:rPr>
                <w:rFonts w:ascii="Times New Roman" w:eastAsia="宋体" w:hAnsi="Times New Roman" w:cs="Times New Roman" w:hint="eastAsia"/>
                <w:bCs/>
                <w:color w:val="FF0000"/>
                <w:sz w:val="18"/>
                <w:szCs w:val="20"/>
                <w:lang w:eastAsia="zh-CN"/>
              </w:rPr>
              <w:t>RACH-based TA acquisition</w:t>
            </w:r>
            <w:r w:rsidRPr="00F12B34">
              <w:rPr>
                <w:rFonts w:ascii="Times New Roman" w:eastAsia="宋体" w:hAnsi="Times New Roman" w:cs="Times New Roman"/>
                <w:bCs/>
                <w:color w:val="FF0000"/>
                <w:sz w:val="18"/>
                <w:szCs w:val="20"/>
                <w:lang w:eastAsia="zh-CN"/>
              </w:rPr>
              <w:t>”</w:t>
            </w:r>
            <w:r w:rsidRPr="00F12B34">
              <w:rPr>
                <w:rFonts w:ascii="Times New Roman" w:eastAsia="宋体" w:hAnsi="Times New Roman" w:cs="Times New Roman" w:hint="eastAsia"/>
                <w:bCs/>
                <w:color w:val="FF0000"/>
                <w:sz w:val="18"/>
                <w:szCs w:val="20"/>
                <w:lang w:eastAsia="zh-CN"/>
              </w:rPr>
              <w:t xml:space="preserve">. </w:t>
            </w:r>
          </w:p>
          <w:p w14:paraId="38454E79" w14:textId="77777777" w:rsidR="00F12B34" w:rsidRPr="00F12B34" w:rsidRDefault="00F12B34" w:rsidP="00F12B34">
            <w:pPr>
              <w:widowControl w:val="0"/>
              <w:numPr>
                <w:ilvl w:val="1"/>
                <w:numId w:val="17"/>
              </w:numPr>
              <w:tabs>
                <w:tab w:val="left" w:pos="720"/>
              </w:tabs>
              <w:jc w:val="both"/>
              <w:rPr>
                <w:rFonts w:ascii="Times New Roman" w:eastAsia="等线" w:hAnsi="Times New Roman" w:cs="Times New Roman"/>
                <w:bCs/>
                <w:color w:val="FF0000"/>
                <w:sz w:val="18"/>
                <w:szCs w:val="20"/>
                <w:lang w:val="en-GB" w:eastAsia="zh-CN"/>
              </w:rPr>
            </w:pPr>
            <w:r w:rsidRPr="00F12B34">
              <w:rPr>
                <w:rFonts w:ascii="Times New Roman" w:eastAsia="宋体" w:hAnsi="Times New Roman" w:cs="Times New Roman" w:hint="eastAsia"/>
                <w:bCs/>
                <w:color w:val="FF0000"/>
                <w:sz w:val="18"/>
                <w:szCs w:val="20"/>
                <w:lang w:eastAsia="zh-CN"/>
              </w:rPr>
              <w:t xml:space="preserve">Whether UE needs to let NW know that it has acquired TA through </w:t>
            </w:r>
            <w:r w:rsidRPr="00F12B34">
              <w:rPr>
                <w:rFonts w:ascii="Times New Roman" w:hAnsi="Times New Roman" w:cs="Times New Roman"/>
                <w:bCs/>
                <w:color w:val="FF0000"/>
                <w:sz w:val="18"/>
                <w:szCs w:val="20"/>
                <w:lang w:val="en-GB" w:eastAsia="en-GB"/>
              </w:rPr>
              <w:t>UE-based TA measurement</w:t>
            </w:r>
            <w:r w:rsidRPr="00F12B34">
              <w:rPr>
                <w:rFonts w:ascii="Times New Roman" w:eastAsia="宋体" w:hAnsi="Times New Roman" w:cs="Times New Roman" w:hint="eastAsia"/>
                <w:bCs/>
                <w:color w:val="FF0000"/>
                <w:sz w:val="18"/>
                <w:szCs w:val="20"/>
                <w:lang w:eastAsia="zh-CN"/>
              </w:rPr>
              <w:t xml:space="preserve"> mechanism</w:t>
            </w:r>
          </w:p>
          <w:p w14:paraId="55E03D44" w14:textId="77777777" w:rsidR="00F12B34" w:rsidRPr="00F12B34" w:rsidRDefault="00F12B34" w:rsidP="00F12B34">
            <w:pPr>
              <w:widowControl w:val="0"/>
              <w:numPr>
                <w:ilvl w:val="1"/>
                <w:numId w:val="17"/>
              </w:numPr>
              <w:tabs>
                <w:tab w:val="left" w:pos="720"/>
              </w:tabs>
              <w:jc w:val="both"/>
              <w:rPr>
                <w:rFonts w:ascii="Times New Roman" w:eastAsia="宋体" w:hAnsi="Times New Roman" w:cs="Times New Roman"/>
                <w:color w:val="FF0000"/>
                <w:sz w:val="18"/>
                <w:szCs w:val="18"/>
                <w:lang w:val="en-GB" w:eastAsia="zh-CN"/>
              </w:rPr>
            </w:pPr>
            <w:r w:rsidRPr="00F12B34">
              <w:rPr>
                <w:rFonts w:ascii="Times New Roman" w:eastAsia="宋体" w:hAnsi="Times New Roman" w:cs="Times New Roman" w:hint="eastAsia"/>
                <w:bCs/>
                <w:color w:val="FF0000"/>
                <w:sz w:val="18"/>
                <w:szCs w:val="20"/>
                <w:lang w:eastAsia="zh-CN"/>
              </w:rPr>
              <w:t>Whether the TA value still needs to be indicated in RAR or cell switch command for UE-based solutions.</w:t>
            </w:r>
          </w:p>
          <w:p w14:paraId="169B3438" w14:textId="77777777" w:rsidR="00F12B34" w:rsidRPr="00F12B34" w:rsidRDefault="00F12B34" w:rsidP="00F12B34">
            <w:pPr>
              <w:widowControl w:val="0"/>
              <w:numPr>
                <w:ilvl w:val="0"/>
                <w:numId w:val="17"/>
              </w:numPr>
              <w:jc w:val="both"/>
              <w:rPr>
                <w:rFonts w:ascii="Times New Roman" w:eastAsia="等线" w:hAnsi="Times New Roman" w:cs="Times New Roman"/>
                <w:bCs/>
                <w:sz w:val="18"/>
                <w:szCs w:val="20"/>
                <w:lang w:val="en-GB" w:eastAsia="zh-CN"/>
              </w:rPr>
            </w:pPr>
            <w:r w:rsidRPr="00F12B34">
              <w:rPr>
                <w:rFonts w:ascii="Times New Roman" w:hAnsi="Times New Roman" w:cs="Times New Roman"/>
                <w:bCs/>
                <w:sz w:val="18"/>
                <w:szCs w:val="20"/>
                <w:lang w:val="en-GB" w:eastAsia="en-GB"/>
              </w:rPr>
              <w:t>FFS: other impacts on RAN1 spec</w:t>
            </w:r>
          </w:p>
        </w:tc>
      </w:tr>
      <w:tr w:rsidR="009E2242" w14:paraId="3567296F" w14:textId="77777777" w:rsidTr="009E2242">
        <w:tc>
          <w:tcPr>
            <w:tcW w:w="1435" w:type="dxa"/>
          </w:tcPr>
          <w:p w14:paraId="1641C41C" w14:textId="77777777" w:rsidR="009E2242" w:rsidRDefault="009E2242" w:rsidP="008E728A">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w:t>
            </w:r>
            <w:r>
              <w:rPr>
                <w:rFonts w:ascii="Times New Roman" w:eastAsia="宋体" w:hAnsi="Times New Roman" w:cs="Times New Roman"/>
                <w:sz w:val="18"/>
                <w:szCs w:val="18"/>
                <w:lang w:eastAsia="zh-CN"/>
              </w:rPr>
              <w:t>MCC</w:t>
            </w:r>
          </w:p>
        </w:tc>
        <w:tc>
          <w:tcPr>
            <w:tcW w:w="8550" w:type="dxa"/>
          </w:tcPr>
          <w:p w14:paraId="740D1839" w14:textId="77777777" w:rsidR="009E2242" w:rsidRDefault="009E2242" w:rsidP="008E728A">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Support </w:t>
            </w:r>
          </w:p>
        </w:tc>
      </w:tr>
      <w:tr w:rsidR="0083333E" w14:paraId="22112259" w14:textId="77777777" w:rsidTr="004A5186">
        <w:tc>
          <w:tcPr>
            <w:tcW w:w="1435" w:type="dxa"/>
            <w:tcBorders>
              <w:top w:val="single" w:sz="4" w:space="0" w:color="auto"/>
              <w:left w:val="single" w:sz="4" w:space="0" w:color="auto"/>
              <w:bottom w:val="single" w:sz="4" w:space="0" w:color="auto"/>
              <w:right w:val="single" w:sz="4" w:space="0" w:color="auto"/>
            </w:tcBorders>
          </w:tcPr>
          <w:p w14:paraId="6D89B6D5" w14:textId="77777777" w:rsidR="0083333E" w:rsidRDefault="0083333E" w:rsidP="004A518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737F49A" w14:textId="77777777" w:rsidR="0083333E" w:rsidRDefault="0083333E" w:rsidP="004A518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e would like to add another FFS on the channels/signals the TA acquired by UE can be applied.</w:t>
            </w:r>
          </w:p>
          <w:p w14:paraId="18AF8F17" w14:textId="77777777" w:rsidR="0083333E" w:rsidRDefault="0083333E" w:rsidP="004A5186">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The accuracy of UE based TA acquisition may not be sufficient for PUSCH transmission. </w:t>
            </w:r>
          </w:p>
        </w:tc>
      </w:tr>
      <w:tr w:rsidR="0083333E" w14:paraId="1ECD4BE2" w14:textId="77777777" w:rsidTr="009E2242">
        <w:tc>
          <w:tcPr>
            <w:tcW w:w="1435" w:type="dxa"/>
          </w:tcPr>
          <w:p w14:paraId="795D22AB" w14:textId="703C2317" w:rsidR="0083333E" w:rsidRPr="0083333E" w:rsidRDefault="00AE6E85" w:rsidP="008E728A">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Pr>
          <w:p w14:paraId="05B7F292" w14:textId="30821F2C" w:rsidR="0083333E" w:rsidRDefault="00E2281C" w:rsidP="008E728A">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w:t>
            </w:r>
            <w:r>
              <w:rPr>
                <w:rFonts w:ascii="Times New Roman" w:eastAsia="宋体" w:hAnsi="Times New Roman" w:cs="Times New Roman" w:hint="eastAsia"/>
                <w:sz w:val="18"/>
                <w:szCs w:val="18"/>
                <w:lang w:eastAsia="zh-CN"/>
              </w:rPr>
              <w:t>urther update based on HW</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comment.</w:t>
            </w:r>
          </w:p>
          <w:p w14:paraId="7CE18F98" w14:textId="77777777" w:rsidR="00E2281C" w:rsidRDefault="00E2281C" w:rsidP="00E2281C">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sidRPr="00F12B34">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744EC223" w14:textId="77777777" w:rsidR="00E2281C" w:rsidRDefault="00E2281C" w:rsidP="00E2281C">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C7AA597" w14:textId="77777777" w:rsidR="00E2281C" w:rsidRDefault="00E2281C" w:rsidP="00E2281C">
            <w:pPr>
              <w:rPr>
                <w:rFonts w:ascii="Times New Roman" w:hAnsi="Times New Roman" w:cs="Times New Roman"/>
                <w:bCs/>
                <w:sz w:val="18"/>
                <w:szCs w:val="20"/>
                <w:lang w:val="en-GB" w:eastAsia="en-GB"/>
              </w:rPr>
            </w:pPr>
            <w:r>
              <w:rPr>
                <w:rFonts w:ascii="Times New Roman" w:eastAsia="等线"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582F427C" w14:textId="77777777" w:rsidR="00E2281C" w:rsidRDefault="00E2281C" w:rsidP="00E2281C">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7E1905C3" w14:textId="6D53E11C" w:rsidR="00E2281C" w:rsidRPr="00E2281C" w:rsidRDefault="00E2281C" w:rsidP="00E2281C">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47849052" w14:textId="335D87DA" w:rsidR="00E2281C" w:rsidRPr="00E2281C" w:rsidRDefault="00E2281C" w:rsidP="00E2281C">
            <w:pPr>
              <w:widowControl w:val="0"/>
              <w:numPr>
                <w:ilvl w:val="0"/>
                <w:numId w:val="17"/>
              </w:numPr>
              <w:jc w:val="both"/>
              <w:rPr>
                <w:rFonts w:ascii="Times New Roman" w:eastAsia="宋体" w:hAnsi="Times New Roman" w:cs="Times New Roman"/>
                <w:sz w:val="18"/>
                <w:szCs w:val="18"/>
                <w:lang w:eastAsia="zh-CN"/>
              </w:rPr>
            </w:pPr>
            <w:r w:rsidRPr="00F12B34">
              <w:rPr>
                <w:rFonts w:ascii="Times New Roman" w:hAnsi="Times New Roman" w:cs="Times New Roman"/>
                <w:bCs/>
                <w:sz w:val="18"/>
                <w:szCs w:val="20"/>
                <w:lang w:val="en-GB" w:eastAsia="en-GB"/>
              </w:rPr>
              <w:t>FFS: other impacts on RAN1 spec</w:t>
            </w:r>
            <w:r w:rsidRPr="00E2281C">
              <w:rPr>
                <w:rFonts w:ascii="Times New Roman" w:eastAsia="等线" w:hAnsi="Times New Roman" w:cs="Times New Roman" w:hint="eastAsia"/>
                <w:bCs/>
                <w:color w:val="FF0000"/>
                <w:sz w:val="18"/>
                <w:szCs w:val="20"/>
                <w:lang w:val="en-GB" w:eastAsia="zh-CN"/>
              </w:rPr>
              <w:t>[, for example:</w:t>
            </w:r>
          </w:p>
          <w:p w14:paraId="43A18310" w14:textId="7CDE3F07" w:rsidR="00E2281C" w:rsidRPr="00F12B34" w:rsidRDefault="00E2281C" w:rsidP="00E2281C">
            <w:pPr>
              <w:widowControl w:val="0"/>
              <w:numPr>
                <w:ilvl w:val="1"/>
                <w:numId w:val="17"/>
              </w:numPr>
              <w:tabs>
                <w:tab w:val="left" w:pos="720"/>
              </w:tabs>
              <w:jc w:val="both"/>
              <w:rPr>
                <w:rFonts w:ascii="Times New Roman" w:eastAsia="等线" w:hAnsi="Times New Roman" w:cs="Times New Roman"/>
                <w:bCs/>
                <w:color w:val="FF0000"/>
                <w:sz w:val="18"/>
                <w:szCs w:val="20"/>
                <w:lang w:val="en-GB" w:eastAsia="zh-CN"/>
              </w:rPr>
            </w:pPr>
            <w:r w:rsidRPr="00F12B34">
              <w:rPr>
                <w:rFonts w:ascii="Times New Roman" w:eastAsia="宋体" w:hAnsi="Times New Roman" w:cs="Times New Roman" w:hint="eastAsia"/>
                <w:bCs/>
                <w:color w:val="FF0000"/>
                <w:sz w:val="18"/>
                <w:szCs w:val="20"/>
                <w:lang w:eastAsia="zh-CN"/>
              </w:rPr>
              <w:t xml:space="preserve">Whether to allow simultaneous configuration of </w:t>
            </w:r>
            <w:r w:rsidRPr="00F12B34">
              <w:rPr>
                <w:rFonts w:ascii="Times New Roman" w:eastAsia="宋体" w:hAnsi="Times New Roman" w:cs="Times New Roman"/>
                <w:bCs/>
                <w:color w:val="FF0000"/>
                <w:sz w:val="18"/>
                <w:szCs w:val="20"/>
                <w:lang w:eastAsia="zh-CN"/>
              </w:rPr>
              <w:t>“</w:t>
            </w:r>
            <w:r w:rsidRPr="00F12B34">
              <w:rPr>
                <w:rFonts w:ascii="Times New Roman" w:hAnsi="Times New Roman" w:cs="Times New Roman"/>
                <w:bCs/>
                <w:color w:val="FF0000"/>
                <w:sz w:val="18"/>
                <w:szCs w:val="20"/>
                <w:lang w:val="en-GB" w:eastAsia="en-GB"/>
              </w:rPr>
              <w:t>UE-based TA measurement</w:t>
            </w:r>
            <w:r w:rsidRPr="00F12B34">
              <w:rPr>
                <w:rFonts w:ascii="Times New Roman" w:eastAsia="宋体" w:hAnsi="Times New Roman" w:cs="Times New Roman"/>
                <w:bCs/>
                <w:color w:val="FF0000"/>
                <w:sz w:val="18"/>
                <w:szCs w:val="20"/>
                <w:lang w:eastAsia="zh-CN"/>
              </w:rPr>
              <w:t>”</w:t>
            </w:r>
            <w:r w:rsidRPr="00F12B34">
              <w:rPr>
                <w:rFonts w:ascii="Times New Roman" w:eastAsia="宋体" w:hAnsi="Times New Roman" w:cs="Times New Roman" w:hint="eastAsia"/>
                <w:bCs/>
                <w:color w:val="FF0000"/>
                <w:sz w:val="18"/>
                <w:szCs w:val="20"/>
                <w:lang w:eastAsia="zh-CN"/>
              </w:rPr>
              <w:t xml:space="preserve"> and </w:t>
            </w:r>
            <w:r w:rsidRPr="00F12B34">
              <w:rPr>
                <w:rFonts w:ascii="Times New Roman" w:eastAsia="宋体" w:hAnsi="Times New Roman" w:cs="Times New Roman"/>
                <w:bCs/>
                <w:color w:val="FF0000"/>
                <w:sz w:val="18"/>
                <w:szCs w:val="20"/>
                <w:lang w:eastAsia="zh-CN"/>
              </w:rPr>
              <w:t>“</w:t>
            </w:r>
            <w:r w:rsidRPr="00F12B34">
              <w:rPr>
                <w:rFonts w:ascii="Times New Roman" w:eastAsia="宋体" w:hAnsi="Times New Roman" w:cs="Times New Roman" w:hint="eastAsia"/>
                <w:bCs/>
                <w:color w:val="FF0000"/>
                <w:sz w:val="18"/>
                <w:szCs w:val="20"/>
                <w:lang w:eastAsia="zh-CN"/>
              </w:rPr>
              <w:t>RACH-based TA acquisition</w:t>
            </w:r>
            <w:r w:rsidRPr="00F12B34">
              <w:rPr>
                <w:rFonts w:ascii="Times New Roman" w:eastAsia="宋体" w:hAnsi="Times New Roman" w:cs="Times New Roman"/>
                <w:bCs/>
                <w:color w:val="FF0000"/>
                <w:sz w:val="18"/>
                <w:szCs w:val="20"/>
                <w:lang w:eastAsia="zh-CN"/>
              </w:rPr>
              <w:t>”</w:t>
            </w:r>
          </w:p>
          <w:p w14:paraId="262DDE85" w14:textId="77777777" w:rsidR="00E2281C" w:rsidRPr="00F12B34" w:rsidRDefault="00E2281C" w:rsidP="00E2281C">
            <w:pPr>
              <w:widowControl w:val="0"/>
              <w:numPr>
                <w:ilvl w:val="1"/>
                <w:numId w:val="17"/>
              </w:numPr>
              <w:tabs>
                <w:tab w:val="left" w:pos="720"/>
              </w:tabs>
              <w:jc w:val="both"/>
              <w:rPr>
                <w:rFonts w:ascii="Times New Roman" w:eastAsia="等线" w:hAnsi="Times New Roman" w:cs="Times New Roman"/>
                <w:bCs/>
                <w:color w:val="FF0000"/>
                <w:sz w:val="18"/>
                <w:szCs w:val="20"/>
                <w:lang w:val="en-GB" w:eastAsia="zh-CN"/>
              </w:rPr>
            </w:pPr>
            <w:r w:rsidRPr="00F12B34">
              <w:rPr>
                <w:rFonts w:ascii="Times New Roman" w:eastAsia="宋体" w:hAnsi="Times New Roman" w:cs="Times New Roman" w:hint="eastAsia"/>
                <w:bCs/>
                <w:color w:val="FF0000"/>
                <w:sz w:val="18"/>
                <w:szCs w:val="20"/>
                <w:lang w:eastAsia="zh-CN"/>
              </w:rPr>
              <w:t xml:space="preserve">Whether UE needs to let NW know that it has acquired TA through </w:t>
            </w:r>
            <w:r w:rsidRPr="00F12B34">
              <w:rPr>
                <w:rFonts w:ascii="Times New Roman" w:hAnsi="Times New Roman" w:cs="Times New Roman"/>
                <w:bCs/>
                <w:color w:val="FF0000"/>
                <w:sz w:val="18"/>
                <w:szCs w:val="20"/>
                <w:lang w:val="en-GB" w:eastAsia="en-GB"/>
              </w:rPr>
              <w:t>UE-based TA measurement</w:t>
            </w:r>
            <w:r w:rsidRPr="00F12B34">
              <w:rPr>
                <w:rFonts w:ascii="Times New Roman" w:eastAsia="宋体" w:hAnsi="Times New Roman" w:cs="Times New Roman" w:hint="eastAsia"/>
                <w:bCs/>
                <w:color w:val="FF0000"/>
                <w:sz w:val="18"/>
                <w:szCs w:val="20"/>
                <w:lang w:eastAsia="zh-CN"/>
              </w:rPr>
              <w:t xml:space="preserve"> mechanism</w:t>
            </w:r>
          </w:p>
          <w:p w14:paraId="48BE68C3" w14:textId="24872A24" w:rsidR="00E2281C" w:rsidRPr="00E2281C" w:rsidRDefault="00E2281C" w:rsidP="00E2281C">
            <w:pPr>
              <w:widowControl w:val="0"/>
              <w:numPr>
                <w:ilvl w:val="1"/>
                <w:numId w:val="17"/>
              </w:numPr>
              <w:tabs>
                <w:tab w:val="left" w:pos="720"/>
              </w:tabs>
              <w:jc w:val="both"/>
              <w:rPr>
                <w:rFonts w:ascii="Times New Roman" w:eastAsia="宋体" w:hAnsi="Times New Roman" w:cs="Times New Roman"/>
                <w:color w:val="FF0000"/>
                <w:sz w:val="18"/>
                <w:szCs w:val="18"/>
                <w:lang w:val="en-GB" w:eastAsia="zh-CN"/>
              </w:rPr>
            </w:pPr>
            <w:r w:rsidRPr="00F12B34">
              <w:rPr>
                <w:rFonts w:ascii="Times New Roman" w:eastAsia="宋体" w:hAnsi="Times New Roman" w:cs="Times New Roman" w:hint="eastAsia"/>
                <w:bCs/>
                <w:color w:val="FF0000"/>
                <w:sz w:val="18"/>
                <w:szCs w:val="20"/>
                <w:lang w:eastAsia="zh-CN"/>
              </w:rPr>
              <w:t>Whether the TA value still needs to be indicated in RAR or cell switch</w:t>
            </w:r>
            <w:r>
              <w:rPr>
                <w:rFonts w:ascii="Times New Roman" w:eastAsia="宋体" w:hAnsi="Times New Roman" w:cs="Times New Roman" w:hint="eastAsia"/>
                <w:bCs/>
                <w:color w:val="FF0000"/>
                <w:sz w:val="18"/>
                <w:szCs w:val="20"/>
                <w:lang w:eastAsia="zh-CN"/>
              </w:rPr>
              <w:t xml:space="preserve"> command for UE-based solutions</w:t>
            </w:r>
          </w:p>
          <w:p w14:paraId="0507FEF9" w14:textId="26318D57" w:rsidR="00E2281C" w:rsidRPr="00E2281C" w:rsidRDefault="00E2281C" w:rsidP="00E2281C">
            <w:pPr>
              <w:widowControl w:val="0"/>
              <w:numPr>
                <w:ilvl w:val="1"/>
                <w:numId w:val="17"/>
              </w:numPr>
              <w:tabs>
                <w:tab w:val="left" w:pos="720"/>
              </w:tabs>
              <w:jc w:val="both"/>
              <w:rPr>
                <w:rFonts w:ascii="Times New Roman" w:eastAsia="宋体" w:hAnsi="Times New Roman" w:cs="Times New Roman"/>
                <w:bCs/>
                <w:color w:val="FF0000"/>
                <w:sz w:val="18"/>
                <w:szCs w:val="20"/>
                <w:lang w:eastAsia="zh-CN"/>
              </w:rPr>
            </w:pPr>
            <w:r>
              <w:rPr>
                <w:rFonts w:ascii="Times New Roman" w:eastAsia="宋体" w:hAnsi="Times New Roman" w:cs="Times New Roman" w:hint="eastAsia"/>
                <w:bCs/>
                <w:color w:val="FF0000"/>
                <w:sz w:val="18"/>
                <w:szCs w:val="20"/>
                <w:lang w:eastAsia="zh-CN"/>
              </w:rPr>
              <w:t>T</w:t>
            </w:r>
            <w:r w:rsidRPr="00E2281C">
              <w:rPr>
                <w:rFonts w:ascii="Times New Roman" w:eastAsia="宋体" w:hAnsi="Times New Roman" w:cs="Times New Roman"/>
                <w:bCs/>
                <w:color w:val="FF0000"/>
                <w:sz w:val="18"/>
                <w:szCs w:val="20"/>
                <w:lang w:eastAsia="zh-CN"/>
              </w:rPr>
              <w:t>he channels/signals the TA acquired by UE can be applied</w:t>
            </w:r>
            <w:r>
              <w:rPr>
                <w:rFonts w:ascii="Times New Roman" w:eastAsia="宋体" w:hAnsi="Times New Roman" w:cs="Times New Roman" w:hint="eastAsia"/>
                <w:bCs/>
                <w:color w:val="FF0000"/>
                <w:sz w:val="18"/>
                <w:szCs w:val="20"/>
                <w:lang w:eastAsia="zh-CN"/>
              </w:rPr>
              <w:t>]</w:t>
            </w:r>
          </w:p>
        </w:tc>
      </w:tr>
    </w:tbl>
    <w:p w14:paraId="36EC5D07" w14:textId="77777777" w:rsidR="001027B4" w:rsidRDefault="001027B4">
      <w:pPr>
        <w:snapToGrid w:val="0"/>
        <w:rPr>
          <w:rFonts w:ascii="Times New Roman" w:eastAsia="等线" w:hAnsi="Times New Roman" w:cs="Times New Roman"/>
          <w:sz w:val="20"/>
          <w:szCs w:val="20"/>
          <w:lang w:eastAsia="zh-CN"/>
        </w:rPr>
      </w:pPr>
    </w:p>
    <w:p w14:paraId="24B9A724" w14:textId="77777777" w:rsidR="001027B4" w:rsidRDefault="001027B4">
      <w:pPr>
        <w:rPr>
          <w:rFonts w:eastAsia="等线"/>
          <w:lang w:eastAsia="zh-CN"/>
        </w:rPr>
      </w:pPr>
    </w:p>
    <w:p w14:paraId="014DE281" w14:textId="77777777" w:rsidR="001027B4" w:rsidRDefault="002305AE">
      <w:pPr>
        <w:pStyle w:val="1"/>
        <w:numPr>
          <w:ilvl w:val="0"/>
          <w:numId w:val="11"/>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Other issues</w:t>
      </w:r>
    </w:p>
    <w:p w14:paraId="23F71AD9" w14:textId="77777777" w:rsidR="001027B4" w:rsidRDefault="000F00D5">
      <w:pPr>
        <w:pStyle w:val="2"/>
        <w:rPr>
          <w:rFonts w:eastAsia="等线" w:cs="Times New Roman"/>
          <w:sz w:val="20"/>
          <w:szCs w:val="20"/>
          <w:lang w:eastAsia="zh-CN"/>
        </w:rPr>
      </w:pPr>
      <w:r>
        <w:rPr>
          <w:rFonts w:eastAsia="等线" w:cs="Times New Roman" w:hint="eastAsia"/>
          <w:sz w:val="20"/>
          <w:szCs w:val="20"/>
          <w:lang w:eastAsia="zh-CN"/>
        </w:rPr>
        <w:t xml:space="preserve">4.1 </w:t>
      </w:r>
      <w:r w:rsidR="002305AE">
        <w:rPr>
          <w:rFonts w:eastAsia="等线" w:cs="Times New Roman"/>
          <w:sz w:val="20"/>
          <w:szCs w:val="20"/>
          <w:lang w:eastAsia="zh-CN"/>
        </w:rPr>
        <w:t>R</w:t>
      </w:r>
      <w:r w:rsidR="002305AE">
        <w:rPr>
          <w:rFonts w:eastAsia="等线" w:cs="Times New Roman" w:hint="eastAsia"/>
          <w:sz w:val="20"/>
          <w:szCs w:val="20"/>
          <w:lang w:eastAsia="zh-CN"/>
        </w:rPr>
        <w:t>ound 1</w:t>
      </w:r>
    </w:p>
    <w:p w14:paraId="59CDC236" w14:textId="77777777" w:rsidR="001027B4" w:rsidRDefault="001027B4">
      <w:pPr>
        <w:rPr>
          <w:rFonts w:eastAsia="等线"/>
          <w:lang w:eastAsia="zh-CN"/>
        </w:rPr>
      </w:pPr>
    </w:p>
    <w:p w14:paraId="45A06C9E" w14:textId="77777777" w:rsidR="001027B4" w:rsidRDefault="002305AE">
      <w:pPr>
        <w:pStyle w:val="a3"/>
        <w:spacing w:before="240"/>
        <w:ind w:left="360"/>
        <w:jc w:val="center"/>
        <w:rPr>
          <w:rFonts w:ascii="Times New Roman" w:eastAsia="等线" w:hAnsi="Times New Roman" w:cs="Times New Roman"/>
          <w:lang w:eastAsia="zh-CN"/>
        </w:rPr>
      </w:pPr>
      <w:r>
        <w:rPr>
          <w:rFonts w:ascii="Times New Roman" w:hAnsi="Times New Roman" w:cs="Times New Roman"/>
        </w:rPr>
        <w:lastRenderedPageBreak/>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w:t>
      </w:r>
      <w:r>
        <w:rPr>
          <w:rFonts w:ascii="Times New Roman" w:eastAsia="等线" w:hAnsi="Times New Roman" w:cs="Times New Roman" w:hint="eastAsia"/>
          <w:lang w:eastAsia="zh-CN"/>
        </w:rPr>
        <w:t>other i</w:t>
      </w:r>
      <w:r>
        <w:rPr>
          <w:rFonts w:ascii="Times New Roman" w:hAnsi="Times New Roman" w:cs="Times New Roman"/>
        </w:rPr>
        <w:t>ssue</w:t>
      </w:r>
      <w:r>
        <w:rPr>
          <w:rFonts w:ascii="Times New Roman" w:eastAsia="等线"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1027B4" w14:paraId="4D0B4E8A" w14:textId="77777777">
        <w:tc>
          <w:tcPr>
            <w:tcW w:w="442" w:type="dxa"/>
            <w:shd w:val="clear" w:color="auto" w:fill="D9D9D9" w:themeFill="background1" w:themeFillShade="D9"/>
          </w:tcPr>
          <w:p w14:paraId="3673C736"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12AE25FB"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3DF3CCF9" w14:textId="77777777" w:rsidR="001027B4" w:rsidRDefault="002305A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27B4" w14:paraId="3FE91354" w14:textId="77777777">
        <w:trPr>
          <w:trHeight w:val="931"/>
        </w:trPr>
        <w:tc>
          <w:tcPr>
            <w:tcW w:w="442" w:type="dxa"/>
          </w:tcPr>
          <w:p w14:paraId="45D0D50E" w14:textId="77777777" w:rsidR="001027B4" w:rsidRDefault="002305A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3.1</w:t>
            </w:r>
          </w:p>
        </w:tc>
        <w:tc>
          <w:tcPr>
            <w:tcW w:w="4202" w:type="dxa"/>
          </w:tcPr>
          <w:p w14:paraId="778A5A84" w14:textId="77777777" w:rsidR="001027B4" w:rsidRDefault="002305AE">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For TA acquisition of candidate cell(s) when reception of RAR is configured, whether the number of candidate cells can exceed the maximum number of TAs that can be maintained by UE capability</w:t>
            </w:r>
          </w:p>
        </w:tc>
        <w:tc>
          <w:tcPr>
            <w:tcW w:w="5529" w:type="dxa"/>
          </w:tcPr>
          <w:p w14:paraId="11BF7164"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 Huawei,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Qualcomm</w:t>
            </w:r>
          </w:p>
          <w:p w14:paraId="786DD17B" w14:textId="77777777" w:rsidR="001027B4" w:rsidRDefault="002305A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Yes: ZTE</w:t>
            </w:r>
          </w:p>
          <w:p w14:paraId="280A58D1" w14:textId="77777777" w:rsidR="001027B4" w:rsidRDefault="001027B4">
            <w:pPr>
              <w:ind w:firstLineChars="100" w:firstLine="180"/>
              <w:rPr>
                <w:rFonts w:ascii="Times New Roman" w:eastAsia="等线" w:hAnsi="Times New Roman" w:cs="Times New Roman"/>
                <w:sz w:val="18"/>
                <w:szCs w:val="20"/>
                <w:lang w:eastAsia="zh-CN"/>
              </w:rPr>
            </w:pPr>
          </w:p>
          <w:p w14:paraId="2FFE0A97" w14:textId="77777777" w:rsidR="001027B4" w:rsidRDefault="001027B4">
            <w:pPr>
              <w:ind w:firstLineChars="100" w:firstLine="180"/>
              <w:rPr>
                <w:rFonts w:ascii="Times New Roman" w:eastAsia="等线" w:hAnsi="Times New Roman" w:cs="Times New Roman"/>
                <w:color w:val="000000" w:themeColor="text1"/>
                <w:sz w:val="18"/>
                <w:szCs w:val="20"/>
                <w:lang w:eastAsia="zh-CN"/>
              </w:rPr>
            </w:pPr>
          </w:p>
        </w:tc>
      </w:tr>
      <w:tr w:rsidR="001027B4" w14:paraId="7AE730E4" w14:textId="77777777">
        <w:tc>
          <w:tcPr>
            <w:tcW w:w="442" w:type="dxa"/>
          </w:tcPr>
          <w:p w14:paraId="6B975A80" w14:textId="77777777" w:rsidR="001027B4" w:rsidRDefault="002305A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3.2</w:t>
            </w:r>
          </w:p>
        </w:tc>
        <w:tc>
          <w:tcPr>
            <w:tcW w:w="4202" w:type="dxa"/>
          </w:tcPr>
          <w:p w14:paraId="2877CA4D" w14:textId="77777777" w:rsidR="001027B4" w:rsidRDefault="002305AE">
            <w:pPr>
              <w:snapToGrid w:val="0"/>
              <w:jc w:val="both"/>
              <w:rPr>
                <w:rFonts w:ascii="Times New Roman" w:eastAsia="宋体" w:hAnsi="Times New Roman" w:cs="Times New Roman"/>
                <w:sz w:val="20"/>
                <w:szCs w:val="20"/>
                <w:lang w:eastAsia="zh-CN"/>
              </w:rPr>
            </w:pPr>
            <w:r>
              <w:rPr>
                <w:rFonts w:ascii="Times New Roman" w:eastAsia="等线" w:hAnsi="Times New Roman" w:cs="Times New Roman"/>
                <w:sz w:val="18"/>
                <w:szCs w:val="20"/>
                <w:lang w:eastAsia="zh-CN"/>
              </w:rPr>
              <w:t>Support independent TAT configuration for candidate cell(s), and when UE receives initial TA value, corresponding TAT would be started.</w:t>
            </w:r>
          </w:p>
        </w:tc>
        <w:tc>
          <w:tcPr>
            <w:tcW w:w="5529" w:type="dxa"/>
          </w:tcPr>
          <w:p w14:paraId="1698B1BC" w14:textId="77777777" w:rsidR="001027B4" w:rsidRDefault="002305AE">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vivo, OPPO</w:t>
            </w:r>
          </w:p>
        </w:tc>
      </w:tr>
      <w:tr w:rsidR="001027B4" w14:paraId="477C5D53" w14:textId="77777777">
        <w:tc>
          <w:tcPr>
            <w:tcW w:w="442" w:type="dxa"/>
          </w:tcPr>
          <w:p w14:paraId="124B927E" w14:textId="77777777" w:rsidR="001027B4" w:rsidRDefault="002305A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3.3</w:t>
            </w:r>
          </w:p>
        </w:tc>
        <w:tc>
          <w:tcPr>
            <w:tcW w:w="4202" w:type="dxa"/>
          </w:tcPr>
          <w:p w14:paraId="783FA265" w14:textId="77777777" w:rsidR="001027B4" w:rsidRDefault="002305AE">
            <w:pPr>
              <w:snapToGrid w:val="0"/>
              <w:rPr>
                <w:rFonts w:ascii="Times New Roman" w:eastAsia="等线" w:hAnsi="Times New Roman" w:cs="Times New Roman"/>
                <w:sz w:val="18"/>
                <w:szCs w:val="18"/>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等线" w:hAnsi="Times New Roman" w:cs="Times New Roman" w:hint="eastAsia"/>
                <w:sz w:val="18"/>
                <w:szCs w:val="18"/>
                <w:lang w:eastAsia="zh-CN"/>
              </w:rPr>
              <w:t>candidate cell</w:t>
            </w:r>
          </w:p>
          <w:p w14:paraId="3C45E67E" w14:textId="77777777" w:rsidR="001027B4" w:rsidRDefault="002305AE">
            <w:pPr>
              <w:pStyle w:val="af"/>
              <w:numPr>
                <w:ilvl w:val="0"/>
                <w:numId w:val="13"/>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Associate TA/TAG and candidate cell explicitly</w:t>
            </w:r>
          </w:p>
          <w:p w14:paraId="60A83588" w14:textId="77777777" w:rsidR="001027B4" w:rsidRDefault="002305AE">
            <w:pPr>
              <w:pStyle w:val="af"/>
              <w:numPr>
                <w:ilvl w:val="0"/>
                <w:numId w:val="13"/>
              </w:numPr>
              <w:snapToGrid w:val="0"/>
              <w:rPr>
                <w:rFonts w:ascii="Times New Roman" w:eastAsia="等线" w:hAnsi="Times New Roman" w:cs="Times New Roman"/>
                <w:sz w:val="18"/>
                <w:szCs w:val="20"/>
                <w:lang w:eastAsia="zh-CN"/>
              </w:rPr>
            </w:pPr>
            <w:r>
              <w:rPr>
                <w:rFonts w:ascii="Times New Roman" w:eastAsia="PMingLiU" w:hAnsi="Times New Roman" w:cs="Times New Roman" w:hint="eastAsia"/>
                <w:color w:val="000000" w:themeColor="text1"/>
                <w:sz w:val="18"/>
                <w:szCs w:val="20"/>
                <w:lang w:eastAsia="zh-TW"/>
              </w:rPr>
              <w:t>Alt3: Do not support associating the TA with a candidate cell</w:t>
            </w:r>
          </w:p>
        </w:tc>
        <w:tc>
          <w:tcPr>
            <w:tcW w:w="5529" w:type="dxa"/>
          </w:tcPr>
          <w:p w14:paraId="301A805E" w14:textId="77777777" w:rsidR="001027B4" w:rsidRDefault="002305AE">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Alt2: </w:t>
            </w:r>
            <w:proofErr w:type="spellStart"/>
            <w:r>
              <w:rPr>
                <w:rFonts w:ascii="Times New Roman" w:eastAsia="等线" w:hAnsi="Times New Roman" w:cs="Times New Roman" w:hint="eastAsia"/>
                <w:color w:val="000000" w:themeColor="text1"/>
                <w:sz w:val="18"/>
                <w:szCs w:val="20"/>
                <w:lang w:eastAsia="zh-CN"/>
              </w:rPr>
              <w:t>Spreadtrum</w:t>
            </w:r>
            <w:proofErr w:type="spellEnd"/>
            <w:r>
              <w:rPr>
                <w:rFonts w:ascii="Times New Roman" w:eastAsia="等线" w:hAnsi="Times New Roman" w:cs="Times New Roman" w:hint="eastAsia"/>
                <w:color w:val="000000" w:themeColor="text1"/>
                <w:sz w:val="18"/>
                <w:szCs w:val="20"/>
                <w:lang w:eastAsia="zh-CN"/>
              </w:rPr>
              <w:t xml:space="preserve">, CMCC, LGE, DoCoMo, </w:t>
            </w:r>
            <w:proofErr w:type="spellStart"/>
            <w:r>
              <w:rPr>
                <w:rFonts w:ascii="Times New Roman" w:eastAsia="等线" w:hAnsi="Times New Roman" w:cs="Times New Roman" w:hint="eastAsia"/>
                <w:color w:val="000000" w:themeColor="text1"/>
                <w:sz w:val="18"/>
                <w:szCs w:val="20"/>
                <w:lang w:eastAsia="zh-CN"/>
              </w:rPr>
              <w:t>Transsion</w:t>
            </w:r>
            <w:proofErr w:type="spellEnd"/>
            <w:r>
              <w:rPr>
                <w:rFonts w:ascii="Times New Roman" w:eastAsia="等线" w:hAnsi="Times New Roman" w:cs="Times New Roman" w:hint="eastAsia"/>
                <w:color w:val="000000" w:themeColor="text1"/>
                <w:sz w:val="18"/>
                <w:szCs w:val="20"/>
                <w:lang w:eastAsia="zh-CN"/>
              </w:rPr>
              <w:t xml:space="preserve"> Holdings, FGI, CATT</w:t>
            </w:r>
          </w:p>
          <w:p w14:paraId="03BB6773" w14:textId="77777777" w:rsidR="001027B4" w:rsidRDefault="002305A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Alt3: Google</w:t>
            </w:r>
          </w:p>
        </w:tc>
      </w:tr>
    </w:tbl>
    <w:p w14:paraId="09151BFD" w14:textId="77777777" w:rsidR="001027B4" w:rsidRDefault="001027B4">
      <w:pPr>
        <w:rPr>
          <w:rFonts w:eastAsia="等线"/>
          <w:lang w:eastAsia="zh-CN"/>
        </w:rPr>
      </w:pPr>
    </w:p>
    <w:tbl>
      <w:tblPr>
        <w:tblStyle w:val="ab"/>
        <w:tblW w:w="9985" w:type="dxa"/>
        <w:tblLook w:val="04A0" w:firstRow="1" w:lastRow="0" w:firstColumn="1" w:lastColumn="0" w:noHBand="0" w:noVBand="1"/>
      </w:tblPr>
      <w:tblGrid>
        <w:gridCol w:w="1435"/>
        <w:gridCol w:w="8550"/>
      </w:tblGrid>
      <w:tr w:rsidR="001027B4" w14:paraId="158CA2E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DF5C6E" w14:textId="77777777" w:rsidR="001027B4" w:rsidRDefault="002305A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99F2F" w14:textId="77777777" w:rsidR="001027B4" w:rsidRDefault="002305A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27B4" w14:paraId="26005596" w14:textId="77777777">
        <w:tc>
          <w:tcPr>
            <w:tcW w:w="1435" w:type="dxa"/>
            <w:tcBorders>
              <w:top w:val="single" w:sz="4" w:space="0" w:color="auto"/>
              <w:left w:val="single" w:sz="4" w:space="0" w:color="auto"/>
              <w:bottom w:val="single" w:sz="4" w:space="0" w:color="auto"/>
              <w:right w:val="single" w:sz="4" w:space="0" w:color="auto"/>
            </w:tcBorders>
          </w:tcPr>
          <w:p w14:paraId="4F51F658" w14:textId="77777777" w:rsidR="001027B4" w:rsidRDefault="002305A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6646EEE" w14:textId="77777777" w:rsidR="001027B4" w:rsidRDefault="002305A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027B4" w14:paraId="0D2143D4" w14:textId="77777777">
        <w:tc>
          <w:tcPr>
            <w:tcW w:w="1435" w:type="dxa"/>
            <w:tcBorders>
              <w:top w:val="single" w:sz="4" w:space="0" w:color="auto"/>
              <w:left w:val="single" w:sz="4" w:space="0" w:color="auto"/>
              <w:bottom w:val="single" w:sz="4" w:space="0" w:color="auto"/>
              <w:right w:val="single" w:sz="4" w:space="0" w:color="auto"/>
            </w:tcBorders>
          </w:tcPr>
          <w:p w14:paraId="75E02D03" w14:textId="77777777" w:rsidR="001027B4" w:rsidRDefault="002305A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42BBDE8" w14:textId="77777777" w:rsidR="001027B4" w:rsidRDefault="002305AE">
            <w:pPr>
              <w:snapToGrid w:val="0"/>
              <w:rPr>
                <w:rFonts w:ascii="Times New Roman" w:hAnsi="Times New Roman" w:cs="Times New Roman"/>
                <w:sz w:val="18"/>
                <w:szCs w:val="18"/>
              </w:rPr>
            </w:pPr>
            <w:r>
              <w:rPr>
                <w:rFonts w:ascii="Times New Roman" w:hAnsi="Times New Roman" w:cs="Times New Roman"/>
                <w:sz w:val="18"/>
                <w:szCs w:val="18"/>
              </w:rPr>
              <w:t xml:space="preserve">We do not support 3.1. We are fine with 3.2. </w:t>
            </w:r>
          </w:p>
        </w:tc>
      </w:tr>
      <w:tr w:rsidR="001027B4" w14:paraId="18D30E49" w14:textId="77777777">
        <w:tc>
          <w:tcPr>
            <w:tcW w:w="1435" w:type="dxa"/>
            <w:tcBorders>
              <w:top w:val="single" w:sz="4" w:space="0" w:color="auto"/>
              <w:left w:val="single" w:sz="4" w:space="0" w:color="auto"/>
              <w:bottom w:val="single" w:sz="4" w:space="0" w:color="auto"/>
              <w:right w:val="single" w:sz="4" w:space="0" w:color="auto"/>
            </w:tcBorders>
          </w:tcPr>
          <w:p w14:paraId="5033C7A0"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D7E1406" w14:textId="77777777" w:rsidR="001027B4" w:rsidRDefault="002305A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do not support 3.1.</w:t>
            </w:r>
          </w:p>
        </w:tc>
      </w:tr>
      <w:tr w:rsidR="001027B4" w14:paraId="7D6623A0" w14:textId="77777777">
        <w:tc>
          <w:tcPr>
            <w:tcW w:w="1435" w:type="dxa"/>
            <w:tcBorders>
              <w:top w:val="single" w:sz="4" w:space="0" w:color="auto"/>
              <w:left w:val="single" w:sz="4" w:space="0" w:color="auto"/>
              <w:bottom w:val="single" w:sz="4" w:space="0" w:color="auto"/>
              <w:right w:val="single" w:sz="4" w:space="0" w:color="auto"/>
            </w:tcBorders>
          </w:tcPr>
          <w:p w14:paraId="73D7D3C5" w14:textId="77777777" w:rsidR="001027B4" w:rsidRDefault="001027B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9E410D2" w14:textId="77777777" w:rsidR="001027B4" w:rsidRDefault="001027B4">
            <w:pPr>
              <w:snapToGrid w:val="0"/>
              <w:rPr>
                <w:rFonts w:ascii="Times New Roman" w:hAnsi="Times New Roman" w:cs="Times New Roman"/>
                <w:sz w:val="18"/>
                <w:szCs w:val="18"/>
              </w:rPr>
            </w:pPr>
          </w:p>
        </w:tc>
      </w:tr>
      <w:tr w:rsidR="001027B4" w14:paraId="0304B20C" w14:textId="77777777">
        <w:tc>
          <w:tcPr>
            <w:tcW w:w="1435" w:type="dxa"/>
            <w:tcBorders>
              <w:top w:val="single" w:sz="4" w:space="0" w:color="auto"/>
              <w:left w:val="single" w:sz="4" w:space="0" w:color="auto"/>
              <w:bottom w:val="single" w:sz="4" w:space="0" w:color="auto"/>
              <w:right w:val="single" w:sz="4" w:space="0" w:color="auto"/>
            </w:tcBorders>
          </w:tcPr>
          <w:p w14:paraId="52719B13" w14:textId="77777777" w:rsidR="001027B4" w:rsidRDefault="001027B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B56FBBF" w14:textId="77777777" w:rsidR="001027B4" w:rsidRDefault="001027B4">
            <w:pPr>
              <w:snapToGrid w:val="0"/>
              <w:rPr>
                <w:rFonts w:ascii="Times New Roman" w:hAnsi="Times New Roman" w:cs="Times New Roman"/>
                <w:sz w:val="18"/>
                <w:szCs w:val="18"/>
              </w:rPr>
            </w:pPr>
          </w:p>
        </w:tc>
      </w:tr>
      <w:tr w:rsidR="001027B4" w14:paraId="7519CA14" w14:textId="77777777">
        <w:tc>
          <w:tcPr>
            <w:tcW w:w="1435" w:type="dxa"/>
            <w:tcBorders>
              <w:top w:val="single" w:sz="4" w:space="0" w:color="auto"/>
              <w:left w:val="single" w:sz="4" w:space="0" w:color="auto"/>
              <w:bottom w:val="single" w:sz="4" w:space="0" w:color="auto"/>
              <w:right w:val="single" w:sz="4" w:space="0" w:color="auto"/>
            </w:tcBorders>
          </w:tcPr>
          <w:p w14:paraId="662F19F3" w14:textId="77777777" w:rsidR="001027B4" w:rsidRDefault="001027B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80363D6" w14:textId="77777777" w:rsidR="001027B4" w:rsidRDefault="001027B4">
            <w:pPr>
              <w:snapToGrid w:val="0"/>
              <w:rPr>
                <w:rFonts w:ascii="Times New Roman" w:hAnsi="Times New Roman" w:cs="Times New Roman"/>
                <w:sz w:val="18"/>
                <w:szCs w:val="18"/>
              </w:rPr>
            </w:pPr>
          </w:p>
        </w:tc>
      </w:tr>
      <w:tr w:rsidR="001027B4" w14:paraId="5F0A7E26" w14:textId="77777777">
        <w:tc>
          <w:tcPr>
            <w:tcW w:w="1435" w:type="dxa"/>
            <w:tcBorders>
              <w:top w:val="single" w:sz="4" w:space="0" w:color="auto"/>
              <w:left w:val="single" w:sz="4" w:space="0" w:color="auto"/>
              <w:bottom w:val="single" w:sz="4" w:space="0" w:color="auto"/>
              <w:right w:val="single" w:sz="4" w:space="0" w:color="auto"/>
            </w:tcBorders>
          </w:tcPr>
          <w:p w14:paraId="796A4A16" w14:textId="77777777" w:rsidR="001027B4" w:rsidRDefault="001027B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DA932B0" w14:textId="77777777" w:rsidR="001027B4" w:rsidRDefault="001027B4">
            <w:pPr>
              <w:snapToGrid w:val="0"/>
              <w:rPr>
                <w:rFonts w:ascii="Times New Roman" w:hAnsi="Times New Roman" w:cs="Times New Roman"/>
                <w:sz w:val="18"/>
                <w:szCs w:val="18"/>
              </w:rPr>
            </w:pPr>
          </w:p>
        </w:tc>
      </w:tr>
    </w:tbl>
    <w:p w14:paraId="30966D85" w14:textId="77777777" w:rsidR="001027B4" w:rsidRDefault="001027B4">
      <w:pPr>
        <w:snapToGrid w:val="0"/>
        <w:rPr>
          <w:rFonts w:ascii="Times New Roman" w:eastAsia="等线" w:hAnsi="Times New Roman" w:cs="Times New Roman"/>
          <w:color w:val="FF0000"/>
          <w:sz w:val="20"/>
          <w:szCs w:val="20"/>
          <w:lang w:eastAsia="zh-CN"/>
        </w:rPr>
      </w:pPr>
    </w:p>
    <w:p w14:paraId="15F44882" w14:textId="77777777" w:rsidR="004A7ABE" w:rsidRPr="004A7ABE" w:rsidRDefault="004A7ABE" w:rsidP="004A7ABE">
      <w:pPr>
        <w:pStyle w:val="1"/>
        <w:numPr>
          <w:ilvl w:val="0"/>
          <w:numId w:val="11"/>
        </w:numPr>
        <w:spacing w:before="0" w:after="60"/>
        <w:jc w:val="both"/>
        <w:rPr>
          <w:rFonts w:ascii="Times New Roman" w:eastAsia="等线" w:hAnsi="Times New Roman"/>
          <w:b/>
          <w:sz w:val="28"/>
          <w:lang w:val="en-US" w:eastAsia="zh-CN"/>
        </w:rPr>
      </w:pPr>
      <w:r w:rsidRPr="004A7ABE">
        <w:rPr>
          <w:rFonts w:ascii="Times New Roman" w:eastAsia="等线" w:hAnsi="Times New Roman"/>
          <w:b/>
          <w:sz w:val="28"/>
          <w:lang w:val="en-US" w:eastAsia="zh-CN"/>
        </w:rPr>
        <w:t>Issues</w:t>
      </w:r>
      <w:r w:rsidRPr="004A7ABE">
        <w:rPr>
          <w:rFonts w:ascii="Times New Roman" w:eastAsia="等线" w:hAnsi="Times New Roman" w:hint="eastAsia"/>
          <w:b/>
          <w:sz w:val="28"/>
          <w:lang w:val="en-US" w:eastAsia="zh-CN"/>
        </w:rPr>
        <w:t xml:space="preserve"> to be discussed in online/offline sessions</w:t>
      </w:r>
    </w:p>
    <w:p w14:paraId="578E57C0" w14:textId="77777777" w:rsidR="002A4346" w:rsidRDefault="00963949" w:rsidP="002A4346">
      <w:pPr>
        <w:pStyle w:val="2"/>
        <w:rPr>
          <w:rFonts w:eastAsia="等线" w:cs="Times New Roman"/>
          <w:sz w:val="20"/>
          <w:szCs w:val="20"/>
          <w:lang w:eastAsia="zh-CN"/>
        </w:rPr>
      </w:pPr>
      <w:r>
        <w:rPr>
          <w:rFonts w:eastAsia="等线" w:cs="Times New Roman" w:hint="eastAsia"/>
          <w:sz w:val="20"/>
          <w:szCs w:val="20"/>
          <w:lang w:eastAsia="zh-CN"/>
        </w:rPr>
        <w:t xml:space="preserve">5.1 </w:t>
      </w:r>
      <w:r w:rsidR="002A4346">
        <w:rPr>
          <w:rFonts w:eastAsia="等线" w:cs="Times New Roman"/>
          <w:sz w:val="20"/>
          <w:szCs w:val="20"/>
          <w:lang w:eastAsia="zh-CN"/>
        </w:rPr>
        <w:t>R</w:t>
      </w:r>
      <w:r w:rsidR="002A4346">
        <w:rPr>
          <w:rFonts w:eastAsia="等线" w:cs="Times New Roman" w:hint="eastAsia"/>
          <w:sz w:val="20"/>
          <w:szCs w:val="20"/>
          <w:lang w:eastAsia="zh-CN"/>
        </w:rPr>
        <w:t>ound 1</w:t>
      </w:r>
    </w:p>
    <w:p w14:paraId="0AC94741" w14:textId="77777777" w:rsidR="006918AF" w:rsidRDefault="006918AF" w:rsidP="006918AF">
      <w:pPr>
        <w:pStyle w:val="3"/>
        <w:rPr>
          <w:rFonts w:ascii="Times New Roman" w:eastAsia="等线" w:hAnsi="Times New Roman"/>
          <w:szCs w:val="20"/>
          <w:lang w:eastAsia="zh-CN"/>
        </w:rPr>
      </w:pPr>
      <w:r>
        <w:rPr>
          <w:rFonts w:ascii="Times New Roman" w:eastAsia="等线" w:hAnsi="Times New Roman" w:hint="eastAsia"/>
          <w:szCs w:val="20"/>
          <w:lang w:eastAsia="zh-CN"/>
        </w:rPr>
        <w:t>P2-2</w:t>
      </w:r>
    </w:p>
    <w:p w14:paraId="3156E25C" w14:textId="77777777" w:rsidR="002A384A" w:rsidRDefault="002A384A" w:rsidP="002A384A">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sidRPr="00F12B34">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6D36B8D6" w14:textId="77777777" w:rsidR="002A384A" w:rsidRDefault="002A384A" w:rsidP="002A384A">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675DECA4" w14:textId="77777777" w:rsidR="002A384A" w:rsidRDefault="002A384A" w:rsidP="002A384A">
      <w:pPr>
        <w:rPr>
          <w:rFonts w:ascii="Times New Roman" w:hAnsi="Times New Roman" w:cs="Times New Roman"/>
          <w:bCs/>
          <w:sz w:val="18"/>
          <w:szCs w:val="20"/>
          <w:lang w:val="en-GB" w:eastAsia="en-GB"/>
        </w:rPr>
      </w:pPr>
      <w:r>
        <w:rPr>
          <w:rFonts w:ascii="Times New Roman" w:eastAsia="等线"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194C3602" w14:textId="77777777" w:rsidR="002A384A" w:rsidRDefault="002A384A" w:rsidP="002A384A">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1BC0A9D2" w14:textId="77777777" w:rsidR="002A384A" w:rsidRPr="00E2281C" w:rsidRDefault="002A384A" w:rsidP="002A384A">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493F8E84" w14:textId="77777777" w:rsidR="002A384A" w:rsidRPr="00E2281C" w:rsidRDefault="002A384A" w:rsidP="002A384A">
      <w:pPr>
        <w:widowControl w:val="0"/>
        <w:numPr>
          <w:ilvl w:val="0"/>
          <w:numId w:val="17"/>
        </w:numPr>
        <w:jc w:val="both"/>
        <w:rPr>
          <w:rFonts w:ascii="Times New Roman" w:eastAsia="宋体" w:hAnsi="Times New Roman" w:cs="Times New Roman"/>
          <w:sz w:val="18"/>
          <w:szCs w:val="18"/>
          <w:lang w:eastAsia="zh-CN"/>
        </w:rPr>
      </w:pPr>
      <w:r w:rsidRPr="00F12B34">
        <w:rPr>
          <w:rFonts w:ascii="Times New Roman" w:hAnsi="Times New Roman" w:cs="Times New Roman"/>
          <w:bCs/>
          <w:sz w:val="18"/>
          <w:szCs w:val="20"/>
          <w:lang w:val="en-GB" w:eastAsia="en-GB"/>
        </w:rPr>
        <w:t>FFS: other impacts on RAN1 spec</w:t>
      </w:r>
      <w:r w:rsidRPr="00E2281C">
        <w:rPr>
          <w:rFonts w:ascii="Times New Roman" w:eastAsia="等线" w:hAnsi="Times New Roman" w:cs="Times New Roman" w:hint="eastAsia"/>
          <w:bCs/>
          <w:color w:val="FF0000"/>
          <w:sz w:val="18"/>
          <w:szCs w:val="20"/>
          <w:lang w:val="en-GB" w:eastAsia="zh-CN"/>
        </w:rPr>
        <w:t>[, for example:</w:t>
      </w:r>
    </w:p>
    <w:p w14:paraId="264B44C2" w14:textId="77777777" w:rsidR="002A384A" w:rsidRPr="00F12B34" w:rsidRDefault="002A384A" w:rsidP="002A384A">
      <w:pPr>
        <w:widowControl w:val="0"/>
        <w:numPr>
          <w:ilvl w:val="1"/>
          <w:numId w:val="17"/>
        </w:numPr>
        <w:tabs>
          <w:tab w:val="left" w:pos="720"/>
        </w:tabs>
        <w:jc w:val="both"/>
        <w:rPr>
          <w:rFonts w:ascii="Times New Roman" w:eastAsia="等线" w:hAnsi="Times New Roman" w:cs="Times New Roman"/>
          <w:bCs/>
          <w:color w:val="FF0000"/>
          <w:sz w:val="18"/>
          <w:szCs w:val="20"/>
          <w:lang w:val="en-GB" w:eastAsia="zh-CN"/>
        </w:rPr>
      </w:pPr>
      <w:r w:rsidRPr="00F12B34">
        <w:rPr>
          <w:rFonts w:ascii="Times New Roman" w:eastAsia="宋体" w:hAnsi="Times New Roman" w:cs="Times New Roman" w:hint="eastAsia"/>
          <w:bCs/>
          <w:color w:val="FF0000"/>
          <w:sz w:val="18"/>
          <w:szCs w:val="20"/>
          <w:lang w:eastAsia="zh-CN"/>
        </w:rPr>
        <w:t xml:space="preserve">Whether to allow simultaneous configuration of </w:t>
      </w:r>
      <w:r w:rsidRPr="00F12B34">
        <w:rPr>
          <w:rFonts w:ascii="Times New Roman" w:eastAsia="宋体" w:hAnsi="Times New Roman" w:cs="Times New Roman"/>
          <w:bCs/>
          <w:color w:val="FF0000"/>
          <w:sz w:val="18"/>
          <w:szCs w:val="20"/>
          <w:lang w:eastAsia="zh-CN"/>
        </w:rPr>
        <w:t>“</w:t>
      </w:r>
      <w:r w:rsidRPr="00F12B34">
        <w:rPr>
          <w:rFonts w:ascii="Times New Roman" w:hAnsi="Times New Roman" w:cs="Times New Roman"/>
          <w:bCs/>
          <w:color w:val="FF0000"/>
          <w:sz w:val="18"/>
          <w:szCs w:val="20"/>
          <w:lang w:val="en-GB" w:eastAsia="en-GB"/>
        </w:rPr>
        <w:t>UE-based TA measurement</w:t>
      </w:r>
      <w:r w:rsidRPr="00F12B34">
        <w:rPr>
          <w:rFonts w:ascii="Times New Roman" w:eastAsia="宋体" w:hAnsi="Times New Roman" w:cs="Times New Roman"/>
          <w:bCs/>
          <w:color w:val="FF0000"/>
          <w:sz w:val="18"/>
          <w:szCs w:val="20"/>
          <w:lang w:eastAsia="zh-CN"/>
        </w:rPr>
        <w:t>”</w:t>
      </w:r>
      <w:r w:rsidRPr="00F12B34">
        <w:rPr>
          <w:rFonts w:ascii="Times New Roman" w:eastAsia="宋体" w:hAnsi="Times New Roman" w:cs="Times New Roman" w:hint="eastAsia"/>
          <w:bCs/>
          <w:color w:val="FF0000"/>
          <w:sz w:val="18"/>
          <w:szCs w:val="20"/>
          <w:lang w:eastAsia="zh-CN"/>
        </w:rPr>
        <w:t xml:space="preserve"> and </w:t>
      </w:r>
      <w:r w:rsidRPr="00F12B34">
        <w:rPr>
          <w:rFonts w:ascii="Times New Roman" w:eastAsia="宋体" w:hAnsi="Times New Roman" w:cs="Times New Roman"/>
          <w:bCs/>
          <w:color w:val="FF0000"/>
          <w:sz w:val="18"/>
          <w:szCs w:val="20"/>
          <w:lang w:eastAsia="zh-CN"/>
        </w:rPr>
        <w:t>“</w:t>
      </w:r>
      <w:r w:rsidRPr="00F12B34">
        <w:rPr>
          <w:rFonts w:ascii="Times New Roman" w:eastAsia="宋体" w:hAnsi="Times New Roman" w:cs="Times New Roman" w:hint="eastAsia"/>
          <w:bCs/>
          <w:color w:val="FF0000"/>
          <w:sz w:val="18"/>
          <w:szCs w:val="20"/>
          <w:lang w:eastAsia="zh-CN"/>
        </w:rPr>
        <w:t>RACH-based TA acquisition</w:t>
      </w:r>
      <w:r w:rsidRPr="00F12B34">
        <w:rPr>
          <w:rFonts w:ascii="Times New Roman" w:eastAsia="宋体" w:hAnsi="Times New Roman" w:cs="Times New Roman"/>
          <w:bCs/>
          <w:color w:val="FF0000"/>
          <w:sz w:val="18"/>
          <w:szCs w:val="20"/>
          <w:lang w:eastAsia="zh-CN"/>
        </w:rPr>
        <w:t>”</w:t>
      </w:r>
    </w:p>
    <w:p w14:paraId="3099820C" w14:textId="77777777" w:rsidR="002A384A" w:rsidRPr="00F12B34" w:rsidRDefault="002A384A" w:rsidP="002A384A">
      <w:pPr>
        <w:widowControl w:val="0"/>
        <w:numPr>
          <w:ilvl w:val="1"/>
          <w:numId w:val="17"/>
        </w:numPr>
        <w:tabs>
          <w:tab w:val="left" w:pos="720"/>
        </w:tabs>
        <w:jc w:val="both"/>
        <w:rPr>
          <w:rFonts w:ascii="Times New Roman" w:eastAsia="等线" w:hAnsi="Times New Roman" w:cs="Times New Roman"/>
          <w:bCs/>
          <w:color w:val="FF0000"/>
          <w:sz w:val="18"/>
          <w:szCs w:val="20"/>
          <w:lang w:val="en-GB" w:eastAsia="zh-CN"/>
        </w:rPr>
      </w:pPr>
      <w:r w:rsidRPr="00F12B34">
        <w:rPr>
          <w:rFonts w:ascii="Times New Roman" w:eastAsia="宋体" w:hAnsi="Times New Roman" w:cs="Times New Roman" w:hint="eastAsia"/>
          <w:bCs/>
          <w:color w:val="FF0000"/>
          <w:sz w:val="18"/>
          <w:szCs w:val="20"/>
          <w:lang w:eastAsia="zh-CN"/>
        </w:rPr>
        <w:t xml:space="preserve">Whether UE needs to let NW know that it has acquired TA through </w:t>
      </w:r>
      <w:r w:rsidRPr="00F12B34">
        <w:rPr>
          <w:rFonts w:ascii="Times New Roman" w:hAnsi="Times New Roman" w:cs="Times New Roman"/>
          <w:bCs/>
          <w:color w:val="FF0000"/>
          <w:sz w:val="18"/>
          <w:szCs w:val="20"/>
          <w:lang w:val="en-GB" w:eastAsia="en-GB"/>
        </w:rPr>
        <w:t>UE-based TA measurement</w:t>
      </w:r>
      <w:r w:rsidRPr="00F12B34">
        <w:rPr>
          <w:rFonts w:ascii="Times New Roman" w:eastAsia="宋体" w:hAnsi="Times New Roman" w:cs="Times New Roman" w:hint="eastAsia"/>
          <w:bCs/>
          <w:color w:val="FF0000"/>
          <w:sz w:val="18"/>
          <w:szCs w:val="20"/>
          <w:lang w:eastAsia="zh-CN"/>
        </w:rPr>
        <w:t xml:space="preserve"> mechanism</w:t>
      </w:r>
    </w:p>
    <w:p w14:paraId="0C1EC959" w14:textId="77777777" w:rsidR="002A384A" w:rsidRPr="00E2281C" w:rsidRDefault="002A384A" w:rsidP="002A384A">
      <w:pPr>
        <w:widowControl w:val="0"/>
        <w:numPr>
          <w:ilvl w:val="1"/>
          <w:numId w:val="17"/>
        </w:numPr>
        <w:tabs>
          <w:tab w:val="left" w:pos="720"/>
        </w:tabs>
        <w:jc w:val="both"/>
        <w:rPr>
          <w:rFonts w:ascii="Times New Roman" w:eastAsia="宋体" w:hAnsi="Times New Roman" w:cs="Times New Roman"/>
          <w:color w:val="FF0000"/>
          <w:sz w:val="18"/>
          <w:szCs w:val="18"/>
          <w:lang w:val="en-GB" w:eastAsia="zh-CN"/>
        </w:rPr>
      </w:pPr>
      <w:r w:rsidRPr="00F12B34">
        <w:rPr>
          <w:rFonts w:ascii="Times New Roman" w:eastAsia="宋体" w:hAnsi="Times New Roman" w:cs="Times New Roman" w:hint="eastAsia"/>
          <w:bCs/>
          <w:color w:val="FF0000"/>
          <w:sz w:val="18"/>
          <w:szCs w:val="20"/>
          <w:lang w:eastAsia="zh-CN"/>
        </w:rPr>
        <w:t>Whether the TA value still needs to be indicated in RAR or cell switch</w:t>
      </w:r>
      <w:r>
        <w:rPr>
          <w:rFonts w:ascii="Times New Roman" w:eastAsia="宋体" w:hAnsi="Times New Roman" w:cs="Times New Roman" w:hint="eastAsia"/>
          <w:bCs/>
          <w:color w:val="FF0000"/>
          <w:sz w:val="18"/>
          <w:szCs w:val="20"/>
          <w:lang w:eastAsia="zh-CN"/>
        </w:rPr>
        <w:t xml:space="preserve"> command for UE-based solutions</w:t>
      </w:r>
    </w:p>
    <w:p w14:paraId="73FD45CA" w14:textId="77777777" w:rsidR="002A384A" w:rsidRPr="002A384A" w:rsidRDefault="002A384A" w:rsidP="002A384A">
      <w:pPr>
        <w:widowControl w:val="0"/>
        <w:numPr>
          <w:ilvl w:val="1"/>
          <w:numId w:val="17"/>
        </w:numPr>
        <w:tabs>
          <w:tab w:val="left" w:pos="720"/>
        </w:tabs>
        <w:jc w:val="both"/>
        <w:rPr>
          <w:rFonts w:ascii="Times New Roman" w:eastAsia="宋体" w:hAnsi="Times New Roman" w:cs="Times New Roman"/>
          <w:bCs/>
          <w:color w:val="FF0000"/>
          <w:sz w:val="18"/>
          <w:szCs w:val="20"/>
          <w:lang w:eastAsia="zh-CN"/>
        </w:rPr>
      </w:pPr>
      <w:r>
        <w:rPr>
          <w:rFonts w:ascii="Times New Roman" w:eastAsia="宋体" w:hAnsi="Times New Roman" w:cs="Times New Roman" w:hint="eastAsia"/>
          <w:bCs/>
          <w:color w:val="FF0000"/>
          <w:sz w:val="18"/>
          <w:szCs w:val="20"/>
          <w:lang w:eastAsia="zh-CN"/>
        </w:rPr>
        <w:t>T</w:t>
      </w:r>
      <w:r w:rsidRPr="00E2281C">
        <w:rPr>
          <w:rFonts w:ascii="Times New Roman" w:eastAsia="宋体" w:hAnsi="Times New Roman" w:cs="Times New Roman"/>
          <w:bCs/>
          <w:color w:val="FF0000"/>
          <w:sz w:val="18"/>
          <w:szCs w:val="20"/>
          <w:lang w:eastAsia="zh-CN"/>
        </w:rPr>
        <w:t>he channels/signals the TA acquired by UE can be applied</w:t>
      </w:r>
      <w:r>
        <w:rPr>
          <w:rFonts w:ascii="Times New Roman" w:eastAsia="宋体" w:hAnsi="Times New Roman" w:cs="Times New Roman" w:hint="eastAsia"/>
          <w:bCs/>
          <w:color w:val="FF0000"/>
          <w:sz w:val="18"/>
          <w:szCs w:val="20"/>
          <w:lang w:eastAsia="zh-CN"/>
        </w:rPr>
        <w:t>]</w:t>
      </w:r>
    </w:p>
    <w:p w14:paraId="1F82FECC" w14:textId="566B41C1" w:rsidR="006918AF" w:rsidRDefault="006918AF" w:rsidP="002A384A">
      <w:pPr>
        <w:pStyle w:val="3"/>
        <w:rPr>
          <w:rFonts w:ascii="Times New Roman" w:eastAsia="等线" w:hAnsi="Times New Roman"/>
          <w:szCs w:val="20"/>
          <w:lang w:eastAsia="zh-CN"/>
        </w:rPr>
      </w:pPr>
      <w:r>
        <w:rPr>
          <w:rFonts w:ascii="Times New Roman" w:eastAsia="等线" w:hAnsi="Times New Roman" w:hint="eastAsia"/>
          <w:szCs w:val="20"/>
          <w:lang w:eastAsia="zh-CN"/>
        </w:rPr>
        <w:t>P2-1</w:t>
      </w:r>
    </w:p>
    <w:p w14:paraId="7F758E5B" w14:textId="77777777" w:rsidR="006918AF" w:rsidRDefault="006918AF" w:rsidP="006918AF">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5BE32661" w14:textId="77777777" w:rsidR="006918AF" w:rsidRDefault="006918AF" w:rsidP="006918AF">
      <w:pPr>
        <w:widowControl w:val="0"/>
        <w:numPr>
          <w:ilvl w:val="0"/>
          <w:numId w:val="17"/>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等线" w:hAnsi="Times New Roman" w:cs="Times New Roman" w:hint="eastAsia"/>
          <w:bCs/>
          <w:sz w:val="18"/>
          <w:szCs w:val="20"/>
          <w:lang w:val="en-GB" w:eastAsia="zh-CN"/>
        </w:rPr>
        <w:t xml:space="preserve"> 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344431AE" w14:textId="77777777" w:rsidR="006918AF" w:rsidRDefault="006918AF" w:rsidP="006918AF">
      <w:pPr>
        <w:widowControl w:val="0"/>
        <w:numPr>
          <w:ilvl w:val="0"/>
          <w:numId w:val="17"/>
        </w:numPr>
        <w:jc w:val="both"/>
        <w:rPr>
          <w:rFonts w:eastAsia="等线"/>
          <w:lang w:eastAsia="zh-CN"/>
        </w:rPr>
      </w:pPr>
      <w:r>
        <w:rPr>
          <w:rFonts w:ascii="Times New Roman" w:eastAsia="等线" w:hAnsi="Times New Roman" w:cs="Times New Roman" w:hint="eastAsia"/>
          <w:bCs/>
          <w:sz w:val="18"/>
          <w:szCs w:val="20"/>
          <w:lang w:val="en-GB" w:eastAsia="zh-CN"/>
        </w:rPr>
        <w:t xml:space="preserve">Note 2: </w:t>
      </w:r>
      <w:r>
        <w:rPr>
          <w:rFonts w:ascii="Times New Roman" w:hAnsi="Times New Roman" w:cs="Times New Roman"/>
          <w:sz w:val="18"/>
          <w:szCs w:val="18"/>
        </w:rPr>
        <w:t xml:space="preserve">The feasibility can be further </w:t>
      </w:r>
      <w:r>
        <w:rPr>
          <w:rFonts w:ascii="Times New Roman" w:eastAsia="等线" w:hAnsi="Times New Roman" w:cs="Times New Roman" w:hint="eastAsia"/>
          <w:sz w:val="18"/>
          <w:szCs w:val="18"/>
          <w:lang w:eastAsia="zh-CN"/>
        </w:rPr>
        <w:t>concluded</w:t>
      </w:r>
      <w:r>
        <w:rPr>
          <w:rFonts w:ascii="Times New Roman" w:hAnsi="Times New Roman" w:cs="Times New Roman"/>
          <w:sz w:val="18"/>
          <w:szCs w:val="18"/>
        </w:rPr>
        <w:t xml:space="preserve"> by RAN</w:t>
      </w:r>
      <w:r>
        <w:rPr>
          <w:rFonts w:ascii="Times New Roman" w:eastAsia="等线" w:hAnsi="Times New Roman" w:cs="Times New Roman" w:hint="eastAsia"/>
          <w:sz w:val="18"/>
          <w:szCs w:val="18"/>
          <w:lang w:eastAsia="zh-CN"/>
        </w:rPr>
        <w:t>2</w:t>
      </w:r>
    </w:p>
    <w:p w14:paraId="37329CE7" w14:textId="77777777" w:rsidR="00963949" w:rsidRDefault="00963949" w:rsidP="00963949">
      <w:pPr>
        <w:pStyle w:val="3"/>
        <w:rPr>
          <w:rFonts w:ascii="Times New Roman" w:eastAsia="等线" w:hAnsi="Times New Roman"/>
          <w:szCs w:val="20"/>
          <w:lang w:eastAsia="zh-CN"/>
        </w:rPr>
      </w:pPr>
      <w:r>
        <w:rPr>
          <w:rFonts w:ascii="Times New Roman" w:eastAsia="等线" w:hAnsi="Times New Roman" w:hint="eastAsia"/>
          <w:szCs w:val="20"/>
          <w:lang w:eastAsia="zh-CN"/>
        </w:rPr>
        <w:t>P1-6</w:t>
      </w:r>
    </w:p>
    <w:p w14:paraId="2BBA28B4" w14:textId="77777777" w:rsidR="00963949" w:rsidRDefault="00963949" w:rsidP="00963949">
      <w:pPr>
        <w:snapToGrid w:val="0"/>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sz w:val="18"/>
          <w:szCs w:val="20"/>
          <w:lang w:eastAsia="zh-CN"/>
        </w:rPr>
        <w:t>For PDCCH order based PRACH to candidate cell, the candidate cell SSB indicated in the PDCCH order serves as the path loss RS for PRACH Tx power determination</w:t>
      </w:r>
      <w:r>
        <w:rPr>
          <w:rFonts w:ascii="Times New Roman" w:eastAsia="等线" w:hAnsi="Times New Roman" w:cs="Times New Roman" w:hint="eastAsia"/>
          <w:sz w:val="18"/>
          <w:szCs w:val="20"/>
          <w:lang w:eastAsia="zh-CN"/>
        </w:rPr>
        <w:t>.</w:t>
      </w:r>
    </w:p>
    <w:p w14:paraId="1FB8529D" w14:textId="77777777" w:rsidR="005B547B" w:rsidRDefault="005B547B" w:rsidP="005B547B">
      <w:pPr>
        <w:pStyle w:val="3"/>
        <w:rPr>
          <w:rFonts w:ascii="Times New Roman" w:eastAsia="等线" w:hAnsi="Times New Roman"/>
          <w:szCs w:val="20"/>
          <w:lang w:eastAsia="zh-CN"/>
        </w:rPr>
      </w:pPr>
      <w:r>
        <w:rPr>
          <w:rFonts w:ascii="Times New Roman" w:eastAsia="等线" w:hAnsi="Times New Roman" w:hint="eastAsia"/>
          <w:szCs w:val="20"/>
          <w:lang w:eastAsia="zh-CN"/>
        </w:rPr>
        <w:t>P1-5</w:t>
      </w:r>
    </w:p>
    <w:p w14:paraId="7D4626F9" w14:textId="77777777" w:rsidR="005B547B" w:rsidRDefault="005B547B" w:rsidP="005B547B">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[1-bit]</w:t>
      </w:r>
      <w:r>
        <w:rPr>
          <w:rFonts w:ascii="Times New Roman" w:eastAsia="等线" w:hAnsi="Times New Roman" w:cs="Times New Roman" w:hint="eastAsia"/>
          <w:sz w:val="18"/>
          <w:szCs w:val="20"/>
          <w:lang w:eastAsia="zh-CN"/>
        </w:rPr>
        <w:t xml:space="preserve"> field in PDCCH order explicitly indicating initial transmission or retransmission of PRACH is supported.</w:t>
      </w:r>
    </w:p>
    <w:p w14:paraId="410D3333" w14:textId="77777777" w:rsidR="00816FBE" w:rsidRDefault="00816FBE" w:rsidP="005B547B">
      <w:pPr>
        <w:rPr>
          <w:rFonts w:ascii="Times New Roman" w:eastAsia="等线" w:hAnsi="Times New Roman" w:cs="Times New Roman"/>
          <w:sz w:val="18"/>
          <w:szCs w:val="20"/>
          <w:lang w:eastAsia="zh-CN"/>
        </w:rPr>
      </w:pPr>
    </w:p>
    <w:p w14:paraId="5D9A9DEB" w14:textId="6913F09C" w:rsidR="00816FBE" w:rsidRDefault="00816FBE" w:rsidP="00816FBE">
      <w:pPr>
        <w:pStyle w:val="3"/>
        <w:rPr>
          <w:rFonts w:ascii="Times New Roman" w:eastAsia="等线" w:hAnsi="Times New Roman"/>
          <w:szCs w:val="20"/>
          <w:lang w:eastAsia="zh-CN"/>
        </w:rPr>
      </w:pPr>
      <w:r>
        <w:rPr>
          <w:rFonts w:ascii="Times New Roman" w:eastAsia="等线" w:hAnsi="Times New Roman" w:hint="eastAsia"/>
          <w:szCs w:val="20"/>
          <w:lang w:eastAsia="zh-CN"/>
        </w:rPr>
        <w:t>P1-2</w:t>
      </w:r>
    </w:p>
    <w:p w14:paraId="042EF7A3" w14:textId="77777777" w:rsidR="00816FBE" w:rsidRDefault="00816FBE" w:rsidP="00816FBE">
      <w:pPr>
        <w:snapToGrid w:val="0"/>
        <w:spacing w:after="120"/>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When reception of RAR is configured, discuss and down-select among the following alternatives for RAR reception:</w:t>
      </w:r>
    </w:p>
    <w:p w14:paraId="18DED8D9" w14:textId="77777777" w:rsidR="00816FBE" w:rsidRDefault="00816FBE" w:rsidP="00816FB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3831ABE3" w14:textId="77777777" w:rsidR="00816FBE" w:rsidRDefault="00816FBE" w:rsidP="00816FB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by(3): Lenovo, ZTE, </w:t>
      </w:r>
      <w:proofErr w:type="spellStart"/>
      <w:r>
        <w:rPr>
          <w:rFonts w:ascii="Times New Roman" w:hAnsi="Times New Roman" w:cs="Times New Roman" w:hint="eastAsia"/>
          <w:sz w:val="18"/>
          <w:szCs w:val="18"/>
        </w:rPr>
        <w:t>Spreadtrum</w:t>
      </w:r>
      <w:proofErr w:type="spellEnd"/>
    </w:p>
    <w:p w14:paraId="649C0000" w14:textId="77777777" w:rsidR="00816FBE" w:rsidRDefault="00816FBE" w:rsidP="00816FB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p w14:paraId="4FB8E65A" w14:textId="77777777" w:rsidR="00816FBE" w:rsidRDefault="00816FBE" w:rsidP="00816FB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by(8): QC, Samsung,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Ericsson, ITRI, IDCC, CMCC, HW</w:t>
      </w:r>
    </w:p>
    <w:p w14:paraId="0369E92F" w14:textId="77777777" w:rsidR="00816FBE" w:rsidRDefault="00816FBE" w:rsidP="00816FB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w:t>
      </w:r>
      <w:r>
        <w:rPr>
          <w:rFonts w:ascii="Times New Roman" w:eastAsia="等线" w:hAnsi="Times New Roman" w:cs="Times New Roman" w:hint="eastAsia"/>
          <w:sz w:val="18"/>
          <w:szCs w:val="20"/>
          <w:lang w:eastAsia="zh-CN"/>
        </w:rPr>
        <w:t>p to RAN2 design</w:t>
      </w:r>
    </w:p>
    <w:p w14:paraId="526B948E" w14:textId="1123656D" w:rsidR="00816FBE" w:rsidRDefault="00816FBE" w:rsidP="00816FB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Nokia, vivo</w:t>
      </w:r>
    </w:p>
    <w:p w14:paraId="07522BC7" w14:textId="77777777" w:rsidR="002A4346" w:rsidRDefault="002A4346" w:rsidP="002A4346">
      <w:pPr>
        <w:pStyle w:val="3"/>
        <w:rPr>
          <w:rFonts w:ascii="Times New Roman" w:eastAsia="等线" w:hAnsi="Times New Roman"/>
          <w:szCs w:val="20"/>
          <w:lang w:eastAsia="zh-CN"/>
        </w:rPr>
      </w:pPr>
      <w:r>
        <w:rPr>
          <w:rFonts w:ascii="Times New Roman" w:eastAsia="等线" w:hAnsi="Times New Roman" w:hint="eastAsia"/>
          <w:szCs w:val="20"/>
          <w:lang w:eastAsia="zh-CN"/>
        </w:rPr>
        <w:t>P1-1</w:t>
      </w:r>
    </w:p>
    <w:p w14:paraId="76661495" w14:textId="77777777" w:rsidR="002A4346" w:rsidRDefault="002A4346" w:rsidP="002A434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p>
    <w:p w14:paraId="4530872C" w14:textId="77777777" w:rsidR="002A4346" w:rsidRDefault="002A4346" w:rsidP="002A4346">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71BE8450" w14:textId="77777777" w:rsidR="002A4346" w:rsidRDefault="002A4346" w:rsidP="002A4346">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vivo, ZTE</w:t>
      </w:r>
    </w:p>
    <w:p w14:paraId="34E6EF65" w14:textId="77777777" w:rsidR="002A4346" w:rsidRDefault="002A4346" w:rsidP="002A4346">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1A7AB2C3" w14:textId="77777777" w:rsidR="002A4346" w:rsidRDefault="002A4346" w:rsidP="002A4346">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(2):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Xiaomi</w:t>
      </w:r>
      <w:proofErr w:type="spellEnd"/>
    </w:p>
    <w:p w14:paraId="702897BD" w14:textId="77777777" w:rsidR="002A4346" w:rsidRDefault="002A4346" w:rsidP="002A4346">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605210A4" w14:textId="43CCD15C" w:rsidR="002A4346" w:rsidRPr="002305AE" w:rsidRDefault="002A4346" w:rsidP="002A4346">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w:t>
      </w:r>
      <w:r w:rsidR="001551ED">
        <w:rPr>
          <w:rFonts w:ascii="Times New Roman" w:eastAsia="等线" w:hAnsi="Times New Roman" w:cs="Times New Roman" w:hint="eastAsia"/>
          <w:sz w:val="18"/>
          <w:szCs w:val="20"/>
          <w:lang w:eastAsia="zh-CN"/>
        </w:rPr>
        <w:t>8</w:t>
      </w:r>
      <w:r>
        <w:rPr>
          <w:rFonts w:ascii="Times New Roman" w:eastAsia="等线" w:hAnsi="Times New Roman" w:cs="Times New Roman" w:hint="eastAsia"/>
          <w:sz w:val="18"/>
          <w:szCs w:val="20"/>
          <w:lang w:eastAsia="zh-CN"/>
        </w:rPr>
        <w:t xml:space="preserve">):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w:t>
      </w:r>
      <w:r w:rsidR="004064DB">
        <w:rPr>
          <w:rFonts w:ascii="Times New Roman" w:hAnsi="Times New Roman" w:cs="Times New Roman" w:hint="eastAsia"/>
          <w:sz w:val="18"/>
          <w:szCs w:val="18"/>
          <w:lang w:eastAsia="zh-CN"/>
        </w:rPr>
        <w:t>, IDCC</w:t>
      </w:r>
      <w:r w:rsidR="001551ED">
        <w:rPr>
          <w:rFonts w:ascii="Times New Roman" w:hAnsi="Times New Roman" w:cs="Times New Roman" w:hint="eastAsia"/>
          <w:sz w:val="18"/>
          <w:szCs w:val="18"/>
          <w:lang w:eastAsia="zh-CN"/>
        </w:rPr>
        <w:t>, FGI</w:t>
      </w:r>
    </w:p>
    <w:p w14:paraId="49DF3789" w14:textId="77777777" w:rsidR="00681E8F" w:rsidRPr="00681E8F" w:rsidRDefault="00681E8F" w:rsidP="00681E8F">
      <w:pPr>
        <w:pStyle w:val="af"/>
        <w:snapToGrid w:val="0"/>
        <w:ind w:left="360"/>
        <w:rPr>
          <w:rFonts w:ascii="Times New Roman" w:eastAsia="等线" w:hAnsi="Times New Roman" w:cs="Times New Roman"/>
          <w:color w:val="FF0000"/>
          <w:sz w:val="18"/>
          <w:szCs w:val="18"/>
          <w:lang w:eastAsia="zh-CN"/>
        </w:rPr>
      </w:pPr>
      <w:r w:rsidRPr="00681E8F">
        <w:rPr>
          <w:rFonts w:ascii="Times New Roman" w:eastAsia="等线" w:hAnsi="Times New Roman" w:cs="Times New Roman" w:hint="eastAsia"/>
          <w:color w:val="FF0000"/>
          <w:sz w:val="18"/>
          <w:szCs w:val="20"/>
          <w:lang w:eastAsia="zh-CN"/>
        </w:rPr>
        <w:t xml:space="preserve">[Note: the random access response window for candidate cell(s) is </w:t>
      </w:r>
      <w:r w:rsidRPr="00681E8F">
        <w:rPr>
          <w:rFonts w:ascii="Times New Roman" w:eastAsiaTheme="minorEastAsia" w:hAnsi="Times New Roman" w:cs="Times New Roman"/>
          <w:color w:val="FF0000"/>
          <w:sz w:val="18"/>
          <w:szCs w:val="18"/>
          <w:lang w:eastAsia="ko-KR"/>
        </w:rPr>
        <w:t>separately configured from the normal RAR window</w:t>
      </w:r>
      <w:r w:rsidRPr="00681E8F">
        <w:rPr>
          <w:rFonts w:ascii="Times New Roman" w:eastAsia="等线" w:hAnsi="Times New Roman" w:cs="Times New Roman" w:hint="eastAsia"/>
          <w:color w:val="FF0000"/>
          <w:sz w:val="18"/>
          <w:szCs w:val="18"/>
          <w:lang w:eastAsia="zh-CN"/>
        </w:rPr>
        <w:t>.]</w:t>
      </w:r>
    </w:p>
    <w:p w14:paraId="2BD746E8" w14:textId="0082F6B8" w:rsidR="002A4346" w:rsidRPr="00681E8F" w:rsidRDefault="00681E8F" w:rsidP="00681E8F">
      <w:pPr>
        <w:pStyle w:val="af"/>
        <w:snapToGrid w:val="0"/>
        <w:ind w:left="360"/>
        <w:rPr>
          <w:rFonts w:ascii="Times New Roman" w:eastAsia="等线" w:hAnsi="Times New Roman" w:cs="Times New Roman"/>
          <w:color w:val="FF0000"/>
          <w:sz w:val="20"/>
          <w:szCs w:val="20"/>
          <w:lang w:eastAsia="zh-CN"/>
        </w:rPr>
      </w:pPr>
      <w:r w:rsidRPr="00681E8F">
        <w:rPr>
          <w:rFonts w:ascii="Times New Roman" w:eastAsia="等线" w:hAnsi="Times New Roman" w:cs="Times New Roman" w:hint="eastAsia"/>
          <w:color w:val="FF0000"/>
          <w:sz w:val="18"/>
          <w:szCs w:val="18"/>
          <w:lang w:eastAsia="zh-CN"/>
        </w:rPr>
        <w:t>[FFS: i</w:t>
      </w:r>
      <w:r w:rsidRPr="00681E8F">
        <w:rPr>
          <w:rFonts w:ascii="Times New Roman" w:eastAsia="等线" w:hAnsi="Times New Roman" w:cs="Times New Roman"/>
          <w:color w:val="FF0000"/>
          <w:sz w:val="18"/>
          <w:szCs w:val="18"/>
          <w:lang w:eastAsia="zh-CN"/>
        </w:rPr>
        <w:t xml:space="preserve">f MAC CE is used to carry TA and PDCCH is scrambled by C-RNTI </w:t>
      </w:r>
      <w:r w:rsidRPr="00681E8F">
        <w:rPr>
          <w:rFonts w:ascii="Times New Roman" w:eastAsia="等线" w:hAnsi="Times New Roman" w:cs="Times New Roman" w:hint="eastAsia"/>
          <w:color w:val="FF0000"/>
          <w:sz w:val="18"/>
          <w:szCs w:val="18"/>
          <w:lang w:eastAsia="zh-CN"/>
        </w:rPr>
        <w:t>in</w:t>
      </w:r>
      <w:r w:rsidRPr="00681E8F">
        <w:rPr>
          <w:rFonts w:ascii="Times New Roman" w:eastAsia="等线" w:hAnsi="Times New Roman" w:cs="Times New Roman"/>
          <w:color w:val="FF0000"/>
          <w:sz w:val="18"/>
          <w:szCs w:val="18"/>
          <w:lang w:eastAsia="zh-CN"/>
        </w:rPr>
        <w:t xml:space="preserve"> USS</w:t>
      </w:r>
      <w:r w:rsidRPr="00681E8F">
        <w:rPr>
          <w:rFonts w:ascii="Times New Roman" w:eastAsia="等线" w:hAnsi="Times New Roman" w:cs="Times New Roman" w:hint="eastAsia"/>
          <w:color w:val="FF0000"/>
          <w:sz w:val="18"/>
          <w:szCs w:val="18"/>
          <w:lang w:eastAsia="zh-CN"/>
        </w:rPr>
        <w:t>,</w:t>
      </w:r>
      <w:r w:rsidRPr="00681E8F">
        <w:rPr>
          <w:rFonts w:ascii="Times New Roman" w:eastAsia="等线" w:hAnsi="Times New Roman" w:cs="Times New Roman"/>
          <w:color w:val="FF0000"/>
          <w:sz w:val="18"/>
          <w:szCs w:val="18"/>
          <w:lang w:eastAsia="zh-CN"/>
        </w:rPr>
        <w:t xml:space="preserve"> </w:t>
      </w:r>
      <w:r w:rsidRPr="00681E8F">
        <w:rPr>
          <w:rFonts w:ascii="Times New Roman" w:eastAsia="等线" w:hAnsi="Times New Roman" w:cs="Times New Roman" w:hint="eastAsia"/>
          <w:color w:val="FF0000"/>
          <w:sz w:val="18"/>
          <w:szCs w:val="18"/>
          <w:lang w:eastAsia="zh-CN"/>
        </w:rPr>
        <w:t xml:space="preserve">whether </w:t>
      </w:r>
      <w:r w:rsidRPr="00681E8F">
        <w:rPr>
          <w:rFonts w:ascii="Times New Roman" w:eastAsia="等线" w:hAnsi="Times New Roman" w:cs="Times New Roman"/>
          <w:color w:val="FF0000"/>
          <w:sz w:val="18"/>
          <w:szCs w:val="18"/>
          <w:lang w:eastAsia="zh-CN"/>
        </w:rPr>
        <w:t xml:space="preserve">RAR window is </w:t>
      </w:r>
      <w:r w:rsidRPr="00681E8F">
        <w:rPr>
          <w:rFonts w:ascii="Times New Roman" w:eastAsia="等线" w:hAnsi="Times New Roman" w:cs="Times New Roman" w:hint="eastAsia"/>
          <w:color w:val="FF0000"/>
          <w:sz w:val="18"/>
          <w:szCs w:val="18"/>
          <w:lang w:eastAsia="zh-CN"/>
        </w:rPr>
        <w:t xml:space="preserve">still </w:t>
      </w:r>
      <w:r w:rsidRPr="00681E8F">
        <w:rPr>
          <w:rFonts w:ascii="Times New Roman" w:eastAsia="等线" w:hAnsi="Times New Roman" w:cs="Times New Roman"/>
          <w:color w:val="FF0000"/>
          <w:sz w:val="18"/>
          <w:szCs w:val="18"/>
          <w:lang w:eastAsia="zh-CN"/>
        </w:rPr>
        <w:t>necessary</w:t>
      </w:r>
      <w:r w:rsidRPr="00681E8F">
        <w:rPr>
          <w:rFonts w:ascii="Times New Roman" w:eastAsia="等线" w:hAnsi="Times New Roman" w:cs="Times New Roman" w:hint="eastAsia"/>
          <w:color w:val="FF0000"/>
          <w:sz w:val="18"/>
          <w:szCs w:val="18"/>
          <w:lang w:eastAsia="zh-CN"/>
        </w:rPr>
        <w:t>]</w:t>
      </w:r>
      <w:r w:rsidRPr="00681E8F">
        <w:rPr>
          <w:rFonts w:ascii="Times New Roman" w:eastAsia="等线" w:hAnsi="Times New Roman" w:cs="Times New Roman" w:hint="eastAsia"/>
          <w:color w:val="FF0000"/>
          <w:sz w:val="18"/>
          <w:szCs w:val="20"/>
          <w:lang w:eastAsia="zh-CN"/>
        </w:rPr>
        <w:t xml:space="preserve"> </w:t>
      </w:r>
    </w:p>
    <w:p w14:paraId="7CC803BA" w14:textId="77777777" w:rsidR="0005676E" w:rsidRDefault="0005676E" w:rsidP="0005676E">
      <w:pPr>
        <w:pStyle w:val="3"/>
        <w:rPr>
          <w:rFonts w:ascii="Times New Roman" w:eastAsia="等线" w:hAnsi="Times New Roman"/>
          <w:szCs w:val="20"/>
          <w:lang w:eastAsia="zh-CN"/>
        </w:rPr>
      </w:pPr>
      <w:r>
        <w:rPr>
          <w:rFonts w:ascii="Times New Roman" w:eastAsia="等线" w:hAnsi="Times New Roman" w:hint="eastAsia"/>
          <w:szCs w:val="20"/>
          <w:lang w:eastAsia="zh-CN"/>
        </w:rPr>
        <w:t>P1-3</w:t>
      </w:r>
    </w:p>
    <w:p w14:paraId="2043E16C" w14:textId="77777777" w:rsidR="002A4346" w:rsidRDefault="002A4346" w:rsidP="002A434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 addition to TA, </w:t>
      </w:r>
      <w:r>
        <w:rPr>
          <w:rFonts w:ascii="Times New Roman" w:eastAsia="等线" w:hAnsi="Times New Roman" w:cs="Times New Roman"/>
          <w:color w:val="000000" w:themeColor="text1"/>
          <w:sz w:val="18"/>
          <w:szCs w:val="20"/>
          <w:lang w:eastAsia="zh-CN"/>
        </w:rPr>
        <w:t xml:space="preserve">on </w:t>
      </w:r>
      <w:r>
        <w:rPr>
          <w:rFonts w:ascii="Times New Roman" w:eastAsia="等线" w:hAnsi="Times New Roman" w:cs="Times New Roman" w:hint="eastAsia"/>
          <w:color w:val="000000" w:themeColor="text1"/>
          <w:sz w:val="18"/>
          <w:szCs w:val="20"/>
          <w:lang w:eastAsia="zh-CN"/>
        </w:rPr>
        <w:t xml:space="preserve">whether </w:t>
      </w:r>
      <w:r>
        <w:rPr>
          <w:rFonts w:ascii="Times New Roman" w:eastAsia="等线"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672BA09B" w14:textId="77777777" w:rsidR="002A4346" w:rsidRDefault="002A4346" w:rsidP="002A4346">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0FBD593E" w14:textId="31C1D344" w:rsidR="002A4346" w:rsidRDefault="002A4346" w:rsidP="002A4346">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by(1</w:t>
      </w:r>
      <w:r w:rsidR="007B19D1">
        <w:rPr>
          <w:rFonts w:ascii="Times New Roman" w:eastAsia="等线" w:hAnsi="Times New Roman" w:cs="Times New Roman" w:hint="eastAsia"/>
          <w:sz w:val="18"/>
          <w:szCs w:val="20"/>
          <w:lang w:eastAsia="zh-CN"/>
        </w:rPr>
        <w:t>3</w:t>
      </w:r>
      <w:r>
        <w:rPr>
          <w:rFonts w:ascii="Times New Roman" w:eastAsia="等线" w:hAnsi="Times New Roman" w:cs="Times New Roman" w:hint="eastAsia"/>
          <w:sz w:val="18"/>
          <w:szCs w:val="20"/>
          <w:lang w:eastAsia="zh-CN"/>
        </w:rPr>
        <w:t>): QC, [DOCOMO</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Nokia, Samsung, vivo,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w:t>
      </w:r>
      <w:r>
        <w:rPr>
          <w:rFonts w:ascii="Times New Roman" w:eastAsia="等线" w:hAnsi="Times New Roman" w:cs="Times New Roman" w:hint="eastAsia"/>
          <w:sz w:val="18"/>
          <w:szCs w:val="20"/>
          <w:lang w:eastAsia="zh-CN"/>
        </w:rPr>
        <w:t xml:space="preserve"> Xiaomi, ZTE, LGE, ITRI,</w:t>
      </w:r>
      <w:r>
        <w:rPr>
          <w:rFonts w:ascii="Times New Roman" w:hAnsi="Times New Roman" w:cs="Times New Roman" w:hint="eastAsia"/>
          <w:sz w:val="18"/>
          <w:szCs w:val="18"/>
        </w:rPr>
        <w:t xml:space="preserve"> </w:t>
      </w:r>
      <w:proofErr w:type="spellStart"/>
      <w:r>
        <w:rPr>
          <w:rFonts w:ascii="Times New Roman" w:hAnsi="Times New Roman" w:cs="Times New Roman" w:hint="eastAsia"/>
          <w:sz w:val="18"/>
          <w:szCs w:val="18"/>
        </w:rPr>
        <w:t>Spreadtrum</w:t>
      </w:r>
      <w:proofErr w:type="spellEnd"/>
      <w:r w:rsidR="00441B37">
        <w:rPr>
          <w:rFonts w:ascii="Times New Roman" w:hAnsi="Times New Roman" w:cs="Times New Roman" w:hint="eastAsia"/>
          <w:sz w:val="18"/>
          <w:szCs w:val="18"/>
          <w:lang w:eastAsia="zh-CN"/>
        </w:rPr>
        <w:t>, IDCC</w:t>
      </w:r>
      <w:r w:rsidR="007B19D1">
        <w:rPr>
          <w:rFonts w:ascii="Times New Roman" w:hAnsi="Times New Roman" w:cs="Times New Roman" w:hint="eastAsia"/>
          <w:sz w:val="18"/>
          <w:szCs w:val="18"/>
          <w:lang w:eastAsia="zh-CN"/>
        </w:rPr>
        <w:t>, FGI</w:t>
      </w:r>
    </w:p>
    <w:p w14:paraId="6E154775" w14:textId="77777777" w:rsidR="002A4346" w:rsidRDefault="002A4346" w:rsidP="002A4346">
      <w:pPr>
        <w:pStyle w:val="af"/>
        <w:widowControl w:val="0"/>
        <w:numPr>
          <w:ilvl w:val="0"/>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p w14:paraId="41634C97" w14:textId="77777777" w:rsidR="002A4346" w:rsidRDefault="002A4346" w:rsidP="002A4346">
      <w:pPr>
        <w:pStyle w:val="af"/>
        <w:widowControl w:val="0"/>
        <w:numPr>
          <w:ilvl w:val="1"/>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by(2):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Ericsson</w:t>
      </w:r>
    </w:p>
    <w:p w14:paraId="197E04B7" w14:textId="77777777" w:rsidR="002A4346" w:rsidRDefault="002A4346" w:rsidP="002A4346">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 xml:space="preserve">Note: </w:t>
      </w:r>
      <w:r>
        <w:rPr>
          <w:rFonts w:ascii="Times New Roman" w:hAnsi="Times New Roman" w:cs="Times New Roman"/>
          <w:sz w:val="18"/>
          <w:szCs w:val="18"/>
        </w:rPr>
        <w:t>there is only 1 ongoing RACH procedure at each time.</w:t>
      </w:r>
    </w:p>
    <w:p w14:paraId="12879B61" w14:textId="77777777" w:rsidR="002A4346" w:rsidRPr="002A4346" w:rsidRDefault="002A4346">
      <w:pPr>
        <w:snapToGrid w:val="0"/>
        <w:rPr>
          <w:rFonts w:ascii="Times New Roman" w:eastAsia="等线" w:hAnsi="Times New Roman" w:cs="Times New Roman"/>
          <w:color w:val="FF0000"/>
          <w:sz w:val="20"/>
          <w:szCs w:val="20"/>
          <w:lang w:eastAsia="zh-CN"/>
        </w:rPr>
      </w:pPr>
    </w:p>
    <w:p w14:paraId="776082DF" w14:textId="77777777" w:rsidR="004A7ABE" w:rsidRPr="0005676E" w:rsidRDefault="004A7ABE">
      <w:pPr>
        <w:snapToGrid w:val="0"/>
        <w:rPr>
          <w:rFonts w:ascii="Times New Roman" w:eastAsia="等线" w:hAnsi="Times New Roman" w:cs="Times New Roman"/>
          <w:color w:val="FF0000"/>
          <w:sz w:val="20"/>
          <w:szCs w:val="20"/>
          <w:lang w:eastAsia="zh-CN"/>
        </w:rPr>
      </w:pPr>
    </w:p>
    <w:p w14:paraId="4C898C6A" w14:textId="77777777" w:rsidR="006918AF" w:rsidRPr="006918AF" w:rsidRDefault="006918AF">
      <w:pPr>
        <w:rPr>
          <w:rFonts w:eastAsia="等线"/>
          <w:lang w:eastAsia="zh-CN"/>
        </w:rPr>
      </w:pPr>
    </w:p>
    <w:p w14:paraId="53DC8B75" w14:textId="77777777" w:rsidR="001027B4" w:rsidRDefault="002305AE">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14:paraId="4EDEF63F" w14:textId="77777777" w:rsidR="001027B4" w:rsidRDefault="002305AE">
      <w:pPr>
        <w:pStyle w:val="af"/>
        <w:numPr>
          <w:ilvl w:val="0"/>
          <w:numId w:val="18"/>
        </w:numPr>
        <w:rPr>
          <w:lang w:eastAsia="zh-CN"/>
        </w:rPr>
      </w:pPr>
      <w:bookmarkStart w:id="11" w:name="_Ref47994488"/>
      <w:r>
        <w:rPr>
          <w:lang w:eastAsia="zh-CN"/>
        </w:rPr>
        <w:t>R1-2304353</w:t>
      </w:r>
      <w:r>
        <w:rPr>
          <w:lang w:eastAsia="zh-CN"/>
        </w:rPr>
        <w:tab/>
        <w:t>Discussion on UE based RACH-less TA determination</w:t>
      </w:r>
      <w:r>
        <w:rPr>
          <w:lang w:eastAsia="zh-CN"/>
        </w:rPr>
        <w:tab/>
        <w:t>FUTUREWEI</w:t>
      </w:r>
    </w:p>
    <w:p w14:paraId="5A99BA8F" w14:textId="77777777" w:rsidR="001027B4" w:rsidRDefault="002305AE">
      <w:pPr>
        <w:pStyle w:val="af"/>
        <w:numPr>
          <w:ilvl w:val="0"/>
          <w:numId w:val="18"/>
        </w:numPr>
        <w:rPr>
          <w:lang w:eastAsia="zh-CN"/>
        </w:rPr>
      </w:pPr>
      <w:r>
        <w:rPr>
          <w:lang w:eastAsia="zh-CN"/>
        </w:rPr>
        <w:t>R1-2304400</w:t>
      </w:r>
      <w:r>
        <w:rPr>
          <w:lang w:eastAsia="zh-CN"/>
        </w:rPr>
        <w:tab/>
        <w:t>Enhancements on TA management to reduce latency</w:t>
      </w:r>
      <w:r>
        <w:rPr>
          <w:lang w:eastAsia="zh-CN"/>
        </w:rPr>
        <w:tab/>
        <w:t>ZTE</w:t>
      </w:r>
    </w:p>
    <w:p w14:paraId="5696DA76" w14:textId="77777777" w:rsidR="001027B4" w:rsidRDefault="002305AE">
      <w:pPr>
        <w:pStyle w:val="af"/>
        <w:numPr>
          <w:ilvl w:val="0"/>
          <w:numId w:val="18"/>
        </w:numPr>
        <w:rPr>
          <w:lang w:eastAsia="zh-CN"/>
        </w:rPr>
      </w:pPr>
      <w:r>
        <w:rPr>
          <w:lang w:eastAsia="zh-CN"/>
        </w:rPr>
        <w:t>R1-2304499</w:t>
      </w:r>
      <w:r>
        <w:rPr>
          <w:lang w:eastAsia="zh-CN"/>
        </w:rPr>
        <w:tab/>
        <w:t>Discussion on TA management for L1/L2 mobility</w:t>
      </w:r>
      <w:r>
        <w:rPr>
          <w:lang w:eastAsia="zh-CN"/>
        </w:rPr>
        <w:tab/>
        <w:t>vivo</w:t>
      </w:r>
    </w:p>
    <w:p w14:paraId="7447CAE3" w14:textId="77777777" w:rsidR="001027B4" w:rsidRDefault="002305AE">
      <w:pPr>
        <w:pStyle w:val="af"/>
        <w:numPr>
          <w:ilvl w:val="0"/>
          <w:numId w:val="18"/>
        </w:numPr>
        <w:rPr>
          <w:lang w:eastAsia="zh-CN"/>
        </w:rPr>
      </w:pPr>
      <w:r>
        <w:rPr>
          <w:lang w:eastAsia="zh-CN"/>
        </w:rPr>
        <w:t>R1-2304577</w:t>
      </w:r>
      <w:r>
        <w:rPr>
          <w:lang w:eastAsia="zh-CN"/>
        </w:rPr>
        <w:tab/>
        <w:t>Discussion on timing advance management to reduce latency</w:t>
      </w:r>
      <w:r>
        <w:rPr>
          <w:lang w:eastAsia="zh-CN"/>
        </w:rPr>
        <w:tab/>
      </w:r>
      <w:proofErr w:type="spellStart"/>
      <w:r>
        <w:rPr>
          <w:lang w:eastAsia="zh-CN"/>
        </w:rPr>
        <w:t>Spreadtrum</w:t>
      </w:r>
      <w:proofErr w:type="spellEnd"/>
      <w:r>
        <w:rPr>
          <w:lang w:eastAsia="zh-CN"/>
        </w:rPr>
        <w:t xml:space="preserve"> Communications</w:t>
      </w:r>
    </w:p>
    <w:p w14:paraId="013F677F" w14:textId="77777777" w:rsidR="001027B4" w:rsidRDefault="002305AE">
      <w:pPr>
        <w:pStyle w:val="af"/>
        <w:numPr>
          <w:ilvl w:val="0"/>
          <w:numId w:val="18"/>
        </w:numPr>
        <w:rPr>
          <w:lang w:eastAsia="zh-CN"/>
        </w:rPr>
      </w:pPr>
      <w:r>
        <w:rPr>
          <w:lang w:eastAsia="zh-CN"/>
        </w:rPr>
        <w:t>R1-2304660</w:t>
      </w:r>
      <w:r>
        <w:rPr>
          <w:lang w:eastAsia="zh-CN"/>
        </w:rPr>
        <w:tab/>
        <w:t>Timing advance management to reduce latency</w:t>
      </w:r>
      <w:r>
        <w:rPr>
          <w:lang w:eastAsia="zh-CN"/>
        </w:rPr>
        <w:tab/>
        <w:t xml:space="preserve">Huawei, </w:t>
      </w:r>
      <w:proofErr w:type="spellStart"/>
      <w:r>
        <w:rPr>
          <w:lang w:eastAsia="zh-CN"/>
        </w:rPr>
        <w:t>HiSilicon</w:t>
      </w:r>
      <w:proofErr w:type="spellEnd"/>
    </w:p>
    <w:p w14:paraId="78721E84" w14:textId="77777777" w:rsidR="001027B4" w:rsidRDefault="002305AE">
      <w:pPr>
        <w:pStyle w:val="af"/>
        <w:numPr>
          <w:ilvl w:val="0"/>
          <w:numId w:val="18"/>
        </w:numPr>
        <w:rPr>
          <w:lang w:eastAsia="zh-CN"/>
        </w:rPr>
      </w:pPr>
      <w:r>
        <w:rPr>
          <w:lang w:eastAsia="zh-CN"/>
        </w:rPr>
        <w:t>R1-2304713</w:t>
      </w:r>
      <w:r>
        <w:rPr>
          <w:lang w:eastAsia="zh-CN"/>
        </w:rPr>
        <w:tab/>
        <w:t>Discussion on time advance management to reduce latency</w:t>
      </w:r>
      <w:r>
        <w:rPr>
          <w:lang w:eastAsia="zh-CN"/>
        </w:rPr>
        <w:tab/>
        <w:t>CATT</w:t>
      </w:r>
    </w:p>
    <w:p w14:paraId="4D09B4AD" w14:textId="77777777" w:rsidR="001027B4" w:rsidRDefault="002305AE">
      <w:pPr>
        <w:pStyle w:val="af"/>
        <w:numPr>
          <w:ilvl w:val="0"/>
          <w:numId w:val="18"/>
        </w:numPr>
        <w:rPr>
          <w:lang w:eastAsia="zh-CN"/>
        </w:rPr>
      </w:pPr>
      <w:r>
        <w:rPr>
          <w:lang w:eastAsia="zh-CN"/>
        </w:rPr>
        <w:t>R1-2304786</w:t>
      </w:r>
      <w:r>
        <w:rPr>
          <w:lang w:eastAsia="zh-CN"/>
        </w:rPr>
        <w:tab/>
        <w:t>Timing advance management for L1/L2 Mobility</w:t>
      </w:r>
      <w:r>
        <w:rPr>
          <w:lang w:eastAsia="zh-CN"/>
        </w:rPr>
        <w:tab/>
        <w:t>Ericsson</w:t>
      </w:r>
    </w:p>
    <w:p w14:paraId="0865267F" w14:textId="77777777" w:rsidR="001027B4" w:rsidRDefault="002305AE">
      <w:pPr>
        <w:pStyle w:val="af"/>
        <w:numPr>
          <w:ilvl w:val="0"/>
          <w:numId w:val="18"/>
        </w:numPr>
        <w:rPr>
          <w:lang w:eastAsia="zh-CN"/>
        </w:rPr>
      </w:pPr>
      <w:r>
        <w:rPr>
          <w:lang w:eastAsia="zh-CN"/>
        </w:rPr>
        <w:t>R1-2304881</w:t>
      </w:r>
      <w:r>
        <w:rPr>
          <w:lang w:eastAsia="zh-CN"/>
        </w:rPr>
        <w:tab/>
        <w:t>Discussion on Timing advance management</w:t>
      </w:r>
      <w:r>
        <w:rPr>
          <w:lang w:eastAsia="zh-CN"/>
        </w:rPr>
        <w:tab/>
      </w:r>
      <w:proofErr w:type="spellStart"/>
      <w:r>
        <w:rPr>
          <w:lang w:eastAsia="zh-CN"/>
        </w:rPr>
        <w:t>xiaomi</w:t>
      </w:r>
      <w:proofErr w:type="spellEnd"/>
    </w:p>
    <w:p w14:paraId="2B827ADA" w14:textId="77777777" w:rsidR="001027B4" w:rsidRDefault="002305AE">
      <w:pPr>
        <w:pStyle w:val="af"/>
        <w:numPr>
          <w:ilvl w:val="0"/>
          <w:numId w:val="18"/>
        </w:numPr>
        <w:rPr>
          <w:lang w:eastAsia="zh-CN"/>
        </w:rPr>
      </w:pPr>
      <w:r>
        <w:rPr>
          <w:lang w:eastAsia="zh-CN"/>
        </w:rPr>
        <w:t>R1-2304958</w:t>
      </w:r>
      <w:r>
        <w:rPr>
          <w:lang w:eastAsia="zh-CN"/>
        </w:rPr>
        <w:tab/>
        <w:t>Timing advancement management for L1L2 mobility</w:t>
      </w:r>
      <w:r>
        <w:rPr>
          <w:lang w:eastAsia="zh-CN"/>
        </w:rPr>
        <w:tab/>
        <w:t>Lenovo</w:t>
      </w:r>
    </w:p>
    <w:p w14:paraId="47AFD72F" w14:textId="77777777" w:rsidR="001027B4" w:rsidRDefault="002305AE">
      <w:pPr>
        <w:pStyle w:val="af"/>
        <w:numPr>
          <w:ilvl w:val="0"/>
          <w:numId w:val="18"/>
        </w:numPr>
        <w:rPr>
          <w:lang w:eastAsia="zh-CN"/>
        </w:rPr>
      </w:pPr>
      <w:r>
        <w:rPr>
          <w:lang w:eastAsia="zh-CN"/>
        </w:rPr>
        <w:t>R1-2305011</w:t>
      </w:r>
      <w:r>
        <w:rPr>
          <w:lang w:eastAsia="zh-CN"/>
        </w:rPr>
        <w:tab/>
        <w:t>Discussion on timing advance management to reduce latency</w:t>
      </w:r>
      <w:r>
        <w:rPr>
          <w:lang w:eastAsia="zh-CN"/>
        </w:rPr>
        <w:tab/>
        <w:t>Google</w:t>
      </w:r>
    </w:p>
    <w:p w14:paraId="3FDF05AF" w14:textId="77777777" w:rsidR="001027B4" w:rsidRDefault="002305AE">
      <w:pPr>
        <w:pStyle w:val="af"/>
        <w:numPr>
          <w:ilvl w:val="0"/>
          <w:numId w:val="18"/>
        </w:numPr>
        <w:rPr>
          <w:lang w:eastAsia="zh-CN"/>
        </w:rPr>
      </w:pPr>
      <w:r>
        <w:rPr>
          <w:lang w:eastAsia="zh-CN"/>
        </w:rPr>
        <w:t>R1-2305023</w:t>
      </w:r>
      <w:r>
        <w:rPr>
          <w:lang w:eastAsia="zh-CN"/>
        </w:rPr>
        <w:tab/>
        <w:t>Discussion on timing advance management to reduce latency</w:t>
      </w:r>
      <w:r>
        <w:rPr>
          <w:lang w:eastAsia="zh-CN"/>
        </w:rPr>
        <w:tab/>
        <w:t>CAICT</w:t>
      </w:r>
    </w:p>
    <w:p w14:paraId="69E9DBB8" w14:textId="77777777" w:rsidR="001027B4" w:rsidRDefault="002305AE">
      <w:pPr>
        <w:pStyle w:val="af"/>
        <w:numPr>
          <w:ilvl w:val="0"/>
          <w:numId w:val="18"/>
        </w:numPr>
        <w:rPr>
          <w:lang w:eastAsia="zh-CN"/>
        </w:rPr>
      </w:pPr>
      <w:r>
        <w:rPr>
          <w:lang w:eastAsia="zh-CN"/>
        </w:rPr>
        <w:t>R1-2305113</w:t>
      </w:r>
      <w:r>
        <w:rPr>
          <w:lang w:eastAsia="zh-CN"/>
        </w:rPr>
        <w:tab/>
        <w:t>Discussion on timing advance management to reduce latency</w:t>
      </w:r>
      <w:r>
        <w:rPr>
          <w:lang w:eastAsia="zh-CN"/>
        </w:rPr>
        <w:tab/>
        <w:t>CMCC</w:t>
      </w:r>
    </w:p>
    <w:p w14:paraId="4B9F172E" w14:textId="77777777" w:rsidR="001027B4" w:rsidRDefault="002305AE">
      <w:pPr>
        <w:pStyle w:val="af"/>
        <w:numPr>
          <w:ilvl w:val="0"/>
          <w:numId w:val="18"/>
        </w:numPr>
        <w:rPr>
          <w:lang w:eastAsia="zh-CN"/>
        </w:rPr>
      </w:pPr>
      <w:r>
        <w:rPr>
          <w:lang w:eastAsia="zh-CN"/>
        </w:rPr>
        <w:t>R1-2305157</w:t>
      </w:r>
      <w:r>
        <w:rPr>
          <w:lang w:eastAsia="zh-CN"/>
        </w:rPr>
        <w:tab/>
        <w:t>Timing Advance Management for L1/L2-triggered Mobility</w:t>
      </w:r>
      <w:r>
        <w:rPr>
          <w:lang w:eastAsia="zh-CN"/>
        </w:rPr>
        <w:tab/>
        <w:t>Nokia, Nokia Shanghai Bell</w:t>
      </w:r>
    </w:p>
    <w:p w14:paraId="31492AC9" w14:textId="77777777" w:rsidR="001027B4" w:rsidRDefault="002305AE">
      <w:pPr>
        <w:pStyle w:val="af"/>
        <w:numPr>
          <w:ilvl w:val="0"/>
          <w:numId w:val="18"/>
        </w:numPr>
        <w:rPr>
          <w:lang w:eastAsia="zh-CN"/>
        </w:rPr>
      </w:pPr>
      <w:r>
        <w:rPr>
          <w:lang w:eastAsia="zh-CN"/>
        </w:rPr>
        <w:t>R1-2305264</w:t>
      </w:r>
      <w:r>
        <w:rPr>
          <w:lang w:eastAsia="zh-CN"/>
        </w:rPr>
        <w:tab/>
        <w:t>Timing advance management for L1/L2 triggered mobility</w:t>
      </w:r>
      <w:r>
        <w:rPr>
          <w:lang w:eastAsia="zh-CN"/>
        </w:rPr>
        <w:tab/>
        <w:t>Apple</w:t>
      </w:r>
    </w:p>
    <w:p w14:paraId="5EFB2A26" w14:textId="77777777" w:rsidR="001027B4" w:rsidRDefault="002305AE">
      <w:pPr>
        <w:pStyle w:val="af"/>
        <w:numPr>
          <w:ilvl w:val="0"/>
          <w:numId w:val="18"/>
        </w:numPr>
        <w:rPr>
          <w:lang w:eastAsia="zh-CN"/>
        </w:rPr>
      </w:pPr>
      <w:r>
        <w:rPr>
          <w:lang w:eastAsia="zh-CN"/>
        </w:rPr>
        <w:t>R1-2305303</w:t>
      </w:r>
      <w:r>
        <w:rPr>
          <w:lang w:eastAsia="zh-CN"/>
        </w:rPr>
        <w:tab/>
        <w:t>Enhancements on TA management for mobility</w:t>
      </w:r>
      <w:r>
        <w:rPr>
          <w:lang w:eastAsia="zh-CN"/>
        </w:rPr>
        <w:tab/>
        <w:t>LG Electronics</w:t>
      </w:r>
    </w:p>
    <w:p w14:paraId="648CD86E" w14:textId="77777777" w:rsidR="001027B4" w:rsidRDefault="002305AE">
      <w:pPr>
        <w:pStyle w:val="af"/>
        <w:numPr>
          <w:ilvl w:val="0"/>
          <w:numId w:val="18"/>
        </w:numPr>
        <w:rPr>
          <w:lang w:eastAsia="zh-CN"/>
        </w:rPr>
      </w:pPr>
      <w:r>
        <w:rPr>
          <w:lang w:eastAsia="zh-CN"/>
        </w:rPr>
        <w:t>R1-2305357</w:t>
      </w:r>
      <w:r>
        <w:rPr>
          <w:lang w:eastAsia="zh-CN"/>
        </w:rPr>
        <w:tab/>
        <w:t>TA management to reduce latency for L1/L2 based mobility</w:t>
      </w:r>
      <w:r>
        <w:rPr>
          <w:lang w:eastAsia="zh-CN"/>
        </w:rPr>
        <w:tab/>
        <w:t>Qualcomm Incorporated</w:t>
      </w:r>
    </w:p>
    <w:p w14:paraId="0A57F1FE" w14:textId="77777777" w:rsidR="001027B4" w:rsidRDefault="002305AE">
      <w:pPr>
        <w:pStyle w:val="af"/>
        <w:numPr>
          <w:ilvl w:val="0"/>
          <w:numId w:val="18"/>
        </w:numPr>
        <w:rPr>
          <w:lang w:eastAsia="zh-CN"/>
        </w:rPr>
      </w:pPr>
      <w:r>
        <w:rPr>
          <w:lang w:eastAsia="zh-CN"/>
        </w:rPr>
        <w:lastRenderedPageBreak/>
        <w:t>R1-2305419</w:t>
      </w:r>
      <w:r>
        <w:rPr>
          <w:lang w:eastAsia="zh-CN"/>
        </w:rPr>
        <w:tab/>
        <w:t>Discussions on Timing Advance Management</w:t>
      </w:r>
      <w:r>
        <w:rPr>
          <w:lang w:eastAsia="zh-CN"/>
        </w:rPr>
        <w:tab/>
        <w:t>OPPO</w:t>
      </w:r>
    </w:p>
    <w:p w14:paraId="6AEB64AE" w14:textId="77777777" w:rsidR="001027B4" w:rsidRDefault="002305AE">
      <w:pPr>
        <w:pStyle w:val="af"/>
        <w:numPr>
          <w:ilvl w:val="0"/>
          <w:numId w:val="18"/>
        </w:numPr>
        <w:rPr>
          <w:lang w:eastAsia="zh-CN"/>
        </w:rPr>
      </w:pPr>
      <w:r>
        <w:rPr>
          <w:lang w:eastAsia="zh-CN"/>
        </w:rPr>
        <w:t>R1-2305962</w:t>
      </w:r>
      <w:r>
        <w:rPr>
          <w:lang w:eastAsia="zh-CN"/>
        </w:rPr>
        <w:tab/>
        <w:t>Candidate cell TA acquisition for NR L1/L2 mobility enhancement</w:t>
      </w:r>
      <w:r>
        <w:rPr>
          <w:lang w:eastAsia="zh-CN"/>
        </w:rPr>
        <w:tab/>
        <w:t>Samsung</w:t>
      </w:r>
    </w:p>
    <w:p w14:paraId="63824505" w14:textId="77777777" w:rsidR="001027B4" w:rsidRDefault="002305AE">
      <w:pPr>
        <w:pStyle w:val="af"/>
        <w:numPr>
          <w:ilvl w:val="0"/>
          <w:numId w:val="18"/>
        </w:numPr>
        <w:rPr>
          <w:lang w:eastAsia="zh-CN"/>
        </w:rPr>
      </w:pPr>
      <w:r>
        <w:rPr>
          <w:lang w:eastAsia="zh-CN"/>
        </w:rPr>
        <w:t>R1-2305614</w:t>
      </w:r>
      <w:r>
        <w:rPr>
          <w:lang w:eastAsia="zh-CN"/>
        </w:rPr>
        <w:tab/>
        <w:t>Timing advance enhancement for inter-cell mobility</w:t>
      </w:r>
      <w:r>
        <w:rPr>
          <w:lang w:eastAsia="zh-CN"/>
        </w:rPr>
        <w:tab/>
        <w:t>NTT DOCOMO, INC.</w:t>
      </w:r>
    </w:p>
    <w:p w14:paraId="179EBA8B" w14:textId="77777777" w:rsidR="001027B4" w:rsidRDefault="002305AE">
      <w:pPr>
        <w:pStyle w:val="af"/>
        <w:numPr>
          <w:ilvl w:val="0"/>
          <w:numId w:val="18"/>
        </w:numPr>
        <w:rPr>
          <w:lang w:eastAsia="zh-CN"/>
        </w:rPr>
      </w:pPr>
      <w:r>
        <w:rPr>
          <w:lang w:eastAsia="zh-CN"/>
        </w:rPr>
        <w:t>R1-2305645</w:t>
      </w:r>
      <w:r>
        <w:rPr>
          <w:lang w:eastAsia="zh-CN"/>
        </w:rPr>
        <w:tab/>
        <w:t>UL Timing management to reduce handover latency</w:t>
      </w:r>
      <w:r>
        <w:rPr>
          <w:lang w:eastAsia="zh-CN"/>
        </w:rPr>
        <w:tab/>
        <w:t>MediaTek Inc.</w:t>
      </w:r>
    </w:p>
    <w:p w14:paraId="3F672549" w14:textId="77777777" w:rsidR="001027B4" w:rsidRDefault="002305AE">
      <w:pPr>
        <w:pStyle w:val="af"/>
        <w:numPr>
          <w:ilvl w:val="0"/>
          <w:numId w:val="18"/>
        </w:numPr>
        <w:rPr>
          <w:lang w:eastAsia="zh-CN"/>
        </w:rPr>
      </w:pPr>
      <w:r>
        <w:rPr>
          <w:lang w:eastAsia="zh-CN"/>
        </w:rPr>
        <w:t>R1-2305713</w:t>
      </w:r>
      <w:r>
        <w:rPr>
          <w:lang w:eastAsia="zh-CN"/>
        </w:rPr>
        <w:tab/>
        <w:t>Discussion on TA management for L1/L2 mobility</w:t>
      </w:r>
      <w:r>
        <w:rPr>
          <w:lang w:eastAsia="zh-CN"/>
        </w:rPr>
        <w:tab/>
      </w:r>
      <w:proofErr w:type="spellStart"/>
      <w:r>
        <w:rPr>
          <w:lang w:eastAsia="zh-CN"/>
        </w:rPr>
        <w:t>Transsion</w:t>
      </w:r>
      <w:proofErr w:type="spellEnd"/>
      <w:r>
        <w:rPr>
          <w:lang w:eastAsia="zh-CN"/>
        </w:rPr>
        <w:t xml:space="preserve"> Holdings</w:t>
      </w:r>
    </w:p>
    <w:p w14:paraId="730E4399" w14:textId="77777777" w:rsidR="001027B4" w:rsidRDefault="002305AE">
      <w:pPr>
        <w:pStyle w:val="af"/>
        <w:numPr>
          <w:ilvl w:val="0"/>
          <w:numId w:val="18"/>
        </w:numPr>
        <w:rPr>
          <w:lang w:eastAsia="zh-CN"/>
        </w:rPr>
      </w:pPr>
      <w:r>
        <w:rPr>
          <w:lang w:eastAsia="zh-CN"/>
        </w:rPr>
        <w:t>R1-2305775</w:t>
      </w:r>
      <w:r>
        <w:rPr>
          <w:lang w:eastAsia="zh-CN"/>
        </w:rPr>
        <w:tab/>
        <w:t>Discussion on TA management for mobility enhancement</w:t>
      </w:r>
      <w:r>
        <w:rPr>
          <w:lang w:eastAsia="zh-CN"/>
        </w:rPr>
        <w:tab/>
        <w:t>ITRI</w:t>
      </w:r>
    </w:p>
    <w:p w14:paraId="05443BDF" w14:textId="77777777" w:rsidR="001027B4" w:rsidRDefault="002305AE">
      <w:pPr>
        <w:pStyle w:val="af"/>
        <w:numPr>
          <w:ilvl w:val="0"/>
          <w:numId w:val="18"/>
        </w:numPr>
        <w:rPr>
          <w:lang w:eastAsia="zh-CN"/>
        </w:rPr>
      </w:pPr>
      <w:r>
        <w:rPr>
          <w:lang w:eastAsia="zh-CN"/>
        </w:rPr>
        <w:t>R1-2305784</w:t>
      </w:r>
      <w:r>
        <w:rPr>
          <w:lang w:eastAsia="zh-CN"/>
        </w:rPr>
        <w:tab/>
        <w:t>Discussion on TA management for LTM</w:t>
      </w:r>
      <w:r>
        <w:rPr>
          <w:lang w:eastAsia="zh-CN"/>
        </w:rPr>
        <w:tab/>
        <w:t>FGI</w:t>
      </w:r>
    </w:p>
    <w:p w14:paraId="25B99415" w14:textId="77777777" w:rsidR="001027B4" w:rsidRDefault="002305AE">
      <w:pPr>
        <w:pStyle w:val="af"/>
        <w:numPr>
          <w:ilvl w:val="0"/>
          <w:numId w:val="18"/>
        </w:numPr>
        <w:rPr>
          <w:lang w:eastAsia="zh-CN"/>
        </w:rPr>
      </w:pPr>
      <w:r>
        <w:rPr>
          <w:lang w:eastAsia="zh-CN"/>
        </w:rPr>
        <w:t>R1-2305857</w:t>
      </w:r>
      <w:r>
        <w:rPr>
          <w:lang w:eastAsia="zh-CN"/>
        </w:rPr>
        <w:tab/>
        <w:t>Discussion on timing advance management</w:t>
      </w:r>
      <w:r>
        <w:rPr>
          <w:lang w:eastAsia="zh-CN"/>
        </w:rPr>
        <w:tab/>
      </w:r>
      <w:proofErr w:type="spellStart"/>
      <w:r>
        <w:rPr>
          <w:lang w:eastAsia="zh-CN"/>
        </w:rPr>
        <w:t>InterDigital</w:t>
      </w:r>
      <w:proofErr w:type="spellEnd"/>
      <w:r>
        <w:rPr>
          <w:lang w:eastAsia="zh-CN"/>
        </w:rPr>
        <w:t>, Inc.</w:t>
      </w:r>
    </w:p>
    <w:bookmarkEnd w:id="11"/>
    <w:p w14:paraId="5B72BAB3" w14:textId="77777777" w:rsidR="001027B4" w:rsidRDefault="001027B4">
      <w:pPr>
        <w:pStyle w:val="2222"/>
        <w:spacing w:after="60" w:line="288" w:lineRule="auto"/>
        <w:ind w:firstLineChars="0" w:firstLine="0"/>
        <w:rPr>
          <w:rFonts w:eastAsia="等线" w:cs="Times New Roman"/>
          <w:sz w:val="18"/>
          <w:szCs w:val="18"/>
          <w:lang w:eastAsia="zh-CN"/>
        </w:rPr>
      </w:pPr>
    </w:p>
    <w:p w14:paraId="5B715365" w14:textId="77777777" w:rsidR="001027B4" w:rsidRDefault="002305AE">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t>Previous agreements</w:t>
      </w:r>
    </w:p>
    <w:p w14:paraId="259938E3" w14:textId="77777777" w:rsidR="001027B4" w:rsidRDefault="002305AE">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02282539" w14:textId="77777777" w:rsidR="001027B4" w:rsidRDefault="001027B4">
      <w:pPr>
        <w:rPr>
          <w:rFonts w:eastAsia="等线"/>
          <w:lang w:eastAsia="zh-CN"/>
        </w:rPr>
      </w:pPr>
    </w:p>
    <w:p w14:paraId="5928BD7E" w14:textId="77777777" w:rsidR="001027B4" w:rsidRDefault="002305AE">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0AFA770D" w14:textId="77777777" w:rsidR="001027B4" w:rsidRDefault="002305A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45B5E3E5" w14:textId="77777777" w:rsidR="001027B4" w:rsidRDefault="002305AE">
      <w:pPr>
        <w:numPr>
          <w:ilvl w:val="0"/>
          <w:numId w:val="19"/>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6DF4AE8A" w14:textId="77777777" w:rsidR="001027B4" w:rsidRDefault="002305AE">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5ED8E8FB" w14:textId="77777777" w:rsidR="001027B4" w:rsidRDefault="002305AE">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426EC0F9" w14:textId="77777777" w:rsidR="001027B4" w:rsidRDefault="002305A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2DEDD77E" w14:textId="77777777" w:rsidR="001027B4" w:rsidRDefault="002305AE">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1870B7BF" w14:textId="77777777" w:rsidR="001027B4" w:rsidRDefault="002305AE">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3745CBFD" w14:textId="77777777" w:rsidR="001027B4" w:rsidRDefault="002305AE">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0BAF8C32" w14:textId="77777777" w:rsidR="001027B4" w:rsidRDefault="002305AE">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68A20120" w14:textId="77777777" w:rsidR="001027B4" w:rsidRDefault="002305AE">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2A1213D9" w14:textId="77777777" w:rsidR="001027B4" w:rsidRDefault="002305AE">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129042E7" w14:textId="77777777" w:rsidR="001027B4" w:rsidRDefault="002305A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43634DF1" w14:textId="77777777" w:rsidR="001027B4" w:rsidRDefault="002305AE">
      <w:pPr>
        <w:numPr>
          <w:ilvl w:val="0"/>
          <w:numId w:val="20"/>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53B1EEF7" w14:textId="77777777" w:rsidR="001027B4" w:rsidRDefault="002305AE">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6C296074" w14:textId="77777777" w:rsidR="001027B4" w:rsidRDefault="002305AE">
      <w:pPr>
        <w:numPr>
          <w:ilvl w:val="0"/>
          <w:numId w:val="20"/>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0A664378" w14:textId="77777777" w:rsidR="001027B4" w:rsidRDefault="002305AE">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103719DB" w14:textId="77777777" w:rsidR="001027B4" w:rsidRDefault="002305AE">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2CE79012" w14:textId="77777777" w:rsidR="001027B4" w:rsidRDefault="001027B4">
      <w:pPr>
        <w:pStyle w:val="2222"/>
        <w:spacing w:after="60" w:line="288" w:lineRule="auto"/>
        <w:ind w:firstLineChars="0" w:firstLine="0"/>
        <w:rPr>
          <w:rFonts w:eastAsia="等线" w:cs="Times New Roman"/>
          <w:color w:val="FF0000"/>
          <w:sz w:val="18"/>
          <w:szCs w:val="18"/>
          <w:lang w:val="en-US" w:eastAsia="zh-CN"/>
        </w:rPr>
      </w:pPr>
    </w:p>
    <w:p w14:paraId="4A8ECE24" w14:textId="77777777" w:rsidR="001027B4" w:rsidRDefault="002305AE">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63871F7B" w14:textId="77777777" w:rsidR="001027B4" w:rsidRDefault="001027B4">
      <w:pPr>
        <w:rPr>
          <w:rFonts w:eastAsia="等线"/>
          <w:lang w:eastAsia="zh-CN"/>
        </w:rPr>
      </w:pPr>
    </w:p>
    <w:p w14:paraId="51CF9ACF"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472CAF9" w14:textId="77777777" w:rsidR="001027B4" w:rsidRDefault="002305A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62E168C7" w14:textId="77777777" w:rsidR="001027B4" w:rsidRDefault="002305AE">
      <w:pPr>
        <w:numPr>
          <w:ilvl w:val="0"/>
          <w:numId w:val="19"/>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7C7D8E94" w14:textId="77777777" w:rsidR="001027B4" w:rsidRDefault="002305AE">
      <w:pPr>
        <w:numPr>
          <w:ilvl w:val="0"/>
          <w:numId w:val="19"/>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77D3C05E" w14:textId="77777777" w:rsidR="001027B4" w:rsidRDefault="002305AE">
      <w:pPr>
        <w:numPr>
          <w:ilvl w:val="0"/>
          <w:numId w:val="19"/>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1187D90D"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239E87CA" w14:textId="77777777" w:rsidR="001027B4" w:rsidRDefault="002305A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13CC0F7A" w14:textId="77777777" w:rsidR="001027B4" w:rsidRDefault="002305AE">
      <w:pPr>
        <w:numPr>
          <w:ilvl w:val="0"/>
          <w:numId w:val="19"/>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167A6C8D"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1A31DA9" w14:textId="77777777" w:rsidR="001027B4" w:rsidRDefault="002305A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19B5BE54" w14:textId="77777777" w:rsidR="001027B4" w:rsidRDefault="002305AE">
      <w:pPr>
        <w:numPr>
          <w:ilvl w:val="0"/>
          <w:numId w:val="19"/>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6C535F93" w14:textId="77777777" w:rsidR="001027B4" w:rsidRDefault="002305AE">
      <w:pPr>
        <w:numPr>
          <w:ilvl w:val="0"/>
          <w:numId w:val="19"/>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55867A0B" w14:textId="77777777" w:rsidR="001027B4" w:rsidRDefault="002305AE">
      <w:pPr>
        <w:numPr>
          <w:ilvl w:val="0"/>
          <w:numId w:val="19"/>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lastRenderedPageBreak/>
        <w:t>FFS: whether/how to transmit RAR</w:t>
      </w:r>
    </w:p>
    <w:p w14:paraId="2304EAB7"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0EAD257B" w14:textId="77777777" w:rsidR="001027B4" w:rsidRDefault="002305A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23839F99" w14:textId="77777777" w:rsidR="001027B4" w:rsidRDefault="002305AE">
      <w:pPr>
        <w:numPr>
          <w:ilvl w:val="0"/>
          <w:numId w:val="19"/>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0B8E881A" w14:textId="77777777" w:rsidR="001027B4" w:rsidRDefault="002305AE">
      <w:pPr>
        <w:numPr>
          <w:ilvl w:val="0"/>
          <w:numId w:val="19"/>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760806EA" w14:textId="77777777" w:rsidR="001027B4" w:rsidRDefault="002305AE">
      <w:pPr>
        <w:pStyle w:val="af"/>
        <w:numPr>
          <w:ilvl w:val="2"/>
          <w:numId w:val="22"/>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2CFE2510" w14:textId="77777777" w:rsidR="001027B4" w:rsidRDefault="002305AE">
      <w:pPr>
        <w:numPr>
          <w:ilvl w:val="0"/>
          <w:numId w:val="19"/>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2CE09993"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F70702C" w14:textId="77777777" w:rsidR="001027B4" w:rsidRDefault="002305AE">
      <w:pPr>
        <w:numPr>
          <w:ilvl w:val="0"/>
          <w:numId w:val="19"/>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578C24AB" w14:textId="77777777" w:rsidR="001027B4" w:rsidRDefault="002305AE">
      <w:pPr>
        <w:shd w:val="clear" w:color="auto" w:fill="FFFFFF"/>
        <w:spacing w:after="120"/>
        <w:rPr>
          <w:rFonts w:ascii="Arial" w:eastAsia="等线" w:hAnsi="Arial" w:cs="Arial"/>
          <w:sz w:val="16"/>
          <w:szCs w:val="16"/>
          <w:lang w:eastAsia="zh-CN"/>
        </w:rPr>
      </w:pPr>
      <w:r>
        <w:rPr>
          <w:rFonts w:ascii="Arial" w:hAnsi="Arial" w:cs="Arial"/>
          <w:sz w:val="16"/>
          <w:szCs w:val="16"/>
          <w:lang w:eastAsia="zh-CN"/>
        </w:rPr>
        <w:t>same triggering mechanism reuse the initial TA acquisition, i.e., PDCCH order triggered RACH in a candidate cell</w:t>
      </w:r>
    </w:p>
    <w:p w14:paraId="3667A869" w14:textId="77777777" w:rsidR="001027B4" w:rsidRDefault="001027B4">
      <w:pPr>
        <w:shd w:val="clear" w:color="auto" w:fill="FFFFFF"/>
        <w:spacing w:after="120"/>
        <w:rPr>
          <w:rFonts w:ascii="Arial" w:eastAsia="等线" w:hAnsi="Arial" w:cs="Arial"/>
          <w:sz w:val="16"/>
          <w:szCs w:val="16"/>
          <w:lang w:eastAsia="zh-CN"/>
        </w:rPr>
      </w:pPr>
    </w:p>
    <w:p w14:paraId="41B49A63" w14:textId="77777777" w:rsidR="001027B4" w:rsidRDefault="002305AE">
      <w:pPr>
        <w:pStyle w:val="2"/>
        <w:rPr>
          <w:rFonts w:ascii="Arial" w:eastAsia="宋体" w:hAnsi="Arial"/>
          <w:sz w:val="16"/>
          <w:szCs w:val="16"/>
          <w:lang w:eastAsia="zh-CN"/>
        </w:rPr>
      </w:pPr>
      <w:r>
        <w:rPr>
          <w:rFonts w:ascii="Arial" w:eastAsia="宋体" w:hAnsi="Arial" w:hint="eastAsia"/>
          <w:sz w:val="16"/>
          <w:szCs w:val="16"/>
          <w:lang w:eastAsia="zh-CN"/>
        </w:rPr>
        <w:t>RAN1 #112</w:t>
      </w:r>
    </w:p>
    <w:p w14:paraId="4893A46D" w14:textId="77777777" w:rsidR="001027B4" w:rsidRDefault="001027B4">
      <w:pPr>
        <w:rPr>
          <w:rFonts w:eastAsia="等线"/>
          <w:lang w:val="en-GB" w:eastAsia="zh-CN"/>
        </w:rPr>
      </w:pPr>
    </w:p>
    <w:p w14:paraId="6317C8FB"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28627CB" w14:textId="77777777" w:rsidR="001027B4" w:rsidRDefault="002305A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0FB14BB9" w14:textId="77777777" w:rsidR="001027B4" w:rsidRDefault="002305AE">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1FB2BBCB" w14:textId="77777777" w:rsidR="001027B4" w:rsidRDefault="001027B4">
      <w:pPr>
        <w:rPr>
          <w:rFonts w:eastAsia="等线"/>
          <w:szCs w:val="20"/>
          <w:lang w:eastAsia="zh-CN"/>
        </w:rPr>
      </w:pPr>
    </w:p>
    <w:p w14:paraId="26DB2E71"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1917AC5" w14:textId="77777777" w:rsidR="001027B4" w:rsidRDefault="002305AE">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051FA99E" w14:textId="77777777" w:rsidR="001027B4" w:rsidRDefault="002305AE">
      <w:pPr>
        <w:pStyle w:val="af"/>
        <w:numPr>
          <w:ilvl w:val="0"/>
          <w:numId w:val="23"/>
        </w:numPr>
        <w:snapToGrid w:val="0"/>
        <w:rPr>
          <w:rFonts w:ascii="Arial" w:eastAsia="等线" w:hAnsi="Arial" w:cs="Arial"/>
          <w:sz w:val="16"/>
          <w:szCs w:val="16"/>
          <w:lang w:eastAsia="zh-CN"/>
        </w:rPr>
      </w:pPr>
      <w:r>
        <w:rPr>
          <w:rFonts w:ascii="Arial" w:eastAsia="等线" w:hAnsi="Arial" w:cs="Arial"/>
          <w:sz w:val="16"/>
          <w:szCs w:val="16"/>
          <w:lang w:eastAsia="zh-CN"/>
        </w:rPr>
        <w:t>The reserved bit(s) in DCI format 1_0 for PDCCH order can be used for indication of cell identity</w:t>
      </w:r>
    </w:p>
    <w:p w14:paraId="2ABAC1E8"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9AD9AE6" w14:textId="77777777" w:rsidR="001027B4" w:rsidRDefault="002305AE">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or PDCCH ordered-RACH for candidate cell(s), RAR reception can be configured/indicated</w:t>
      </w:r>
    </w:p>
    <w:p w14:paraId="741C5D8A" w14:textId="77777777" w:rsidR="001027B4" w:rsidRDefault="002305AE">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7F3D7E3A" w14:textId="77777777" w:rsidR="001027B4" w:rsidRDefault="002305AE">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75206417" w14:textId="77777777" w:rsidR="001027B4" w:rsidRDefault="002305AE">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76ACAB48" w14:textId="77777777" w:rsidR="001027B4" w:rsidRDefault="002305AE">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5933DCC5" w14:textId="77777777" w:rsidR="001027B4" w:rsidRDefault="002305AE">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35A955E5" w14:textId="77777777" w:rsidR="001027B4" w:rsidRDefault="002305AE">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3C511459" w14:textId="77777777" w:rsidR="001027B4" w:rsidRDefault="002305AE">
      <w:pPr>
        <w:pStyle w:val="a9"/>
        <w:widowControl w:val="0"/>
        <w:numPr>
          <w:ilvl w:val="2"/>
          <w:numId w:val="24"/>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0D86723A" w14:textId="77777777" w:rsidR="001027B4" w:rsidRDefault="002305AE">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79D8D104" w14:textId="77777777" w:rsidR="001027B4" w:rsidRDefault="002305AE">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0DD77E44" w14:textId="77777777" w:rsidR="001027B4" w:rsidRDefault="002305AE">
      <w:pPr>
        <w:pStyle w:val="a9"/>
        <w:widowControl w:val="0"/>
        <w:numPr>
          <w:ilvl w:val="0"/>
          <w:numId w:val="24"/>
        </w:numPr>
        <w:jc w:val="both"/>
        <w:rPr>
          <w:rFonts w:ascii="Arial" w:hAnsi="Arial" w:cs="Arial"/>
          <w:color w:val="000000"/>
          <w:sz w:val="16"/>
          <w:szCs w:val="16"/>
          <w:lang w:val="en-GB"/>
        </w:rPr>
      </w:pPr>
      <w:r>
        <w:rPr>
          <w:rFonts w:ascii="Arial" w:eastAsia="等线" w:hAnsi="Arial" w:cs="Arial"/>
          <w:color w:val="000000"/>
          <w:sz w:val="16"/>
          <w:szCs w:val="16"/>
          <w:lang w:val="en-GB"/>
        </w:rPr>
        <w:t>UE can report the support combination of with RAR only and without RAR only, where support of one default scheme is the baseline UE approach for LTM</w:t>
      </w:r>
    </w:p>
    <w:p w14:paraId="1F13BB44" w14:textId="77777777" w:rsidR="001027B4" w:rsidRDefault="002305AE">
      <w:pPr>
        <w:pStyle w:val="a9"/>
        <w:widowControl w:val="0"/>
        <w:numPr>
          <w:ilvl w:val="0"/>
          <w:numId w:val="24"/>
        </w:numPr>
        <w:jc w:val="both"/>
        <w:rPr>
          <w:rFonts w:ascii="Arial" w:eastAsia="等线" w:hAnsi="Arial" w:cs="Arial"/>
          <w:color w:val="000000"/>
          <w:sz w:val="16"/>
          <w:szCs w:val="16"/>
        </w:rPr>
      </w:pPr>
      <w:r>
        <w:rPr>
          <w:rFonts w:ascii="Arial" w:eastAsia="等线" w:hAnsi="Arial" w:cs="Arial"/>
          <w:color w:val="000000"/>
          <w:sz w:val="16"/>
          <w:szCs w:val="16"/>
          <w:lang w:val="en-GB"/>
        </w:rPr>
        <w:t>Send LS to RAN2 and RAN3 to check the feasibility about this agreement</w:t>
      </w:r>
    </w:p>
    <w:p w14:paraId="5303DAE5" w14:textId="77777777" w:rsidR="001027B4" w:rsidRDefault="002305AE">
      <w:pPr>
        <w:pStyle w:val="a9"/>
        <w:widowControl w:val="0"/>
        <w:numPr>
          <w:ilvl w:val="0"/>
          <w:numId w:val="24"/>
        </w:numPr>
        <w:jc w:val="both"/>
        <w:rPr>
          <w:rFonts w:ascii="Arial" w:eastAsia="等线" w:hAnsi="Arial" w:cs="Arial"/>
          <w:color w:val="000000"/>
          <w:sz w:val="16"/>
          <w:szCs w:val="16"/>
        </w:rPr>
      </w:pPr>
      <w:r>
        <w:rPr>
          <w:rFonts w:ascii="Arial" w:eastAsia="等线" w:hAnsi="Arial" w:cs="Arial"/>
          <w:color w:val="000000"/>
          <w:sz w:val="16"/>
          <w:szCs w:val="16"/>
          <w:lang w:val="en-GB"/>
        </w:rPr>
        <w:t>Note: Definition of candidate cells is up to RAN2</w:t>
      </w:r>
    </w:p>
    <w:p w14:paraId="55F17010" w14:textId="77777777" w:rsidR="001027B4" w:rsidRDefault="002305AE">
      <w:pPr>
        <w:shd w:val="clear" w:color="auto" w:fill="FFFFFF"/>
        <w:spacing w:after="120"/>
        <w:rPr>
          <w:rFonts w:ascii="Times New Roman" w:eastAsia="等线"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等线" w:hAnsi="Times New Roman"/>
          <w:szCs w:val="20"/>
          <w:highlight w:val="green"/>
          <w:lang w:eastAsia="zh-CN"/>
        </w:rPr>
        <w:t xml:space="preserve"> </w:t>
      </w:r>
    </w:p>
    <w:p w14:paraId="2A64ECBB" w14:textId="77777777" w:rsidR="001027B4" w:rsidRDefault="002305AE">
      <w:pPr>
        <w:pStyle w:val="af"/>
        <w:numPr>
          <w:ilvl w:val="0"/>
          <w:numId w:val="25"/>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For PDCCH-order based RACH for TA measurement for candidate cells, legacy CBRA is not supported</w:t>
      </w:r>
    </w:p>
    <w:p w14:paraId="7CDA9061"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7E1E042" w14:textId="77777777" w:rsidR="001027B4" w:rsidRDefault="002305AE">
      <w:pPr>
        <w:snapToGrid w:val="0"/>
        <w:jc w:val="both"/>
        <w:rPr>
          <w:rFonts w:ascii="Arial" w:eastAsia="等线" w:hAnsi="Arial" w:cs="Arial"/>
          <w:sz w:val="16"/>
          <w:szCs w:val="16"/>
          <w:lang w:eastAsia="zh-CN"/>
        </w:rPr>
      </w:pPr>
      <w:r>
        <w:rPr>
          <w:rFonts w:ascii="Arial" w:eastAsia="等线" w:hAnsi="Arial" w:cs="Arial"/>
          <w:sz w:val="16"/>
          <w:szCs w:val="16"/>
          <w:lang w:eastAsia="zh-CN"/>
        </w:rPr>
        <w:t>on whether UE should initiate re-transmit PRACH when reception of RAR is not configured/indicated, down select one from the following alternatives.</w:t>
      </w:r>
    </w:p>
    <w:p w14:paraId="5F652A1A" w14:textId="77777777" w:rsidR="001027B4" w:rsidRDefault="002305AE">
      <w:pPr>
        <w:pStyle w:val="af"/>
        <w:numPr>
          <w:ilvl w:val="0"/>
          <w:numId w:val="26"/>
        </w:numPr>
        <w:snapToGrid w:val="0"/>
        <w:spacing w:line="256" w:lineRule="auto"/>
        <w:ind w:left="360"/>
        <w:jc w:val="both"/>
        <w:rPr>
          <w:rFonts w:ascii="Arial" w:eastAsia="等线" w:hAnsi="Arial" w:cs="Arial"/>
          <w:sz w:val="16"/>
          <w:szCs w:val="16"/>
          <w:lang w:eastAsia="zh-CN"/>
        </w:rPr>
      </w:pPr>
      <w:r>
        <w:rPr>
          <w:rFonts w:ascii="Arial" w:eastAsia="等线"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470D1763" w14:textId="77777777" w:rsidR="001027B4" w:rsidRDefault="002305AE">
      <w:pPr>
        <w:pStyle w:val="af"/>
        <w:numPr>
          <w:ilvl w:val="1"/>
          <w:numId w:val="26"/>
        </w:numPr>
        <w:snapToGrid w:val="0"/>
        <w:spacing w:line="256" w:lineRule="auto"/>
        <w:ind w:left="360" w:hanging="360"/>
        <w:jc w:val="both"/>
        <w:rPr>
          <w:rFonts w:ascii="Arial" w:eastAsia="等线" w:hAnsi="Arial" w:cs="Arial"/>
          <w:strike/>
          <w:sz w:val="16"/>
          <w:szCs w:val="16"/>
          <w:lang w:eastAsia="zh-CN"/>
        </w:rPr>
      </w:pPr>
      <w:r>
        <w:rPr>
          <w:rFonts w:ascii="Arial" w:eastAsia="等线"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5C47190A" w14:textId="77777777" w:rsidR="001027B4" w:rsidRDefault="002305AE">
      <w:pPr>
        <w:pStyle w:val="af"/>
        <w:numPr>
          <w:ilvl w:val="2"/>
          <w:numId w:val="27"/>
        </w:numPr>
        <w:snapToGrid w:val="0"/>
        <w:spacing w:line="256" w:lineRule="auto"/>
        <w:jc w:val="both"/>
        <w:rPr>
          <w:rFonts w:ascii="Arial" w:eastAsia="等线" w:hAnsi="Arial" w:cs="Arial"/>
          <w:strike/>
          <w:sz w:val="16"/>
          <w:szCs w:val="16"/>
          <w:lang w:eastAsia="zh-CN"/>
        </w:rPr>
      </w:pPr>
      <w:r>
        <w:rPr>
          <w:rFonts w:ascii="Arial" w:eastAsia="等线"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2E9879F0"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A8AB5D8" w14:textId="77777777" w:rsidR="001027B4" w:rsidRDefault="002305AE">
      <w:pPr>
        <w:snapToGrid w:val="0"/>
        <w:rPr>
          <w:rFonts w:ascii="Arial" w:eastAsia="等线" w:hAnsi="Arial" w:cs="Arial"/>
          <w:sz w:val="16"/>
          <w:szCs w:val="16"/>
          <w:lang w:eastAsia="zh-CN"/>
        </w:rPr>
      </w:pPr>
      <w:r>
        <w:rPr>
          <w:rFonts w:ascii="Arial" w:eastAsia="等线" w:hAnsi="Arial" w:cs="Arial"/>
          <w:sz w:val="16"/>
          <w:szCs w:val="16"/>
          <w:lang w:eastAsia="zh-CN"/>
        </w:rPr>
        <w:t>If reception of RAR is configured/indicated, RAR contains at least TA of candidate cell.</w:t>
      </w:r>
    </w:p>
    <w:p w14:paraId="266EE827" w14:textId="77777777" w:rsidR="001027B4" w:rsidRDefault="002305AE">
      <w:pPr>
        <w:pStyle w:val="af"/>
        <w:numPr>
          <w:ilvl w:val="0"/>
          <w:numId w:val="28"/>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The maximum number of TA values memorized by UE is a UE capability</w:t>
      </w:r>
    </w:p>
    <w:p w14:paraId="07CCDAFE" w14:textId="77777777" w:rsidR="001027B4" w:rsidRDefault="002305AE">
      <w:pPr>
        <w:pStyle w:val="af"/>
        <w:numPr>
          <w:ilvl w:val="0"/>
          <w:numId w:val="28"/>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 xml:space="preserve">FFS: whether other parameters such as UE ID, candidate cell ID etc. is contained in RAR </w:t>
      </w:r>
    </w:p>
    <w:p w14:paraId="58F9E5F0" w14:textId="77777777" w:rsidR="001027B4" w:rsidRDefault="001027B4">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05F713B7"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2BBF9B1" w14:textId="77777777" w:rsidR="001027B4" w:rsidRDefault="002305AE">
      <w:pPr>
        <w:snapToGrid w:val="0"/>
        <w:jc w:val="both"/>
        <w:rPr>
          <w:rFonts w:ascii="Arial" w:eastAsia="等线" w:hAnsi="Arial" w:cs="Arial"/>
          <w:sz w:val="16"/>
          <w:szCs w:val="16"/>
          <w:lang w:eastAsia="zh-CN"/>
        </w:rPr>
      </w:pPr>
      <w:r>
        <w:rPr>
          <w:rFonts w:ascii="Arial" w:hAnsi="Arial" w:cs="Arial"/>
          <w:sz w:val="16"/>
          <w:szCs w:val="16"/>
        </w:rPr>
        <w:t>Whether RAR needs to be received</w:t>
      </w:r>
      <w:r>
        <w:rPr>
          <w:rFonts w:ascii="Arial" w:eastAsia="等线" w:hAnsi="Arial" w:cs="Arial"/>
          <w:sz w:val="16"/>
          <w:szCs w:val="16"/>
          <w:lang w:eastAsia="zh-CN"/>
        </w:rPr>
        <w:t xml:space="preserve"> is configured by RRC.</w:t>
      </w:r>
    </w:p>
    <w:p w14:paraId="3066ED91" w14:textId="77777777" w:rsidR="001027B4" w:rsidRDefault="001027B4">
      <w:pPr>
        <w:snapToGrid w:val="0"/>
        <w:jc w:val="both"/>
        <w:rPr>
          <w:rFonts w:ascii="Times New Roman" w:eastAsia="等线" w:hAnsi="Times New Roman"/>
          <w:szCs w:val="20"/>
          <w:lang w:eastAsia="zh-CN"/>
        </w:rPr>
      </w:pPr>
    </w:p>
    <w:p w14:paraId="77B4ADA9" w14:textId="77777777" w:rsidR="001027B4" w:rsidRDefault="002305A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977325D" w14:textId="77777777" w:rsidR="001027B4" w:rsidRDefault="002305AE">
      <w:pPr>
        <w:snapToGrid w:val="0"/>
        <w:rPr>
          <w:rFonts w:ascii="Arial" w:eastAsia="宋体" w:hAnsi="Arial" w:cs="Arial"/>
          <w:sz w:val="16"/>
          <w:szCs w:val="16"/>
          <w:lang w:eastAsia="zh-CN"/>
        </w:rPr>
      </w:pPr>
      <w:r>
        <w:rPr>
          <w:rFonts w:ascii="Arial" w:eastAsia="宋体" w:hAnsi="Arial" w:cs="Arial"/>
          <w:sz w:val="16"/>
          <w:szCs w:val="16"/>
          <w:lang w:eastAsia="zh-CN"/>
        </w:rPr>
        <w:t>study at least the following issues on PDCCH-order based PRACH for candidate cell that is not UL serving cell, i.e. without PUCCH/PUSCH configured</w:t>
      </w:r>
    </w:p>
    <w:p w14:paraId="1CD4114C" w14:textId="77777777" w:rsidR="001027B4" w:rsidRDefault="002305AE">
      <w:pPr>
        <w:numPr>
          <w:ilvl w:val="0"/>
          <w:numId w:val="29"/>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等线"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等线"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等线" w:hAnsi="Arial" w:cs="Arial"/>
          <w:sz w:val="16"/>
          <w:szCs w:val="16"/>
          <w:lang w:eastAsia="zh-CN"/>
        </w:rPr>
        <w:t>is needed</w:t>
      </w:r>
    </w:p>
    <w:p w14:paraId="0EA85F96" w14:textId="77777777" w:rsidR="001027B4" w:rsidRDefault="002305AE">
      <w:pPr>
        <w:numPr>
          <w:ilvl w:val="0"/>
          <w:numId w:val="29"/>
        </w:numPr>
        <w:rPr>
          <w:rFonts w:ascii="Arial" w:eastAsia="Times New Roman" w:hAnsi="Arial" w:cs="Arial"/>
          <w:sz w:val="16"/>
          <w:szCs w:val="16"/>
        </w:rPr>
      </w:pPr>
      <w:r>
        <w:rPr>
          <w:rFonts w:ascii="Arial" w:eastAsia="Times New Roman" w:hAnsi="Arial" w:cs="Arial"/>
          <w:sz w:val="16"/>
          <w:szCs w:val="16"/>
        </w:rPr>
        <w:t>Any impact/interruption on UL Tx of serving CCs due to the PRACH Tx</w:t>
      </w:r>
    </w:p>
    <w:p w14:paraId="6C67C233" w14:textId="77777777" w:rsidR="001027B4" w:rsidRDefault="001027B4">
      <w:pPr>
        <w:rPr>
          <w:rFonts w:eastAsia="等线"/>
          <w:szCs w:val="20"/>
          <w:lang w:eastAsia="zh-CN"/>
        </w:rPr>
      </w:pPr>
    </w:p>
    <w:p w14:paraId="63920E05" w14:textId="77777777" w:rsidR="001027B4" w:rsidRDefault="002305AE">
      <w:pPr>
        <w:rPr>
          <w:rFonts w:ascii="Arial" w:eastAsia="等线" w:hAnsi="Arial" w:cs="Arial"/>
          <w:sz w:val="16"/>
          <w:szCs w:val="16"/>
          <w:highlight w:val="darkYellow"/>
          <w:lang w:eastAsia="zh-CN"/>
        </w:rPr>
      </w:pPr>
      <w:r>
        <w:rPr>
          <w:rFonts w:ascii="Arial" w:eastAsia="等线" w:hAnsi="Arial" w:cs="Arial"/>
          <w:sz w:val="16"/>
          <w:szCs w:val="16"/>
          <w:highlight w:val="darkYellow"/>
          <w:lang w:eastAsia="zh-CN"/>
        </w:rPr>
        <w:t>Working Assumption</w:t>
      </w:r>
    </w:p>
    <w:p w14:paraId="7530BA71" w14:textId="77777777" w:rsidR="001027B4" w:rsidRDefault="002305AE">
      <w:pPr>
        <w:rPr>
          <w:rFonts w:ascii="Arial" w:eastAsia="等线" w:hAnsi="Arial" w:cs="Arial"/>
          <w:sz w:val="16"/>
          <w:szCs w:val="16"/>
          <w:lang w:eastAsia="zh-CN"/>
        </w:rPr>
      </w:pPr>
      <w:r>
        <w:rPr>
          <w:rFonts w:ascii="Arial" w:eastAsia="等线"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696D7F14" w14:textId="77777777" w:rsidR="001027B4" w:rsidRDefault="002305AE">
      <w:pPr>
        <w:pStyle w:val="af"/>
        <w:numPr>
          <w:ilvl w:val="0"/>
          <w:numId w:val="28"/>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Corresponding UE capability is to be introduced to support UE-based TA measurement</w:t>
      </w:r>
    </w:p>
    <w:p w14:paraId="28B11030" w14:textId="77777777" w:rsidR="001027B4" w:rsidRDefault="002305AE">
      <w:pPr>
        <w:pStyle w:val="af"/>
        <w:numPr>
          <w:ilvl w:val="0"/>
          <w:numId w:val="28"/>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For a UE reports support of this capability, configuration of UE-based TA measurement is supported</w:t>
      </w:r>
    </w:p>
    <w:p w14:paraId="2BC6C6D3" w14:textId="77777777" w:rsidR="001027B4" w:rsidRDefault="002305AE">
      <w:pPr>
        <w:pStyle w:val="af"/>
        <w:numPr>
          <w:ilvl w:val="0"/>
          <w:numId w:val="28"/>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 xml:space="preserve">FFS: other </w:t>
      </w:r>
      <w:r>
        <w:rPr>
          <w:rFonts w:ascii="Arial" w:eastAsia="等线" w:hAnsi="Arial" w:cs="Arial"/>
          <w:sz w:val="16"/>
          <w:szCs w:val="16"/>
        </w:rPr>
        <w:t>impacts</w:t>
      </w:r>
      <w:r>
        <w:rPr>
          <w:rFonts w:ascii="Arial" w:eastAsia="等线" w:hAnsi="Arial" w:cs="Arial"/>
          <w:sz w:val="16"/>
          <w:szCs w:val="16"/>
          <w:lang w:eastAsia="zh-CN"/>
        </w:rPr>
        <w:t xml:space="preserve"> on RAN1 spec</w:t>
      </w:r>
    </w:p>
    <w:p w14:paraId="03C647C6" w14:textId="77777777" w:rsidR="001027B4" w:rsidRDefault="001027B4">
      <w:pPr>
        <w:shd w:val="clear" w:color="auto" w:fill="FFFFFF"/>
        <w:spacing w:after="120"/>
        <w:rPr>
          <w:rFonts w:ascii="Arial" w:eastAsia="等线" w:hAnsi="Arial" w:cs="Arial"/>
          <w:color w:val="FF0000"/>
          <w:sz w:val="16"/>
          <w:szCs w:val="16"/>
          <w:lang w:eastAsia="zh-CN"/>
        </w:rPr>
      </w:pPr>
    </w:p>
    <w:p w14:paraId="68BC3677" w14:textId="77777777" w:rsidR="001027B4" w:rsidRDefault="002305AE">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178274A2" w14:textId="77777777" w:rsidR="001027B4" w:rsidRDefault="001027B4">
      <w:pPr>
        <w:rPr>
          <w:rFonts w:eastAsia="等线"/>
          <w:lang w:val="en-GB" w:eastAsia="zh-CN"/>
        </w:rPr>
      </w:pPr>
    </w:p>
    <w:p w14:paraId="02C138EE" w14:textId="77777777" w:rsidR="001027B4" w:rsidRDefault="002305AE">
      <w:pPr>
        <w:spacing w:after="120"/>
        <w:rPr>
          <w:rFonts w:eastAsia="等线"/>
          <w:sz w:val="18"/>
          <w:highlight w:val="green"/>
          <w:lang w:eastAsia="zh-CN"/>
        </w:rPr>
      </w:pPr>
      <w:r>
        <w:rPr>
          <w:rFonts w:eastAsia="等线"/>
          <w:b/>
          <w:sz w:val="18"/>
          <w:highlight w:val="green"/>
          <w:lang w:eastAsia="zh-CN"/>
        </w:rPr>
        <w:t>Agreement</w:t>
      </w:r>
    </w:p>
    <w:p w14:paraId="49B1C047" w14:textId="77777777" w:rsidR="001027B4" w:rsidRDefault="002305AE">
      <w:pPr>
        <w:spacing w:after="120"/>
        <w:rPr>
          <w:rFonts w:ascii="Arial" w:eastAsia="等线" w:hAnsi="Arial" w:cs="Arial"/>
          <w:sz w:val="16"/>
          <w:szCs w:val="16"/>
          <w:lang w:eastAsia="zh-CN"/>
        </w:rPr>
      </w:pPr>
      <w:r>
        <w:rPr>
          <w:rFonts w:ascii="Arial" w:eastAsia="等线" w:hAnsi="Arial" w:cs="Arial" w:hint="eastAsia"/>
          <w:sz w:val="16"/>
          <w:szCs w:val="16"/>
          <w:lang w:eastAsia="zh-CN"/>
        </w:rPr>
        <w:t xml:space="preserve">For PDCCH ordered-RACH, if reception of RAR is not configured, UE autonomous re-transmission of PRACH is not </w:t>
      </w:r>
      <w:r>
        <w:rPr>
          <w:rFonts w:ascii="Arial" w:eastAsia="等线" w:hAnsi="Arial" w:cs="Arial"/>
          <w:sz w:val="16"/>
          <w:szCs w:val="16"/>
          <w:lang w:eastAsia="zh-CN"/>
        </w:rPr>
        <w:t>allowed,</w:t>
      </w:r>
      <w:r>
        <w:rPr>
          <w:rFonts w:ascii="Arial" w:eastAsia="等线" w:hAnsi="Arial" w:cs="Arial" w:hint="eastAsia"/>
          <w:sz w:val="16"/>
          <w:szCs w:val="16"/>
          <w:lang w:eastAsia="zh-CN"/>
        </w:rPr>
        <w:t xml:space="preserve"> regardless of the configuration of </w:t>
      </w:r>
      <w:proofErr w:type="spellStart"/>
      <w:r>
        <w:rPr>
          <w:rFonts w:ascii="Arial" w:eastAsia="等线" w:hAnsi="Arial" w:cs="Arial"/>
          <w:i/>
          <w:sz w:val="16"/>
          <w:szCs w:val="16"/>
          <w:lang w:eastAsia="zh-CN"/>
        </w:rPr>
        <w:t>PreambleTransMax</w:t>
      </w:r>
      <w:proofErr w:type="spellEnd"/>
      <w:r>
        <w:rPr>
          <w:rFonts w:ascii="Arial" w:eastAsia="等线" w:hAnsi="Arial" w:cs="Arial" w:hint="eastAsia"/>
          <w:i/>
          <w:sz w:val="16"/>
          <w:szCs w:val="16"/>
          <w:lang w:eastAsia="zh-CN"/>
        </w:rPr>
        <w:t>.</w:t>
      </w:r>
    </w:p>
    <w:p w14:paraId="432A3804" w14:textId="77777777" w:rsidR="001027B4" w:rsidRDefault="002305AE">
      <w:pPr>
        <w:snapToGrid w:val="0"/>
        <w:spacing w:after="120"/>
        <w:rPr>
          <w:rFonts w:eastAsia="等线"/>
          <w:sz w:val="18"/>
          <w:highlight w:val="green"/>
          <w:lang w:eastAsia="zh-CN"/>
        </w:rPr>
      </w:pPr>
      <w:r>
        <w:rPr>
          <w:rFonts w:eastAsia="等线"/>
          <w:b/>
          <w:sz w:val="18"/>
          <w:highlight w:val="green"/>
          <w:lang w:eastAsia="zh-CN"/>
        </w:rPr>
        <w:t>Agreement</w:t>
      </w:r>
    </w:p>
    <w:p w14:paraId="45B3C23A" w14:textId="77777777" w:rsidR="001027B4" w:rsidRDefault="002305AE">
      <w:pPr>
        <w:spacing w:after="120"/>
        <w:rPr>
          <w:rFonts w:ascii="Arial" w:eastAsia="等线" w:hAnsi="Arial" w:cs="Arial"/>
          <w:sz w:val="16"/>
          <w:szCs w:val="16"/>
          <w:lang w:eastAsia="zh-CN"/>
        </w:rPr>
      </w:pPr>
      <w:r>
        <w:rPr>
          <w:rFonts w:ascii="Arial" w:eastAsia="等线" w:hAnsi="Arial" w:cs="Arial" w:hint="eastAsia"/>
          <w:sz w:val="16"/>
          <w:szCs w:val="16"/>
          <w:lang w:eastAsia="zh-CN"/>
        </w:rPr>
        <w:t>When reception of RAR is configured, support RAR is received from serving cell at</w:t>
      </w:r>
      <w:r>
        <w:rPr>
          <w:rFonts w:ascii="Arial" w:eastAsia="等线" w:hAnsi="Arial" w:cs="Arial"/>
          <w:sz w:val="16"/>
          <w:szCs w:val="16"/>
          <w:lang w:eastAsia="zh-CN"/>
        </w:rPr>
        <w:t xml:space="preserve"> least in intra-DU case</w:t>
      </w:r>
      <w:r>
        <w:rPr>
          <w:rFonts w:ascii="Arial" w:eastAsia="等线" w:hAnsi="Arial" w:cs="Arial" w:hint="eastAsia"/>
          <w:sz w:val="16"/>
          <w:szCs w:val="16"/>
          <w:lang w:eastAsia="zh-CN"/>
        </w:rPr>
        <w:t xml:space="preserve">. </w:t>
      </w:r>
    </w:p>
    <w:p w14:paraId="1C2EFD92" w14:textId="77777777" w:rsidR="001027B4" w:rsidRDefault="002305AE">
      <w:pPr>
        <w:snapToGrid w:val="0"/>
        <w:spacing w:after="120"/>
        <w:jc w:val="both"/>
        <w:rPr>
          <w:rFonts w:eastAsia="等线"/>
          <w:sz w:val="18"/>
          <w:highlight w:val="green"/>
          <w:lang w:eastAsia="zh-CN"/>
        </w:rPr>
      </w:pPr>
      <w:r>
        <w:rPr>
          <w:rFonts w:eastAsia="等线"/>
          <w:b/>
          <w:sz w:val="18"/>
          <w:highlight w:val="green"/>
          <w:lang w:eastAsia="zh-CN"/>
        </w:rPr>
        <w:t>Agreement</w:t>
      </w:r>
    </w:p>
    <w:p w14:paraId="51C27CFD" w14:textId="77777777" w:rsidR="001027B4" w:rsidRDefault="002305AE">
      <w:pPr>
        <w:spacing w:after="120"/>
        <w:rPr>
          <w:rFonts w:ascii="Arial" w:eastAsia="等线" w:hAnsi="Arial" w:cs="Arial"/>
          <w:sz w:val="16"/>
          <w:szCs w:val="16"/>
          <w:lang w:eastAsia="zh-CN"/>
        </w:rPr>
      </w:pPr>
      <w:r>
        <w:rPr>
          <w:rFonts w:ascii="Arial" w:eastAsia="等线" w:hAnsi="Arial" w:cs="Arial" w:hint="eastAsia"/>
          <w:sz w:val="16"/>
          <w:szCs w:val="16"/>
          <w:lang w:eastAsia="zh-CN"/>
        </w:rPr>
        <w:t xml:space="preserve">When reception of RAR is configured, support RAR is received from serving cell </w:t>
      </w:r>
      <w:r>
        <w:rPr>
          <w:rFonts w:ascii="Arial" w:eastAsia="等线" w:hAnsi="Arial" w:cs="Arial"/>
          <w:sz w:val="16"/>
          <w:szCs w:val="16"/>
          <w:lang w:eastAsia="zh-CN"/>
        </w:rPr>
        <w:t xml:space="preserve">in </w:t>
      </w:r>
      <w:r>
        <w:rPr>
          <w:rFonts w:ascii="Arial" w:eastAsia="等线" w:hAnsi="Arial" w:cs="Arial" w:hint="eastAsia"/>
          <w:sz w:val="16"/>
          <w:szCs w:val="16"/>
          <w:lang w:eastAsia="zh-CN"/>
        </w:rPr>
        <w:t>inter-DU case.</w:t>
      </w:r>
    </w:p>
    <w:p w14:paraId="2D41E388" w14:textId="77777777" w:rsidR="001027B4" w:rsidRDefault="002305AE">
      <w:pPr>
        <w:pStyle w:val="af"/>
        <w:widowControl w:val="0"/>
        <w:numPr>
          <w:ilvl w:val="0"/>
          <w:numId w:val="13"/>
        </w:numPr>
        <w:overflowPunct w:val="0"/>
        <w:autoSpaceDE w:val="0"/>
        <w:autoSpaceDN w:val="0"/>
        <w:adjustRightInd w:val="0"/>
        <w:spacing w:after="120"/>
        <w:jc w:val="both"/>
        <w:textAlignment w:val="baseline"/>
        <w:rPr>
          <w:rFonts w:ascii="Arial" w:eastAsia="等线" w:hAnsi="Arial" w:cs="Arial"/>
          <w:sz w:val="16"/>
          <w:szCs w:val="16"/>
          <w:lang w:eastAsia="zh-CN"/>
        </w:rPr>
      </w:pPr>
      <w:r>
        <w:rPr>
          <w:rFonts w:ascii="Arial" w:eastAsia="等线" w:hAnsi="Arial" w:cs="Arial"/>
          <w:sz w:val="16"/>
          <w:szCs w:val="16"/>
          <w:lang w:eastAsia="zh-CN"/>
        </w:rPr>
        <w:t xml:space="preserve">FFS: </w:t>
      </w:r>
      <w:r>
        <w:rPr>
          <w:rFonts w:ascii="Arial" w:hAnsi="Arial" w:cs="Arial"/>
          <w:sz w:val="16"/>
          <w:szCs w:val="16"/>
          <w:lang w:eastAsia="zh-CN"/>
        </w:rPr>
        <w:t xml:space="preserve">RA </w:t>
      </w:r>
      <w:r>
        <w:rPr>
          <w:rFonts w:ascii="Arial" w:eastAsia="等线" w:hAnsi="Arial" w:cs="Arial"/>
          <w:sz w:val="16"/>
          <w:szCs w:val="16"/>
          <w:lang w:eastAsia="zh-CN"/>
        </w:rPr>
        <w:t>response</w:t>
      </w:r>
      <w:r>
        <w:rPr>
          <w:rFonts w:ascii="Arial" w:hAnsi="Arial" w:cs="Arial"/>
          <w:sz w:val="16"/>
          <w:szCs w:val="16"/>
          <w:lang w:eastAsia="zh-CN"/>
        </w:rPr>
        <w:t xml:space="preserve"> window related issues</w:t>
      </w:r>
    </w:p>
    <w:p w14:paraId="53C2A847" w14:textId="77777777" w:rsidR="001027B4" w:rsidRDefault="002305AE">
      <w:pPr>
        <w:snapToGrid w:val="0"/>
        <w:spacing w:after="120"/>
        <w:rPr>
          <w:rFonts w:eastAsia="等线"/>
          <w:b/>
          <w:sz w:val="18"/>
          <w:highlight w:val="green"/>
          <w:lang w:eastAsia="zh-CN"/>
        </w:rPr>
      </w:pPr>
      <w:r>
        <w:rPr>
          <w:rFonts w:eastAsia="等线"/>
          <w:b/>
          <w:sz w:val="18"/>
          <w:highlight w:val="green"/>
          <w:lang w:eastAsia="zh-CN"/>
        </w:rPr>
        <w:t xml:space="preserve">Agreement </w:t>
      </w:r>
    </w:p>
    <w:p w14:paraId="6DBE9DC2" w14:textId="77777777" w:rsidR="001027B4" w:rsidRDefault="002305AE">
      <w:pPr>
        <w:snapToGrid w:val="0"/>
        <w:spacing w:after="120"/>
        <w:jc w:val="both"/>
        <w:rPr>
          <w:rFonts w:ascii="Arial" w:eastAsia="等线" w:hAnsi="Arial" w:cs="Arial"/>
          <w:sz w:val="16"/>
          <w:szCs w:val="16"/>
          <w:lang w:eastAsia="zh-CN"/>
        </w:rPr>
      </w:pPr>
      <w:r>
        <w:rPr>
          <w:rFonts w:ascii="Arial" w:eastAsia="等线" w:hAnsi="Arial" w:cs="Arial"/>
          <w:sz w:val="16"/>
          <w:szCs w:val="16"/>
          <w:lang w:eastAsia="zh-CN"/>
        </w:rPr>
        <w:t xml:space="preserve">For PDCCH ordered RACH mechanism in R18 LTM, when reception of RAR is configured, </w:t>
      </w:r>
    </w:p>
    <w:p w14:paraId="44B6FFE1" w14:textId="77777777" w:rsidR="001027B4" w:rsidRDefault="002305AE">
      <w:pPr>
        <w:pStyle w:val="af"/>
        <w:widowControl w:val="0"/>
        <w:numPr>
          <w:ilvl w:val="0"/>
          <w:numId w:val="13"/>
        </w:numPr>
        <w:overflowPunct w:val="0"/>
        <w:autoSpaceDE w:val="0"/>
        <w:autoSpaceDN w:val="0"/>
        <w:adjustRightInd w:val="0"/>
        <w:spacing w:after="120"/>
        <w:jc w:val="both"/>
        <w:textAlignment w:val="baseline"/>
        <w:rPr>
          <w:rFonts w:ascii="Arial" w:eastAsia="等线" w:hAnsi="Arial" w:cs="Arial"/>
          <w:sz w:val="16"/>
          <w:szCs w:val="16"/>
          <w:lang w:eastAsia="zh-CN"/>
        </w:rPr>
      </w:pPr>
      <w:r>
        <w:rPr>
          <w:rFonts w:ascii="Arial" w:eastAsia="等线" w:hAnsi="Arial" w:cs="Arial"/>
          <w:sz w:val="16"/>
          <w:szCs w:val="16"/>
          <w:lang w:eastAsia="zh-CN"/>
        </w:rPr>
        <w:t>the UE stores(remembers/maintains/handles) a TA for at least one candidate cell</w:t>
      </w:r>
    </w:p>
    <w:p w14:paraId="3B8343DD" w14:textId="77777777" w:rsidR="001027B4" w:rsidRDefault="002305AE">
      <w:pPr>
        <w:pStyle w:val="a9"/>
        <w:numPr>
          <w:ilvl w:val="0"/>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等线" w:hAnsi="Arial" w:cs="Arial"/>
          <w:sz w:val="16"/>
          <w:szCs w:val="16"/>
          <w:lang w:val="en-GB"/>
        </w:rPr>
        <w:t>cell is up to UE capability</w:t>
      </w:r>
    </w:p>
    <w:p w14:paraId="35CF490E" w14:textId="77777777" w:rsidR="001027B4" w:rsidRDefault="002305AE">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6C327AC5" w14:textId="77777777" w:rsidR="001027B4" w:rsidRDefault="002305AE">
      <w:pPr>
        <w:snapToGrid w:val="0"/>
        <w:spacing w:after="120"/>
        <w:jc w:val="both"/>
        <w:rPr>
          <w:rFonts w:eastAsia="等线"/>
          <w:sz w:val="18"/>
          <w:szCs w:val="18"/>
          <w:highlight w:val="green"/>
          <w:lang w:eastAsia="zh-CN"/>
        </w:rPr>
      </w:pPr>
      <w:r>
        <w:rPr>
          <w:rFonts w:eastAsia="等线"/>
          <w:b/>
          <w:sz w:val="18"/>
          <w:szCs w:val="18"/>
          <w:highlight w:val="green"/>
          <w:lang w:eastAsia="zh-CN"/>
        </w:rPr>
        <w:t>Agreement</w:t>
      </w:r>
    </w:p>
    <w:p w14:paraId="679CCBDA" w14:textId="77777777" w:rsidR="001027B4" w:rsidRDefault="002305AE">
      <w:pPr>
        <w:snapToGrid w:val="0"/>
        <w:spacing w:after="120"/>
        <w:jc w:val="both"/>
        <w:rPr>
          <w:rFonts w:ascii="Arial" w:eastAsia="等线" w:hAnsi="Arial" w:cs="Arial"/>
          <w:sz w:val="16"/>
          <w:szCs w:val="16"/>
          <w:lang w:eastAsia="zh-CN"/>
        </w:rPr>
      </w:pPr>
      <w:r>
        <w:rPr>
          <w:rFonts w:ascii="Arial" w:eastAsia="等线" w:hAnsi="Arial" w:cs="Arial"/>
          <w:sz w:val="16"/>
          <w:szCs w:val="16"/>
          <w:lang w:eastAsia="zh-CN"/>
        </w:rPr>
        <w:t>For PDCCH-order based PRACH for candidate cell study the following issues:</w:t>
      </w:r>
    </w:p>
    <w:p w14:paraId="054566CE" w14:textId="77777777" w:rsidR="001027B4" w:rsidRDefault="002305AE">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5285A2EF" w14:textId="77777777" w:rsidR="001027B4" w:rsidRDefault="002305AE">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6BC88A35" w14:textId="77777777" w:rsidR="001027B4" w:rsidRDefault="002305AE">
      <w:pPr>
        <w:snapToGrid w:val="0"/>
        <w:spacing w:after="120"/>
        <w:jc w:val="both"/>
        <w:rPr>
          <w:b/>
          <w:sz w:val="21"/>
          <w:highlight w:val="green"/>
        </w:rPr>
      </w:pPr>
      <w:r>
        <w:rPr>
          <w:rFonts w:eastAsia="等线"/>
          <w:b/>
          <w:sz w:val="18"/>
          <w:highlight w:val="green"/>
          <w:lang w:eastAsia="zh-CN"/>
        </w:rPr>
        <w:t>Agreement</w:t>
      </w:r>
    </w:p>
    <w:p w14:paraId="076AF5DD" w14:textId="77777777" w:rsidR="001027B4" w:rsidRDefault="002305AE">
      <w:pPr>
        <w:snapToGrid w:val="0"/>
        <w:spacing w:after="120"/>
        <w:jc w:val="both"/>
        <w:rPr>
          <w:rFonts w:ascii="Arial" w:eastAsia="等线" w:hAnsi="Arial" w:cs="Arial"/>
          <w:b/>
          <w:sz w:val="16"/>
          <w:szCs w:val="16"/>
          <w:lang w:eastAsia="zh-CN"/>
        </w:rPr>
      </w:pPr>
      <w:r>
        <w:rPr>
          <w:rFonts w:ascii="Arial" w:eastAsia="等线" w:hAnsi="Arial" w:cs="Arial"/>
          <w:sz w:val="16"/>
          <w:szCs w:val="16"/>
          <w:lang w:eastAsia="zh-CN"/>
        </w:rPr>
        <w:t>For PDCCH ordered-RACH, if reception of RAR is not configured</w:t>
      </w:r>
    </w:p>
    <w:p w14:paraId="2D66D443" w14:textId="77777777" w:rsidR="001027B4" w:rsidRDefault="002305AE">
      <w:pPr>
        <w:pStyle w:val="af"/>
        <w:widowControl w:val="0"/>
        <w:numPr>
          <w:ilvl w:val="0"/>
          <w:numId w:val="13"/>
        </w:numPr>
        <w:overflowPunct w:val="0"/>
        <w:autoSpaceDE w:val="0"/>
        <w:autoSpaceDN w:val="0"/>
        <w:adjustRightInd w:val="0"/>
        <w:spacing w:after="120"/>
        <w:jc w:val="both"/>
        <w:textAlignment w:val="baseline"/>
        <w:rPr>
          <w:rFonts w:ascii="Arial" w:eastAsia="等线" w:hAnsi="Arial" w:cs="Arial"/>
          <w:sz w:val="16"/>
          <w:szCs w:val="16"/>
          <w:lang w:eastAsia="zh-CN"/>
        </w:rPr>
      </w:pPr>
      <w:r>
        <w:rPr>
          <w:rFonts w:ascii="Arial" w:eastAsia="等线" w:hAnsi="Arial" w:cs="Arial"/>
          <w:sz w:val="16"/>
          <w:szCs w:val="16"/>
          <w:lang w:eastAsia="zh-CN"/>
        </w:rPr>
        <w:t>Whether power ramping is performed or not is determined from PDCCH order</w:t>
      </w:r>
    </w:p>
    <w:p w14:paraId="5CE9D1EC" w14:textId="77777777" w:rsidR="001027B4" w:rsidRDefault="002305AE">
      <w:pPr>
        <w:pStyle w:val="af"/>
        <w:widowControl w:val="0"/>
        <w:numPr>
          <w:ilvl w:val="2"/>
          <w:numId w:val="30"/>
        </w:numPr>
        <w:overflowPunct w:val="0"/>
        <w:autoSpaceDE w:val="0"/>
        <w:autoSpaceDN w:val="0"/>
        <w:adjustRightInd w:val="0"/>
        <w:spacing w:after="120"/>
        <w:ind w:left="360" w:firstLine="66"/>
        <w:jc w:val="both"/>
        <w:textAlignment w:val="baseline"/>
        <w:rPr>
          <w:rFonts w:ascii="Arial" w:eastAsia="等线" w:hAnsi="Arial" w:cs="Arial"/>
          <w:sz w:val="16"/>
          <w:szCs w:val="16"/>
          <w:lang w:eastAsia="zh-CN"/>
        </w:rPr>
      </w:pPr>
      <w:r>
        <w:rPr>
          <w:rFonts w:ascii="Arial" w:eastAsia="等线" w:hAnsi="Arial" w:cs="Arial"/>
          <w:sz w:val="16"/>
          <w:szCs w:val="16"/>
          <w:lang w:eastAsia="zh-CN"/>
        </w:rPr>
        <w:t xml:space="preserve">If power ramping is performed, </w:t>
      </w:r>
    </w:p>
    <w:p w14:paraId="112744CC" w14:textId="77777777" w:rsidR="001027B4" w:rsidRDefault="002305AE">
      <w:pPr>
        <w:pStyle w:val="af"/>
        <w:widowControl w:val="0"/>
        <w:numPr>
          <w:ilvl w:val="3"/>
          <w:numId w:val="30"/>
        </w:numPr>
        <w:overflowPunct w:val="0"/>
        <w:autoSpaceDE w:val="0"/>
        <w:autoSpaceDN w:val="0"/>
        <w:adjustRightInd w:val="0"/>
        <w:spacing w:after="120"/>
        <w:ind w:left="1134" w:hanging="425"/>
        <w:jc w:val="both"/>
        <w:textAlignment w:val="baseline"/>
        <w:rPr>
          <w:rFonts w:ascii="Arial" w:eastAsia="等线" w:hAnsi="Arial" w:cs="Arial"/>
          <w:sz w:val="16"/>
          <w:szCs w:val="16"/>
          <w:lang w:eastAsia="zh-CN"/>
        </w:rPr>
      </w:pPr>
      <w:r>
        <w:rPr>
          <w:rFonts w:ascii="Arial" w:eastAsia="等线" w:hAnsi="Arial" w:cs="Arial"/>
          <w:sz w:val="16"/>
          <w:szCs w:val="16"/>
          <w:lang w:eastAsia="zh-CN"/>
        </w:rPr>
        <w:t>whether PRACH is an initial transmission or retransmission is explicitly indicated in PDCCH order (FFS exact indication mechanism)</w:t>
      </w:r>
    </w:p>
    <w:p w14:paraId="2A86F577" w14:textId="77777777" w:rsidR="001027B4" w:rsidRDefault="002305AE">
      <w:pPr>
        <w:pStyle w:val="af"/>
        <w:widowControl w:val="0"/>
        <w:numPr>
          <w:ilvl w:val="3"/>
          <w:numId w:val="30"/>
        </w:numPr>
        <w:overflowPunct w:val="0"/>
        <w:autoSpaceDE w:val="0"/>
        <w:autoSpaceDN w:val="0"/>
        <w:adjustRightInd w:val="0"/>
        <w:spacing w:after="120"/>
        <w:ind w:left="1134" w:hanging="425"/>
        <w:jc w:val="both"/>
        <w:textAlignment w:val="baseline"/>
        <w:rPr>
          <w:rFonts w:ascii="Arial" w:eastAsia="等线"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1683A848" w14:textId="77777777" w:rsidR="001027B4" w:rsidRDefault="002305AE">
      <w:pPr>
        <w:pStyle w:val="af"/>
        <w:widowControl w:val="0"/>
        <w:numPr>
          <w:ilvl w:val="2"/>
          <w:numId w:val="30"/>
        </w:numPr>
        <w:overflowPunct w:val="0"/>
        <w:autoSpaceDE w:val="0"/>
        <w:autoSpaceDN w:val="0"/>
        <w:adjustRightInd w:val="0"/>
        <w:spacing w:after="120"/>
        <w:ind w:left="360" w:firstLine="66"/>
        <w:jc w:val="both"/>
        <w:textAlignment w:val="baseline"/>
        <w:rPr>
          <w:rFonts w:ascii="Arial" w:eastAsia="等线" w:hAnsi="Arial" w:cs="Arial"/>
          <w:sz w:val="16"/>
          <w:szCs w:val="16"/>
          <w:lang w:eastAsia="zh-CN"/>
        </w:rPr>
      </w:pPr>
      <w:r>
        <w:rPr>
          <w:rFonts w:ascii="Arial" w:eastAsia="等线" w:hAnsi="Arial" w:cs="Arial"/>
          <w:sz w:val="16"/>
          <w:szCs w:val="16"/>
          <w:lang w:eastAsia="zh-CN"/>
        </w:rPr>
        <w:t>else, the power should be determined by open-loop power control</w:t>
      </w:r>
    </w:p>
    <w:p w14:paraId="53DB81A9" w14:textId="77777777" w:rsidR="001027B4" w:rsidRDefault="002305AE">
      <w:pPr>
        <w:widowControl w:val="0"/>
        <w:spacing w:after="120"/>
        <w:rPr>
          <w:sz w:val="18"/>
          <w:highlight w:val="green"/>
        </w:rPr>
      </w:pPr>
      <w:r>
        <w:rPr>
          <w:rFonts w:eastAsia="等线"/>
          <w:b/>
          <w:sz w:val="18"/>
          <w:highlight w:val="green"/>
          <w:lang w:eastAsia="zh-CN"/>
        </w:rPr>
        <w:t>Agreement</w:t>
      </w:r>
    </w:p>
    <w:p w14:paraId="270A1061" w14:textId="77777777" w:rsidR="001027B4" w:rsidRDefault="002305AE">
      <w:pPr>
        <w:widowControl w:val="0"/>
        <w:spacing w:after="120"/>
        <w:rPr>
          <w:rFonts w:ascii="Arial" w:eastAsia="等线" w:hAnsi="Arial" w:cs="Arial"/>
          <w:sz w:val="16"/>
          <w:szCs w:val="16"/>
          <w:lang w:eastAsia="zh-CN"/>
        </w:rPr>
      </w:pPr>
      <w:r>
        <w:rPr>
          <w:rFonts w:ascii="Arial" w:eastAsia="等线" w:hAnsi="Arial" w:cs="Arial"/>
          <w:sz w:val="16"/>
          <w:szCs w:val="16"/>
          <w:lang w:eastAsia="zh-CN"/>
        </w:rPr>
        <w:t xml:space="preserve">Send LS to RAN4 with the following info </w:t>
      </w:r>
    </w:p>
    <w:p w14:paraId="482326DD" w14:textId="77777777" w:rsidR="001027B4" w:rsidRDefault="002305A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 xml:space="preserve">RAN1 discussed the time gap between a PDCCH order and the corresponding PRACH transmission for LTM. </w:t>
      </w:r>
    </w:p>
    <w:p w14:paraId="0796CD05" w14:textId="77777777" w:rsidR="001027B4" w:rsidRDefault="002305A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RAN1 believes that this will require that the time gap is increased at least for the following scenario</w:t>
      </w:r>
    </w:p>
    <w:p w14:paraId="3F43FF66" w14:textId="77777777" w:rsidR="001027B4" w:rsidRDefault="002305AE">
      <w:pPr>
        <w:pStyle w:val="af"/>
        <w:numPr>
          <w:ilvl w:val="2"/>
          <w:numId w:val="13"/>
        </w:numPr>
        <w:snapToGrid w:val="0"/>
        <w:spacing w:after="120"/>
        <w:ind w:left="709" w:hanging="425"/>
        <w:rPr>
          <w:rFonts w:ascii="Arial" w:eastAsia="等线" w:hAnsi="Arial" w:cs="Arial"/>
          <w:sz w:val="16"/>
          <w:szCs w:val="16"/>
          <w:lang w:eastAsia="zh-CN"/>
        </w:rPr>
      </w:pPr>
      <w:r>
        <w:rPr>
          <w:rFonts w:ascii="Arial" w:eastAsia="等线" w:hAnsi="Arial" w:cs="Arial"/>
          <w:sz w:val="16"/>
          <w:szCs w:val="16"/>
          <w:lang w:eastAsia="zh-CN"/>
        </w:rPr>
        <w:t>For PDCCH-order based PRACH on a candidate cell that is not a current serving cell with PUCCH/PUSCH or inter-frequency with the current serving cell</w:t>
      </w:r>
    </w:p>
    <w:p w14:paraId="2EA9C9F1" w14:textId="77777777" w:rsidR="001027B4" w:rsidRDefault="002305A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lastRenderedPageBreak/>
        <w:t>RAN1 relies on RAN4 to verify the need for the above additional latency and, if so, the corresponding value is needed</w:t>
      </w:r>
    </w:p>
    <w:p w14:paraId="42B4ECE1" w14:textId="77777777" w:rsidR="001027B4" w:rsidRDefault="002305A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RAN1 relies on RAN4 to investigate any impact/interruption on UL Tx of serving cell due to the PRACH Tx on a candidate cell that is not a current serving cell with PUCCH/PUSCH</w:t>
      </w:r>
    </w:p>
    <w:p w14:paraId="31F054C6" w14:textId="77777777" w:rsidR="001027B4" w:rsidRDefault="002305A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等线" w:hAnsi="Arial" w:cs="Arial"/>
          <w:sz w:val="16"/>
          <w:szCs w:val="16"/>
          <w:lang w:eastAsia="zh-CN"/>
        </w:rPr>
        <w:t xml:space="preserve"> if so, the corresponding values and whether UE capability is needed</w:t>
      </w:r>
    </w:p>
    <w:p w14:paraId="6BF0EC05" w14:textId="77777777" w:rsidR="001027B4" w:rsidRDefault="002305AE">
      <w:pPr>
        <w:shd w:val="clear" w:color="auto" w:fill="FFFFFF"/>
        <w:spacing w:after="120"/>
        <w:rPr>
          <w:rFonts w:ascii="Arial" w:eastAsia="等线" w:hAnsi="Arial" w:cs="Arial"/>
          <w:sz w:val="16"/>
          <w:szCs w:val="16"/>
          <w:lang w:eastAsia="zh-CN"/>
        </w:rPr>
      </w:pPr>
      <w:r>
        <w:rPr>
          <w:rFonts w:ascii="Arial" w:eastAsia="等线" w:hAnsi="Arial" w:cs="Arial"/>
          <w:sz w:val="16"/>
          <w:szCs w:val="16"/>
          <w:lang w:eastAsia="zh-CN"/>
        </w:rPr>
        <w:t>Potential RAN1 spec update will be based on RAN4’s feedback.</w:t>
      </w:r>
    </w:p>
    <w:p w14:paraId="149B6F95" w14:textId="77777777" w:rsidR="001027B4" w:rsidRDefault="002305AE">
      <w:pPr>
        <w:pStyle w:val="2"/>
        <w:rPr>
          <w:rFonts w:ascii="Arial" w:eastAsia="宋体" w:hAnsi="Arial"/>
          <w:sz w:val="16"/>
          <w:szCs w:val="16"/>
          <w:lang w:eastAsia="zh-CN"/>
        </w:rPr>
      </w:pPr>
      <w:r>
        <w:rPr>
          <w:rFonts w:ascii="Arial" w:eastAsia="宋体" w:hAnsi="Arial" w:hint="eastAsia"/>
          <w:sz w:val="16"/>
          <w:szCs w:val="16"/>
          <w:lang w:eastAsia="zh-CN"/>
        </w:rPr>
        <w:t>RAN1 #112bis-e</w:t>
      </w:r>
    </w:p>
    <w:p w14:paraId="2A147308" w14:textId="77777777" w:rsidR="001027B4" w:rsidRDefault="002305AE">
      <w:pPr>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6D8DD3D1" w14:textId="77777777" w:rsidR="001027B4" w:rsidRDefault="002305AE">
      <w:pPr>
        <w:rPr>
          <w:rFonts w:ascii="Times New Roman" w:eastAsia="等线" w:hAnsi="Times New Roman"/>
          <w:sz w:val="18"/>
          <w:szCs w:val="20"/>
          <w:lang w:eastAsia="zh-CN"/>
        </w:rPr>
      </w:pPr>
      <w:r>
        <w:rPr>
          <w:rFonts w:ascii="Times New Roman" w:eastAsia="等线" w:hAnsi="Times New Roman" w:hint="eastAsia"/>
          <w:sz w:val="18"/>
          <w:szCs w:val="20"/>
          <w:lang w:eastAsia="zh-CN"/>
        </w:rPr>
        <w:t>For PDCCH ordered-RACH, if reception of RAR is not configured, UE autonomous re-transmission of PRACH is</w:t>
      </w:r>
      <w:r>
        <w:rPr>
          <w:rFonts w:ascii="Times New Roman" w:eastAsia="等线" w:hAnsi="Times New Roman" w:hint="eastAsia"/>
          <w:color w:val="FF0000"/>
          <w:sz w:val="18"/>
          <w:szCs w:val="20"/>
          <w:lang w:eastAsia="zh-CN"/>
        </w:rPr>
        <w:t xml:space="preserve"> </w:t>
      </w:r>
      <w:r>
        <w:rPr>
          <w:rFonts w:ascii="Times New Roman" w:eastAsia="等线" w:hAnsi="Times New Roman" w:hint="eastAsia"/>
          <w:sz w:val="18"/>
          <w:szCs w:val="20"/>
          <w:lang w:eastAsia="zh-CN"/>
        </w:rPr>
        <w:t>not</w:t>
      </w:r>
      <w:r>
        <w:rPr>
          <w:rFonts w:ascii="Times New Roman" w:eastAsia="等线" w:hAnsi="Times New Roman" w:hint="eastAsia"/>
          <w:color w:val="FF0000"/>
          <w:sz w:val="18"/>
          <w:szCs w:val="20"/>
          <w:lang w:eastAsia="zh-CN"/>
        </w:rPr>
        <w:t xml:space="preserve"> </w:t>
      </w:r>
      <w:r>
        <w:rPr>
          <w:rFonts w:ascii="Times New Roman" w:eastAsia="等线" w:hAnsi="Times New Roman"/>
          <w:sz w:val="18"/>
          <w:szCs w:val="20"/>
          <w:lang w:eastAsia="zh-CN"/>
        </w:rPr>
        <w:t>allowed,</w:t>
      </w:r>
      <w:r>
        <w:rPr>
          <w:rFonts w:ascii="Times New Roman" w:eastAsia="等线" w:hAnsi="Times New Roman" w:hint="eastAsia"/>
          <w:sz w:val="18"/>
          <w:szCs w:val="20"/>
          <w:lang w:eastAsia="zh-CN"/>
        </w:rPr>
        <w:t xml:space="preserve"> regardless of the configuration of </w:t>
      </w:r>
      <w:proofErr w:type="spellStart"/>
      <w:r>
        <w:rPr>
          <w:rFonts w:ascii="Times New Roman" w:eastAsia="等线" w:hAnsi="Times New Roman"/>
          <w:sz w:val="18"/>
          <w:szCs w:val="20"/>
          <w:lang w:eastAsia="zh-CN"/>
        </w:rPr>
        <w:t>PreambleTransMax</w:t>
      </w:r>
      <w:proofErr w:type="spellEnd"/>
      <w:r>
        <w:rPr>
          <w:rFonts w:ascii="Times New Roman" w:eastAsia="等线" w:hAnsi="Times New Roman" w:hint="eastAsia"/>
          <w:sz w:val="18"/>
          <w:szCs w:val="20"/>
          <w:lang w:eastAsia="zh-CN"/>
        </w:rPr>
        <w:t>.</w:t>
      </w:r>
    </w:p>
    <w:p w14:paraId="7503F7ED" w14:textId="77777777" w:rsidR="001027B4" w:rsidRDefault="001027B4">
      <w:pPr>
        <w:rPr>
          <w:rFonts w:eastAsia="等线"/>
          <w:lang w:eastAsia="zh-CN"/>
        </w:rPr>
      </w:pPr>
    </w:p>
    <w:p w14:paraId="344B3ACE" w14:textId="77777777" w:rsidR="001027B4" w:rsidRDefault="002305AE">
      <w:pPr>
        <w:snapToGrid w:val="0"/>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451BC67B" w14:textId="77777777" w:rsidR="001027B4" w:rsidRDefault="002305AE">
      <w:pPr>
        <w:snapToGrid w:val="0"/>
        <w:rPr>
          <w:rFonts w:ascii="Times New Roman" w:hAnsi="Times New Roman"/>
          <w:bCs/>
          <w:strike/>
          <w:sz w:val="18"/>
          <w:szCs w:val="20"/>
          <w:lang w:eastAsia="en-GB"/>
        </w:rPr>
      </w:pPr>
      <w:r>
        <w:rPr>
          <w:rFonts w:ascii="Times New Roman" w:eastAsia="等线" w:hAnsi="Times New Roman" w:hint="eastAsia"/>
          <w:sz w:val="18"/>
          <w:szCs w:val="20"/>
          <w:lang w:eastAsia="zh-CN"/>
        </w:rPr>
        <w:t>When reception of RAR is configured, support RAR is received from serving cell at</w:t>
      </w:r>
      <w:r>
        <w:rPr>
          <w:rFonts w:ascii="Times New Roman" w:eastAsia="等线" w:hAnsi="Times New Roman"/>
          <w:sz w:val="18"/>
          <w:szCs w:val="20"/>
          <w:lang w:eastAsia="zh-CN"/>
        </w:rPr>
        <w:t xml:space="preserve"> least in intra-DU case</w:t>
      </w:r>
      <w:r>
        <w:rPr>
          <w:rFonts w:ascii="Times New Roman" w:eastAsia="等线" w:hAnsi="Times New Roman" w:hint="eastAsia"/>
          <w:sz w:val="18"/>
          <w:szCs w:val="20"/>
          <w:lang w:eastAsia="zh-CN"/>
        </w:rPr>
        <w:t xml:space="preserve">. </w:t>
      </w:r>
    </w:p>
    <w:p w14:paraId="559A27C3" w14:textId="77777777" w:rsidR="001027B4" w:rsidRDefault="001027B4">
      <w:pPr>
        <w:rPr>
          <w:rFonts w:eastAsia="等线"/>
          <w:lang w:eastAsia="zh-CN"/>
        </w:rPr>
      </w:pPr>
    </w:p>
    <w:p w14:paraId="15F43DD5" w14:textId="77777777" w:rsidR="001027B4" w:rsidRDefault="002305AE">
      <w:pPr>
        <w:snapToGrid w:val="0"/>
        <w:jc w:val="both"/>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55F4CDA0" w14:textId="77777777" w:rsidR="001027B4" w:rsidRDefault="002305AE">
      <w:pPr>
        <w:snapToGrid w:val="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 xml:space="preserve">When reception of RAR is configured, support RAR is received from serving cell </w:t>
      </w:r>
      <w:r>
        <w:rPr>
          <w:rFonts w:ascii="Times New Roman" w:eastAsia="等线" w:hAnsi="Times New Roman"/>
          <w:sz w:val="18"/>
          <w:szCs w:val="20"/>
          <w:lang w:eastAsia="zh-CN"/>
        </w:rPr>
        <w:t xml:space="preserve">in </w:t>
      </w:r>
      <w:r>
        <w:rPr>
          <w:rFonts w:ascii="Times New Roman" w:eastAsia="等线" w:hAnsi="Times New Roman" w:hint="eastAsia"/>
          <w:sz w:val="18"/>
          <w:szCs w:val="20"/>
          <w:lang w:eastAsia="zh-CN"/>
        </w:rPr>
        <w:t>inter-DU case.</w:t>
      </w:r>
    </w:p>
    <w:p w14:paraId="2B814446"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sz w:val="18"/>
          <w:szCs w:val="18"/>
          <w:lang w:eastAsia="zh-CN"/>
        </w:rPr>
      </w:pPr>
      <w:r>
        <w:rPr>
          <w:rFonts w:ascii="Times New Roman" w:eastAsia="等线" w:hAnsi="Times New Roman" w:hint="eastAsia"/>
          <w:sz w:val="18"/>
          <w:szCs w:val="20"/>
          <w:lang w:eastAsia="zh-CN"/>
        </w:rPr>
        <w:t xml:space="preserve">FFS: </w:t>
      </w:r>
      <w:r>
        <w:rPr>
          <w:rFonts w:ascii="Times New Roman" w:hAnsi="Times New Roman" w:hint="eastAsia"/>
          <w:sz w:val="18"/>
          <w:szCs w:val="18"/>
          <w:lang w:eastAsia="zh-CN"/>
        </w:rPr>
        <w:t xml:space="preserve">RA </w:t>
      </w:r>
      <w:r>
        <w:rPr>
          <w:rFonts w:ascii="Times New Roman" w:eastAsia="等线" w:hAnsi="Times New Roman" w:hint="eastAsia"/>
          <w:sz w:val="18"/>
          <w:szCs w:val="20"/>
          <w:lang w:eastAsia="zh-CN"/>
        </w:rPr>
        <w:t>response</w:t>
      </w:r>
      <w:r>
        <w:rPr>
          <w:rFonts w:ascii="Times New Roman" w:hAnsi="Times New Roman" w:hint="eastAsia"/>
          <w:sz w:val="18"/>
          <w:szCs w:val="18"/>
          <w:lang w:eastAsia="zh-CN"/>
        </w:rPr>
        <w:t xml:space="preserve"> window related issues</w:t>
      </w:r>
    </w:p>
    <w:p w14:paraId="19250068" w14:textId="77777777" w:rsidR="001027B4" w:rsidRDefault="001027B4">
      <w:pPr>
        <w:rPr>
          <w:rFonts w:eastAsia="等线"/>
          <w:lang w:eastAsia="zh-CN"/>
        </w:rPr>
      </w:pPr>
    </w:p>
    <w:p w14:paraId="3B8D5A7E" w14:textId="77777777" w:rsidR="001027B4" w:rsidRDefault="002305AE">
      <w:pPr>
        <w:pStyle w:val="a9"/>
        <w:shd w:val="clear" w:color="auto" w:fill="FFFFFF"/>
        <w:spacing w:beforeLines="50" w:before="120" w:beforeAutospacing="0" w:after="0" w:afterAutospacing="0"/>
        <w:jc w:val="both"/>
        <w:rPr>
          <w:rFonts w:eastAsia="等线"/>
          <w:highlight w:val="green"/>
        </w:rPr>
      </w:pPr>
      <w:r>
        <w:rPr>
          <w:rFonts w:eastAsia="等线"/>
          <w:b/>
          <w:bCs/>
          <w:highlight w:val="green"/>
        </w:rPr>
        <w:t>Agreement</w:t>
      </w:r>
      <w:r>
        <w:rPr>
          <w:rFonts w:eastAsia="等线"/>
          <w:highlight w:val="green"/>
        </w:rPr>
        <w:t xml:space="preserve"> </w:t>
      </w:r>
    </w:p>
    <w:p w14:paraId="38D55CE7" w14:textId="77777777" w:rsidR="001027B4" w:rsidRDefault="002305AE">
      <w:pPr>
        <w:pStyle w:val="a9"/>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 xml:space="preserve">For PDCCH ordered RACH mechanism in R18 LTM, when reception of RAR is configured, </w:t>
      </w:r>
    </w:p>
    <w:p w14:paraId="6C59EE8B" w14:textId="77777777" w:rsidR="001027B4" w:rsidRDefault="002305AE">
      <w:pPr>
        <w:pStyle w:val="a9"/>
        <w:numPr>
          <w:ilvl w:val="0"/>
          <w:numId w:val="13"/>
        </w:numPr>
        <w:shd w:val="clear" w:color="auto" w:fill="FFFFFF"/>
        <w:spacing w:beforeLines="50" w:before="120" w:beforeAutospacing="0" w:after="0" w:afterAutospacing="0"/>
        <w:ind w:left="780"/>
        <w:jc w:val="both"/>
        <w:rPr>
          <w:rFonts w:ascii="Times" w:eastAsia="Batang" w:hAnsi="Times"/>
          <w:sz w:val="20"/>
          <w:lang w:eastAsia="zh-CN"/>
        </w:rPr>
      </w:pPr>
      <w:r>
        <w:rPr>
          <w:rFonts w:ascii="Times" w:eastAsia="Batang" w:hAnsi="Times"/>
          <w:sz w:val="20"/>
          <w:lang w:eastAsia="zh-CN"/>
        </w:rPr>
        <w:t>the UE stores(remembers/maintains</w:t>
      </w:r>
      <w:r>
        <w:rPr>
          <w:rFonts w:ascii="Times" w:eastAsia="Batang" w:hAnsi="Times" w:hint="eastAsia"/>
          <w:sz w:val="20"/>
          <w:lang w:eastAsia="zh-CN"/>
        </w:rPr>
        <w:t>/handles</w:t>
      </w:r>
      <w:r>
        <w:rPr>
          <w:rFonts w:ascii="Times" w:eastAsia="Batang" w:hAnsi="Times"/>
          <w:sz w:val="20"/>
          <w:lang w:eastAsia="zh-CN"/>
        </w:rPr>
        <w:t>) a TA for at least one candidate cell</w:t>
      </w:r>
    </w:p>
    <w:p w14:paraId="51214886" w14:textId="77777777" w:rsidR="001027B4" w:rsidRDefault="002305AE">
      <w:pPr>
        <w:pStyle w:val="a9"/>
        <w:numPr>
          <w:ilvl w:val="0"/>
          <w:numId w:val="13"/>
        </w:numPr>
        <w:shd w:val="clear" w:color="auto" w:fill="FFFFFF"/>
        <w:spacing w:beforeLines="50" w:before="120" w:beforeAutospacing="0" w:after="0" w:afterAutospacing="0"/>
        <w:ind w:left="780"/>
        <w:jc w:val="both"/>
        <w:rPr>
          <w:rFonts w:ascii="Times" w:eastAsia="Batang" w:hAnsi="Times"/>
          <w:sz w:val="20"/>
          <w:lang w:eastAsia="zh-CN"/>
        </w:rPr>
      </w:pPr>
      <w:r>
        <w:rPr>
          <w:rFonts w:ascii="Times" w:eastAsia="Batang" w:hAnsi="Times"/>
          <w:sz w:val="20"/>
          <w:lang w:eastAsia="zh-CN"/>
        </w:rPr>
        <w:t>storing(remembering/maintaining</w:t>
      </w:r>
      <w:r>
        <w:rPr>
          <w:rFonts w:ascii="Times" w:eastAsia="Batang" w:hAnsi="Times" w:hint="eastAsia"/>
          <w:sz w:val="20"/>
          <w:lang w:eastAsia="zh-CN"/>
        </w:rPr>
        <w:t>/handling</w:t>
      </w:r>
      <w:r>
        <w:rPr>
          <w:rFonts w:ascii="Times" w:eastAsia="Batang" w:hAnsi="Times"/>
          <w:sz w:val="20"/>
          <w:lang w:eastAsia="zh-CN"/>
        </w:rPr>
        <w:t>) corresponding TAs for more than one candidate cell is up to UE capability</w:t>
      </w:r>
    </w:p>
    <w:p w14:paraId="04E82A9A" w14:textId="77777777" w:rsidR="001027B4" w:rsidRDefault="002305AE">
      <w:pPr>
        <w:pStyle w:val="a9"/>
        <w:numPr>
          <w:ilvl w:val="1"/>
          <w:numId w:val="13"/>
        </w:numPr>
        <w:shd w:val="clear" w:color="auto" w:fill="FFFFFF"/>
        <w:spacing w:beforeLines="50" w:before="120" w:beforeAutospacing="0" w:after="0" w:afterAutospacing="0"/>
        <w:ind w:left="1260"/>
        <w:jc w:val="both"/>
        <w:rPr>
          <w:rFonts w:ascii="Times" w:eastAsia="Batang" w:hAnsi="Times"/>
          <w:sz w:val="20"/>
          <w:lang w:eastAsia="zh-CN"/>
        </w:rPr>
      </w:pPr>
      <w:r>
        <w:rPr>
          <w:rFonts w:ascii="Times" w:eastAsia="Batang" w:hAnsi="Times"/>
          <w:sz w:val="20"/>
          <w:lang w:eastAsia="zh-CN"/>
        </w:rPr>
        <w:t xml:space="preserve">detailed number of candidate cell is up to UE capability </w:t>
      </w:r>
    </w:p>
    <w:p w14:paraId="59B71B54" w14:textId="77777777" w:rsidR="001027B4" w:rsidRDefault="001027B4">
      <w:pPr>
        <w:rPr>
          <w:rFonts w:eastAsia="等线"/>
          <w:lang w:eastAsia="zh-CN"/>
        </w:rPr>
      </w:pPr>
    </w:p>
    <w:p w14:paraId="60A046FF" w14:textId="77777777" w:rsidR="001027B4" w:rsidRDefault="002305AE">
      <w:pPr>
        <w:snapToGrid w:val="0"/>
        <w:jc w:val="both"/>
        <w:rPr>
          <w:rFonts w:ascii="Times New Roman" w:eastAsia="等线" w:hAnsi="Times New Roman"/>
          <w:sz w:val="18"/>
          <w:szCs w:val="18"/>
          <w:highlight w:val="green"/>
          <w:lang w:eastAsia="zh-CN"/>
        </w:rPr>
      </w:pPr>
      <w:r>
        <w:rPr>
          <w:rFonts w:ascii="Times New Roman" w:eastAsia="等线" w:hAnsi="Times New Roman"/>
          <w:b/>
          <w:sz w:val="18"/>
          <w:szCs w:val="18"/>
          <w:highlight w:val="green"/>
          <w:lang w:eastAsia="zh-CN"/>
        </w:rPr>
        <w:t>Agreement</w:t>
      </w:r>
    </w:p>
    <w:p w14:paraId="7FD08A89" w14:textId="77777777" w:rsidR="001027B4" w:rsidRDefault="002305AE">
      <w:pPr>
        <w:snapToGrid w:val="0"/>
        <w:jc w:val="both"/>
        <w:rPr>
          <w:rFonts w:ascii="Times New Roman" w:eastAsia="等线" w:hAnsi="Times New Roman"/>
          <w:sz w:val="18"/>
          <w:szCs w:val="18"/>
          <w:lang w:eastAsia="zh-CN"/>
        </w:rPr>
      </w:pP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r>
        <w:rPr>
          <w:rFonts w:ascii="Times New Roman" w:eastAsia="等线" w:hAnsi="Times New Roman" w:hint="eastAsia"/>
          <w:sz w:val="18"/>
          <w:szCs w:val="18"/>
          <w:lang w:eastAsia="zh-CN"/>
        </w:rPr>
        <w:t xml:space="preserve"> study the following issues:</w:t>
      </w:r>
    </w:p>
    <w:p w14:paraId="7E5FAB2B" w14:textId="77777777" w:rsidR="001027B4" w:rsidRDefault="002305AE">
      <w:pPr>
        <w:pStyle w:val="af"/>
        <w:numPr>
          <w:ilvl w:val="0"/>
          <w:numId w:val="31"/>
        </w:numPr>
        <w:snapToGrid w:val="0"/>
        <w:ind w:left="360" w:hanging="360"/>
        <w:jc w:val="both"/>
        <w:rPr>
          <w:rFonts w:ascii="Times New Roman" w:eastAsia="等线" w:hAnsi="Times New Roman"/>
          <w:sz w:val="18"/>
          <w:szCs w:val="18"/>
          <w:lang w:eastAsia="zh-CN"/>
        </w:rPr>
      </w:pPr>
      <w:r>
        <w:rPr>
          <w:rFonts w:ascii="Times New Roman" w:hAnsi="Times New Roman"/>
          <w:sz w:val="18"/>
          <w:szCs w:val="18"/>
        </w:rPr>
        <w:t>whether/how prioritizations for transmission power reduction for a PRACH transmission to a LTM candidate cell is performed</w:t>
      </w:r>
    </w:p>
    <w:p w14:paraId="37368523" w14:textId="77777777" w:rsidR="001027B4" w:rsidRDefault="002305AE">
      <w:pPr>
        <w:pStyle w:val="af"/>
        <w:numPr>
          <w:ilvl w:val="0"/>
          <w:numId w:val="31"/>
        </w:numPr>
        <w:snapToGrid w:val="0"/>
        <w:ind w:left="360" w:hanging="360"/>
        <w:jc w:val="both"/>
        <w:rPr>
          <w:rFonts w:eastAsia="等线"/>
          <w:lang w:eastAsia="zh-CN"/>
        </w:rPr>
      </w:pPr>
      <w:r>
        <w:rPr>
          <w:rFonts w:ascii="Times New Roman" w:hAnsi="Times New Roman"/>
          <w:sz w:val="18"/>
          <w:szCs w:val="18"/>
        </w:rPr>
        <w:t>whether/how prioritizations for prioritization of a PARCH transmission to a LTM candidate cell compared to an overlapped (in time and frequency) serving cell UL transmission</w:t>
      </w:r>
    </w:p>
    <w:p w14:paraId="419E5493" w14:textId="77777777" w:rsidR="001027B4" w:rsidRDefault="001027B4">
      <w:pPr>
        <w:rPr>
          <w:rFonts w:eastAsia="等线"/>
          <w:lang w:eastAsia="zh-CN"/>
        </w:rPr>
      </w:pPr>
    </w:p>
    <w:p w14:paraId="721F6277" w14:textId="77777777" w:rsidR="001027B4" w:rsidRDefault="002305AE">
      <w:pPr>
        <w:snapToGrid w:val="0"/>
        <w:jc w:val="both"/>
        <w:rPr>
          <w:rFonts w:ascii="Times New Roman" w:hAnsi="Times New Roman"/>
          <w:b/>
          <w:sz w:val="21"/>
          <w:highlight w:val="green"/>
        </w:rPr>
      </w:pPr>
      <w:r>
        <w:rPr>
          <w:rFonts w:ascii="Times New Roman" w:eastAsia="等线" w:hAnsi="Times New Roman"/>
          <w:b/>
          <w:sz w:val="18"/>
          <w:szCs w:val="20"/>
          <w:highlight w:val="green"/>
          <w:lang w:eastAsia="zh-CN"/>
        </w:rPr>
        <w:t>Agreement</w:t>
      </w:r>
    </w:p>
    <w:p w14:paraId="391171FB" w14:textId="77777777" w:rsidR="001027B4" w:rsidRDefault="002305AE">
      <w:pPr>
        <w:snapToGrid w:val="0"/>
        <w:jc w:val="both"/>
        <w:rPr>
          <w:rFonts w:ascii="Times New Roman" w:eastAsia="等线" w:hAnsi="Times New Roman"/>
          <w:b/>
          <w:sz w:val="21"/>
          <w:lang w:eastAsia="zh-CN"/>
        </w:rPr>
      </w:pPr>
      <w:r>
        <w:rPr>
          <w:rFonts w:ascii="Times New Roman" w:eastAsia="等线" w:hAnsi="Times New Roman" w:hint="eastAsia"/>
          <w:sz w:val="18"/>
          <w:szCs w:val="20"/>
          <w:lang w:eastAsia="zh-CN"/>
        </w:rPr>
        <w:t>For PDCCH ordered-RACH, if reception of RAR is not configured</w:t>
      </w:r>
    </w:p>
    <w:p w14:paraId="6D4E82AC" w14:textId="77777777" w:rsidR="001027B4" w:rsidRDefault="002305AE">
      <w:pPr>
        <w:pStyle w:val="af"/>
        <w:widowControl w:val="0"/>
        <w:numPr>
          <w:ilvl w:val="0"/>
          <w:numId w:val="13"/>
        </w:numPr>
        <w:overflowPunct w:val="0"/>
        <w:autoSpaceDE w:val="0"/>
        <w:autoSpaceDN w:val="0"/>
        <w:adjustRightInd w:val="0"/>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 xml:space="preserve">Whether power ramping is performed or not is </w:t>
      </w:r>
      <w:r>
        <w:rPr>
          <w:rFonts w:ascii="Times New Roman" w:eastAsia="等线" w:hAnsi="Times New Roman" w:hint="eastAsia"/>
          <w:sz w:val="18"/>
          <w:szCs w:val="20"/>
          <w:lang w:eastAsia="zh-CN"/>
        </w:rPr>
        <w:t>determined from</w:t>
      </w:r>
      <w:r>
        <w:rPr>
          <w:rFonts w:ascii="Times New Roman" w:eastAsia="等线" w:hAnsi="Times New Roman"/>
          <w:sz w:val="18"/>
          <w:szCs w:val="20"/>
          <w:lang w:eastAsia="zh-CN"/>
        </w:rPr>
        <w:t xml:space="preserve"> PDCCH order</w:t>
      </w:r>
    </w:p>
    <w:p w14:paraId="77F7EE2D" w14:textId="77777777" w:rsidR="001027B4" w:rsidRDefault="002305AE">
      <w:pPr>
        <w:pStyle w:val="af"/>
        <w:widowControl w:val="0"/>
        <w:numPr>
          <w:ilvl w:val="2"/>
          <w:numId w:val="30"/>
        </w:numPr>
        <w:overflowPunct w:val="0"/>
        <w:autoSpaceDE w:val="0"/>
        <w:autoSpaceDN w:val="0"/>
        <w:adjustRightInd w:val="0"/>
        <w:ind w:left="360" w:firstLine="66"/>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I</w:t>
      </w:r>
      <w:r>
        <w:rPr>
          <w:rFonts w:ascii="Times New Roman" w:eastAsia="等线" w:hAnsi="Times New Roman" w:hint="eastAsia"/>
          <w:sz w:val="18"/>
          <w:szCs w:val="20"/>
          <w:lang w:eastAsia="zh-CN"/>
        </w:rPr>
        <w:t xml:space="preserve">f power ramping is performed, </w:t>
      </w:r>
    </w:p>
    <w:p w14:paraId="7D79318D" w14:textId="77777777" w:rsidR="001027B4" w:rsidRDefault="002305AE">
      <w:pPr>
        <w:pStyle w:val="af"/>
        <w:widowControl w:val="0"/>
        <w:numPr>
          <w:ilvl w:val="3"/>
          <w:numId w:val="30"/>
        </w:numPr>
        <w:overflowPunct w:val="0"/>
        <w:autoSpaceDE w:val="0"/>
        <w:autoSpaceDN w:val="0"/>
        <w:adjustRightInd w:val="0"/>
        <w:ind w:left="1134" w:hanging="425"/>
        <w:jc w:val="both"/>
        <w:textAlignment w:val="baseline"/>
        <w:rPr>
          <w:rFonts w:ascii="Times New Roman" w:eastAsia="等线" w:hAnsi="Times New Roman"/>
          <w:sz w:val="18"/>
          <w:szCs w:val="20"/>
          <w:lang w:eastAsia="zh-CN"/>
        </w:rPr>
      </w:pPr>
      <w:r>
        <w:rPr>
          <w:rFonts w:ascii="Times New Roman" w:eastAsia="等线" w:hAnsi="Times New Roman" w:hint="eastAsia"/>
          <w:sz w:val="18"/>
          <w:szCs w:val="20"/>
          <w:lang w:eastAsia="zh-CN"/>
        </w:rPr>
        <w:t>w</w:t>
      </w:r>
      <w:r>
        <w:rPr>
          <w:rFonts w:ascii="Times New Roman" w:eastAsia="等线" w:hAnsi="Times New Roman"/>
          <w:sz w:val="18"/>
          <w:szCs w:val="20"/>
          <w:lang w:eastAsia="zh-CN"/>
        </w:rPr>
        <w:t>hether PRACH is a</w:t>
      </w:r>
      <w:r>
        <w:rPr>
          <w:rFonts w:ascii="Times New Roman" w:eastAsia="等线" w:hAnsi="Times New Roman" w:hint="eastAsia"/>
          <w:sz w:val="18"/>
          <w:szCs w:val="20"/>
          <w:lang w:eastAsia="zh-CN"/>
        </w:rPr>
        <w:t>n initial transmission or</w:t>
      </w:r>
      <w:r>
        <w:rPr>
          <w:rFonts w:ascii="Times New Roman" w:eastAsia="等线" w:hAnsi="Times New Roman"/>
          <w:sz w:val="18"/>
          <w:szCs w:val="20"/>
          <w:lang w:eastAsia="zh-CN"/>
        </w:rPr>
        <w:t xml:space="preserve"> retransmission is </w:t>
      </w:r>
      <w:r>
        <w:rPr>
          <w:rFonts w:ascii="Times New Roman" w:eastAsia="等线" w:hAnsi="Times New Roman" w:hint="eastAsia"/>
          <w:sz w:val="18"/>
          <w:szCs w:val="18"/>
          <w:lang w:eastAsia="zh-CN"/>
        </w:rPr>
        <w:t>e</w:t>
      </w:r>
      <w:r>
        <w:rPr>
          <w:rFonts w:ascii="Times New Roman" w:eastAsia="等线" w:hAnsi="Times New Roman"/>
          <w:sz w:val="18"/>
          <w:szCs w:val="18"/>
          <w:lang w:eastAsia="zh-CN"/>
        </w:rPr>
        <w:t>xplicit</w:t>
      </w:r>
      <w:r>
        <w:rPr>
          <w:rFonts w:ascii="Times New Roman" w:eastAsia="等线" w:hAnsi="Times New Roman" w:hint="eastAsia"/>
          <w:sz w:val="18"/>
          <w:szCs w:val="18"/>
          <w:lang w:eastAsia="zh-CN"/>
        </w:rPr>
        <w:t>ly</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indicated in PDCCH order</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(FFS exact indication mechanism)</w:t>
      </w:r>
    </w:p>
    <w:p w14:paraId="2D6EDC25" w14:textId="77777777" w:rsidR="001027B4" w:rsidRDefault="002305AE">
      <w:pPr>
        <w:pStyle w:val="af"/>
        <w:widowControl w:val="0"/>
        <w:numPr>
          <w:ilvl w:val="3"/>
          <w:numId w:val="30"/>
        </w:numPr>
        <w:overflowPunct w:val="0"/>
        <w:autoSpaceDE w:val="0"/>
        <w:autoSpaceDN w:val="0"/>
        <w:adjustRightInd w:val="0"/>
        <w:ind w:left="1134" w:hanging="425"/>
        <w:jc w:val="both"/>
        <w:textAlignment w:val="baseline"/>
        <w:rPr>
          <w:rFonts w:ascii="Times New Roman" w:eastAsia="等线" w:hAnsi="Times New Roman"/>
          <w:sz w:val="18"/>
          <w:szCs w:val="20"/>
          <w:lang w:eastAsia="zh-CN"/>
        </w:rPr>
      </w:pPr>
      <w:r>
        <w:rPr>
          <w:rFonts w:ascii="Times New Roman" w:hAnsi="Times New Roman"/>
          <w:sz w:val="18"/>
          <w:szCs w:val="18"/>
        </w:rPr>
        <w:t xml:space="preserve">power </w:t>
      </w:r>
      <w:r>
        <w:rPr>
          <w:rFonts w:ascii="Times New Roman" w:hAnsi="Times New Roman" w:hint="eastAsia"/>
          <w:sz w:val="18"/>
          <w:szCs w:val="18"/>
          <w:lang w:eastAsia="zh-CN"/>
        </w:rPr>
        <w:t>ramping-</w:t>
      </w:r>
      <w:r>
        <w:rPr>
          <w:rFonts w:ascii="Times New Roman" w:hAnsi="Times New Roman"/>
          <w:sz w:val="18"/>
          <w:szCs w:val="18"/>
        </w:rPr>
        <w:t xml:space="preserve">up </w:t>
      </w:r>
      <w:r>
        <w:rPr>
          <w:rFonts w:ascii="Times New Roman" w:hAnsi="Times New Roman" w:hint="eastAsia"/>
          <w:sz w:val="18"/>
          <w:szCs w:val="18"/>
          <w:lang w:eastAsia="zh-CN"/>
        </w:rPr>
        <w:t>value</w:t>
      </w:r>
      <w:r>
        <w:rPr>
          <w:rFonts w:ascii="Times New Roman" w:hAnsi="Times New Roman"/>
          <w:sz w:val="18"/>
          <w:szCs w:val="18"/>
        </w:rPr>
        <w:t xml:space="preserve"> </w:t>
      </w:r>
      <w:r>
        <w:rPr>
          <w:rFonts w:ascii="Times New Roman" w:hAnsi="Times New Roman" w:hint="eastAsia"/>
          <w:sz w:val="18"/>
          <w:szCs w:val="18"/>
          <w:lang w:eastAsia="zh-CN"/>
        </w:rPr>
        <w:t xml:space="preserve">is </w:t>
      </w:r>
      <w:r>
        <w:rPr>
          <w:rFonts w:ascii="Times New Roman" w:hAnsi="Times New Roman"/>
          <w:b/>
          <w:sz w:val="18"/>
          <w:szCs w:val="18"/>
        </w:rPr>
        <w:t>configured</w:t>
      </w:r>
      <w:r>
        <w:rPr>
          <w:rFonts w:ascii="Times New Roman" w:hAnsi="Times New Roman" w:hint="eastAsia"/>
          <w:b/>
          <w:sz w:val="18"/>
          <w:szCs w:val="18"/>
          <w:lang w:eastAsia="zh-CN"/>
        </w:rPr>
        <w:t xml:space="preserve"> </w:t>
      </w:r>
    </w:p>
    <w:p w14:paraId="11003CE7" w14:textId="77777777" w:rsidR="001027B4" w:rsidRDefault="002305AE">
      <w:pPr>
        <w:pStyle w:val="af"/>
        <w:widowControl w:val="0"/>
        <w:numPr>
          <w:ilvl w:val="2"/>
          <w:numId w:val="30"/>
        </w:numPr>
        <w:overflowPunct w:val="0"/>
        <w:autoSpaceDE w:val="0"/>
        <w:autoSpaceDN w:val="0"/>
        <w:adjustRightInd w:val="0"/>
        <w:ind w:left="360" w:firstLine="66"/>
        <w:jc w:val="both"/>
        <w:textAlignment w:val="baseline"/>
        <w:rPr>
          <w:rFonts w:ascii="Times New Roman" w:eastAsia="等线" w:hAnsi="Times New Roman"/>
          <w:sz w:val="18"/>
          <w:szCs w:val="20"/>
          <w:lang w:eastAsia="zh-CN"/>
        </w:rPr>
      </w:pPr>
      <w:r>
        <w:rPr>
          <w:rFonts w:ascii="Times New Roman" w:eastAsia="等线" w:hAnsi="Times New Roman" w:hint="eastAsia"/>
          <w:sz w:val="18"/>
          <w:szCs w:val="20"/>
          <w:lang w:eastAsia="zh-CN"/>
        </w:rPr>
        <w:t>else, the power should be determined by open-loop power control</w:t>
      </w:r>
    </w:p>
    <w:p w14:paraId="512D2C01" w14:textId="77777777" w:rsidR="001027B4" w:rsidRDefault="001027B4">
      <w:pPr>
        <w:rPr>
          <w:rFonts w:eastAsia="等线"/>
          <w:lang w:eastAsia="zh-CN"/>
        </w:rPr>
      </w:pPr>
    </w:p>
    <w:p w14:paraId="4CFE0425" w14:textId="77777777" w:rsidR="001027B4" w:rsidRDefault="002305AE">
      <w:pPr>
        <w:widowControl w:val="0"/>
        <w:rPr>
          <w:sz w:val="18"/>
          <w:szCs w:val="20"/>
          <w:highlight w:val="green"/>
        </w:rPr>
      </w:pPr>
      <w:r>
        <w:rPr>
          <w:rFonts w:ascii="Times New Roman" w:eastAsia="等线" w:hAnsi="Times New Roman"/>
          <w:b/>
          <w:sz w:val="18"/>
          <w:szCs w:val="20"/>
          <w:highlight w:val="green"/>
          <w:lang w:eastAsia="zh-CN"/>
        </w:rPr>
        <w:t>Agreement</w:t>
      </w:r>
    </w:p>
    <w:p w14:paraId="47F1DADB" w14:textId="77777777" w:rsidR="001027B4" w:rsidRDefault="002305AE">
      <w:pPr>
        <w:widowControl w:val="0"/>
        <w:rPr>
          <w:rFonts w:ascii="Times New Roman" w:eastAsia="等线" w:hAnsi="Times New Roman"/>
          <w:sz w:val="18"/>
          <w:szCs w:val="18"/>
          <w:lang w:eastAsia="zh-CN"/>
        </w:rPr>
      </w:pPr>
      <w:r>
        <w:rPr>
          <w:rFonts w:ascii="Times New Roman" w:eastAsia="等线" w:hAnsi="Times New Roman"/>
          <w:sz w:val="18"/>
          <w:szCs w:val="18"/>
          <w:lang w:eastAsia="zh-CN"/>
        </w:rPr>
        <w:t>S</w:t>
      </w:r>
      <w:r>
        <w:rPr>
          <w:rFonts w:ascii="Times New Roman" w:eastAsia="等线" w:hAnsi="Times New Roman" w:hint="eastAsia"/>
          <w:sz w:val="18"/>
          <w:szCs w:val="18"/>
          <w:lang w:eastAsia="zh-CN"/>
        </w:rPr>
        <w:t xml:space="preserve">end </w:t>
      </w:r>
      <w:r>
        <w:rPr>
          <w:rFonts w:ascii="Times New Roman" w:eastAsia="等线" w:hAnsi="Times New Roman"/>
          <w:sz w:val="18"/>
          <w:szCs w:val="18"/>
          <w:lang w:eastAsia="zh-CN"/>
        </w:rPr>
        <w:t xml:space="preserve">LS to RAN4 </w:t>
      </w:r>
      <w:r>
        <w:rPr>
          <w:rFonts w:ascii="Times New Roman" w:eastAsia="等线" w:hAnsi="Times New Roman" w:hint="eastAsia"/>
          <w:sz w:val="18"/>
          <w:szCs w:val="18"/>
          <w:lang w:eastAsia="zh-CN"/>
        </w:rPr>
        <w:t xml:space="preserve">with </w:t>
      </w:r>
      <w:r>
        <w:rPr>
          <w:rFonts w:ascii="Times New Roman" w:eastAsia="等线" w:hAnsi="Times New Roman"/>
          <w:sz w:val="18"/>
          <w:szCs w:val="18"/>
          <w:lang w:eastAsia="zh-CN"/>
        </w:rPr>
        <w:t>the following info</w:t>
      </w:r>
      <w:r>
        <w:rPr>
          <w:rFonts w:ascii="Times New Roman" w:eastAsia="等线" w:hAnsi="Times New Roman" w:hint="eastAsia"/>
          <w:sz w:val="18"/>
          <w:szCs w:val="18"/>
          <w:lang w:eastAsia="zh-CN"/>
        </w:rPr>
        <w:t xml:space="preserve"> </w:t>
      </w:r>
    </w:p>
    <w:p w14:paraId="2465CE1D" w14:textId="77777777" w:rsidR="001027B4" w:rsidRDefault="002305A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 xml:space="preserve">RAN1 discussed the time gap between a PDCCH order and the corresponding PRACH transmission for LTM. </w:t>
      </w:r>
    </w:p>
    <w:p w14:paraId="70A0FE1B" w14:textId="77777777" w:rsidR="001027B4" w:rsidRDefault="002305A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RAN1 believes that this will require that the time gap is increased at least for the following scenario</w:t>
      </w:r>
    </w:p>
    <w:p w14:paraId="6B414E43" w14:textId="77777777" w:rsidR="001027B4" w:rsidRDefault="002305AE">
      <w:pPr>
        <w:pStyle w:val="af"/>
        <w:numPr>
          <w:ilvl w:val="2"/>
          <w:numId w:val="13"/>
        </w:numPr>
        <w:snapToGrid w:val="0"/>
        <w:ind w:left="709" w:hanging="425"/>
        <w:rPr>
          <w:rFonts w:ascii="Times New Roman" w:eastAsia="等线" w:hAnsi="Times New Roman"/>
          <w:sz w:val="18"/>
          <w:szCs w:val="18"/>
          <w:lang w:eastAsia="zh-CN"/>
        </w:rPr>
      </w:pPr>
      <w:r>
        <w:rPr>
          <w:rFonts w:ascii="Times New Roman" w:eastAsia="等线" w:hAnsi="Times New Roman"/>
          <w:sz w:val="18"/>
          <w:szCs w:val="18"/>
          <w:lang w:eastAsia="zh-CN"/>
        </w:rPr>
        <w:t>For PDCCH-order based PRACH on a candidate cell that is not a current serving cell with PUCCH/PUSCH or inter-frequency with the current serving cell</w:t>
      </w:r>
    </w:p>
    <w:p w14:paraId="4364554E" w14:textId="77777777" w:rsidR="001027B4" w:rsidRDefault="002305A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RAN1 relies on RAN4 to verify the need for the above additional latency and, if so, the corresponding value is needed</w:t>
      </w:r>
    </w:p>
    <w:p w14:paraId="7B2959A3" w14:textId="77777777" w:rsidR="001027B4" w:rsidRDefault="002305A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RAN1 relies on RAN4 to investigate any impact/interruption on UL Tx of serving cell due to the PRACH Tx on a candidate cell that is not a current serving cell with PUCCH/PUSCH</w:t>
      </w:r>
    </w:p>
    <w:p w14:paraId="7C60CD47" w14:textId="77777777" w:rsidR="001027B4" w:rsidRDefault="002305A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 xml:space="preserve">RAN1 relies on RAN4 to verify the need for any update is required to </w:t>
      </w:r>
      <w:proofErr w:type="spellStart"/>
      <w:r>
        <w:rPr>
          <w:rFonts w:ascii="Times New Roman" w:hAnsi="Times New Roman"/>
        </w:rPr>
        <w:t>Δ</w:t>
      </w:r>
      <w:r>
        <w:rPr>
          <w:rFonts w:ascii="Times New Roman" w:hAnsi="Times New Roman"/>
          <w:vertAlign w:val="subscript"/>
        </w:rPr>
        <w:t>BWPSwitching</w:t>
      </w:r>
      <w:proofErr w:type="spellEnd"/>
      <w:r>
        <w:rPr>
          <w:rFonts w:ascii="Times New Roman" w:hAnsi="Times New Roman"/>
          <w:vertAlign w:val="subscript"/>
        </w:rPr>
        <w:t xml:space="preserve">, </w:t>
      </w:r>
      <w:proofErr w:type="spellStart"/>
      <w:r>
        <w:rPr>
          <w:rFonts w:ascii="Times New Roman" w:hAnsi="Times New Roman"/>
        </w:rPr>
        <w:t>Δ</w:t>
      </w:r>
      <w:r>
        <w:rPr>
          <w:rFonts w:ascii="Times New Roman" w:hAnsi="Times New Roman"/>
          <w:vertAlign w:val="subscript"/>
        </w:rPr>
        <w:t>Delay</w:t>
      </w:r>
      <w:proofErr w:type="spellEnd"/>
      <w:r>
        <w:rPr>
          <w:rFonts w:ascii="Times New Roman" w:eastAsia="等线" w:hAnsi="Times New Roman"/>
          <w:sz w:val="18"/>
          <w:szCs w:val="18"/>
          <w:lang w:eastAsia="zh-CN"/>
        </w:rPr>
        <w:t xml:space="preserve"> if so, the corresponding values and whether UE capability is needed</w:t>
      </w:r>
    </w:p>
    <w:p w14:paraId="28B021CB" w14:textId="77777777" w:rsidR="001027B4" w:rsidRDefault="002305AE">
      <w:pPr>
        <w:pStyle w:val="af"/>
        <w:numPr>
          <w:ilvl w:val="0"/>
          <w:numId w:val="13"/>
        </w:numPr>
        <w:snapToGrid w:val="0"/>
        <w:rPr>
          <w:rFonts w:eastAsia="等线"/>
          <w:lang w:eastAsia="zh-CN"/>
        </w:rPr>
      </w:pPr>
      <w:r>
        <w:rPr>
          <w:rFonts w:ascii="Times New Roman" w:eastAsia="等线" w:hAnsi="Times New Roman"/>
          <w:sz w:val="18"/>
          <w:szCs w:val="18"/>
          <w:lang w:eastAsia="zh-CN"/>
        </w:rPr>
        <w:t>Potential RAN1 spec update will be based on RAN4’s feedback.</w:t>
      </w:r>
    </w:p>
    <w:p w14:paraId="080D2C1C" w14:textId="77777777" w:rsidR="001027B4" w:rsidRDefault="001027B4">
      <w:pPr>
        <w:shd w:val="clear" w:color="auto" w:fill="FFFFFF"/>
        <w:spacing w:after="120"/>
        <w:rPr>
          <w:rFonts w:ascii="Arial" w:eastAsia="等线" w:hAnsi="Arial" w:cs="Arial"/>
          <w:sz w:val="16"/>
          <w:szCs w:val="16"/>
          <w:lang w:eastAsia="zh-CN"/>
        </w:rPr>
      </w:pPr>
    </w:p>
    <w:p w14:paraId="7C61ECF5" w14:textId="77777777" w:rsidR="001027B4" w:rsidRDefault="001027B4">
      <w:pPr>
        <w:shd w:val="clear" w:color="auto" w:fill="FFFFFF"/>
        <w:spacing w:after="120"/>
        <w:rPr>
          <w:rFonts w:ascii="Arial" w:eastAsia="等线" w:hAnsi="Arial" w:cs="Arial"/>
          <w:color w:val="FF0000"/>
          <w:sz w:val="16"/>
          <w:szCs w:val="16"/>
          <w:lang w:eastAsia="zh-CN"/>
        </w:rPr>
      </w:pPr>
    </w:p>
    <w:sectPr w:rsidR="001027B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22047" w14:textId="77777777" w:rsidR="001778A6" w:rsidRDefault="001778A6" w:rsidP="00AC285D">
      <w:r>
        <w:separator/>
      </w:r>
    </w:p>
  </w:endnote>
  <w:endnote w:type="continuationSeparator" w:id="0">
    <w:p w14:paraId="411B899D" w14:textId="77777777" w:rsidR="001778A6" w:rsidRDefault="001778A6" w:rsidP="00AC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DengXian">
    <w:altName w:val="宋体"/>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1A201" w14:textId="77777777" w:rsidR="001778A6" w:rsidRDefault="001778A6" w:rsidP="00AC285D">
      <w:r>
        <w:separator/>
      </w:r>
    </w:p>
  </w:footnote>
  <w:footnote w:type="continuationSeparator" w:id="0">
    <w:p w14:paraId="0DACF919" w14:textId="77777777" w:rsidR="001778A6" w:rsidRDefault="001778A6" w:rsidP="00AC28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2E23EB2"/>
    <w:multiLevelType w:val="multilevel"/>
    <w:tmpl w:val="32E23EB2"/>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DE66B8D"/>
    <w:multiLevelType w:val="hybridMultilevel"/>
    <w:tmpl w:val="A420C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BDB0E01"/>
    <w:multiLevelType w:val="multilevel"/>
    <w:tmpl w:val="6BDB0E01"/>
    <w:lvl w:ilvl="0">
      <w:start w:val="1"/>
      <w:numFmt w:val="bullet"/>
      <w:lvlText w:val="•"/>
      <w:lvlJc w:val="left"/>
      <w:pPr>
        <w:ind w:left="980" w:hanging="420"/>
      </w:pPr>
      <w:rPr>
        <w:rFonts w:ascii="Arial" w:hAnsi="Aria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7">
    <w:nsid w:val="6DBD2BA7"/>
    <w:multiLevelType w:val="multilevel"/>
    <w:tmpl w:val="6DBD2B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0220895"/>
    <w:multiLevelType w:val="multilevel"/>
    <w:tmpl w:val="702208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5354F53"/>
    <w:multiLevelType w:val="multilevel"/>
    <w:tmpl w:val="75354F5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2"/>
  </w:num>
  <w:num w:numId="4">
    <w:abstractNumId w:val="13"/>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1"/>
  </w:num>
  <w:num w:numId="7">
    <w:abstractNumId w:val="22"/>
  </w:num>
  <w:num w:numId="8">
    <w:abstractNumId w:val="3"/>
  </w:num>
  <w:num w:numId="9">
    <w:abstractNumId w:val="25"/>
  </w:num>
  <w:num w:numId="10">
    <w:abstractNumId w:val="8"/>
  </w:num>
  <w:num w:numId="11">
    <w:abstractNumId w:val="20"/>
  </w:num>
  <w:num w:numId="12">
    <w:abstractNumId w:val="29"/>
  </w:num>
  <w:num w:numId="13">
    <w:abstractNumId w:val="11"/>
  </w:num>
  <w:num w:numId="14">
    <w:abstractNumId w:val="14"/>
  </w:num>
  <w:num w:numId="15">
    <w:abstractNumId w:val="27"/>
  </w:num>
  <w:num w:numId="16">
    <w:abstractNumId w:val="28"/>
  </w:num>
  <w:num w:numId="17">
    <w:abstractNumId w:val="7"/>
  </w:num>
  <w:num w:numId="18">
    <w:abstractNumId w:val="2"/>
  </w:num>
  <w:num w:numId="19">
    <w:abstractNumId w:val="16"/>
  </w:num>
  <w:num w:numId="20">
    <w:abstractNumId w:val="21"/>
  </w:num>
  <w:num w:numId="21">
    <w:abstractNumId w:val="19"/>
  </w:num>
  <w:num w:numId="22">
    <w:abstractNumId w:val="1"/>
  </w:num>
  <w:num w:numId="23">
    <w:abstractNumId w:val="4"/>
  </w:num>
  <w:num w:numId="24">
    <w:abstractNumId w:val="6"/>
  </w:num>
  <w:num w:numId="25">
    <w:abstractNumId w:val="10"/>
  </w:num>
  <w:num w:numId="26">
    <w:abstractNumId w:val="15"/>
  </w:num>
  <w:num w:numId="27">
    <w:abstractNumId w:val="23"/>
  </w:num>
  <w:num w:numId="28">
    <w:abstractNumId w:val="30"/>
  </w:num>
  <w:num w:numId="29">
    <w:abstractNumId w:val="24"/>
  </w:num>
  <w:num w:numId="30">
    <w:abstractNumId w:val="18"/>
  </w:num>
  <w:num w:numId="31">
    <w:abstractNumId w:val="26"/>
  </w:num>
  <w:num w:numId="32">
    <w:abstractNumId w:val="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16A"/>
    <w:rsid w:val="00001E7D"/>
    <w:rsid w:val="00002EFE"/>
    <w:rsid w:val="00003CB2"/>
    <w:rsid w:val="00003D28"/>
    <w:rsid w:val="00005E61"/>
    <w:rsid w:val="0000606F"/>
    <w:rsid w:val="00006300"/>
    <w:rsid w:val="0000762F"/>
    <w:rsid w:val="00007B9B"/>
    <w:rsid w:val="00011011"/>
    <w:rsid w:val="0001148B"/>
    <w:rsid w:val="000114EF"/>
    <w:rsid w:val="000116C3"/>
    <w:rsid w:val="00012013"/>
    <w:rsid w:val="00012316"/>
    <w:rsid w:val="000125E9"/>
    <w:rsid w:val="0001286B"/>
    <w:rsid w:val="000129BC"/>
    <w:rsid w:val="00012BCD"/>
    <w:rsid w:val="00013075"/>
    <w:rsid w:val="000130AA"/>
    <w:rsid w:val="00013727"/>
    <w:rsid w:val="00013AE0"/>
    <w:rsid w:val="0001525F"/>
    <w:rsid w:val="000154AB"/>
    <w:rsid w:val="00015EB2"/>
    <w:rsid w:val="00015F7F"/>
    <w:rsid w:val="00016252"/>
    <w:rsid w:val="000164BF"/>
    <w:rsid w:val="00016B1D"/>
    <w:rsid w:val="000172C4"/>
    <w:rsid w:val="000179FF"/>
    <w:rsid w:val="00017CAB"/>
    <w:rsid w:val="00017D89"/>
    <w:rsid w:val="00017F08"/>
    <w:rsid w:val="00021313"/>
    <w:rsid w:val="00021591"/>
    <w:rsid w:val="00021823"/>
    <w:rsid w:val="000218EF"/>
    <w:rsid w:val="00022F3B"/>
    <w:rsid w:val="00023453"/>
    <w:rsid w:val="00023BED"/>
    <w:rsid w:val="00023EAF"/>
    <w:rsid w:val="00023F3D"/>
    <w:rsid w:val="000244C2"/>
    <w:rsid w:val="00024561"/>
    <w:rsid w:val="000256C8"/>
    <w:rsid w:val="00025DAF"/>
    <w:rsid w:val="00025E58"/>
    <w:rsid w:val="00025F5A"/>
    <w:rsid w:val="000262E0"/>
    <w:rsid w:val="00027455"/>
    <w:rsid w:val="00027742"/>
    <w:rsid w:val="000304E5"/>
    <w:rsid w:val="00030E0B"/>
    <w:rsid w:val="000313A2"/>
    <w:rsid w:val="00032126"/>
    <w:rsid w:val="00033012"/>
    <w:rsid w:val="000331E4"/>
    <w:rsid w:val="0003332F"/>
    <w:rsid w:val="00033B1F"/>
    <w:rsid w:val="00033DF7"/>
    <w:rsid w:val="000357E2"/>
    <w:rsid w:val="0003582B"/>
    <w:rsid w:val="00036131"/>
    <w:rsid w:val="000365A4"/>
    <w:rsid w:val="000421B2"/>
    <w:rsid w:val="000422D2"/>
    <w:rsid w:val="00042833"/>
    <w:rsid w:val="00043052"/>
    <w:rsid w:val="000433B0"/>
    <w:rsid w:val="0004355E"/>
    <w:rsid w:val="00043E93"/>
    <w:rsid w:val="00044518"/>
    <w:rsid w:val="00044F8A"/>
    <w:rsid w:val="0004523E"/>
    <w:rsid w:val="0004532D"/>
    <w:rsid w:val="0004545E"/>
    <w:rsid w:val="0004622E"/>
    <w:rsid w:val="00046512"/>
    <w:rsid w:val="00046A4A"/>
    <w:rsid w:val="00047469"/>
    <w:rsid w:val="000479D6"/>
    <w:rsid w:val="00050610"/>
    <w:rsid w:val="00050ECC"/>
    <w:rsid w:val="000516EF"/>
    <w:rsid w:val="000521E1"/>
    <w:rsid w:val="00052900"/>
    <w:rsid w:val="00052BAF"/>
    <w:rsid w:val="00053068"/>
    <w:rsid w:val="000534A6"/>
    <w:rsid w:val="00054EE6"/>
    <w:rsid w:val="000553A7"/>
    <w:rsid w:val="00055C83"/>
    <w:rsid w:val="00055DA0"/>
    <w:rsid w:val="00055F77"/>
    <w:rsid w:val="00056544"/>
    <w:rsid w:val="0005676E"/>
    <w:rsid w:val="00056AB7"/>
    <w:rsid w:val="00057CD0"/>
    <w:rsid w:val="00057D86"/>
    <w:rsid w:val="00060089"/>
    <w:rsid w:val="000610A2"/>
    <w:rsid w:val="00062942"/>
    <w:rsid w:val="00063B34"/>
    <w:rsid w:val="0006422D"/>
    <w:rsid w:val="00064D1B"/>
    <w:rsid w:val="00064DBC"/>
    <w:rsid w:val="0006559B"/>
    <w:rsid w:val="0006560D"/>
    <w:rsid w:val="0006592F"/>
    <w:rsid w:val="0006604A"/>
    <w:rsid w:val="00066179"/>
    <w:rsid w:val="00067C01"/>
    <w:rsid w:val="00070BC7"/>
    <w:rsid w:val="00070CB9"/>
    <w:rsid w:val="00070D36"/>
    <w:rsid w:val="00070E9A"/>
    <w:rsid w:val="000717AC"/>
    <w:rsid w:val="0007208E"/>
    <w:rsid w:val="000744DD"/>
    <w:rsid w:val="00074ABB"/>
    <w:rsid w:val="00074B6A"/>
    <w:rsid w:val="00074D0D"/>
    <w:rsid w:val="00075245"/>
    <w:rsid w:val="000753DC"/>
    <w:rsid w:val="000753FD"/>
    <w:rsid w:val="000759A3"/>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E7"/>
    <w:rsid w:val="00084798"/>
    <w:rsid w:val="00084E7B"/>
    <w:rsid w:val="0008505B"/>
    <w:rsid w:val="0008648A"/>
    <w:rsid w:val="00086951"/>
    <w:rsid w:val="00086CF1"/>
    <w:rsid w:val="00087D59"/>
    <w:rsid w:val="00087F72"/>
    <w:rsid w:val="0009023B"/>
    <w:rsid w:val="0009045E"/>
    <w:rsid w:val="0009071B"/>
    <w:rsid w:val="00090A85"/>
    <w:rsid w:val="00090C35"/>
    <w:rsid w:val="00091C3C"/>
    <w:rsid w:val="00091D37"/>
    <w:rsid w:val="00091F7D"/>
    <w:rsid w:val="00092F73"/>
    <w:rsid w:val="00093811"/>
    <w:rsid w:val="00093942"/>
    <w:rsid w:val="0009417C"/>
    <w:rsid w:val="00094C16"/>
    <w:rsid w:val="00094D50"/>
    <w:rsid w:val="00094DD9"/>
    <w:rsid w:val="00095006"/>
    <w:rsid w:val="00095273"/>
    <w:rsid w:val="0009587A"/>
    <w:rsid w:val="00095E3E"/>
    <w:rsid w:val="000961DD"/>
    <w:rsid w:val="00096364"/>
    <w:rsid w:val="000968EE"/>
    <w:rsid w:val="000A0978"/>
    <w:rsid w:val="000A139C"/>
    <w:rsid w:val="000A1973"/>
    <w:rsid w:val="000A1C5A"/>
    <w:rsid w:val="000A273D"/>
    <w:rsid w:val="000A4285"/>
    <w:rsid w:val="000A5550"/>
    <w:rsid w:val="000A5FE4"/>
    <w:rsid w:val="000A67E9"/>
    <w:rsid w:val="000A7534"/>
    <w:rsid w:val="000A79E4"/>
    <w:rsid w:val="000B0982"/>
    <w:rsid w:val="000B11F9"/>
    <w:rsid w:val="000B14FF"/>
    <w:rsid w:val="000B275C"/>
    <w:rsid w:val="000B39DC"/>
    <w:rsid w:val="000B49BF"/>
    <w:rsid w:val="000B4F17"/>
    <w:rsid w:val="000B5E54"/>
    <w:rsid w:val="000B700D"/>
    <w:rsid w:val="000B7BA7"/>
    <w:rsid w:val="000C2855"/>
    <w:rsid w:val="000C2963"/>
    <w:rsid w:val="000C4362"/>
    <w:rsid w:val="000C54F6"/>
    <w:rsid w:val="000C599B"/>
    <w:rsid w:val="000C5C55"/>
    <w:rsid w:val="000C62FD"/>
    <w:rsid w:val="000C6390"/>
    <w:rsid w:val="000C6587"/>
    <w:rsid w:val="000C6938"/>
    <w:rsid w:val="000C6F88"/>
    <w:rsid w:val="000C7290"/>
    <w:rsid w:val="000C779C"/>
    <w:rsid w:val="000C78DC"/>
    <w:rsid w:val="000D0621"/>
    <w:rsid w:val="000D06A2"/>
    <w:rsid w:val="000D0D32"/>
    <w:rsid w:val="000D13E8"/>
    <w:rsid w:val="000D1A3D"/>
    <w:rsid w:val="000D1A92"/>
    <w:rsid w:val="000D1D61"/>
    <w:rsid w:val="000D2362"/>
    <w:rsid w:val="000D309F"/>
    <w:rsid w:val="000D33D8"/>
    <w:rsid w:val="000D34CF"/>
    <w:rsid w:val="000D4513"/>
    <w:rsid w:val="000D4735"/>
    <w:rsid w:val="000D5F61"/>
    <w:rsid w:val="000D63E7"/>
    <w:rsid w:val="000D6CF8"/>
    <w:rsid w:val="000D74E5"/>
    <w:rsid w:val="000D7C47"/>
    <w:rsid w:val="000E0268"/>
    <w:rsid w:val="000E029D"/>
    <w:rsid w:val="000E085E"/>
    <w:rsid w:val="000E2B98"/>
    <w:rsid w:val="000E3112"/>
    <w:rsid w:val="000E37E8"/>
    <w:rsid w:val="000E41CC"/>
    <w:rsid w:val="000E4655"/>
    <w:rsid w:val="000E52FB"/>
    <w:rsid w:val="000E6C53"/>
    <w:rsid w:val="000E7732"/>
    <w:rsid w:val="000E7950"/>
    <w:rsid w:val="000E7F17"/>
    <w:rsid w:val="000E7F5A"/>
    <w:rsid w:val="000F00D5"/>
    <w:rsid w:val="000F0E28"/>
    <w:rsid w:val="000F141A"/>
    <w:rsid w:val="000F176C"/>
    <w:rsid w:val="000F1DD5"/>
    <w:rsid w:val="000F1F21"/>
    <w:rsid w:val="000F3BF0"/>
    <w:rsid w:val="000F448A"/>
    <w:rsid w:val="000F459B"/>
    <w:rsid w:val="000F4EB9"/>
    <w:rsid w:val="000F55B4"/>
    <w:rsid w:val="000F5F09"/>
    <w:rsid w:val="000F62A3"/>
    <w:rsid w:val="000F666A"/>
    <w:rsid w:val="000F6723"/>
    <w:rsid w:val="000F7088"/>
    <w:rsid w:val="000F70BF"/>
    <w:rsid w:val="000F77F5"/>
    <w:rsid w:val="0010098E"/>
    <w:rsid w:val="001025D8"/>
    <w:rsid w:val="001027B4"/>
    <w:rsid w:val="001034F4"/>
    <w:rsid w:val="00103718"/>
    <w:rsid w:val="00105F57"/>
    <w:rsid w:val="001060BA"/>
    <w:rsid w:val="0010639B"/>
    <w:rsid w:val="001107D9"/>
    <w:rsid w:val="00110DB7"/>
    <w:rsid w:val="0011155E"/>
    <w:rsid w:val="00111620"/>
    <w:rsid w:val="0011190B"/>
    <w:rsid w:val="0011326A"/>
    <w:rsid w:val="00113F4F"/>
    <w:rsid w:val="0011431D"/>
    <w:rsid w:val="0011461C"/>
    <w:rsid w:val="00114F0A"/>
    <w:rsid w:val="00115FF1"/>
    <w:rsid w:val="001161D5"/>
    <w:rsid w:val="0011688C"/>
    <w:rsid w:val="001169C4"/>
    <w:rsid w:val="00116D75"/>
    <w:rsid w:val="001174B9"/>
    <w:rsid w:val="001200BE"/>
    <w:rsid w:val="00120344"/>
    <w:rsid w:val="00121EDF"/>
    <w:rsid w:val="001229A4"/>
    <w:rsid w:val="00122A18"/>
    <w:rsid w:val="00122A43"/>
    <w:rsid w:val="00122E4C"/>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3E"/>
    <w:rsid w:val="00141646"/>
    <w:rsid w:val="0014217A"/>
    <w:rsid w:val="001423D4"/>
    <w:rsid w:val="001428F7"/>
    <w:rsid w:val="00142B3E"/>
    <w:rsid w:val="00142D88"/>
    <w:rsid w:val="00143124"/>
    <w:rsid w:val="00143B72"/>
    <w:rsid w:val="00144E88"/>
    <w:rsid w:val="00145916"/>
    <w:rsid w:val="00146450"/>
    <w:rsid w:val="0014647B"/>
    <w:rsid w:val="00147064"/>
    <w:rsid w:val="0014706A"/>
    <w:rsid w:val="001471A3"/>
    <w:rsid w:val="001477E9"/>
    <w:rsid w:val="00147BBF"/>
    <w:rsid w:val="001502FA"/>
    <w:rsid w:val="00150A5F"/>
    <w:rsid w:val="00150E51"/>
    <w:rsid w:val="001516C5"/>
    <w:rsid w:val="00151804"/>
    <w:rsid w:val="00151C16"/>
    <w:rsid w:val="00152A02"/>
    <w:rsid w:val="0015332E"/>
    <w:rsid w:val="00153574"/>
    <w:rsid w:val="00154104"/>
    <w:rsid w:val="0015427D"/>
    <w:rsid w:val="00154AFB"/>
    <w:rsid w:val="00154B10"/>
    <w:rsid w:val="001551ED"/>
    <w:rsid w:val="00156275"/>
    <w:rsid w:val="0015655A"/>
    <w:rsid w:val="001570F5"/>
    <w:rsid w:val="001575D6"/>
    <w:rsid w:val="00160D0B"/>
    <w:rsid w:val="0016262D"/>
    <w:rsid w:val="00162B81"/>
    <w:rsid w:val="001634A7"/>
    <w:rsid w:val="00163B98"/>
    <w:rsid w:val="00163D78"/>
    <w:rsid w:val="0016413A"/>
    <w:rsid w:val="00164838"/>
    <w:rsid w:val="001652A6"/>
    <w:rsid w:val="0016557A"/>
    <w:rsid w:val="00165625"/>
    <w:rsid w:val="00166126"/>
    <w:rsid w:val="001668E1"/>
    <w:rsid w:val="00166A5D"/>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8A6"/>
    <w:rsid w:val="00177D64"/>
    <w:rsid w:val="00180560"/>
    <w:rsid w:val="0018085C"/>
    <w:rsid w:val="001812C4"/>
    <w:rsid w:val="0018176D"/>
    <w:rsid w:val="00181937"/>
    <w:rsid w:val="00182581"/>
    <w:rsid w:val="00182DB2"/>
    <w:rsid w:val="00182F0F"/>
    <w:rsid w:val="001837EF"/>
    <w:rsid w:val="0018484D"/>
    <w:rsid w:val="00184F97"/>
    <w:rsid w:val="00185855"/>
    <w:rsid w:val="00185D8C"/>
    <w:rsid w:val="0018697E"/>
    <w:rsid w:val="00186B74"/>
    <w:rsid w:val="00187971"/>
    <w:rsid w:val="001908BB"/>
    <w:rsid w:val="00190FD3"/>
    <w:rsid w:val="00191A20"/>
    <w:rsid w:val="00191A8B"/>
    <w:rsid w:val="00192767"/>
    <w:rsid w:val="001929F7"/>
    <w:rsid w:val="00193AB7"/>
    <w:rsid w:val="00193D04"/>
    <w:rsid w:val="00194B80"/>
    <w:rsid w:val="00194E81"/>
    <w:rsid w:val="00195064"/>
    <w:rsid w:val="00195BE4"/>
    <w:rsid w:val="00195C21"/>
    <w:rsid w:val="0019627E"/>
    <w:rsid w:val="001967E5"/>
    <w:rsid w:val="00197169"/>
    <w:rsid w:val="001978C2"/>
    <w:rsid w:val="001A2141"/>
    <w:rsid w:val="001A27E0"/>
    <w:rsid w:val="001A31E8"/>
    <w:rsid w:val="001A35C4"/>
    <w:rsid w:val="001A35D7"/>
    <w:rsid w:val="001A4AC8"/>
    <w:rsid w:val="001A5060"/>
    <w:rsid w:val="001A51AF"/>
    <w:rsid w:val="001A595A"/>
    <w:rsid w:val="001A6087"/>
    <w:rsid w:val="001A651B"/>
    <w:rsid w:val="001A7419"/>
    <w:rsid w:val="001A7B39"/>
    <w:rsid w:val="001B0117"/>
    <w:rsid w:val="001B0BDC"/>
    <w:rsid w:val="001B0E7C"/>
    <w:rsid w:val="001B199F"/>
    <w:rsid w:val="001B28CD"/>
    <w:rsid w:val="001B3020"/>
    <w:rsid w:val="001B38F5"/>
    <w:rsid w:val="001B3F87"/>
    <w:rsid w:val="001B40F5"/>
    <w:rsid w:val="001B4531"/>
    <w:rsid w:val="001B50C6"/>
    <w:rsid w:val="001B58C7"/>
    <w:rsid w:val="001B5B09"/>
    <w:rsid w:val="001B5D44"/>
    <w:rsid w:val="001B6C9C"/>
    <w:rsid w:val="001B7E47"/>
    <w:rsid w:val="001C05A4"/>
    <w:rsid w:val="001C0973"/>
    <w:rsid w:val="001C0DBF"/>
    <w:rsid w:val="001C31B9"/>
    <w:rsid w:val="001C3DDA"/>
    <w:rsid w:val="001C3F78"/>
    <w:rsid w:val="001C47AC"/>
    <w:rsid w:val="001C6934"/>
    <w:rsid w:val="001C6A59"/>
    <w:rsid w:val="001C6B2B"/>
    <w:rsid w:val="001C71B4"/>
    <w:rsid w:val="001C74B3"/>
    <w:rsid w:val="001D09F7"/>
    <w:rsid w:val="001D0B69"/>
    <w:rsid w:val="001D0D81"/>
    <w:rsid w:val="001D2145"/>
    <w:rsid w:val="001D3902"/>
    <w:rsid w:val="001D3DE5"/>
    <w:rsid w:val="001D3EF4"/>
    <w:rsid w:val="001D510D"/>
    <w:rsid w:val="001D562A"/>
    <w:rsid w:val="001D57AF"/>
    <w:rsid w:val="001D65A9"/>
    <w:rsid w:val="001D6633"/>
    <w:rsid w:val="001D6C02"/>
    <w:rsid w:val="001D6D93"/>
    <w:rsid w:val="001D72F4"/>
    <w:rsid w:val="001E06B7"/>
    <w:rsid w:val="001E070D"/>
    <w:rsid w:val="001E122C"/>
    <w:rsid w:val="001E1763"/>
    <w:rsid w:val="001E1894"/>
    <w:rsid w:val="001E1DCE"/>
    <w:rsid w:val="001E2870"/>
    <w:rsid w:val="001E2905"/>
    <w:rsid w:val="001E3520"/>
    <w:rsid w:val="001E3607"/>
    <w:rsid w:val="001E36BB"/>
    <w:rsid w:val="001E38CB"/>
    <w:rsid w:val="001E399E"/>
    <w:rsid w:val="001E3E94"/>
    <w:rsid w:val="001E4182"/>
    <w:rsid w:val="001E566A"/>
    <w:rsid w:val="001E594D"/>
    <w:rsid w:val="001E5A0C"/>
    <w:rsid w:val="001E6268"/>
    <w:rsid w:val="001E724F"/>
    <w:rsid w:val="001E7284"/>
    <w:rsid w:val="001E72FA"/>
    <w:rsid w:val="001E735B"/>
    <w:rsid w:val="001E7BB5"/>
    <w:rsid w:val="001E7E79"/>
    <w:rsid w:val="001F105D"/>
    <w:rsid w:val="001F129F"/>
    <w:rsid w:val="001F1611"/>
    <w:rsid w:val="001F1D11"/>
    <w:rsid w:val="001F222B"/>
    <w:rsid w:val="001F23D5"/>
    <w:rsid w:val="001F2413"/>
    <w:rsid w:val="001F36CF"/>
    <w:rsid w:val="001F390C"/>
    <w:rsid w:val="001F3C15"/>
    <w:rsid w:val="001F4A66"/>
    <w:rsid w:val="001F4B96"/>
    <w:rsid w:val="001F4E10"/>
    <w:rsid w:val="001F5193"/>
    <w:rsid w:val="001F53EC"/>
    <w:rsid w:val="001F578B"/>
    <w:rsid w:val="001F5D7A"/>
    <w:rsid w:val="001F5EBC"/>
    <w:rsid w:val="001F68E5"/>
    <w:rsid w:val="001F697E"/>
    <w:rsid w:val="001F7663"/>
    <w:rsid w:val="001F7B67"/>
    <w:rsid w:val="00200951"/>
    <w:rsid w:val="002015D1"/>
    <w:rsid w:val="00201B0E"/>
    <w:rsid w:val="00201C44"/>
    <w:rsid w:val="00202986"/>
    <w:rsid w:val="00202C56"/>
    <w:rsid w:val="00202CD1"/>
    <w:rsid w:val="00203B6A"/>
    <w:rsid w:val="00204ADB"/>
    <w:rsid w:val="00204B19"/>
    <w:rsid w:val="00205FB6"/>
    <w:rsid w:val="00207946"/>
    <w:rsid w:val="0021035D"/>
    <w:rsid w:val="00211C24"/>
    <w:rsid w:val="00211FA3"/>
    <w:rsid w:val="002125F0"/>
    <w:rsid w:val="00212A4C"/>
    <w:rsid w:val="0021333F"/>
    <w:rsid w:val="0021338F"/>
    <w:rsid w:val="00213DA6"/>
    <w:rsid w:val="00213DC3"/>
    <w:rsid w:val="002145FC"/>
    <w:rsid w:val="002147D9"/>
    <w:rsid w:val="00214946"/>
    <w:rsid w:val="00214F95"/>
    <w:rsid w:val="002151B8"/>
    <w:rsid w:val="00215516"/>
    <w:rsid w:val="002168EA"/>
    <w:rsid w:val="00216E76"/>
    <w:rsid w:val="00217F27"/>
    <w:rsid w:val="00220E51"/>
    <w:rsid w:val="00220FC4"/>
    <w:rsid w:val="00221A81"/>
    <w:rsid w:val="00221FE2"/>
    <w:rsid w:val="0022206C"/>
    <w:rsid w:val="00222967"/>
    <w:rsid w:val="00222A17"/>
    <w:rsid w:val="00223BC4"/>
    <w:rsid w:val="00224BEF"/>
    <w:rsid w:val="00224E6D"/>
    <w:rsid w:val="00225330"/>
    <w:rsid w:val="002253BF"/>
    <w:rsid w:val="00226964"/>
    <w:rsid w:val="00226B6B"/>
    <w:rsid w:val="002272E3"/>
    <w:rsid w:val="00230327"/>
    <w:rsid w:val="0023045D"/>
    <w:rsid w:val="0023052E"/>
    <w:rsid w:val="002305AE"/>
    <w:rsid w:val="00230B3D"/>
    <w:rsid w:val="00230B7E"/>
    <w:rsid w:val="00230C20"/>
    <w:rsid w:val="00230E2B"/>
    <w:rsid w:val="00230F73"/>
    <w:rsid w:val="00231836"/>
    <w:rsid w:val="00231DC3"/>
    <w:rsid w:val="00232252"/>
    <w:rsid w:val="0023293E"/>
    <w:rsid w:val="0023573D"/>
    <w:rsid w:val="002364C5"/>
    <w:rsid w:val="002365D1"/>
    <w:rsid w:val="00236608"/>
    <w:rsid w:val="0023686A"/>
    <w:rsid w:val="00236C8C"/>
    <w:rsid w:val="00237478"/>
    <w:rsid w:val="0023796D"/>
    <w:rsid w:val="00237C3D"/>
    <w:rsid w:val="00240DE9"/>
    <w:rsid w:val="0024158E"/>
    <w:rsid w:val="00241AE3"/>
    <w:rsid w:val="002421BC"/>
    <w:rsid w:val="00242C3A"/>
    <w:rsid w:val="00242FA9"/>
    <w:rsid w:val="002435A3"/>
    <w:rsid w:val="00243C06"/>
    <w:rsid w:val="002440CD"/>
    <w:rsid w:val="0024429E"/>
    <w:rsid w:val="0024453E"/>
    <w:rsid w:val="00244FCB"/>
    <w:rsid w:val="0024539E"/>
    <w:rsid w:val="00245E4A"/>
    <w:rsid w:val="00246059"/>
    <w:rsid w:val="002463AD"/>
    <w:rsid w:val="0024645C"/>
    <w:rsid w:val="00246E13"/>
    <w:rsid w:val="00247C0F"/>
    <w:rsid w:val="00250BC3"/>
    <w:rsid w:val="002515BB"/>
    <w:rsid w:val="0025166E"/>
    <w:rsid w:val="00251C32"/>
    <w:rsid w:val="00252CE5"/>
    <w:rsid w:val="00252DF0"/>
    <w:rsid w:val="002534FF"/>
    <w:rsid w:val="00253E49"/>
    <w:rsid w:val="002546D6"/>
    <w:rsid w:val="00255E9A"/>
    <w:rsid w:val="00256066"/>
    <w:rsid w:val="002572DB"/>
    <w:rsid w:val="002579EA"/>
    <w:rsid w:val="00257ECA"/>
    <w:rsid w:val="00261D99"/>
    <w:rsid w:val="00262108"/>
    <w:rsid w:val="00262221"/>
    <w:rsid w:val="00262D66"/>
    <w:rsid w:val="00262DC2"/>
    <w:rsid w:val="0026353D"/>
    <w:rsid w:val="00264B42"/>
    <w:rsid w:val="00265070"/>
    <w:rsid w:val="00265BAA"/>
    <w:rsid w:val="00265CAA"/>
    <w:rsid w:val="002670EE"/>
    <w:rsid w:val="0026777B"/>
    <w:rsid w:val="00267A83"/>
    <w:rsid w:val="0027025E"/>
    <w:rsid w:val="0027117A"/>
    <w:rsid w:val="00271615"/>
    <w:rsid w:val="00272DF1"/>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0C0C"/>
    <w:rsid w:val="0028131E"/>
    <w:rsid w:val="00281971"/>
    <w:rsid w:val="00281D08"/>
    <w:rsid w:val="00281E52"/>
    <w:rsid w:val="00282165"/>
    <w:rsid w:val="0028267C"/>
    <w:rsid w:val="00282FC1"/>
    <w:rsid w:val="0028369F"/>
    <w:rsid w:val="00283990"/>
    <w:rsid w:val="00283B55"/>
    <w:rsid w:val="0028437E"/>
    <w:rsid w:val="0028481F"/>
    <w:rsid w:val="0028518D"/>
    <w:rsid w:val="002852D6"/>
    <w:rsid w:val="00285711"/>
    <w:rsid w:val="00285C50"/>
    <w:rsid w:val="0028655D"/>
    <w:rsid w:val="0028659F"/>
    <w:rsid w:val="002867BF"/>
    <w:rsid w:val="00286EB0"/>
    <w:rsid w:val="002873E9"/>
    <w:rsid w:val="00287486"/>
    <w:rsid w:val="0029091C"/>
    <w:rsid w:val="002914EF"/>
    <w:rsid w:val="00291D8C"/>
    <w:rsid w:val="00292AC8"/>
    <w:rsid w:val="00293DD8"/>
    <w:rsid w:val="00293E7A"/>
    <w:rsid w:val="002945F0"/>
    <w:rsid w:val="00294AFD"/>
    <w:rsid w:val="00294D65"/>
    <w:rsid w:val="00295A0E"/>
    <w:rsid w:val="00295CD5"/>
    <w:rsid w:val="00296C8C"/>
    <w:rsid w:val="002973CA"/>
    <w:rsid w:val="00297521"/>
    <w:rsid w:val="002A03FF"/>
    <w:rsid w:val="002A0C22"/>
    <w:rsid w:val="002A0CE4"/>
    <w:rsid w:val="002A0F5D"/>
    <w:rsid w:val="002A1764"/>
    <w:rsid w:val="002A1AF5"/>
    <w:rsid w:val="002A1E9A"/>
    <w:rsid w:val="002A2342"/>
    <w:rsid w:val="002A2669"/>
    <w:rsid w:val="002A2C3E"/>
    <w:rsid w:val="002A2CBB"/>
    <w:rsid w:val="002A384A"/>
    <w:rsid w:val="002A3C90"/>
    <w:rsid w:val="002A4346"/>
    <w:rsid w:val="002A4773"/>
    <w:rsid w:val="002A5F76"/>
    <w:rsid w:val="002A6916"/>
    <w:rsid w:val="002A706A"/>
    <w:rsid w:val="002A76B7"/>
    <w:rsid w:val="002A77BB"/>
    <w:rsid w:val="002A79C8"/>
    <w:rsid w:val="002B0827"/>
    <w:rsid w:val="002B0EA9"/>
    <w:rsid w:val="002B15C4"/>
    <w:rsid w:val="002B2F18"/>
    <w:rsid w:val="002B3599"/>
    <w:rsid w:val="002B35CC"/>
    <w:rsid w:val="002B3CFA"/>
    <w:rsid w:val="002B5CBA"/>
    <w:rsid w:val="002B6095"/>
    <w:rsid w:val="002B65E7"/>
    <w:rsid w:val="002B67EC"/>
    <w:rsid w:val="002B6939"/>
    <w:rsid w:val="002B6D18"/>
    <w:rsid w:val="002B779D"/>
    <w:rsid w:val="002C0147"/>
    <w:rsid w:val="002C033C"/>
    <w:rsid w:val="002C06F9"/>
    <w:rsid w:val="002C125D"/>
    <w:rsid w:val="002C17AD"/>
    <w:rsid w:val="002C1B89"/>
    <w:rsid w:val="002C2F10"/>
    <w:rsid w:val="002C43BD"/>
    <w:rsid w:val="002C4EF5"/>
    <w:rsid w:val="002C52DA"/>
    <w:rsid w:val="002C6C6B"/>
    <w:rsid w:val="002C7113"/>
    <w:rsid w:val="002C7124"/>
    <w:rsid w:val="002C731F"/>
    <w:rsid w:val="002C7D51"/>
    <w:rsid w:val="002D073E"/>
    <w:rsid w:val="002D0C6E"/>
    <w:rsid w:val="002D1332"/>
    <w:rsid w:val="002D13D6"/>
    <w:rsid w:val="002D1F50"/>
    <w:rsid w:val="002D32DF"/>
    <w:rsid w:val="002D3AD1"/>
    <w:rsid w:val="002D3B3B"/>
    <w:rsid w:val="002D3F3D"/>
    <w:rsid w:val="002D4398"/>
    <w:rsid w:val="002D454F"/>
    <w:rsid w:val="002D4E64"/>
    <w:rsid w:val="002D5625"/>
    <w:rsid w:val="002D61D2"/>
    <w:rsid w:val="002D6408"/>
    <w:rsid w:val="002D65A7"/>
    <w:rsid w:val="002D6E66"/>
    <w:rsid w:val="002D781F"/>
    <w:rsid w:val="002D7B5E"/>
    <w:rsid w:val="002E04C9"/>
    <w:rsid w:val="002E1F5A"/>
    <w:rsid w:val="002E1FC1"/>
    <w:rsid w:val="002E2772"/>
    <w:rsid w:val="002E343D"/>
    <w:rsid w:val="002E37E0"/>
    <w:rsid w:val="002E4CB3"/>
    <w:rsid w:val="002E4D9E"/>
    <w:rsid w:val="002E4FDB"/>
    <w:rsid w:val="002E513C"/>
    <w:rsid w:val="002E5316"/>
    <w:rsid w:val="002E53E5"/>
    <w:rsid w:val="002E5C58"/>
    <w:rsid w:val="002E5D44"/>
    <w:rsid w:val="002E662C"/>
    <w:rsid w:val="002E6B3D"/>
    <w:rsid w:val="002E75FF"/>
    <w:rsid w:val="002E79D2"/>
    <w:rsid w:val="002F00C6"/>
    <w:rsid w:val="002F01A2"/>
    <w:rsid w:val="002F044B"/>
    <w:rsid w:val="002F04A1"/>
    <w:rsid w:val="002F0635"/>
    <w:rsid w:val="002F1A3D"/>
    <w:rsid w:val="002F2B88"/>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0AB4"/>
    <w:rsid w:val="00302ADB"/>
    <w:rsid w:val="00302C05"/>
    <w:rsid w:val="003042F3"/>
    <w:rsid w:val="003045C8"/>
    <w:rsid w:val="00304601"/>
    <w:rsid w:val="003048EE"/>
    <w:rsid w:val="00305247"/>
    <w:rsid w:val="0030569A"/>
    <w:rsid w:val="003066BB"/>
    <w:rsid w:val="0030726D"/>
    <w:rsid w:val="0030732F"/>
    <w:rsid w:val="003078A5"/>
    <w:rsid w:val="00310042"/>
    <w:rsid w:val="00310173"/>
    <w:rsid w:val="003108CF"/>
    <w:rsid w:val="00310DDE"/>
    <w:rsid w:val="00311B8B"/>
    <w:rsid w:val="003126C1"/>
    <w:rsid w:val="00312A39"/>
    <w:rsid w:val="003131F7"/>
    <w:rsid w:val="00313838"/>
    <w:rsid w:val="00313850"/>
    <w:rsid w:val="003140F9"/>
    <w:rsid w:val="00315672"/>
    <w:rsid w:val="00316220"/>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3"/>
    <w:rsid w:val="00330AE7"/>
    <w:rsid w:val="0033103C"/>
    <w:rsid w:val="00331255"/>
    <w:rsid w:val="00331853"/>
    <w:rsid w:val="00332B86"/>
    <w:rsid w:val="00333B11"/>
    <w:rsid w:val="00334116"/>
    <w:rsid w:val="00334C65"/>
    <w:rsid w:val="00334DAE"/>
    <w:rsid w:val="00334E6E"/>
    <w:rsid w:val="00335BAB"/>
    <w:rsid w:val="00335F83"/>
    <w:rsid w:val="0033650E"/>
    <w:rsid w:val="0033667B"/>
    <w:rsid w:val="003370A8"/>
    <w:rsid w:val="003371B5"/>
    <w:rsid w:val="00337241"/>
    <w:rsid w:val="00337F17"/>
    <w:rsid w:val="003403BC"/>
    <w:rsid w:val="003408CE"/>
    <w:rsid w:val="00340ACB"/>
    <w:rsid w:val="003415CD"/>
    <w:rsid w:val="00341FD0"/>
    <w:rsid w:val="003428E6"/>
    <w:rsid w:val="003433BA"/>
    <w:rsid w:val="003447CA"/>
    <w:rsid w:val="00345503"/>
    <w:rsid w:val="00345A69"/>
    <w:rsid w:val="0034729E"/>
    <w:rsid w:val="00347567"/>
    <w:rsid w:val="003479AC"/>
    <w:rsid w:val="00350222"/>
    <w:rsid w:val="003503BC"/>
    <w:rsid w:val="00351F96"/>
    <w:rsid w:val="00351F98"/>
    <w:rsid w:val="00353375"/>
    <w:rsid w:val="00355A51"/>
    <w:rsid w:val="00356C98"/>
    <w:rsid w:val="0036075E"/>
    <w:rsid w:val="003608A6"/>
    <w:rsid w:val="00360F30"/>
    <w:rsid w:val="003621CA"/>
    <w:rsid w:val="0036332D"/>
    <w:rsid w:val="003635AB"/>
    <w:rsid w:val="00363612"/>
    <w:rsid w:val="00363638"/>
    <w:rsid w:val="0036396B"/>
    <w:rsid w:val="00364243"/>
    <w:rsid w:val="0036437D"/>
    <w:rsid w:val="00364986"/>
    <w:rsid w:val="00364A40"/>
    <w:rsid w:val="00364B37"/>
    <w:rsid w:val="0036510C"/>
    <w:rsid w:val="00365D94"/>
    <w:rsid w:val="003660A1"/>
    <w:rsid w:val="0036656C"/>
    <w:rsid w:val="00366D44"/>
    <w:rsid w:val="003678B6"/>
    <w:rsid w:val="00367A7A"/>
    <w:rsid w:val="0037046D"/>
    <w:rsid w:val="00370BF1"/>
    <w:rsid w:val="003718D1"/>
    <w:rsid w:val="00371E06"/>
    <w:rsid w:val="003728FF"/>
    <w:rsid w:val="00373A23"/>
    <w:rsid w:val="00373A39"/>
    <w:rsid w:val="003747FF"/>
    <w:rsid w:val="00375E28"/>
    <w:rsid w:val="003761A7"/>
    <w:rsid w:val="003763E2"/>
    <w:rsid w:val="003773BF"/>
    <w:rsid w:val="00380531"/>
    <w:rsid w:val="003807D2"/>
    <w:rsid w:val="003813AB"/>
    <w:rsid w:val="00381595"/>
    <w:rsid w:val="00381B81"/>
    <w:rsid w:val="00381DAD"/>
    <w:rsid w:val="0038207F"/>
    <w:rsid w:val="00384099"/>
    <w:rsid w:val="003851C0"/>
    <w:rsid w:val="0038541A"/>
    <w:rsid w:val="00385B77"/>
    <w:rsid w:val="00385B9A"/>
    <w:rsid w:val="00385CD2"/>
    <w:rsid w:val="003868BE"/>
    <w:rsid w:val="00386AEA"/>
    <w:rsid w:val="0038727E"/>
    <w:rsid w:val="0038785A"/>
    <w:rsid w:val="00387AC2"/>
    <w:rsid w:val="0039021D"/>
    <w:rsid w:val="003917C7"/>
    <w:rsid w:val="003918FF"/>
    <w:rsid w:val="00391EFF"/>
    <w:rsid w:val="003926D4"/>
    <w:rsid w:val="00392824"/>
    <w:rsid w:val="00392D8F"/>
    <w:rsid w:val="0039332E"/>
    <w:rsid w:val="00393836"/>
    <w:rsid w:val="00394275"/>
    <w:rsid w:val="0039495E"/>
    <w:rsid w:val="00394B53"/>
    <w:rsid w:val="003956B0"/>
    <w:rsid w:val="003968D9"/>
    <w:rsid w:val="0039763A"/>
    <w:rsid w:val="00397ABF"/>
    <w:rsid w:val="003A015B"/>
    <w:rsid w:val="003A0220"/>
    <w:rsid w:val="003A0475"/>
    <w:rsid w:val="003A0977"/>
    <w:rsid w:val="003A13B4"/>
    <w:rsid w:val="003A19EB"/>
    <w:rsid w:val="003A1C92"/>
    <w:rsid w:val="003A1EFE"/>
    <w:rsid w:val="003A204A"/>
    <w:rsid w:val="003A34A6"/>
    <w:rsid w:val="003A563A"/>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338"/>
    <w:rsid w:val="003C066D"/>
    <w:rsid w:val="003C2801"/>
    <w:rsid w:val="003C323A"/>
    <w:rsid w:val="003C3FE8"/>
    <w:rsid w:val="003C4561"/>
    <w:rsid w:val="003C54D7"/>
    <w:rsid w:val="003C55A7"/>
    <w:rsid w:val="003C61C2"/>
    <w:rsid w:val="003C6510"/>
    <w:rsid w:val="003C660E"/>
    <w:rsid w:val="003C6700"/>
    <w:rsid w:val="003C6FCA"/>
    <w:rsid w:val="003C78C6"/>
    <w:rsid w:val="003C7A95"/>
    <w:rsid w:val="003C7C59"/>
    <w:rsid w:val="003D0364"/>
    <w:rsid w:val="003D12A1"/>
    <w:rsid w:val="003D1C2A"/>
    <w:rsid w:val="003D2A01"/>
    <w:rsid w:val="003D3F04"/>
    <w:rsid w:val="003D3FA1"/>
    <w:rsid w:val="003D4516"/>
    <w:rsid w:val="003D49CC"/>
    <w:rsid w:val="003D4D26"/>
    <w:rsid w:val="003D51C0"/>
    <w:rsid w:val="003D554D"/>
    <w:rsid w:val="003D57E9"/>
    <w:rsid w:val="003D5A73"/>
    <w:rsid w:val="003D5F1E"/>
    <w:rsid w:val="003D63AA"/>
    <w:rsid w:val="003D7F4D"/>
    <w:rsid w:val="003E10BF"/>
    <w:rsid w:val="003E1343"/>
    <w:rsid w:val="003E1471"/>
    <w:rsid w:val="003E2380"/>
    <w:rsid w:val="003E3C52"/>
    <w:rsid w:val="003E41A6"/>
    <w:rsid w:val="003E5714"/>
    <w:rsid w:val="003E6CCD"/>
    <w:rsid w:val="003E6EE2"/>
    <w:rsid w:val="003E7DB8"/>
    <w:rsid w:val="003F002D"/>
    <w:rsid w:val="003F00EF"/>
    <w:rsid w:val="003F0662"/>
    <w:rsid w:val="003F20F9"/>
    <w:rsid w:val="003F298E"/>
    <w:rsid w:val="003F3ADE"/>
    <w:rsid w:val="003F4708"/>
    <w:rsid w:val="003F522F"/>
    <w:rsid w:val="003F5DAE"/>
    <w:rsid w:val="003F6975"/>
    <w:rsid w:val="003F72BA"/>
    <w:rsid w:val="003F7586"/>
    <w:rsid w:val="003F7C5F"/>
    <w:rsid w:val="0040038B"/>
    <w:rsid w:val="004006B9"/>
    <w:rsid w:val="0040163A"/>
    <w:rsid w:val="00401BD1"/>
    <w:rsid w:val="00401FC8"/>
    <w:rsid w:val="00403C89"/>
    <w:rsid w:val="00404120"/>
    <w:rsid w:val="00404B39"/>
    <w:rsid w:val="00404DCA"/>
    <w:rsid w:val="00405DEF"/>
    <w:rsid w:val="004064DB"/>
    <w:rsid w:val="004065F0"/>
    <w:rsid w:val="00407009"/>
    <w:rsid w:val="00410038"/>
    <w:rsid w:val="004104D7"/>
    <w:rsid w:val="0041071A"/>
    <w:rsid w:val="00410A9C"/>
    <w:rsid w:val="00410B86"/>
    <w:rsid w:val="00410BCC"/>
    <w:rsid w:val="004119C8"/>
    <w:rsid w:val="00411F56"/>
    <w:rsid w:val="00412D57"/>
    <w:rsid w:val="00412D85"/>
    <w:rsid w:val="00413806"/>
    <w:rsid w:val="004139E1"/>
    <w:rsid w:val="00415E63"/>
    <w:rsid w:val="0041720F"/>
    <w:rsid w:val="00417785"/>
    <w:rsid w:val="00417D15"/>
    <w:rsid w:val="0042272D"/>
    <w:rsid w:val="00423D05"/>
    <w:rsid w:val="004242E8"/>
    <w:rsid w:val="0042502A"/>
    <w:rsid w:val="004303D9"/>
    <w:rsid w:val="004304EF"/>
    <w:rsid w:val="004305EA"/>
    <w:rsid w:val="00431080"/>
    <w:rsid w:val="00431B7E"/>
    <w:rsid w:val="00431DF4"/>
    <w:rsid w:val="0043279A"/>
    <w:rsid w:val="004331A0"/>
    <w:rsid w:val="00433255"/>
    <w:rsid w:val="004344DE"/>
    <w:rsid w:val="00435188"/>
    <w:rsid w:val="0043590A"/>
    <w:rsid w:val="00435DD4"/>
    <w:rsid w:val="00435E18"/>
    <w:rsid w:val="00436257"/>
    <w:rsid w:val="004367A1"/>
    <w:rsid w:val="004379B1"/>
    <w:rsid w:val="00440471"/>
    <w:rsid w:val="004404AC"/>
    <w:rsid w:val="00440647"/>
    <w:rsid w:val="0044146A"/>
    <w:rsid w:val="00441B37"/>
    <w:rsid w:val="00441FCD"/>
    <w:rsid w:val="004422ED"/>
    <w:rsid w:val="004427F6"/>
    <w:rsid w:val="004432C9"/>
    <w:rsid w:val="004436FE"/>
    <w:rsid w:val="00444502"/>
    <w:rsid w:val="00444D35"/>
    <w:rsid w:val="0044533B"/>
    <w:rsid w:val="00445D7A"/>
    <w:rsid w:val="004463F7"/>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ED2"/>
    <w:rsid w:val="00461D03"/>
    <w:rsid w:val="0046283B"/>
    <w:rsid w:val="004628AA"/>
    <w:rsid w:val="00462BBB"/>
    <w:rsid w:val="004641B1"/>
    <w:rsid w:val="00464C30"/>
    <w:rsid w:val="00464CE5"/>
    <w:rsid w:val="00466606"/>
    <w:rsid w:val="00466B5F"/>
    <w:rsid w:val="0046780C"/>
    <w:rsid w:val="00470175"/>
    <w:rsid w:val="0047062B"/>
    <w:rsid w:val="0047109C"/>
    <w:rsid w:val="00471122"/>
    <w:rsid w:val="004712B0"/>
    <w:rsid w:val="004719A8"/>
    <w:rsid w:val="00471AC9"/>
    <w:rsid w:val="00472211"/>
    <w:rsid w:val="004723DB"/>
    <w:rsid w:val="00472615"/>
    <w:rsid w:val="004729D9"/>
    <w:rsid w:val="0047389B"/>
    <w:rsid w:val="00473EF6"/>
    <w:rsid w:val="004740F8"/>
    <w:rsid w:val="00474102"/>
    <w:rsid w:val="0047708A"/>
    <w:rsid w:val="0047709D"/>
    <w:rsid w:val="0048099E"/>
    <w:rsid w:val="00480A89"/>
    <w:rsid w:val="00481871"/>
    <w:rsid w:val="00481D03"/>
    <w:rsid w:val="00483636"/>
    <w:rsid w:val="0048433A"/>
    <w:rsid w:val="00484591"/>
    <w:rsid w:val="00485B65"/>
    <w:rsid w:val="00485FAA"/>
    <w:rsid w:val="00486168"/>
    <w:rsid w:val="004865FD"/>
    <w:rsid w:val="0048681D"/>
    <w:rsid w:val="00486F4A"/>
    <w:rsid w:val="00487CBD"/>
    <w:rsid w:val="00490AED"/>
    <w:rsid w:val="0049158E"/>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2F6A"/>
    <w:rsid w:val="004A3106"/>
    <w:rsid w:val="004A3EDC"/>
    <w:rsid w:val="004A3FE4"/>
    <w:rsid w:val="004A45B8"/>
    <w:rsid w:val="004A5A6B"/>
    <w:rsid w:val="004A6F5E"/>
    <w:rsid w:val="004A7473"/>
    <w:rsid w:val="004A7ABE"/>
    <w:rsid w:val="004A7ED3"/>
    <w:rsid w:val="004B058B"/>
    <w:rsid w:val="004B0A6D"/>
    <w:rsid w:val="004B0B47"/>
    <w:rsid w:val="004B1106"/>
    <w:rsid w:val="004B14AC"/>
    <w:rsid w:val="004B2A1A"/>
    <w:rsid w:val="004B3298"/>
    <w:rsid w:val="004B523B"/>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3249"/>
    <w:rsid w:val="004D37BB"/>
    <w:rsid w:val="004D3F71"/>
    <w:rsid w:val="004D5E50"/>
    <w:rsid w:val="004D615C"/>
    <w:rsid w:val="004D62BD"/>
    <w:rsid w:val="004D6C3F"/>
    <w:rsid w:val="004D7D46"/>
    <w:rsid w:val="004E0553"/>
    <w:rsid w:val="004E0929"/>
    <w:rsid w:val="004E09BE"/>
    <w:rsid w:val="004E1742"/>
    <w:rsid w:val="004E1CEB"/>
    <w:rsid w:val="004E23BC"/>
    <w:rsid w:val="004E2CC8"/>
    <w:rsid w:val="004E346E"/>
    <w:rsid w:val="004E36C1"/>
    <w:rsid w:val="004E36D8"/>
    <w:rsid w:val="004E3D97"/>
    <w:rsid w:val="004E436A"/>
    <w:rsid w:val="004E4A50"/>
    <w:rsid w:val="004E4B09"/>
    <w:rsid w:val="004E4F2E"/>
    <w:rsid w:val="004E56C3"/>
    <w:rsid w:val="004E5807"/>
    <w:rsid w:val="004E66F2"/>
    <w:rsid w:val="004F152E"/>
    <w:rsid w:val="004F1F3E"/>
    <w:rsid w:val="004F3303"/>
    <w:rsid w:val="004F4098"/>
    <w:rsid w:val="004F4336"/>
    <w:rsid w:val="004F4987"/>
    <w:rsid w:val="004F49F3"/>
    <w:rsid w:val="004F4F34"/>
    <w:rsid w:val="004F577C"/>
    <w:rsid w:val="004F5A16"/>
    <w:rsid w:val="004F6D3C"/>
    <w:rsid w:val="004F6F2F"/>
    <w:rsid w:val="004F754B"/>
    <w:rsid w:val="004F78F4"/>
    <w:rsid w:val="0050013A"/>
    <w:rsid w:val="00500453"/>
    <w:rsid w:val="005006F1"/>
    <w:rsid w:val="0050100D"/>
    <w:rsid w:val="00501DC0"/>
    <w:rsid w:val="00503179"/>
    <w:rsid w:val="005031DD"/>
    <w:rsid w:val="00504387"/>
    <w:rsid w:val="00504CBC"/>
    <w:rsid w:val="00504CC0"/>
    <w:rsid w:val="0050545C"/>
    <w:rsid w:val="00505489"/>
    <w:rsid w:val="00505D4A"/>
    <w:rsid w:val="0050710E"/>
    <w:rsid w:val="00507414"/>
    <w:rsid w:val="00507731"/>
    <w:rsid w:val="00507F8C"/>
    <w:rsid w:val="005102F4"/>
    <w:rsid w:val="00511237"/>
    <w:rsid w:val="005115E3"/>
    <w:rsid w:val="005118D2"/>
    <w:rsid w:val="00511C38"/>
    <w:rsid w:val="00511FFD"/>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CAD"/>
    <w:rsid w:val="005272FE"/>
    <w:rsid w:val="00527582"/>
    <w:rsid w:val="00527A69"/>
    <w:rsid w:val="005301A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8DE"/>
    <w:rsid w:val="00535BE9"/>
    <w:rsid w:val="00536044"/>
    <w:rsid w:val="00536352"/>
    <w:rsid w:val="005378D4"/>
    <w:rsid w:val="00541BE3"/>
    <w:rsid w:val="00542934"/>
    <w:rsid w:val="00542B30"/>
    <w:rsid w:val="00543132"/>
    <w:rsid w:val="0054380F"/>
    <w:rsid w:val="00543BE4"/>
    <w:rsid w:val="00543C60"/>
    <w:rsid w:val="00544BD6"/>
    <w:rsid w:val="00544C75"/>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370"/>
    <w:rsid w:val="00553EEC"/>
    <w:rsid w:val="00554F5A"/>
    <w:rsid w:val="005555CA"/>
    <w:rsid w:val="0055744C"/>
    <w:rsid w:val="00561599"/>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80C54"/>
    <w:rsid w:val="00581215"/>
    <w:rsid w:val="0058254C"/>
    <w:rsid w:val="0058450E"/>
    <w:rsid w:val="005848D4"/>
    <w:rsid w:val="00584E44"/>
    <w:rsid w:val="00585FEC"/>
    <w:rsid w:val="005865EE"/>
    <w:rsid w:val="00586795"/>
    <w:rsid w:val="00586B23"/>
    <w:rsid w:val="00587A84"/>
    <w:rsid w:val="00587D58"/>
    <w:rsid w:val="005905D7"/>
    <w:rsid w:val="00590AB3"/>
    <w:rsid w:val="005910D1"/>
    <w:rsid w:val="00591AD7"/>
    <w:rsid w:val="00591B38"/>
    <w:rsid w:val="00591D4F"/>
    <w:rsid w:val="00593705"/>
    <w:rsid w:val="00593F1C"/>
    <w:rsid w:val="0059448B"/>
    <w:rsid w:val="00594A8B"/>
    <w:rsid w:val="00594BD6"/>
    <w:rsid w:val="00594FCD"/>
    <w:rsid w:val="00594FDE"/>
    <w:rsid w:val="00595487"/>
    <w:rsid w:val="00597E9A"/>
    <w:rsid w:val="005A0016"/>
    <w:rsid w:val="005A08AF"/>
    <w:rsid w:val="005A0A25"/>
    <w:rsid w:val="005A0A43"/>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B0251"/>
    <w:rsid w:val="005B03DA"/>
    <w:rsid w:val="005B0436"/>
    <w:rsid w:val="005B0652"/>
    <w:rsid w:val="005B0FC1"/>
    <w:rsid w:val="005B1D75"/>
    <w:rsid w:val="005B24E2"/>
    <w:rsid w:val="005B38E1"/>
    <w:rsid w:val="005B4331"/>
    <w:rsid w:val="005B446D"/>
    <w:rsid w:val="005B4EE7"/>
    <w:rsid w:val="005B4F9F"/>
    <w:rsid w:val="005B529D"/>
    <w:rsid w:val="005B547B"/>
    <w:rsid w:val="005B6163"/>
    <w:rsid w:val="005B6D90"/>
    <w:rsid w:val="005C09B1"/>
    <w:rsid w:val="005C370D"/>
    <w:rsid w:val="005C3965"/>
    <w:rsid w:val="005C3D1A"/>
    <w:rsid w:val="005C3F1F"/>
    <w:rsid w:val="005C43E4"/>
    <w:rsid w:val="005C4866"/>
    <w:rsid w:val="005C4E80"/>
    <w:rsid w:val="005C61FE"/>
    <w:rsid w:val="005C6721"/>
    <w:rsid w:val="005C7B7E"/>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3324"/>
    <w:rsid w:val="005E535D"/>
    <w:rsid w:val="005E53D6"/>
    <w:rsid w:val="005E55B6"/>
    <w:rsid w:val="005E59FA"/>
    <w:rsid w:val="005E6032"/>
    <w:rsid w:val="005E663F"/>
    <w:rsid w:val="005E6985"/>
    <w:rsid w:val="005E6B80"/>
    <w:rsid w:val="005F0364"/>
    <w:rsid w:val="005F0908"/>
    <w:rsid w:val="005F0FA6"/>
    <w:rsid w:val="005F19AE"/>
    <w:rsid w:val="005F2ECF"/>
    <w:rsid w:val="005F386B"/>
    <w:rsid w:val="005F39A6"/>
    <w:rsid w:val="005F4347"/>
    <w:rsid w:val="005F52F9"/>
    <w:rsid w:val="005F5FFB"/>
    <w:rsid w:val="005F7693"/>
    <w:rsid w:val="005F7B31"/>
    <w:rsid w:val="005F7E29"/>
    <w:rsid w:val="005F7EA1"/>
    <w:rsid w:val="00600335"/>
    <w:rsid w:val="00600DB9"/>
    <w:rsid w:val="00601072"/>
    <w:rsid w:val="0060151D"/>
    <w:rsid w:val="006015CD"/>
    <w:rsid w:val="006018E0"/>
    <w:rsid w:val="00601C11"/>
    <w:rsid w:val="00604A48"/>
    <w:rsid w:val="00604A58"/>
    <w:rsid w:val="006050B4"/>
    <w:rsid w:val="006057D6"/>
    <w:rsid w:val="0060582F"/>
    <w:rsid w:val="00605A7A"/>
    <w:rsid w:val="0060609E"/>
    <w:rsid w:val="00606630"/>
    <w:rsid w:val="00606A97"/>
    <w:rsid w:val="00607AE4"/>
    <w:rsid w:val="006101B3"/>
    <w:rsid w:val="006104EB"/>
    <w:rsid w:val="00610A06"/>
    <w:rsid w:val="00610B87"/>
    <w:rsid w:val="00611163"/>
    <w:rsid w:val="00611C12"/>
    <w:rsid w:val="00611CDB"/>
    <w:rsid w:val="006124D8"/>
    <w:rsid w:val="00612916"/>
    <w:rsid w:val="0061298D"/>
    <w:rsid w:val="00613524"/>
    <w:rsid w:val="006145DF"/>
    <w:rsid w:val="00614B83"/>
    <w:rsid w:val="0061602B"/>
    <w:rsid w:val="006164EA"/>
    <w:rsid w:val="00616971"/>
    <w:rsid w:val="00616D64"/>
    <w:rsid w:val="00616F97"/>
    <w:rsid w:val="00617D83"/>
    <w:rsid w:val="006200DE"/>
    <w:rsid w:val="006202F6"/>
    <w:rsid w:val="0062084D"/>
    <w:rsid w:val="006209FA"/>
    <w:rsid w:val="00620DD5"/>
    <w:rsid w:val="00621040"/>
    <w:rsid w:val="00621423"/>
    <w:rsid w:val="0062217D"/>
    <w:rsid w:val="00622430"/>
    <w:rsid w:val="00623912"/>
    <w:rsid w:val="00624DF5"/>
    <w:rsid w:val="00625A12"/>
    <w:rsid w:val="00626312"/>
    <w:rsid w:val="00626724"/>
    <w:rsid w:val="00626B23"/>
    <w:rsid w:val="00626FF9"/>
    <w:rsid w:val="00630142"/>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4356"/>
    <w:rsid w:val="0064458C"/>
    <w:rsid w:val="0064462D"/>
    <w:rsid w:val="00644942"/>
    <w:rsid w:val="00645A82"/>
    <w:rsid w:val="00645BF4"/>
    <w:rsid w:val="006466B1"/>
    <w:rsid w:val="00646BE1"/>
    <w:rsid w:val="00646F87"/>
    <w:rsid w:val="006478F1"/>
    <w:rsid w:val="00650FB8"/>
    <w:rsid w:val="006534D5"/>
    <w:rsid w:val="00653830"/>
    <w:rsid w:val="006544C5"/>
    <w:rsid w:val="006544D0"/>
    <w:rsid w:val="00655393"/>
    <w:rsid w:val="00655BF8"/>
    <w:rsid w:val="006560A4"/>
    <w:rsid w:val="006562B4"/>
    <w:rsid w:val="00656B14"/>
    <w:rsid w:val="00656C4A"/>
    <w:rsid w:val="0065768F"/>
    <w:rsid w:val="00660FE2"/>
    <w:rsid w:val="00661CE3"/>
    <w:rsid w:val="006620A6"/>
    <w:rsid w:val="0066243A"/>
    <w:rsid w:val="00662975"/>
    <w:rsid w:val="00663311"/>
    <w:rsid w:val="00664AFB"/>
    <w:rsid w:val="00664D50"/>
    <w:rsid w:val="00665D90"/>
    <w:rsid w:val="00665EB9"/>
    <w:rsid w:val="00666C13"/>
    <w:rsid w:val="00666F25"/>
    <w:rsid w:val="00667DFB"/>
    <w:rsid w:val="00670B13"/>
    <w:rsid w:val="00670FF0"/>
    <w:rsid w:val="006713A9"/>
    <w:rsid w:val="006713CB"/>
    <w:rsid w:val="00671569"/>
    <w:rsid w:val="006719B5"/>
    <w:rsid w:val="00671DF7"/>
    <w:rsid w:val="00672E72"/>
    <w:rsid w:val="0067313D"/>
    <w:rsid w:val="00674560"/>
    <w:rsid w:val="00676385"/>
    <w:rsid w:val="00676978"/>
    <w:rsid w:val="0067780A"/>
    <w:rsid w:val="00677CB3"/>
    <w:rsid w:val="006802EA"/>
    <w:rsid w:val="006808F7"/>
    <w:rsid w:val="00680A80"/>
    <w:rsid w:val="00681254"/>
    <w:rsid w:val="00681ADB"/>
    <w:rsid w:val="00681E8F"/>
    <w:rsid w:val="00682B8B"/>
    <w:rsid w:val="0068380C"/>
    <w:rsid w:val="00684171"/>
    <w:rsid w:val="006847AF"/>
    <w:rsid w:val="006857DF"/>
    <w:rsid w:val="006902B4"/>
    <w:rsid w:val="00690557"/>
    <w:rsid w:val="0069057E"/>
    <w:rsid w:val="006908E3"/>
    <w:rsid w:val="00690AC3"/>
    <w:rsid w:val="00690FE1"/>
    <w:rsid w:val="00691804"/>
    <w:rsid w:val="006918AE"/>
    <w:rsid w:val="006918AF"/>
    <w:rsid w:val="00691FCA"/>
    <w:rsid w:val="006921EE"/>
    <w:rsid w:val="00693147"/>
    <w:rsid w:val="0069413F"/>
    <w:rsid w:val="006943C5"/>
    <w:rsid w:val="0069469B"/>
    <w:rsid w:val="00694D49"/>
    <w:rsid w:val="00695090"/>
    <w:rsid w:val="00695138"/>
    <w:rsid w:val="00695B7D"/>
    <w:rsid w:val="006966DC"/>
    <w:rsid w:val="00696B4D"/>
    <w:rsid w:val="00696D27"/>
    <w:rsid w:val="00697716"/>
    <w:rsid w:val="006A0145"/>
    <w:rsid w:val="006A0873"/>
    <w:rsid w:val="006A10FE"/>
    <w:rsid w:val="006A198F"/>
    <w:rsid w:val="006A1ECD"/>
    <w:rsid w:val="006A23B1"/>
    <w:rsid w:val="006A279A"/>
    <w:rsid w:val="006A2B3B"/>
    <w:rsid w:val="006A2F62"/>
    <w:rsid w:val="006A30B6"/>
    <w:rsid w:val="006A38C3"/>
    <w:rsid w:val="006A47D8"/>
    <w:rsid w:val="006A4D47"/>
    <w:rsid w:val="006A6715"/>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2700"/>
    <w:rsid w:val="006C3242"/>
    <w:rsid w:val="006C334E"/>
    <w:rsid w:val="006C4179"/>
    <w:rsid w:val="006C50DD"/>
    <w:rsid w:val="006C594F"/>
    <w:rsid w:val="006C67A8"/>
    <w:rsid w:val="006C691B"/>
    <w:rsid w:val="006C7957"/>
    <w:rsid w:val="006D1729"/>
    <w:rsid w:val="006D217A"/>
    <w:rsid w:val="006D40C7"/>
    <w:rsid w:val="006D4E8B"/>
    <w:rsid w:val="006D5B5B"/>
    <w:rsid w:val="006D5EA2"/>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9A0"/>
    <w:rsid w:val="00701D5C"/>
    <w:rsid w:val="0070264F"/>
    <w:rsid w:val="007026AC"/>
    <w:rsid w:val="00702789"/>
    <w:rsid w:val="007028CA"/>
    <w:rsid w:val="007030D2"/>
    <w:rsid w:val="0070320E"/>
    <w:rsid w:val="0070368D"/>
    <w:rsid w:val="00703862"/>
    <w:rsid w:val="00703FF4"/>
    <w:rsid w:val="00705693"/>
    <w:rsid w:val="00705D94"/>
    <w:rsid w:val="007064E9"/>
    <w:rsid w:val="00706532"/>
    <w:rsid w:val="00706AA7"/>
    <w:rsid w:val="00706B4B"/>
    <w:rsid w:val="00706E1F"/>
    <w:rsid w:val="00706FFF"/>
    <w:rsid w:val="007070A7"/>
    <w:rsid w:val="00710092"/>
    <w:rsid w:val="007102E6"/>
    <w:rsid w:val="00710795"/>
    <w:rsid w:val="007109BA"/>
    <w:rsid w:val="00710B96"/>
    <w:rsid w:val="007122E8"/>
    <w:rsid w:val="00712753"/>
    <w:rsid w:val="007133C0"/>
    <w:rsid w:val="00714542"/>
    <w:rsid w:val="00715377"/>
    <w:rsid w:val="00715453"/>
    <w:rsid w:val="00716640"/>
    <w:rsid w:val="00717639"/>
    <w:rsid w:val="00717AA7"/>
    <w:rsid w:val="00720407"/>
    <w:rsid w:val="007204FD"/>
    <w:rsid w:val="00720B32"/>
    <w:rsid w:val="007210E9"/>
    <w:rsid w:val="00721A1C"/>
    <w:rsid w:val="00722C3F"/>
    <w:rsid w:val="00723482"/>
    <w:rsid w:val="00723CF1"/>
    <w:rsid w:val="007243AE"/>
    <w:rsid w:val="00724548"/>
    <w:rsid w:val="007245FB"/>
    <w:rsid w:val="00724637"/>
    <w:rsid w:val="00725859"/>
    <w:rsid w:val="00725C7C"/>
    <w:rsid w:val="00725E08"/>
    <w:rsid w:val="00726327"/>
    <w:rsid w:val="00726851"/>
    <w:rsid w:val="00726CA7"/>
    <w:rsid w:val="00726EBC"/>
    <w:rsid w:val="00727DCE"/>
    <w:rsid w:val="00727FBE"/>
    <w:rsid w:val="00730409"/>
    <w:rsid w:val="0073052A"/>
    <w:rsid w:val="00730C91"/>
    <w:rsid w:val="0073125A"/>
    <w:rsid w:val="00731363"/>
    <w:rsid w:val="0073141A"/>
    <w:rsid w:val="00731FFF"/>
    <w:rsid w:val="0073213E"/>
    <w:rsid w:val="00732975"/>
    <w:rsid w:val="007329D1"/>
    <w:rsid w:val="00732B48"/>
    <w:rsid w:val="00732F14"/>
    <w:rsid w:val="00732F26"/>
    <w:rsid w:val="007333E4"/>
    <w:rsid w:val="007347F9"/>
    <w:rsid w:val="00734B67"/>
    <w:rsid w:val="00735112"/>
    <w:rsid w:val="00735A44"/>
    <w:rsid w:val="007363EE"/>
    <w:rsid w:val="00736783"/>
    <w:rsid w:val="00736B41"/>
    <w:rsid w:val="00736BE2"/>
    <w:rsid w:val="0073761A"/>
    <w:rsid w:val="00740625"/>
    <w:rsid w:val="00741B9C"/>
    <w:rsid w:val="00741BBF"/>
    <w:rsid w:val="00741F42"/>
    <w:rsid w:val="007424B3"/>
    <w:rsid w:val="00742BE3"/>
    <w:rsid w:val="00744174"/>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82D"/>
    <w:rsid w:val="00755B1D"/>
    <w:rsid w:val="00756ED5"/>
    <w:rsid w:val="00757755"/>
    <w:rsid w:val="00760038"/>
    <w:rsid w:val="007611C0"/>
    <w:rsid w:val="007617C5"/>
    <w:rsid w:val="00761C3A"/>
    <w:rsid w:val="00761D4C"/>
    <w:rsid w:val="007621A0"/>
    <w:rsid w:val="007622D1"/>
    <w:rsid w:val="00762389"/>
    <w:rsid w:val="00762D30"/>
    <w:rsid w:val="00763063"/>
    <w:rsid w:val="007638C9"/>
    <w:rsid w:val="007649F4"/>
    <w:rsid w:val="00764F43"/>
    <w:rsid w:val="007651E5"/>
    <w:rsid w:val="007655A1"/>
    <w:rsid w:val="00765665"/>
    <w:rsid w:val="00765822"/>
    <w:rsid w:val="00765C1D"/>
    <w:rsid w:val="0076694E"/>
    <w:rsid w:val="00766A5A"/>
    <w:rsid w:val="00766AAD"/>
    <w:rsid w:val="00767C3B"/>
    <w:rsid w:val="0077014F"/>
    <w:rsid w:val="00770E90"/>
    <w:rsid w:val="00771A2A"/>
    <w:rsid w:val="00772D58"/>
    <w:rsid w:val="00773A76"/>
    <w:rsid w:val="0077421D"/>
    <w:rsid w:val="007742C4"/>
    <w:rsid w:val="00774614"/>
    <w:rsid w:val="00775253"/>
    <w:rsid w:val="00775D37"/>
    <w:rsid w:val="00775EE4"/>
    <w:rsid w:val="00776CC4"/>
    <w:rsid w:val="007774FD"/>
    <w:rsid w:val="00777543"/>
    <w:rsid w:val="0077766B"/>
    <w:rsid w:val="00777BE5"/>
    <w:rsid w:val="00780C47"/>
    <w:rsid w:val="00780F77"/>
    <w:rsid w:val="00781160"/>
    <w:rsid w:val="00781B7E"/>
    <w:rsid w:val="0078269B"/>
    <w:rsid w:val="00782A8C"/>
    <w:rsid w:val="00783502"/>
    <w:rsid w:val="00783BE1"/>
    <w:rsid w:val="007845B5"/>
    <w:rsid w:val="00784B07"/>
    <w:rsid w:val="00784B10"/>
    <w:rsid w:val="00785B6B"/>
    <w:rsid w:val="00785BA5"/>
    <w:rsid w:val="007862EF"/>
    <w:rsid w:val="0078656F"/>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BE2"/>
    <w:rsid w:val="007A21DE"/>
    <w:rsid w:val="007A2956"/>
    <w:rsid w:val="007A2B20"/>
    <w:rsid w:val="007A4513"/>
    <w:rsid w:val="007A4952"/>
    <w:rsid w:val="007A4B22"/>
    <w:rsid w:val="007A4DAD"/>
    <w:rsid w:val="007A51BA"/>
    <w:rsid w:val="007A5675"/>
    <w:rsid w:val="007A588C"/>
    <w:rsid w:val="007A5C5E"/>
    <w:rsid w:val="007A620B"/>
    <w:rsid w:val="007A63C3"/>
    <w:rsid w:val="007A6909"/>
    <w:rsid w:val="007A6C1E"/>
    <w:rsid w:val="007A7565"/>
    <w:rsid w:val="007A7741"/>
    <w:rsid w:val="007B19D1"/>
    <w:rsid w:val="007B1EAE"/>
    <w:rsid w:val="007B28D1"/>
    <w:rsid w:val="007B3C15"/>
    <w:rsid w:val="007B41CB"/>
    <w:rsid w:val="007B444D"/>
    <w:rsid w:val="007B4712"/>
    <w:rsid w:val="007B4EA0"/>
    <w:rsid w:val="007B5016"/>
    <w:rsid w:val="007B587B"/>
    <w:rsid w:val="007B5EE4"/>
    <w:rsid w:val="007B64DF"/>
    <w:rsid w:val="007B696C"/>
    <w:rsid w:val="007B6A0F"/>
    <w:rsid w:val="007B6C39"/>
    <w:rsid w:val="007C1E5D"/>
    <w:rsid w:val="007C218A"/>
    <w:rsid w:val="007C218F"/>
    <w:rsid w:val="007C2239"/>
    <w:rsid w:val="007C27C1"/>
    <w:rsid w:val="007C2EA1"/>
    <w:rsid w:val="007C377D"/>
    <w:rsid w:val="007C3841"/>
    <w:rsid w:val="007C3C0C"/>
    <w:rsid w:val="007C4F45"/>
    <w:rsid w:val="007C5574"/>
    <w:rsid w:val="007C57C8"/>
    <w:rsid w:val="007C5A86"/>
    <w:rsid w:val="007C5EFA"/>
    <w:rsid w:val="007C60A7"/>
    <w:rsid w:val="007C77BD"/>
    <w:rsid w:val="007C7C34"/>
    <w:rsid w:val="007D03CB"/>
    <w:rsid w:val="007D0984"/>
    <w:rsid w:val="007D1027"/>
    <w:rsid w:val="007D128C"/>
    <w:rsid w:val="007D1540"/>
    <w:rsid w:val="007D1597"/>
    <w:rsid w:val="007D281B"/>
    <w:rsid w:val="007D33F9"/>
    <w:rsid w:val="007D371C"/>
    <w:rsid w:val="007D44F8"/>
    <w:rsid w:val="007D6012"/>
    <w:rsid w:val="007D6EC7"/>
    <w:rsid w:val="007E0369"/>
    <w:rsid w:val="007E04BF"/>
    <w:rsid w:val="007E171B"/>
    <w:rsid w:val="007E1925"/>
    <w:rsid w:val="007E19FD"/>
    <w:rsid w:val="007E1D7D"/>
    <w:rsid w:val="007E2AF8"/>
    <w:rsid w:val="007E3263"/>
    <w:rsid w:val="007E3397"/>
    <w:rsid w:val="007E341D"/>
    <w:rsid w:val="007E499A"/>
    <w:rsid w:val="007E4C40"/>
    <w:rsid w:val="007E54DD"/>
    <w:rsid w:val="007E56AB"/>
    <w:rsid w:val="007E56B1"/>
    <w:rsid w:val="007E594D"/>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6A9E"/>
    <w:rsid w:val="007F6AC3"/>
    <w:rsid w:val="007F6B7A"/>
    <w:rsid w:val="007F7691"/>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65D4"/>
    <w:rsid w:val="00807998"/>
    <w:rsid w:val="00807EBA"/>
    <w:rsid w:val="00810F81"/>
    <w:rsid w:val="00811B7F"/>
    <w:rsid w:val="008123D3"/>
    <w:rsid w:val="00812405"/>
    <w:rsid w:val="008127A8"/>
    <w:rsid w:val="00812AF1"/>
    <w:rsid w:val="00812D0E"/>
    <w:rsid w:val="00812D23"/>
    <w:rsid w:val="00813DBA"/>
    <w:rsid w:val="00814BC3"/>
    <w:rsid w:val="00814DFA"/>
    <w:rsid w:val="008156B5"/>
    <w:rsid w:val="00815BF9"/>
    <w:rsid w:val="00815C04"/>
    <w:rsid w:val="008162E0"/>
    <w:rsid w:val="00816FBE"/>
    <w:rsid w:val="00817184"/>
    <w:rsid w:val="00817E2F"/>
    <w:rsid w:val="00820054"/>
    <w:rsid w:val="00820373"/>
    <w:rsid w:val="0082073E"/>
    <w:rsid w:val="008207F7"/>
    <w:rsid w:val="008208EA"/>
    <w:rsid w:val="0082166D"/>
    <w:rsid w:val="00821B44"/>
    <w:rsid w:val="00821C0C"/>
    <w:rsid w:val="00821EF4"/>
    <w:rsid w:val="00822102"/>
    <w:rsid w:val="00822C3D"/>
    <w:rsid w:val="008243B3"/>
    <w:rsid w:val="00824969"/>
    <w:rsid w:val="00824D72"/>
    <w:rsid w:val="008252EA"/>
    <w:rsid w:val="00825DC7"/>
    <w:rsid w:val="008267F7"/>
    <w:rsid w:val="00826FDC"/>
    <w:rsid w:val="00827ACE"/>
    <w:rsid w:val="00830C6A"/>
    <w:rsid w:val="008317E0"/>
    <w:rsid w:val="00831F47"/>
    <w:rsid w:val="0083213F"/>
    <w:rsid w:val="0083252A"/>
    <w:rsid w:val="008328E0"/>
    <w:rsid w:val="0083298E"/>
    <w:rsid w:val="0083333E"/>
    <w:rsid w:val="008335AD"/>
    <w:rsid w:val="008339F1"/>
    <w:rsid w:val="0083494C"/>
    <w:rsid w:val="00834C7D"/>
    <w:rsid w:val="00834D2D"/>
    <w:rsid w:val="0083536D"/>
    <w:rsid w:val="00835383"/>
    <w:rsid w:val="00835F2A"/>
    <w:rsid w:val="008361BD"/>
    <w:rsid w:val="0083685E"/>
    <w:rsid w:val="008371AE"/>
    <w:rsid w:val="00837DF0"/>
    <w:rsid w:val="008415FF"/>
    <w:rsid w:val="00841926"/>
    <w:rsid w:val="00842E6F"/>
    <w:rsid w:val="00843668"/>
    <w:rsid w:val="00843F1C"/>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070"/>
    <w:rsid w:val="008535CF"/>
    <w:rsid w:val="00853F97"/>
    <w:rsid w:val="008541E2"/>
    <w:rsid w:val="008542A3"/>
    <w:rsid w:val="0085467E"/>
    <w:rsid w:val="00855E57"/>
    <w:rsid w:val="0085696A"/>
    <w:rsid w:val="008576FD"/>
    <w:rsid w:val="00860B0A"/>
    <w:rsid w:val="00860DF8"/>
    <w:rsid w:val="008613FF"/>
    <w:rsid w:val="0086164B"/>
    <w:rsid w:val="00862B79"/>
    <w:rsid w:val="00862BBF"/>
    <w:rsid w:val="00862EF2"/>
    <w:rsid w:val="00863129"/>
    <w:rsid w:val="008639A8"/>
    <w:rsid w:val="00863AF9"/>
    <w:rsid w:val="00864CFB"/>
    <w:rsid w:val="00865826"/>
    <w:rsid w:val="00865B90"/>
    <w:rsid w:val="00865EB4"/>
    <w:rsid w:val="00865F59"/>
    <w:rsid w:val="0086620E"/>
    <w:rsid w:val="00866CBF"/>
    <w:rsid w:val="00867017"/>
    <w:rsid w:val="0086729D"/>
    <w:rsid w:val="0086748F"/>
    <w:rsid w:val="00867744"/>
    <w:rsid w:val="00867EAF"/>
    <w:rsid w:val="00870ABA"/>
    <w:rsid w:val="008715AD"/>
    <w:rsid w:val="00871A24"/>
    <w:rsid w:val="00871C0B"/>
    <w:rsid w:val="00872857"/>
    <w:rsid w:val="008730DF"/>
    <w:rsid w:val="008739AA"/>
    <w:rsid w:val="00873E17"/>
    <w:rsid w:val="00874785"/>
    <w:rsid w:val="00874933"/>
    <w:rsid w:val="0087580A"/>
    <w:rsid w:val="0087638B"/>
    <w:rsid w:val="00876471"/>
    <w:rsid w:val="008764B9"/>
    <w:rsid w:val="00876567"/>
    <w:rsid w:val="008773C8"/>
    <w:rsid w:val="00880AF2"/>
    <w:rsid w:val="0088157F"/>
    <w:rsid w:val="0088218F"/>
    <w:rsid w:val="008822B0"/>
    <w:rsid w:val="00882D93"/>
    <w:rsid w:val="00882E15"/>
    <w:rsid w:val="00882F31"/>
    <w:rsid w:val="00883E02"/>
    <w:rsid w:val="008844A8"/>
    <w:rsid w:val="00884F3F"/>
    <w:rsid w:val="008850C1"/>
    <w:rsid w:val="00885136"/>
    <w:rsid w:val="00885285"/>
    <w:rsid w:val="00885E44"/>
    <w:rsid w:val="008863DF"/>
    <w:rsid w:val="008869E0"/>
    <w:rsid w:val="00886AC9"/>
    <w:rsid w:val="00887FF5"/>
    <w:rsid w:val="008903E4"/>
    <w:rsid w:val="00890686"/>
    <w:rsid w:val="0089079C"/>
    <w:rsid w:val="008911AD"/>
    <w:rsid w:val="008920FF"/>
    <w:rsid w:val="00892BC7"/>
    <w:rsid w:val="00893C7A"/>
    <w:rsid w:val="00893F57"/>
    <w:rsid w:val="008942C0"/>
    <w:rsid w:val="008947E7"/>
    <w:rsid w:val="00895AFA"/>
    <w:rsid w:val="008967AF"/>
    <w:rsid w:val="00897107"/>
    <w:rsid w:val="00897E57"/>
    <w:rsid w:val="008A0F7D"/>
    <w:rsid w:val="008A250E"/>
    <w:rsid w:val="008A267A"/>
    <w:rsid w:val="008A408A"/>
    <w:rsid w:val="008A442F"/>
    <w:rsid w:val="008A444A"/>
    <w:rsid w:val="008A520F"/>
    <w:rsid w:val="008A56BF"/>
    <w:rsid w:val="008A5890"/>
    <w:rsid w:val="008A6EC4"/>
    <w:rsid w:val="008A7984"/>
    <w:rsid w:val="008B0A17"/>
    <w:rsid w:val="008B0E90"/>
    <w:rsid w:val="008B19E2"/>
    <w:rsid w:val="008B1B2E"/>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B7A0A"/>
    <w:rsid w:val="008C061D"/>
    <w:rsid w:val="008C0854"/>
    <w:rsid w:val="008C0C78"/>
    <w:rsid w:val="008C0F08"/>
    <w:rsid w:val="008C2465"/>
    <w:rsid w:val="008C24C4"/>
    <w:rsid w:val="008C31A9"/>
    <w:rsid w:val="008C369A"/>
    <w:rsid w:val="008C3A58"/>
    <w:rsid w:val="008C47D0"/>
    <w:rsid w:val="008C4C84"/>
    <w:rsid w:val="008C5C2A"/>
    <w:rsid w:val="008C61CA"/>
    <w:rsid w:val="008C647B"/>
    <w:rsid w:val="008C6733"/>
    <w:rsid w:val="008C6E88"/>
    <w:rsid w:val="008C721E"/>
    <w:rsid w:val="008C785F"/>
    <w:rsid w:val="008C7B2B"/>
    <w:rsid w:val="008D028C"/>
    <w:rsid w:val="008D0620"/>
    <w:rsid w:val="008D0EA5"/>
    <w:rsid w:val="008D0EC5"/>
    <w:rsid w:val="008D127E"/>
    <w:rsid w:val="008D1826"/>
    <w:rsid w:val="008D27E9"/>
    <w:rsid w:val="008D2C98"/>
    <w:rsid w:val="008D32B4"/>
    <w:rsid w:val="008D6068"/>
    <w:rsid w:val="008D6561"/>
    <w:rsid w:val="008E0283"/>
    <w:rsid w:val="008E0B13"/>
    <w:rsid w:val="008E0F3C"/>
    <w:rsid w:val="008E152E"/>
    <w:rsid w:val="008E1538"/>
    <w:rsid w:val="008E15EA"/>
    <w:rsid w:val="008E3801"/>
    <w:rsid w:val="008E38C2"/>
    <w:rsid w:val="008E41B8"/>
    <w:rsid w:val="008E42FF"/>
    <w:rsid w:val="008E4D03"/>
    <w:rsid w:val="008E5121"/>
    <w:rsid w:val="008E5995"/>
    <w:rsid w:val="008E61DD"/>
    <w:rsid w:val="008E6640"/>
    <w:rsid w:val="008E6837"/>
    <w:rsid w:val="008E6DA8"/>
    <w:rsid w:val="008E7072"/>
    <w:rsid w:val="008E7384"/>
    <w:rsid w:val="008E73F6"/>
    <w:rsid w:val="008E7C57"/>
    <w:rsid w:val="008E7CDC"/>
    <w:rsid w:val="008F01A0"/>
    <w:rsid w:val="008F05A1"/>
    <w:rsid w:val="008F1623"/>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3155"/>
    <w:rsid w:val="009031C4"/>
    <w:rsid w:val="00903D54"/>
    <w:rsid w:val="0090427F"/>
    <w:rsid w:val="00904570"/>
    <w:rsid w:val="00904D9E"/>
    <w:rsid w:val="009051BC"/>
    <w:rsid w:val="00905938"/>
    <w:rsid w:val="00905EDA"/>
    <w:rsid w:val="009062D7"/>
    <w:rsid w:val="00907956"/>
    <w:rsid w:val="00910054"/>
    <w:rsid w:val="00910786"/>
    <w:rsid w:val="00911A5C"/>
    <w:rsid w:val="00911AE4"/>
    <w:rsid w:val="0091206F"/>
    <w:rsid w:val="0091231E"/>
    <w:rsid w:val="0091242A"/>
    <w:rsid w:val="0091283E"/>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5950"/>
    <w:rsid w:val="00925A2E"/>
    <w:rsid w:val="009261D6"/>
    <w:rsid w:val="00926C16"/>
    <w:rsid w:val="00927E04"/>
    <w:rsid w:val="0093046E"/>
    <w:rsid w:val="0093096F"/>
    <w:rsid w:val="009316A1"/>
    <w:rsid w:val="00932637"/>
    <w:rsid w:val="009347C2"/>
    <w:rsid w:val="009360EE"/>
    <w:rsid w:val="00936789"/>
    <w:rsid w:val="00936916"/>
    <w:rsid w:val="009379C1"/>
    <w:rsid w:val="00937E53"/>
    <w:rsid w:val="00937F37"/>
    <w:rsid w:val="00940634"/>
    <w:rsid w:val="00940D89"/>
    <w:rsid w:val="00941B5A"/>
    <w:rsid w:val="009423ED"/>
    <w:rsid w:val="0094281B"/>
    <w:rsid w:val="00942F39"/>
    <w:rsid w:val="00942F91"/>
    <w:rsid w:val="00943DC9"/>
    <w:rsid w:val="009442DB"/>
    <w:rsid w:val="009442DC"/>
    <w:rsid w:val="00944571"/>
    <w:rsid w:val="00944583"/>
    <w:rsid w:val="00945563"/>
    <w:rsid w:val="009457D2"/>
    <w:rsid w:val="00945D80"/>
    <w:rsid w:val="009476C0"/>
    <w:rsid w:val="00950D16"/>
    <w:rsid w:val="00950DBE"/>
    <w:rsid w:val="009518D5"/>
    <w:rsid w:val="00951C16"/>
    <w:rsid w:val="009520F5"/>
    <w:rsid w:val="0095330C"/>
    <w:rsid w:val="00953434"/>
    <w:rsid w:val="00953A0D"/>
    <w:rsid w:val="00953A61"/>
    <w:rsid w:val="00953BC5"/>
    <w:rsid w:val="00954DE7"/>
    <w:rsid w:val="009553FB"/>
    <w:rsid w:val="00955A93"/>
    <w:rsid w:val="00956038"/>
    <w:rsid w:val="00956DC7"/>
    <w:rsid w:val="00957BEE"/>
    <w:rsid w:val="0096300D"/>
    <w:rsid w:val="00963949"/>
    <w:rsid w:val="00963E12"/>
    <w:rsid w:val="009640D4"/>
    <w:rsid w:val="0096445A"/>
    <w:rsid w:val="00964538"/>
    <w:rsid w:val="00964CC7"/>
    <w:rsid w:val="00964FB3"/>
    <w:rsid w:val="00965204"/>
    <w:rsid w:val="009655F2"/>
    <w:rsid w:val="00965627"/>
    <w:rsid w:val="00965AE5"/>
    <w:rsid w:val="00965FA9"/>
    <w:rsid w:val="009667DC"/>
    <w:rsid w:val="00967E8E"/>
    <w:rsid w:val="00967EFA"/>
    <w:rsid w:val="0097029A"/>
    <w:rsid w:val="00970ABD"/>
    <w:rsid w:val="00970AD0"/>
    <w:rsid w:val="009717E5"/>
    <w:rsid w:val="00971FB5"/>
    <w:rsid w:val="009721B7"/>
    <w:rsid w:val="00972EC0"/>
    <w:rsid w:val="0097353F"/>
    <w:rsid w:val="00973F83"/>
    <w:rsid w:val="009744C1"/>
    <w:rsid w:val="00974672"/>
    <w:rsid w:val="00974BD2"/>
    <w:rsid w:val="009751F6"/>
    <w:rsid w:val="00975287"/>
    <w:rsid w:val="00975660"/>
    <w:rsid w:val="00975C49"/>
    <w:rsid w:val="00976219"/>
    <w:rsid w:val="0097622C"/>
    <w:rsid w:val="009766C5"/>
    <w:rsid w:val="009772BB"/>
    <w:rsid w:val="0097794B"/>
    <w:rsid w:val="00977AF8"/>
    <w:rsid w:val="00977CB9"/>
    <w:rsid w:val="00980467"/>
    <w:rsid w:val="00980857"/>
    <w:rsid w:val="00980B79"/>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97E"/>
    <w:rsid w:val="00996B63"/>
    <w:rsid w:val="00996E78"/>
    <w:rsid w:val="00997375"/>
    <w:rsid w:val="00997A06"/>
    <w:rsid w:val="009A048D"/>
    <w:rsid w:val="009A05A4"/>
    <w:rsid w:val="009A0912"/>
    <w:rsid w:val="009A1359"/>
    <w:rsid w:val="009A1F38"/>
    <w:rsid w:val="009A2997"/>
    <w:rsid w:val="009A314E"/>
    <w:rsid w:val="009A4050"/>
    <w:rsid w:val="009A4196"/>
    <w:rsid w:val="009A4EFF"/>
    <w:rsid w:val="009A5AED"/>
    <w:rsid w:val="009A5BAA"/>
    <w:rsid w:val="009A5E56"/>
    <w:rsid w:val="009A61B0"/>
    <w:rsid w:val="009A6933"/>
    <w:rsid w:val="009A6D6C"/>
    <w:rsid w:val="009A70C4"/>
    <w:rsid w:val="009A7CEB"/>
    <w:rsid w:val="009B0007"/>
    <w:rsid w:val="009B0F02"/>
    <w:rsid w:val="009B14ED"/>
    <w:rsid w:val="009B1972"/>
    <w:rsid w:val="009B582F"/>
    <w:rsid w:val="009B6891"/>
    <w:rsid w:val="009C0092"/>
    <w:rsid w:val="009C078B"/>
    <w:rsid w:val="009C0824"/>
    <w:rsid w:val="009C09A6"/>
    <w:rsid w:val="009C0A8A"/>
    <w:rsid w:val="009C0B0F"/>
    <w:rsid w:val="009C0CFF"/>
    <w:rsid w:val="009C19A7"/>
    <w:rsid w:val="009C1D5A"/>
    <w:rsid w:val="009C21F5"/>
    <w:rsid w:val="009C2ACC"/>
    <w:rsid w:val="009C3A0C"/>
    <w:rsid w:val="009C3E54"/>
    <w:rsid w:val="009C4C96"/>
    <w:rsid w:val="009C5308"/>
    <w:rsid w:val="009C5495"/>
    <w:rsid w:val="009C58B8"/>
    <w:rsid w:val="009C6962"/>
    <w:rsid w:val="009C6AB0"/>
    <w:rsid w:val="009C7EE2"/>
    <w:rsid w:val="009D157A"/>
    <w:rsid w:val="009D199B"/>
    <w:rsid w:val="009D208C"/>
    <w:rsid w:val="009D285E"/>
    <w:rsid w:val="009D3959"/>
    <w:rsid w:val="009D4548"/>
    <w:rsid w:val="009D4B82"/>
    <w:rsid w:val="009D4E91"/>
    <w:rsid w:val="009D5262"/>
    <w:rsid w:val="009D53EA"/>
    <w:rsid w:val="009D5C2D"/>
    <w:rsid w:val="009D6548"/>
    <w:rsid w:val="009D6AE5"/>
    <w:rsid w:val="009D6F89"/>
    <w:rsid w:val="009D75A9"/>
    <w:rsid w:val="009D7C0A"/>
    <w:rsid w:val="009D7E0C"/>
    <w:rsid w:val="009E0A56"/>
    <w:rsid w:val="009E0F04"/>
    <w:rsid w:val="009E1095"/>
    <w:rsid w:val="009E18F1"/>
    <w:rsid w:val="009E2242"/>
    <w:rsid w:val="009E2E9A"/>
    <w:rsid w:val="009E351D"/>
    <w:rsid w:val="009E48D4"/>
    <w:rsid w:val="009E4D01"/>
    <w:rsid w:val="009E51D3"/>
    <w:rsid w:val="009E5754"/>
    <w:rsid w:val="009E6B09"/>
    <w:rsid w:val="009E7B27"/>
    <w:rsid w:val="009F0051"/>
    <w:rsid w:val="009F0E1B"/>
    <w:rsid w:val="009F180B"/>
    <w:rsid w:val="009F3367"/>
    <w:rsid w:val="009F39EF"/>
    <w:rsid w:val="009F4622"/>
    <w:rsid w:val="009F4896"/>
    <w:rsid w:val="009F4A6C"/>
    <w:rsid w:val="009F4C5A"/>
    <w:rsid w:val="009F4C72"/>
    <w:rsid w:val="009F58DB"/>
    <w:rsid w:val="009F5A4D"/>
    <w:rsid w:val="009F64B9"/>
    <w:rsid w:val="009F6A1F"/>
    <w:rsid w:val="009F7D7D"/>
    <w:rsid w:val="00A01447"/>
    <w:rsid w:val="00A02443"/>
    <w:rsid w:val="00A02640"/>
    <w:rsid w:val="00A03BC2"/>
    <w:rsid w:val="00A03CEF"/>
    <w:rsid w:val="00A055DC"/>
    <w:rsid w:val="00A058A0"/>
    <w:rsid w:val="00A0593D"/>
    <w:rsid w:val="00A05FCC"/>
    <w:rsid w:val="00A0611C"/>
    <w:rsid w:val="00A063E2"/>
    <w:rsid w:val="00A0673A"/>
    <w:rsid w:val="00A06D88"/>
    <w:rsid w:val="00A11791"/>
    <w:rsid w:val="00A119A1"/>
    <w:rsid w:val="00A1322F"/>
    <w:rsid w:val="00A13963"/>
    <w:rsid w:val="00A146EC"/>
    <w:rsid w:val="00A14B75"/>
    <w:rsid w:val="00A14D6D"/>
    <w:rsid w:val="00A157D9"/>
    <w:rsid w:val="00A15E40"/>
    <w:rsid w:val="00A15E72"/>
    <w:rsid w:val="00A160BC"/>
    <w:rsid w:val="00A16135"/>
    <w:rsid w:val="00A16A93"/>
    <w:rsid w:val="00A16F43"/>
    <w:rsid w:val="00A179ED"/>
    <w:rsid w:val="00A21079"/>
    <w:rsid w:val="00A210F6"/>
    <w:rsid w:val="00A224BA"/>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4AB"/>
    <w:rsid w:val="00A30542"/>
    <w:rsid w:val="00A31E9C"/>
    <w:rsid w:val="00A32229"/>
    <w:rsid w:val="00A32987"/>
    <w:rsid w:val="00A3386F"/>
    <w:rsid w:val="00A3399F"/>
    <w:rsid w:val="00A344AF"/>
    <w:rsid w:val="00A346D4"/>
    <w:rsid w:val="00A34A09"/>
    <w:rsid w:val="00A354AC"/>
    <w:rsid w:val="00A35BE6"/>
    <w:rsid w:val="00A35D84"/>
    <w:rsid w:val="00A35DF1"/>
    <w:rsid w:val="00A35FE7"/>
    <w:rsid w:val="00A36F60"/>
    <w:rsid w:val="00A407BF"/>
    <w:rsid w:val="00A40D0D"/>
    <w:rsid w:val="00A4118A"/>
    <w:rsid w:val="00A41A5A"/>
    <w:rsid w:val="00A432FC"/>
    <w:rsid w:val="00A435D9"/>
    <w:rsid w:val="00A43C94"/>
    <w:rsid w:val="00A43EED"/>
    <w:rsid w:val="00A441A3"/>
    <w:rsid w:val="00A45B44"/>
    <w:rsid w:val="00A45C23"/>
    <w:rsid w:val="00A45C39"/>
    <w:rsid w:val="00A45C77"/>
    <w:rsid w:val="00A46242"/>
    <w:rsid w:val="00A4625B"/>
    <w:rsid w:val="00A46675"/>
    <w:rsid w:val="00A46B87"/>
    <w:rsid w:val="00A472D5"/>
    <w:rsid w:val="00A50048"/>
    <w:rsid w:val="00A502FE"/>
    <w:rsid w:val="00A50302"/>
    <w:rsid w:val="00A50BA0"/>
    <w:rsid w:val="00A5103A"/>
    <w:rsid w:val="00A5135C"/>
    <w:rsid w:val="00A514D6"/>
    <w:rsid w:val="00A52D41"/>
    <w:rsid w:val="00A5346B"/>
    <w:rsid w:val="00A5445D"/>
    <w:rsid w:val="00A544F7"/>
    <w:rsid w:val="00A551B6"/>
    <w:rsid w:val="00A554EB"/>
    <w:rsid w:val="00A569CF"/>
    <w:rsid w:val="00A56B79"/>
    <w:rsid w:val="00A56EF1"/>
    <w:rsid w:val="00A56F94"/>
    <w:rsid w:val="00A57477"/>
    <w:rsid w:val="00A57DF4"/>
    <w:rsid w:val="00A60664"/>
    <w:rsid w:val="00A60842"/>
    <w:rsid w:val="00A613B9"/>
    <w:rsid w:val="00A62856"/>
    <w:rsid w:val="00A62C1A"/>
    <w:rsid w:val="00A6306A"/>
    <w:rsid w:val="00A63894"/>
    <w:rsid w:val="00A63F66"/>
    <w:rsid w:val="00A64671"/>
    <w:rsid w:val="00A64C07"/>
    <w:rsid w:val="00A6581C"/>
    <w:rsid w:val="00A672F8"/>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40F5"/>
    <w:rsid w:val="00A84BC9"/>
    <w:rsid w:val="00A84BFA"/>
    <w:rsid w:val="00A856FD"/>
    <w:rsid w:val="00A85770"/>
    <w:rsid w:val="00A85B1D"/>
    <w:rsid w:val="00A86200"/>
    <w:rsid w:val="00A86D02"/>
    <w:rsid w:val="00A874B8"/>
    <w:rsid w:val="00A87DEE"/>
    <w:rsid w:val="00A90735"/>
    <w:rsid w:val="00A90EC1"/>
    <w:rsid w:val="00A90FC0"/>
    <w:rsid w:val="00A91000"/>
    <w:rsid w:val="00A917EF"/>
    <w:rsid w:val="00A91930"/>
    <w:rsid w:val="00A91DCC"/>
    <w:rsid w:val="00A9202D"/>
    <w:rsid w:val="00A92B14"/>
    <w:rsid w:val="00A9307C"/>
    <w:rsid w:val="00A930A1"/>
    <w:rsid w:val="00A95016"/>
    <w:rsid w:val="00A95571"/>
    <w:rsid w:val="00A96A73"/>
    <w:rsid w:val="00A97790"/>
    <w:rsid w:val="00AA0D3B"/>
    <w:rsid w:val="00AA251F"/>
    <w:rsid w:val="00AA2906"/>
    <w:rsid w:val="00AA2EB4"/>
    <w:rsid w:val="00AA31ED"/>
    <w:rsid w:val="00AA32E3"/>
    <w:rsid w:val="00AA3542"/>
    <w:rsid w:val="00AA49E4"/>
    <w:rsid w:val="00AA4B69"/>
    <w:rsid w:val="00AA5FE5"/>
    <w:rsid w:val="00AA6C8F"/>
    <w:rsid w:val="00AA70EF"/>
    <w:rsid w:val="00AA735A"/>
    <w:rsid w:val="00AA7A75"/>
    <w:rsid w:val="00AA7D37"/>
    <w:rsid w:val="00AB1200"/>
    <w:rsid w:val="00AB1668"/>
    <w:rsid w:val="00AB1D0C"/>
    <w:rsid w:val="00AB24BE"/>
    <w:rsid w:val="00AB29EB"/>
    <w:rsid w:val="00AB2B55"/>
    <w:rsid w:val="00AB2D50"/>
    <w:rsid w:val="00AB330C"/>
    <w:rsid w:val="00AB3B24"/>
    <w:rsid w:val="00AB40F4"/>
    <w:rsid w:val="00AB5156"/>
    <w:rsid w:val="00AB5370"/>
    <w:rsid w:val="00AB5730"/>
    <w:rsid w:val="00AB61C3"/>
    <w:rsid w:val="00AB6885"/>
    <w:rsid w:val="00AB7144"/>
    <w:rsid w:val="00AB7360"/>
    <w:rsid w:val="00AC01DE"/>
    <w:rsid w:val="00AC0360"/>
    <w:rsid w:val="00AC045A"/>
    <w:rsid w:val="00AC0B39"/>
    <w:rsid w:val="00AC0D86"/>
    <w:rsid w:val="00AC0E99"/>
    <w:rsid w:val="00AC1B5F"/>
    <w:rsid w:val="00AC1D94"/>
    <w:rsid w:val="00AC1F81"/>
    <w:rsid w:val="00AC2520"/>
    <w:rsid w:val="00AC259C"/>
    <w:rsid w:val="00AC285D"/>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7725"/>
    <w:rsid w:val="00AD78C8"/>
    <w:rsid w:val="00AD7FD5"/>
    <w:rsid w:val="00AE06E6"/>
    <w:rsid w:val="00AE06EC"/>
    <w:rsid w:val="00AE1F59"/>
    <w:rsid w:val="00AE2697"/>
    <w:rsid w:val="00AE2934"/>
    <w:rsid w:val="00AE2A86"/>
    <w:rsid w:val="00AE2F63"/>
    <w:rsid w:val="00AE30A4"/>
    <w:rsid w:val="00AE37C7"/>
    <w:rsid w:val="00AE4AED"/>
    <w:rsid w:val="00AE547B"/>
    <w:rsid w:val="00AE5ACA"/>
    <w:rsid w:val="00AE6553"/>
    <w:rsid w:val="00AE6589"/>
    <w:rsid w:val="00AE6DD8"/>
    <w:rsid w:val="00AE6E85"/>
    <w:rsid w:val="00AE7632"/>
    <w:rsid w:val="00AF0351"/>
    <w:rsid w:val="00AF048F"/>
    <w:rsid w:val="00AF11C7"/>
    <w:rsid w:val="00AF201E"/>
    <w:rsid w:val="00AF2331"/>
    <w:rsid w:val="00AF26B2"/>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6B8"/>
    <w:rsid w:val="00B01D3C"/>
    <w:rsid w:val="00B0291D"/>
    <w:rsid w:val="00B02BBB"/>
    <w:rsid w:val="00B02C21"/>
    <w:rsid w:val="00B0317B"/>
    <w:rsid w:val="00B035D2"/>
    <w:rsid w:val="00B04106"/>
    <w:rsid w:val="00B05335"/>
    <w:rsid w:val="00B060BA"/>
    <w:rsid w:val="00B060CE"/>
    <w:rsid w:val="00B061C8"/>
    <w:rsid w:val="00B06263"/>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548"/>
    <w:rsid w:val="00B15636"/>
    <w:rsid w:val="00B1740E"/>
    <w:rsid w:val="00B177A9"/>
    <w:rsid w:val="00B17C5E"/>
    <w:rsid w:val="00B205B7"/>
    <w:rsid w:val="00B20729"/>
    <w:rsid w:val="00B209B7"/>
    <w:rsid w:val="00B20AE9"/>
    <w:rsid w:val="00B217A6"/>
    <w:rsid w:val="00B220EA"/>
    <w:rsid w:val="00B22364"/>
    <w:rsid w:val="00B22A5A"/>
    <w:rsid w:val="00B22E8F"/>
    <w:rsid w:val="00B23727"/>
    <w:rsid w:val="00B23F10"/>
    <w:rsid w:val="00B2460E"/>
    <w:rsid w:val="00B249EF"/>
    <w:rsid w:val="00B25D66"/>
    <w:rsid w:val="00B264AF"/>
    <w:rsid w:val="00B26770"/>
    <w:rsid w:val="00B273FF"/>
    <w:rsid w:val="00B275F3"/>
    <w:rsid w:val="00B27B3E"/>
    <w:rsid w:val="00B30045"/>
    <w:rsid w:val="00B300DF"/>
    <w:rsid w:val="00B30156"/>
    <w:rsid w:val="00B307A0"/>
    <w:rsid w:val="00B308F4"/>
    <w:rsid w:val="00B30914"/>
    <w:rsid w:val="00B30BD6"/>
    <w:rsid w:val="00B31847"/>
    <w:rsid w:val="00B32B62"/>
    <w:rsid w:val="00B34C69"/>
    <w:rsid w:val="00B36154"/>
    <w:rsid w:val="00B3660F"/>
    <w:rsid w:val="00B368D2"/>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833"/>
    <w:rsid w:val="00B45A37"/>
    <w:rsid w:val="00B46269"/>
    <w:rsid w:val="00B46794"/>
    <w:rsid w:val="00B50B8A"/>
    <w:rsid w:val="00B50CE5"/>
    <w:rsid w:val="00B510E0"/>
    <w:rsid w:val="00B514B4"/>
    <w:rsid w:val="00B51515"/>
    <w:rsid w:val="00B51A9A"/>
    <w:rsid w:val="00B53690"/>
    <w:rsid w:val="00B53738"/>
    <w:rsid w:val="00B5384D"/>
    <w:rsid w:val="00B5483A"/>
    <w:rsid w:val="00B54CB0"/>
    <w:rsid w:val="00B5505A"/>
    <w:rsid w:val="00B5566D"/>
    <w:rsid w:val="00B557E2"/>
    <w:rsid w:val="00B55875"/>
    <w:rsid w:val="00B55B3A"/>
    <w:rsid w:val="00B55BEB"/>
    <w:rsid w:val="00B55DA3"/>
    <w:rsid w:val="00B56118"/>
    <w:rsid w:val="00B564EA"/>
    <w:rsid w:val="00B57056"/>
    <w:rsid w:val="00B57E09"/>
    <w:rsid w:val="00B60777"/>
    <w:rsid w:val="00B60814"/>
    <w:rsid w:val="00B61C02"/>
    <w:rsid w:val="00B6323F"/>
    <w:rsid w:val="00B63453"/>
    <w:rsid w:val="00B64953"/>
    <w:rsid w:val="00B64A65"/>
    <w:rsid w:val="00B65A55"/>
    <w:rsid w:val="00B669BD"/>
    <w:rsid w:val="00B669DD"/>
    <w:rsid w:val="00B66CC7"/>
    <w:rsid w:val="00B671CD"/>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72F2"/>
    <w:rsid w:val="00B775CA"/>
    <w:rsid w:val="00B7774F"/>
    <w:rsid w:val="00B807E7"/>
    <w:rsid w:val="00B808CD"/>
    <w:rsid w:val="00B80DF6"/>
    <w:rsid w:val="00B80EFC"/>
    <w:rsid w:val="00B814CF"/>
    <w:rsid w:val="00B81BD4"/>
    <w:rsid w:val="00B822AB"/>
    <w:rsid w:val="00B82326"/>
    <w:rsid w:val="00B823B8"/>
    <w:rsid w:val="00B82999"/>
    <w:rsid w:val="00B82A2C"/>
    <w:rsid w:val="00B87F4C"/>
    <w:rsid w:val="00B90AAB"/>
    <w:rsid w:val="00B90E96"/>
    <w:rsid w:val="00B91A67"/>
    <w:rsid w:val="00B92256"/>
    <w:rsid w:val="00B92709"/>
    <w:rsid w:val="00B927D5"/>
    <w:rsid w:val="00B93CDB"/>
    <w:rsid w:val="00B94F6F"/>
    <w:rsid w:val="00B9642F"/>
    <w:rsid w:val="00B96435"/>
    <w:rsid w:val="00B9695A"/>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1D9E"/>
    <w:rsid w:val="00BB27AE"/>
    <w:rsid w:val="00BB2AA0"/>
    <w:rsid w:val="00BB2BC6"/>
    <w:rsid w:val="00BB2D30"/>
    <w:rsid w:val="00BB37E8"/>
    <w:rsid w:val="00BB3D7C"/>
    <w:rsid w:val="00BB75EF"/>
    <w:rsid w:val="00BB7755"/>
    <w:rsid w:val="00BC03D5"/>
    <w:rsid w:val="00BC0E1B"/>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1116"/>
    <w:rsid w:val="00BE2435"/>
    <w:rsid w:val="00BE2D39"/>
    <w:rsid w:val="00BE2F28"/>
    <w:rsid w:val="00BE3445"/>
    <w:rsid w:val="00BE34D2"/>
    <w:rsid w:val="00BE487E"/>
    <w:rsid w:val="00BE4DDA"/>
    <w:rsid w:val="00BE5046"/>
    <w:rsid w:val="00BE6229"/>
    <w:rsid w:val="00BE6841"/>
    <w:rsid w:val="00BE7209"/>
    <w:rsid w:val="00BE7B80"/>
    <w:rsid w:val="00BE7E27"/>
    <w:rsid w:val="00BF031D"/>
    <w:rsid w:val="00BF0582"/>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44AF"/>
    <w:rsid w:val="00C0488A"/>
    <w:rsid w:val="00C04905"/>
    <w:rsid w:val="00C04BCB"/>
    <w:rsid w:val="00C04FC9"/>
    <w:rsid w:val="00C06199"/>
    <w:rsid w:val="00C0729A"/>
    <w:rsid w:val="00C075D6"/>
    <w:rsid w:val="00C10996"/>
    <w:rsid w:val="00C10ED2"/>
    <w:rsid w:val="00C115E7"/>
    <w:rsid w:val="00C11E8B"/>
    <w:rsid w:val="00C121B7"/>
    <w:rsid w:val="00C121F9"/>
    <w:rsid w:val="00C124D1"/>
    <w:rsid w:val="00C128CE"/>
    <w:rsid w:val="00C12DDE"/>
    <w:rsid w:val="00C130B2"/>
    <w:rsid w:val="00C1312A"/>
    <w:rsid w:val="00C13FEC"/>
    <w:rsid w:val="00C142E7"/>
    <w:rsid w:val="00C15953"/>
    <w:rsid w:val="00C1614D"/>
    <w:rsid w:val="00C164DA"/>
    <w:rsid w:val="00C16BE6"/>
    <w:rsid w:val="00C20ECF"/>
    <w:rsid w:val="00C20FC8"/>
    <w:rsid w:val="00C217B0"/>
    <w:rsid w:val="00C21BE8"/>
    <w:rsid w:val="00C227FC"/>
    <w:rsid w:val="00C22C7A"/>
    <w:rsid w:val="00C22D80"/>
    <w:rsid w:val="00C234B0"/>
    <w:rsid w:val="00C240A0"/>
    <w:rsid w:val="00C24786"/>
    <w:rsid w:val="00C24A23"/>
    <w:rsid w:val="00C24D48"/>
    <w:rsid w:val="00C24FB8"/>
    <w:rsid w:val="00C25972"/>
    <w:rsid w:val="00C25FDC"/>
    <w:rsid w:val="00C27053"/>
    <w:rsid w:val="00C27AEC"/>
    <w:rsid w:val="00C27F78"/>
    <w:rsid w:val="00C30021"/>
    <w:rsid w:val="00C31AE1"/>
    <w:rsid w:val="00C31FB8"/>
    <w:rsid w:val="00C32B3C"/>
    <w:rsid w:val="00C32CAF"/>
    <w:rsid w:val="00C33C09"/>
    <w:rsid w:val="00C33FE0"/>
    <w:rsid w:val="00C34364"/>
    <w:rsid w:val="00C3477F"/>
    <w:rsid w:val="00C3486E"/>
    <w:rsid w:val="00C35302"/>
    <w:rsid w:val="00C35A15"/>
    <w:rsid w:val="00C35DD7"/>
    <w:rsid w:val="00C36057"/>
    <w:rsid w:val="00C36352"/>
    <w:rsid w:val="00C36E6D"/>
    <w:rsid w:val="00C36F81"/>
    <w:rsid w:val="00C37DA6"/>
    <w:rsid w:val="00C409E2"/>
    <w:rsid w:val="00C409F8"/>
    <w:rsid w:val="00C4135D"/>
    <w:rsid w:val="00C41D2F"/>
    <w:rsid w:val="00C43213"/>
    <w:rsid w:val="00C434E4"/>
    <w:rsid w:val="00C43901"/>
    <w:rsid w:val="00C446B2"/>
    <w:rsid w:val="00C454CC"/>
    <w:rsid w:val="00C45A18"/>
    <w:rsid w:val="00C4613E"/>
    <w:rsid w:val="00C46595"/>
    <w:rsid w:val="00C46D01"/>
    <w:rsid w:val="00C46D8F"/>
    <w:rsid w:val="00C47213"/>
    <w:rsid w:val="00C47636"/>
    <w:rsid w:val="00C477E6"/>
    <w:rsid w:val="00C47AC7"/>
    <w:rsid w:val="00C5010E"/>
    <w:rsid w:val="00C509C8"/>
    <w:rsid w:val="00C50CEC"/>
    <w:rsid w:val="00C51455"/>
    <w:rsid w:val="00C52228"/>
    <w:rsid w:val="00C5236F"/>
    <w:rsid w:val="00C52DD4"/>
    <w:rsid w:val="00C532C7"/>
    <w:rsid w:val="00C539F2"/>
    <w:rsid w:val="00C53DDE"/>
    <w:rsid w:val="00C54184"/>
    <w:rsid w:val="00C5464C"/>
    <w:rsid w:val="00C54991"/>
    <w:rsid w:val="00C55125"/>
    <w:rsid w:val="00C55CF1"/>
    <w:rsid w:val="00C5622D"/>
    <w:rsid w:val="00C566A1"/>
    <w:rsid w:val="00C56FE6"/>
    <w:rsid w:val="00C57557"/>
    <w:rsid w:val="00C57C4A"/>
    <w:rsid w:val="00C60481"/>
    <w:rsid w:val="00C61EDB"/>
    <w:rsid w:val="00C63CA7"/>
    <w:rsid w:val="00C64000"/>
    <w:rsid w:val="00C64207"/>
    <w:rsid w:val="00C64396"/>
    <w:rsid w:val="00C64787"/>
    <w:rsid w:val="00C6495A"/>
    <w:rsid w:val="00C64BBD"/>
    <w:rsid w:val="00C64E30"/>
    <w:rsid w:val="00C64E39"/>
    <w:rsid w:val="00C652E2"/>
    <w:rsid w:val="00C65565"/>
    <w:rsid w:val="00C65F28"/>
    <w:rsid w:val="00C660A9"/>
    <w:rsid w:val="00C666AA"/>
    <w:rsid w:val="00C66D0D"/>
    <w:rsid w:val="00C66FDE"/>
    <w:rsid w:val="00C67C71"/>
    <w:rsid w:val="00C70054"/>
    <w:rsid w:val="00C70A84"/>
    <w:rsid w:val="00C70E87"/>
    <w:rsid w:val="00C7144E"/>
    <w:rsid w:val="00C718F5"/>
    <w:rsid w:val="00C71AF1"/>
    <w:rsid w:val="00C71C40"/>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AFC"/>
    <w:rsid w:val="00C85C3A"/>
    <w:rsid w:val="00C87E9F"/>
    <w:rsid w:val="00C87EE7"/>
    <w:rsid w:val="00C90B3F"/>
    <w:rsid w:val="00C9236E"/>
    <w:rsid w:val="00C928F3"/>
    <w:rsid w:val="00C9376E"/>
    <w:rsid w:val="00C941F4"/>
    <w:rsid w:val="00C95432"/>
    <w:rsid w:val="00C95AD4"/>
    <w:rsid w:val="00C95ADA"/>
    <w:rsid w:val="00C9603A"/>
    <w:rsid w:val="00C96086"/>
    <w:rsid w:val="00C964D3"/>
    <w:rsid w:val="00C9684E"/>
    <w:rsid w:val="00C9787D"/>
    <w:rsid w:val="00CA06C3"/>
    <w:rsid w:val="00CA3D69"/>
    <w:rsid w:val="00CA41F2"/>
    <w:rsid w:val="00CA43F3"/>
    <w:rsid w:val="00CA49BF"/>
    <w:rsid w:val="00CA4E6C"/>
    <w:rsid w:val="00CA54FD"/>
    <w:rsid w:val="00CA5A66"/>
    <w:rsid w:val="00CA5BF5"/>
    <w:rsid w:val="00CA5CB8"/>
    <w:rsid w:val="00CA5E69"/>
    <w:rsid w:val="00CA5FF3"/>
    <w:rsid w:val="00CA60B9"/>
    <w:rsid w:val="00CA7430"/>
    <w:rsid w:val="00CA7C34"/>
    <w:rsid w:val="00CA7F36"/>
    <w:rsid w:val="00CB1529"/>
    <w:rsid w:val="00CB1B60"/>
    <w:rsid w:val="00CB1D69"/>
    <w:rsid w:val="00CB20E4"/>
    <w:rsid w:val="00CB2726"/>
    <w:rsid w:val="00CB2A26"/>
    <w:rsid w:val="00CB2ADB"/>
    <w:rsid w:val="00CB4298"/>
    <w:rsid w:val="00CB5385"/>
    <w:rsid w:val="00CB583A"/>
    <w:rsid w:val="00CB612C"/>
    <w:rsid w:val="00CB65C6"/>
    <w:rsid w:val="00CB6BBE"/>
    <w:rsid w:val="00CB705C"/>
    <w:rsid w:val="00CB77B0"/>
    <w:rsid w:val="00CB7D25"/>
    <w:rsid w:val="00CC031B"/>
    <w:rsid w:val="00CC0E99"/>
    <w:rsid w:val="00CC0F58"/>
    <w:rsid w:val="00CC1277"/>
    <w:rsid w:val="00CC16AC"/>
    <w:rsid w:val="00CC1D34"/>
    <w:rsid w:val="00CC1D3E"/>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2B"/>
    <w:rsid w:val="00CD1063"/>
    <w:rsid w:val="00CD193E"/>
    <w:rsid w:val="00CD19CA"/>
    <w:rsid w:val="00CD1E02"/>
    <w:rsid w:val="00CD2060"/>
    <w:rsid w:val="00CD245C"/>
    <w:rsid w:val="00CD2FC6"/>
    <w:rsid w:val="00CD39B0"/>
    <w:rsid w:val="00CD3AE7"/>
    <w:rsid w:val="00CD3CA0"/>
    <w:rsid w:val="00CD3FE2"/>
    <w:rsid w:val="00CD5706"/>
    <w:rsid w:val="00CD5AFD"/>
    <w:rsid w:val="00CD625C"/>
    <w:rsid w:val="00CD747D"/>
    <w:rsid w:val="00CD7E50"/>
    <w:rsid w:val="00CE07A5"/>
    <w:rsid w:val="00CE0B4A"/>
    <w:rsid w:val="00CE0E39"/>
    <w:rsid w:val="00CE0EEA"/>
    <w:rsid w:val="00CE1BB8"/>
    <w:rsid w:val="00CE26A3"/>
    <w:rsid w:val="00CE2D74"/>
    <w:rsid w:val="00CE377F"/>
    <w:rsid w:val="00CE4C61"/>
    <w:rsid w:val="00CE5014"/>
    <w:rsid w:val="00CE51C5"/>
    <w:rsid w:val="00CE57EA"/>
    <w:rsid w:val="00CE6DBC"/>
    <w:rsid w:val="00CE7ACB"/>
    <w:rsid w:val="00CF0664"/>
    <w:rsid w:val="00CF1464"/>
    <w:rsid w:val="00CF1C1D"/>
    <w:rsid w:val="00CF226A"/>
    <w:rsid w:val="00CF23E2"/>
    <w:rsid w:val="00CF2A40"/>
    <w:rsid w:val="00CF2C33"/>
    <w:rsid w:val="00CF2C68"/>
    <w:rsid w:val="00CF2DFC"/>
    <w:rsid w:val="00CF44B5"/>
    <w:rsid w:val="00CF560A"/>
    <w:rsid w:val="00CF568B"/>
    <w:rsid w:val="00CF58F5"/>
    <w:rsid w:val="00CF5FA6"/>
    <w:rsid w:val="00CF6000"/>
    <w:rsid w:val="00CF616F"/>
    <w:rsid w:val="00CF68A8"/>
    <w:rsid w:val="00CF71B1"/>
    <w:rsid w:val="00CF734D"/>
    <w:rsid w:val="00CF7CB7"/>
    <w:rsid w:val="00CF7F74"/>
    <w:rsid w:val="00D007B5"/>
    <w:rsid w:val="00D00BD7"/>
    <w:rsid w:val="00D00C1F"/>
    <w:rsid w:val="00D00DB4"/>
    <w:rsid w:val="00D01A27"/>
    <w:rsid w:val="00D0204A"/>
    <w:rsid w:val="00D031FD"/>
    <w:rsid w:val="00D04ED7"/>
    <w:rsid w:val="00D050A0"/>
    <w:rsid w:val="00D0524D"/>
    <w:rsid w:val="00D054DC"/>
    <w:rsid w:val="00D062C4"/>
    <w:rsid w:val="00D064A8"/>
    <w:rsid w:val="00D06552"/>
    <w:rsid w:val="00D0660C"/>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48D5"/>
    <w:rsid w:val="00D1542D"/>
    <w:rsid w:val="00D156BC"/>
    <w:rsid w:val="00D1660E"/>
    <w:rsid w:val="00D1662C"/>
    <w:rsid w:val="00D17810"/>
    <w:rsid w:val="00D17CAA"/>
    <w:rsid w:val="00D204E1"/>
    <w:rsid w:val="00D20803"/>
    <w:rsid w:val="00D21B2C"/>
    <w:rsid w:val="00D21B33"/>
    <w:rsid w:val="00D21B4B"/>
    <w:rsid w:val="00D22E23"/>
    <w:rsid w:val="00D2309A"/>
    <w:rsid w:val="00D2322E"/>
    <w:rsid w:val="00D23BD7"/>
    <w:rsid w:val="00D24206"/>
    <w:rsid w:val="00D244A9"/>
    <w:rsid w:val="00D249AF"/>
    <w:rsid w:val="00D256C0"/>
    <w:rsid w:val="00D259F6"/>
    <w:rsid w:val="00D26069"/>
    <w:rsid w:val="00D26749"/>
    <w:rsid w:val="00D26BA5"/>
    <w:rsid w:val="00D27401"/>
    <w:rsid w:val="00D3006D"/>
    <w:rsid w:val="00D304EE"/>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5D38"/>
    <w:rsid w:val="00D368F2"/>
    <w:rsid w:val="00D36CCB"/>
    <w:rsid w:val="00D4003B"/>
    <w:rsid w:val="00D40255"/>
    <w:rsid w:val="00D40357"/>
    <w:rsid w:val="00D40419"/>
    <w:rsid w:val="00D4094E"/>
    <w:rsid w:val="00D41846"/>
    <w:rsid w:val="00D41971"/>
    <w:rsid w:val="00D41C63"/>
    <w:rsid w:val="00D41E7D"/>
    <w:rsid w:val="00D4204F"/>
    <w:rsid w:val="00D423D0"/>
    <w:rsid w:val="00D42F62"/>
    <w:rsid w:val="00D4307F"/>
    <w:rsid w:val="00D44058"/>
    <w:rsid w:val="00D453AB"/>
    <w:rsid w:val="00D456ED"/>
    <w:rsid w:val="00D45D8B"/>
    <w:rsid w:val="00D466C6"/>
    <w:rsid w:val="00D466FE"/>
    <w:rsid w:val="00D468AC"/>
    <w:rsid w:val="00D4748D"/>
    <w:rsid w:val="00D478E3"/>
    <w:rsid w:val="00D47DD4"/>
    <w:rsid w:val="00D51192"/>
    <w:rsid w:val="00D5122D"/>
    <w:rsid w:val="00D51754"/>
    <w:rsid w:val="00D522BC"/>
    <w:rsid w:val="00D53601"/>
    <w:rsid w:val="00D54F1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643"/>
    <w:rsid w:val="00D6283A"/>
    <w:rsid w:val="00D6294B"/>
    <w:rsid w:val="00D63071"/>
    <w:rsid w:val="00D63A16"/>
    <w:rsid w:val="00D63CCB"/>
    <w:rsid w:val="00D644B9"/>
    <w:rsid w:val="00D64A84"/>
    <w:rsid w:val="00D64AC3"/>
    <w:rsid w:val="00D65092"/>
    <w:rsid w:val="00D65AE2"/>
    <w:rsid w:val="00D663F5"/>
    <w:rsid w:val="00D66608"/>
    <w:rsid w:val="00D6692F"/>
    <w:rsid w:val="00D6735D"/>
    <w:rsid w:val="00D677F2"/>
    <w:rsid w:val="00D67E6C"/>
    <w:rsid w:val="00D70031"/>
    <w:rsid w:val="00D70540"/>
    <w:rsid w:val="00D70845"/>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DD"/>
    <w:rsid w:val="00D81CFC"/>
    <w:rsid w:val="00D82ED9"/>
    <w:rsid w:val="00D830BB"/>
    <w:rsid w:val="00D830C6"/>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542"/>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27CA"/>
    <w:rsid w:val="00DA2DB0"/>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2089"/>
    <w:rsid w:val="00DB2749"/>
    <w:rsid w:val="00DB35E6"/>
    <w:rsid w:val="00DB3DFA"/>
    <w:rsid w:val="00DB48EA"/>
    <w:rsid w:val="00DB56C4"/>
    <w:rsid w:val="00DB57A9"/>
    <w:rsid w:val="00DB5EBC"/>
    <w:rsid w:val="00DB61B0"/>
    <w:rsid w:val="00DB63C8"/>
    <w:rsid w:val="00DB66BA"/>
    <w:rsid w:val="00DB73EC"/>
    <w:rsid w:val="00DB7962"/>
    <w:rsid w:val="00DB79BC"/>
    <w:rsid w:val="00DB7ACF"/>
    <w:rsid w:val="00DC014F"/>
    <w:rsid w:val="00DC102C"/>
    <w:rsid w:val="00DC12AC"/>
    <w:rsid w:val="00DC1ECC"/>
    <w:rsid w:val="00DC2202"/>
    <w:rsid w:val="00DC2689"/>
    <w:rsid w:val="00DC356F"/>
    <w:rsid w:val="00DC3BE2"/>
    <w:rsid w:val="00DC529B"/>
    <w:rsid w:val="00DC60AB"/>
    <w:rsid w:val="00DC6B28"/>
    <w:rsid w:val="00DC6CB0"/>
    <w:rsid w:val="00DC6D48"/>
    <w:rsid w:val="00DC7898"/>
    <w:rsid w:val="00DC78CB"/>
    <w:rsid w:val="00DC7F64"/>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6A0"/>
    <w:rsid w:val="00DE08DA"/>
    <w:rsid w:val="00DE0A44"/>
    <w:rsid w:val="00DE1598"/>
    <w:rsid w:val="00DE16C9"/>
    <w:rsid w:val="00DE1B52"/>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BE"/>
    <w:rsid w:val="00DF5E26"/>
    <w:rsid w:val="00DF64E8"/>
    <w:rsid w:val="00DF65C7"/>
    <w:rsid w:val="00DF6E4D"/>
    <w:rsid w:val="00DF789F"/>
    <w:rsid w:val="00DF7A51"/>
    <w:rsid w:val="00E00A68"/>
    <w:rsid w:val="00E00AD7"/>
    <w:rsid w:val="00E01812"/>
    <w:rsid w:val="00E01859"/>
    <w:rsid w:val="00E01C0E"/>
    <w:rsid w:val="00E02593"/>
    <w:rsid w:val="00E02962"/>
    <w:rsid w:val="00E02E56"/>
    <w:rsid w:val="00E033FF"/>
    <w:rsid w:val="00E03A27"/>
    <w:rsid w:val="00E03DAF"/>
    <w:rsid w:val="00E03F0D"/>
    <w:rsid w:val="00E06843"/>
    <w:rsid w:val="00E06DC2"/>
    <w:rsid w:val="00E07197"/>
    <w:rsid w:val="00E1074F"/>
    <w:rsid w:val="00E11164"/>
    <w:rsid w:val="00E1201E"/>
    <w:rsid w:val="00E129C7"/>
    <w:rsid w:val="00E12B61"/>
    <w:rsid w:val="00E12EC9"/>
    <w:rsid w:val="00E13049"/>
    <w:rsid w:val="00E13533"/>
    <w:rsid w:val="00E13C92"/>
    <w:rsid w:val="00E13FD6"/>
    <w:rsid w:val="00E14792"/>
    <w:rsid w:val="00E14EA8"/>
    <w:rsid w:val="00E15A52"/>
    <w:rsid w:val="00E15F78"/>
    <w:rsid w:val="00E16625"/>
    <w:rsid w:val="00E16AB3"/>
    <w:rsid w:val="00E16CCF"/>
    <w:rsid w:val="00E17341"/>
    <w:rsid w:val="00E2008F"/>
    <w:rsid w:val="00E210E6"/>
    <w:rsid w:val="00E214CA"/>
    <w:rsid w:val="00E218A4"/>
    <w:rsid w:val="00E218D8"/>
    <w:rsid w:val="00E226B5"/>
    <w:rsid w:val="00E22731"/>
    <w:rsid w:val="00E2275C"/>
    <w:rsid w:val="00E2281C"/>
    <w:rsid w:val="00E228F6"/>
    <w:rsid w:val="00E22AE1"/>
    <w:rsid w:val="00E23ED5"/>
    <w:rsid w:val="00E24684"/>
    <w:rsid w:val="00E24F22"/>
    <w:rsid w:val="00E25275"/>
    <w:rsid w:val="00E2534A"/>
    <w:rsid w:val="00E25B27"/>
    <w:rsid w:val="00E26B81"/>
    <w:rsid w:val="00E26F36"/>
    <w:rsid w:val="00E2793E"/>
    <w:rsid w:val="00E301C8"/>
    <w:rsid w:val="00E31051"/>
    <w:rsid w:val="00E31513"/>
    <w:rsid w:val="00E31F60"/>
    <w:rsid w:val="00E320D0"/>
    <w:rsid w:val="00E339E4"/>
    <w:rsid w:val="00E33D50"/>
    <w:rsid w:val="00E34925"/>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3973"/>
    <w:rsid w:val="00E442B5"/>
    <w:rsid w:val="00E4473C"/>
    <w:rsid w:val="00E44DA8"/>
    <w:rsid w:val="00E4596A"/>
    <w:rsid w:val="00E45DD0"/>
    <w:rsid w:val="00E461E4"/>
    <w:rsid w:val="00E46DF6"/>
    <w:rsid w:val="00E4743A"/>
    <w:rsid w:val="00E478B2"/>
    <w:rsid w:val="00E47910"/>
    <w:rsid w:val="00E5126F"/>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6011F"/>
    <w:rsid w:val="00E60A0B"/>
    <w:rsid w:val="00E60A41"/>
    <w:rsid w:val="00E60C19"/>
    <w:rsid w:val="00E60D58"/>
    <w:rsid w:val="00E60F5E"/>
    <w:rsid w:val="00E613A1"/>
    <w:rsid w:val="00E6171E"/>
    <w:rsid w:val="00E61AF7"/>
    <w:rsid w:val="00E622FF"/>
    <w:rsid w:val="00E6254D"/>
    <w:rsid w:val="00E62C60"/>
    <w:rsid w:val="00E639A9"/>
    <w:rsid w:val="00E639D1"/>
    <w:rsid w:val="00E639EE"/>
    <w:rsid w:val="00E63AD3"/>
    <w:rsid w:val="00E63FD4"/>
    <w:rsid w:val="00E64BFD"/>
    <w:rsid w:val="00E6581B"/>
    <w:rsid w:val="00E659AF"/>
    <w:rsid w:val="00E66150"/>
    <w:rsid w:val="00E662AA"/>
    <w:rsid w:val="00E667C8"/>
    <w:rsid w:val="00E67638"/>
    <w:rsid w:val="00E7012A"/>
    <w:rsid w:val="00E718E6"/>
    <w:rsid w:val="00E71A9D"/>
    <w:rsid w:val="00E72DEE"/>
    <w:rsid w:val="00E732E1"/>
    <w:rsid w:val="00E73ECD"/>
    <w:rsid w:val="00E75805"/>
    <w:rsid w:val="00E75962"/>
    <w:rsid w:val="00E76016"/>
    <w:rsid w:val="00E76809"/>
    <w:rsid w:val="00E772F8"/>
    <w:rsid w:val="00E7792B"/>
    <w:rsid w:val="00E80213"/>
    <w:rsid w:val="00E815C1"/>
    <w:rsid w:val="00E818B3"/>
    <w:rsid w:val="00E81ECB"/>
    <w:rsid w:val="00E83CD9"/>
    <w:rsid w:val="00E849E5"/>
    <w:rsid w:val="00E84AB7"/>
    <w:rsid w:val="00E84CD3"/>
    <w:rsid w:val="00E8506B"/>
    <w:rsid w:val="00E86420"/>
    <w:rsid w:val="00E86B29"/>
    <w:rsid w:val="00E878DB"/>
    <w:rsid w:val="00E87A63"/>
    <w:rsid w:val="00E87D5D"/>
    <w:rsid w:val="00E87D8B"/>
    <w:rsid w:val="00E9061B"/>
    <w:rsid w:val="00E90A32"/>
    <w:rsid w:val="00E90C73"/>
    <w:rsid w:val="00E92283"/>
    <w:rsid w:val="00E92D5E"/>
    <w:rsid w:val="00E931C4"/>
    <w:rsid w:val="00E932BD"/>
    <w:rsid w:val="00E93789"/>
    <w:rsid w:val="00E9416E"/>
    <w:rsid w:val="00E94AD5"/>
    <w:rsid w:val="00E953CA"/>
    <w:rsid w:val="00E95745"/>
    <w:rsid w:val="00E96702"/>
    <w:rsid w:val="00E967A4"/>
    <w:rsid w:val="00E967F8"/>
    <w:rsid w:val="00E9776E"/>
    <w:rsid w:val="00E97AEA"/>
    <w:rsid w:val="00EA00ED"/>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F45"/>
    <w:rsid w:val="00EB522E"/>
    <w:rsid w:val="00EB58E8"/>
    <w:rsid w:val="00EB5F3A"/>
    <w:rsid w:val="00EB6090"/>
    <w:rsid w:val="00EB693F"/>
    <w:rsid w:val="00EB7A9B"/>
    <w:rsid w:val="00EC0A7C"/>
    <w:rsid w:val="00EC0AC8"/>
    <w:rsid w:val="00EC1256"/>
    <w:rsid w:val="00EC15A5"/>
    <w:rsid w:val="00EC23FB"/>
    <w:rsid w:val="00EC36AC"/>
    <w:rsid w:val="00EC3AE7"/>
    <w:rsid w:val="00EC42E2"/>
    <w:rsid w:val="00EC4912"/>
    <w:rsid w:val="00EC4AD5"/>
    <w:rsid w:val="00EC4D82"/>
    <w:rsid w:val="00EC4F59"/>
    <w:rsid w:val="00EC52D2"/>
    <w:rsid w:val="00EC5C06"/>
    <w:rsid w:val="00EC5F98"/>
    <w:rsid w:val="00EC641A"/>
    <w:rsid w:val="00EC6760"/>
    <w:rsid w:val="00EC6E4F"/>
    <w:rsid w:val="00EC7A82"/>
    <w:rsid w:val="00ED04A0"/>
    <w:rsid w:val="00ED11B1"/>
    <w:rsid w:val="00ED1245"/>
    <w:rsid w:val="00ED15F9"/>
    <w:rsid w:val="00ED206C"/>
    <w:rsid w:val="00ED2238"/>
    <w:rsid w:val="00ED3583"/>
    <w:rsid w:val="00ED4256"/>
    <w:rsid w:val="00ED46E3"/>
    <w:rsid w:val="00ED5571"/>
    <w:rsid w:val="00ED6063"/>
    <w:rsid w:val="00ED70B4"/>
    <w:rsid w:val="00ED721E"/>
    <w:rsid w:val="00ED72FA"/>
    <w:rsid w:val="00ED7FE3"/>
    <w:rsid w:val="00EE0562"/>
    <w:rsid w:val="00EE0B0D"/>
    <w:rsid w:val="00EE0B9F"/>
    <w:rsid w:val="00EE0BC7"/>
    <w:rsid w:val="00EE0F3F"/>
    <w:rsid w:val="00EE199A"/>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5B0C"/>
    <w:rsid w:val="00EF616E"/>
    <w:rsid w:val="00EF66A4"/>
    <w:rsid w:val="00EF67FC"/>
    <w:rsid w:val="00EF6F9B"/>
    <w:rsid w:val="00EF7235"/>
    <w:rsid w:val="00EF7CA6"/>
    <w:rsid w:val="00EF7E2E"/>
    <w:rsid w:val="00F00734"/>
    <w:rsid w:val="00F00C1A"/>
    <w:rsid w:val="00F0111B"/>
    <w:rsid w:val="00F01D87"/>
    <w:rsid w:val="00F02197"/>
    <w:rsid w:val="00F0221B"/>
    <w:rsid w:val="00F0317B"/>
    <w:rsid w:val="00F0476F"/>
    <w:rsid w:val="00F0515E"/>
    <w:rsid w:val="00F052D4"/>
    <w:rsid w:val="00F06AD2"/>
    <w:rsid w:val="00F06F6B"/>
    <w:rsid w:val="00F06FF4"/>
    <w:rsid w:val="00F07137"/>
    <w:rsid w:val="00F07A6D"/>
    <w:rsid w:val="00F07B2C"/>
    <w:rsid w:val="00F101DB"/>
    <w:rsid w:val="00F10729"/>
    <w:rsid w:val="00F1090A"/>
    <w:rsid w:val="00F10E39"/>
    <w:rsid w:val="00F117D8"/>
    <w:rsid w:val="00F12214"/>
    <w:rsid w:val="00F128E4"/>
    <w:rsid w:val="00F12B34"/>
    <w:rsid w:val="00F12D2A"/>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E81"/>
    <w:rsid w:val="00F23134"/>
    <w:rsid w:val="00F25131"/>
    <w:rsid w:val="00F268A0"/>
    <w:rsid w:val="00F270F1"/>
    <w:rsid w:val="00F273C6"/>
    <w:rsid w:val="00F27676"/>
    <w:rsid w:val="00F27AB6"/>
    <w:rsid w:val="00F300E4"/>
    <w:rsid w:val="00F32731"/>
    <w:rsid w:val="00F33C25"/>
    <w:rsid w:val="00F34153"/>
    <w:rsid w:val="00F349B0"/>
    <w:rsid w:val="00F353C3"/>
    <w:rsid w:val="00F36434"/>
    <w:rsid w:val="00F36FCD"/>
    <w:rsid w:val="00F37A6D"/>
    <w:rsid w:val="00F4050B"/>
    <w:rsid w:val="00F4099E"/>
    <w:rsid w:val="00F40DA2"/>
    <w:rsid w:val="00F413BF"/>
    <w:rsid w:val="00F41430"/>
    <w:rsid w:val="00F42D10"/>
    <w:rsid w:val="00F42EAE"/>
    <w:rsid w:val="00F43020"/>
    <w:rsid w:val="00F4319B"/>
    <w:rsid w:val="00F432A3"/>
    <w:rsid w:val="00F448AB"/>
    <w:rsid w:val="00F4534D"/>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71A3"/>
    <w:rsid w:val="00F57B5F"/>
    <w:rsid w:val="00F60B69"/>
    <w:rsid w:val="00F60CF8"/>
    <w:rsid w:val="00F61265"/>
    <w:rsid w:val="00F613C6"/>
    <w:rsid w:val="00F63C99"/>
    <w:rsid w:val="00F64CD2"/>
    <w:rsid w:val="00F6516D"/>
    <w:rsid w:val="00F656AE"/>
    <w:rsid w:val="00F670F8"/>
    <w:rsid w:val="00F717FC"/>
    <w:rsid w:val="00F71ECA"/>
    <w:rsid w:val="00F7291F"/>
    <w:rsid w:val="00F72D54"/>
    <w:rsid w:val="00F735EB"/>
    <w:rsid w:val="00F73889"/>
    <w:rsid w:val="00F74232"/>
    <w:rsid w:val="00F74655"/>
    <w:rsid w:val="00F74857"/>
    <w:rsid w:val="00F752AA"/>
    <w:rsid w:val="00F76271"/>
    <w:rsid w:val="00F765B0"/>
    <w:rsid w:val="00F768A5"/>
    <w:rsid w:val="00F77883"/>
    <w:rsid w:val="00F77E3F"/>
    <w:rsid w:val="00F80846"/>
    <w:rsid w:val="00F80BDC"/>
    <w:rsid w:val="00F81067"/>
    <w:rsid w:val="00F8152F"/>
    <w:rsid w:val="00F81BCB"/>
    <w:rsid w:val="00F81E28"/>
    <w:rsid w:val="00F823B7"/>
    <w:rsid w:val="00F825ED"/>
    <w:rsid w:val="00F82A01"/>
    <w:rsid w:val="00F82BC2"/>
    <w:rsid w:val="00F82D96"/>
    <w:rsid w:val="00F83102"/>
    <w:rsid w:val="00F8355C"/>
    <w:rsid w:val="00F83F12"/>
    <w:rsid w:val="00F843AC"/>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6720"/>
    <w:rsid w:val="00F96E08"/>
    <w:rsid w:val="00FA0025"/>
    <w:rsid w:val="00FA023B"/>
    <w:rsid w:val="00FA0679"/>
    <w:rsid w:val="00FA1565"/>
    <w:rsid w:val="00FA1BD7"/>
    <w:rsid w:val="00FA26CB"/>
    <w:rsid w:val="00FA2B3E"/>
    <w:rsid w:val="00FA2BA2"/>
    <w:rsid w:val="00FA34E5"/>
    <w:rsid w:val="00FA3D33"/>
    <w:rsid w:val="00FA3F34"/>
    <w:rsid w:val="00FA42E7"/>
    <w:rsid w:val="00FA53E7"/>
    <w:rsid w:val="00FA574B"/>
    <w:rsid w:val="00FA58F7"/>
    <w:rsid w:val="00FA5CF0"/>
    <w:rsid w:val="00FA7205"/>
    <w:rsid w:val="00FA7901"/>
    <w:rsid w:val="00FA7B66"/>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7130"/>
    <w:rsid w:val="00FB75AE"/>
    <w:rsid w:val="00FB795F"/>
    <w:rsid w:val="00FC0F32"/>
    <w:rsid w:val="00FC1D66"/>
    <w:rsid w:val="00FC1ED0"/>
    <w:rsid w:val="00FC293C"/>
    <w:rsid w:val="00FC293F"/>
    <w:rsid w:val="00FC2DE1"/>
    <w:rsid w:val="00FC406C"/>
    <w:rsid w:val="00FC4639"/>
    <w:rsid w:val="00FC4A66"/>
    <w:rsid w:val="00FC5513"/>
    <w:rsid w:val="00FC5E3E"/>
    <w:rsid w:val="00FC6A1A"/>
    <w:rsid w:val="00FC6B62"/>
    <w:rsid w:val="00FC6D0A"/>
    <w:rsid w:val="00FC6FE1"/>
    <w:rsid w:val="00FC7A6A"/>
    <w:rsid w:val="00FC7FDD"/>
    <w:rsid w:val="00FD1015"/>
    <w:rsid w:val="00FD1C2E"/>
    <w:rsid w:val="00FD27B6"/>
    <w:rsid w:val="00FD3CCD"/>
    <w:rsid w:val="00FD3E7C"/>
    <w:rsid w:val="00FD3FA0"/>
    <w:rsid w:val="00FD4138"/>
    <w:rsid w:val="00FD43EA"/>
    <w:rsid w:val="00FD4EA2"/>
    <w:rsid w:val="00FD4FB3"/>
    <w:rsid w:val="00FD530A"/>
    <w:rsid w:val="00FD55C8"/>
    <w:rsid w:val="00FD57A2"/>
    <w:rsid w:val="00FD6DB8"/>
    <w:rsid w:val="00FD6E9D"/>
    <w:rsid w:val="00FD763D"/>
    <w:rsid w:val="00FD7CF7"/>
    <w:rsid w:val="00FE02E2"/>
    <w:rsid w:val="00FE09E2"/>
    <w:rsid w:val="00FE1428"/>
    <w:rsid w:val="00FE14BA"/>
    <w:rsid w:val="00FE1835"/>
    <w:rsid w:val="00FE1DD4"/>
    <w:rsid w:val="00FE1E91"/>
    <w:rsid w:val="00FE2046"/>
    <w:rsid w:val="00FE2418"/>
    <w:rsid w:val="00FE2E58"/>
    <w:rsid w:val="00FE2F9D"/>
    <w:rsid w:val="00FE2FC7"/>
    <w:rsid w:val="00FE429F"/>
    <w:rsid w:val="00FE4472"/>
    <w:rsid w:val="00FE6091"/>
    <w:rsid w:val="00FE6AD3"/>
    <w:rsid w:val="00FF07C9"/>
    <w:rsid w:val="00FF387C"/>
    <w:rsid w:val="00FF3E15"/>
    <w:rsid w:val="00FF3E83"/>
    <w:rsid w:val="00FF410E"/>
    <w:rsid w:val="00FF4157"/>
    <w:rsid w:val="00FF4F44"/>
    <w:rsid w:val="00FF501C"/>
    <w:rsid w:val="00FF63F1"/>
    <w:rsid w:val="00FF6D9C"/>
    <w:rsid w:val="05382B9E"/>
    <w:rsid w:val="06B671FD"/>
    <w:rsid w:val="07FD7781"/>
    <w:rsid w:val="0AFB4013"/>
    <w:rsid w:val="0CB33364"/>
    <w:rsid w:val="0DF35EEF"/>
    <w:rsid w:val="11150096"/>
    <w:rsid w:val="17905436"/>
    <w:rsid w:val="18FA26E9"/>
    <w:rsid w:val="19F710A8"/>
    <w:rsid w:val="1A4C3857"/>
    <w:rsid w:val="20BD3045"/>
    <w:rsid w:val="21ED3D27"/>
    <w:rsid w:val="254D53C2"/>
    <w:rsid w:val="29B07B75"/>
    <w:rsid w:val="2A3C126C"/>
    <w:rsid w:val="2CDA38A5"/>
    <w:rsid w:val="333B5B1E"/>
    <w:rsid w:val="36AD1C42"/>
    <w:rsid w:val="3C812FA8"/>
    <w:rsid w:val="3EEA6B09"/>
    <w:rsid w:val="419C2D34"/>
    <w:rsid w:val="48D85CDF"/>
    <w:rsid w:val="563819A9"/>
    <w:rsid w:val="66F0766F"/>
    <w:rsid w:val="7280703D"/>
    <w:rsid w:val="7FCC59BA"/>
    <w:rsid w:val="7FF640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1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568">
      <w:bodyDiv w:val="1"/>
      <w:marLeft w:val="0"/>
      <w:marRight w:val="0"/>
      <w:marTop w:val="0"/>
      <w:marBottom w:val="0"/>
      <w:divBdr>
        <w:top w:val="none" w:sz="0" w:space="0" w:color="auto"/>
        <w:left w:val="none" w:sz="0" w:space="0" w:color="auto"/>
        <w:bottom w:val="none" w:sz="0" w:space="0" w:color="auto"/>
        <w:right w:val="none" w:sz="0" w:space="0" w:color="auto"/>
      </w:divBdr>
    </w:div>
    <w:div w:id="615136676">
      <w:bodyDiv w:val="1"/>
      <w:marLeft w:val="0"/>
      <w:marRight w:val="0"/>
      <w:marTop w:val="0"/>
      <w:marBottom w:val="0"/>
      <w:divBdr>
        <w:top w:val="none" w:sz="0" w:space="0" w:color="auto"/>
        <w:left w:val="none" w:sz="0" w:space="0" w:color="auto"/>
        <w:bottom w:val="none" w:sz="0" w:space="0" w:color="auto"/>
        <w:right w:val="none" w:sz="0" w:space="0" w:color="auto"/>
      </w:divBdr>
    </w:div>
    <w:div w:id="1237978430">
      <w:bodyDiv w:val="1"/>
      <w:marLeft w:val="0"/>
      <w:marRight w:val="0"/>
      <w:marTop w:val="0"/>
      <w:marBottom w:val="0"/>
      <w:divBdr>
        <w:top w:val="none" w:sz="0" w:space="0" w:color="auto"/>
        <w:left w:val="none" w:sz="0" w:space="0" w:color="auto"/>
        <w:bottom w:val="none" w:sz="0" w:space="0" w:color="auto"/>
        <w:right w:val="none" w:sz="0" w:space="0" w:color="auto"/>
      </w:divBdr>
    </w:div>
    <w:div w:id="1487281709">
      <w:bodyDiv w:val="1"/>
      <w:marLeft w:val="0"/>
      <w:marRight w:val="0"/>
      <w:marTop w:val="0"/>
      <w:marBottom w:val="0"/>
      <w:divBdr>
        <w:top w:val="none" w:sz="0" w:space="0" w:color="auto"/>
        <w:left w:val="none" w:sz="0" w:space="0" w:color="auto"/>
        <w:bottom w:val="none" w:sz="0" w:space="0" w:color="auto"/>
        <w:right w:val="none" w:sz="0" w:space="0" w:color="auto"/>
      </w:divBdr>
    </w:div>
    <w:div w:id="2053768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C22E5-C74A-49A0-A7D3-38C2F281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8887</Words>
  <Characters>50660</Characters>
  <Application>Microsoft Office Word</Application>
  <DocSecurity>0</DocSecurity>
  <Lines>422</Lines>
  <Paragraphs>118</Paragraphs>
  <ScaleCrop>false</ScaleCrop>
  <Company/>
  <LinksUpToDate>false</LinksUpToDate>
  <CharactersWithSpaces>59429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CATT</cp:lastModifiedBy>
  <cp:revision>18</cp:revision>
  <dcterms:created xsi:type="dcterms:W3CDTF">2023-05-23T00:58:00Z</dcterms:created>
  <dcterms:modified xsi:type="dcterms:W3CDTF">2023-05-23T01:06:00Z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0x010100C3549E12D5AFF64E862580E1CEE52AE3</vt:lpwstr>
  </property>
  <property fmtid="{D5CDD505-2E9C-101B-9397-08002B2CF9AE}" pid="9" name="TitusGUID">
    <vt:lpwstr>3061089c-032f-44c0-8202-3e2cc0418590</vt:lpwstr>
  </property>
  <property fmtid="{D5CDD505-2E9C-101B-9397-08002B2CF9AE}" pid="10" name="_change">
    <vt:lpwstr/>
  </property>
  <property fmtid="{D5CDD505-2E9C-101B-9397-08002B2CF9AE}" pid="11" name="_full-control">
    <vt:lpwstr/>
  </property>
  <property fmtid="{D5CDD505-2E9C-101B-9397-08002B2CF9AE}" pid="12" name="_readonly">
    <vt:lpwstr/>
  </property>
  <property fmtid="{D5CDD505-2E9C-101B-9397-08002B2CF9AE}" pid="13" name="sflag">
    <vt:lpwstr>1594300325</vt:lpwstr>
  </property>
  <property fmtid="{D5CDD505-2E9C-101B-9397-08002B2CF9AE}" pid="14" name="MSIP_Label_f7b7771f-98a2-4ec9-8160-ee37e9359e20_Enabled">
    <vt:lpwstr>true</vt:lpwstr>
  </property>
  <property fmtid="{D5CDD505-2E9C-101B-9397-08002B2CF9AE}" pid="15" name="MSIP_Label_f7b7771f-98a2-4ec9-8160-ee37e9359e20_SetDate">
    <vt:lpwstr>2023-05-21T23:39:43Z</vt:lpwstr>
  </property>
  <property fmtid="{D5CDD505-2E9C-101B-9397-08002B2CF9AE}" pid="16" name="MSIP_Label_f7b7771f-98a2-4ec9-8160-ee37e9359e20_Method">
    <vt:lpwstr>Standard</vt:lpwstr>
  </property>
  <property fmtid="{D5CDD505-2E9C-101B-9397-08002B2CF9AE}" pid="17" name="MSIP_Label_f7b7771f-98a2-4ec9-8160-ee37e9359e20_Name">
    <vt:lpwstr>社外開示</vt:lpwstr>
  </property>
  <property fmtid="{D5CDD505-2E9C-101B-9397-08002B2CF9AE}" pid="18" name="MSIP_Label_f7b7771f-98a2-4ec9-8160-ee37e9359e20_SiteId">
    <vt:lpwstr>6786d483-f51b-44bd-b40a-6fe409a5265e</vt:lpwstr>
  </property>
  <property fmtid="{D5CDD505-2E9C-101B-9397-08002B2CF9AE}" pid="19" name="MSIP_Label_f7b7771f-98a2-4ec9-8160-ee37e9359e20_ActionId">
    <vt:lpwstr>71312b7d-0c8a-4655-a78d-44ddeec5f602</vt:lpwstr>
  </property>
  <property fmtid="{D5CDD505-2E9C-101B-9397-08002B2CF9AE}" pid="20" name="MSIP_Label_f7b7771f-98a2-4ec9-8160-ee37e9359e20_ContentBits">
    <vt:lpwstr>0</vt:lpwstr>
  </property>
  <property fmtid="{D5CDD505-2E9C-101B-9397-08002B2CF9AE}" pid="21" name="KSOProductBuildVer">
    <vt:lpwstr>2052-11.8.2.11718</vt:lpwstr>
  </property>
  <property fmtid="{D5CDD505-2E9C-101B-9397-08002B2CF9AE}" pid="22" name="ICV">
    <vt:lpwstr>7A05C45DE3C74F5984276C48BFA64CBF</vt:lpwstr>
  </property>
</Properties>
</file>