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C1845" w14:textId="6E1100D5" w:rsidR="00C3384F" w:rsidRDefault="00C3384F" w:rsidP="00C3384F">
      <w:pPr>
        <w:rPr>
          <w:b/>
          <w:bCs/>
          <w:sz w:val="20"/>
          <w:szCs w:val="20"/>
          <w:shd w:val="clear" w:color="auto" w:fill="F7CAAC"/>
          <w:lang w:val="en-GB"/>
        </w:rPr>
      </w:pPr>
      <w:bookmarkStart w:id="0" w:name="_Ref129681832"/>
      <w:bookmarkStart w:id="1" w:name="_Hlk127560879"/>
      <w:r>
        <w:rPr>
          <w:noProof/>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Pr>
          <w:b/>
          <w:bCs/>
          <w:sz w:val="20"/>
          <w:szCs w:val="20"/>
          <w:lang w:val="en-GB"/>
        </w:rPr>
        <w:t>3GPP TSG-RAN WG1 Meeting #11</w:t>
      </w:r>
      <w:r w:rsidR="000B3238">
        <w:rPr>
          <w:b/>
          <w:bCs/>
          <w:sz w:val="20"/>
          <w:szCs w:val="20"/>
          <w:lang w:val="en-GB"/>
        </w:rPr>
        <w:t xml:space="preserve">3                     </w:t>
      </w:r>
      <w:r>
        <w:rPr>
          <w:b/>
          <w:bCs/>
          <w:sz w:val="20"/>
          <w:szCs w:val="20"/>
          <w:lang w:val="en-GB"/>
        </w:rPr>
        <w:t xml:space="preserve">                                                                                 </w:t>
      </w:r>
      <w:r w:rsidR="00DA1ECD">
        <w:rPr>
          <w:b/>
          <w:bCs/>
          <w:sz w:val="20"/>
          <w:szCs w:val="20"/>
          <w:lang w:val="en-GB"/>
        </w:rPr>
        <w:t>R1-</w:t>
      </w:r>
      <w:r w:rsidR="00DA1ECD" w:rsidRPr="00DA1ECD">
        <w:rPr>
          <w:b/>
          <w:bCs/>
          <w:sz w:val="20"/>
          <w:szCs w:val="20"/>
          <w:lang w:val="en-GB"/>
        </w:rPr>
        <w:t>2305928</w:t>
      </w:r>
    </w:p>
    <w:p w14:paraId="46C283CC" w14:textId="0D915750" w:rsidR="00BC0079" w:rsidRPr="007C7E20" w:rsidRDefault="009025E1" w:rsidP="00C3384F">
      <w:pPr>
        <w:jc w:val="left"/>
        <w:rPr>
          <w:b/>
          <w:kern w:val="2"/>
          <w:lang w:eastAsia="zh-CN"/>
        </w:rPr>
      </w:pPr>
      <w:bookmarkStart w:id="2" w:name="_Hlk130482705"/>
      <w:r w:rsidRPr="00E85910">
        <w:rPr>
          <w:b/>
          <w:kern w:val="2"/>
          <w:lang w:eastAsia="zh-CN"/>
        </w:rPr>
        <w:t xml:space="preserve">Incheon, Korea, </w:t>
      </w:r>
      <w:r w:rsidR="00B45FB1">
        <w:rPr>
          <w:rFonts w:hint="eastAsia"/>
          <w:b/>
          <w:kern w:val="2"/>
          <w:lang w:eastAsia="zh-CN"/>
        </w:rPr>
        <w:t>May</w:t>
      </w:r>
      <w:r w:rsidR="00B45FB1">
        <w:rPr>
          <w:b/>
          <w:kern w:val="2"/>
          <w:lang w:eastAsia="zh-CN"/>
        </w:rPr>
        <w:t xml:space="preserve"> </w:t>
      </w:r>
      <w:bookmarkStart w:id="3" w:name="_GoBack"/>
      <w:bookmarkEnd w:id="3"/>
      <w:r>
        <w:rPr>
          <w:b/>
          <w:kern w:val="2"/>
          <w:lang w:eastAsia="zh-CN"/>
        </w:rPr>
        <w:t>22</w:t>
      </w:r>
      <w:r w:rsidRPr="00DE17AA">
        <w:rPr>
          <w:b/>
          <w:kern w:val="2"/>
          <w:vertAlign w:val="superscript"/>
          <w:lang w:eastAsia="zh-CN"/>
        </w:rPr>
        <w:t>nd</w:t>
      </w:r>
      <w:r w:rsidRPr="00E85910">
        <w:rPr>
          <w:b/>
          <w:kern w:val="2"/>
          <w:lang w:eastAsia="zh-CN"/>
        </w:rPr>
        <w:t xml:space="preserve"> – 26</w:t>
      </w:r>
      <w:r w:rsidRPr="00DE17AA">
        <w:rPr>
          <w:b/>
          <w:kern w:val="2"/>
          <w:vertAlign w:val="superscript"/>
          <w:lang w:eastAsia="zh-CN"/>
        </w:rPr>
        <w:t>th</w:t>
      </w:r>
      <w:r w:rsidR="00C3384F">
        <w:rPr>
          <w:b/>
          <w:bCs/>
          <w:sz w:val="20"/>
          <w:szCs w:val="20"/>
          <w:lang w:val="en-GB"/>
        </w:rPr>
        <w:t>, 2023</w:t>
      </w:r>
      <w:bookmarkEnd w:id="2"/>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282B76AF"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Pr>
          <w:b/>
          <w:kern w:val="2"/>
          <w:lang w:eastAsia="zh-CN"/>
        </w:rPr>
        <w:t>9.</w:t>
      </w:r>
      <w:r w:rsidR="00197383">
        <w:rPr>
          <w:b/>
          <w:kern w:val="2"/>
          <w:lang w:eastAsia="zh-CN"/>
        </w:rPr>
        <w:t>1</w:t>
      </w:r>
      <w:r>
        <w:rPr>
          <w:b/>
          <w:kern w:val="2"/>
          <w:lang w:eastAsia="zh-CN"/>
        </w:rPr>
        <w:t>6.</w:t>
      </w:r>
      <w:r w:rsidR="00197383">
        <w:rPr>
          <w:b/>
          <w:kern w:val="2"/>
          <w:lang w:eastAsia="zh-CN"/>
        </w:rPr>
        <w:t>8</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1733E234"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r w:rsidR="00A31772" w:rsidRPr="00A31772">
        <w:rPr>
          <w:b/>
          <w:kern w:val="2"/>
          <w:lang w:eastAsia="zh-CN"/>
        </w:rPr>
        <w:t>UE features for eRedCap</w:t>
      </w:r>
    </w:p>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6CBAABBB" w14:textId="77777777" w:rsidR="00BC0079" w:rsidRPr="004B208B" w:rsidRDefault="00BC0079" w:rsidP="00BC0079">
      <w:pPr>
        <w:pStyle w:val="1"/>
      </w:pPr>
      <w:r w:rsidRPr="004B208B">
        <w:t>Introduction</w:t>
      </w:r>
    </w:p>
    <w:p w14:paraId="310A354E" w14:textId="52351683" w:rsidR="00BC0079" w:rsidRDefault="006970E0" w:rsidP="00BC0079">
      <w:pPr>
        <w:spacing w:beforeLines="50" w:before="120"/>
        <w:rPr>
          <w:rFonts w:eastAsia="MS Mincho"/>
          <w:lang w:eastAsia="ja-JP"/>
        </w:rPr>
      </w:pPr>
      <w:r w:rsidRPr="00254915">
        <w:t>In this contribution,</w:t>
      </w:r>
      <w:r>
        <w:t xml:space="preserve"> </w:t>
      </w:r>
      <w:r w:rsidRPr="00716BAB">
        <w:t>our views on R17 RedCap UE features</w:t>
      </w:r>
      <w:r w:rsidR="001C0309">
        <w:t xml:space="preserve"> are provided</w:t>
      </w:r>
      <w:r>
        <w:t>.</w:t>
      </w:r>
    </w:p>
    <w:p w14:paraId="2829225D" w14:textId="494025E2" w:rsidR="00BC0079" w:rsidRDefault="006B18C1" w:rsidP="00BC0079">
      <w:pPr>
        <w:pStyle w:val="1"/>
      </w:pPr>
      <w:r>
        <w:rPr>
          <w:lang w:eastAsia="zh-CN"/>
        </w:rPr>
        <w:t>Discussion</w:t>
      </w:r>
    </w:p>
    <w:p w14:paraId="3004DADA" w14:textId="2BBF1D9C" w:rsidR="00BC0079" w:rsidRPr="004346CB" w:rsidRDefault="006B18C1" w:rsidP="006B18C1">
      <w:pPr>
        <w:pStyle w:val="2"/>
        <w:rPr>
          <w:lang w:eastAsia="zh-CN"/>
        </w:rPr>
      </w:pPr>
      <w:r w:rsidRPr="006B18C1">
        <w:rPr>
          <w:lang w:eastAsia="zh-CN"/>
        </w:rPr>
        <w:t>R</w:t>
      </w:r>
      <w:r>
        <w:rPr>
          <w:lang w:eastAsia="zh-CN"/>
        </w:rPr>
        <w:t>el</w:t>
      </w:r>
      <w:r w:rsidRPr="006B18C1">
        <w:rPr>
          <w:lang w:eastAsia="zh-CN"/>
        </w:rPr>
        <w:t>-1</w:t>
      </w:r>
      <w:r>
        <w:rPr>
          <w:lang w:eastAsia="zh-CN"/>
        </w:rPr>
        <w:t>8</w:t>
      </w:r>
      <w:r w:rsidRPr="006B18C1">
        <w:rPr>
          <w:lang w:eastAsia="zh-CN"/>
        </w:rPr>
        <w:t xml:space="preserve"> </w:t>
      </w:r>
      <w:r>
        <w:rPr>
          <w:lang w:eastAsia="zh-CN"/>
        </w:rPr>
        <w:t>e</w:t>
      </w:r>
      <w:r w:rsidRPr="006B18C1">
        <w:rPr>
          <w:lang w:eastAsia="zh-CN"/>
        </w:rPr>
        <w:t>RedCap UE features</w:t>
      </w:r>
    </w:p>
    <w:p w14:paraId="3EA18201" w14:textId="7E809940" w:rsidR="006A6AA3" w:rsidRDefault="00BC0079" w:rsidP="00BC0079">
      <w:pPr>
        <w:spacing w:beforeLines="50" w:before="120"/>
        <w:rPr>
          <w:rFonts w:eastAsiaTheme="minorEastAsia"/>
          <w:lang w:eastAsia="zh-CN"/>
        </w:rPr>
      </w:pPr>
      <w:r w:rsidRPr="0054799E">
        <w:rPr>
          <w:rFonts w:eastAsiaTheme="minorEastAsia"/>
          <w:lang w:eastAsia="zh-CN"/>
        </w:rPr>
        <w:t xml:space="preserve">In </w:t>
      </w:r>
      <w:r w:rsidR="00F40456">
        <w:rPr>
          <w:rFonts w:eastAsiaTheme="minorEastAsia"/>
          <w:lang w:eastAsia="zh-CN"/>
        </w:rPr>
        <w:t>the WID</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_Ref127556477 \r \h </w:instrText>
      </w:r>
      <w:r>
        <w:rPr>
          <w:rFonts w:eastAsiaTheme="minorEastAsia"/>
          <w:lang w:eastAsia="zh-CN"/>
        </w:rPr>
      </w:r>
      <w:r>
        <w:rPr>
          <w:rFonts w:eastAsiaTheme="minorEastAsia"/>
          <w:lang w:eastAsia="zh-CN"/>
        </w:rPr>
        <w:fldChar w:fldCharType="separate"/>
      </w:r>
      <w:r w:rsidR="00DA1ECD">
        <w:rPr>
          <w:rFonts w:eastAsiaTheme="minorEastAsia"/>
          <w:lang w:eastAsia="zh-CN"/>
        </w:rPr>
        <w:t>[1]</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rsidR="006A6AA3">
        <w:rPr>
          <w:rFonts w:eastAsiaTheme="minorEastAsia"/>
          <w:lang w:eastAsia="zh-CN"/>
        </w:rPr>
        <w:t>the requirement for eRedCap is as follows:</w:t>
      </w:r>
    </w:p>
    <w:tbl>
      <w:tblPr>
        <w:tblStyle w:val="ae"/>
        <w:tblW w:w="0" w:type="auto"/>
        <w:tblLook w:val="04A0" w:firstRow="1" w:lastRow="0" w:firstColumn="1" w:lastColumn="0" w:noHBand="0" w:noVBand="1"/>
      </w:tblPr>
      <w:tblGrid>
        <w:gridCol w:w="9307"/>
      </w:tblGrid>
      <w:tr w:rsidR="00BC0079" w14:paraId="3689A263" w14:textId="77777777" w:rsidTr="005A02ED">
        <w:tc>
          <w:tcPr>
            <w:tcW w:w="9307" w:type="dxa"/>
          </w:tcPr>
          <w:p w14:paraId="1DF7627A" w14:textId="6642D6FE" w:rsidR="00BC0079" w:rsidRPr="00F94380" w:rsidRDefault="006A6AA3" w:rsidP="006A6AA3">
            <w:pPr>
              <w:autoSpaceDE/>
              <w:autoSpaceDN/>
              <w:adjustRightInd/>
              <w:snapToGrid/>
              <w:spacing w:after="180" w:line="252" w:lineRule="auto"/>
              <w:contextualSpacing/>
              <w:jc w:val="left"/>
              <w:rPr>
                <w:b/>
                <w:sz w:val="20"/>
                <w:szCs w:val="20"/>
                <w:highlight w:val="green"/>
              </w:rPr>
            </w:pPr>
            <w:r w:rsidRPr="00A23E94">
              <w:rPr>
                <w:rFonts w:eastAsia="Times New Roman"/>
              </w:rPr>
              <w:t>The supported peak data rate for Rel-18 RedCap targets to 10Mbps.</w:t>
            </w:r>
          </w:p>
        </w:tc>
      </w:tr>
    </w:tbl>
    <w:p w14:paraId="585F6B39" w14:textId="6E186E24" w:rsidR="006A6AA3" w:rsidRDefault="00CE1B3F" w:rsidP="00BC0079">
      <w:pPr>
        <w:spacing w:beforeLines="50" w:before="120"/>
        <w:rPr>
          <w:rFonts w:eastAsia="等线"/>
          <w:lang w:eastAsia="zh-CN"/>
        </w:rPr>
      </w:pPr>
      <w:r>
        <w:rPr>
          <w:rFonts w:eastAsia="等线"/>
          <w:lang w:eastAsia="zh-CN"/>
        </w:rPr>
        <w:t xml:space="preserve">The </w:t>
      </w:r>
      <w:r w:rsidR="001C0309">
        <w:rPr>
          <w:rFonts w:eastAsia="等线"/>
          <w:lang w:eastAsia="zh-CN"/>
        </w:rPr>
        <w:t xml:space="preserve">objectives </w:t>
      </w:r>
      <w:r>
        <w:rPr>
          <w:rFonts w:eastAsia="等线"/>
          <w:lang w:eastAsia="zh-CN"/>
        </w:rPr>
        <w:t xml:space="preserve">of the </w:t>
      </w:r>
      <w:r w:rsidR="00D12B14">
        <w:rPr>
          <w:rFonts w:eastAsiaTheme="minorEastAsia"/>
          <w:lang w:eastAsia="zh-CN"/>
        </w:rPr>
        <w:t xml:space="preserve">eRedCap </w:t>
      </w:r>
      <w:r w:rsidR="001C0309">
        <w:rPr>
          <w:rFonts w:eastAsia="等线"/>
          <w:lang w:eastAsia="zh-CN"/>
        </w:rPr>
        <w:t>are</w:t>
      </w:r>
      <w:r>
        <w:rPr>
          <w:rFonts w:eastAsia="等线"/>
          <w:lang w:eastAsia="zh-CN"/>
        </w:rPr>
        <w:t xml:space="preserve"> </w:t>
      </w:r>
    </w:p>
    <w:tbl>
      <w:tblPr>
        <w:tblStyle w:val="ae"/>
        <w:tblW w:w="0" w:type="auto"/>
        <w:tblLook w:val="04A0" w:firstRow="1" w:lastRow="0" w:firstColumn="1" w:lastColumn="0" w:noHBand="0" w:noVBand="1"/>
      </w:tblPr>
      <w:tblGrid>
        <w:gridCol w:w="9307"/>
      </w:tblGrid>
      <w:tr w:rsidR="00CE1B3F" w14:paraId="649F463D" w14:textId="77777777" w:rsidTr="005437A6">
        <w:tc>
          <w:tcPr>
            <w:tcW w:w="9307" w:type="dxa"/>
          </w:tcPr>
          <w:p w14:paraId="61C74676" w14:textId="77777777" w:rsidR="00D12B14" w:rsidRPr="00D12B14" w:rsidRDefault="00D12B14" w:rsidP="00D12B14">
            <w:pPr>
              <w:overflowPunct w:val="0"/>
              <w:snapToGrid/>
              <w:spacing w:after="180"/>
              <w:ind w:right="-99"/>
              <w:jc w:val="left"/>
              <w:textAlignment w:val="baseline"/>
              <w:rPr>
                <w:b/>
                <w:bCs/>
                <w:sz w:val="20"/>
                <w:szCs w:val="20"/>
                <w:lang w:val="en-GB" w:eastAsia="ja-JP"/>
              </w:rPr>
            </w:pPr>
            <w:r w:rsidRPr="00D12B14">
              <w:rPr>
                <w:b/>
                <w:bCs/>
                <w:sz w:val="20"/>
                <w:szCs w:val="20"/>
                <w:lang w:val="en-GB" w:eastAsia="ja-JP"/>
              </w:rPr>
              <w:t>Complexity/cost reduction</w:t>
            </w:r>
          </w:p>
          <w:p w14:paraId="34E6FD00" w14:textId="77777777" w:rsidR="00D12B14" w:rsidRPr="00D12B14" w:rsidRDefault="00D12B14" w:rsidP="007B2903">
            <w:pPr>
              <w:numPr>
                <w:ilvl w:val="0"/>
                <w:numId w:val="10"/>
              </w:numPr>
              <w:overflowPunct w:val="0"/>
              <w:snapToGrid/>
              <w:spacing w:after="180"/>
              <w:ind w:right="-99"/>
              <w:jc w:val="left"/>
              <w:textAlignment w:val="baseline"/>
              <w:rPr>
                <w:sz w:val="20"/>
                <w:szCs w:val="20"/>
                <w:lang w:val="en-GB" w:eastAsia="ja-JP"/>
              </w:rPr>
            </w:pPr>
            <w:r w:rsidRPr="00D12B14">
              <w:rPr>
                <w:sz w:val="20"/>
                <w:szCs w:val="20"/>
                <w:lang w:val="en-GB" w:eastAsia="ja-JP"/>
              </w:rPr>
              <w:t>Further reduced UE complexity in FR1 [RAN1, RAN2, RAN4]</w:t>
            </w:r>
          </w:p>
          <w:p w14:paraId="1C84C491" w14:textId="77777777" w:rsidR="00D12B14" w:rsidRPr="00D12B14" w:rsidRDefault="00D12B14" w:rsidP="007B2903">
            <w:pPr>
              <w:numPr>
                <w:ilvl w:val="1"/>
                <w:numId w:val="9"/>
              </w:numPr>
              <w:overflowPunct w:val="0"/>
              <w:snapToGrid/>
              <w:spacing w:after="180"/>
              <w:jc w:val="left"/>
              <w:textAlignment w:val="baseline"/>
              <w:rPr>
                <w:sz w:val="20"/>
                <w:szCs w:val="20"/>
                <w:lang w:eastAsia="en-GB"/>
              </w:rPr>
            </w:pPr>
            <w:r w:rsidRPr="00D12B14">
              <w:rPr>
                <w:sz w:val="20"/>
                <w:szCs w:val="20"/>
                <w:lang w:eastAsia="en-GB"/>
              </w:rPr>
              <w:t>UE BB bandwidth reduction</w:t>
            </w:r>
          </w:p>
          <w:p w14:paraId="2C75A0CE" w14:textId="77777777" w:rsidR="00D12B14" w:rsidRPr="00D12B14" w:rsidRDefault="00D12B14" w:rsidP="007B2903">
            <w:pPr>
              <w:numPr>
                <w:ilvl w:val="2"/>
                <w:numId w:val="9"/>
              </w:numPr>
              <w:overflowPunct w:val="0"/>
              <w:snapToGrid/>
              <w:spacing w:after="180"/>
              <w:jc w:val="left"/>
              <w:textAlignment w:val="baseline"/>
              <w:rPr>
                <w:sz w:val="20"/>
                <w:szCs w:val="20"/>
                <w:lang w:eastAsia="en-GB"/>
              </w:rPr>
            </w:pPr>
            <w:r w:rsidRPr="00D12B14">
              <w:rPr>
                <w:sz w:val="20"/>
                <w:szCs w:val="20"/>
                <w:lang w:eastAsia="en-GB"/>
              </w:rPr>
              <w:t>5 MHz BB bandwidth only for PDSCH (for both unicast and broadcast) and PUSCH, with 20 MHz RF bandwidth for UL and DL</w:t>
            </w:r>
          </w:p>
          <w:p w14:paraId="37A6C62B" w14:textId="77777777" w:rsidR="00D12B14" w:rsidRPr="00D12B14" w:rsidRDefault="00D12B14" w:rsidP="007B2903">
            <w:pPr>
              <w:numPr>
                <w:ilvl w:val="2"/>
                <w:numId w:val="9"/>
              </w:numPr>
              <w:overflowPunct w:val="0"/>
              <w:snapToGrid/>
              <w:spacing w:after="180"/>
              <w:jc w:val="left"/>
              <w:textAlignment w:val="baseline"/>
              <w:rPr>
                <w:sz w:val="20"/>
                <w:szCs w:val="20"/>
                <w:lang w:eastAsia="en-GB"/>
              </w:rPr>
            </w:pPr>
            <w:r w:rsidRPr="00D12B14">
              <w:rPr>
                <w:sz w:val="20"/>
                <w:szCs w:val="20"/>
                <w:lang w:eastAsia="en-GB"/>
              </w:rPr>
              <w:t>The other physical channels and signals are still allowed to use a BWP up to the 20 MHz maximum UE RF+BB bandwidth.</w:t>
            </w:r>
          </w:p>
          <w:p w14:paraId="140D3677" w14:textId="77777777" w:rsidR="00D12B14" w:rsidRPr="00D12B14" w:rsidRDefault="00D12B14" w:rsidP="007B2903">
            <w:pPr>
              <w:numPr>
                <w:ilvl w:val="2"/>
                <w:numId w:val="9"/>
              </w:numPr>
              <w:overflowPunct w:val="0"/>
              <w:snapToGrid/>
              <w:spacing w:after="180"/>
              <w:ind w:right="-99"/>
              <w:jc w:val="left"/>
              <w:textAlignment w:val="baseline"/>
              <w:rPr>
                <w:sz w:val="20"/>
                <w:szCs w:val="20"/>
                <w:lang w:val="en-GB" w:eastAsia="ja-JP"/>
              </w:rPr>
            </w:pPr>
            <w:r w:rsidRPr="00D12B14">
              <w:rPr>
                <w:sz w:val="20"/>
                <w:szCs w:val="20"/>
                <w:lang w:val="en-GB" w:eastAsia="ja-JP"/>
              </w:rPr>
              <w:t>Support additional separate early indication(s) [RAN1, RAN2]</w:t>
            </w:r>
          </w:p>
          <w:p w14:paraId="59EF3AB6" w14:textId="77777777" w:rsidR="00D12B14" w:rsidRPr="00D12B14" w:rsidRDefault="00D12B14" w:rsidP="007B2903">
            <w:pPr>
              <w:numPr>
                <w:ilvl w:val="1"/>
                <w:numId w:val="9"/>
              </w:numPr>
              <w:overflowPunct w:val="0"/>
              <w:snapToGrid/>
              <w:spacing w:after="180"/>
              <w:ind w:right="-99"/>
              <w:jc w:val="left"/>
              <w:textAlignment w:val="baseline"/>
              <w:rPr>
                <w:sz w:val="20"/>
                <w:szCs w:val="20"/>
                <w:lang w:val="en-GB" w:eastAsia="ja-JP"/>
              </w:rPr>
            </w:pPr>
            <w:r w:rsidRPr="00D12B14">
              <w:rPr>
                <w:sz w:val="20"/>
                <w:szCs w:val="20"/>
                <w:lang w:val="en-GB" w:eastAsia="ja-JP"/>
              </w:rPr>
              <w:t>UE peak data rate reduction</w:t>
            </w:r>
          </w:p>
          <w:p w14:paraId="49AC3CE5" w14:textId="77777777" w:rsidR="00D12B14" w:rsidRPr="00D12B14" w:rsidRDefault="00D12B14" w:rsidP="007B2903">
            <w:pPr>
              <w:numPr>
                <w:ilvl w:val="2"/>
                <w:numId w:val="9"/>
              </w:numPr>
              <w:overflowPunct w:val="0"/>
              <w:snapToGrid/>
              <w:spacing w:after="180"/>
              <w:jc w:val="left"/>
              <w:textAlignment w:val="baseline"/>
              <w:rPr>
                <w:sz w:val="20"/>
                <w:szCs w:val="20"/>
                <w:lang w:eastAsia="en-GB"/>
              </w:rPr>
            </w:pPr>
            <w:r w:rsidRPr="00D12B14">
              <w:rPr>
                <w:sz w:val="20"/>
                <w:szCs w:val="20"/>
                <w:lang w:eastAsia="en-GB"/>
              </w:rPr>
              <w:t>Relaxation of the constraint (</w:t>
            </w:r>
            <w:r w:rsidRPr="00D12B14">
              <w:rPr>
                <w:i/>
                <w:iCs/>
                <w:sz w:val="20"/>
                <w:szCs w:val="20"/>
                <w:lang w:eastAsia="en-GB"/>
              </w:rPr>
              <w:t>v</w:t>
            </w:r>
            <w:r w:rsidRPr="00D12B14">
              <w:rPr>
                <w:i/>
                <w:iCs/>
                <w:sz w:val="20"/>
                <w:szCs w:val="20"/>
                <w:vertAlign w:val="subscript"/>
                <w:lang w:eastAsia="en-GB"/>
              </w:rPr>
              <w:t>Layers</w:t>
            </w:r>
            <w:r w:rsidRPr="00D12B14">
              <w:rPr>
                <w:sz w:val="20"/>
                <w:szCs w:val="20"/>
                <w:lang w:eastAsia="en-GB"/>
              </w:rPr>
              <w:t>·</w:t>
            </w:r>
            <w:r w:rsidRPr="00D12B14">
              <w:rPr>
                <w:i/>
                <w:iCs/>
                <w:sz w:val="20"/>
                <w:szCs w:val="20"/>
                <w:lang w:eastAsia="en-GB"/>
              </w:rPr>
              <w:t>Q</w:t>
            </w:r>
            <w:r w:rsidRPr="00D12B14">
              <w:rPr>
                <w:i/>
                <w:iCs/>
                <w:sz w:val="20"/>
                <w:szCs w:val="20"/>
                <w:vertAlign w:val="subscript"/>
                <w:lang w:eastAsia="en-GB"/>
              </w:rPr>
              <w:t>m</w:t>
            </w:r>
            <w:r w:rsidRPr="00D12B14">
              <w:rPr>
                <w:sz w:val="20"/>
                <w:szCs w:val="20"/>
                <w:lang w:eastAsia="en-GB"/>
              </w:rPr>
              <w:t>·</w:t>
            </w:r>
            <w:r w:rsidRPr="00D12B14">
              <w:rPr>
                <w:i/>
                <w:iCs/>
                <w:sz w:val="20"/>
                <w:szCs w:val="20"/>
                <w:lang w:eastAsia="en-GB"/>
              </w:rPr>
              <w:t>f</w:t>
            </w:r>
            <w:r w:rsidRPr="00D12B14">
              <w:rPr>
                <w:sz w:val="20"/>
                <w:szCs w:val="20"/>
                <w:lang w:eastAsia="en-GB"/>
              </w:rPr>
              <w:t xml:space="preserve"> ≥ 4) for peak data rate reduction</w:t>
            </w:r>
          </w:p>
          <w:p w14:paraId="6FA902CB" w14:textId="77777777" w:rsidR="00D12B14" w:rsidRPr="00D12B14" w:rsidRDefault="00D12B14" w:rsidP="007B2903">
            <w:pPr>
              <w:numPr>
                <w:ilvl w:val="2"/>
                <w:numId w:val="9"/>
              </w:numPr>
              <w:overflowPunct w:val="0"/>
              <w:snapToGrid/>
              <w:spacing w:after="180"/>
              <w:jc w:val="left"/>
              <w:textAlignment w:val="baseline"/>
              <w:rPr>
                <w:sz w:val="20"/>
                <w:szCs w:val="20"/>
                <w:lang w:eastAsia="en-GB"/>
              </w:rPr>
            </w:pPr>
            <w:r w:rsidRPr="00D12B14">
              <w:rPr>
                <w:sz w:val="20"/>
                <w:szCs w:val="20"/>
                <w:lang w:eastAsia="en-GB"/>
              </w:rPr>
              <w:t>The relaxed constraint is, e.g., 1 (instead of 4).</w:t>
            </w:r>
          </w:p>
          <w:p w14:paraId="41DD0B46" w14:textId="77777777" w:rsidR="00D12B14" w:rsidRPr="00D12B14" w:rsidRDefault="00D12B14" w:rsidP="007B2903">
            <w:pPr>
              <w:numPr>
                <w:ilvl w:val="2"/>
                <w:numId w:val="9"/>
              </w:numPr>
              <w:overflowPunct w:val="0"/>
              <w:snapToGrid/>
              <w:spacing w:after="180"/>
              <w:jc w:val="left"/>
              <w:textAlignment w:val="baseline"/>
              <w:rPr>
                <w:sz w:val="20"/>
                <w:szCs w:val="20"/>
                <w:lang w:eastAsia="en-GB"/>
              </w:rPr>
            </w:pPr>
            <w:r w:rsidRPr="00D12B14">
              <w:rPr>
                <w:sz w:val="20"/>
                <w:szCs w:val="20"/>
                <w:lang w:eastAsia="en-GB"/>
              </w:rPr>
              <w:t>The parameters (</w:t>
            </w:r>
            <w:r w:rsidRPr="00D12B14">
              <w:rPr>
                <w:i/>
                <w:iCs/>
                <w:sz w:val="20"/>
                <w:szCs w:val="20"/>
                <w:lang w:eastAsia="en-GB"/>
              </w:rPr>
              <w:t>v</w:t>
            </w:r>
            <w:r w:rsidRPr="00D12B14">
              <w:rPr>
                <w:i/>
                <w:iCs/>
                <w:sz w:val="20"/>
                <w:szCs w:val="20"/>
                <w:vertAlign w:val="subscript"/>
                <w:lang w:eastAsia="en-GB"/>
              </w:rPr>
              <w:t>Layers</w:t>
            </w:r>
            <w:r w:rsidRPr="00D12B14">
              <w:rPr>
                <w:sz w:val="20"/>
                <w:szCs w:val="20"/>
                <w:lang w:eastAsia="en-GB"/>
              </w:rPr>
              <w:t xml:space="preserve">, </w:t>
            </w:r>
            <w:r w:rsidRPr="00D12B14">
              <w:rPr>
                <w:i/>
                <w:iCs/>
                <w:sz w:val="20"/>
                <w:szCs w:val="20"/>
                <w:lang w:eastAsia="en-GB"/>
              </w:rPr>
              <w:t>Q</w:t>
            </w:r>
            <w:r w:rsidRPr="00D12B14">
              <w:rPr>
                <w:i/>
                <w:iCs/>
                <w:sz w:val="20"/>
                <w:szCs w:val="20"/>
                <w:vertAlign w:val="subscript"/>
                <w:lang w:eastAsia="en-GB"/>
              </w:rPr>
              <w:t>m</w:t>
            </w:r>
            <w:r w:rsidRPr="00D12B14">
              <w:rPr>
                <w:sz w:val="20"/>
                <w:szCs w:val="20"/>
                <w:lang w:eastAsia="en-GB"/>
              </w:rPr>
              <w:t xml:space="preserve">, </w:t>
            </w:r>
            <w:r w:rsidRPr="00D12B14">
              <w:rPr>
                <w:i/>
                <w:iCs/>
                <w:sz w:val="20"/>
                <w:szCs w:val="20"/>
                <w:lang w:eastAsia="en-GB"/>
              </w:rPr>
              <w:t>f</w:t>
            </w:r>
            <w:r w:rsidRPr="00D12B14">
              <w:rPr>
                <w:sz w:val="20"/>
                <w:szCs w:val="20"/>
                <w:lang w:eastAsia="en-GB"/>
              </w:rPr>
              <w:t>) can be as in Rel-17 RedCap.</w:t>
            </w:r>
          </w:p>
          <w:p w14:paraId="58065B10" w14:textId="77777777" w:rsidR="00D12B14" w:rsidRPr="00D12B14" w:rsidRDefault="00D12B14" w:rsidP="007B2903">
            <w:pPr>
              <w:numPr>
                <w:ilvl w:val="1"/>
                <w:numId w:val="9"/>
              </w:numPr>
              <w:overflowPunct w:val="0"/>
              <w:snapToGrid/>
              <w:spacing w:after="180"/>
              <w:jc w:val="left"/>
              <w:textAlignment w:val="baseline"/>
              <w:rPr>
                <w:sz w:val="20"/>
                <w:szCs w:val="20"/>
                <w:lang w:eastAsia="ja-JP"/>
              </w:rPr>
            </w:pPr>
            <w:r w:rsidRPr="00D12B14">
              <w:rPr>
                <w:sz w:val="20"/>
                <w:szCs w:val="20"/>
                <w:lang w:eastAsia="ja-JP"/>
              </w:rPr>
              <w:t>Both 15 kHz SCS and 30 kHz SCS are supported.</w:t>
            </w:r>
          </w:p>
          <w:p w14:paraId="06E05E77" w14:textId="77777777" w:rsidR="00D12B14" w:rsidRPr="00D12B14" w:rsidRDefault="00D12B14" w:rsidP="007B2903">
            <w:pPr>
              <w:numPr>
                <w:ilvl w:val="1"/>
                <w:numId w:val="9"/>
              </w:numPr>
              <w:overflowPunct w:val="0"/>
              <w:snapToGrid/>
              <w:spacing w:after="180"/>
              <w:jc w:val="left"/>
              <w:textAlignment w:val="baseline"/>
              <w:rPr>
                <w:sz w:val="20"/>
                <w:szCs w:val="20"/>
                <w:lang w:eastAsia="ja-JP"/>
              </w:rPr>
            </w:pPr>
            <w:r w:rsidRPr="00D12B14">
              <w:rPr>
                <w:sz w:val="20"/>
                <w:szCs w:val="20"/>
                <w:lang w:eastAsia="ja-JP"/>
              </w:rPr>
              <w:t>Aim to define at most one Rel-18 RedCap UE type for further UE complexity reduction.</w:t>
            </w:r>
          </w:p>
          <w:p w14:paraId="6894B30D" w14:textId="77777777" w:rsidR="00D12B14" w:rsidRPr="00D12B14" w:rsidRDefault="00D12B14" w:rsidP="007B2903">
            <w:pPr>
              <w:numPr>
                <w:ilvl w:val="1"/>
                <w:numId w:val="9"/>
              </w:numPr>
              <w:overflowPunct w:val="0"/>
              <w:snapToGrid/>
              <w:spacing w:after="180"/>
              <w:ind w:right="-99"/>
              <w:jc w:val="left"/>
              <w:textAlignment w:val="baseline"/>
              <w:rPr>
                <w:sz w:val="20"/>
                <w:szCs w:val="20"/>
                <w:lang w:val="en-GB" w:eastAsia="ja-JP"/>
              </w:rPr>
            </w:pPr>
            <w:r w:rsidRPr="00D12B14">
              <w:rPr>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p w14:paraId="2BA5DFED" w14:textId="77777777" w:rsidR="00D12B14" w:rsidRPr="00D12B14" w:rsidRDefault="00D12B14" w:rsidP="00D12B14">
            <w:pPr>
              <w:overflowPunct w:val="0"/>
              <w:snapToGrid/>
              <w:spacing w:after="180"/>
              <w:jc w:val="left"/>
              <w:textAlignment w:val="baseline"/>
              <w:rPr>
                <w:sz w:val="20"/>
                <w:szCs w:val="20"/>
                <w:lang w:eastAsia="ja-JP"/>
              </w:rPr>
            </w:pPr>
            <w:r w:rsidRPr="00D12B14">
              <w:rPr>
                <w:sz w:val="20"/>
                <w:szCs w:val="20"/>
                <w:lang w:eastAsia="ja-JP"/>
              </w:rPr>
              <w:t>Notes:</w:t>
            </w:r>
          </w:p>
          <w:p w14:paraId="158C57A6" w14:textId="77777777" w:rsidR="00D12B14" w:rsidRPr="00D12B14" w:rsidRDefault="00D12B14" w:rsidP="007B2903">
            <w:pPr>
              <w:numPr>
                <w:ilvl w:val="0"/>
                <w:numId w:val="8"/>
              </w:numPr>
              <w:overflowPunct w:val="0"/>
              <w:snapToGrid/>
              <w:spacing w:after="180"/>
              <w:jc w:val="left"/>
              <w:textAlignment w:val="baseline"/>
              <w:rPr>
                <w:sz w:val="20"/>
                <w:szCs w:val="20"/>
                <w:lang w:eastAsia="ja-JP"/>
              </w:rPr>
            </w:pPr>
            <w:r w:rsidRPr="00D12B14">
              <w:rPr>
                <w:sz w:val="20"/>
                <w:szCs w:val="20"/>
                <w:lang w:eastAsia="ja-JP"/>
              </w:rPr>
              <w:t>The work defined as part of this WI is not to overlap with LPWA use cases.</w:t>
            </w:r>
          </w:p>
          <w:p w14:paraId="440B38E5" w14:textId="77777777" w:rsidR="00D12B14" w:rsidRPr="00D12B14" w:rsidRDefault="00D12B14" w:rsidP="007B2903">
            <w:pPr>
              <w:numPr>
                <w:ilvl w:val="0"/>
                <w:numId w:val="8"/>
              </w:numPr>
              <w:overflowPunct w:val="0"/>
              <w:snapToGrid/>
              <w:spacing w:after="180"/>
              <w:jc w:val="left"/>
              <w:textAlignment w:val="baseline"/>
              <w:rPr>
                <w:sz w:val="20"/>
                <w:szCs w:val="20"/>
                <w:lang w:eastAsia="ja-JP"/>
              </w:rPr>
            </w:pPr>
            <w:r w:rsidRPr="00D12B14">
              <w:rPr>
                <w:sz w:val="20"/>
                <w:szCs w:val="20"/>
                <w:lang w:eastAsia="ja-JP"/>
              </w:rPr>
              <w:t xml:space="preserve">Coexistence with non-RedCap UEs and Rel-17 RedCap UEs </w:t>
            </w:r>
            <w:r w:rsidRPr="00D12B14">
              <w:rPr>
                <w:sz w:val="20"/>
                <w:szCs w:val="20"/>
                <w:lang w:val="en-GB" w:eastAsia="ja-JP"/>
              </w:rPr>
              <w:t xml:space="preserve">should </w:t>
            </w:r>
            <w:r w:rsidRPr="00D12B14">
              <w:rPr>
                <w:sz w:val="20"/>
                <w:szCs w:val="20"/>
                <w:lang w:eastAsia="ja-JP"/>
              </w:rPr>
              <w:t>be ensured.</w:t>
            </w:r>
          </w:p>
          <w:p w14:paraId="7D928EDE" w14:textId="77777777" w:rsidR="00D12B14" w:rsidRPr="00D12B14" w:rsidRDefault="00D12B14" w:rsidP="007B2903">
            <w:pPr>
              <w:numPr>
                <w:ilvl w:val="0"/>
                <w:numId w:val="8"/>
              </w:numPr>
              <w:overflowPunct w:val="0"/>
              <w:snapToGrid/>
              <w:spacing w:after="180"/>
              <w:jc w:val="left"/>
              <w:textAlignment w:val="baseline"/>
              <w:rPr>
                <w:sz w:val="20"/>
                <w:szCs w:val="20"/>
                <w:lang w:eastAsia="ja-JP"/>
              </w:rPr>
            </w:pPr>
            <w:r w:rsidRPr="00D12B14">
              <w:rPr>
                <w:sz w:val="20"/>
                <w:szCs w:val="20"/>
                <w:lang w:eastAsia="ja-JP"/>
              </w:rPr>
              <w:t>This WI considers all applicable duplex modes unless otherwise specified.</w:t>
            </w:r>
          </w:p>
          <w:p w14:paraId="4F21F420" w14:textId="77777777" w:rsidR="00D12B14" w:rsidRPr="00F94380" w:rsidRDefault="00D12B14" w:rsidP="005437A6">
            <w:pPr>
              <w:autoSpaceDE/>
              <w:autoSpaceDN/>
              <w:adjustRightInd/>
              <w:snapToGrid/>
              <w:spacing w:after="180" w:line="252" w:lineRule="auto"/>
              <w:contextualSpacing/>
              <w:jc w:val="left"/>
              <w:rPr>
                <w:b/>
                <w:sz w:val="20"/>
                <w:szCs w:val="20"/>
                <w:highlight w:val="green"/>
              </w:rPr>
            </w:pPr>
          </w:p>
        </w:tc>
      </w:tr>
    </w:tbl>
    <w:p w14:paraId="5FA14ABD" w14:textId="3A4649F9" w:rsidR="006A6AA3" w:rsidRPr="00CE1B3F" w:rsidRDefault="0099499A" w:rsidP="000C2E28">
      <w:pPr>
        <w:spacing w:beforeLines="50" w:before="120"/>
        <w:rPr>
          <w:rFonts w:eastAsia="等线"/>
          <w:lang w:eastAsia="zh-CN"/>
        </w:rPr>
      </w:pPr>
      <w:r>
        <w:rPr>
          <w:rFonts w:eastAsia="等线"/>
          <w:lang w:eastAsia="zh-CN"/>
        </w:rPr>
        <w:lastRenderedPageBreak/>
        <w:t xml:space="preserve">Based on agreement </w:t>
      </w:r>
      <w:r w:rsidR="0053661F">
        <w:rPr>
          <w:rFonts w:eastAsia="等线"/>
          <w:lang w:eastAsia="zh-CN"/>
        </w:rPr>
        <w:t xml:space="preserve">in </w:t>
      </w:r>
      <w:r w:rsidR="000C2E28" w:rsidRPr="000C2E28">
        <w:rPr>
          <w:rFonts w:eastAsia="等线"/>
          <w:lang w:eastAsia="zh-CN"/>
        </w:rPr>
        <w:t>RA</w:t>
      </w:r>
      <w:r w:rsidR="00607AA2">
        <w:rPr>
          <w:rFonts w:eastAsia="等线"/>
          <w:lang w:eastAsia="zh-CN"/>
        </w:rPr>
        <w:t>N#99 meeting</w:t>
      </w:r>
      <w:r w:rsidR="0053661F">
        <w:rPr>
          <w:rFonts w:eastAsiaTheme="minorEastAsia"/>
          <w:lang w:eastAsia="zh-CN"/>
        </w:rPr>
        <w:t xml:space="preserve"> </w:t>
      </w:r>
      <w:r w:rsidR="0053661F">
        <w:rPr>
          <w:rFonts w:eastAsiaTheme="minorEastAsia"/>
          <w:lang w:eastAsia="zh-CN"/>
        </w:rPr>
        <w:fldChar w:fldCharType="begin"/>
      </w:r>
      <w:r w:rsidR="0053661F">
        <w:rPr>
          <w:rFonts w:eastAsiaTheme="minorEastAsia"/>
          <w:lang w:eastAsia="zh-CN"/>
        </w:rPr>
        <w:instrText xml:space="preserve"> REF _Ref127556477 \r \h </w:instrText>
      </w:r>
      <w:r w:rsidR="0053661F">
        <w:rPr>
          <w:rFonts w:eastAsiaTheme="minorEastAsia"/>
          <w:lang w:eastAsia="zh-CN"/>
        </w:rPr>
      </w:r>
      <w:r w:rsidR="0053661F">
        <w:rPr>
          <w:rFonts w:eastAsiaTheme="minorEastAsia"/>
          <w:lang w:eastAsia="zh-CN"/>
        </w:rPr>
        <w:fldChar w:fldCharType="separate"/>
      </w:r>
      <w:r w:rsidR="00DA1ECD">
        <w:rPr>
          <w:rFonts w:eastAsiaTheme="minorEastAsia"/>
          <w:lang w:eastAsia="zh-CN"/>
        </w:rPr>
        <w:t>[1]</w:t>
      </w:r>
      <w:r w:rsidR="0053661F">
        <w:rPr>
          <w:rFonts w:eastAsiaTheme="minorEastAsia"/>
          <w:lang w:eastAsia="zh-CN"/>
        </w:rPr>
        <w:fldChar w:fldCharType="end"/>
      </w:r>
      <w:r w:rsidR="0053661F">
        <w:rPr>
          <w:rFonts w:eastAsia="等线"/>
          <w:lang w:eastAsia="zh-CN"/>
        </w:rPr>
        <w:t xml:space="preserve">, </w:t>
      </w:r>
      <w:r w:rsidR="00EA02A4">
        <w:rPr>
          <w:rFonts w:eastAsia="等线"/>
          <w:lang w:eastAsia="zh-CN"/>
        </w:rPr>
        <w:t xml:space="preserve">for </w:t>
      </w:r>
      <w:r w:rsidR="00EA02A4" w:rsidRPr="00C95516">
        <w:rPr>
          <w:rFonts w:eastAsia="等线"/>
          <w:lang w:eastAsia="zh-CN"/>
        </w:rPr>
        <w:t>Rel-18 eRedCap UE</w:t>
      </w:r>
      <w:r w:rsidR="00EA02A4">
        <w:rPr>
          <w:rFonts w:eastAsia="等线"/>
          <w:lang w:eastAsia="zh-CN"/>
        </w:rPr>
        <w:t xml:space="preserve">, there are two UE capabilities: one is </w:t>
      </w:r>
      <w:r w:rsidR="00EA02A4" w:rsidRPr="00C95516">
        <w:rPr>
          <w:rFonts w:eastAsia="等线"/>
          <w:lang w:eastAsia="zh-CN"/>
        </w:rPr>
        <w:t>20MHz + PR1</w:t>
      </w:r>
      <w:r w:rsidR="00EA02A4">
        <w:rPr>
          <w:rFonts w:eastAsia="等线"/>
          <w:lang w:eastAsia="zh-CN"/>
        </w:rPr>
        <w:t xml:space="preserve">; the other is </w:t>
      </w:r>
      <w:r w:rsidR="00EA02A4" w:rsidRPr="00C95516">
        <w:rPr>
          <w:rFonts w:eastAsia="等线"/>
          <w:lang w:eastAsia="zh-CN"/>
        </w:rPr>
        <w:t>BW3/PR3 + PR1</w:t>
      </w:r>
      <w:r w:rsidR="00EA02A4">
        <w:rPr>
          <w:rFonts w:eastAsia="等线"/>
          <w:lang w:eastAsia="zh-CN"/>
        </w:rPr>
        <w:t>.</w:t>
      </w:r>
    </w:p>
    <w:tbl>
      <w:tblPr>
        <w:tblStyle w:val="ae"/>
        <w:tblW w:w="0" w:type="auto"/>
        <w:tblLook w:val="04A0" w:firstRow="1" w:lastRow="0" w:firstColumn="1" w:lastColumn="0" w:noHBand="0" w:noVBand="1"/>
      </w:tblPr>
      <w:tblGrid>
        <w:gridCol w:w="9307"/>
      </w:tblGrid>
      <w:tr w:rsidR="000C2E28" w14:paraId="0C5296C4" w14:textId="77777777" w:rsidTr="005437A6">
        <w:tc>
          <w:tcPr>
            <w:tcW w:w="9307" w:type="dxa"/>
          </w:tcPr>
          <w:p w14:paraId="43D993DF" w14:textId="77777777" w:rsidR="000C2E28" w:rsidRPr="000C2E28" w:rsidRDefault="000C2E28" w:rsidP="000C2E28">
            <w:pPr>
              <w:autoSpaceDE/>
              <w:autoSpaceDN/>
              <w:adjustRightInd/>
              <w:snapToGrid/>
              <w:spacing w:after="0"/>
              <w:rPr>
                <w:rFonts w:ascii="等线" w:eastAsia="等线" w:hAnsi="等线"/>
                <w:b/>
                <w:bCs/>
                <w:kern w:val="2"/>
                <w:szCs w:val="24"/>
                <w:lang w:eastAsia="zh-CN"/>
              </w:rPr>
            </w:pPr>
            <w:r w:rsidRPr="000C2E28">
              <w:rPr>
                <w:rFonts w:ascii="等线" w:eastAsia="等线" w:hAnsi="等线"/>
                <w:b/>
                <w:bCs/>
                <w:kern w:val="2"/>
                <w:szCs w:val="24"/>
                <w:lang w:eastAsia="zh-CN"/>
              </w:rPr>
              <w:t>Rel-18 eRedCap UE capable of 20MHz + PR1 and Rel-18 eRedCap UE capable of BW3/PR3 + PR1 are designed/targeted to same peak data rate, i.e., 10Mbps</w:t>
            </w:r>
          </w:p>
          <w:p w14:paraId="0D0ABD03" w14:textId="77777777" w:rsidR="000C2E28" w:rsidRPr="000C2E28" w:rsidRDefault="000C2E28" w:rsidP="000C2E28">
            <w:pPr>
              <w:autoSpaceDE/>
              <w:autoSpaceDN/>
              <w:adjustRightInd/>
              <w:snapToGrid/>
              <w:spacing w:after="0"/>
              <w:rPr>
                <w:rFonts w:eastAsia="等线"/>
                <w:b/>
                <w:bCs/>
                <w:kern w:val="2"/>
                <w:sz w:val="24"/>
                <w:szCs w:val="24"/>
                <w:highlight w:val="green"/>
                <w:lang w:eastAsia="zh-CN"/>
              </w:rPr>
            </w:pPr>
          </w:p>
          <w:p w14:paraId="7001DE40" w14:textId="77777777" w:rsidR="000C2E28" w:rsidRPr="000C2E28" w:rsidRDefault="000C2E28" w:rsidP="000C2E28">
            <w:pPr>
              <w:autoSpaceDE/>
              <w:autoSpaceDN/>
              <w:adjustRightInd/>
              <w:snapToGrid/>
              <w:spacing w:after="0"/>
              <w:ind w:left="849" w:hangingChars="386" w:hanging="849"/>
              <w:rPr>
                <w:rFonts w:eastAsia="等线"/>
                <w:kern w:val="2"/>
                <w:szCs w:val="24"/>
                <w:lang w:eastAsia="zh-CN"/>
              </w:rPr>
            </w:pPr>
            <w:r w:rsidRPr="000C2E28">
              <w:rPr>
                <w:rFonts w:eastAsia="等线" w:hint="eastAsia"/>
                <w:kern w:val="2"/>
                <w:szCs w:val="24"/>
                <w:lang w:eastAsia="zh-CN"/>
              </w:rPr>
              <w:t>N</w:t>
            </w:r>
            <w:r w:rsidRPr="000C2E28">
              <w:rPr>
                <w:rFonts w:eastAsia="等线"/>
                <w:kern w:val="2"/>
                <w:szCs w:val="24"/>
                <w:lang w:eastAsia="zh-CN"/>
              </w:rPr>
              <w:t>ote 1: Peak data rate of "Rel-18 eRedCap: UE capable of 20MHz + PR1" and "Rel-18 eRedCap: UE capable of BW3/PR3 + PR1" is same including unicast and broadcast respectively.</w:t>
            </w:r>
          </w:p>
          <w:p w14:paraId="12B82601" w14:textId="77777777" w:rsidR="000C2E28" w:rsidRPr="000C2E28" w:rsidRDefault="000C2E28" w:rsidP="000C2E28">
            <w:pPr>
              <w:autoSpaceDE/>
              <w:autoSpaceDN/>
              <w:adjustRightInd/>
              <w:snapToGrid/>
              <w:spacing w:after="0"/>
              <w:ind w:left="849" w:hangingChars="386" w:hanging="849"/>
              <w:rPr>
                <w:rFonts w:eastAsia="等线"/>
                <w:kern w:val="2"/>
                <w:szCs w:val="24"/>
                <w:lang w:eastAsia="zh-CN"/>
              </w:rPr>
            </w:pPr>
            <w:r w:rsidRPr="000C2E28">
              <w:rPr>
                <w:rFonts w:eastAsia="等线"/>
                <w:kern w:val="2"/>
                <w:szCs w:val="24"/>
                <w:lang w:eastAsia="zh-CN"/>
              </w:rPr>
              <w:t>Note 2: PRB processing capability of "Rel-18 eRedCap: UE capable of 20MHz + PR1" is not limited to "25 PRBs for 15 kHz SCS and 12 PRBs for 30 kHz SCS" and it corresponds to PRB size corresponding to 20 MHz.</w:t>
            </w:r>
          </w:p>
          <w:p w14:paraId="3D96A571" w14:textId="77777777" w:rsidR="000C2E28" w:rsidRPr="000C2E28" w:rsidRDefault="000C2E28" w:rsidP="000C2E28">
            <w:pPr>
              <w:autoSpaceDE/>
              <w:autoSpaceDN/>
              <w:adjustRightInd/>
              <w:snapToGrid/>
              <w:spacing w:after="0"/>
              <w:ind w:left="849" w:hangingChars="386" w:hanging="849"/>
              <w:rPr>
                <w:rFonts w:eastAsia="等线"/>
                <w:kern w:val="2"/>
                <w:szCs w:val="24"/>
                <w:lang w:eastAsia="zh-CN"/>
              </w:rPr>
            </w:pPr>
            <w:r w:rsidRPr="000C2E28">
              <w:rPr>
                <w:rFonts w:eastAsia="等线" w:hint="eastAsia"/>
                <w:kern w:val="2"/>
                <w:szCs w:val="24"/>
                <w:lang w:eastAsia="zh-CN"/>
              </w:rPr>
              <w:t>N</w:t>
            </w:r>
            <w:r w:rsidRPr="000C2E28">
              <w:rPr>
                <w:rFonts w:eastAsia="等线"/>
                <w:kern w:val="2"/>
                <w:szCs w:val="24"/>
                <w:lang w:eastAsia="zh-CN"/>
              </w:rPr>
              <w:t>ote 3: The only difference between "Rel-18 eRedCap: UE capable of 20MHz + PR1" and "Rel-18 eRedCap: UE capable of BW3/PR3 + PR1" is Note 2 and </w:t>
            </w:r>
            <w:r w:rsidRPr="000C2E28">
              <w:rPr>
                <w:rFonts w:eastAsia="Microsoft YaHei UI"/>
                <w:b/>
                <w:bCs/>
                <w:i/>
                <w:iCs/>
                <w:color w:val="000000"/>
                <w:sz w:val="20"/>
                <w:szCs w:val="20"/>
                <w:lang w:eastAsia="zh-CN"/>
              </w:rPr>
              <w:t>v</w:t>
            </w:r>
            <w:r w:rsidRPr="000C2E28">
              <w:rPr>
                <w:rFonts w:eastAsia="Microsoft YaHei UI"/>
                <w:b/>
                <w:bCs/>
                <w:i/>
                <w:iCs/>
                <w:color w:val="000000"/>
                <w:sz w:val="20"/>
                <w:szCs w:val="20"/>
                <w:vertAlign w:val="subscript"/>
                <w:lang w:eastAsia="zh-CN"/>
              </w:rPr>
              <w:t>Layers</w:t>
            </w:r>
            <w:r w:rsidRPr="000C2E28">
              <w:rPr>
                <w:rFonts w:eastAsia="Microsoft YaHei UI"/>
                <w:b/>
                <w:bCs/>
                <w:color w:val="000000"/>
                <w:sz w:val="20"/>
                <w:szCs w:val="20"/>
                <w:lang w:eastAsia="zh-CN"/>
              </w:rPr>
              <w:t>·</w:t>
            </w:r>
            <w:r w:rsidRPr="000C2E28">
              <w:rPr>
                <w:rFonts w:eastAsia="Microsoft YaHei UI"/>
                <w:b/>
                <w:bCs/>
                <w:i/>
                <w:iCs/>
                <w:color w:val="000000"/>
                <w:sz w:val="20"/>
                <w:szCs w:val="20"/>
                <w:lang w:eastAsia="zh-CN"/>
              </w:rPr>
              <w:t>Q</w:t>
            </w:r>
            <w:r w:rsidRPr="000C2E28">
              <w:rPr>
                <w:rFonts w:eastAsia="Microsoft YaHei UI"/>
                <w:b/>
                <w:bCs/>
                <w:i/>
                <w:iCs/>
                <w:color w:val="000000"/>
                <w:sz w:val="20"/>
                <w:szCs w:val="20"/>
                <w:vertAlign w:val="subscript"/>
                <w:lang w:eastAsia="zh-CN"/>
              </w:rPr>
              <w:t>m</w:t>
            </w:r>
            <w:r w:rsidRPr="000C2E28">
              <w:rPr>
                <w:rFonts w:eastAsia="Microsoft YaHei UI"/>
                <w:b/>
                <w:bCs/>
                <w:color w:val="000000"/>
                <w:sz w:val="20"/>
                <w:szCs w:val="20"/>
                <w:lang w:eastAsia="zh-CN"/>
              </w:rPr>
              <w:t>·</w:t>
            </w:r>
            <w:r w:rsidRPr="000C2E28">
              <w:rPr>
                <w:rFonts w:eastAsia="Microsoft YaHei UI"/>
                <w:b/>
                <w:bCs/>
                <w:i/>
                <w:iCs/>
                <w:color w:val="000000"/>
                <w:sz w:val="20"/>
                <w:szCs w:val="20"/>
                <w:lang w:eastAsia="zh-CN"/>
              </w:rPr>
              <w:t>f</w:t>
            </w:r>
            <w:r w:rsidRPr="000C2E28">
              <w:rPr>
                <w:rFonts w:eastAsia="Microsoft YaHei UI"/>
                <w:b/>
                <w:bCs/>
                <w:color w:val="000000"/>
                <w:sz w:val="20"/>
                <w:szCs w:val="20"/>
                <w:lang w:eastAsia="zh-CN"/>
              </w:rPr>
              <w:t> </w:t>
            </w:r>
            <w:r w:rsidRPr="000C2E28">
              <w:rPr>
                <w:rFonts w:eastAsia="等线"/>
                <w:kern w:val="2"/>
                <w:szCs w:val="24"/>
                <w:lang w:eastAsia="zh-CN"/>
              </w:rPr>
              <w:t>  in order to have the same peak rate.</w:t>
            </w:r>
          </w:p>
          <w:p w14:paraId="5755B8EA" w14:textId="77777777" w:rsidR="000C2E28" w:rsidRPr="000C2E28" w:rsidRDefault="000C2E28" w:rsidP="000C2E28">
            <w:pPr>
              <w:autoSpaceDE/>
              <w:autoSpaceDN/>
              <w:adjustRightInd/>
              <w:snapToGrid/>
              <w:spacing w:after="0"/>
              <w:rPr>
                <w:rFonts w:eastAsia="等线"/>
                <w:kern w:val="2"/>
                <w:szCs w:val="24"/>
                <w:lang w:eastAsia="zh-CN"/>
              </w:rPr>
            </w:pPr>
            <w:r w:rsidRPr="000C2E28">
              <w:rPr>
                <w:rFonts w:eastAsia="等线" w:hint="eastAsia"/>
                <w:kern w:val="2"/>
                <w:szCs w:val="24"/>
                <w:lang w:eastAsia="zh-CN"/>
              </w:rPr>
              <w:t>N</w:t>
            </w:r>
            <w:r w:rsidRPr="000C2E28">
              <w:rPr>
                <w:rFonts w:eastAsia="等线"/>
                <w:kern w:val="2"/>
                <w:szCs w:val="24"/>
                <w:lang w:eastAsia="zh-CN"/>
              </w:rPr>
              <w:t>ote 4: The initial access procedure of Rel-18 eRedCap UE capable of 20MHz + PR1 is realized by following:</w:t>
            </w:r>
          </w:p>
          <w:p w14:paraId="43075B9E" w14:textId="0EA3D32F" w:rsidR="000C2E28" w:rsidRPr="00F94380" w:rsidRDefault="000C2E28" w:rsidP="000C2E28">
            <w:pPr>
              <w:autoSpaceDE/>
              <w:autoSpaceDN/>
              <w:adjustRightInd/>
              <w:snapToGrid/>
              <w:spacing w:after="180" w:line="252" w:lineRule="auto"/>
              <w:contextualSpacing/>
              <w:jc w:val="left"/>
              <w:rPr>
                <w:b/>
                <w:sz w:val="20"/>
                <w:szCs w:val="20"/>
                <w:highlight w:val="green"/>
              </w:rPr>
            </w:pPr>
            <w:r w:rsidRPr="000C2E28">
              <w:rPr>
                <w:rFonts w:eastAsia="等线"/>
                <w:kern w:val="2"/>
                <w:sz w:val="21"/>
                <w:szCs w:val="24"/>
                <w:lang w:eastAsia="zh-CN"/>
              </w:rPr>
              <w:t>Same as Rel-18 eRedCap UE capable of BW3/PR3 + PR1</w:t>
            </w:r>
          </w:p>
        </w:tc>
      </w:tr>
    </w:tbl>
    <w:p w14:paraId="55A45D06" w14:textId="54946B51" w:rsidR="007A4648" w:rsidRDefault="00607AA2" w:rsidP="007A4648">
      <w:pPr>
        <w:spacing w:beforeLines="50" w:before="120"/>
        <w:rPr>
          <w:rFonts w:eastAsia="等线"/>
          <w:lang w:eastAsia="zh-CN"/>
        </w:rPr>
      </w:pPr>
      <w:r>
        <w:rPr>
          <w:rFonts w:eastAsia="等线"/>
          <w:lang w:eastAsia="zh-CN"/>
        </w:rPr>
        <w:t>According to the WID</w:t>
      </w:r>
      <w:r w:rsidR="00C37AFF">
        <w:rPr>
          <w:rFonts w:eastAsia="等线"/>
          <w:lang w:eastAsia="zh-CN"/>
        </w:rPr>
        <w:t xml:space="preserve"> and the agreement in RAN#99</w:t>
      </w:r>
      <w:r>
        <w:rPr>
          <w:rFonts w:eastAsia="等线"/>
          <w:lang w:eastAsia="zh-CN"/>
        </w:rPr>
        <w:t>,</w:t>
      </w:r>
      <w:r w:rsidR="00C37AFF">
        <w:rPr>
          <w:rFonts w:eastAsia="等线"/>
          <w:lang w:eastAsia="zh-CN"/>
        </w:rPr>
        <w:t xml:space="preserve"> there is only one UE type</w:t>
      </w:r>
      <w:r w:rsidR="00C37AFF">
        <w:rPr>
          <w:rFonts w:eastAsia="等线" w:hint="eastAsia"/>
          <w:lang w:eastAsia="zh-CN"/>
        </w:rPr>
        <w:t>,</w:t>
      </w:r>
      <w:r w:rsidR="00C37AFF">
        <w:rPr>
          <w:rFonts w:eastAsia="等线"/>
          <w:lang w:eastAsia="zh-CN"/>
        </w:rPr>
        <w:t xml:space="preserve"> i.e. eRedCap UE, which is targeted to 10Mbps peak data rate</w:t>
      </w:r>
      <w:r w:rsidR="00C37AFF">
        <w:rPr>
          <w:rFonts w:eastAsia="等线" w:hint="eastAsia"/>
          <w:lang w:eastAsia="zh-CN"/>
        </w:rPr>
        <w:t>.</w:t>
      </w:r>
      <w:r w:rsidR="00C37AFF">
        <w:rPr>
          <w:rFonts w:eastAsia="等线"/>
          <w:lang w:eastAsia="zh-CN"/>
        </w:rPr>
        <w:t xml:space="preserve"> This UE type has two capabilities: UE capable of BW3</w:t>
      </w:r>
      <w:r w:rsidR="00C37AFF">
        <w:rPr>
          <w:rFonts w:eastAsia="等线" w:hint="eastAsia"/>
          <w:lang w:eastAsia="zh-CN"/>
        </w:rPr>
        <w:t>/</w:t>
      </w:r>
      <w:r w:rsidR="00C37AFF">
        <w:rPr>
          <w:rFonts w:eastAsia="等线"/>
          <w:lang w:eastAsia="zh-CN"/>
        </w:rPr>
        <w:t xml:space="preserve">PR3 </w:t>
      </w:r>
      <w:r w:rsidR="00C37AFF">
        <w:rPr>
          <w:rFonts w:eastAsia="等线" w:hint="eastAsia"/>
          <w:lang w:eastAsia="zh-CN"/>
        </w:rPr>
        <w:t>+</w:t>
      </w:r>
      <w:r w:rsidR="00C37AFF">
        <w:rPr>
          <w:rFonts w:eastAsia="等线"/>
          <w:lang w:eastAsia="zh-CN"/>
        </w:rPr>
        <w:t xml:space="preserve"> PR1 and UE capable of 20MHz </w:t>
      </w:r>
      <w:r w:rsidR="00C37AFF">
        <w:rPr>
          <w:rFonts w:eastAsia="等线" w:hint="eastAsia"/>
          <w:lang w:eastAsia="zh-CN"/>
        </w:rPr>
        <w:t>+</w:t>
      </w:r>
      <w:r w:rsidR="00C37AFF">
        <w:rPr>
          <w:rFonts w:eastAsia="等线"/>
          <w:lang w:eastAsia="zh-CN"/>
        </w:rPr>
        <w:t xml:space="preserve"> PR1.</w:t>
      </w:r>
      <w:r w:rsidR="00BF2573">
        <w:rPr>
          <w:rFonts w:eastAsia="等线"/>
          <w:lang w:eastAsia="zh-CN"/>
        </w:rPr>
        <w:t>It is agreed that t</w:t>
      </w:r>
      <w:r w:rsidR="00BF2573" w:rsidRPr="00BF2573">
        <w:rPr>
          <w:rFonts w:eastAsia="等线"/>
          <w:lang w:eastAsia="zh-CN"/>
        </w:rPr>
        <w:t>he initial access procedure of Rel-18 eRedCap UE capable of 20MHz</w:t>
      </w:r>
      <w:r w:rsidR="00BF2573">
        <w:rPr>
          <w:rFonts w:eastAsia="等线"/>
          <w:lang w:eastAsia="zh-CN"/>
        </w:rPr>
        <w:t xml:space="preserve"> + PR1 is same as Rel-18 eRedCap UE capable of BW3/PR3 + PR1. </w:t>
      </w:r>
      <w:proofErr w:type="gramStart"/>
      <w:r w:rsidR="007A4648">
        <w:rPr>
          <w:rFonts w:eastAsia="等线"/>
          <w:lang w:eastAsia="zh-CN"/>
        </w:rPr>
        <w:t>So</w:t>
      </w:r>
      <w:proofErr w:type="gramEnd"/>
      <w:r w:rsidR="007A4648">
        <w:rPr>
          <w:rFonts w:eastAsia="等线"/>
          <w:lang w:eastAsia="zh-CN"/>
        </w:rPr>
        <w:t xml:space="preserve"> during initial access, the network should assume the same UE behavior for the two capabilities. Msg1 early indication, the RAR timeline relaxation and Msg4 processing constraint should be included in the component.</w:t>
      </w:r>
    </w:p>
    <w:p w14:paraId="79E4A9B9" w14:textId="70D6B75F" w:rsidR="00B13276" w:rsidRDefault="00B13276" w:rsidP="007A4648">
      <w:pPr>
        <w:spacing w:beforeLines="50" w:before="120"/>
        <w:rPr>
          <w:rFonts w:eastAsia="等线"/>
          <w:lang w:eastAsia="zh-CN"/>
        </w:rPr>
      </w:pPr>
      <w:r>
        <w:rPr>
          <w:rFonts w:eastAsia="等线" w:hint="eastAsia"/>
          <w:lang w:eastAsia="zh-CN"/>
        </w:rPr>
        <w:t>For</w:t>
      </w:r>
      <w:r>
        <w:rPr>
          <w:rFonts w:eastAsia="等线"/>
          <w:lang w:eastAsia="zh-CN"/>
        </w:rPr>
        <w:t xml:space="preserve"> separate initial BWP</w:t>
      </w:r>
      <w:r>
        <w:rPr>
          <w:rFonts w:eastAsia="等线" w:hint="eastAsia"/>
          <w:lang w:eastAsia="zh-CN"/>
        </w:rPr>
        <w:t>,</w:t>
      </w:r>
      <w:r>
        <w:rPr>
          <w:rFonts w:eastAsia="等线"/>
          <w:lang w:eastAsia="zh-CN"/>
        </w:rPr>
        <w:t xml:space="preserve"> the following agreements are made in RAN2#121</w:t>
      </w:r>
      <w:r>
        <w:rPr>
          <w:rFonts w:eastAsia="等线" w:hint="eastAsia"/>
          <w:lang w:eastAsia="zh-CN"/>
        </w:rPr>
        <w:t>bis</w:t>
      </w:r>
      <w:r>
        <w:rPr>
          <w:rFonts w:eastAsia="等线"/>
          <w:lang w:eastAsia="zh-CN"/>
        </w:rPr>
        <w:t>-e.</w:t>
      </w:r>
    </w:p>
    <w:tbl>
      <w:tblPr>
        <w:tblStyle w:val="ae"/>
        <w:tblW w:w="0" w:type="auto"/>
        <w:tblLook w:val="04A0" w:firstRow="1" w:lastRow="0" w:firstColumn="1" w:lastColumn="0" w:noHBand="0" w:noVBand="1"/>
      </w:tblPr>
      <w:tblGrid>
        <w:gridCol w:w="9307"/>
      </w:tblGrid>
      <w:tr w:rsidR="00B13276" w14:paraId="330B8143" w14:textId="77777777" w:rsidTr="00B13276">
        <w:tc>
          <w:tcPr>
            <w:tcW w:w="9307" w:type="dxa"/>
          </w:tcPr>
          <w:p w14:paraId="2A9A65F0" w14:textId="77777777" w:rsidR="00B13276" w:rsidRPr="00B13276" w:rsidRDefault="00B13276" w:rsidP="00B13276">
            <w:pPr>
              <w:numPr>
                <w:ilvl w:val="0"/>
                <w:numId w:val="7"/>
              </w:numPr>
              <w:wordWrap w:val="0"/>
              <w:autoSpaceDE/>
              <w:autoSpaceDN/>
              <w:adjustRightInd/>
              <w:snapToGrid/>
              <w:spacing w:before="60" w:after="0"/>
              <w:jc w:val="left"/>
              <w:rPr>
                <w:rFonts w:ascii="Arial" w:eastAsia="MS Mincho" w:hAnsi="Arial"/>
                <w:b/>
                <w:sz w:val="20"/>
                <w:szCs w:val="24"/>
                <w:lang w:val="en-GB" w:eastAsia="ja-JP"/>
              </w:rPr>
            </w:pPr>
            <w:r w:rsidRPr="00B13276">
              <w:rPr>
                <w:rFonts w:ascii="Arial" w:eastAsia="MS Mincho" w:hAnsi="Arial"/>
                <w:b/>
                <w:sz w:val="20"/>
                <w:szCs w:val="24"/>
                <w:lang w:val="en-GB" w:eastAsia="ja-JP"/>
              </w:rPr>
              <w:t>From RAN2 perspective, there is no need to introduce eRedCap UE specific initial BWP configuration (i.e. no R18 new field and at most one specific initial UL/DL BWP can be configured).</w:t>
            </w:r>
          </w:p>
          <w:p w14:paraId="09E1B5E3" w14:textId="22557998" w:rsidR="00B13276" w:rsidRPr="00C50705" w:rsidRDefault="00B13276" w:rsidP="00C50705">
            <w:pPr>
              <w:numPr>
                <w:ilvl w:val="0"/>
                <w:numId w:val="7"/>
              </w:numPr>
              <w:wordWrap w:val="0"/>
              <w:autoSpaceDE/>
              <w:autoSpaceDN/>
              <w:adjustRightInd/>
              <w:snapToGrid/>
              <w:spacing w:before="60" w:after="0"/>
              <w:jc w:val="left"/>
              <w:rPr>
                <w:rFonts w:ascii="Arial" w:eastAsia="MS Mincho" w:hAnsi="Arial"/>
                <w:b/>
                <w:sz w:val="20"/>
                <w:szCs w:val="24"/>
                <w:lang w:val="en-GB" w:eastAsia="ja-JP"/>
              </w:rPr>
            </w:pPr>
            <w:r w:rsidRPr="00B13276">
              <w:rPr>
                <w:rFonts w:ascii="Arial" w:eastAsia="MS Mincho" w:hAnsi="Arial"/>
                <w:b/>
                <w:sz w:val="20"/>
                <w:szCs w:val="24"/>
                <w:lang w:val="en-GB" w:eastAsia="ja-JP"/>
              </w:rPr>
              <w:t>If the R17 RedCap specific initial BWP is configured, eRedCap UEs always use it as its specific initial BWP (assuming no eRedCap UE specific initial BWP configuration field introduced).</w:t>
            </w:r>
          </w:p>
        </w:tc>
      </w:tr>
    </w:tbl>
    <w:p w14:paraId="31EA64A9" w14:textId="1358E52C" w:rsidR="00B13276" w:rsidRPr="00B13276" w:rsidRDefault="00B13276" w:rsidP="00B13276">
      <w:pPr>
        <w:spacing w:beforeLines="50" w:before="120"/>
        <w:rPr>
          <w:rFonts w:eastAsia="等线"/>
          <w:lang w:eastAsia="zh-CN"/>
        </w:rPr>
      </w:pPr>
      <w:r>
        <w:rPr>
          <w:rFonts w:eastAsia="等线"/>
          <w:lang w:eastAsia="zh-CN"/>
        </w:rPr>
        <w:t>Components related to separate initial DL/UL BWP and early deification, can be applied for eRedCap UEs by adding “</w:t>
      </w:r>
      <w:r w:rsidRPr="00392DA6">
        <w:rPr>
          <w:rFonts w:eastAsia="等线"/>
          <w:lang w:eastAsia="zh-CN"/>
        </w:rPr>
        <w:t>eRedCap UEs and RedCap UEs share same separate initial UL BWP if RedCap UEs exist; eRedCap UEs can have separate initial UL BWP if RedCap UEs do not exist</w:t>
      </w:r>
      <w:r>
        <w:rPr>
          <w:rFonts w:eastAsia="等线"/>
          <w:lang w:eastAsia="zh-CN"/>
        </w:rPr>
        <w:t>”.</w:t>
      </w:r>
    </w:p>
    <w:p w14:paraId="1E6FDD9A" w14:textId="77777777" w:rsidR="00B13276" w:rsidRPr="00F7348E" w:rsidRDefault="00B13276" w:rsidP="00B13276">
      <w:pPr>
        <w:spacing w:beforeLines="50" w:before="120"/>
        <w:rPr>
          <w:rFonts w:asciiTheme="majorHAnsi" w:hAnsiTheme="majorHAnsi" w:cstheme="majorHAnsi"/>
          <w:sz w:val="18"/>
          <w:szCs w:val="18"/>
        </w:rPr>
      </w:pPr>
      <w:r>
        <w:rPr>
          <w:rFonts w:eastAsia="等线"/>
          <w:lang w:eastAsia="zh-CN"/>
        </w:rPr>
        <w:t xml:space="preserve">Furthermore, in Rel-17 some components are introduced for RedCap UEs, such as support </w:t>
      </w:r>
      <w:r w:rsidRPr="00FD09A7">
        <w:rPr>
          <w:rFonts w:eastAsia="等线"/>
          <w:lang w:eastAsia="zh-CN"/>
        </w:rPr>
        <w:t>NCD-SSB based measurements in RRC-configured DL BWP</w:t>
      </w:r>
      <w:r>
        <w:rPr>
          <w:rFonts w:eastAsia="等线"/>
          <w:lang w:eastAsia="zh-CN"/>
        </w:rPr>
        <w:t xml:space="preserve">. Such components should be also applicable for eRedCap UEs, which can be inherited directly from Rel-17 RedCap UEs. </w:t>
      </w:r>
    </w:p>
    <w:tbl>
      <w:tblPr>
        <w:tblStyle w:val="ae"/>
        <w:tblW w:w="0" w:type="auto"/>
        <w:tblLook w:val="04A0" w:firstRow="1" w:lastRow="0" w:firstColumn="1" w:lastColumn="0" w:noHBand="0" w:noVBand="1"/>
      </w:tblPr>
      <w:tblGrid>
        <w:gridCol w:w="9307"/>
      </w:tblGrid>
      <w:tr w:rsidR="00B13276" w14:paraId="5B6A9DC8" w14:textId="77777777" w:rsidTr="00392DA6">
        <w:tc>
          <w:tcPr>
            <w:tcW w:w="9307" w:type="dxa"/>
          </w:tcPr>
          <w:p w14:paraId="44952D6B" w14:textId="77777777" w:rsidR="00B13276" w:rsidRPr="00F7348E" w:rsidRDefault="00B13276" w:rsidP="00C50705">
            <w:pPr>
              <w:ind w:leftChars="100" w:left="220"/>
              <w:contextualSpacing/>
              <w:rPr>
                <w:rFonts w:asciiTheme="majorHAnsi" w:hAnsiTheme="majorHAnsi" w:cstheme="majorHAnsi"/>
                <w:sz w:val="18"/>
                <w:szCs w:val="18"/>
              </w:rPr>
            </w:pPr>
            <w:r w:rsidRPr="00F7348E">
              <w:rPr>
                <w:rFonts w:asciiTheme="majorHAnsi" w:hAnsiTheme="majorHAnsi" w:cstheme="majorHAnsi" w:hint="eastAsia"/>
                <w:sz w:val="18"/>
                <w:szCs w:val="18"/>
              </w:rPr>
              <w:t>6</w:t>
            </w:r>
            <w:r w:rsidRPr="00F7348E">
              <w:rPr>
                <w:rFonts w:asciiTheme="majorHAnsi" w:hAnsiTheme="majorHAnsi" w:cstheme="majorHAnsi"/>
                <w:sz w:val="18"/>
                <w:szCs w:val="18"/>
              </w:rPr>
              <w:t>. 1 UE-specific RRC configured DL BWP per carrier</w:t>
            </w:r>
          </w:p>
          <w:p w14:paraId="29FC3EDC" w14:textId="77777777" w:rsidR="00B13276" w:rsidRPr="00F7348E" w:rsidRDefault="00B13276" w:rsidP="00C50705">
            <w:pPr>
              <w:ind w:leftChars="100" w:left="220"/>
              <w:contextualSpacing/>
              <w:rPr>
                <w:rFonts w:asciiTheme="majorHAnsi" w:hAnsiTheme="majorHAnsi" w:cstheme="majorHAnsi"/>
                <w:sz w:val="18"/>
                <w:szCs w:val="18"/>
              </w:rPr>
            </w:pPr>
            <w:r w:rsidRPr="00F7348E">
              <w:rPr>
                <w:rFonts w:asciiTheme="majorHAnsi" w:hAnsiTheme="majorHAnsi" w:cstheme="majorHAnsi"/>
                <w:sz w:val="18"/>
                <w:szCs w:val="18"/>
              </w:rPr>
              <w:t>7. 1 UE-specific RRC configured UL BWP per carrier</w:t>
            </w:r>
          </w:p>
          <w:p w14:paraId="4D04415B" w14:textId="77777777" w:rsidR="00B13276" w:rsidRPr="00F7348E" w:rsidRDefault="00B13276" w:rsidP="00C50705">
            <w:pPr>
              <w:ind w:leftChars="100" w:left="220"/>
              <w:contextualSpacing/>
              <w:rPr>
                <w:rFonts w:asciiTheme="majorHAnsi" w:hAnsiTheme="majorHAnsi" w:cstheme="majorHAnsi"/>
                <w:sz w:val="18"/>
                <w:szCs w:val="18"/>
              </w:rPr>
            </w:pPr>
            <w:r w:rsidRPr="00F7348E">
              <w:rPr>
                <w:rFonts w:asciiTheme="majorHAnsi" w:hAnsiTheme="majorHAnsi" w:cstheme="majorHAnsi"/>
                <w:sz w:val="18"/>
                <w:szCs w:val="18"/>
              </w:rPr>
              <w:t>8. RRC reconfiguration of any parameters related to BWP</w:t>
            </w:r>
          </w:p>
          <w:p w14:paraId="374C2C2E" w14:textId="77777777" w:rsidR="00B13276" w:rsidRPr="00F7348E" w:rsidRDefault="00B13276" w:rsidP="00C50705">
            <w:pPr>
              <w:ind w:leftChars="100" w:left="220"/>
              <w:contextualSpacing/>
              <w:rPr>
                <w:rFonts w:asciiTheme="majorHAnsi" w:hAnsiTheme="majorHAnsi" w:cstheme="majorHAnsi"/>
                <w:sz w:val="18"/>
                <w:szCs w:val="18"/>
              </w:rPr>
            </w:pPr>
            <w:r w:rsidRPr="00F7348E">
              <w:rPr>
                <w:rFonts w:asciiTheme="majorHAnsi" w:hAnsiTheme="majorHAnsi" w:cstheme="majorHAnsi"/>
                <w:sz w:val="18"/>
                <w:szCs w:val="18"/>
              </w:rPr>
              <w:t>9. UE-specific RRC configured DL BWP with CD-SSB or NCD-SSB</w:t>
            </w:r>
          </w:p>
          <w:p w14:paraId="0047BEAD" w14:textId="77777777" w:rsidR="00B13276" w:rsidRPr="00F94380" w:rsidRDefault="00B13276" w:rsidP="00C50705">
            <w:pPr>
              <w:ind w:leftChars="100" w:left="220"/>
              <w:contextualSpacing/>
              <w:rPr>
                <w:b/>
                <w:sz w:val="20"/>
                <w:szCs w:val="20"/>
                <w:highlight w:val="green"/>
              </w:rPr>
            </w:pPr>
            <w:r w:rsidRPr="00F7348E">
              <w:rPr>
                <w:rFonts w:asciiTheme="majorHAnsi" w:hAnsiTheme="majorHAnsi" w:cstheme="majorHAnsi"/>
                <w:sz w:val="18"/>
                <w:szCs w:val="18"/>
              </w:rPr>
              <w:t>10. NCD-SSB based measurements in RRC-configured DL BWP</w:t>
            </w:r>
          </w:p>
        </w:tc>
      </w:tr>
    </w:tbl>
    <w:p w14:paraId="0A6FA2FC" w14:textId="2D0277F1" w:rsidR="007A4648" w:rsidRDefault="007A4648" w:rsidP="007A4648">
      <w:pPr>
        <w:spacing w:beforeLines="50" w:before="120"/>
        <w:rPr>
          <w:rFonts w:eastAsia="等线"/>
          <w:lang w:eastAsia="zh-CN"/>
        </w:rPr>
      </w:pPr>
      <w:r>
        <w:rPr>
          <w:rFonts w:eastAsia="等线"/>
          <w:lang w:eastAsia="zh-CN"/>
        </w:rPr>
        <w:t>Since there are two differences between the two UE capabilities as followings, UE needs to report which capabilities after initial access.</w:t>
      </w:r>
    </w:p>
    <w:p w14:paraId="77CC5B2A" w14:textId="77777777" w:rsidR="007A4648" w:rsidRPr="00392DA6" w:rsidRDefault="007A4648" w:rsidP="007A4648">
      <w:pPr>
        <w:pStyle w:val="af6"/>
        <w:numPr>
          <w:ilvl w:val="0"/>
          <w:numId w:val="11"/>
        </w:numPr>
        <w:spacing w:beforeLines="50" w:before="120"/>
        <w:ind w:leftChars="0"/>
        <w:rPr>
          <w:rFonts w:ascii="Times New Roman" w:eastAsia="等线" w:hAnsi="Times New Roman"/>
          <w:sz w:val="22"/>
          <w:szCs w:val="22"/>
          <w:lang w:val="en-US" w:eastAsia="zh-CN"/>
        </w:rPr>
      </w:pPr>
      <w:r w:rsidRPr="00BF2573">
        <w:rPr>
          <w:rFonts w:ascii="Times New Roman" w:eastAsia="等线" w:hAnsi="Times New Roman"/>
          <w:sz w:val="22"/>
          <w:szCs w:val="22"/>
          <w:lang w:val="en-US" w:eastAsia="zh-CN"/>
        </w:rPr>
        <w:t>For UE capable of BW3/PR3 + PR1</w:t>
      </w:r>
      <w:r w:rsidRPr="00392DA6">
        <w:rPr>
          <w:rFonts w:ascii="Times New Roman" w:eastAsia="等线" w:hAnsi="Times New Roman"/>
          <w:sz w:val="22"/>
          <w:szCs w:val="22"/>
          <w:lang w:val="en-US" w:eastAsia="zh-CN"/>
        </w:rPr>
        <w:t xml:space="preserve">, processing capability is limited to 25 PRBs for 15kHz SCS and 12 PRBs for 30kHz SCS. For UE capable of 20MHz </w:t>
      </w:r>
      <w:r w:rsidRPr="00392DA6">
        <w:rPr>
          <w:rFonts w:ascii="Times New Roman" w:eastAsia="等线" w:hAnsi="Times New Roman" w:hint="eastAsia"/>
          <w:sz w:val="22"/>
          <w:szCs w:val="22"/>
          <w:lang w:val="en-US" w:eastAsia="zh-CN"/>
        </w:rPr>
        <w:t>+</w:t>
      </w:r>
      <w:r w:rsidRPr="00392DA6">
        <w:rPr>
          <w:rFonts w:ascii="Times New Roman" w:eastAsia="等线" w:hAnsi="Times New Roman"/>
          <w:sz w:val="22"/>
          <w:szCs w:val="22"/>
          <w:lang w:val="en-US" w:eastAsia="zh-CN"/>
        </w:rPr>
        <w:t xml:space="preserve"> PR1, processing capability is PRB size corresponding to 20MHz.</w:t>
      </w:r>
    </w:p>
    <w:p w14:paraId="75D24757" w14:textId="77777777" w:rsidR="007A4648" w:rsidRPr="00BF2573" w:rsidRDefault="007A4648" w:rsidP="007A4648">
      <w:pPr>
        <w:pStyle w:val="af6"/>
        <w:numPr>
          <w:ilvl w:val="0"/>
          <w:numId w:val="11"/>
        </w:numPr>
        <w:spacing w:beforeLines="50" w:before="120"/>
        <w:ind w:leftChars="0"/>
        <w:rPr>
          <w:rFonts w:ascii="Times New Roman" w:eastAsia="等线" w:hAnsi="Times New Roman"/>
          <w:sz w:val="22"/>
          <w:szCs w:val="22"/>
          <w:lang w:val="en-US" w:eastAsia="zh-CN"/>
        </w:rPr>
      </w:pPr>
      <w:r w:rsidRPr="00392DA6">
        <w:rPr>
          <w:rFonts w:ascii="Times New Roman" w:eastAsia="等线" w:hAnsi="Times New Roman"/>
          <w:sz w:val="22"/>
          <w:szCs w:val="22"/>
          <w:lang w:val="en-US" w:eastAsia="zh-CN"/>
        </w:rPr>
        <w:t xml:space="preserve">For UE capable of BW3/PR3 + PR1, </w:t>
      </w:r>
      <w:r w:rsidRPr="00BF2573">
        <w:rPr>
          <w:rFonts w:eastAsia="Microsoft YaHei UI"/>
          <w:bCs/>
          <w:i/>
          <w:iCs/>
          <w:color w:val="000000"/>
          <w:sz w:val="22"/>
          <w:szCs w:val="22"/>
          <w:lang w:eastAsia="zh-CN"/>
        </w:rPr>
        <w:t>v</w:t>
      </w:r>
      <w:r w:rsidRPr="00BF2573">
        <w:rPr>
          <w:rFonts w:eastAsia="Microsoft YaHei UI"/>
          <w:bCs/>
          <w:i/>
          <w:iCs/>
          <w:color w:val="000000"/>
          <w:sz w:val="22"/>
          <w:szCs w:val="22"/>
          <w:vertAlign w:val="subscript"/>
          <w:lang w:eastAsia="zh-CN"/>
        </w:rPr>
        <w:t>Layers</w:t>
      </w:r>
      <w:r w:rsidRPr="00BF2573">
        <w:rPr>
          <w:rFonts w:eastAsia="Microsoft YaHei UI"/>
          <w:bCs/>
          <w:color w:val="000000"/>
          <w:sz w:val="22"/>
          <w:szCs w:val="22"/>
          <w:lang w:eastAsia="zh-CN"/>
        </w:rPr>
        <w:t>·</w:t>
      </w:r>
      <w:r w:rsidRPr="00BF2573">
        <w:rPr>
          <w:rFonts w:eastAsia="Microsoft YaHei UI"/>
          <w:bCs/>
          <w:i/>
          <w:iCs/>
          <w:color w:val="000000"/>
          <w:sz w:val="22"/>
          <w:szCs w:val="22"/>
          <w:lang w:eastAsia="zh-CN"/>
        </w:rPr>
        <w:t>Q</w:t>
      </w:r>
      <w:r w:rsidRPr="00BF2573">
        <w:rPr>
          <w:rFonts w:eastAsia="Microsoft YaHei UI"/>
          <w:bCs/>
          <w:i/>
          <w:iCs/>
          <w:color w:val="000000"/>
          <w:sz w:val="22"/>
          <w:szCs w:val="22"/>
          <w:vertAlign w:val="subscript"/>
          <w:lang w:eastAsia="zh-CN"/>
        </w:rPr>
        <w:t>m</w:t>
      </w:r>
      <w:r w:rsidRPr="00BF2573">
        <w:rPr>
          <w:rFonts w:eastAsia="Microsoft YaHei UI"/>
          <w:bCs/>
          <w:color w:val="000000"/>
          <w:sz w:val="22"/>
          <w:szCs w:val="22"/>
          <w:lang w:eastAsia="zh-CN"/>
        </w:rPr>
        <w:t>·</w:t>
      </w:r>
      <w:r w:rsidRPr="00BF2573">
        <w:rPr>
          <w:rFonts w:eastAsia="Microsoft YaHei UI"/>
          <w:bCs/>
          <w:i/>
          <w:iCs/>
          <w:color w:val="000000"/>
          <w:sz w:val="22"/>
          <w:szCs w:val="22"/>
          <w:lang w:eastAsia="zh-CN"/>
        </w:rPr>
        <w:t xml:space="preserve">f &gt;= </w:t>
      </w:r>
      <w:r w:rsidRPr="00BF2573">
        <w:rPr>
          <w:rFonts w:eastAsia="Microsoft YaHei UI"/>
          <w:bCs/>
          <w:iCs/>
          <w:color w:val="000000"/>
          <w:sz w:val="22"/>
          <w:szCs w:val="22"/>
          <w:lang w:eastAsia="zh-CN"/>
        </w:rPr>
        <w:t>X</w:t>
      </w:r>
      <w:r w:rsidRPr="00BF2573">
        <w:rPr>
          <w:rFonts w:ascii="Times New Roman" w:eastAsia="等线" w:hAnsi="Times New Roman"/>
          <w:sz w:val="22"/>
          <w:szCs w:val="22"/>
          <w:lang w:eastAsia="zh-CN"/>
        </w:rPr>
        <w:t>. For UE capable of 20MHz + PR1</w:t>
      </w:r>
      <w:r w:rsidRPr="00BF2573">
        <w:rPr>
          <w:rFonts w:ascii="Times New Roman" w:eastAsia="等线" w:hAnsi="Times New Roman" w:hint="eastAsia"/>
          <w:sz w:val="22"/>
          <w:szCs w:val="22"/>
          <w:lang w:eastAsia="zh-CN"/>
        </w:rPr>
        <w:t>,</w:t>
      </w:r>
      <w:r w:rsidRPr="00BF2573">
        <w:rPr>
          <w:rFonts w:ascii="Times New Roman" w:eastAsia="等线" w:hAnsi="Times New Roman"/>
          <w:sz w:val="22"/>
          <w:szCs w:val="22"/>
          <w:lang w:eastAsia="zh-CN"/>
        </w:rPr>
        <w:t xml:space="preserve"> </w:t>
      </w:r>
      <w:r w:rsidRPr="00BF2573">
        <w:rPr>
          <w:rFonts w:eastAsia="Microsoft YaHei UI"/>
          <w:bCs/>
          <w:i/>
          <w:iCs/>
          <w:color w:val="000000"/>
          <w:sz w:val="22"/>
          <w:szCs w:val="22"/>
          <w:lang w:eastAsia="zh-CN"/>
        </w:rPr>
        <w:t>v</w:t>
      </w:r>
      <w:r w:rsidRPr="00BF2573">
        <w:rPr>
          <w:rFonts w:eastAsia="Microsoft YaHei UI"/>
          <w:bCs/>
          <w:i/>
          <w:iCs/>
          <w:color w:val="000000"/>
          <w:sz w:val="22"/>
          <w:szCs w:val="22"/>
          <w:vertAlign w:val="subscript"/>
          <w:lang w:eastAsia="zh-CN"/>
        </w:rPr>
        <w:t>Layers</w:t>
      </w:r>
      <w:r w:rsidRPr="00BF2573">
        <w:rPr>
          <w:rFonts w:eastAsia="Microsoft YaHei UI"/>
          <w:bCs/>
          <w:color w:val="000000"/>
          <w:sz w:val="22"/>
          <w:szCs w:val="22"/>
          <w:lang w:eastAsia="zh-CN"/>
        </w:rPr>
        <w:t>·</w:t>
      </w:r>
      <w:r w:rsidRPr="00BF2573">
        <w:rPr>
          <w:rFonts w:eastAsia="Microsoft YaHei UI"/>
          <w:bCs/>
          <w:i/>
          <w:iCs/>
          <w:color w:val="000000"/>
          <w:sz w:val="22"/>
          <w:szCs w:val="22"/>
          <w:lang w:eastAsia="zh-CN"/>
        </w:rPr>
        <w:t>Q</w:t>
      </w:r>
      <w:r w:rsidRPr="00BF2573">
        <w:rPr>
          <w:rFonts w:eastAsia="Microsoft YaHei UI"/>
          <w:bCs/>
          <w:i/>
          <w:iCs/>
          <w:color w:val="000000"/>
          <w:sz w:val="22"/>
          <w:szCs w:val="22"/>
          <w:vertAlign w:val="subscript"/>
          <w:lang w:eastAsia="zh-CN"/>
        </w:rPr>
        <w:t>m</w:t>
      </w:r>
      <w:r w:rsidRPr="00BF2573">
        <w:rPr>
          <w:rFonts w:eastAsia="Microsoft YaHei UI"/>
          <w:bCs/>
          <w:color w:val="000000"/>
          <w:sz w:val="22"/>
          <w:szCs w:val="22"/>
          <w:lang w:eastAsia="zh-CN"/>
        </w:rPr>
        <w:t>·</w:t>
      </w:r>
      <w:r w:rsidRPr="00BF2573">
        <w:rPr>
          <w:rFonts w:eastAsia="Microsoft YaHei UI"/>
          <w:bCs/>
          <w:i/>
          <w:iCs/>
          <w:color w:val="000000"/>
          <w:sz w:val="22"/>
          <w:szCs w:val="22"/>
          <w:lang w:eastAsia="zh-CN"/>
        </w:rPr>
        <w:t xml:space="preserve">f &gt;= </w:t>
      </w:r>
      <w:r w:rsidRPr="00BF2573">
        <w:rPr>
          <w:rFonts w:eastAsia="Microsoft YaHei UI"/>
          <w:bCs/>
          <w:iCs/>
          <w:color w:val="000000"/>
          <w:sz w:val="22"/>
          <w:szCs w:val="22"/>
          <w:lang w:eastAsia="zh-CN"/>
        </w:rPr>
        <w:t>Y</w:t>
      </w:r>
      <w:r>
        <w:rPr>
          <w:rFonts w:eastAsia="Microsoft YaHei UI"/>
          <w:bCs/>
          <w:iCs/>
          <w:color w:val="000000"/>
          <w:sz w:val="22"/>
          <w:szCs w:val="22"/>
          <w:lang w:eastAsia="zh-CN"/>
        </w:rPr>
        <w:t>, w</w:t>
      </w:r>
      <w:r w:rsidRPr="00BF2573">
        <w:rPr>
          <w:rFonts w:eastAsia="Microsoft YaHei UI"/>
          <w:bCs/>
          <w:iCs/>
          <w:color w:val="000000"/>
          <w:sz w:val="22"/>
          <w:szCs w:val="22"/>
          <w:lang w:eastAsia="zh-CN"/>
        </w:rPr>
        <w:t>here the va</w:t>
      </w:r>
      <w:r>
        <w:rPr>
          <w:rFonts w:eastAsia="Microsoft YaHei UI"/>
          <w:bCs/>
          <w:iCs/>
          <w:color w:val="000000"/>
          <w:sz w:val="22"/>
          <w:szCs w:val="22"/>
          <w:lang w:eastAsia="zh-CN"/>
        </w:rPr>
        <w:t>lue of X and Y are</w:t>
      </w:r>
      <w:r w:rsidRPr="00BF2573">
        <w:rPr>
          <w:rFonts w:eastAsia="Microsoft YaHei UI"/>
          <w:bCs/>
          <w:iCs/>
          <w:color w:val="000000"/>
          <w:sz w:val="22"/>
          <w:szCs w:val="22"/>
          <w:lang w:eastAsia="zh-CN"/>
        </w:rPr>
        <w:t xml:space="preserve"> discussed in </w:t>
      </w:r>
      <w:r>
        <w:rPr>
          <w:rFonts w:eastAsia="Microsoft YaHei UI"/>
          <w:bCs/>
          <w:iCs/>
          <w:color w:val="000000"/>
          <w:sz w:val="22"/>
          <w:szCs w:val="22"/>
          <w:lang w:eastAsia="zh-CN"/>
        </w:rPr>
        <w:fldChar w:fldCharType="begin"/>
      </w:r>
      <w:r>
        <w:rPr>
          <w:rFonts w:eastAsia="Microsoft YaHei UI"/>
          <w:bCs/>
          <w:iCs/>
          <w:color w:val="000000"/>
          <w:sz w:val="22"/>
          <w:szCs w:val="22"/>
          <w:lang w:eastAsia="zh-CN"/>
        </w:rPr>
        <w:instrText xml:space="preserve"> REF _Ref134794989 \r \h </w:instrText>
      </w:r>
      <w:r>
        <w:rPr>
          <w:rFonts w:eastAsia="Microsoft YaHei UI"/>
          <w:bCs/>
          <w:iCs/>
          <w:color w:val="000000"/>
          <w:sz w:val="22"/>
          <w:szCs w:val="22"/>
          <w:lang w:eastAsia="zh-CN"/>
        </w:rPr>
      </w:r>
      <w:r>
        <w:rPr>
          <w:rFonts w:eastAsia="Microsoft YaHei UI"/>
          <w:bCs/>
          <w:iCs/>
          <w:color w:val="000000"/>
          <w:sz w:val="22"/>
          <w:szCs w:val="22"/>
          <w:lang w:eastAsia="zh-CN"/>
        </w:rPr>
        <w:fldChar w:fldCharType="separate"/>
      </w:r>
      <w:r w:rsidR="00DA1ECD">
        <w:rPr>
          <w:rFonts w:eastAsia="Microsoft YaHei UI"/>
          <w:bCs/>
          <w:iCs/>
          <w:color w:val="000000"/>
          <w:sz w:val="22"/>
          <w:szCs w:val="22"/>
          <w:lang w:eastAsia="zh-CN"/>
        </w:rPr>
        <w:t>[3]</w:t>
      </w:r>
      <w:r>
        <w:rPr>
          <w:rFonts w:eastAsia="Microsoft YaHei UI"/>
          <w:bCs/>
          <w:iCs/>
          <w:color w:val="000000"/>
          <w:sz w:val="22"/>
          <w:szCs w:val="22"/>
          <w:lang w:eastAsia="zh-CN"/>
        </w:rPr>
        <w:fldChar w:fldCharType="end"/>
      </w:r>
      <w:r w:rsidRPr="00BF2573">
        <w:rPr>
          <w:rFonts w:eastAsia="Microsoft YaHei UI"/>
          <w:bCs/>
          <w:iCs/>
          <w:color w:val="000000"/>
          <w:sz w:val="22"/>
          <w:szCs w:val="22"/>
          <w:lang w:eastAsia="zh-CN"/>
        </w:rPr>
        <w:t>.</w:t>
      </w:r>
    </w:p>
    <w:p w14:paraId="461AD3BA" w14:textId="77777777" w:rsidR="00F26077" w:rsidRDefault="00F26077" w:rsidP="00F26077">
      <w:pPr>
        <w:contextualSpacing/>
        <w:rPr>
          <w:rFonts w:eastAsia="等线"/>
          <w:lang w:eastAsia="zh-CN"/>
        </w:rPr>
      </w:pPr>
    </w:p>
    <w:p w14:paraId="099C6A8B" w14:textId="74BB2B1D" w:rsidR="004E77DF" w:rsidRPr="009A2C79" w:rsidRDefault="0053661F" w:rsidP="00BC0079">
      <w:pPr>
        <w:spacing w:beforeLines="50" w:before="120"/>
        <w:rPr>
          <w:rFonts w:eastAsia="等线"/>
          <w:lang w:eastAsia="zh-CN"/>
        </w:rPr>
        <w:sectPr w:rsidR="004E77DF" w:rsidRPr="009A2C79" w:rsidSect="00DA1C31">
          <w:pgSz w:w="11909" w:h="16834" w:code="9"/>
          <w:pgMar w:top="1440" w:right="1152" w:bottom="1440" w:left="1440" w:header="720" w:footer="720" w:gutter="0"/>
          <w:cols w:space="720"/>
          <w:noEndnote/>
        </w:sectPr>
      </w:pPr>
      <w:r w:rsidRPr="001A25E5">
        <w:rPr>
          <w:rFonts w:eastAsiaTheme="minorEastAsia"/>
          <w:b/>
          <w:i/>
          <w:lang w:eastAsia="zh-CN"/>
        </w:rPr>
        <w:t xml:space="preserve">Proposal </w:t>
      </w:r>
      <w:r>
        <w:rPr>
          <w:rFonts w:eastAsiaTheme="minorEastAsia"/>
          <w:b/>
          <w:i/>
          <w:lang w:eastAsia="zh-CN"/>
        </w:rPr>
        <w:t>1</w:t>
      </w:r>
      <w:r w:rsidRPr="001A25E5">
        <w:rPr>
          <w:rFonts w:eastAsiaTheme="minorEastAsia"/>
          <w:b/>
          <w:i/>
          <w:lang w:eastAsia="zh-CN"/>
        </w:rPr>
        <w:t xml:space="preserve">: </w:t>
      </w:r>
      <w:r w:rsidR="00502567" w:rsidRPr="00502567">
        <w:rPr>
          <w:rFonts w:eastAsiaTheme="minorEastAsia"/>
          <w:b/>
          <w:i/>
          <w:lang w:eastAsia="zh-CN"/>
        </w:rPr>
        <w:t>Support the following definition for R1</w:t>
      </w:r>
      <w:r w:rsidR="00502567">
        <w:rPr>
          <w:rFonts w:eastAsiaTheme="minorEastAsia"/>
          <w:b/>
          <w:i/>
          <w:lang w:eastAsia="zh-CN"/>
        </w:rPr>
        <w:t>8</w:t>
      </w:r>
      <w:r w:rsidR="00502567" w:rsidRPr="00502567">
        <w:rPr>
          <w:rFonts w:eastAsiaTheme="minorEastAsia"/>
          <w:b/>
          <w:i/>
          <w:lang w:eastAsia="zh-CN"/>
        </w:rPr>
        <w:t xml:space="preserve"> </w:t>
      </w:r>
      <w:r w:rsidR="00502567">
        <w:rPr>
          <w:rFonts w:eastAsiaTheme="minorEastAsia"/>
          <w:b/>
          <w:i/>
          <w:lang w:eastAsia="zh-CN"/>
        </w:rPr>
        <w:t>e</w:t>
      </w:r>
      <w:r w:rsidR="00502567" w:rsidRPr="00502567">
        <w:rPr>
          <w:rFonts w:eastAsiaTheme="minorEastAsia"/>
          <w:b/>
          <w:i/>
          <w:lang w:eastAsia="zh-CN"/>
        </w:rPr>
        <w:t>RedCap UE</w:t>
      </w:r>
    </w:p>
    <w:tbl>
      <w:tblPr>
        <w:tblW w:w="1474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34"/>
        <w:gridCol w:w="5386"/>
        <w:gridCol w:w="1134"/>
        <w:gridCol w:w="1418"/>
        <w:gridCol w:w="1276"/>
        <w:gridCol w:w="992"/>
        <w:gridCol w:w="992"/>
        <w:gridCol w:w="1134"/>
      </w:tblGrid>
      <w:tr w:rsidR="0073601D" w14:paraId="68FD34A3" w14:textId="77777777" w:rsidTr="006D1575">
        <w:trPr>
          <w:trHeight w:val="20"/>
        </w:trPr>
        <w:tc>
          <w:tcPr>
            <w:tcW w:w="1277" w:type="dxa"/>
            <w:tcBorders>
              <w:top w:val="single" w:sz="4" w:space="0" w:color="auto"/>
              <w:left w:val="single" w:sz="4" w:space="0" w:color="auto"/>
              <w:bottom w:val="single" w:sz="4" w:space="0" w:color="auto"/>
              <w:right w:val="single" w:sz="4" w:space="0" w:color="auto"/>
            </w:tcBorders>
            <w:hideMark/>
          </w:tcPr>
          <w:p w14:paraId="19563377" w14:textId="77777777" w:rsidR="0073601D" w:rsidRDefault="0073601D" w:rsidP="005437A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1134" w:type="dxa"/>
            <w:tcBorders>
              <w:top w:val="single" w:sz="4" w:space="0" w:color="auto"/>
              <w:left w:val="single" w:sz="4" w:space="0" w:color="auto"/>
              <w:bottom w:val="single" w:sz="4" w:space="0" w:color="auto"/>
              <w:right w:val="single" w:sz="4" w:space="0" w:color="auto"/>
            </w:tcBorders>
            <w:hideMark/>
          </w:tcPr>
          <w:p w14:paraId="13234BAA" w14:textId="77777777" w:rsidR="0073601D" w:rsidRDefault="0073601D" w:rsidP="005437A6">
            <w:pPr>
              <w:pStyle w:val="TAH"/>
              <w:rPr>
                <w:rFonts w:asciiTheme="majorHAnsi" w:hAnsiTheme="majorHAnsi" w:cstheme="majorHAnsi"/>
                <w:szCs w:val="18"/>
              </w:rPr>
            </w:pPr>
            <w:r>
              <w:rPr>
                <w:rFonts w:asciiTheme="majorHAnsi" w:hAnsiTheme="majorHAnsi" w:cstheme="majorHAnsi"/>
                <w:szCs w:val="18"/>
              </w:rPr>
              <w:t>Feature group</w:t>
            </w:r>
          </w:p>
        </w:tc>
        <w:tc>
          <w:tcPr>
            <w:tcW w:w="5386" w:type="dxa"/>
            <w:tcBorders>
              <w:top w:val="single" w:sz="4" w:space="0" w:color="auto"/>
              <w:left w:val="single" w:sz="4" w:space="0" w:color="auto"/>
              <w:bottom w:val="single" w:sz="4" w:space="0" w:color="auto"/>
              <w:right w:val="single" w:sz="4" w:space="0" w:color="auto"/>
            </w:tcBorders>
            <w:hideMark/>
          </w:tcPr>
          <w:p w14:paraId="4C1A6587" w14:textId="77777777" w:rsidR="0073601D" w:rsidRDefault="0073601D" w:rsidP="005437A6">
            <w:pPr>
              <w:pStyle w:val="TAH"/>
              <w:rPr>
                <w:rFonts w:asciiTheme="majorHAnsi" w:hAnsiTheme="majorHAnsi" w:cstheme="majorHAnsi"/>
                <w:szCs w:val="18"/>
              </w:rPr>
            </w:pPr>
            <w:r>
              <w:rPr>
                <w:rFonts w:asciiTheme="majorHAnsi" w:hAnsiTheme="majorHAnsi" w:cstheme="majorHAnsi"/>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77A1CECE" w14:textId="77777777" w:rsidR="0073601D" w:rsidRDefault="0073601D" w:rsidP="005437A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1418" w:type="dxa"/>
            <w:tcBorders>
              <w:top w:val="single" w:sz="4" w:space="0" w:color="auto"/>
              <w:left w:val="single" w:sz="4" w:space="0" w:color="auto"/>
              <w:bottom w:val="single" w:sz="4" w:space="0" w:color="auto"/>
              <w:right w:val="single" w:sz="4" w:space="0" w:color="auto"/>
            </w:tcBorders>
            <w:hideMark/>
          </w:tcPr>
          <w:p w14:paraId="0EDAB92E" w14:textId="77777777" w:rsidR="0073601D" w:rsidRDefault="0073601D" w:rsidP="005437A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FEDC65" w14:textId="77777777" w:rsidR="0073601D" w:rsidRDefault="0073601D" w:rsidP="005437A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75A01DC" w14:textId="77777777" w:rsidR="0073601D" w:rsidRDefault="0073601D" w:rsidP="005437A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3060F71" w14:textId="77777777" w:rsidR="0073601D" w:rsidRDefault="0073601D" w:rsidP="005437A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3A8B3692" w14:textId="77777777" w:rsidR="0073601D" w:rsidRDefault="0073601D" w:rsidP="005437A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647148A8" w14:textId="239C2535" w:rsidR="0073601D" w:rsidRDefault="0073601D" w:rsidP="005437A6">
            <w:pPr>
              <w:pStyle w:val="TAH"/>
              <w:rPr>
                <w:rFonts w:asciiTheme="majorHAnsi" w:hAnsiTheme="majorHAnsi" w:cstheme="majorHAnsi"/>
                <w:szCs w:val="18"/>
              </w:rPr>
            </w:pPr>
            <w:r>
              <w:rPr>
                <w:rFonts w:asciiTheme="majorHAnsi" w:hAnsiTheme="majorHAnsi" w:cstheme="majorHAnsi"/>
                <w:szCs w:val="18"/>
              </w:rPr>
              <w:t>Mandatory/Optional</w:t>
            </w:r>
          </w:p>
        </w:tc>
      </w:tr>
      <w:tr w:rsidR="0073601D" w14:paraId="6B7A4DAF" w14:textId="77777777" w:rsidTr="006D1575">
        <w:trPr>
          <w:trHeight w:val="20"/>
        </w:trPr>
        <w:tc>
          <w:tcPr>
            <w:tcW w:w="1277" w:type="dxa"/>
            <w:tcBorders>
              <w:top w:val="single" w:sz="4" w:space="0" w:color="auto"/>
              <w:left w:val="single" w:sz="4" w:space="0" w:color="auto"/>
              <w:bottom w:val="single" w:sz="4" w:space="0" w:color="auto"/>
              <w:right w:val="single" w:sz="4" w:space="0" w:color="auto"/>
            </w:tcBorders>
            <w:hideMark/>
          </w:tcPr>
          <w:p w14:paraId="54D948B9" w14:textId="2E880AC3" w:rsidR="0073601D" w:rsidRDefault="0073601D" w:rsidP="004E77D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NR_eRedCap</w:t>
            </w:r>
          </w:p>
        </w:tc>
        <w:tc>
          <w:tcPr>
            <w:tcW w:w="1134" w:type="dxa"/>
            <w:tcBorders>
              <w:top w:val="single" w:sz="4" w:space="0" w:color="auto"/>
              <w:left w:val="single" w:sz="4" w:space="0" w:color="auto"/>
              <w:bottom w:val="single" w:sz="4" w:space="0" w:color="auto"/>
              <w:right w:val="single" w:sz="4" w:space="0" w:color="auto"/>
            </w:tcBorders>
            <w:hideMark/>
          </w:tcPr>
          <w:p w14:paraId="437E7D92" w14:textId="3C49E38D" w:rsidR="0073601D" w:rsidRDefault="0073601D" w:rsidP="005437A6">
            <w:pPr>
              <w:pStyle w:val="TAL"/>
              <w:rPr>
                <w:rFonts w:asciiTheme="majorHAnsi" w:hAnsiTheme="majorHAnsi" w:cstheme="majorHAnsi"/>
                <w:szCs w:val="18"/>
                <w:lang w:eastAsia="zh-CN"/>
              </w:rPr>
            </w:pPr>
            <w:r>
              <w:rPr>
                <w:rFonts w:asciiTheme="majorHAnsi" w:hAnsiTheme="majorHAnsi" w:cstheme="majorHAnsi"/>
                <w:szCs w:val="18"/>
                <w:lang w:eastAsia="zh-CN"/>
              </w:rPr>
              <w:t>eRedCap UE</w:t>
            </w:r>
          </w:p>
        </w:tc>
        <w:tc>
          <w:tcPr>
            <w:tcW w:w="5386" w:type="dxa"/>
            <w:tcBorders>
              <w:top w:val="single" w:sz="4" w:space="0" w:color="auto"/>
              <w:left w:val="single" w:sz="4" w:space="0" w:color="auto"/>
              <w:bottom w:val="single" w:sz="4" w:space="0" w:color="auto"/>
              <w:right w:val="single" w:sz="4" w:space="0" w:color="auto"/>
            </w:tcBorders>
            <w:hideMark/>
          </w:tcPr>
          <w:p w14:paraId="215BE079" w14:textId="6DDB03BF" w:rsidR="0073601D" w:rsidRDefault="00C50705" w:rsidP="006D1575">
            <w:pPr>
              <w:contextualSpacing/>
              <w:rPr>
                <w:rFonts w:asciiTheme="majorHAnsi" w:hAnsiTheme="majorHAnsi" w:cstheme="majorHAnsi"/>
                <w:sz w:val="18"/>
                <w:szCs w:val="18"/>
              </w:rPr>
            </w:pPr>
            <w:r>
              <w:rPr>
                <w:rFonts w:asciiTheme="majorHAnsi" w:hAnsiTheme="majorHAnsi" w:cstheme="majorHAnsi"/>
                <w:sz w:val="18"/>
                <w:szCs w:val="18"/>
              </w:rPr>
              <w:t xml:space="preserve">1. </w:t>
            </w:r>
            <w:r w:rsidR="0073601D" w:rsidRPr="006D1575">
              <w:rPr>
                <w:rFonts w:asciiTheme="majorHAnsi" w:hAnsiTheme="majorHAnsi" w:cstheme="majorHAnsi"/>
                <w:sz w:val="18"/>
                <w:szCs w:val="18"/>
              </w:rPr>
              <w:t xml:space="preserve">Maximum eRedCap UE channel bandwidth is 20 MHz. </w:t>
            </w:r>
            <w:r w:rsidR="0084045B">
              <w:rPr>
                <w:rFonts w:asciiTheme="majorHAnsi" w:hAnsiTheme="majorHAnsi" w:cstheme="majorHAnsi"/>
                <w:sz w:val="18"/>
                <w:szCs w:val="18"/>
              </w:rPr>
              <w:t>Maximum eRedCap UE peak data rate is 10Mbps.</w:t>
            </w:r>
          </w:p>
          <w:p w14:paraId="4EB2DD38" w14:textId="3D24DA92" w:rsidR="004D6EED" w:rsidRDefault="0073601D" w:rsidP="005437A6">
            <w:pPr>
              <w:contextualSpacing/>
              <w:rPr>
                <w:rFonts w:asciiTheme="majorHAnsi" w:hAnsiTheme="majorHAnsi" w:cstheme="majorHAnsi"/>
                <w:sz w:val="18"/>
                <w:szCs w:val="18"/>
                <w:lang w:eastAsia="zh-CN"/>
              </w:rPr>
            </w:pPr>
            <w:r w:rsidRPr="00F7348E">
              <w:rPr>
                <w:rFonts w:asciiTheme="majorHAnsi" w:hAnsiTheme="majorHAnsi" w:cstheme="majorHAnsi"/>
                <w:sz w:val="18"/>
                <w:szCs w:val="18"/>
              </w:rPr>
              <w:t xml:space="preserve">2. Early indication of </w:t>
            </w:r>
            <w:r>
              <w:rPr>
                <w:rFonts w:asciiTheme="majorHAnsi" w:hAnsiTheme="majorHAnsi" w:cstheme="majorHAnsi"/>
                <w:sz w:val="18"/>
                <w:szCs w:val="18"/>
              </w:rPr>
              <w:t>e</w:t>
            </w:r>
            <w:r w:rsidRPr="00F7348E">
              <w:rPr>
                <w:rFonts w:asciiTheme="majorHAnsi" w:hAnsiTheme="majorHAnsi" w:cstheme="majorHAnsi"/>
                <w:sz w:val="18"/>
                <w:szCs w:val="18"/>
              </w:rPr>
              <w:t>RedCap UE in Msg.1 for 4-step RACH</w:t>
            </w:r>
            <w:r w:rsidR="004D6EED">
              <w:rPr>
                <w:rFonts w:asciiTheme="majorHAnsi" w:hAnsiTheme="majorHAnsi" w:cstheme="majorHAnsi"/>
                <w:sz w:val="18"/>
                <w:szCs w:val="18"/>
                <w:lang w:eastAsia="zh-CN"/>
              </w:rPr>
              <w:t>.</w:t>
            </w:r>
          </w:p>
          <w:p w14:paraId="76BB95E8" w14:textId="79D67617" w:rsidR="00C50705" w:rsidRDefault="00E6342A" w:rsidP="00C50705">
            <w:pPr>
              <w:spacing w:afterLines="50"/>
              <w:contextualSpacing/>
              <w:rPr>
                <w:rFonts w:asciiTheme="majorHAnsi" w:hAnsiTheme="majorHAnsi" w:cstheme="majorHAnsi"/>
                <w:sz w:val="18"/>
                <w:szCs w:val="18"/>
                <w:lang w:eastAsia="zh-CN"/>
              </w:rPr>
            </w:pPr>
            <w:r>
              <w:rPr>
                <w:rFonts w:asciiTheme="majorHAnsi" w:hAnsiTheme="majorHAnsi" w:cstheme="majorHAnsi"/>
                <w:sz w:val="18"/>
                <w:szCs w:val="18"/>
                <w:lang w:eastAsia="zh-CN"/>
              </w:rPr>
              <w:t>3.</w:t>
            </w:r>
            <w:r w:rsidR="00C50705">
              <w:rPr>
                <w:rFonts w:asciiTheme="majorHAnsi" w:hAnsiTheme="majorHAnsi" w:cstheme="majorHAnsi"/>
                <w:sz w:val="18"/>
                <w:szCs w:val="18"/>
                <w:lang w:eastAsia="zh-CN"/>
              </w:rPr>
              <w:t xml:space="preserve"> Applying additional PDSCH processing ti</w:t>
            </w:r>
            <w:r w:rsidR="00C50705" w:rsidRPr="00C50705">
              <w:rPr>
                <w:rFonts w:asciiTheme="majorHAnsi" w:hAnsiTheme="majorHAnsi" w:cstheme="majorHAnsi"/>
                <w:sz w:val="18"/>
                <w:szCs w:val="18"/>
                <w:lang w:eastAsia="zh-CN"/>
              </w:rPr>
              <w:t xml:space="preserve">me </w:t>
            </w:r>
            <w:r w:rsidR="00C50705" w:rsidRPr="006D1575">
              <w:rPr>
                <w:rFonts w:asciiTheme="majorHAnsi" w:hAnsiTheme="majorHAnsi" w:cstheme="majorHAnsi"/>
                <w:sz w:val="18"/>
                <w:szCs w:val="18"/>
                <w:lang w:eastAsia="zh-CN"/>
              </w:rPr>
              <w:t xml:space="preserve">1 </w:t>
            </w:r>
            <w:r w:rsidR="00C50705" w:rsidRPr="00C50705">
              <w:rPr>
                <w:rFonts w:asciiTheme="majorHAnsi" w:hAnsiTheme="majorHAnsi" w:cstheme="majorHAnsi"/>
                <w:sz w:val="18"/>
                <w:szCs w:val="18"/>
                <w:lang w:eastAsia="zh-CN"/>
              </w:rPr>
              <w:t xml:space="preserve">ms </w:t>
            </w:r>
            <w:r w:rsidR="00C50705" w:rsidRPr="00C50705">
              <w:rPr>
                <w:rFonts w:asciiTheme="majorHAnsi" w:hAnsiTheme="majorHAnsi" w:cstheme="majorHAnsi"/>
                <w:sz w:val="18"/>
                <w:szCs w:val="18"/>
              </w:rPr>
              <w:t xml:space="preserve">at 15kHz and </w:t>
            </w:r>
            <w:r w:rsidR="00C50705" w:rsidRPr="006D1575">
              <w:rPr>
                <w:rFonts w:asciiTheme="majorHAnsi" w:hAnsiTheme="majorHAnsi" w:cstheme="majorHAnsi"/>
                <w:sz w:val="18"/>
                <w:szCs w:val="18"/>
                <w:lang w:eastAsia="zh-CN"/>
              </w:rPr>
              <w:t xml:space="preserve">0.5 </w:t>
            </w:r>
            <w:r w:rsidR="00C50705">
              <w:rPr>
                <w:rFonts w:asciiTheme="majorHAnsi" w:hAnsiTheme="majorHAnsi" w:cstheme="majorHAnsi"/>
                <w:sz w:val="18"/>
                <w:szCs w:val="18"/>
                <w:lang w:eastAsia="zh-CN"/>
              </w:rPr>
              <w:t xml:space="preserve">ms </w:t>
            </w:r>
            <w:r w:rsidR="00C50705" w:rsidRPr="00DB1AEF">
              <w:rPr>
                <w:rFonts w:asciiTheme="majorHAnsi" w:hAnsiTheme="majorHAnsi" w:cstheme="majorHAnsi"/>
                <w:sz w:val="18"/>
                <w:szCs w:val="18"/>
              </w:rPr>
              <w:t xml:space="preserve">at </w:t>
            </w:r>
            <w:r w:rsidR="00C50705">
              <w:rPr>
                <w:rFonts w:asciiTheme="majorHAnsi" w:hAnsiTheme="majorHAnsi" w:cstheme="majorHAnsi"/>
                <w:sz w:val="18"/>
                <w:szCs w:val="18"/>
              </w:rPr>
              <w:t>30</w:t>
            </w:r>
            <w:r w:rsidR="00C50705" w:rsidRPr="00DB1AEF">
              <w:rPr>
                <w:rFonts w:asciiTheme="majorHAnsi" w:hAnsiTheme="majorHAnsi" w:cstheme="majorHAnsi"/>
                <w:sz w:val="18"/>
                <w:szCs w:val="18"/>
              </w:rPr>
              <w:t>kHz</w:t>
            </w:r>
            <w:r w:rsidR="00C50705">
              <w:rPr>
                <w:rFonts w:asciiTheme="majorHAnsi" w:hAnsiTheme="majorHAnsi" w:cstheme="majorHAnsi"/>
                <w:sz w:val="18"/>
                <w:szCs w:val="18"/>
                <w:lang w:eastAsia="zh-CN"/>
              </w:rPr>
              <w:t xml:space="preserve"> w</w:t>
            </w:r>
            <w:r w:rsidR="00C50705" w:rsidRPr="00490F9E">
              <w:rPr>
                <w:rFonts w:asciiTheme="majorHAnsi" w:hAnsiTheme="majorHAnsi" w:cstheme="majorHAnsi"/>
                <w:sz w:val="18"/>
                <w:szCs w:val="18"/>
                <w:lang w:eastAsia="zh-CN"/>
              </w:rPr>
              <w:t>hen the scheduling of RAR PDSCH is larger than the maximum number of unicast PRBs that the UE can process per slot</w:t>
            </w:r>
            <w:r w:rsidR="00C50705">
              <w:rPr>
                <w:rFonts w:asciiTheme="majorHAnsi" w:hAnsiTheme="majorHAnsi" w:cstheme="majorHAnsi" w:hint="eastAsia"/>
                <w:sz w:val="18"/>
                <w:szCs w:val="18"/>
                <w:lang w:eastAsia="zh-CN"/>
              </w:rPr>
              <w:t>.</w:t>
            </w:r>
          </w:p>
          <w:p w14:paraId="6DA53A54" w14:textId="337D4AA4" w:rsidR="00C50705" w:rsidRPr="00F7348E" w:rsidRDefault="00E6342A" w:rsidP="006D1575">
            <w:pPr>
              <w:spacing w:afterLines="50"/>
              <w:contextualSpacing/>
              <w:rPr>
                <w:rFonts w:asciiTheme="majorHAnsi" w:hAnsiTheme="majorHAnsi" w:cstheme="majorHAnsi"/>
                <w:sz w:val="18"/>
                <w:szCs w:val="18"/>
              </w:rPr>
            </w:pPr>
            <w:r>
              <w:rPr>
                <w:rFonts w:asciiTheme="majorHAnsi" w:hAnsiTheme="majorHAnsi" w:cstheme="majorHAnsi"/>
                <w:sz w:val="18"/>
                <w:szCs w:val="18"/>
                <w:lang w:eastAsia="zh-CN"/>
              </w:rPr>
              <w:t xml:space="preserve">4. </w:t>
            </w:r>
            <w:r w:rsidR="00C50705">
              <w:rPr>
                <w:rFonts w:asciiTheme="majorHAnsi" w:hAnsiTheme="majorHAnsi" w:cstheme="majorHAnsi"/>
                <w:sz w:val="18"/>
                <w:szCs w:val="18"/>
                <w:lang w:eastAsia="zh-CN"/>
              </w:rPr>
              <w:t>eRedCap</w:t>
            </w:r>
            <w:r w:rsidR="00C50705" w:rsidRPr="00486DB8">
              <w:rPr>
                <w:rFonts w:asciiTheme="majorHAnsi" w:hAnsiTheme="majorHAnsi" w:cstheme="majorHAnsi"/>
                <w:sz w:val="18"/>
                <w:szCs w:val="18"/>
                <w:lang w:eastAsia="zh-CN"/>
              </w:rPr>
              <w:t xml:space="preserve"> UE</w:t>
            </w:r>
            <w:r w:rsidR="00C50705">
              <w:rPr>
                <w:rFonts w:asciiTheme="majorHAnsi" w:hAnsiTheme="majorHAnsi" w:cstheme="majorHAnsi"/>
                <w:sz w:val="18"/>
                <w:szCs w:val="18"/>
                <w:lang w:eastAsia="zh-CN"/>
              </w:rPr>
              <w:t>s</w:t>
            </w:r>
            <w:r w:rsidR="00C50705" w:rsidRPr="00486DB8">
              <w:rPr>
                <w:rFonts w:asciiTheme="majorHAnsi" w:hAnsiTheme="majorHAnsi" w:cstheme="majorHAnsi"/>
                <w:sz w:val="18"/>
                <w:szCs w:val="18"/>
                <w:lang w:eastAsia="zh-CN"/>
              </w:rPr>
              <w:t xml:space="preserve"> is not required to process a Msg4 PDSCH with a larger number of PRBs than 25 PRBs for 15 kHz SCS and 12 PRBs for 30 kHz SCS</w:t>
            </w:r>
          </w:p>
          <w:p w14:paraId="5262D9C7" w14:textId="4ACA264B" w:rsidR="0073601D" w:rsidRDefault="00E6342A" w:rsidP="005437A6">
            <w:pPr>
              <w:contextualSpacing/>
              <w:rPr>
                <w:rFonts w:asciiTheme="majorHAnsi" w:hAnsiTheme="majorHAnsi" w:cstheme="majorHAnsi"/>
                <w:sz w:val="18"/>
                <w:szCs w:val="18"/>
              </w:rPr>
            </w:pPr>
            <w:r>
              <w:rPr>
                <w:rFonts w:asciiTheme="majorHAnsi" w:hAnsiTheme="majorHAnsi" w:cstheme="majorHAnsi"/>
                <w:sz w:val="18"/>
                <w:szCs w:val="18"/>
              </w:rPr>
              <w:t>5</w:t>
            </w:r>
            <w:r w:rsidR="0073601D" w:rsidRPr="00F7348E">
              <w:rPr>
                <w:rFonts w:asciiTheme="majorHAnsi" w:hAnsiTheme="majorHAnsi" w:cstheme="majorHAnsi"/>
                <w:sz w:val="18"/>
                <w:szCs w:val="18"/>
              </w:rPr>
              <w:t>.</w:t>
            </w:r>
            <w:r w:rsidR="0073601D">
              <w:t xml:space="preserve"> </w:t>
            </w:r>
            <w:r w:rsidR="0073601D" w:rsidRPr="00F7348E">
              <w:rPr>
                <w:rFonts w:asciiTheme="majorHAnsi" w:hAnsiTheme="majorHAnsi" w:cstheme="majorHAnsi"/>
                <w:sz w:val="18"/>
                <w:szCs w:val="18"/>
              </w:rPr>
              <w:t xml:space="preserve">Separate initial UL BWP for </w:t>
            </w:r>
            <w:r w:rsidR="0073601D">
              <w:rPr>
                <w:rFonts w:asciiTheme="majorHAnsi" w:hAnsiTheme="majorHAnsi" w:cstheme="majorHAnsi"/>
                <w:sz w:val="18"/>
                <w:szCs w:val="18"/>
              </w:rPr>
              <w:t>e</w:t>
            </w:r>
            <w:r w:rsidR="0073601D" w:rsidRPr="00F7348E">
              <w:rPr>
                <w:rFonts w:asciiTheme="majorHAnsi" w:hAnsiTheme="majorHAnsi" w:cstheme="majorHAnsi"/>
                <w:sz w:val="18"/>
                <w:szCs w:val="18"/>
              </w:rPr>
              <w:t>RedCap UEs</w:t>
            </w:r>
            <w:r w:rsidR="0073601D">
              <w:rPr>
                <w:rFonts w:asciiTheme="majorHAnsi" w:hAnsiTheme="majorHAnsi" w:cstheme="majorHAnsi"/>
                <w:sz w:val="18"/>
                <w:szCs w:val="18"/>
              </w:rPr>
              <w:t xml:space="preserve"> </w:t>
            </w:r>
          </w:p>
          <w:p w14:paraId="0656CB25" w14:textId="54CBAE47" w:rsidR="0073601D" w:rsidRDefault="0073601D" w:rsidP="00772607">
            <w:pPr>
              <w:ind w:firstLineChars="50" w:firstLine="90"/>
              <w:contextualSpacing/>
              <w:rPr>
                <w:rFonts w:asciiTheme="majorHAnsi" w:hAnsiTheme="majorHAnsi" w:cstheme="majorHAnsi"/>
                <w:sz w:val="18"/>
                <w:szCs w:val="18"/>
                <w:lang w:eastAsia="zh-CN"/>
              </w:rPr>
            </w:pPr>
            <w:r>
              <w:rPr>
                <w:rFonts w:asciiTheme="majorHAnsi" w:hAnsiTheme="majorHAnsi" w:cstheme="majorHAnsi" w:hint="eastAsia"/>
                <w:sz w:val="18"/>
                <w:szCs w:val="18"/>
                <w:lang w:eastAsia="zh-CN"/>
              </w:rPr>
              <w:t>-</w:t>
            </w:r>
            <w:r>
              <w:rPr>
                <w:rFonts w:asciiTheme="majorHAnsi" w:hAnsiTheme="majorHAnsi" w:cstheme="majorHAnsi"/>
                <w:sz w:val="18"/>
                <w:szCs w:val="18"/>
                <w:lang w:eastAsia="zh-CN"/>
              </w:rPr>
              <w:t xml:space="preserve"> eRedCap UEs and RedCap UEs share same separate initial UL BWP if RedCap UEs exist; eRedCap UEs can have separate initial UL BWP if RedCap UEs do not exist.</w:t>
            </w:r>
          </w:p>
          <w:p w14:paraId="6EC79BD7" w14:textId="0D36B1FC" w:rsidR="0073601D" w:rsidRPr="00F7348E" w:rsidRDefault="0073601D" w:rsidP="00772607">
            <w:pPr>
              <w:ind w:firstLineChars="50" w:firstLine="90"/>
              <w:contextualSpacing/>
              <w:rPr>
                <w:rFonts w:asciiTheme="majorHAnsi" w:hAnsiTheme="majorHAnsi" w:cstheme="majorHAnsi"/>
                <w:sz w:val="18"/>
                <w:szCs w:val="18"/>
              </w:rPr>
            </w:pPr>
            <w:r w:rsidRPr="00F7348E">
              <w:rPr>
                <w:rFonts w:asciiTheme="majorHAnsi" w:hAnsiTheme="majorHAnsi" w:cstheme="majorHAnsi"/>
                <w:sz w:val="18"/>
                <w:szCs w:val="18"/>
              </w:rPr>
              <w:t xml:space="preserve">- It includes the configuration(s) needed for </w:t>
            </w:r>
            <w:r>
              <w:rPr>
                <w:rFonts w:asciiTheme="majorHAnsi" w:hAnsiTheme="majorHAnsi" w:cstheme="majorHAnsi"/>
                <w:sz w:val="18"/>
                <w:szCs w:val="18"/>
              </w:rPr>
              <w:t>e</w:t>
            </w:r>
            <w:r w:rsidRPr="00F7348E">
              <w:rPr>
                <w:rFonts w:asciiTheme="majorHAnsi" w:hAnsiTheme="majorHAnsi" w:cstheme="majorHAnsi"/>
                <w:sz w:val="18"/>
                <w:szCs w:val="18"/>
              </w:rPr>
              <w:t>RedCap UE to perform random access</w:t>
            </w:r>
          </w:p>
          <w:p w14:paraId="7B4792C8" w14:textId="482BE7C8" w:rsidR="00C50705" w:rsidRPr="00F7348E" w:rsidRDefault="0073601D" w:rsidP="006D1575">
            <w:pPr>
              <w:ind w:firstLineChars="50" w:firstLine="90"/>
              <w:contextualSpacing/>
              <w:rPr>
                <w:rFonts w:asciiTheme="majorHAnsi" w:hAnsiTheme="majorHAnsi" w:cstheme="majorHAnsi"/>
                <w:sz w:val="18"/>
                <w:szCs w:val="18"/>
              </w:rPr>
            </w:pPr>
            <w:r w:rsidRPr="00F7348E">
              <w:rPr>
                <w:rFonts w:asciiTheme="majorHAnsi" w:hAnsiTheme="majorHAnsi" w:cstheme="majorHAnsi"/>
                <w:sz w:val="18"/>
                <w:szCs w:val="18"/>
              </w:rPr>
              <w:t>- Enabling/disabling of frequency hopping for common PUCCH resources</w:t>
            </w:r>
          </w:p>
          <w:p w14:paraId="47D2F6C6" w14:textId="59DF2C54" w:rsidR="0073601D" w:rsidRDefault="00E6342A" w:rsidP="005437A6">
            <w:pPr>
              <w:contextualSpacing/>
              <w:rPr>
                <w:rFonts w:asciiTheme="majorHAnsi" w:hAnsiTheme="majorHAnsi" w:cstheme="majorHAnsi"/>
                <w:sz w:val="18"/>
                <w:szCs w:val="18"/>
              </w:rPr>
            </w:pPr>
            <w:r>
              <w:rPr>
                <w:rFonts w:asciiTheme="majorHAnsi" w:hAnsiTheme="majorHAnsi" w:cstheme="majorHAnsi"/>
                <w:sz w:val="18"/>
                <w:szCs w:val="18"/>
              </w:rPr>
              <w:t>6</w:t>
            </w:r>
            <w:r w:rsidR="0073601D" w:rsidRPr="00F7348E">
              <w:rPr>
                <w:rFonts w:asciiTheme="majorHAnsi" w:hAnsiTheme="majorHAnsi" w:cstheme="majorHAnsi"/>
                <w:sz w:val="18"/>
                <w:szCs w:val="18"/>
              </w:rPr>
              <w:t xml:space="preserve">. Separate initial DL BWP for </w:t>
            </w:r>
            <w:r w:rsidR="0073601D">
              <w:rPr>
                <w:rFonts w:asciiTheme="majorHAnsi" w:hAnsiTheme="majorHAnsi" w:cstheme="majorHAnsi"/>
                <w:sz w:val="18"/>
                <w:szCs w:val="18"/>
              </w:rPr>
              <w:t>e</w:t>
            </w:r>
            <w:r w:rsidR="0073601D" w:rsidRPr="00F7348E">
              <w:rPr>
                <w:rFonts w:asciiTheme="majorHAnsi" w:hAnsiTheme="majorHAnsi" w:cstheme="majorHAnsi"/>
                <w:sz w:val="18"/>
                <w:szCs w:val="18"/>
              </w:rPr>
              <w:t>RedCap UEs</w:t>
            </w:r>
          </w:p>
          <w:p w14:paraId="0257B8B0" w14:textId="0A6BBC8C" w:rsidR="0073601D" w:rsidRDefault="0073601D" w:rsidP="005856A6">
            <w:pPr>
              <w:ind w:firstLineChars="50" w:firstLine="90"/>
              <w:contextualSpacing/>
              <w:rPr>
                <w:rFonts w:asciiTheme="majorHAnsi" w:hAnsiTheme="majorHAnsi" w:cstheme="majorHAnsi"/>
                <w:sz w:val="18"/>
                <w:szCs w:val="18"/>
                <w:lang w:eastAsia="zh-CN"/>
              </w:rPr>
            </w:pPr>
            <w:r>
              <w:rPr>
                <w:rFonts w:asciiTheme="majorHAnsi" w:hAnsiTheme="majorHAnsi" w:cstheme="majorHAnsi" w:hint="eastAsia"/>
                <w:sz w:val="18"/>
                <w:szCs w:val="18"/>
                <w:lang w:eastAsia="zh-CN"/>
              </w:rPr>
              <w:t>-</w:t>
            </w:r>
            <w:r>
              <w:rPr>
                <w:rFonts w:asciiTheme="majorHAnsi" w:hAnsiTheme="majorHAnsi" w:cstheme="majorHAnsi"/>
                <w:sz w:val="18"/>
                <w:szCs w:val="18"/>
                <w:lang w:eastAsia="zh-CN"/>
              </w:rPr>
              <w:t xml:space="preserve"> eRedCap UEs and RedCap UEs share same separate initial DL BWP if RedCap UEs exist; eRedCap UEs can have separate initial DL BWP if RedCap UEs do not exist.</w:t>
            </w:r>
          </w:p>
          <w:p w14:paraId="1EACFF12" w14:textId="77777777" w:rsidR="0073601D" w:rsidRPr="00F7348E" w:rsidRDefault="0073601D" w:rsidP="00772607">
            <w:pPr>
              <w:ind w:firstLineChars="50" w:firstLine="90"/>
              <w:contextualSpacing/>
              <w:rPr>
                <w:rFonts w:asciiTheme="majorHAnsi" w:hAnsiTheme="majorHAnsi" w:cstheme="majorHAnsi"/>
                <w:sz w:val="18"/>
                <w:szCs w:val="18"/>
              </w:rPr>
            </w:pPr>
            <w:r w:rsidRPr="00F7348E">
              <w:rPr>
                <w:rFonts w:asciiTheme="majorHAnsi" w:hAnsiTheme="majorHAnsi" w:cstheme="majorHAnsi"/>
                <w:sz w:val="18"/>
                <w:szCs w:val="18"/>
              </w:rPr>
              <w:t>- It includes CSS/CORESET for random access</w:t>
            </w:r>
          </w:p>
          <w:p w14:paraId="6DC20CC2" w14:textId="77777777" w:rsidR="0073601D" w:rsidRPr="00F7348E" w:rsidRDefault="0073601D" w:rsidP="00772607">
            <w:pPr>
              <w:ind w:firstLineChars="50" w:firstLine="90"/>
              <w:contextualSpacing/>
              <w:rPr>
                <w:rFonts w:asciiTheme="majorHAnsi" w:hAnsiTheme="majorHAnsi" w:cstheme="majorHAnsi"/>
                <w:sz w:val="18"/>
                <w:szCs w:val="18"/>
              </w:rPr>
            </w:pPr>
            <w:r w:rsidRPr="00F7348E">
              <w:rPr>
                <w:rFonts w:asciiTheme="majorHAnsi" w:hAnsiTheme="majorHAnsi" w:cstheme="majorHAnsi"/>
                <w:sz w:val="18"/>
                <w:szCs w:val="18"/>
              </w:rPr>
              <w:t>- For separate initial DL BWP used for paging, CD-SSB is included</w:t>
            </w:r>
          </w:p>
          <w:p w14:paraId="487069A9" w14:textId="77777777" w:rsidR="0073601D" w:rsidRPr="00F7348E" w:rsidRDefault="0073601D" w:rsidP="00772607">
            <w:pPr>
              <w:ind w:firstLineChars="50" w:firstLine="90"/>
              <w:contextualSpacing/>
              <w:rPr>
                <w:rFonts w:asciiTheme="majorHAnsi" w:hAnsiTheme="majorHAnsi" w:cstheme="majorHAnsi"/>
                <w:sz w:val="18"/>
                <w:szCs w:val="18"/>
              </w:rPr>
            </w:pPr>
            <w:r w:rsidRPr="00F7348E">
              <w:rPr>
                <w:rFonts w:asciiTheme="majorHAnsi" w:hAnsiTheme="majorHAnsi" w:cstheme="majorHAnsi"/>
                <w:sz w:val="18"/>
                <w:szCs w:val="18"/>
              </w:rPr>
              <w:t>- For separate initial DL BWP only used for RACH, SSB may or may not be included</w:t>
            </w:r>
          </w:p>
          <w:p w14:paraId="1B92438D" w14:textId="77777777" w:rsidR="0073601D" w:rsidRPr="00F7348E" w:rsidRDefault="0073601D" w:rsidP="00772607">
            <w:pPr>
              <w:ind w:firstLineChars="50" w:firstLine="90"/>
              <w:contextualSpacing/>
              <w:rPr>
                <w:rFonts w:asciiTheme="majorHAnsi" w:hAnsiTheme="majorHAnsi" w:cstheme="majorHAnsi"/>
                <w:sz w:val="18"/>
                <w:szCs w:val="18"/>
              </w:rPr>
            </w:pPr>
            <w:r w:rsidRPr="00F7348E">
              <w:rPr>
                <w:rFonts w:asciiTheme="majorHAnsi" w:hAnsiTheme="majorHAnsi" w:cstheme="majorHAnsi" w:hint="eastAsia"/>
                <w:sz w:val="18"/>
                <w:szCs w:val="18"/>
              </w:rPr>
              <w:t>-</w:t>
            </w:r>
            <w:r w:rsidRPr="00F7348E">
              <w:rPr>
                <w:rFonts w:asciiTheme="majorHAnsi" w:hAnsiTheme="majorHAnsi" w:cstheme="majorHAnsi"/>
                <w:sz w:val="18"/>
                <w:szCs w:val="18"/>
              </w:rPr>
              <w:t xml:space="preserve"> For separate initial DL BWP used in connected mode as BWP#0 configuration option 1, CD-SSB is included</w:t>
            </w:r>
          </w:p>
          <w:p w14:paraId="7882886A" w14:textId="61B478F1" w:rsidR="0073601D" w:rsidRPr="00F7348E" w:rsidRDefault="00E6342A" w:rsidP="005437A6">
            <w:pPr>
              <w:contextualSpacing/>
              <w:rPr>
                <w:rFonts w:asciiTheme="majorHAnsi" w:hAnsiTheme="majorHAnsi" w:cstheme="majorHAnsi"/>
                <w:sz w:val="18"/>
                <w:szCs w:val="18"/>
              </w:rPr>
            </w:pPr>
            <w:r>
              <w:rPr>
                <w:rFonts w:asciiTheme="majorHAnsi" w:hAnsiTheme="majorHAnsi" w:cstheme="majorHAnsi"/>
                <w:sz w:val="18"/>
                <w:szCs w:val="18"/>
              </w:rPr>
              <w:t>7</w:t>
            </w:r>
            <w:r w:rsidR="0073601D" w:rsidRPr="00F7348E">
              <w:rPr>
                <w:rFonts w:asciiTheme="majorHAnsi" w:hAnsiTheme="majorHAnsi" w:cstheme="majorHAnsi"/>
                <w:sz w:val="18"/>
                <w:szCs w:val="18"/>
              </w:rPr>
              <w:t>. 1 UE-specific RRC configured DL BWP per carrier</w:t>
            </w:r>
          </w:p>
          <w:p w14:paraId="42B83A87" w14:textId="63909B00" w:rsidR="0073601D" w:rsidRPr="00F7348E" w:rsidRDefault="00E6342A" w:rsidP="005437A6">
            <w:pPr>
              <w:contextualSpacing/>
              <w:rPr>
                <w:rFonts w:asciiTheme="majorHAnsi" w:hAnsiTheme="majorHAnsi" w:cstheme="majorHAnsi"/>
                <w:sz w:val="18"/>
                <w:szCs w:val="18"/>
              </w:rPr>
            </w:pPr>
            <w:r>
              <w:rPr>
                <w:rFonts w:asciiTheme="majorHAnsi" w:hAnsiTheme="majorHAnsi" w:cstheme="majorHAnsi"/>
                <w:sz w:val="18"/>
                <w:szCs w:val="18"/>
              </w:rPr>
              <w:t>8</w:t>
            </w:r>
            <w:r w:rsidR="0073601D" w:rsidRPr="00F7348E">
              <w:rPr>
                <w:rFonts w:asciiTheme="majorHAnsi" w:hAnsiTheme="majorHAnsi" w:cstheme="majorHAnsi"/>
                <w:sz w:val="18"/>
                <w:szCs w:val="18"/>
              </w:rPr>
              <w:t>. 1 UE-specific RRC configured UL BWP per carrier</w:t>
            </w:r>
          </w:p>
          <w:p w14:paraId="30AA15CD" w14:textId="3D974CF4" w:rsidR="0073601D" w:rsidRPr="00F7348E" w:rsidRDefault="00486914" w:rsidP="005437A6">
            <w:pPr>
              <w:contextualSpacing/>
              <w:rPr>
                <w:rFonts w:asciiTheme="majorHAnsi" w:hAnsiTheme="majorHAnsi" w:cstheme="majorHAnsi"/>
                <w:sz w:val="18"/>
                <w:szCs w:val="18"/>
              </w:rPr>
            </w:pPr>
            <w:r>
              <w:rPr>
                <w:rFonts w:asciiTheme="majorHAnsi" w:hAnsiTheme="majorHAnsi" w:cstheme="majorHAnsi"/>
                <w:sz w:val="18"/>
                <w:szCs w:val="18"/>
              </w:rPr>
              <w:t>9</w:t>
            </w:r>
            <w:r w:rsidR="0073601D" w:rsidRPr="00F7348E">
              <w:rPr>
                <w:rFonts w:asciiTheme="majorHAnsi" w:hAnsiTheme="majorHAnsi" w:cstheme="majorHAnsi"/>
                <w:sz w:val="18"/>
                <w:szCs w:val="18"/>
              </w:rPr>
              <w:t>. RRC reconfiguration of any parameters related to BWP</w:t>
            </w:r>
          </w:p>
          <w:p w14:paraId="08131B43" w14:textId="70701371" w:rsidR="0073601D" w:rsidRPr="00F7348E" w:rsidRDefault="00486914" w:rsidP="005437A6">
            <w:pPr>
              <w:contextualSpacing/>
              <w:rPr>
                <w:rFonts w:asciiTheme="majorHAnsi" w:hAnsiTheme="majorHAnsi" w:cstheme="majorHAnsi"/>
                <w:sz w:val="18"/>
                <w:szCs w:val="18"/>
              </w:rPr>
            </w:pPr>
            <w:r>
              <w:rPr>
                <w:rFonts w:asciiTheme="majorHAnsi" w:hAnsiTheme="majorHAnsi" w:cstheme="majorHAnsi"/>
                <w:sz w:val="18"/>
                <w:szCs w:val="18"/>
              </w:rPr>
              <w:t>10</w:t>
            </w:r>
            <w:r w:rsidR="0073601D" w:rsidRPr="00F7348E">
              <w:rPr>
                <w:rFonts w:asciiTheme="majorHAnsi" w:hAnsiTheme="majorHAnsi" w:cstheme="majorHAnsi"/>
                <w:sz w:val="18"/>
                <w:szCs w:val="18"/>
              </w:rPr>
              <w:t>. UE-specific RRC configured DL BWP with CD-SSB or NCD-SSB</w:t>
            </w:r>
          </w:p>
          <w:p w14:paraId="6C2F1FC8" w14:textId="14ED019C" w:rsidR="0073601D" w:rsidRPr="00F7348E" w:rsidRDefault="00486914" w:rsidP="00480BE7">
            <w:pPr>
              <w:contextualSpacing/>
              <w:rPr>
                <w:rFonts w:asciiTheme="majorHAnsi" w:hAnsiTheme="majorHAnsi" w:cstheme="majorHAnsi"/>
                <w:sz w:val="18"/>
                <w:szCs w:val="18"/>
              </w:rPr>
            </w:pPr>
            <w:r>
              <w:rPr>
                <w:rFonts w:asciiTheme="majorHAnsi" w:hAnsiTheme="majorHAnsi" w:cstheme="majorHAnsi"/>
                <w:sz w:val="18"/>
                <w:szCs w:val="18"/>
              </w:rPr>
              <w:t>11</w:t>
            </w:r>
            <w:r w:rsidR="0073601D" w:rsidRPr="00F7348E">
              <w:rPr>
                <w:rFonts w:asciiTheme="majorHAnsi" w:hAnsiTheme="majorHAnsi" w:cstheme="majorHAnsi"/>
                <w:sz w:val="18"/>
                <w:szCs w:val="18"/>
              </w:rPr>
              <w:t>. NCD-SSB based measurements in RRC-configured DL BWP</w:t>
            </w:r>
          </w:p>
        </w:tc>
        <w:tc>
          <w:tcPr>
            <w:tcW w:w="1134" w:type="dxa"/>
            <w:tcBorders>
              <w:top w:val="single" w:sz="4" w:space="0" w:color="auto"/>
              <w:left w:val="single" w:sz="4" w:space="0" w:color="auto"/>
              <w:bottom w:val="single" w:sz="4" w:space="0" w:color="auto"/>
              <w:right w:val="single" w:sz="4" w:space="0" w:color="auto"/>
            </w:tcBorders>
            <w:hideMark/>
          </w:tcPr>
          <w:p w14:paraId="33F855A4" w14:textId="77777777" w:rsidR="0073601D" w:rsidRDefault="0073601D" w:rsidP="005437A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35835F" w14:textId="2714EAA1" w:rsidR="0073601D" w:rsidRDefault="0073601D" w:rsidP="005437A6">
            <w:pPr>
              <w:pStyle w:val="TAL"/>
              <w:rPr>
                <w:rFonts w:asciiTheme="majorHAnsi" w:hAnsiTheme="majorHAnsi" w:cstheme="majorHAnsi"/>
                <w:szCs w:val="18"/>
                <w:lang w:val="en-US" w:eastAsia="zh-CN"/>
              </w:rPr>
            </w:pPr>
            <w:r w:rsidRPr="00340182">
              <w:rPr>
                <w:rFonts w:asciiTheme="majorHAnsi" w:hAnsiTheme="majorHAnsi" w:cstheme="majorHAnsi"/>
                <w:szCs w:val="18"/>
                <w:lang w:val="en-US" w:eastAsia="zh-CN"/>
              </w:rPr>
              <w:t xml:space="preserve">Network assumes the UE is not </w:t>
            </w:r>
            <w:proofErr w:type="gramStart"/>
            <w:r w:rsidRPr="00340182">
              <w:rPr>
                <w:rFonts w:asciiTheme="majorHAnsi" w:hAnsiTheme="majorHAnsi" w:cstheme="majorHAnsi"/>
                <w:szCs w:val="18"/>
                <w:lang w:val="en-US" w:eastAsia="zh-CN"/>
              </w:rPr>
              <w:t>a</w:t>
            </w:r>
            <w:proofErr w:type="gramEnd"/>
            <w:r w:rsidRPr="00340182">
              <w:rPr>
                <w:rFonts w:asciiTheme="majorHAnsi" w:hAnsiTheme="majorHAnsi" w:cstheme="majorHAnsi"/>
                <w:szCs w:val="18"/>
                <w:lang w:val="en-US" w:eastAsia="zh-CN"/>
              </w:rPr>
              <w:t xml:space="preserve"> </w:t>
            </w:r>
            <w:r>
              <w:rPr>
                <w:rFonts w:asciiTheme="majorHAnsi" w:hAnsiTheme="majorHAnsi" w:cstheme="majorHAnsi"/>
                <w:szCs w:val="18"/>
                <w:lang w:val="en-US" w:eastAsia="zh-CN"/>
              </w:rPr>
              <w:t>e</w:t>
            </w:r>
            <w:r w:rsidRPr="00340182">
              <w:rPr>
                <w:rFonts w:asciiTheme="majorHAnsi" w:hAnsiTheme="majorHAnsi" w:cstheme="majorHAnsi"/>
                <w:szCs w:val="18"/>
                <w:lang w:val="en-US" w:eastAsia="zh-CN"/>
              </w:rPr>
              <w:t>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FD8EDB" w14:textId="77777777" w:rsidR="0073601D" w:rsidRPr="007A3196" w:rsidRDefault="0073601D" w:rsidP="005437A6">
            <w:pPr>
              <w:pStyle w:val="TAL"/>
              <w:rPr>
                <w:rFonts w:asciiTheme="majorHAnsi" w:hAnsiTheme="majorHAnsi" w:cstheme="majorHAnsi"/>
                <w:szCs w:val="18"/>
                <w:lang w:eastAsia="zh-CN"/>
              </w:rPr>
            </w:pPr>
            <w:r w:rsidRPr="007A3196">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5E3C01" w14:textId="77777777" w:rsidR="0073601D" w:rsidRPr="007A3196" w:rsidRDefault="0073601D" w:rsidP="005437A6">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AFD68D" w14:textId="77777777" w:rsidR="0073601D" w:rsidRDefault="0073601D" w:rsidP="005437A6">
            <w:pPr>
              <w:pStyle w:val="TAL"/>
              <w:rPr>
                <w:rFonts w:asciiTheme="majorHAnsi" w:hAnsiTheme="majorHAnsi" w:cstheme="majorHAnsi"/>
                <w:szCs w:val="18"/>
                <w:lang w:eastAsia="ja-JP"/>
              </w:rPr>
            </w:pPr>
            <w:r>
              <w:rPr>
                <w:rFonts w:asciiTheme="majorHAnsi" w:hAnsiTheme="majorHAnsi" w:cstheme="majorHAnsi" w:hint="eastAsia"/>
                <w:szCs w:val="18"/>
                <w:lang w:eastAsia="zh-CN"/>
              </w:rPr>
              <w:t>FR</w:t>
            </w:r>
            <w:r>
              <w:rPr>
                <w:rFonts w:asciiTheme="majorHAnsi" w:hAnsiTheme="majorHAnsi" w:cstheme="majorHAnsi"/>
                <w:szCs w:val="18"/>
                <w:lang w:eastAsia="ja-JP"/>
              </w:rPr>
              <w:t xml:space="preserve">1 </w:t>
            </w:r>
          </w:p>
          <w:p w14:paraId="5830C109" w14:textId="75C1F542" w:rsidR="0073601D" w:rsidRPr="007A3196" w:rsidRDefault="0073601D" w:rsidP="005437A6">
            <w:pPr>
              <w:pStyle w:val="TAL"/>
              <w:rPr>
                <w:rFonts w:asciiTheme="majorHAnsi" w:hAnsiTheme="majorHAnsi" w:cstheme="majorHAnsi"/>
                <w:szCs w:val="18"/>
                <w:lang w:eastAsia="ja-JP"/>
              </w:rPr>
            </w:pPr>
            <w:r>
              <w:rPr>
                <w:rFonts w:asciiTheme="majorHAnsi" w:hAnsiTheme="majorHAnsi" w:cstheme="majorHAnsi"/>
                <w:szCs w:val="18"/>
                <w:lang w:eastAsia="ja-JP"/>
              </w:rPr>
              <w:t>Only</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717950" w14:textId="5A82D1C0" w:rsidR="0073601D" w:rsidRDefault="0073601D" w:rsidP="005437A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2FA71E5A" w14:textId="77777777" w:rsidR="0073601D" w:rsidRDefault="0073601D" w:rsidP="005437A6">
            <w:pPr>
              <w:pStyle w:val="TAL"/>
              <w:rPr>
                <w:rFonts w:asciiTheme="majorHAnsi" w:hAnsiTheme="majorHAnsi" w:cstheme="majorHAnsi"/>
                <w:szCs w:val="18"/>
                <w:lang w:eastAsia="zh-CN"/>
              </w:rPr>
            </w:pPr>
            <w:r>
              <w:rPr>
                <w:rFonts w:asciiTheme="majorHAnsi" w:hAnsiTheme="majorHAnsi" w:cstheme="majorHAnsi"/>
                <w:szCs w:val="18"/>
                <w:lang w:eastAsia="ja-JP"/>
              </w:rPr>
              <w:t xml:space="preserve">eRedCap </w:t>
            </w:r>
            <w:r w:rsidRPr="0063792D">
              <w:rPr>
                <w:rFonts w:asciiTheme="majorHAnsi" w:hAnsiTheme="majorHAnsi" w:cstheme="majorHAnsi"/>
                <w:szCs w:val="18"/>
                <w:lang w:eastAsia="ja-JP"/>
              </w:rPr>
              <w:t>UE must indicate this FG is supported</w:t>
            </w:r>
            <w:r>
              <w:rPr>
                <w:rFonts w:asciiTheme="majorHAnsi" w:hAnsiTheme="majorHAnsi" w:cstheme="majorHAnsi"/>
                <w:szCs w:val="18"/>
                <w:lang w:eastAsia="zh-CN"/>
              </w:rPr>
              <w:t xml:space="preserve">. </w:t>
            </w:r>
          </w:p>
          <w:p w14:paraId="394435F1" w14:textId="77777777" w:rsidR="0073601D" w:rsidRDefault="0073601D" w:rsidP="005437A6">
            <w:pPr>
              <w:pStyle w:val="TAL"/>
              <w:rPr>
                <w:rFonts w:asciiTheme="majorHAnsi" w:hAnsiTheme="majorHAnsi" w:cstheme="majorHAnsi"/>
                <w:szCs w:val="18"/>
                <w:lang w:eastAsia="zh-CN"/>
              </w:rPr>
            </w:pPr>
          </w:p>
          <w:p w14:paraId="6647CC6D" w14:textId="32D69293" w:rsidR="0073601D" w:rsidRPr="00041212" w:rsidRDefault="0073601D">
            <w:pPr>
              <w:pStyle w:val="TAL"/>
              <w:rPr>
                <w:rFonts w:asciiTheme="majorHAnsi" w:eastAsia="MS Mincho" w:hAnsiTheme="majorHAnsi" w:cstheme="majorHAnsi"/>
                <w:szCs w:val="18"/>
                <w:lang w:eastAsia="ja-JP"/>
              </w:rPr>
            </w:pPr>
          </w:p>
        </w:tc>
      </w:tr>
      <w:tr w:rsidR="00652192" w14:paraId="717C0EBB" w14:textId="77777777" w:rsidTr="006D1575">
        <w:trPr>
          <w:trHeight w:val="20"/>
        </w:trPr>
        <w:tc>
          <w:tcPr>
            <w:tcW w:w="1277" w:type="dxa"/>
            <w:tcBorders>
              <w:top w:val="single" w:sz="4" w:space="0" w:color="auto"/>
              <w:left w:val="single" w:sz="4" w:space="0" w:color="auto"/>
              <w:bottom w:val="single" w:sz="4" w:space="0" w:color="auto"/>
              <w:right w:val="single" w:sz="4" w:space="0" w:color="auto"/>
            </w:tcBorders>
          </w:tcPr>
          <w:p w14:paraId="1BF92475" w14:textId="45FB3331" w:rsidR="00652192" w:rsidRDefault="00652192" w:rsidP="0065219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NR_eRedCap</w:t>
            </w:r>
          </w:p>
        </w:tc>
        <w:tc>
          <w:tcPr>
            <w:tcW w:w="1134" w:type="dxa"/>
            <w:tcBorders>
              <w:top w:val="single" w:sz="4" w:space="0" w:color="auto"/>
              <w:left w:val="single" w:sz="4" w:space="0" w:color="auto"/>
              <w:bottom w:val="single" w:sz="4" w:space="0" w:color="auto"/>
              <w:right w:val="single" w:sz="4" w:space="0" w:color="auto"/>
            </w:tcBorders>
          </w:tcPr>
          <w:p w14:paraId="3FF86C61" w14:textId="2C96D0E9" w:rsidR="00652192" w:rsidRDefault="00652192" w:rsidP="00652192">
            <w:pPr>
              <w:pStyle w:val="TAL"/>
              <w:rPr>
                <w:rFonts w:asciiTheme="majorHAnsi" w:hAnsiTheme="majorHAnsi" w:cstheme="majorHAnsi"/>
                <w:szCs w:val="18"/>
                <w:lang w:eastAsia="zh-CN"/>
              </w:rPr>
            </w:pPr>
            <w:r>
              <w:rPr>
                <w:rFonts w:asciiTheme="majorHAnsi" w:hAnsiTheme="majorHAnsi" w:cstheme="majorHAnsi"/>
                <w:szCs w:val="18"/>
                <w:lang w:eastAsia="zh-CN"/>
              </w:rPr>
              <w:t xml:space="preserve">eRedCap UE with or without </w:t>
            </w:r>
            <w:r w:rsidR="00763319" w:rsidRPr="00763319">
              <w:rPr>
                <w:rFonts w:asciiTheme="majorHAnsi" w:hAnsiTheme="majorHAnsi" w:cstheme="majorHAnsi"/>
                <w:szCs w:val="18"/>
                <w:lang w:eastAsia="zh-CN"/>
              </w:rPr>
              <w:t>BB bandwidth reduction for PxSCH</w:t>
            </w:r>
          </w:p>
        </w:tc>
        <w:tc>
          <w:tcPr>
            <w:tcW w:w="5386" w:type="dxa"/>
            <w:tcBorders>
              <w:top w:val="single" w:sz="4" w:space="0" w:color="auto"/>
              <w:left w:val="single" w:sz="4" w:space="0" w:color="auto"/>
              <w:bottom w:val="single" w:sz="4" w:space="0" w:color="auto"/>
              <w:right w:val="single" w:sz="4" w:space="0" w:color="auto"/>
            </w:tcBorders>
          </w:tcPr>
          <w:p w14:paraId="440153C7" w14:textId="68745120" w:rsidR="00652192" w:rsidRDefault="00652192" w:rsidP="006D1575">
            <w:pPr>
              <w:spacing w:afterLines="50"/>
              <w:contextualSpacing/>
              <w:rPr>
                <w:rFonts w:asciiTheme="majorHAnsi" w:hAnsiTheme="majorHAnsi" w:cstheme="majorHAnsi"/>
                <w:sz w:val="18"/>
                <w:szCs w:val="18"/>
                <w:lang w:eastAsia="zh-CN"/>
              </w:rPr>
            </w:pPr>
            <w:r>
              <w:rPr>
                <w:rFonts w:asciiTheme="majorHAnsi" w:hAnsiTheme="majorHAnsi" w:cstheme="majorHAnsi"/>
                <w:sz w:val="18"/>
                <w:szCs w:val="18"/>
                <w:lang w:eastAsia="zh-CN"/>
              </w:rPr>
              <w:t xml:space="preserve">Supported </w:t>
            </w:r>
            <w:r w:rsidR="00763319">
              <w:rPr>
                <w:rFonts w:asciiTheme="majorHAnsi" w:hAnsiTheme="majorHAnsi" w:cstheme="majorHAnsi"/>
                <w:sz w:val="18"/>
                <w:szCs w:val="18"/>
                <w:lang w:eastAsia="zh-CN"/>
              </w:rPr>
              <w:t xml:space="preserve">BB </w:t>
            </w:r>
            <w:r>
              <w:rPr>
                <w:rFonts w:asciiTheme="majorHAnsi" w:hAnsiTheme="majorHAnsi" w:cstheme="majorHAnsi"/>
                <w:sz w:val="18"/>
                <w:szCs w:val="18"/>
                <w:lang w:eastAsia="zh-CN"/>
              </w:rPr>
              <w:t>bandwidth</w:t>
            </w:r>
            <w:r w:rsidR="00481B02">
              <w:rPr>
                <w:rFonts w:asciiTheme="majorHAnsi" w:hAnsiTheme="majorHAnsi" w:cstheme="majorHAnsi"/>
                <w:sz w:val="18"/>
                <w:szCs w:val="18"/>
                <w:lang w:eastAsia="zh-CN"/>
              </w:rPr>
              <w:t xml:space="preserve"> for </w:t>
            </w:r>
            <w:r w:rsidR="00763319">
              <w:rPr>
                <w:rFonts w:asciiTheme="majorHAnsi" w:hAnsiTheme="majorHAnsi" w:cstheme="majorHAnsi"/>
                <w:sz w:val="18"/>
                <w:szCs w:val="18"/>
                <w:lang w:eastAsia="zh-CN"/>
              </w:rPr>
              <w:t>PxSCH</w:t>
            </w:r>
            <w:r>
              <w:rPr>
                <w:rFonts w:asciiTheme="majorHAnsi" w:hAnsiTheme="majorHAnsi" w:cstheme="majorHAnsi"/>
                <w:sz w:val="18"/>
                <w:szCs w:val="18"/>
                <w:lang w:eastAsia="zh-CN"/>
              </w:rPr>
              <w:t>:</w:t>
            </w:r>
          </w:p>
          <w:p w14:paraId="01F7CF17" w14:textId="18F9065F" w:rsidR="00652192" w:rsidRDefault="00652192" w:rsidP="00652192">
            <w:pPr>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w:t>
            </w:r>
            <w:r>
              <w:rPr>
                <w:rFonts w:asciiTheme="majorHAnsi" w:hAnsiTheme="majorHAnsi" w:cstheme="majorHAnsi"/>
                <w:sz w:val="18"/>
                <w:szCs w:val="18"/>
              </w:rPr>
              <w:t xml:space="preserve">  </w:t>
            </w:r>
            <w:r w:rsidRPr="005437A6">
              <w:rPr>
                <w:rFonts w:asciiTheme="majorHAnsi" w:hAnsiTheme="majorHAnsi" w:cstheme="majorHAnsi"/>
                <w:sz w:val="18"/>
                <w:szCs w:val="18"/>
              </w:rPr>
              <w:t xml:space="preserve">For eRedCap capable of with bandwidth </w:t>
            </w:r>
            <w:r w:rsidR="007E7DB7" w:rsidRPr="007E7DB7">
              <w:rPr>
                <w:rFonts w:asciiTheme="majorHAnsi" w:hAnsiTheme="majorHAnsi" w:cstheme="majorHAnsi"/>
                <w:sz w:val="18"/>
                <w:szCs w:val="18"/>
              </w:rPr>
              <w:t>reduction</w:t>
            </w:r>
            <w:r>
              <w:rPr>
                <w:rFonts w:asciiTheme="majorHAnsi" w:hAnsiTheme="majorHAnsi" w:cstheme="majorHAnsi"/>
                <w:sz w:val="18"/>
                <w:szCs w:val="18"/>
              </w:rPr>
              <w:t>:</w:t>
            </w:r>
            <w:r w:rsidRPr="005437A6">
              <w:rPr>
                <w:rFonts w:asciiTheme="majorHAnsi" w:hAnsiTheme="majorHAnsi" w:cstheme="majorHAnsi"/>
                <w:sz w:val="18"/>
                <w:szCs w:val="18"/>
              </w:rPr>
              <w:t xml:space="preserve"> </w:t>
            </w:r>
            <w:r w:rsidRPr="00652192">
              <w:rPr>
                <w:rFonts w:asciiTheme="majorHAnsi" w:hAnsiTheme="majorHAnsi" w:cstheme="majorHAnsi"/>
                <w:sz w:val="18"/>
                <w:szCs w:val="18"/>
              </w:rPr>
              <w:t xml:space="preserve">for </w:t>
            </w:r>
            <w:r w:rsidR="00C50705">
              <w:rPr>
                <w:rFonts w:asciiTheme="majorHAnsi" w:hAnsiTheme="majorHAnsi" w:cstheme="majorHAnsi"/>
                <w:sz w:val="18"/>
                <w:szCs w:val="18"/>
              </w:rPr>
              <w:t xml:space="preserve">PDSCH and </w:t>
            </w:r>
            <w:r w:rsidRPr="00652192">
              <w:rPr>
                <w:rFonts w:asciiTheme="majorHAnsi" w:hAnsiTheme="majorHAnsi" w:cstheme="majorHAnsi"/>
                <w:sz w:val="18"/>
                <w:szCs w:val="18"/>
              </w:rPr>
              <w:t xml:space="preserve">PUSCH, the maximum number of PRBs that the UE can </w:t>
            </w:r>
            <w:r w:rsidR="000F62F7">
              <w:rPr>
                <w:rFonts w:asciiTheme="majorHAnsi" w:hAnsiTheme="majorHAnsi" w:cstheme="majorHAnsi" w:hint="eastAsia"/>
                <w:sz w:val="18"/>
                <w:szCs w:val="18"/>
                <w:lang w:eastAsia="zh-CN"/>
              </w:rPr>
              <w:t>be</w:t>
            </w:r>
            <w:r w:rsidR="000F62F7">
              <w:rPr>
                <w:rFonts w:asciiTheme="majorHAnsi" w:hAnsiTheme="majorHAnsi" w:cstheme="majorHAnsi"/>
                <w:sz w:val="18"/>
                <w:szCs w:val="18"/>
              </w:rPr>
              <w:t xml:space="preserve"> scheduled</w:t>
            </w:r>
            <w:r w:rsidRPr="00652192">
              <w:rPr>
                <w:rFonts w:asciiTheme="majorHAnsi" w:hAnsiTheme="majorHAnsi" w:cstheme="majorHAnsi"/>
                <w:sz w:val="18"/>
                <w:szCs w:val="18"/>
              </w:rPr>
              <w:t xml:space="preserve"> per slot or per hop</w:t>
            </w:r>
            <w:r w:rsidRPr="00DB1AEF">
              <w:rPr>
                <w:rFonts w:asciiTheme="majorHAnsi" w:hAnsiTheme="majorHAnsi" w:cstheme="majorHAnsi"/>
                <w:sz w:val="18"/>
                <w:szCs w:val="18"/>
              </w:rPr>
              <w:t xml:space="preserve"> is 25 PRB</w:t>
            </w:r>
            <w:r w:rsidR="00FB1BA5">
              <w:rPr>
                <w:rFonts w:asciiTheme="majorHAnsi" w:hAnsiTheme="majorHAnsi" w:cstheme="majorHAnsi"/>
                <w:sz w:val="18"/>
                <w:szCs w:val="18"/>
              </w:rPr>
              <w:t>s</w:t>
            </w:r>
            <w:r w:rsidRPr="00DB1AEF">
              <w:rPr>
                <w:rFonts w:asciiTheme="majorHAnsi" w:hAnsiTheme="majorHAnsi" w:cstheme="majorHAnsi"/>
                <w:sz w:val="18"/>
                <w:szCs w:val="18"/>
              </w:rPr>
              <w:t xml:space="preserve"> at 15kHz </w:t>
            </w:r>
            <w:r w:rsidR="00FB1BA5">
              <w:rPr>
                <w:rFonts w:asciiTheme="majorHAnsi" w:hAnsiTheme="majorHAnsi" w:cstheme="majorHAnsi"/>
                <w:sz w:val="18"/>
                <w:szCs w:val="18"/>
              </w:rPr>
              <w:t xml:space="preserve">SCS </w:t>
            </w:r>
            <w:r w:rsidRPr="00DB1AEF">
              <w:rPr>
                <w:rFonts w:asciiTheme="majorHAnsi" w:hAnsiTheme="majorHAnsi" w:cstheme="majorHAnsi"/>
                <w:sz w:val="18"/>
                <w:szCs w:val="18"/>
              </w:rPr>
              <w:t>and 12 PRB</w:t>
            </w:r>
            <w:r w:rsidR="00FB1BA5">
              <w:rPr>
                <w:rFonts w:asciiTheme="majorHAnsi" w:hAnsiTheme="majorHAnsi" w:cstheme="majorHAnsi"/>
                <w:sz w:val="18"/>
                <w:szCs w:val="18"/>
              </w:rPr>
              <w:t>s</w:t>
            </w:r>
            <w:r w:rsidRPr="00DB1AEF">
              <w:rPr>
                <w:rFonts w:asciiTheme="majorHAnsi" w:hAnsiTheme="majorHAnsi" w:cstheme="majorHAnsi"/>
                <w:sz w:val="18"/>
                <w:szCs w:val="18"/>
              </w:rPr>
              <w:t xml:space="preserve"> at 30kHz</w:t>
            </w:r>
            <w:r w:rsidR="005557E7">
              <w:rPr>
                <w:rFonts w:asciiTheme="majorHAnsi" w:hAnsiTheme="majorHAnsi" w:cstheme="majorHAnsi"/>
                <w:sz w:val="18"/>
                <w:szCs w:val="18"/>
              </w:rPr>
              <w:t xml:space="preserve"> </w:t>
            </w:r>
            <w:r w:rsidR="00FB1BA5">
              <w:rPr>
                <w:rFonts w:asciiTheme="majorHAnsi" w:hAnsiTheme="majorHAnsi" w:cstheme="majorHAnsi"/>
                <w:sz w:val="18"/>
                <w:szCs w:val="18"/>
              </w:rPr>
              <w:t xml:space="preserve">SCS </w:t>
            </w:r>
            <w:r w:rsidR="005557E7">
              <w:rPr>
                <w:rFonts w:asciiTheme="majorHAnsi" w:hAnsiTheme="majorHAnsi" w:cstheme="majorHAnsi"/>
                <w:sz w:val="18"/>
                <w:szCs w:val="18"/>
              </w:rPr>
              <w:t xml:space="preserve">and </w:t>
            </w:r>
            <w:r w:rsidR="00C50705" w:rsidRPr="006D1575">
              <w:rPr>
                <w:rFonts w:asciiTheme="majorHAnsi" w:eastAsia="Microsoft YaHei UI" w:hAnsiTheme="majorHAnsi"/>
                <w:bCs/>
                <w:i/>
                <w:iCs/>
                <w:sz w:val="18"/>
                <w:szCs w:val="18"/>
                <w:lang w:eastAsia="zh-CN"/>
              </w:rPr>
              <w:t>v</w:t>
            </w:r>
            <w:r w:rsidR="00C50705" w:rsidRPr="006D1575">
              <w:rPr>
                <w:rFonts w:asciiTheme="majorHAnsi" w:eastAsia="Microsoft YaHei UI" w:hAnsiTheme="majorHAnsi"/>
                <w:bCs/>
                <w:i/>
                <w:iCs/>
                <w:sz w:val="18"/>
                <w:szCs w:val="18"/>
                <w:vertAlign w:val="subscript"/>
                <w:lang w:eastAsia="zh-CN"/>
              </w:rPr>
              <w:t>Layers</w:t>
            </w:r>
            <w:r w:rsidR="00C50705" w:rsidRPr="006D1575">
              <w:rPr>
                <w:rFonts w:asciiTheme="majorHAnsi" w:eastAsia="Microsoft YaHei UI" w:hAnsiTheme="majorHAnsi"/>
                <w:bCs/>
                <w:sz w:val="18"/>
                <w:szCs w:val="18"/>
                <w:lang w:eastAsia="zh-CN"/>
              </w:rPr>
              <w:t>·</w:t>
            </w:r>
            <w:r w:rsidR="00C50705" w:rsidRPr="006D1575">
              <w:rPr>
                <w:rFonts w:asciiTheme="majorHAnsi" w:eastAsia="Microsoft YaHei UI" w:hAnsiTheme="majorHAnsi"/>
                <w:bCs/>
                <w:i/>
                <w:iCs/>
                <w:sz w:val="18"/>
                <w:szCs w:val="18"/>
                <w:lang w:eastAsia="zh-CN"/>
              </w:rPr>
              <w:t>Q</w:t>
            </w:r>
            <w:r w:rsidR="00C50705" w:rsidRPr="006D1575">
              <w:rPr>
                <w:rFonts w:asciiTheme="majorHAnsi" w:eastAsia="Microsoft YaHei UI" w:hAnsiTheme="majorHAnsi"/>
                <w:bCs/>
                <w:i/>
                <w:iCs/>
                <w:sz w:val="18"/>
                <w:szCs w:val="18"/>
                <w:vertAlign w:val="subscript"/>
                <w:lang w:eastAsia="zh-CN"/>
              </w:rPr>
              <w:t>m</w:t>
            </w:r>
            <w:r w:rsidR="00C50705" w:rsidRPr="006D1575">
              <w:rPr>
                <w:rFonts w:asciiTheme="majorHAnsi" w:eastAsia="Microsoft YaHei UI" w:hAnsiTheme="majorHAnsi"/>
                <w:bCs/>
                <w:sz w:val="18"/>
                <w:szCs w:val="18"/>
                <w:lang w:eastAsia="zh-CN"/>
              </w:rPr>
              <w:t>·</w:t>
            </w:r>
            <w:r w:rsidR="00C50705" w:rsidRPr="006D1575">
              <w:rPr>
                <w:rFonts w:asciiTheme="majorHAnsi" w:eastAsia="Microsoft YaHei UI" w:hAnsiTheme="majorHAnsi"/>
                <w:bCs/>
                <w:i/>
                <w:iCs/>
                <w:sz w:val="18"/>
                <w:szCs w:val="18"/>
                <w:lang w:eastAsia="zh-CN"/>
              </w:rPr>
              <w:t xml:space="preserve">f &gt;= </w:t>
            </w:r>
            <w:r w:rsidR="00C50705" w:rsidRPr="006D1575">
              <w:rPr>
                <w:rFonts w:asciiTheme="majorHAnsi" w:eastAsia="Microsoft YaHei UI" w:hAnsiTheme="majorHAnsi"/>
                <w:bCs/>
                <w:iCs/>
                <w:sz w:val="18"/>
                <w:szCs w:val="18"/>
                <w:lang w:eastAsia="zh-CN"/>
              </w:rPr>
              <w:t>X</w:t>
            </w:r>
            <w:r w:rsidRPr="006D1575">
              <w:rPr>
                <w:rFonts w:asciiTheme="majorHAnsi" w:hAnsiTheme="majorHAnsi"/>
                <w:sz w:val="18"/>
                <w:szCs w:val="18"/>
              </w:rPr>
              <w:t>.</w:t>
            </w:r>
            <w:r w:rsidR="00FB1BA5">
              <w:rPr>
                <w:rFonts w:asciiTheme="majorHAnsi" w:hAnsiTheme="majorHAnsi"/>
                <w:sz w:val="18"/>
                <w:szCs w:val="18"/>
              </w:rPr>
              <w:t xml:space="preserve"> For PUSCH, </w:t>
            </w:r>
            <w:r w:rsidR="00FB1BA5" w:rsidRPr="00FB1BA5">
              <w:rPr>
                <w:rFonts w:asciiTheme="majorHAnsi" w:hAnsiTheme="majorHAnsi"/>
                <w:sz w:val="18"/>
                <w:szCs w:val="18"/>
              </w:rPr>
              <w:t>resource allocation</w:t>
            </w:r>
            <w:r w:rsidR="00FB1BA5">
              <w:rPr>
                <w:rFonts w:asciiTheme="majorHAnsi" w:hAnsiTheme="majorHAnsi"/>
                <w:sz w:val="18"/>
                <w:szCs w:val="18"/>
              </w:rPr>
              <w:t xml:space="preserve"> is not expected to</w:t>
            </w:r>
            <w:r w:rsidR="00FB1BA5" w:rsidRPr="00FB1BA5">
              <w:rPr>
                <w:rFonts w:asciiTheme="majorHAnsi" w:hAnsiTheme="majorHAnsi"/>
                <w:sz w:val="18"/>
                <w:szCs w:val="18"/>
              </w:rPr>
              <w:t xml:space="preserve"> span a bandwidth of more than </w:t>
            </w:r>
            <w:r w:rsidR="00FB1BA5">
              <w:rPr>
                <w:rFonts w:asciiTheme="majorHAnsi" w:hAnsiTheme="majorHAnsi"/>
                <w:sz w:val="18"/>
                <w:szCs w:val="18"/>
              </w:rPr>
              <w:t>the above number of PRBs</w:t>
            </w:r>
            <w:r w:rsidR="00FB1BA5" w:rsidRPr="00FB1BA5">
              <w:rPr>
                <w:rFonts w:asciiTheme="majorHAnsi" w:hAnsiTheme="majorHAnsi"/>
                <w:sz w:val="18"/>
                <w:szCs w:val="18"/>
              </w:rPr>
              <w:t xml:space="preserve"> per slot or per hop.</w:t>
            </w:r>
          </w:p>
          <w:p w14:paraId="1AD05802" w14:textId="201B6EB2" w:rsidR="00652192" w:rsidRPr="005437A6" w:rsidRDefault="00652192" w:rsidP="00652192">
            <w:pPr>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w:t>
            </w:r>
            <w:r>
              <w:rPr>
                <w:rFonts w:asciiTheme="majorHAnsi" w:hAnsiTheme="majorHAnsi" w:cstheme="majorHAnsi"/>
                <w:sz w:val="18"/>
                <w:szCs w:val="18"/>
              </w:rPr>
              <w:t xml:space="preserve">  </w:t>
            </w:r>
            <w:r w:rsidRPr="005437A6">
              <w:rPr>
                <w:rFonts w:asciiTheme="majorHAnsi" w:hAnsiTheme="majorHAnsi" w:cstheme="majorHAnsi"/>
                <w:sz w:val="18"/>
                <w:szCs w:val="18"/>
              </w:rPr>
              <w:t xml:space="preserve">For eRedCap capable of without bandwidth </w:t>
            </w:r>
            <w:r w:rsidR="007E7DB7" w:rsidRPr="007E7DB7">
              <w:rPr>
                <w:rFonts w:asciiTheme="majorHAnsi" w:hAnsiTheme="majorHAnsi" w:cstheme="majorHAnsi"/>
                <w:sz w:val="18"/>
                <w:szCs w:val="18"/>
              </w:rPr>
              <w:t>reduction</w:t>
            </w:r>
            <w:r>
              <w:rPr>
                <w:rFonts w:asciiTheme="majorHAnsi" w:hAnsiTheme="majorHAnsi" w:cstheme="majorHAnsi"/>
                <w:sz w:val="18"/>
                <w:szCs w:val="18"/>
              </w:rPr>
              <w:t>:</w:t>
            </w:r>
            <w:r w:rsidRPr="005437A6">
              <w:rPr>
                <w:rFonts w:asciiTheme="majorHAnsi" w:hAnsiTheme="majorHAnsi" w:cstheme="majorHAnsi"/>
                <w:sz w:val="18"/>
                <w:szCs w:val="18"/>
              </w:rPr>
              <w:t xml:space="preserve"> </w:t>
            </w:r>
            <w:r w:rsidR="00350632" w:rsidRPr="00652192">
              <w:rPr>
                <w:rFonts w:asciiTheme="majorHAnsi" w:hAnsiTheme="majorHAnsi" w:cstheme="majorHAnsi"/>
                <w:sz w:val="18"/>
                <w:szCs w:val="18"/>
              </w:rPr>
              <w:t>for P</w:t>
            </w:r>
            <w:r w:rsidR="005557E7">
              <w:rPr>
                <w:rFonts w:asciiTheme="majorHAnsi" w:hAnsiTheme="majorHAnsi" w:cstheme="majorHAnsi"/>
                <w:sz w:val="18"/>
                <w:szCs w:val="18"/>
              </w:rPr>
              <w:t>D</w:t>
            </w:r>
            <w:r w:rsidR="00350632" w:rsidRPr="00652192">
              <w:rPr>
                <w:rFonts w:asciiTheme="majorHAnsi" w:hAnsiTheme="majorHAnsi" w:cstheme="majorHAnsi"/>
                <w:sz w:val="18"/>
                <w:szCs w:val="18"/>
              </w:rPr>
              <w:t>SCH</w:t>
            </w:r>
            <w:r w:rsidR="005557E7">
              <w:rPr>
                <w:rFonts w:asciiTheme="majorHAnsi" w:hAnsiTheme="majorHAnsi" w:cstheme="majorHAnsi"/>
                <w:sz w:val="18"/>
                <w:szCs w:val="18"/>
              </w:rPr>
              <w:t xml:space="preserve"> and PUSCH</w:t>
            </w:r>
            <w:r w:rsidR="00350632" w:rsidRPr="00652192">
              <w:rPr>
                <w:rFonts w:asciiTheme="majorHAnsi" w:hAnsiTheme="majorHAnsi" w:cstheme="majorHAnsi"/>
                <w:sz w:val="18"/>
                <w:szCs w:val="18"/>
              </w:rPr>
              <w:t>, the maximum</w:t>
            </w:r>
            <w:r w:rsidR="005557E7">
              <w:rPr>
                <w:rFonts w:asciiTheme="majorHAnsi" w:hAnsiTheme="majorHAnsi" w:cstheme="majorHAnsi"/>
                <w:sz w:val="18"/>
                <w:szCs w:val="18"/>
              </w:rPr>
              <w:t xml:space="preserve"> bandwidth that UE can </w:t>
            </w:r>
            <w:r w:rsidR="0076195D">
              <w:rPr>
                <w:rFonts w:asciiTheme="majorHAnsi" w:hAnsiTheme="majorHAnsi" w:cstheme="majorHAnsi" w:hint="eastAsia"/>
                <w:sz w:val="18"/>
                <w:szCs w:val="18"/>
                <w:lang w:eastAsia="zh-CN"/>
              </w:rPr>
              <w:t>be</w:t>
            </w:r>
            <w:r w:rsidR="0076195D">
              <w:rPr>
                <w:rFonts w:asciiTheme="majorHAnsi" w:hAnsiTheme="majorHAnsi" w:cstheme="majorHAnsi"/>
                <w:sz w:val="18"/>
                <w:szCs w:val="18"/>
              </w:rPr>
              <w:t xml:space="preserve"> scheduled</w:t>
            </w:r>
            <w:r w:rsidR="00FB1BA5">
              <w:rPr>
                <w:rFonts w:asciiTheme="majorHAnsi" w:hAnsiTheme="majorHAnsi" w:cstheme="majorHAnsi"/>
                <w:sz w:val="18"/>
                <w:szCs w:val="18"/>
              </w:rPr>
              <w:t xml:space="preserve"> </w:t>
            </w:r>
            <w:r w:rsidR="005557E7">
              <w:rPr>
                <w:rFonts w:asciiTheme="majorHAnsi" w:hAnsiTheme="majorHAnsi" w:cstheme="majorHAnsi"/>
                <w:sz w:val="18"/>
                <w:szCs w:val="18"/>
              </w:rPr>
              <w:t>is PRBs corresponding to 20MHz</w:t>
            </w:r>
            <w:r w:rsidR="00FB1BA5">
              <w:rPr>
                <w:rFonts w:asciiTheme="majorHAnsi" w:hAnsiTheme="majorHAnsi" w:cstheme="majorHAnsi"/>
                <w:sz w:val="18"/>
                <w:szCs w:val="18"/>
              </w:rPr>
              <w:t xml:space="preserve"> UE channel bandwidth</w:t>
            </w:r>
            <w:r w:rsidR="005557E7">
              <w:rPr>
                <w:rFonts w:asciiTheme="majorHAnsi" w:hAnsiTheme="majorHAnsi" w:cstheme="majorHAnsi"/>
                <w:sz w:val="18"/>
                <w:szCs w:val="18"/>
              </w:rPr>
              <w:t xml:space="preserve"> and </w:t>
            </w:r>
            <w:r w:rsidRPr="006D1575">
              <w:rPr>
                <w:rFonts w:asciiTheme="majorHAnsi" w:hAnsiTheme="majorHAnsi"/>
                <w:i/>
                <w:iCs/>
                <w:sz w:val="18"/>
                <w:szCs w:val="18"/>
              </w:rPr>
              <w:t>v</w:t>
            </w:r>
            <w:r w:rsidRPr="006D1575">
              <w:rPr>
                <w:rFonts w:asciiTheme="majorHAnsi" w:hAnsiTheme="majorHAnsi"/>
                <w:i/>
                <w:iCs/>
                <w:sz w:val="18"/>
                <w:szCs w:val="18"/>
                <w:vertAlign w:val="subscript"/>
              </w:rPr>
              <w:t>Layers</w:t>
            </w:r>
            <w:r w:rsidRPr="006D1575">
              <w:rPr>
                <w:rFonts w:asciiTheme="majorHAnsi" w:hAnsiTheme="majorHAnsi"/>
                <w:sz w:val="18"/>
                <w:szCs w:val="18"/>
              </w:rPr>
              <w:t>·</w:t>
            </w:r>
            <w:r w:rsidRPr="006D1575">
              <w:rPr>
                <w:rFonts w:asciiTheme="majorHAnsi" w:hAnsiTheme="majorHAnsi"/>
                <w:i/>
                <w:iCs/>
                <w:sz w:val="18"/>
                <w:szCs w:val="18"/>
              </w:rPr>
              <w:t>Q</w:t>
            </w:r>
            <w:r w:rsidRPr="006D1575">
              <w:rPr>
                <w:rFonts w:asciiTheme="majorHAnsi" w:hAnsiTheme="majorHAnsi"/>
                <w:i/>
                <w:iCs/>
                <w:sz w:val="18"/>
                <w:szCs w:val="18"/>
                <w:vertAlign w:val="subscript"/>
              </w:rPr>
              <w:t>m</w:t>
            </w:r>
            <w:r w:rsidRPr="006D1575">
              <w:rPr>
                <w:rFonts w:asciiTheme="majorHAnsi" w:hAnsiTheme="majorHAnsi"/>
                <w:sz w:val="18"/>
                <w:szCs w:val="18"/>
              </w:rPr>
              <w:t>·</w:t>
            </w:r>
            <w:r w:rsidRPr="006D1575">
              <w:rPr>
                <w:rFonts w:asciiTheme="majorHAnsi" w:hAnsiTheme="majorHAnsi"/>
                <w:i/>
                <w:iCs/>
                <w:sz w:val="18"/>
                <w:szCs w:val="18"/>
              </w:rPr>
              <w:t>f</w:t>
            </w:r>
            <w:r w:rsidRPr="006D1575">
              <w:rPr>
                <w:rFonts w:asciiTheme="majorHAnsi" w:hAnsiTheme="majorHAnsi" w:hint="eastAsia"/>
                <w:sz w:val="18"/>
                <w:szCs w:val="18"/>
              </w:rPr>
              <w:t> </w:t>
            </w:r>
            <w:r w:rsidRPr="006D1575">
              <w:rPr>
                <w:rFonts w:asciiTheme="majorHAnsi" w:hAnsiTheme="majorHAnsi" w:hint="eastAsia"/>
                <w:sz w:val="18"/>
                <w:szCs w:val="18"/>
              </w:rPr>
              <w:t>≥</w:t>
            </w:r>
            <w:r w:rsidRPr="006D1575">
              <w:rPr>
                <w:rFonts w:asciiTheme="majorHAnsi" w:hAnsiTheme="majorHAnsi"/>
                <w:sz w:val="18"/>
                <w:szCs w:val="18"/>
              </w:rPr>
              <w:t xml:space="preserve"> </w:t>
            </w:r>
            <w:r w:rsidRPr="006D1575">
              <w:rPr>
                <w:rFonts w:asciiTheme="majorHAnsi" w:hAnsiTheme="majorHAnsi"/>
                <w:i/>
                <w:sz w:val="18"/>
                <w:szCs w:val="18"/>
              </w:rPr>
              <w:t>Y</w:t>
            </w:r>
          </w:p>
          <w:p w14:paraId="386290D7" w14:textId="77777777" w:rsidR="00652192" w:rsidRPr="006D1575" w:rsidDel="0022042A" w:rsidRDefault="00652192" w:rsidP="006D1575">
            <w:pPr>
              <w:spacing w:afterLines="50"/>
              <w:contextualSpacing/>
              <w:rPr>
                <w:rFonts w:asciiTheme="majorHAnsi" w:hAnsiTheme="majorHAnsi" w:cstheme="majorHAnsi"/>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5B6C83" w14:textId="689B07C4" w:rsidR="00652192" w:rsidRDefault="00652192" w:rsidP="0065219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EA05A" w14:textId="00E43E01" w:rsidR="00652192" w:rsidRPr="00340182" w:rsidRDefault="00652192" w:rsidP="00652192">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3A7078" w14:textId="55CC0B9B" w:rsidR="00652192" w:rsidRPr="007A3196" w:rsidRDefault="00652192" w:rsidP="00652192">
            <w:pPr>
              <w:pStyle w:val="TAL"/>
              <w:rPr>
                <w:rFonts w:asciiTheme="majorHAnsi" w:hAnsiTheme="majorHAnsi" w:cstheme="majorHAnsi"/>
                <w:szCs w:val="18"/>
                <w:lang w:eastAsia="zh-CN"/>
              </w:rPr>
            </w:pPr>
            <w:r w:rsidRPr="007A3196">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961EB" w14:textId="0FE60ECE" w:rsidR="00652192" w:rsidRPr="007A3196" w:rsidRDefault="00652192" w:rsidP="00652192">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D2B1FB" w14:textId="77777777" w:rsidR="00652192" w:rsidRDefault="00652192" w:rsidP="00652192">
            <w:pPr>
              <w:pStyle w:val="TAL"/>
              <w:rPr>
                <w:rFonts w:asciiTheme="majorHAnsi" w:hAnsiTheme="majorHAnsi" w:cstheme="majorHAnsi"/>
                <w:szCs w:val="18"/>
                <w:lang w:eastAsia="ja-JP"/>
              </w:rPr>
            </w:pPr>
            <w:r>
              <w:rPr>
                <w:rFonts w:asciiTheme="majorHAnsi" w:hAnsiTheme="majorHAnsi" w:cstheme="majorHAnsi" w:hint="eastAsia"/>
                <w:szCs w:val="18"/>
                <w:lang w:eastAsia="zh-CN"/>
              </w:rPr>
              <w:t>FR</w:t>
            </w:r>
            <w:r>
              <w:rPr>
                <w:rFonts w:asciiTheme="majorHAnsi" w:hAnsiTheme="majorHAnsi" w:cstheme="majorHAnsi"/>
                <w:szCs w:val="18"/>
                <w:lang w:eastAsia="ja-JP"/>
              </w:rPr>
              <w:t xml:space="preserve">1 </w:t>
            </w:r>
          </w:p>
          <w:p w14:paraId="752E424B" w14:textId="3902A60D" w:rsidR="00652192" w:rsidRDefault="00652192" w:rsidP="00652192">
            <w:pPr>
              <w:pStyle w:val="TAL"/>
              <w:rPr>
                <w:rFonts w:asciiTheme="majorHAnsi" w:hAnsiTheme="majorHAnsi" w:cstheme="majorHAnsi"/>
                <w:szCs w:val="18"/>
                <w:lang w:eastAsia="zh-CN"/>
              </w:rPr>
            </w:pPr>
            <w:r>
              <w:rPr>
                <w:rFonts w:asciiTheme="majorHAnsi" w:hAnsiTheme="majorHAnsi" w:cstheme="majorHAnsi"/>
                <w:szCs w:val="18"/>
                <w:lang w:eastAsia="ja-JP"/>
              </w:rPr>
              <w:t>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A977A" w14:textId="77777777" w:rsidR="00652192" w:rsidRDefault="00652192" w:rsidP="0065219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A0A3030" w14:textId="3405A8A5" w:rsidR="00652192" w:rsidRDefault="00652192" w:rsidP="00652192">
            <w:pPr>
              <w:pStyle w:val="TAL"/>
              <w:rPr>
                <w:rFonts w:asciiTheme="majorHAnsi" w:eastAsia="MS Mincho" w:hAnsiTheme="majorHAnsi" w:cstheme="majorHAnsi"/>
                <w:szCs w:val="18"/>
                <w:lang w:eastAsia="ja-JP"/>
              </w:rPr>
            </w:pPr>
            <w:r>
              <w:rPr>
                <w:rFonts w:asciiTheme="majorHAnsi" w:hAnsiTheme="majorHAnsi" w:cstheme="majorHAnsi"/>
                <w:szCs w:val="18"/>
                <w:lang w:eastAsia="ja-JP"/>
              </w:rPr>
              <w:t xml:space="preserve">eRedCap </w:t>
            </w:r>
            <w:r w:rsidRPr="0063792D">
              <w:rPr>
                <w:rFonts w:asciiTheme="majorHAnsi" w:hAnsiTheme="majorHAnsi" w:cstheme="majorHAnsi"/>
                <w:szCs w:val="18"/>
                <w:lang w:eastAsia="ja-JP"/>
              </w:rPr>
              <w:t>UE must indicate this FG</w:t>
            </w:r>
            <w:r>
              <w:rPr>
                <w:rFonts w:asciiTheme="majorHAnsi" w:hAnsiTheme="majorHAnsi" w:cstheme="majorHAnsi"/>
                <w:szCs w:val="18"/>
                <w:lang w:eastAsia="zh-CN"/>
              </w:rPr>
              <w:t>.</w:t>
            </w:r>
          </w:p>
          <w:p w14:paraId="13E77044" w14:textId="77777777" w:rsidR="00652192" w:rsidRDefault="00652192" w:rsidP="00652192">
            <w:pPr>
              <w:pStyle w:val="TAL"/>
              <w:rPr>
                <w:rFonts w:asciiTheme="majorHAnsi" w:eastAsia="MS Mincho" w:hAnsiTheme="majorHAnsi" w:cstheme="majorHAnsi"/>
                <w:szCs w:val="18"/>
                <w:lang w:eastAsia="ja-JP"/>
              </w:rPr>
            </w:pPr>
          </w:p>
          <w:p w14:paraId="0AB233DB" w14:textId="43E7A675" w:rsidR="00652192" w:rsidRDefault="00652192" w:rsidP="00652192">
            <w:pPr>
              <w:pStyle w:val="TAL"/>
              <w:rPr>
                <w:rFonts w:asciiTheme="majorHAnsi" w:hAnsiTheme="majorHAnsi" w:cstheme="majorHAnsi"/>
                <w:szCs w:val="18"/>
                <w:lang w:eastAsia="ja-JP"/>
              </w:rPr>
            </w:pPr>
            <w:r w:rsidRPr="00041212">
              <w:rPr>
                <w:rFonts w:asciiTheme="majorHAnsi" w:eastAsia="MS Mincho" w:hAnsiTheme="majorHAnsi" w:cstheme="majorHAnsi"/>
                <w:szCs w:val="18"/>
                <w:lang w:eastAsia="ja-JP"/>
              </w:rPr>
              <w:t>Candidate value set</w:t>
            </w:r>
            <w:r>
              <w:rPr>
                <w:rFonts w:asciiTheme="majorHAnsi" w:eastAsia="MS Mincho" w:hAnsiTheme="majorHAnsi" w:cstheme="majorHAnsi"/>
                <w:szCs w:val="18"/>
                <w:lang w:eastAsia="ja-JP"/>
              </w:rPr>
              <w:t xml:space="preserve">: {with </w:t>
            </w:r>
            <w:r w:rsidR="00763319" w:rsidRPr="00763319">
              <w:rPr>
                <w:rFonts w:asciiTheme="majorHAnsi" w:eastAsia="MS Mincho" w:hAnsiTheme="majorHAnsi" w:cstheme="majorHAnsi"/>
                <w:szCs w:val="18"/>
                <w:lang w:eastAsia="ja-JP"/>
              </w:rPr>
              <w:t>BB bandwidth reduction for PxSCH</w:t>
            </w:r>
            <w:r>
              <w:rPr>
                <w:rFonts w:asciiTheme="majorHAnsi" w:eastAsia="MS Mincho" w:hAnsiTheme="majorHAnsi" w:cstheme="majorHAnsi"/>
                <w:szCs w:val="18"/>
                <w:lang w:eastAsia="ja-JP"/>
              </w:rPr>
              <w:t xml:space="preserve">, without </w:t>
            </w:r>
            <w:r w:rsidR="00763319" w:rsidRPr="00763319">
              <w:rPr>
                <w:rFonts w:asciiTheme="majorHAnsi" w:eastAsia="MS Mincho" w:hAnsiTheme="majorHAnsi" w:cstheme="majorHAnsi"/>
                <w:szCs w:val="18"/>
                <w:lang w:eastAsia="ja-JP"/>
              </w:rPr>
              <w:t xml:space="preserve">BB bandwidth reduction for </w:t>
            </w:r>
            <w:proofErr w:type="gramStart"/>
            <w:r w:rsidR="00763319" w:rsidRPr="00763319">
              <w:rPr>
                <w:rFonts w:asciiTheme="majorHAnsi" w:eastAsia="MS Mincho" w:hAnsiTheme="majorHAnsi" w:cstheme="majorHAnsi"/>
                <w:szCs w:val="18"/>
                <w:lang w:eastAsia="ja-JP"/>
              </w:rPr>
              <w:t>PxSCH</w:t>
            </w:r>
            <w:r w:rsidDel="007F202C">
              <w:rPr>
                <w:rFonts w:asciiTheme="majorHAnsi" w:eastAsia="MS Mincho" w:hAnsiTheme="majorHAnsi" w:cstheme="majorHAnsi"/>
                <w:szCs w:val="18"/>
                <w:lang w:eastAsia="ja-JP"/>
              </w:rPr>
              <w:t xml:space="preserve"> </w:t>
            </w:r>
            <w:r>
              <w:rPr>
                <w:rFonts w:asciiTheme="majorHAnsi" w:eastAsia="MS Mincho" w:hAnsiTheme="majorHAnsi" w:cstheme="majorHAnsi"/>
                <w:szCs w:val="18"/>
                <w:lang w:eastAsia="ja-JP"/>
              </w:rPr>
              <w:t>}</w:t>
            </w:r>
            <w:proofErr w:type="gramEnd"/>
          </w:p>
        </w:tc>
      </w:tr>
    </w:tbl>
    <w:p w14:paraId="4E8B6681" w14:textId="5038F7CB" w:rsidR="004E77DF" w:rsidRDefault="004E77DF" w:rsidP="00BC0079">
      <w:pPr>
        <w:spacing w:beforeLines="50" w:before="120"/>
        <w:rPr>
          <w:rFonts w:eastAsia="等线"/>
          <w:lang w:eastAsia="zh-CN"/>
        </w:rPr>
      </w:pPr>
    </w:p>
    <w:p w14:paraId="4DE9B64F" w14:textId="77777777" w:rsidR="004E77DF" w:rsidRDefault="004E77DF" w:rsidP="00BC0079">
      <w:pPr>
        <w:spacing w:beforeLines="50" w:before="120"/>
        <w:rPr>
          <w:rFonts w:eastAsia="等线"/>
          <w:lang w:eastAsia="zh-CN"/>
        </w:rPr>
        <w:sectPr w:rsidR="004E77DF" w:rsidSect="004E77DF">
          <w:pgSz w:w="16834" w:h="11909" w:orient="landscape" w:code="9"/>
          <w:pgMar w:top="1440" w:right="1440" w:bottom="1152" w:left="1440" w:header="720" w:footer="720" w:gutter="0"/>
          <w:cols w:space="720"/>
          <w:noEndnote/>
          <w:docGrid w:linePitch="299"/>
        </w:sectPr>
      </w:pPr>
    </w:p>
    <w:p w14:paraId="0D000F15" w14:textId="77777777" w:rsidR="00BC0079" w:rsidRPr="00210055" w:rsidRDefault="00BC0079" w:rsidP="00BC0079">
      <w:pPr>
        <w:pStyle w:val="1"/>
        <w:tabs>
          <w:tab w:val="clear" w:pos="432"/>
        </w:tabs>
        <w:spacing w:before="240"/>
        <w:ind w:left="431" w:hanging="431"/>
      </w:pPr>
      <w:r w:rsidRPr="00210055">
        <w:lastRenderedPageBreak/>
        <w:t>Conclusions</w:t>
      </w:r>
    </w:p>
    <w:p w14:paraId="564F49A2" w14:textId="18CEDB15" w:rsidR="00BC0079" w:rsidRDefault="00BC0079" w:rsidP="00BC0079">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w:t>
      </w:r>
      <w:r w:rsidRPr="00EC72BC">
        <w:rPr>
          <w:rFonts w:eastAsia="MS Mincho"/>
          <w:lang w:eastAsia="ja-JP"/>
        </w:rPr>
        <w:t>:</w:t>
      </w:r>
    </w:p>
    <w:p w14:paraId="7DF41906" w14:textId="57726247" w:rsidR="007866A0" w:rsidRDefault="007866A0" w:rsidP="007866A0">
      <w:pPr>
        <w:spacing w:beforeLines="50" w:before="120"/>
        <w:rPr>
          <w:rFonts w:eastAsiaTheme="minorEastAsia"/>
          <w:b/>
          <w:i/>
          <w:lang w:eastAsia="zh-CN"/>
        </w:rPr>
      </w:pPr>
      <w:r w:rsidRPr="001A25E5">
        <w:rPr>
          <w:rFonts w:eastAsiaTheme="minorEastAsia"/>
          <w:b/>
          <w:i/>
          <w:lang w:eastAsia="zh-CN"/>
        </w:rPr>
        <w:t xml:space="preserve">Proposal </w:t>
      </w:r>
      <w:r>
        <w:rPr>
          <w:rFonts w:eastAsiaTheme="minorEastAsia"/>
          <w:b/>
          <w:i/>
          <w:lang w:eastAsia="zh-CN"/>
        </w:rPr>
        <w:t>1</w:t>
      </w:r>
      <w:r w:rsidRPr="001A25E5">
        <w:rPr>
          <w:rFonts w:eastAsiaTheme="minorEastAsia"/>
          <w:b/>
          <w:i/>
          <w:lang w:eastAsia="zh-CN"/>
        </w:rPr>
        <w:t xml:space="preserve">: </w:t>
      </w:r>
      <w:r w:rsidRPr="00502567">
        <w:rPr>
          <w:rFonts w:eastAsiaTheme="minorEastAsia"/>
          <w:b/>
          <w:i/>
          <w:lang w:eastAsia="zh-CN"/>
        </w:rPr>
        <w:t xml:space="preserve">Support the </w:t>
      </w:r>
      <w:r w:rsidR="00FB1BA5">
        <w:rPr>
          <w:rFonts w:eastAsiaTheme="minorEastAsia"/>
          <w:b/>
          <w:i/>
          <w:lang w:eastAsia="zh-CN"/>
        </w:rPr>
        <w:t>UE feature</w:t>
      </w:r>
      <w:r w:rsidR="00FB1BA5" w:rsidRPr="00502567">
        <w:rPr>
          <w:rFonts w:eastAsiaTheme="minorEastAsia"/>
          <w:b/>
          <w:i/>
          <w:lang w:eastAsia="zh-CN"/>
        </w:rPr>
        <w:t xml:space="preserve"> </w:t>
      </w:r>
      <w:r w:rsidRPr="00502567">
        <w:rPr>
          <w:rFonts w:eastAsiaTheme="minorEastAsia"/>
          <w:b/>
          <w:i/>
          <w:lang w:eastAsia="zh-CN"/>
        </w:rPr>
        <w:t>definition for R1</w:t>
      </w:r>
      <w:r>
        <w:rPr>
          <w:rFonts w:eastAsiaTheme="minorEastAsia"/>
          <w:b/>
          <w:i/>
          <w:lang w:eastAsia="zh-CN"/>
        </w:rPr>
        <w:t>8</w:t>
      </w:r>
      <w:r w:rsidRPr="00502567">
        <w:rPr>
          <w:rFonts w:eastAsiaTheme="minorEastAsia"/>
          <w:b/>
          <w:i/>
          <w:lang w:eastAsia="zh-CN"/>
        </w:rPr>
        <w:t xml:space="preserve"> </w:t>
      </w:r>
      <w:r>
        <w:rPr>
          <w:rFonts w:eastAsiaTheme="minorEastAsia"/>
          <w:b/>
          <w:i/>
          <w:lang w:eastAsia="zh-CN"/>
        </w:rPr>
        <w:t>e</w:t>
      </w:r>
      <w:r w:rsidRPr="00502567">
        <w:rPr>
          <w:rFonts w:eastAsiaTheme="minorEastAsia"/>
          <w:b/>
          <w:i/>
          <w:lang w:eastAsia="zh-CN"/>
        </w:rPr>
        <w:t>RedCap UE</w:t>
      </w:r>
      <w:r>
        <w:rPr>
          <w:rFonts w:eastAsiaTheme="minorEastAsia"/>
          <w:b/>
          <w:i/>
          <w:lang w:eastAsia="zh-CN"/>
        </w:rPr>
        <w:t xml:space="preserve"> as in the discussion section.</w:t>
      </w:r>
    </w:p>
    <w:p w14:paraId="73E7F63D" w14:textId="77777777" w:rsidR="006A6AA3" w:rsidRDefault="006A6AA3" w:rsidP="008C377A">
      <w:pPr>
        <w:rPr>
          <w:b/>
          <w:i/>
        </w:rPr>
      </w:pPr>
    </w:p>
    <w:p w14:paraId="0565DA0A" w14:textId="49BD171E" w:rsidR="00BC0079" w:rsidRPr="004B208B" w:rsidRDefault="00BC0079" w:rsidP="00BC0079">
      <w:pPr>
        <w:pStyle w:val="1"/>
        <w:numPr>
          <w:ilvl w:val="0"/>
          <w:numId w:val="0"/>
        </w:numPr>
        <w:ind w:left="432" w:hanging="432"/>
      </w:pPr>
      <w:r w:rsidRPr="004B208B">
        <w:t>References</w:t>
      </w:r>
    </w:p>
    <w:p w14:paraId="2F6A6B2E" w14:textId="2DB9C1AC" w:rsidR="00BC0079" w:rsidRDefault="006A6AA3" w:rsidP="007B2903">
      <w:pPr>
        <w:pStyle w:val="References"/>
        <w:numPr>
          <w:ilvl w:val="0"/>
          <w:numId w:val="5"/>
        </w:numPr>
      </w:pPr>
      <w:bookmarkStart w:id="4" w:name="_Ref127556477"/>
      <w:bookmarkStart w:id="5" w:name="_Ref131521446"/>
      <w:bookmarkStart w:id="6" w:name="_Ref127555941"/>
      <w:r w:rsidRPr="006A6AA3">
        <w:rPr>
          <w:lang w:eastAsia="x-none"/>
        </w:rPr>
        <w:t>RP-223544</w:t>
      </w:r>
      <w:r w:rsidR="00BC0079">
        <w:rPr>
          <w:rFonts w:eastAsia="Microsoft YaHei UI"/>
          <w:szCs w:val="22"/>
          <w:lang w:eastAsia="zh-CN"/>
        </w:rPr>
        <w:t xml:space="preserve">, </w:t>
      </w:r>
      <w:r w:rsidRPr="006A6AA3">
        <w:rPr>
          <w:lang w:eastAsia="x-none"/>
        </w:rPr>
        <w:t>Revised WID on Enhanced support of reduced capability NR devices</w:t>
      </w:r>
      <w:r w:rsidR="00BC0079">
        <w:rPr>
          <w:lang w:eastAsia="x-none"/>
        </w:rPr>
        <w:t>, RAN#</w:t>
      </w:r>
      <w:bookmarkEnd w:id="4"/>
      <w:bookmarkEnd w:id="5"/>
      <w:r>
        <w:rPr>
          <w:lang w:eastAsia="x-none"/>
        </w:rPr>
        <w:t>98-e</w:t>
      </w:r>
    </w:p>
    <w:p w14:paraId="0F434386" w14:textId="24D1C7E7" w:rsidR="0035665E" w:rsidRDefault="00BC0079" w:rsidP="007B2903">
      <w:pPr>
        <w:pStyle w:val="References"/>
        <w:numPr>
          <w:ilvl w:val="0"/>
          <w:numId w:val="5"/>
        </w:numPr>
      </w:pPr>
      <w:bookmarkStart w:id="7" w:name="_Ref127556522"/>
      <w:r w:rsidRPr="00AC3B25">
        <w:rPr>
          <w:lang w:eastAsia="zh-CN"/>
        </w:rPr>
        <w:t>RP</w:t>
      </w:r>
      <w:r w:rsidRPr="00AC3B25">
        <w:rPr>
          <w:lang w:val="en-GB" w:eastAsia="zh-CN"/>
        </w:rPr>
        <w:t>-2</w:t>
      </w:r>
      <w:r w:rsidR="00D80665">
        <w:rPr>
          <w:lang w:val="en-GB" w:eastAsia="zh-CN"/>
        </w:rPr>
        <w:t>30778</w:t>
      </w:r>
      <w:r w:rsidRPr="00AC3B25">
        <w:rPr>
          <w:lang w:val="en-GB" w:eastAsia="zh-CN"/>
        </w:rPr>
        <w:t xml:space="preserve">, </w:t>
      </w:r>
      <w:r w:rsidR="00D80665" w:rsidRPr="00D80665">
        <w:t>Proposal for PR1 in eRedcap</w:t>
      </w:r>
      <w:r w:rsidRPr="00AC3B25">
        <w:rPr>
          <w:lang w:eastAsia="zh-CN"/>
        </w:rPr>
        <w:t>, RAN#9</w:t>
      </w:r>
      <w:bookmarkEnd w:id="0"/>
      <w:bookmarkEnd w:id="6"/>
      <w:bookmarkEnd w:id="7"/>
      <w:r w:rsidR="00D80665">
        <w:rPr>
          <w:lang w:eastAsia="zh-CN"/>
        </w:rPr>
        <w:t>9</w:t>
      </w:r>
      <w:bookmarkEnd w:id="1"/>
    </w:p>
    <w:p w14:paraId="4499A534" w14:textId="135CB739" w:rsidR="00BF2573" w:rsidRDefault="00757F12" w:rsidP="00757F12">
      <w:pPr>
        <w:pStyle w:val="References"/>
        <w:numPr>
          <w:ilvl w:val="0"/>
          <w:numId w:val="5"/>
        </w:numPr>
      </w:pPr>
      <w:bookmarkStart w:id="8" w:name="_Ref134794989"/>
      <w:r>
        <w:rPr>
          <w:lang w:eastAsia="zh-CN"/>
        </w:rPr>
        <w:t>R1-</w:t>
      </w:r>
      <w:r w:rsidRPr="00757F12">
        <w:rPr>
          <w:lang w:eastAsia="zh-CN"/>
        </w:rPr>
        <w:t>2304629</w:t>
      </w:r>
      <w:r w:rsidR="00BF2573">
        <w:rPr>
          <w:rFonts w:hint="eastAsia"/>
          <w:lang w:eastAsia="zh-CN"/>
        </w:rPr>
        <w:t>,</w:t>
      </w:r>
      <w:r w:rsidR="00BF2573">
        <w:rPr>
          <w:lang w:eastAsia="zh-CN"/>
        </w:rPr>
        <w:t xml:space="preserve"> </w:t>
      </w:r>
      <w:r w:rsidR="00BF2573" w:rsidRPr="00BF2573">
        <w:rPr>
          <w:lang w:eastAsia="zh-CN"/>
        </w:rPr>
        <w:t>Discussion on potential solutions to further reduce UE complexity</w:t>
      </w:r>
      <w:bookmarkEnd w:id="8"/>
    </w:p>
    <w:sectPr w:rsidR="00BF2573" w:rsidSect="004E77D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E94FE" w14:textId="77777777" w:rsidR="008D2761" w:rsidRDefault="008D2761">
      <w:r>
        <w:separator/>
      </w:r>
    </w:p>
  </w:endnote>
  <w:endnote w:type="continuationSeparator" w:id="0">
    <w:p w14:paraId="69883080" w14:textId="77777777" w:rsidR="008D2761" w:rsidRDefault="008D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CF649" w14:textId="77777777" w:rsidR="008D2761" w:rsidRDefault="008D2761">
      <w:r>
        <w:separator/>
      </w:r>
    </w:p>
  </w:footnote>
  <w:footnote w:type="continuationSeparator" w:id="0">
    <w:p w14:paraId="5F2C8492" w14:textId="77777777" w:rsidR="008D2761" w:rsidRDefault="008D2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BC1BB9"/>
    <w:multiLevelType w:val="hybridMultilevel"/>
    <w:tmpl w:val="179ACC3A"/>
    <w:lvl w:ilvl="0" w:tplc="24D2E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F696464"/>
    <w:multiLevelType w:val="hybridMultilevel"/>
    <w:tmpl w:val="380EBDE8"/>
    <w:lvl w:ilvl="0" w:tplc="B7CA56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7"/>
  </w:num>
  <w:num w:numId="5">
    <w:abstractNumId w:val="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
  </w:num>
  <w:num w:numId="9">
    <w:abstractNumId w:val="8"/>
  </w:num>
  <w:num w:numId="10">
    <w:abstractNumId w:val="12"/>
  </w:num>
  <w:num w:numId="11">
    <w:abstractNumId w:val="10"/>
  </w:num>
  <w:num w:numId="12">
    <w:abstractNumId w:val="1"/>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905"/>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07B74"/>
    <w:rsid w:val="000106C6"/>
    <w:rsid w:val="000109E6"/>
    <w:rsid w:val="00010C60"/>
    <w:rsid w:val="00010DA6"/>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46A"/>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3998"/>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2"/>
    <w:rsid w:val="00041218"/>
    <w:rsid w:val="000416C1"/>
    <w:rsid w:val="00041C57"/>
    <w:rsid w:val="00042498"/>
    <w:rsid w:val="000427BA"/>
    <w:rsid w:val="000434B7"/>
    <w:rsid w:val="00043533"/>
    <w:rsid w:val="000435E4"/>
    <w:rsid w:val="00043A7D"/>
    <w:rsid w:val="0004467A"/>
    <w:rsid w:val="00044D69"/>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6F"/>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0A8"/>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F30"/>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C64"/>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0B59"/>
    <w:rsid w:val="000B122A"/>
    <w:rsid w:val="000B1536"/>
    <w:rsid w:val="000B18CF"/>
    <w:rsid w:val="000B1930"/>
    <w:rsid w:val="000B1ECF"/>
    <w:rsid w:val="000B21F9"/>
    <w:rsid w:val="000B235E"/>
    <w:rsid w:val="000B2985"/>
    <w:rsid w:val="000B2C88"/>
    <w:rsid w:val="000B2D2A"/>
    <w:rsid w:val="000B3224"/>
    <w:rsid w:val="000B3238"/>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089"/>
    <w:rsid w:val="000C037F"/>
    <w:rsid w:val="000C07B6"/>
    <w:rsid w:val="000C089A"/>
    <w:rsid w:val="000C0D8B"/>
    <w:rsid w:val="000C115D"/>
    <w:rsid w:val="000C1535"/>
    <w:rsid w:val="000C1F24"/>
    <w:rsid w:val="000C209F"/>
    <w:rsid w:val="000C24BC"/>
    <w:rsid w:val="000C252B"/>
    <w:rsid w:val="000C2E28"/>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1D7"/>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2F7"/>
    <w:rsid w:val="000F6999"/>
    <w:rsid w:val="000F6CA7"/>
    <w:rsid w:val="000F76E7"/>
    <w:rsid w:val="000F783A"/>
    <w:rsid w:val="000F79B2"/>
    <w:rsid w:val="000F7F58"/>
    <w:rsid w:val="0010000F"/>
    <w:rsid w:val="00100128"/>
    <w:rsid w:val="00100858"/>
    <w:rsid w:val="00100FF3"/>
    <w:rsid w:val="001012A9"/>
    <w:rsid w:val="001014E2"/>
    <w:rsid w:val="001019A4"/>
    <w:rsid w:val="001019C2"/>
    <w:rsid w:val="001026CA"/>
    <w:rsid w:val="001027CF"/>
    <w:rsid w:val="0010287E"/>
    <w:rsid w:val="00102E19"/>
    <w:rsid w:val="00103B33"/>
    <w:rsid w:val="001043C2"/>
    <w:rsid w:val="001043E1"/>
    <w:rsid w:val="001044C5"/>
    <w:rsid w:val="00104934"/>
    <w:rsid w:val="00104E3B"/>
    <w:rsid w:val="0010505A"/>
    <w:rsid w:val="001053E3"/>
    <w:rsid w:val="00105CC7"/>
    <w:rsid w:val="00106C55"/>
    <w:rsid w:val="00106DB7"/>
    <w:rsid w:val="0010748F"/>
    <w:rsid w:val="00107779"/>
    <w:rsid w:val="001077B4"/>
    <w:rsid w:val="001078C2"/>
    <w:rsid w:val="00107E1C"/>
    <w:rsid w:val="001100EF"/>
    <w:rsid w:val="00110243"/>
    <w:rsid w:val="00110618"/>
    <w:rsid w:val="00110688"/>
    <w:rsid w:val="00110E30"/>
    <w:rsid w:val="001111AA"/>
    <w:rsid w:val="0011121D"/>
    <w:rsid w:val="001112C4"/>
    <w:rsid w:val="00111444"/>
    <w:rsid w:val="00111723"/>
    <w:rsid w:val="00111842"/>
    <w:rsid w:val="001119BC"/>
    <w:rsid w:val="00111BF6"/>
    <w:rsid w:val="001129B5"/>
    <w:rsid w:val="001129FC"/>
    <w:rsid w:val="00112ADE"/>
    <w:rsid w:val="00112BE6"/>
    <w:rsid w:val="00112D75"/>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77F"/>
    <w:rsid w:val="0013586D"/>
    <w:rsid w:val="0013608F"/>
    <w:rsid w:val="001364C9"/>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ABE"/>
    <w:rsid w:val="00142C36"/>
    <w:rsid w:val="00143052"/>
    <w:rsid w:val="0014311D"/>
    <w:rsid w:val="001432B9"/>
    <w:rsid w:val="001432EC"/>
    <w:rsid w:val="001435B8"/>
    <w:rsid w:val="0014384A"/>
    <w:rsid w:val="0014450F"/>
    <w:rsid w:val="001445D7"/>
    <w:rsid w:val="00144943"/>
    <w:rsid w:val="00144950"/>
    <w:rsid w:val="00144C8E"/>
    <w:rsid w:val="00144D8F"/>
    <w:rsid w:val="00144F71"/>
    <w:rsid w:val="0014539E"/>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72"/>
    <w:rsid w:val="00157FC3"/>
    <w:rsid w:val="0016022D"/>
    <w:rsid w:val="00160494"/>
    <w:rsid w:val="00160739"/>
    <w:rsid w:val="00160C28"/>
    <w:rsid w:val="00160EA6"/>
    <w:rsid w:val="00161074"/>
    <w:rsid w:val="00161319"/>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5D"/>
    <w:rsid w:val="00170C6E"/>
    <w:rsid w:val="00170D20"/>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51"/>
    <w:rsid w:val="0017779C"/>
    <w:rsid w:val="0017783F"/>
    <w:rsid w:val="0017791C"/>
    <w:rsid w:val="00177CEB"/>
    <w:rsid w:val="00177FC1"/>
    <w:rsid w:val="001800AE"/>
    <w:rsid w:val="001801E8"/>
    <w:rsid w:val="0018047E"/>
    <w:rsid w:val="00181020"/>
    <w:rsid w:val="001810A1"/>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383"/>
    <w:rsid w:val="001974D8"/>
    <w:rsid w:val="00197C3A"/>
    <w:rsid w:val="00197CA2"/>
    <w:rsid w:val="001A0482"/>
    <w:rsid w:val="001A055B"/>
    <w:rsid w:val="001A0780"/>
    <w:rsid w:val="001A09EC"/>
    <w:rsid w:val="001A0D8D"/>
    <w:rsid w:val="001A0F03"/>
    <w:rsid w:val="001A0F12"/>
    <w:rsid w:val="001A0F82"/>
    <w:rsid w:val="001A15C6"/>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0C6"/>
    <w:rsid w:val="001B02EC"/>
    <w:rsid w:val="001B0468"/>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C02D8"/>
    <w:rsid w:val="001C0309"/>
    <w:rsid w:val="001C048A"/>
    <w:rsid w:val="001C04BB"/>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315"/>
    <w:rsid w:val="00200410"/>
    <w:rsid w:val="002007F8"/>
    <w:rsid w:val="00200D2C"/>
    <w:rsid w:val="00200E1A"/>
    <w:rsid w:val="002012F5"/>
    <w:rsid w:val="002019D8"/>
    <w:rsid w:val="00201A38"/>
    <w:rsid w:val="00201EC7"/>
    <w:rsid w:val="00202908"/>
    <w:rsid w:val="00202A57"/>
    <w:rsid w:val="00202DE2"/>
    <w:rsid w:val="0020349A"/>
    <w:rsid w:val="002034B4"/>
    <w:rsid w:val="002038A0"/>
    <w:rsid w:val="00203AEB"/>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5172"/>
    <w:rsid w:val="00215304"/>
    <w:rsid w:val="002153EF"/>
    <w:rsid w:val="002170F0"/>
    <w:rsid w:val="00217962"/>
    <w:rsid w:val="0022042A"/>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4A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58"/>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61A3"/>
    <w:rsid w:val="00276A35"/>
    <w:rsid w:val="00277271"/>
    <w:rsid w:val="00277835"/>
    <w:rsid w:val="002778DA"/>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007"/>
    <w:rsid w:val="00296854"/>
    <w:rsid w:val="0029699E"/>
    <w:rsid w:val="00297657"/>
    <w:rsid w:val="002976E5"/>
    <w:rsid w:val="00297DBB"/>
    <w:rsid w:val="00297E1B"/>
    <w:rsid w:val="002A09C1"/>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24F"/>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5DA"/>
    <w:rsid w:val="002B2723"/>
    <w:rsid w:val="002B303A"/>
    <w:rsid w:val="002B4035"/>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67FA"/>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D7AD1"/>
    <w:rsid w:val="002E00CB"/>
    <w:rsid w:val="002E027E"/>
    <w:rsid w:val="002E0319"/>
    <w:rsid w:val="002E035B"/>
    <w:rsid w:val="002E179B"/>
    <w:rsid w:val="002E18F9"/>
    <w:rsid w:val="002E1C9E"/>
    <w:rsid w:val="002E22E4"/>
    <w:rsid w:val="002E257B"/>
    <w:rsid w:val="002E268B"/>
    <w:rsid w:val="002E2765"/>
    <w:rsid w:val="002E2AAA"/>
    <w:rsid w:val="002E35B7"/>
    <w:rsid w:val="002E3BB0"/>
    <w:rsid w:val="002E3C65"/>
    <w:rsid w:val="002E3EF7"/>
    <w:rsid w:val="002E3F5B"/>
    <w:rsid w:val="002E4362"/>
    <w:rsid w:val="002E4A86"/>
    <w:rsid w:val="002E550D"/>
    <w:rsid w:val="002E56E0"/>
    <w:rsid w:val="002E58E0"/>
    <w:rsid w:val="002E5B00"/>
    <w:rsid w:val="002E5ECA"/>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726"/>
    <w:rsid w:val="00300857"/>
    <w:rsid w:val="00300D91"/>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A8"/>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9A6"/>
    <w:rsid w:val="00312186"/>
    <w:rsid w:val="00312400"/>
    <w:rsid w:val="00312739"/>
    <w:rsid w:val="00312D10"/>
    <w:rsid w:val="00313076"/>
    <w:rsid w:val="00313231"/>
    <w:rsid w:val="003132A5"/>
    <w:rsid w:val="00313A50"/>
    <w:rsid w:val="00314926"/>
    <w:rsid w:val="00314980"/>
    <w:rsid w:val="0031563A"/>
    <w:rsid w:val="003159D2"/>
    <w:rsid w:val="00315D2F"/>
    <w:rsid w:val="00316CAD"/>
    <w:rsid w:val="00317482"/>
    <w:rsid w:val="003178DA"/>
    <w:rsid w:val="00317C07"/>
    <w:rsid w:val="00317DB8"/>
    <w:rsid w:val="00317DF7"/>
    <w:rsid w:val="003204DF"/>
    <w:rsid w:val="00320618"/>
    <w:rsid w:val="0032100B"/>
    <w:rsid w:val="0032177F"/>
    <w:rsid w:val="00321BD7"/>
    <w:rsid w:val="00321E70"/>
    <w:rsid w:val="0032260F"/>
    <w:rsid w:val="003228DA"/>
    <w:rsid w:val="00322B3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59CD"/>
    <w:rsid w:val="00345AC9"/>
    <w:rsid w:val="00345BFD"/>
    <w:rsid w:val="00345D95"/>
    <w:rsid w:val="00346287"/>
    <w:rsid w:val="0034638C"/>
    <w:rsid w:val="003468C1"/>
    <w:rsid w:val="00346F7F"/>
    <w:rsid w:val="00347789"/>
    <w:rsid w:val="00350096"/>
    <w:rsid w:val="00350108"/>
    <w:rsid w:val="00350632"/>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08F"/>
    <w:rsid w:val="00374B72"/>
    <w:rsid w:val="00374CEB"/>
    <w:rsid w:val="00375338"/>
    <w:rsid w:val="0037535B"/>
    <w:rsid w:val="0037552D"/>
    <w:rsid w:val="003756DB"/>
    <w:rsid w:val="003757B4"/>
    <w:rsid w:val="00375868"/>
    <w:rsid w:val="00375894"/>
    <w:rsid w:val="00375B50"/>
    <w:rsid w:val="00375BD1"/>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139"/>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CE1"/>
    <w:rsid w:val="00385D27"/>
    <w:rsid w:val="00385DA0"/>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8F8"/>
    <w:rsid w:val="00397C1D"/>
    <w:rsid w:val="00397C66"/>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F91"/>
    <w:rsid w:val="003B764E"/>
    <w:rsid w:val="003B76A8"/>
    <w:rsid w:val="003B7A6D"/>
    <w:rsid w:val="003B7D7E"/>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E8C"/>
    <w:rsid w:val="003D0FC3"/>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2A46"/>
    <w:rsid w:val="00402F8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CD"/>
    <w:rsid w:val="00434B82"/>
    <w:rsid w:val="00434DBE"/>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BE7"/>
    <w:rsid w:val="00480E05"/>
    <w:rsid w:val="00480FA0"/>
    <w:rsid w:val="00481AF5"/>
    <w:rsid w:val="00481B02"/>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14"/>
    <w:rsid w:val="00486936"/>
    <w:rsid w:val="00486B42"/>
    <w:rsid w:val="00486DB8"/>
    <w:rsid w:val="00486FA0"/>
    <w:rsid w:val="00487632"/>
    <w:rsid w:val="0049064E"/>
    <w:rsid w:val="0049078B"/>
    <w:rsid w:val="004907B9"/>
    <w:rsid w:val="00490F9E"/>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982"/>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EED"/>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F43"/>
    <w:rsid w:val="004E56A9"/>
    <w:rsid w:val="004E5CEF"/>
    <w:rsid w:val="004E5FD9"/>
    <w:rsid w:val="004E6442"/>
    <w:rsid w:val="004E64C3"/>
    <w:rsid w:val="004E664C"/>
    <w:rsid w:val="004E69A4"/>
    <w:rsid w:val="004E6B95"/>
    <w:rsid w:val="004E77DF"/>
    <w:rsid w:val="004E7AA6"/>
    <w:rsid w:val="004F0205"/>
    <w:rsid w:val="004F02F3"/>
    <w:rsid w:val="004F0335"/>
    <w:rsid w:val="004F0631"/>
    <w:rsid w:val="004F07DF"/>
    <w:rsid w:val="004F0FB9"/>
    <w:rsid w:val="004F1116"/>
    <w:rsid w:val="004F1455"/>
    <w:rsid w:val="004F166F"/>
    <w:rsid w:val="004F1B37"/>
    <w:rsid w:val="004F1E56"/>
    <w:rsid w:val="004F20D3"/>
    <w:rsid w:val="004F24EA"/>
    <w:rsid w:val="004F2B8D"/>
    <w:rsid w:val="004F2F7E"/>
    <w:rsid w:val="004F32B5"/>
    <w:rsid w:val="004F370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9B1"/>
    <w:rsid w:val="00501A85"/>
    <w:rsid w:val="00501BB3"/>
    <w:rsid w:val="005021DD"/>
    <w:rsid w:val="00502567"/>
    <w:rsid w:val="005026CA"/>
    <w:rsid w:val="005028F7"/>
    <w:rsid w:val="00502931"/>
    <w:rsid w:val="00502979"/>
    <w:rsid w:val="00502B72"/>
    <w:rsid w:val="00503259"/>
    <w:rsid w:val="00503518"/>
    <w:rsid w:val="00503F33"/>
    <w:rsid w:val="00503F9A"/>
    <w:rsid w:val="00504AEF"/>
    <w:rsid w:val="00504BC1"/>
    <w:rsid w:val="00505134"/>
    <w:rsid w:val="005051A6"/>
    <w:rsid w:val="00505C04"/>
    <w:rsid w:val="005067B9"/>
    <w:rsid w:val="00506B84"/>
    <w:rsid w:val="00507085"/>
    <w:rsid w:val="00507AE8"/>
    <w:rsid w:val="0051033B"/>
    <w:rsid w:val="005107AB"/>
    <w:rsid w:val="0051101B"/>
    <w:rsid w:val="005113A0"/>
    <w:rsid w:val="00511E99"/>
    <w:rsid w:val="00511F15"/>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B4C"/>
    <w:rsid w:val="00517DEF"/>
    <w:rsid w:val="0052021F"/>
    <w:rsid w:val="00520859"/>
    <w:rsid w:val="00520B6E"/>
    <w:rsid w:val="00520BD3"/>
    <w:rsid w:val="00520C0A"/>
    <w:rsid w:val="00520C76"/>
    <w:rsid w:val="005212F8"/>
    <w:rsid w:val="005216A8"/>
    <w:rsid w:val="005218B6"/>
    <w:rsid w:val="005218EC"/>
    <w:rsid w:val="00521C7A"/>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61F"/>
    <w:rsid w:val="005368F3"/>
    <w:rsid w:val="00536C1E"/>
    <w:rsid w:val="00537EEB"/>
    <w:rsid w:val="0054026C"/>
    <w:rsid w:val="0054099B"/>
    <w:rsid w:val="00540D62"/>
    <w:rsid w:val="00541211"/>
    <w:rsid w:val="0054137F"/>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18C"/>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7E7"/>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EB4"/>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CB9"/>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6A6"/>
    <w:rsid w:val="00585D64"/>
    <w:rsid w:val="00585E77"/>
    <w:rsid w:val="00585F5B"/>
    <w:rsid w:val="00586014"/>
    <w:rsid w:val="0058620A"/>
    <w:rsid w:val="005862E5"/>
    <w:rsid w:val="00586304"/>
    <w:rsid w:val="0058642E"/>
    <w:rsid w:val="00586474"/>
    <w:rsid w:val="005866AA"/>
    <w:rsid w:val="00586C7C"/>
    <w:rsid w:val="00586DEE"/>
    <w:rsid w:val="00586E8E"/>
    <w:rsid w:val="00586FB7"/>
    <w:rsid w:val="005871C2"/>
    <w:rsid w:val="00587580"/>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295"/>
    <w:rsid w:val="005A02ED"/>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3A16"/>
    <w:rsid w:val="005A4452"/>
    <w:rsid w:val="005A45F0"/>
    <w:rsid w:val="005A45F5"/>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19"/>
    <w:rsid w:val="005B2A45"/>
    <w:rsid w:val="005B2B77"/>
    <w:rsid w:val="005B2E20"/>
    <w:rsid w:val="005B30EA"/>
    <w:rsid w:val="005B341A"/>
    <w:rsid w:val="005B36CA"/>
    <w:rsid w:val="005B36E7"/>
    <w:rsid w:val="005B3831"/>
    <w:rsid w:val="005B3B5B"/>
    <w:rsid w:val="005B3D4A"/>
    <w:rsid w:val="005B4194"/>
    <w:rsid w:val="005B4B24"/>
    <w:rsid w:val="005B4C60"/>
    <w:rsid w:val="005B4D87"/>
    <w:rsid w:val="005B510B"/>
    <w:rsid w:val="005B5EC5"/>
    <w:rsid w:val="005B62D3"/>
    <w:rsid w:val="005B6429"/>
    <w:rsid w:val="005B692A"/>
    <w:rsid w:val="005B6A8E"/>
    <w:rsid w:val="005B7623"/>
    <w:rsid w:val="005B7D65"/>
    <w:rsid w:val="005B7DD1"/>
    <w:rsid w:val="005C00A0"/>
    <w:rsid w:val="005C01BA"/>
    <w:rsid w:val="005C0A7A"/>
    <w:rsid w:val="005C15D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1FC2"/>
    <w:rsid w:val="005D206B"/>
    <w:rsid w:val="005D22B7"/>
    <w:rsid w:val="005D26A2"/>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6F5"/>
    <w:rsid w:val="005F27BF"/>
    <w:rsid w:val="005F284C"/>
    <w:rsid w:val="005F2C0B"/>
    <w:rsid w:val="005F2C5A"/>
    <w:rsid w:val="005F2EA5"/>
    <w:rsid w:val="005F2FE9"/>
    <w:rsid w:val="005F3266"/>
    <w:rsid w:val="005F3A63"/>
    <w:rsid w:val="005F3AD4"/>
    <w:rsid w:val="005F3F34"/>
    <w:rsid w:val="005F3FB2"/>
    <w:rsid w:val="005F4100"/>
    <w:rsid w:val="005F4171"/>
    <w:rsid w:val="005F43C3"/>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A2"/>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67D"/>
    <w:rsid w:val="00614EA0"/>
    <w:rsid w:val="0061577D"/>
    <w:rsid w:val="00615E5F"/>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317"/>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9A4"/>
    <w:rsid w:val="006479E5"/>
    <w:rsid w:val="00647BBC"/>
    <w:rsid w:val="00647BE3"/>
    <w:rsid w:val="00650139"/>
    <w:rsid w:val="0065052B"/>
    <w:rsid w:val="006508E9"/>
    <w:rsid w:val="00651A18"/>
    <w:rsid w:val="00652192"/>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7DA"/>
    <w:rsid w:val="00667928"/>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6D6D"/>
    <w:rsid w:val="006970E0"/>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AA3"/>
    <w:rsid w:val="006A6E17"/>
    <w:rsid w:val="006A6F3E"/>
    <w:rsid w:val="006A74B5"/>
    <w:rsid w:val="006A7787"/>
    <w:rsid w:val="006A7886"/>
    <w:rsid w:val="006A7B13"/>
    <w:rsid w:val="006A7DC1"/>
    <w:rsid w:val="006A7E9C"/>
    <w:rsid w:val="006B040D"/>
    <w:rsid w:val="006B0943"/>
    <w:rsid w:val="006B0BF6"/>
    <w:rsid w:val="006B0F98"/>
    <w:rsid w:val="006B120D"/>
    <w:rsid w:val="006B1326"/>
    <w:rsid w:val="006B15EB"/>
    <w:rsid w:val="006B17E7"/>
    <w:rsid w:val="006B18C1"/>
    <w:rsid w:val="006B19E8"/>
    <w:rsid w:val="006B1A8A"/>
    <w:rsid w:val="006B1B60"/>
    <w:rsid w:val="006B1FD5"/>
    <w:rsid w:val="006B2277"/>
    <w:rsid w:val="006B2279"/>
    <w:rsid w:val="006B28BF"/>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CB8"/>
    <w:rsid w:val="006D1356"/>
    <w:rsid w:val="006D1575"/>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1A0"/>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79B"/>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459"/>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A"/>
    <w:rsid w:val="00721E9C"/>
    <w:rsid w:val="00722121"/>
    <w:rsid w:val="007221EE"/>
    <w:rsid w:val="00722318"/>
    <w:rsid w:val="007224B9"/>
    <w:rsid w:val="007225A0"/>
    <w:rsid w:val="0072290E"/>
    <w:rsid w:val="00722A73"/>
    <w:rsid w:val="00722F94"/>
    <w:rsid w:val="00723078"/>
    <w:rsid w:val="00723AA7"/>
    <w:rsid w:val="00723B58"/>
    <w:rsid w:val="0072432E"/>
    <w:rsid w:val="007249F9"/>
    <w:rsid w:val="00724A35"/>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01D"/>
    <w:rsid w:val="0073674A"/>
    <w:rsid w:val="00736984"/>
    <w:rsid w:val="00736DA0"/>
    <w:rsid w:val="00736DD8"/>
    <w:rsid w:val="00737BE6"/>
    <w:rsid w:val="00740558"/>
    <w:rsid w:val="007405EB"/>
    <w:rsid w:val="0074076A"/>
    <w:rsid w:val="007408AC"/>
    <w:rsid w:val="007411AA"/>
    <w:rsid w:val="0074196A"/>
    <w:rsid w:val="00741AF4"/>
    <w:rsid w:val="00741DCC"/>
    <w:rsid w:val="00741E66"/>
    <w:rsid w:val="0074203A"/>
    <w:rsid w:val="007424CA"/>
    <w:rsid w:val="007427B5"/>
    <w:rsid w:val="00742865"/>
    <w:rsid w:val="0074296C"/>
    <w:rsid w:val="007429D8"/>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D42"/>
    <w:rsid w:val="00754E7A"/>
    <w:rsid w:val="00755292"/>
    <w:rsid w:val="007552CD"/>
    <w:rsid w:val="0075540C"/>
    <w:rsid w:val="00755DB1"/>
    <w:rsid w:val="00756C2B"/>
    <w:rsid w:val="00756ED4"/>
    <w:rsid w:val="007574FC"/>
    <w:rsid w:val="00757587"/>
    <w:rsid w:val="00757864"/>
    <w:rsid w:val="00757B29"/>
    <w:rsid w:val="00757F12"/>
    <w:rsid w:val="00760271"/>
    <w:rsid w:val="00760975"/>
    <w:rsid w:val="00760C04"/>
    <w:rsid w:val="00760D6B"/>
    <w:rsid w:val="0076103A"/>
    <w:rsid w:val="007612D8"/>
    <w:rsid w:val="007612E4"/>
    <w:rsid w:val="0076195D"/>
    <w:rsid w:val="00761FDA"/>
    <w:rsid w:val="007621FF"/>
    <w:rsid w:val="00762746"/>
    <w:rsid w:val="00762A6B"/>
    <w:rsid w:val="00763319"/>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607"/>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CDD"/>
    <w:rsid w:val="00784EED"/>
    <w:rsid w:val="00784F47"/>
    <w:rsid w:val="00784F81"/>
    <w:rsid w:val="00785900"/>
    <w:rsid w:val="007859D6"/>
    <w:rsid w:val="007862CC"/>
    <w:rsid w:val="007866A0"/>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3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26"/>
    <w:rsid w:val="007A23FF"/>
    <w:rsid w:val="007A2741"/>
    <w:rsid w:val="007A295B"/>
    <w:rsid w:val="007A2988"/>
    <w:rsid w:val="007A3269"/>
    <w:rsid w:val="007A3424"/>
    <w:rsid w:val="007A35EF"/>
    <w:rsid w:val="007A38CC"/>
    <w:rsid w:val="007A3AF2"/>
    <w:rsid w:val="007A3BAF"/>
    <w:rsid w:val="007A43A2"/>
    <w:rsid w:val="007A4648"/>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903"/>
    <w:rsid w:val="007B2D3B"/>
    <w:rsid w:val="007B2D56"/>
    <w:rsid w:val="007B384D"/>
    <w:rsid w:val="007B40A5"/>
    <w:rsid w:val="007B40FC"/>
    <w:rsid w:val="007B49A6"/>
    <w:rsid w:val="007B5117"/>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5E49"/>
    <w:rsid w:val="007E6571"/>
    <w:rsid w:val="007E67AE"/>
    <w:rsid w:val="007E6AF5"/>
    <w:rsid w:val="007E6BEB"/>
    <w:rsid w:val="007E6FC4"/>
    <w:rsid w:val="007E7434"/>
    <w:rsid w:val="007E747E"/>
    <w:rsid w:val="007E7619"/>
    <w:rsid w:val="007E7A47"/>
    <w:rsid w:val="007E7B10"/>
    <w:rsid w:val="007E7D3A"/>
    <w:rsid w:val="007E7DB7"/>
    <w:rsid w:val="007E7DDF"/>
    <w:rsid w:val="007F01ED"/>
    <w:rsid w:val="007F0F81"/>
    <w:rsid w:val="007F11C8"/>
    <w:rsid w:val="007F11EE"/>
    <w:rsid w:val="007F1C1F"/>
    <w:rsid w:val="007F1CFB"/>
    <w:rsid w:val="007F202C"/>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6F60"/>
    <w:rsid w:val="00807007"/>
    <w:rsid w:val="008070AC"/>
    <w:rsid w:val="0080780D"/>
    <w:rsid w:val="00807A7E"/>
    <w:rsid w:val="008101FD"/>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59BC"/>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7F5"/>
    <w:rsid w:val="00821C2F"/>
    <w:rsid w:val="0082210D"/>
    <w:rsid w:val="008221B3"/>
    <w:rsid w:val="00822311"/>
    <w:rsid w:val="0082248E"/>
    <w:rsid w:val="008229D5"/>
    <w:rsid w:val="00822EA4"/>
    <w:rsid w:val="00823083"/>
    <w:rsid w:val="00823099"/>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5A6"/>
    <w:rsid w:val="00827BFC"/>
    <w:rsid w:val="00827EE8"/>
    <w:rsid w:val="00827F6A"/>
    <w:rsid w:val="0083056A"/>
    <w:rsid w:val="00830B96"/>
    <w:rsid w:val="00830B9A"/>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3FC"/>
    <w:rsid w:val="00833536"/>
    <w:rsid w:val="008336B5"/>
    <w:rsid w:val="00833E29"/>
    <w:rsid w:val="00834112"/>
    <w:rsid w:val="00834342"/>
    <w:rsid w:val="00834AFD"/>
    <w:rsid w:val="00835092"/>
    <w:rsid w:val="00835380"/>
    <w:rsid w:val="0083543A"/>
    <w:rsid w:val="008359CD"/>
    <w:rsid w:val="008359E0"/>
    <w:rsid w:val="0083690A"/>
    <w:rsid w:val="008376F6"/>
    <w:rsid w:val="00837AA3"/>
    <w:rsid w:val="00837D5B"/>
    <w:rsid w:val="00840061"/>
    <w:rsid w:val="0084023B"/>
    <w:rsid w:val="008402B4"/>
    <w:rsid w:val="0084045B"/>
    <w:rsid w:val="00840607"/>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0A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5A5"/>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1CC1"/>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0EB7"/>
    <w:rsid w:val="008912E8"/>
    <w:rsid w:val="0089176E"/>
    <w:rsid w:val="008917E0"/>
    <w:rsid w:val="0089187A"/>
    <w:rsid w:val="00892321"/>
    <w:rsid w:val="00892365"/>
    <w:rsid w:val="008926E3"/>
    <w:rsid w:val="0089290B"/>
    <w:rsid w:val="00892A03"/>
    <w:rsid w:val="00892BE5"/>
    <w:rsid w:val="00892D5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2761"/>
    <w:rsid w:val="008D32DF"/>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2E2"/>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B5B"/>
    <w:rsid w:val="008E3C8F"/>
    <w:rsid w:val="008E3CF8"/>
    <w:rsid w:val="008E3EEC"/>
    <w:rsid w:val="008E4069"/>
    <w:rsid w:val="008E4ADA"/>
    <w:rsid w:val="008E5112"/>
    <w:rsid w:val="008E526F"/>
    <w:rsid w:val="008E53E1"/>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879"/>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8F7E15"/>
    <w:rsid w:val="00900AC2"/>
    <w:rsid w:val="00900B45"/>
    <w:rsid w:val="00900B5F"/>
    <w:rsid w:val="00900BE8"/>
    <w:rsid w:val="00901E11"/>
    <w:rsid w:val="00901F16"/>
    <w:rsid w:val="009023A3"/>
    <w:rsid w:val="009025E1"/>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6F6C"/>
    <w:rsid w:val="009078B3"/>
    <w:rsid w:val="00907A77"/>
    <w:rsid w:val="00907E00"/>
    <w:rsid w:val="009100DC"/>
    <w:rsid w:val="0091012F"/>
    <w:rsid w:val="009104BA"/>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15B"/>
    <w:rsid w:val="009246BC"/>
    <w:rsid w:val="00924C3B"/>
    <w:rsid w:val="00924FA8"/>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4BE0"/>
    <w:rsid w:val="00945180"/>
    <w:rsid w:val="00945581"/>
    <w:rsid w:val="009455FF"/>
    <w:rsid w:val="00945630"/>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60D"/>
    <w:rsid w:val="00962972"/>
    <w:rsid w:val="00962B5B"/>
    <w:rsid w:val="009631A6"/>
    <w:rsid w:val="009631F4"/>
    <w:rsid w:val="0096343B"/>
    <w:rsid w:val="009637A6"/>
    <w:rsid w:val="00963881"/>
    <w:rsid w:val="00964A12"/>
    <w:rsid w:val="00964AA2"/>
    <w:rsid w:val="00964EC2"/>
    <w:rsid w:val="00965137"/>
    <w:rsid w:val="009651CC"/>
    <w:rsid w:val="0096541E"/>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840"/>
    <w:rsid w:val="00975C54"/>
    <w:rsid w:val="00976249"/>
    <w:rsid w:val="00976453"/>
    <w:rsid w:val="00976A82"/>
    <w:rsid w:val="00977342"/>
    <w:rsid w:val="00977BA7"/>
    <w:rsid w:val="00977E5E"/>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CB1"/>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99A"/>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C79"/>
    <w:rsid w:val="009A2D5E"/>
    <w:rsid w:val="009A2DF9"/>
    <w:rsid w:val="009A344F"/>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515"/>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314"/>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3DC"/>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3D0"/>
    <w:rsid w:val="00A2756D"/>
    <w:rsid w:val="00A276ED"/>
    <w:rsid w:val="00A27C99"/>
    <w:rsid w:val="00A27CDF"/>
    <w:rsid w:val="00A302B8"/>
    <w:rsid w:val="00A30541"/>
    <w:rsid w:val="00A309C6"/>
    <w:rsid w:val="00A30D13"/>
    <w:rsid w:val="00A30E46"/>
    <w:rsid w:val="00A30FCB"/>
    <w:rsid w:val="00A314F9"/>
    <w:rsid w:val="00A31772"/>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3D9"/>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79C"/>
    <w:rsid w:val="00A847AA"/>
    <w:rsid w:val="00A85019"/>
    <w:rsid w:val="00A8505D"/>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2CCD"/>
    <w:rsid w:val="00A931B4"/>
    <w:rsid w:val="00A93205"/>
    <w:rsid w:val="00A9327B"/>
    <w:rsid w:val="00A93688"/>
    <w:rsid w:val="00A9369F"/>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583"/>
    <w:rsid w:val="00AB6AC9"/>
    <w:rsid w:val="00AB6B70"/>
    <w:rsid w:val="00AB725F"/>
    <w:rsid w:val="00AB7416"/>
    <w:rsid w:val="00AB7F7D"/>
    <w:rsid w:val="00AC022B"/>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CFE"/>
    <w:rsid w:val="00AC3DB6"/>
    <w:rsid w:val="00AC3F58"/>
    <w:rsid w:val="00AC45B3"/>
    <w:rsid w:val="00AC4CD1"/>
    <w:rsid w:val="00AC532E"/>
    <w:rsid w:val="00AC5386"/>
    <w:rsid w:val="00AC572D"/>
    <w:rsid w:val="00AC598E"/>
    <w:rsid w:val="00AC5A9C"/>
    <w:rsid w:val="00AC6527"/>
    <w:rsid w:val="00AC6929"/>
    <w:rsid w:val="00AC74DA"/>
    <w:rsid w:val="00AC76A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042"/>
    <w:rsid w:val="00AD4AAA"/>
    <w:rsid w:val="00AD4D2A"/>
    <w:rsid w:val="00AD4FC6"/>
    <w:rsid w:val="00AD507C"/>
    <w:rsid w:val="00AD542F"/>
    <w:rsid w:val="00AD5B2C"/>
    <w:rsid w:val="00AD5D12"/>
    <w:rsid w:val="00AD61CC"/>
    <w:rsid w:val="00AD6297"/>
    <w:rsid w:val="00AD6806"/>
    <w:rsid w:val="00AD6EE6"/>
    <w:rsid w:val="00AD702B"/>
    <w:rsid w:val="00AD7305"/>
    <w:rsid w:val="00AD777D"/>
    <w:rsid w:val="00AD77E9"/>
    <w:rsid w:val="00AD7E64"/>
    <w:rsid w:val="00AD7EBC"/>
    <w:rsid w:val="00AD7F8B"/>
    <w:rsid w:val="00AD7F94"/>
    <w:rsid w:val="00AE0755"/>
    <w:rsid w:val="00AE0C56"/>
    <w:rsid w:val="00AE0CE1"/>
    <w:rsid w:val="00AE1367"/>
    <w:rsid w:val="00AE149E"/>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F3E"/>
    <w:rsid w:val="00AF079B"/>
    <w:rsid w:val="00AF08D3"/>
    <w:rsid w:val="00AF120C"/>
    <w:rsid w:val="00AF1FC7"/>
    <w:rsid w:val="00AF25D5"/>
    <w:rsid w:val="00AF31D1"/>
    <w:rsid w:val="00AF3384"/>
    <w:rsid w:val="00AF3412"/>
    <w:rsid w:val="00AF390D"/>
    <w:rsid w:val="00AF3BC1"/>
    <w:rsid w:val="00AF3DBB"/>
    <w:rsid w:val="00AF424E"/>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35D"/>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276"/>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3C"/>
    <w:rsid w:val="00B24174"/>
    <w:rsid w:val="00B2422E"/>
    <w:rsid w:val="00B244D1"/>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3543"/>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0C58"/>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5FB1"/>
    <w:rsid w:val="00B46010"/>
    <w:rsid w:val="00B46756"/>
    <w:rsid w:val="00B46E02"/>
    <w:rsid w:val="00B4700F"/>
    <w:rsid w:val="00B470B6"/>
    <w:rsid w:val="00B47136"/>
    <w:rsid w:val="00B47395"/>
    <w:rsid w:val="00B4793B"/>
    <w:rsid w:val="00B47B55"/>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2EB"/>
    <w:rsid w:val="00BA4D2A"/>
    <w:rsid w:val="00BA4F08"/>
    <w:rsid w:val="00BA5B06"/>
    <w:rsid w:val="00BA5CAA"/>
    <w:rsid w:val="00BA5D22"/>
    <w:rsid w:val="00BA6357"/>
    <w:rsid w:val="00BA66CC"/>
    <w:rsid w:val="00BA6ABC"/>
    <w:rsid w:val="00BA6C09"/>
    <w:rsid w:val="00BA7124"/>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9F3"/>
    <w:rsid w:val="00BF0BAF"/>
    <w:rsid w:val="00BF0D2A"/>
    <w:rsid w:val="00BF19CE"/>
    <w:rsid w:val="00BF1F0C"/>
    <w:rsid w:val="00BF24EE"/>
    <w:rsid w:val="00BF2573"/>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DA"/>
    <w:rsid w:val="00C13FFD"/>
    <w:rsid w:val="00C144F8"/>
    <w:rsid w:val="00C14632"/>
    <w:rsid w:val="00C146BB"/>
    <w:rsid w:val="00C15428"/>
    <w:rsid w:val="00C155ED"/>
    <w:rsid w:val="00C157B3"/>
    <w:rsid w:val="00C158A7"/>
    <w:rsid w:val="00C159B5"/>
    <w:rsid w:val="00C15B5E"/>
    <w:rsid w:val="00C164C7"/>
    <w:rsid w:val="00C16C30"/>
    <w:rsid w:val="00C16D07"/>
    <w:rsid w:val="00C17B61"/>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AFF"/>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05"/>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16"/>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0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3C5"/>
    <w:rsid w:val="00CB0737"/>
    <w:rsid w:val="00CB097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468"/>
    <w:rsid w:val="00CD25FF"/>
    <w:rsid w:val="00CD2957"/>
    <w:rsid w:val="00CD308A"/>
    <w:rsid w:val="00CD30A0"/>
    <w:rsid w:val="00CD30B3"/>
    <w:rsid w:val="00CD3592"/>
    <w:rsid w:val="00CD38B6"/>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B3F"/>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353"/>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B41"/>
    <w:rsid w:val="00CF6C23"/>
    <w:rsid w:val="00CF6E48"/>
    <w:rsid w:val="00CF72AD"/>
    <w:rsid w:val="00CF75A1"/>
    <w:rsid w:val="00CF7B6E"/>
    <w:rsid w:val="00CF7D1A"/>
    <w:rsid w:val="00D004FA"/>
    <w:rsid w:val="00D01139"/>
    <w:rsid w:val="00D01B21"/>
    <w:rsid w:val="00D01E2F"/>
    <w:rsid w:val="00D02893"/>
    <w:rsid w:val="00D02987"/>
    <w:rsid w:val="00D03102"/>
    <w:rsid w:val="00D03727"/>
    <w:rsid w:val="00D0378A"/>
    <w:rsid w:val="00D038D5"/>
    <w:rsid w:val="00D03AD8"/>
    <w:rsid w:val="00D03B1A"/>
    <w:rsid w:val="00D03FA7"/>
    <w:rsid w:val="00D041D3"/>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6A7"/>
    <w:rsid w:val="00D07CDC"/>
    <w:rsid w:val="00D07CE1"/>
    <w:rsid w:val="00D1026A"/>
    <w:rsid w:val="00D1047D"/>
    <w:rsid w:val="00D1068D"/>
    <w:rsid w:val="00D1077B"/>
    <w:rsid w:val="00D1077F"/>
    <w:rsid w:val="00D107CF"/>
    <w:rsid w:val="00D10B85"/>
    <w:rsid w:val="00D10F5D"/>
    <w:rsid w:val="00D10FE4"/>
    <w:rsid w:val="00D11323"/>
    <w:rsid w:val="00D11A64"/>
    <w:rsid w:val="00D11B0B"/>
    <w:rsid w:val="00D12216"/>
    <w:rsid w:val="00D12293"/>
    <w:rsid w:val="00D126D9"/>
    <w:rsid w:val="00D12B14"/>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E6D"/>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A66"/>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1ECD"/>
    <w:rsid w:val="00DA2044"/>
    <w:rsid w:val="00DA20BC"/>
    <w:rsid w:val="00DA25C4"/>
    <w:rsid w:val="00DA2D98"/>
    <w:rsid w:val="00DA2ED7"/>
    <w:rsid w:val="00DA3642"/>
    <w:rsid w:val="00DA3711"/>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AEF"/>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CC0"/>
    <w:rsid w:val="00DF1D4E"/>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B00"/>
    <w:rsid w:val="00E06CAD"/>
    <w:rsid w:val="00E06E05"/>
    <w:rsid w:val="00E0728F"/>
    <w:rsid w:val="00E0755C"/>
    <w:rsid w:val="00E07718"/>
    <w:rsid w:val="00E07AB1"/>
    <w:rsid w:val="00E10293"/>
    <w:rsid w:val="00E105E2"/>
    <w:rsid w:val="00E11448"/>
    <w:rsid w:val="00E118A8"/>
    <w:rsid w:val="00E1192B"/>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CD"/>
    <w:rsid w:val="00E22F68"/>
    <w:rsid w:val="00E23179"/>
    <w:rsid w:val="00E231E1"/>
    <w:rsid w:val="00E235E3"/>
    <w:rsid w:val="00E23972"/>
    <w:rsid w:val="00E23A11"/>
    <w:rsid w:val="00E23FB7"/>
    <w:rsid w:val="00E24A27"/>
    <w:rsid w:val="00E24C44"/>
    <w:rsid w:val="00E25175"/>
    <w:rsid w:val="00E25707"/>
    <w:rsid w:val="00E257E5"/>
    <w:rsid w:val="00E25CF8"/>
    <w:rsid w:val="00E25F89"/>
    <w:rsid w:val="00E26842"/>
    <w:rsid w:val="00E274B1"/>
    <w:rsid w:val="00E2762C"/>
    <w:rsid w:val="00E2770D"/>
    <w:rsid w:val="00E27A5E"/>
    <w:rsid w:val="00E27BEC"/>
    <w:rsid w:val="00E27EA1"/>
    <w:rsid w:val="00E27FFA"/>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ADB"/>
    <w:rsid w:val="00E53F27"/>
    <w:rsid w:val="00E53FA9"/>
    <w:rsid w:val="00E5414C"/>
    <w:rsid w:val="00E54178"/>
    <w:rsid w:val="00E5422E"/>
    <w:rsid w:val="00E5431C"/>
    <w:rsid w:val="00E547B3"/>
    <w:rsid w:val="00E5486E"/>
    <w:rsid w:val="00E54AFD"/>
    <w:rsid w:val="00E54BC8"/>
    <w:rsid w:val="00E54FF7"/>
    <w:rsid w:val="00E551C1"/>
    <w:rsid w:val="00E5525B"/>
    <w:rsid w:val="00E56BD5"/>
    <w:rsid w:val="00E5733D"/>
    <w:rsid w:val="00E57E33"/>
    <w:rsid w:val="00E60955"/>
    <w:rsid w:val="00E61CC0"/>
    <w:rsid w:val="00E61D96"/>
    <w:rsid w:val="00E6242B"/>
    <w:rsid w:val="00E62614"/>
    <w:rsid w:val="00E6277B"/>
    <w:rsid w:val="00E6342A"/>
    <w:rsid w:val="00E642D5"/>
    <w:rsid w:val="00E64424"/>
    <w:rsid w:val="00E644D8"/>
    <w:rsid w:val="00E64C99"/>
    <w:rsid w:val="00E64CD3"/>
    <w:rsid w:val="00E64FD9"/>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9F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687"/>
    <w:rsid w:val="00E909A1"/>
    <w:rsid w:val="00E90BFF"/>
    <w:rsid w:val="00E90F46"/>
    <w:rsid w:val="00E91385"/>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2A4"/>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CAF"/>
    <w:rsid w:val="00EA4EE6"/>
    <w:rsid w:val="00EA4FD1"/>
    <w:rsid w:val="00EA53C2"/>
    <w:rsid w:val="00EA5695"/>
    <w:rsid w:val="00EA5875"/>
    <w:rsid w:val="00EA5B0A"/>
    <w:rsid w:val="00EA6064"/>
    <w:rsid w:val="00EA6141"/>
    <w:rsid w:val="00EA65AD"/>
    <w:rsid w:val="00EA6A0C"/>
    <w:rsid w:val="00EA6C4C"/>
    <w:rsid w:val="00EA75CD"/>
    <w:rsid w:val="00EA7631"/>
    <w:rsid w:val="00EA7FCF"/>
    <w:rsid w:val="00EB0389"/>
    <w:rsid w:val="00EB0909"/>
    <w:rsid w:val="00EB0CA3"/>
    <w:rsid w:val="00EB104F"/>
    <w:rsid w:val="00EB1098"/>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B9"/>
    <w:rsid w:val="00ED2E52"/>
    <w:rsid w:val="00ED3024"/>
    <w:rsid w:val="00ED366F"/>
    <w:rsid w:val="00ED36D0"/>
    <w:rsid w:val="00ED3B64"/>
    <w:rsid w:val="00ED45A4"/>
    <w:rsid w:val="00ED46A1"/>
    <w:rsid w:val="00ED4CE8"/>
    <w:rsid w:val="00ED5385"/>
    <w:rsid w:val="00ED565C"/>
    <w:rsid w:val="00ED57F3"/>
    <w:rsid w:val="00ED58C8"/>
    <w:rsid w:val="00ED58F9"/>
    <w:rsid w:val="00ED5BFC"/>
    <w:rsid w:val="00ED5DB3"/>
    <w:rsid w:val="00ED5FE4"/>
    <w:rsid w:val="00ED62C1"/>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702"/>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328"/>
    <w:rsid w:val="00F143FE"/>
    <w:rsid w:val="00F14CE0"/>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077"/>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456"/>
    <w:rsid w:val="00F405A4"/>
    <w:rsid w:val="00F40BA6"/>
    <w:rsid w:val="00F40D15"/>
    <w:rsid w:val="00F40DE0"/>
    <w:rsid w:val="00F41286"/>
    <w:rsid w:val="00F4135F"/>
    <w:rsid w:val="00F414D9"/>
    <w:rsid w:val="00F41F05"/>
    <w:rsid w:val="00F420E3"/>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659"/>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554"/>
    <w:rsid w:val="00F81808"/>
    <w:rsid w:val="00F818AE"/>
    <w:rsid w:val="00F81940"/>
    <w:rsid w:val="00F81B40"/>
    <w:rsid w:val="00F81C70"/>
    <w:rsid w:val="00F81D3E"/>
    <w:rsid w:val="00F820C4"/>
    <w:rsid w:val="00F83318"/>
    <w:rsid w:val="00F834C7"/>
    <w:rsid w:val="00F83601"/>
    <w:rsid w:val="00F83829"/>
    <w:rsid w:val="00F84069"/>
    <w:rsid w:val="00F843D7"/>
    <w:rsid w:val="00F84EB4"/>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A9B"/>
    <w:rsid w:val="00FA2BE6"/>
    <w:rsid w:val="00FA3B76"/>
    <w:rsid w:val="00FA49E5"/>
    <w:rsid w:val="00FA4CC8"/>
    <w:rsid w:val="00FA4D01"/>
    <w:rsid w:val="00FA4D66"/>
    <w:rsid w:val="00FA4D93"/>
    <w:rsid w:val="00FA56CD"/>
    <w:rsid w:val="00FA5970"/>
    <w:rsid w:val="00FA5A4E"/>
    <w:rsid w:val="00FA6602"/>
    <w:rsid w:val="00FA67CC"/>
    <w:rsid w:val="00FA7FB9"/>
    <w:rsid w:val="00FB0082"/>
    <w:rsid w:val="00FB0243"/>
    <w:rsid w:val="00FB0DF3"/>
    <w:rsid w:val="00FB0E0D"/>
    <w:rsid w:val="00FB1189"/>
    <w:rsid w:val="00FB12B3"/>
    <w:rsid w:val="00FB1527"/>
    <w:rsid w:val="00FB157B"/>
    <w:rsid w:val="00FB1BA5"/>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6C0"/>
    <w:rsid w:val="00FC4729"/>
    <w:rsid w:val="00FC4A8C"/>
    <w:rsid w:val="00FC4FE4"/>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789"/>
    <w:rsid w:val="00FD0903"/>
    <w:rsid w:val="00FD09A7"/>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7D0"/>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465E"/>
    <w:rsid w:val="00FF4A5E"/>
    <w:rsid w:val="00FF4A9D"/>
    <w:rsid w:val="00FF4AE2"/>
    <w:rsid w:val="00FF50A8"/>
    <w:rsid w:val="00FF5581"/>
    <w:rsid w:val="00FF5609"/>
    <w:rsid w:val="00FF571E"/>
    <w:rsid w:val="00FF57B8"/>
    <w:rsid w:val="00FF5D32"/>
    <w:rsid w:val="00FF6254"/>
    <w:rsid w:val="00FF67F7"/>
    <w:rsid w:val="00FF6BD1"/>
    <w:rsid w:val="00FF6BF8"/>
    <w:rsid w:val="00FF6CC0"/>
    <w:rsid w:val="00FF6D18"/>
    <w:rsid w:val="00FF7006"/>
    <w:rsid w:val="00FF7063"/>
    <w:rsid w:val="00FF714F"/>
    <w:rsid w:val="00FF7188"/>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7edcc"/>
    </o:shapedefaults>
    <o:shapelayout v:ext="edit">
      <o:idmap v:ext="edit" data="1"/>
    </o:shapelayout>
  </w:shapeDefaults>
  <w:decimalSymbol w:val="."/>
  <w:listSeparator w:val=","/>
  <w14:docId w14:val="137EDB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0A75"/>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rsid w:val="00C411AF"/>
    <w:rPr>
      <w:b/>
      <w:bCs/>
    </w:rPr>
  </w:style>
  <w:style w:type="paragraph" w:styleId="a8">
    <w:name w:val="List Bullet"/>
    <w:basedOn w:val="a9"/>
    <w:qFormat/>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iPriority w:val="99"/>
    <w:unhideWhenUsed/>
    <w:qFormat/>
    <w:rsid w:val="00962972"/>
    <w:rPr>
      <w:sz w:val="21"/>
      <w:szCs w:val="21"/>
    </w:rPr>
  </w:style>
  <w:style w:type="paragraph" w:styleId="af9">
    <w:name w:val="annotation text"/>
    <w:basedOn w:val="a"/>
    <w:link w:val="afa"/>
    <w:uiPriority w:val="99"/>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4"/>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0">
    <w:name w:val="Placeholder Text"/>
    <w:basedOn w:val="a0"/>
    <w:uiPriority w:val="99"/>
    <w:semiHidden/>
    <w:rsid w:val="003327CC"/>
    <w:rPr>
      <w:color w:val="808080"/>
    </w:rPr>
  </w:style>
  <w:style w:type="paragraph" w:customStyle="1" w:styleId="figure">
    <w:name w:val="figure"/>
    <w:basedOn w:val="a"/>
    <w:next w:val="a"/>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aff1">
    <w:name w:val="Emphasis"/>
    <w:basedOn w:val="a0"/>
    <w:qFormat/>
    <w:rsid w:val="0044721A"/>
    <w:rPr>
      <w:i/>
      <w:iCs/>
    </w:rPr>
  </w:style>
  <w:style w:type="paragraph" w:customStyle="1" w:styleId="TAN">
    <w:name w:val="TAN"/>
    <w:basedOn w:val="TAL"/>
    <w:qFormat/>
    <w:rsid w:val="004E77DF"/>
    <w:pPr>
      <w:ind w:left="851" w:hanging="851"/>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29CCC0-FF0A-4A8E-B014-93729BE76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1648</TotalTime>
  <Pages>6</Pages>
  <Words>1515</Words>
  <Characters>7198</Characters>
  <Application>Microsoft Office Word</Application>
  <DocSecurity>0</DocSecurity>
  <Lines>248</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135</cp:revision>
  <cp:lastPrinted>2007-06-18T22:08:00Z</cp:lastPrinted>
  <dcterms:created xsi:type="dcterms:W3CDTF">2023-05-04T12:56:00Z</dcterms:created>
  <dcterms:modified xsi:type="dcterms:W3CDTF">2023-05-15T09:39:00Z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(3)wDjHqVbnhJjuEf5vLK1jyW5VWxxKtBz9PpJVNw6Sqe7jVZyRBpH71JN50JZAjaTZ85dNJuvt
GfTFAt9QqvngBq0O4bX2tD+bgJBpmLT1XvExkyvDrgRdgCkUAnscfZZIeq9O9KqCgsXOHQOD
5x+1JtT3PZfpvgbRWwzcS9J4EJbHlk+wfI0TadMWrvGquzU+a+VWSubbsIzjKy2z2xgaXJag
557FkOrADQyLBIJUn3</vt:lpwstr>
  </property>
  <property fmtid="{D5CDD505-2E9C-101B-9397-08002B2CF9AE}" pid="13" name="_2015_ms_pID_725343_00">
    <vt:lpwstr>_2015_ms_pID_725343</vt:lpwstr>
  </property>
  <property fmtid="{D5CDD505-2E9C-101B-9397-08002B2CF9AE}" pid="14" name="_2015_ms_pID_7253431">
    <vt:lpwstr>+zP6iufVTx9h3GvNsaHFOiJBRiJxYw/3fKEVg4jCCQmqPGE8og3p2Y
Vdf+aqheeyQllu0uXDEKmUjEFnJBwfwydUepgjvXeWfNiqgbWH67fGWf4TijDCCB5o/A6BvQ
nMVboW1ie/bOPWwU3d3Fy9VqLDu1EoaTKnRXWFuJQK6y0j1ciFVi0D4s2bEtoCByFsiP2BNq
UuUyG52hxOo67Y1GTxKjXYMIggVuJl2oRzYx</vt:lpwstr>
  </property>
  <property fmtid="{D5CDD505-2E9C-101B-9397-08002B2CF9AE}" pid="15" name="_2015_ms_pID_7253431_00">
    <vt:lpwstr>_2015_ms_pID_7253431</vt:lpwstr>
  </property>
  <property fmtid="{D5CDD505-2E9C-101B-9397-08002B2CF9AE}" pid="16" name="_2015_ms_pID_7253432">
    <vt:lpwstr>hERMYJ3UIJNbh/5nLbBWTFOMJJJtyqakHC2Y
D16H5DBiDUtb6vaDUTJt3kn8B5Ca1A==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1683604346</vt:lpwstr>
  </property>
</Properties>
</file>