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8239D3" w14:textId="2E3E5DAA" w:rsidR="00C12994" w:rsidRDefault="00267A82">
      <w:pPr>
        <w:widowControl w:val="0"/>
        <w:tabs>
          <w:tab w:val="right" w:pos="10206"/>
        </w:tabs>
        <w:spacing w:after="0" w:afterAutospacing="0"/>
        <w:rPr>
          <w:rFonts w:ascii="Arial" w:eastAsia="ＭＳ 明朝" w:hAnsi="Arial" w:cs="Arial"/>
          <w:b/>
          <w:sz w:val="28"/>
          <w:szCs w:val="28"/>
          <w:lang w:val="en-US"/>
        </w:rPr>
      </w:pPr>
      <w:bookmarkStart w:id="0" w:name="OLE_LINK3"/>
      <w:r>
        <w:rPr>
          <w:rFonts w:ascii="Arial" w:eastAsia="ＭＳ 明朝" w:hAnsi="Arial" w:cs="Arial"/>
          <w:b/>
          <w:sz w:val="28"/>
          <w:szCs w:val="28"/>
          <w:lang w:val="en-US"/>
        </w:rPr>
        <w:t xml:space="preserve">3GPP TSG RAN WG1 </w:t>
      </w:r>
      <w:r>
        <w:rPr>
          <w:rFonts w:ascii="Arial" w:eastAsia="ＭＳ 明朝" w:hAnsi="Arial" w:cs="Arial" w:hint="eastAsia"/>
          <w:b/>
          <w:sz w:val="28"/>
          <w:szCs w:val="28"/>
          <w:lang w:val="en-US"/>
        </w:rPr>
        <w:t>#</w:t>
      </w:r>
      <w:r>
        <w:rPr>
          <w:rFonts w:ascii="Arial" w:eastAsia="ＭＳ 明朝" w:hAnsi="Arial" w:cs="Arial"/>
          <w:b/>
          <w:sz w:val="28"/>
          <w:szCs w:val="28"/>
          <w:lang w:val="en-US"/>
        </w:rPr>
        <w:t>1</w:t>
      </w:r>
      <w:r>
        <w:rPr>
          <w:rFonts w:ascii="Arial" w:eastAsia="ＭＳ 明朝" w:hAnsi="Arial" w:cs="Arial" w:hint="eastAsia"/>
          <w:b/>
          <w:sz w:val="28"/>
          <w:szCs w:val="28"/>
          <w:lang w:val="en-US"/>
        </w:rPr>
        <w:t>1</w:t>
      </w:r>
      <w:r>
        <w:rPr>
          <w:rFonts w:ascii="Arial" w:eastAsia="ＭＳ 明朝" w:hAnsi="Arial" w:cs="Arial"/>
          <w:b/>
          <w:sz w:val="28"/>
          <w:szCs w:val="28"/>
          <w:lang w:val="en-US"/>
        </w:rPr>
        <w:t xml:space="preserve">3    </w:t>
      </w:r>
      <w:r>
        <w:rPr>
          <w:rFonts w:ascii="Arial" w:eastAsia="ＭＳ 明朝" w:hAnsi="Arial" w:cs="Arial" w:hint="eastAsia"/>
          <w:b/>
          <w:sz w:val="28"/>
          <w:szCs w:val="28"/>
          <w:lang w:val="en-US"/>
        </w:rPr>
        <w:t xml:space="preserve">              </w:t>
      </w:r>
      <w:r>
        <w:rPr>
          <w:rFonts w:ascii="Arial" w:eastAsia="ＭＳ 明朝" w:hAnsi="Arial" w:cs="Arial"/>
          <w:b/>
          <w:sz w:val="28"/>
          <w:szCs w:val="28"/>
          <w:lang w:val="en-US"/>
        </w:rPr>
        <w:t xml:space="preserve">      </w:t>
      </w:r>
      <w:r>
        <w:rPr>
          <w:rFonts w:ascii="Arial" w:eastAsia="ＭＳ 明朝" w:hAnsi="Arial" w:cs="Arial" w:hint="eastAsia"/>
          <w:b/>
          <w:sz w:val="28"/>
          <w:szCs w:val="28"/>
          <w:lang w:val="en-US"/>
        </w:rPr>
        <w:t xml:space="preserve">       </w:t>
      </w:r>
      <w:r w:rsidR="0079555B">
        <w:rPr>
          <w:rFonts w:ascii="Arial" w:eastAsia="ＭＳ 明朝" w:hAnsi="Arial" w:cs="Arial"/>
          <w:b/>
          <w:sz w:val="28"/>
          <w:szCs w:val="28"/>
          <w:lang w:val="en-US"/>
        </w:rPr>
        <w:t xml:space="preserve"> </w:t>
      </w:r>
      <w:r>
        <w:rPr>
          <w:rFonts w:ascii="Arial" w:eastAsia="ＭＳ 明朝" w:hAnsi="Arial" w:cs="Arial" w:hint="eastAsia"/>
          <w:b/>
          <w:sz w:val="28"/>
          <w:szCs w:val="28"/>
          <w:lang w:val="en-US"/>
        </w:rPr>
        <w:t xml:space="preserve">   </w:t>
      </w:r>
      <w:r>
        <w:rPr>
          <w:rFonts w:ascii="Arial" w:eastAsia="ＭＳ 明朝" w:hAnsi="Arial" w:cs="Arial"/>
          <w:b/>
          <w:sz w:val="28"/>
          <w:szCs w:val="28"/>
          <w:lang w:val="en-US"/>
        </w:rPr>
        <w:t>R1-230</w:t>
      </w:r>
      <w:r w:rsidR="0079555B">
        <w:rPr>
          <w:rFonts w:ascii="Arial" w:eastAsia="ＭＳ 明朝" w:hAnsi="Arial" w:cs="Arial"/>
          <w:b/>
          <w:sz w:val="28"/>
          <w:szCs w:val="28"/>
          <w:lang w:val="en-US"/>
        </w:rPr>
        <w:t>5844</w:t>
      </w:r>
    </w:p>
    <w:p w14:paraId="67F14C82" w14:textId="77777777" w:rsidR="00C12994" w:rsidRDefault="00267A82">
      <w:pPr>
        <w:pStyle w:val="af6"/>
        <w:tabs>
          <w:tab w:val="right" w:pos="10206"/>
        </w:tabs>
        <w:spacing w:after="0" w:afterAutospacing="0"/>
        <w:rPr>
          <w:rFonts w:cs="Arial"/>
          <w:sz w:val="28"/>
          <w:szCs w:val="28"/>
          <w:lang w:val="en-US"/>
        </w:rPr>
      </w:pPr>
      <w:r>
        <w:rPr>
          <w:rFonts w:cs="Arial"/>
          <w:sz w:val="28"/>
          <w:szCs w:val="28"/>
          <w:lang w:val="en-US"/>
        </w:rPr>
        <w:t>Incheon, Korea,</w:t>
      </w:r>
      <w:r>
        <w:rPr>
          <w:rFonts w:cs="Arial" w:hint="eastAsia"/>
          <w:sz w:val="28"/>
          <w:szCs w:val="28"/>
          <w:lang w:val="en-US"/>
        </w:rPr>
        <w:t xml:space="preserve"> </w:t>
      </w:r>
      <w:r>
        <w:rPr>
          <w:rFonts w:cs="Arial"/>
          <w:sz w:val="28"/>
          <w:szCs w:val="28"/>
          <w:lang w:val="en-US"/>
        </w:rPr>
        <w:t>May 22</w:t>
      </w:r>
      <w:r>
        <w:rPr>
          <w:rFonts w:cs="Arial"/>
          <w:sz w:val="28"/>
          <w:szCs w:val="28"/>
          <w:vertAlign w:val="superscript"/>
          <w:lang w:val="en-US"/>
        </w:rPr>
        <w:t>nd</w:t>
      </w:r>
      <w:r>
        <w:rPr>
          <w:rFonts w:cs="Arial"/>
          <w:sz w:val="28"/>
          <w:szCs w:val="28"/>
          <w:lang w:val="en-US"/>
        </w:rPr>
        <w:t xml:space="preserve"> –</w:t>
      </w:r>
      <w:r>
        <w:rPr>
          <w:rFonts w:cs="Arial" w:hint="eastAsia"/>
          <w:sz w:val="28"/>
          <w:szCs w:val="28"/>
          <w:lang w:val="en-US"/>
        </w:rPr>
        <w:t xml:space="preserve"> </w:t>
      </w:r>
      <w:r>
        <w:rPr>
          <w:rFonts w:cs="Arial"/>
          <w:sz w:val="28"/>
          <w:szCs w:val="28"/>
          <w:lang w:val="en-US"/>
        </w:rPr>
        <w:t>May 26</w:t>
      </w:r>
      <w:r>
        <w:rPr>
          <w:rFonts w:cs="Arial"/>
          <w:sz w:val="28"/>
          <w:szCs w:val="28"/>
          <w:vertAlign w:val="superscript"/>
          <w:lang w:val="en-US"/>
        </w:rPr>
        <w:t>th</w:t>
      </w:r>
      <w:r>
        <w:rPr>
          <w:rFonts w:cs="Arial"/>
          <w:sz w:val="28"/>
          <w:szCs w:val="28"/>
          <w:lang w:val="en-US"/>
        </w:rPr>
        <w:t>, 2023</w:t>
      </w:r>
    </w:p>
    <w:p w14:paraId="2F1116E8" w14:textId="77777777" w:rsidR="00C12994" w:rsidRDefault="00C12994">
      <w:pPr>
        <w:pStyle w:val="af6"/>
        <w:tabs>
          <w:tab w:val="right" w:pos="10206"/>
        </w:tabs>
        <w:spacing w:after="0" w:afterAutospacing="0"/>
        <w:rPr>
          <w:rFonts w:eastAsia="ＭＳ ゴシック" w:cs="Arial"/>
          <w:color w:val="000000" w:themeColor="text1"/>
          <w:sz w:val="28"/>
          <w:szCs w:val="28"/>
          <w:lang w:val="en-US"/>
        </w:rPr>
      </w:pPr>
    </w:p>
    <w:p w14:paraId="3DA8898A" w14:textId="77777777" w:rsidR="00C12994" w:rsidRDefault="00267A82">
      <w:pPr>
        <w:tabs>
          <w:tab w:val="left" w:pos="1985"/>
        </w:tabs>
        <w:spacing w:after="0" w:afterAutospacing="0"/>
        <w:ind w:left="1985" w:hangingChars="706" w:hanging="1985"/>
        <w:rPr>
          <w:rFonts w:ascii="Arial" w:eastAsia="ＭＳ 明朝" w:hAnsi="Arial" w:cs="Arial"/>
          <w:b/>
          <w:color w:val="000000" w:themeColor="text1"/>
          <w:sz w:val="28"/>
          <w:szCs w:val="28"/>
          <w:lang w:val="en-US"/>
        </w:rPr>
      </w:pPr>
      <w:bookmarkStart w:id="1" w:name="_Ref133120545"/>
      <w:bookmarkEnd w:id="0"/>
      <w:r>
        <w:rPr>
          <w:rFonts w:ascii="Arial" w:hAnsi="Arial" w:cs="Arial"/>
          <w:b/>
          <w:color w:val="000000" w:themeColor="text1"/>
          <w:sz w:val="28"/>
          <w:szCs w:val="28"/>
          <w:lang w:val="en-US"/>
        </w:rPr>
        <w:t>Source:</w:t>
      </w:r>
      <w:r>
        <w:rPr>
          <w:rFonts w:ascii="Arial" w:hAnsi="Arial" w:cs="Arial"/>
          <w:b/>
          <w:color w:val="000000" w:themeColor="text1"/>
          <w:sz w:val="28"/>
          <w:szCs w:val="28"/>
          <w:lang w:val="en-US"/>
        </w:rPr>
        <w:tab/>
        <w:t>S</w:t>
      </w:r>
      <w:r>
        <w:rPr>
          <w:rFonts w:ascii="Arial" w:eastAsia="ＭＳ 明朝" w:hAnsi="Arial" w:cs="Arial"/>
          <w:b/>
          <w:color w:val="000000" w:themeColor="text1"/>
          <w:sz w:val="28"/>
          <w:szCs w:val="28"/>
          <w:lang w:val="en-US"/>
        </w:rPr>
        <w:t>harp</w:t>
      </w:r>
    </w:p>
    <w:p w14:paraId="05B14303" w14:textId="77777777" w:rsidR="00C12994" w:rsidRDefault="00267A82">
      <w:pPr>
        <w:spacing w:after="0" w:afterAutospacing="0"/>
        <w:ind w:left="1985" w:hangingChars="706" w:hanging="1985"/>
        <w:rPr>
          <w:rFonts w:ascii="Arial" w:eastAsia="ＭＳ 明朝" w:hAnsi="Arial" w:cs="Arial"/>
          <w:b/>
          <w:color w:val="000000" w:themeColor="text1"/>
          <w:sz w:val="28"/>
          <w:szCs w:val="28"/>
          <w:lang w:val="en-US"/>
        </w:rPr>
      </w:pPr>
      <w:r>
        <w:rPr>
          <w:rFonts w:ascii="Arial" w:hAnsi="Arial" w:cs="Arial"/>
          <w:b/>
          <w:color w:val="000000" w:themeColor="text1"/>
          <w:sz w:val="28"/>
          <w:szCs w:val="28"/>
          <w:lang w:val="en-US"/>
        </w:rPr>
        <w:t>Title:</w:t>
      </w:r>
      <w:r>
        <w:rPr>
          <w:rFonts w:ascii="Arial" w:hAnsi="Arial" w:cs="Arial"/>
          <w:b/>
          <w:color w:val="000000" w:themeColor="text1"/>
          <w:sz w:val="28"/>
          <w:szCs w:val="28"/>
          <w:lang w:val="en-US"/>
        </w:rPr>
        <w:tab/>
        <w:t xml:space="preserve">Discussion on physical channel design framework for NR </w:t>
      </w:r>
      <w:proofErr w:type="spellStart"/>
      <w:r>
        <w:rPr>
          <w:rFonts w:ascii="Arial" w:hAnsi="Arial" w:cs="Arial"/>
          <w:b/>
          <w:color w:val="000000" w:themeColor="text1"/>
          <w:sz w:val="28"/>
          <w:szCs w:val="28"/>
          <w:lang w:val="en-US"/>
        </w:rPr>
        <w:t>sidelink</w:t>
      </w:r>
      <w:proofErr w:type="spellEnd"/>
      <w:r>
        <w:rPr>
          <w:rFonts w:ascii="Arial" w:hAnsi="Arial" w:cs="Arial"/>
          <w:b/>
          <w:color w:val="000000" w:themeColor="text1"/>
          <w:sz w:val="28"/>
          <w:szCs w:val="28"/>
          <w:lang w:val="en-US"/>
        </w:rPr>
        <w:t xml:space="preserve"> evolution on unlicensed spectrum</w:t>
      </w:r>
    </w:p>
    <w:p w14:paraId="7C646F53" w14:textId="77777777" w:rsidR="00C12994" w:rsidRDefault="00267A82">
      <w:pPr>
        <w:spacing w:after="0" w:afterAutospacing="0"/>
        <w:ind w:left="1985" w:hangingChars="706" w:hanging="1985"/>
        <w:rPr>
          <w:rFonts w:ascii="Arial" w:eastAsiaTheme="minorEastAsia" w:hAnsi="Arial" w:cs="Arial"/>
          <w:b/>
          <w:color w:val="000000" w:themeColor="text1"/>
          <w:sz w:val="28"/>
          <w:szCs w:val="28"/>
          <w:lang w:val="en-US" w:eastAsia="zh-CN"/>
        </w:rPr>
      </w:pPr>
      <w:r>
        <w:rPr>
          <w:rFonts w:ascii="Arial" w:hAnsi="Arial" w:cs="Arial"/>
          <w:b/>
          <w:color w:val="000000" w:themeColor="text1"/>
          <w:sz w:val="28"/>
          <w:szCs w:val="28"/>
          <w:lang w:val="en-US"/>
        </w:rPr>
        <w:t>Agenda Item:</w:t>
      </w:r>
      <w:r>
        <w:rPr>
          <w:rFonts w:ascii="Arial" w:hAnsi="Arial" w:cs="Arial"/>
          <w:b/>
          <w:color w:val="000000" w:themeColor="text1"/>
          <w:sz w:val="28"/>
          <w:szCs w:val="28"/>
          <w:lang w:val="en-US"/>
        </w:rPr>
        <w:tab/>
        <w:t>9.4.1.2</w:t>
      </w:r>
    </w:p>
    <w:p w14:paraId="340FCDEC" w14:textId="77777777" w:rsidR="00C12994" w:rsidRDefault="00267A82">
      <w:pPr>
        <w:pBdr>
          <w:bottom w:val="single" w:sz="12" w:space="1" w:color="auto"/>
        </w:pBdr>
        <w:ind w:left="1985" w:hangingChars="706" w:hanging="1985"/>
        <w:rPr>
          <w:rFonts w:ascii="Arial" w:hAnsi="Arial" w:cs="Arial"/>
          <w:b/>
          <w:color w:val="000000" w:themeColor="text1"/>
          <w:sz w:val="28"/>
          <w:szCs w:val="28"/>
          <w:lang w:val="en-US"/>
        </w:rPr>
      </w:pPr>
      <w:r>
        <w:rPr>
          <w:rFonts w:ascii="Arial" w:hAnsi="Arial" w:cs="Arial"/>
          <w:b/>
          <w:color w:val="000000" w:themeColor="text1"/>
          <w:sz w:val="28"/>
          <w:szCs w:val="28"/>
          <w:lang w:val="en-US"/>
        </w:rPr>
        <w:t>Document for:</w:t>
      </w:r>
      <w:r>
        <w:rPr>
          <w:rFonts w:ascii="Arial" w:hAnsi="Arial" w:cs="Arial"/>
          <w:b/>
          <w:color w:val="000000" w:themeColor="text1"/>
          <w:sz w:val="28"/>
          <w:szCs w:val="28"/>
          <w:lang w:val="en-US"/>
        </w:rPr>
        <w:tab/>
        <w:t>Discussion</w:t>
      </w:r>
      <w:bookmarkStart w:id="2" w:name="DocumentFor"/>
      <w:bookmarkEnd w:id="2"/>
      <w:r>
        <w:rPr>
          <w:rFonts w:ascii="Arial" w:hAnsi="Arial" w:cs="Arial"/>
          <w:b/>
          <w:color w:val="000000" w:themeColor="text1"/>
          <w:sz w:val="28"/>
          <w:szCs w:val="28"/>
          <w:lang w:val="en-US"/>
        </w:rPr>
        <w:t xml:space="preserve"> and Decision</w:t>
      </w:r>
    </w:p>
    <w:p w14:paraId="5D5B997E" w14:textId="77777777" w:rsidR="00C12994" w:rsidRDefault="00267A82">
      <w:pPr>
        <w:pStyle w:val="10"/>
        <w:spacing w:after="180"/>
        <w:rPr>
          <w:color w:val="000000" w:themeColor="text1"/>
          <w:lang w:val="en-US"/>
        </w:rPr>
      </w:pPr>
      <w:r>
        <w:rPr>
          <w:color w:val="000000" w:themeColor="text1"/>
          <w:lang w:val="en-US"/>
        </w:rPr>
        <w:t>Introduction</w:t>
      </w:r>
      <w:bookmarkEnd w:id="1"/>
    </w:p>
    <w:p w14:paraId="1E1C70E9" w14:textId="77777777" w:rsidR="00C12994" w:rsidRDefault="00267A82">
      <w:pPr>
        <w:spacing w:before="240" w:after="240" w:afterAutospacing="0"/>
        <w:rPr>
          <w:rFonts w:eastAsia="SimSun"/>
          <w:color w:val="000000" w:themeColor="text1"/>
          <w:szCs w:val="24"/>
          <w:lang w:val="en-US"/>
        </w:rPr>
      </w:pPr>
      <w:r>
        <w:rPr>
          <w:rFonts w:eastAsia="ＭＳ 明朝"/>
          <w:color w:val="000000" w:themeColor="text1"/>
        </w:rPr>
        <w:t xml:space="preserve">In RAN#97e meeting, Rel-18 work item on support of [1] has the following objectives to study and specify support of </w:t>
      </w:r>
      <w:proofErr w:type="spellStart"/>
      <w:r>
        <w:rPr>
          <w:rFonts w:eastAsia="ＭＳ 明朝"/>
          <w:color w:val="000000" w:themeColor="text1"/>
        </w:rPr>
        <w:t>sidelink</w:t>
      </w:r>
      <w:proofErr w:type="spellEnd"/>
      <w:r>
        <w:rPr>
          <w:rFonts w:eastAsia="ＭＳ 明朝"/>
          <w:color w:val="000000" w:themeColor="text1"/>
        </w:rPr>
        <w:t xml:space="preserve"> on unlicensed spectrum.</w:t>
      </w:r>
      <w:r>
        <w:rPr>
          <w:rFonts w:eastAsia="SimSun"/>
          <w:color w:val="000000" w:themeColor="text1"/>
          <w:szCs w:val="24"/>
          <w:lang w:val="en-US"/>
        </w:rPr>
        <w:t xml:space="preserve"> </w:t>
      </w:r>
    </w:p>
    <w:tbl>
      <w:tblPr>
        <w:tblStyle w:val="afd"/>
        <w:tblW w:w="0" w:type="auto"/>
        <w:tblLook w:val="04A0" w:firstRow="1" w:lastRow="0" w:firstColumn="1" w:lastColumn="0" w:noHBand="0" w:noVBand="1"/>
      </w:tblPr>
      <w:tblGrid>
        <w:gridCol w:w="9954"/>
      </w:tblGrid>
      <w:tr w:rsidR="00C12994" w14:paraId="22B5F8C9" w14:textId="77777777">
        <w:tc>
          <w:tcPr>
            <w:tcW w:w="9954" w:type="dxa"/>
          </w:tcPr>
          <w:p w14:paraId="442450F8" w14:textId="77777777" w:rsidR="00C12994" w:rsidRDefault="00267A82">
            <w:pPr>
              <w:overflowPunct w:val="0"/>
              <w:autoSpaceDE w:val="0"/>
              <w:autoSpaceDN w:val="0"/>
              <w:adjustRightInd w:val="0"/>
              <w:snapToGrid/>
              <w:spacing w:before="120" w:after="0" w:afterAutospacing="0"/>
              <w:ind w:leftChars="50" w:left="520" w:hangingChars="200" w:hanging="400"/>
              <w:jc w:val="left"/>
              <w:rPr>
                <w:rFonts w:ascii="Times" w:eastAsia="Batang" w:hAnsi="Times" w:cs="Times"/>
                <w:sz w:val="20"/>
                <w:lang w:eastAsia="en-GB"/>
              </w:rPr>
            </w:pPr>
            <w:r>
              <w:rPr>
                <w:rFonts w:ascii="Times" w:eastAsia="Batang" w:hAnsi="Times" w:cs="Times"/>
                <w:sz w:val="20"/>
                <w:lang w:eastAsia="en-GB"/>
              </w:rPr>
              <w:t xml:space="preserve">2.  Study and specify support of </w:t>
            </w:r>
            <w:proofErr w:type="spellStart"/>
            <w:r>
              <w:rPr>
                <w:rFonts w:ascii="Times" w:eastAsia="Batang" w:hAnsi="Times" w:cs="Times"/>
                <w:sz w:val="20"/>
                <w:lang w:eastAsia="en-GB"/>
              </w:rPr>
              <w:t>sidelink</w:t>
            </w:r>
            <w:proofErr w:type="spellEnd"/>
            <w:r>
              <w:rPr>
                <w:rFonts w:ascii="Times" w:eastAsia="Batang" w:hAnsi="Times" w:cs="Times"/>
                <w:sz w:val="20"/>
                <w:lang w:eastAsia="en-GB"/>
              </w:rPr>
              <w:t xml:space="preserve"> on </w:t>
            </w:r>
            <w:r>
              <w:rPr>
                <w:rFonts w:ascii="Times" w:eastAsia="Batang" w:hAnsi="Times" w:cs="Times"/>
                <w:sz w:val="20"/>
                <w:lang w:eastAsia="en-GB"/>
              </w:rPr>
              <w:t xml:space="preserve">unlicensed spectrum for both mode 1 and mode 2 where </w:t>
            </w:r>
            <w:proofErr w:type="spellStart"/>
            <w:r>
              <w:rPr>
                <w:rFonts w:ascii="Times" w:eastAsia="Batang" w:hAnsi="Times" w:cs="Times"/>
                <w:sz w:val="20"/>
                <w:lang w:eastAsia="en-GB"/>
              </w:rPr>
              <w:t>Uu</w:t>
            </w:r>
            <w:proofErr w:type="spellEnd"/>
            <w:r>
              <w:rPr>
                <w:rFonts w:ascii="Times" w:eastAsia="Batang" w:hAnsi="Times" w:cs="Times"/>
                <w:sz w:val="20"/>
                <w:lang w:eastAsia="en-GB"/>
              </w:rPr>
              <w:t xml:space="preserve"> operation for mode 1 is limited to licensed spectrum only [RAN1, RAN2, RAN4]</w:t>
            </w:r>
          </w:p>
          <w:p w14:paraId="40430805" w14:textId="77777777" w:rsidR="00C12994" w:rsidRDefault="00267A82">
            <w:pPr>
              <w:numPr>
                <w:ilvl w:val="0"/>
                <w:numId w:val="13"/>
              </w:numPr>
              <w:overflowPunct w:val="0"/>
              <w:autoSpaceDE w:val="0"/>
              <w:autoSpaceDN w:val="0"/>
              <w:adjustRightInd w:val="0"/>
              <w:snapToGrid/>
              <w:spacing w:before="60" w:after="60" w:afterAutospacing="0"/>
              <w:ind w:left="993" w:hanging="284"/>
              <w:jc w:val="left"/>
              <w:rPr>
                <w:rFonts w:ascii="Times" w:eastAsia="Batang" w:hAnsi="Times" w:cs="Times"/>
                <w:sz w:val="20"/>
                <w:lang w:eastAsia="ko-KR"/>
              </w:rPr>
            </w:pPr>
            <w:r>
              <w:rPr>
                <w:rFonts w:ascii="Times" w:eastAsia="Batang" w:hAnsi="Times" w:cs="Times"/>
                <w:sz w:val="20"/>
                <w:lang w:eastAsia="ko-KR"/>
              </w:rPr>
              <w:t xml:space="preserve">Channel access mechanisms from NR-U shall be reused for </w:t>
            </w:r>
            <w:proofErr w:type="spellStart"/>
            <w:r>
              <w:rPr>
                <w:rFonts w:ascii="Times" w:eastAsia="Batang" w:hAnsi="Times" w:cs="Times"/>
                <w:sz w:val="20"/>
                <w:lang w:eastAsia="ko-KR"/>
              </w:rPr>
              <w:t>sidelink</w:t>
            </w:r>
            <w:proofErr w:type="spellEnd"/>
            <w:r>
              <w:rPr>
                <w:rFonts w:ascii="Times" w:eastAsia="Batang" w:hAnsi="Times" w:cs="Times"/>
                <w:sz w:val="20"/>
                <w:lang w:eastAsia="ko-KR"/>
              </w:rPr>
              <w:t xml:space="preserve"> unlicensed operation</w:t>
            </w:r>
          </w:p>
          <w:p w14:paraId="66977E0F" w14:textId="77777777" w:rsidR="00C12994" w:rsidRDefault="00267A82">
            <w:pPr>
              <w:numPr>
                <w:ilvl w:val="1"/>
                <w:numId w:val="13"/>
              </w:numPr>
              <w:overflowPunct w:val="0"/>
              <w:autoSpaceDE w:val="0"/>
              <w:autoSpaceDN w:val="0"/>
              <w:adjustRightInd w:val="0"/>
              <w:snapToGrid/>
              <w:spacing w:before="60" w:after="60" w:afterAutospacing="0"/>
              <w:ind w:left="1418" w:hanging="284"/>
              <w:jc w:val="left"/>
              <w:rPr>
                <w:rFonts w:ascii="Times" w:eastAsia="Batang" w:hAnsi="Times" w:cs="Times"/>
                <w:sz w:val="20"/>
                <w:lang w:eastAsia="ko-KR"/>
              </w:rPr>
            </w:pPr>
            <w:r>
              <w:rPr>
                <w:rFonts w:ascii="Times" w:eastAsia="Batang" w:hAnsi="Times" w:cs="Times"/>
                <w:sz w:val="20"/>
                <w:lang w:eastAsia="ko-KR"/>
              </w:rPr>
              <w:t xml:space="preserve">Assess the applicability of </w:t>
            </w:r>
            <w:proofErr w:type="spellStart"/>
            <w:r>
              <w:rPr>
                <w:rFonts w:ascii="Times" w:eastAsia="Batang" w:hAnsi="Times" w:cs="Times"/>
                <w:sz w:val="20"/>
                <w:lang w:eastAsia="ko-KR"/>
              </w:rPr>
              <w:t>sidelink</w:t>
            </w:r>
            <w:proofErr w:type="spellEnd"/>
            <w:r>
              <w:rPr>
                <w:rFonts w:ascii="Times" w:eastAsia="Batang" w:hAnsi="Times" w:cs="Times"/>
                <w:sz w:val="20"/>
                <w:lang w:eastAsia="ko-KR"/>
              </w:rPr>
              <w:t xml:space="preserve"> resource reservation from Rel-16/Rel-17 to </w:t>
            </w:r>
            <w:proofErr w:type="spellStart"/>
            <w:r>
              <w:rPr>
                <w:rFonts w:ascii="Times" w:eastAsia="Batang" w:hAnsi="Times" w:cs="Times"/>
                <w:sz w:val="20"/>
                <w:lang w:eastAsia="ko-KR"/>
              </w:rPr>
              <w:t>sidelink</w:t>
            </w:r>
            <w:proofErr w:type="spellEnd"/>
            <w:r>
              <w:rPr>
                <w:rFonts w:ascii="Times" w:eastAsia="Batang" w:hAnsi="Times" w:cs="Times"/>
                <w:sz w:val="20"/>
                <w:lang w:eastAsia="ko-KR"/>
              </w:rPr>
              <w:t xml:space="preserve"> unlicensed operation within the boundaries of unlicensed channel access mechanism and operation</w:t>
            </w:r>
          </w:p>
          <w:p w14:paraId="5CCBE1E9" w14:textId="77777777" w:rsidR="00C12994" w:rsidRDefault="00267A82">
            <w:pPr>
              <w:numPr>
                <w:ilvl w:val="2"/>
                <w:numId w:val="13"/>
              </w:numPr>
              <w:overflowPunct w:val="0"/>
              <w:autoSpaceDE w:val="0"/>
              <w:autoSpaceDN w:val="0"/>
              <w:adjustRightInd w:val="0"/>
              <w:snapToGrid/>
              <w:spacing w:before="60" w:after="60" w:afterAutospacing="0"/>
              <w:jc w:val="left"/>
              <w:rPr>
                <w:rFonts w:ascii="Times" w:eastAsia="Batang" w:hAnsi="Times" w:cs="Times"/>
                <w:sz w:val="20"/>
                <w:lang w:eastAsia="ko-KR"/>
              </w:rPr>
            </w:pPr>
            <w:r>
              <w:rPr>
                <w:rFonts w:ascii="Times" w:eastAsia="Batang" w:hAnsi="Times" w:cs="Times"/>
                <w:sz w:val="20"/>
                <w:lang w:eastAsia="ko-KR"/>
              </w:rPr>
              <w:t>No specific enhancements for Rel-17 resource allocation mechanisms</w:t>
            </w:r>
          </w:p>
          <w:p w14:paraId="14A68708" w14:textId="77777777" w:rsidR="00C12994" w:rsidRDefault="00267A82">
            <w:pPr>
              <w:numPr>
                <w:ilvl w:val="2"/>
                <w:numId w:val="13"/>
              </w:numPr>
              <w:overflowPunct w:val="0"/>
              <w:autoSpaceDE w:val="0"/>
              <w:autoSpaceDN w:val="0"/>
              <w:adjustRightInd w:val="0"/>
              <w:snapToGrid/>
              <w:spacing w:before="60" w:after="60" w:afterAutospacing="0"/>
              <w:jc w:val="left"/>
              <w:rPr>
                <w:rFonts w:ascii="Times" w:eastAsia="Batang" w:hAnsi="Times" w:cs="Times"/>
                <w:sz w:val="20"/>
                <w:lang w:eastAsia="ko-KR"/>
              </w:rPr>
            </w:pPr>
            <w:r>
              <w:rPr>
                <w:rFonts w:ascii="Times" w:eastAsia="Batang" w:hAnsi="Times" w:cs="Times"/>
                <w:sz w:val="20"/>
                <w:lang w:eastAsia="ko-KR"/>
              </w:rPr>
              <w:t>If the existing NR-U channel acc</w:t>
            </w:r>
            <w:r>
              <w:rPr>
                <w:rFonts w:ascii="Times" w:eastAsia="Batang" w:hAnsi="Times" w:cs="Times"/>
                <w:sz w:val="20"/>
                <w:lang w:eastAsia="ko-KR"/>
              </w:rPr>
              <w:t>ess framework does not support the required SL-U functionality, WGs will make appropriate recommendations for RAN approval.</w:t>
            </w:r>
          </w:p>
          <w:p w14:paraId="5396FA26" w14:textId="77777777" w:rsidR="00C12994" w:rsidRDefault="00267A82">
            <w:pPr>
              <w:numPr>
                <w:ilvl w:val="0"/>
                <w:numId w:val="13"/>
              </w:numPr>
              <w:overflowPunct w:val="0"/>
              <w:autoSpaceDE w:val="0"/>
              <w:autoSpaceDN w:val="0"/>
              <w:adjustRightInd w:val="0"/>
              <w:snapToGrid/>
              <w:spacing w:before="60" w:after="60" w:afterAutospacing="0"/>
              <w:ind w:left="993" w:hanging="284"/>
              <w:jc w:val="left"/>
              <w:rPr>
                <w:rFonts w:ascii="Times" w:eastAsia="Batang" w:hAnsi="Times" w:cs="Times"/>
                <w:sz w:val="20"/>
                <w:lang w:eastAsia="ko-KR"/>
              </w:rPr>
            </w:pPr>
            <w:r>
              <w:rPr>
                <w:rFonts w:ascii="Times" w:eastAsia="Batang" w:hAnsi="Times" w:cs="Times"/>
                <w:sz w:val="20"/>
                <w:lang w:eastAsia="ko-KR"/>
              </w:rPr>
              <w:t xml:space="preserve">Physical channel design framework: Required changes to NR </w:t>
            </w:r>
            <w:proofErr w:type="spellStart"/>
            <w:r>
              <w:rPr>
                <w:rFonts w:ascii="Times" w:eastAsia="Batang" w:hAnsi="Times" w:cs="Times"/>
                <w:sz w:val="20"/>
                <w:lang w:eastAsia="ko-KR"/>
              </w:rPr>
              <w:t>sidelink</w:t>
            </w:r>
            <w:proofErr w:type="spellEnd"/>
            <w:r>
              <w:rPr>
                <w:rFonts w:ascii="Times" w:eastAsia="Batang" w:hAnsi="Times" w:cs="Times"/>
                <w:sz w:val="20"/>
                <w:lang w:eastAsia="ko-KR"/>
              </w:rPr>
              <w:t xml:space="preserve"> physical channel structures and procedures to operate on unlicens</w:t>
            </w:r>
            <w:r>
              <w:rPr>
                <w:rFonts w:ascii="Times" w:eastAsia="Batang" w:hAnsi="Times" w:cs="Times"/>
                <w:sz w:val="20"/>
                <w:lang w:eastAsia="ko-KR"/>
              </w:rPr>
              <w:t>ed spectrum</w:t>
            </w:r>
          </w:p>
          <w:p w14:paraId="62075F24" w14:textId="77777777" w:rsidR="00C12994" w:rsidRDefault="00267A82">
            <w:pPr>
              <w:numPr>
                <w:ilvl w:val="1"/>
                <w:numId w:val="13"/>
              </w:numPr>
              <w:overflowPunct w:val="0"/>
              <w:autoSpaceDE w:val="0"/>
              <w:autoSpaceDN w:val="0"/>
              <w:adjustRightInd w:val="0"/>
              <w:snapToGrid/>
              <w:spacing w:before="60" w:after="60" w:afterAutospacing="0"/>
              <w:ind w:left="1418" w:hanging="284"/>
              <w:jc w:val="left"/>
              <w:rPr>
                <w:rFonts w:ascii="Times" w:eastAsia="Batang" w:hAnsi="Times" w:cs="Times"/>
                <w:sz w:val="20"/>
                <w:lang w:eastAsia="ko-KR"/>
              </w:rPr>
            </w:pPr>
            <w:r>
              <w:rPr>
                <w:rFonts w:ascii="Times" w:eastAsia="Batang" w:hAnsi="Times" w:cs="Times"/>
                <w:sz w:val="20"/>
                <w:lang w:eastAsia="ko-KR"/>
              </w:rPr>
              <w:t xml:space="preserve">The existing NR </w:t>
            </w:r>
            <w:proofErr w:type="spellStart"/>
            <w:r>
              <w:rPr>
                <w:rFonts w:ascii="Times" w:eastAsia="Batang" w:hAnsi="Times" w:cs="Times"/>
                <w:sz w:val="20"/>
                <w:lang w:eastAsia="ko-KR"/>
              </w:rPr>
              <w:t>sidelink</w:t>
            </w:r>
            <w:proofErr w:type="spellEnd"/>
            <w:r>
              <w:rPr>
                <w:rFonts w:ascii="Times" w:eastAsia="Batang" w:hAnsi="Times" w:cs="Times"/>
                <w:sz w:val="20"/>
                <w:lang w:eastAsia="ko-KR"/>
              </w:rPr>
              <w:t xml:space="preserve"> and NR-U channel structure shall be reused as the baseline.</w:t>
            </w:r>
          </w:p>
          <w:p w14:paraId="4FD9D207" w14:textId="77777777" w:rsidR="00C12994" w:rsidRDefault="00267A82">
            <w:pPr>
              <w:numPr>
                <w:ilvl w:val="0"/>
                <w:numId w:val="13"/>
              </w:numPr>
              <w:overflowPunct w:val="0"/>
              <w:autoSpaceDE w:val="0"/>
              <w:autoSpaceDN w:val="0"/>
              <w:adjustRightInd w:val="0"/>
              <w:snapToGrid/>
              <w:spacing w:before="60" w:after="60" w:afterAutospacing="0"/>
              <w:ind w:left="993" w:hanging="284"/>
              <w:jc w:val="left"/>
              <w:rPr>
                <w:rFonts w:ascii="Times" w:eastAsia="Batang" w:hAnsi="Times" w:cs="Times"/>
                <w:sz w:val="20"/>
                <w:lang w:eastAsia="ko-KR"/>
              </w:rPr>
            </w:pPr>
            <w:r>
              <w:rPr>
                <w:rFonts w:ascii="Times" w:eastAsia="Batang" w:hAnsi="Times" w:cs="Times"/>
                <w:sz w:val="20"/>
                <w:lang w:eastAsia="ko-KR"/>
              </w:rPr>
              <w:t>No specific enhancements for existing NR SL feature</w:t>
            </w:r>
          </w:p>
          <w:p w14:paraId="725B2A3C" w14:textId="77777777" w:rsidR="00C12994" w:rsidRDefault="00267A82">
            <w:pPr>
              <w:numPr>
                <w:ilvl w:val="0"/>
                <w:numId w:val="13"/>
              </w:numPr>
              <w:overflowPunct w:val="0"/>
              <w:autoSpaceDE w:val="0"/>
              <w:autoSpaceDN w:val="0"/>
              <w:adjustRightInd w:val="0"/>
              <w:snapToGrid/>
              <w:spacing w:before="60" w:after="60" w:afterAutospacing="0"/>
              <w:ind w:left="993" w:hanging="284"/>
              <w:jc w:val="left"/>
              <w:rPr>
                <w:rFonts w:ascii="Times" w:eastAsia="Batang" w:hAnsi="Times" w:cs="Times"/>
                <w:sz w:val="20"/>
                <w:lang w:eastAsia="ko-KR"/>
              </w:rPr>
            </w:pPr>
            <w:r>
              <w:rPr>
                <w:rFonts w:ascii="Times" w:eastAsia="Batang" w:hAnsi="Times" w:cs="Times"/>
                <w:sz w:val="20"/>
                <w:lang w:eastAsia="ko-KR"/>
              </w:rPr>
              <w:t>The study should focus on FR1 unlicensed bands (n46 and n96/n102) and is to be completed by RAN#98.</w:t>
            </w:r>
          </w:p>
          <w:p w14:paraId="2E703BE1" w14:textId="77777777" w:rsidR="00C12994" w:rsidRDefault="00267A82">
            <w:pPr>
              <w:numPr>
                <w:ilvl w:val="0"/>
                <w:numId w:val="13"/>
              </w:numPr>
              <w:overflowPunct w:val="0"/>
              <w:autoSpaceDE w:val="0"/>
              <w:autoSpaceDN w:val="0"/>
              <w:adjustRightInd w:val="0"/>
              <w:snapToGrid/>
              <w:spacing w:before="60" w:after="60" w:afterAutospacing="0"/>
              <w:ind w:left="993" w:hanging="284"/>
              <w:jc w:val="left"/>
              <w:rPr>
                <w:rFonts w:ascii="Times" w:eastAsia="Batang" w:hAnsi="Times" w:cs="Times"/>
                <w:sz w:val="20"/>
                <w:lang w:eastAsia="ko-KR"/>
              </w:rPr>
            </w:pPr>
            <w:r>
              <w:rPr>
                <w:rFonts w:ascii="Times" w:eastAsia="Batang" w:hAnsi="Times" w:cs="Times"/>
                <w:sz w:val="20"/>
                <w:lang w:eastAsia="ko-KR"/>
              </w:rPr>
              <w:t>Note: I</w:t>
            </w:r>
            <w:r>
              <w:rPr>
                <w:rFonts w:ascii="Times" w:eastAsia="Batang" w:hAnsi="Times" w:cs="Times"/>
                <w:sz w:val="20"/>
                <w:lang w:eastAsia="ko-KR"/>
              </w:rPr>
              <w:t xml:space="preserve">n </w:t>
            </w:r>
            <w:proofErr w:type="spellStart"/>
            <w:r>
              <w:rPr>
                <w:rFonts w:ascii="Times" w:eastAsia="Batang" w:hAnsi="Times" w:cs="Times"/>
                <w:sz w:val="20"/>
                <w:lang w:eastAsia="ko-KR"/>
              </w:rPr>
              <w:t>sidelink</w:t>
            </w:r>
            <w:proofErr w:type="spellEnd"/>
            <w:r>
              <w:rPr>
                <w:rFonts w:ascii="Times" w:eastAsia="Batang" w:hAnsi="Times" w:cs="Times"/>
                <w:sz w:val="20"/>
                <w:lang w:eastAsia="ko-KR"/>
              </w:rPr>
              <w:t xml:space="preserve"> unlicensed operation, the </w:t>
            </w:r>
            <w:proofErr w:type="spellStart"/>
            <w:r>
              <w:rPr>
                <w:rFonts w:ascii="Times" w:eastAsia="Batang" w:hAnsi="Times" w:cs="Times"/>
                <w:sz w:val="20"/>
                <w:lang w:eastAsia="ko-KR"/>
              </w:rPr>
              <w:t>gNB</w:t>
            </w:r>
            <w:proofErr w:type="spellEnd"/>
            <w:r>
              <w:rPr>
                <w:rFonts w:ascii="Times" w:eastAsia="Batang" w:hAnsi="Times" w:cs="Times"/>
                <w:sz w:val="20"/>
                <w:lang w:eastAsia="ko-KR"/>
              </w:rPr>
              <w:t xml:space="preserve"> does not perform Type 1 channel access to initiate and share a channel occupancy, neither Type 2 channel access to share an initiated channel occupancy, nor semi-static channel access procedures to access an unlicen</w:t>
            </w:r>
            <w:r>
              <w:rPr>
                <w:rFonts w:ascii="Times" w:eastAsia="Batang" w:hAnsi="Times" w:cs="Times"/>
                <w:sz w:val="20"/>
                <w:lang w:eastAsia="ko-KR"/>
              </w:rPr>
              <w:t>sed channel.</w:t>
            </w:r>
          </w:p>
        </w:tc>
      </w:tr>
    </w:tbl>
    <w:p w14:paraId="3A160CE3" w14:textId="77777777" w:rsidR="00C12994" w:rsidRDefault="00267A82">
      <w:pPr>
        <w:spacing w:before="100" w:beforeAutospacing="1"/>
        <w:rPr>
          <w:rFonts w:eastAsia="ＭＳ 明朝"/>
          <w:color w:val="000000" w:themeColor="text1"/>
        </w:rPr>
      </w:pPr>
      <w:r>
        <w:rPr>
          <w:rFonts w:eastAsia="ＭＳ 明朝"/>
          <w:color w:val="000000" w:themeColor="text1"/>
        </w:rPr>
        <w:t xml:space="preserve">In this contribution, we share some views on modifications of physical channel design for adapting </w:t>
      </w:r>
      <w:proofErr w:type="spellStart"/>
      <w:r>
        <w:rPr>
          <w:rFonts w:eastAsia="ＭＳ 明朝"/>
          <w:color w:val="000000" w:themeColor="text1"/>
        </w:rPr>
        <w:t>sidelink</w:t>
      </w:r>
      <w:proofErr w:type="spellEnd"/>
      <w:r>
        <w:rPr>
          <w:rFonts w:eastAsia="ＭＳ 明朝"/>
          <w:color w:val="000000" w:themeColor="text1"/>
        </w:rPr>
        <w:t xml:space="preserve"> communication on unlicensed spectrum.</w:t>
      </w:r>
    </w:p>
    <w:p w14:paraId="7AF94072" w14:textId="77777777" w:rsidR="00C12994" w:rsidRDefault="00267A82">
      <w:pPr>
        <w:pStyle w:val="10"/>
        <w:spacing w:after="180"/>
        <w:rPr>
          <w:color w:val="000000" w:themeColor="text1"/>
          <w:lang w:val="en-US"/>
        </w:rPr>
      </w:pPr>
      <w:bookmarkStart w:id="3" w:name="OLE_LINK1"/>
      <w:r>
        <w:rPr>
          <w:color w:val="000000" w:themeColor="text1"/>
          <w:lang w:val="en-US"/>
        </w:rPr>
        <w:lastRenderedPageBreak/>
        <w:t>Discussions</w:t>
      </w:r>
    </w:p>
    <w:p w14:paraId="472A4967" w14:textId="77777777" w:rsidR="00C12994" w:rsidRDefault="00267A82">
      <w:pPr>
        <w:pStyle w:val="20"/>
      </w:pPr>
      <w:r>
        <w:rPr>
          <w:rFonts w:eastAsia="SimSun" w:hint="eastAsia"/>
          <w:bCs/>
          <w:lang w:eastAsia="zh-CN"/>
        </w:rPr>
        <w:t>Physical layer structure</w:t>
      </w:r>
    </w:p>
    <w:p w14:paraId="3C4ED527" w14:textId="77777777" w:rsidR="00C12994" w:rsidRDefault="00267A82">
      <w:pPr>
        <w:pStyle w:val="30"/>
        <w:rPr>
          <w:lang w:eastAsia="zh-CN"/>
        </w:rPr>
      </w:pPr>
      <w:r>
        <w:rPr>
          <w:rFonts w:eastAsia="SimSun"/>
          <w:lang w:eastAsia="zh-CN"/>
        </w:rPr>
        <w:t>PSCCH/PSSCH</w:t>
      </w:r>
    </w:p>
    <w:p w14:paraId="3753FFC0" w14:textId="77777777" w:rsidR="00C12994" w:rsidRDefault="00267A82">
      <w:pPr>
        <w:snapToGrid/>
        <w:spacing w:after="0" w:afterAutospacing="0"/>
        <w:rPr>
          <w:rFonts w:eastAsiaTheme="minorEastAsia"/>
          <w:bCs/>
          <w:color w:val="000000" w:themeColor="text1"/>
          <w:lang w:val="en-US"/>
        </w:rPr>
      </w:pPr>
      <w:r>
        <w:rPr>
          <w:rFonts w:eastAsia="SimSun"/>
          <w:bCs/>
          <w:color w:val="000000" w:themeColor="text1"/>
          <w:lang w:eastAsia="zh-CN"/>
        </w:rPr>
        <w:t xml:space="preserve">The agreement regarding frequency domain </w:t>
      </w:r>
      <w:r>
        <w:rPr>
          <w:rFonts w:eastAsia="SimSun"/>
          <w:bCs/>
          <w:color w:val="000000" w:themeColor="text1"/>
          <w:lang w:eastAsia="zh-CN"/>
        </w:rPr>
        <w:t>resource indication for interlace RB-based PSCCH/PSSCH transmission had been reached in last RAN1 meeting with several points to be left as FFS</w:t>
      </w:r>
      <w:r>
        <w:rPr>
          <w:rFonts w:eastAsiaTheme="minorEastAsia"/>
          <w:bCs/>
          <w:color w:val="000000" w:themeColor="text1"/>
          <w:lang w:val="en-US"/>
        </w:rPr>
        <w:t xml:space="preserve">. </w:t>
      </w:r>
    </w:p>
    <w:p w14:paraId="2C8746A3" w14:textId="77777777" w:rsidR="00C12994" w:rsidRDefault="00C12994">
      <w:pPr>
        <w:snapToGrid/>
        <w:spacing w:after="0" w:afterAutospacing="0"/>
        <w:rPr>
          <w:rFonts w:eastAsiaTheme="minorEastAsia"/>
          <w:bCs/>
          <w:color w:val="000000" w:themeColor="text1"/>
          <w:lang w:val="en-US"/>
        </w:rPr>
      </w:pPr>
    </w:p>
    <w:tbl>
      <w:tblPr>
        <w:tblStyle w:val="afd"/>
        <w:tblW w:w="0" w:type="auto"/>
        <w:tblLook w:val="04A0" w:firstRow="1" w:lastRow="0" w:firstColumn="1" w:lastColumn="0" w:noHBand="0" w:noVBand="1"/>
      </w:tblPr>
      <w:tblGrid>
        <w:gridCol w:w="9954"/>
      </w:tblGrid>
      <w:tr w:rsidR="00C12994" w14:paraId="54565B3D" w14:textId="77777777">
        <w:tc>
          <w:tcPr>
            <w:tcW w:w="9954" w:type="dxa"/>
          </w:tcPr>
          <w:p w14:paraId="5CADA58B" w14:textId="77777777" w:rsidR="00C12994" w:rsidRDefault="00267A82">
            <w:pPr>
              <w:snapToGrid/>
              <w:spacing w:after="0" w:afterAutospacing="0" w:line="276" w:lineRule="auto"/>
              <w:jc w:val="left"/>
              <w:rPr>
                <w:rFonts w:ascii="Times" w:eastAsia="Batang" w:hAnsi="Times"/>
                <w:b/>
                <w:sz w:val="20"/>
                <w:szCs w:val="24"/>
                <w:shd w:val="clear" w:color="auto" w:fill="FFCCFF"/>
                <w:lang w:eastAsia="zh-CN"/>
              </w:rPr>
            </w:pPr>
            <w:r>
              <w:rPr>
                <w:rFonts w:ascii="Times" w:eastAsia="Batang" w:hAnsi="Times"/>
                <w:b/>
                <w:sz w:val="20"/>
                <w:szCs w:val="24"/>
                <w:highlight w:val="green"/>
                <w:shd w:val="clear" w:color="auto" w:fill="FFCCFF"/>
                <w:lang w:eastAsia="zh-CN"/>
              </w:rPr>
              <w:t>Agreement</w:t>
            </w:r>
          </w:p>
          <w:p w14:paraId="0CB4A688" w14:textId="77777777" w:rsidR="00C12994" w:rsidRDefault="00267A82">
            <w:pPr>
              <w:tabs>
                <w:tab w:val="left" w:pos="0"/>
              </w:tabs>
              <w:snapToGrid/>
              <w:spacing w:after="0" w:afterAutospacing="0" w:line="276" w:lineRule="auto"/>
              <w:jc w:val="left"/>
              <w:rPr>
                <w:rFonts w:ascii="Times" w:eastAsia="Batang" w:hAnsi="Times"/>
                <w:sz w:val="20"/>
                <w:szCs w:val="24"/>
                <w:lang w:eastAsia="zh-CN"/>
              </w:rPr>
            </w:pPr>
            <w:r>
              <w:rPr>
                <w:rFonts w:ascii="Times" w:eastAsia="Batang" w:hAnsi="Times"/>
                <w:sz w:val="20"/>
                <w:szCs w:val="24"/>
                <w:lang w:eastAsia="zh-CN"/>
              </w:rPr>
              <w:t>Regarding frequency domain resource indication for interlace RB-based PSSCH transmission, support t</w:t>
            </w:r>
            <w:r>
              <w:rPr>
                <w:rFonts w:ascii="Times" w:eastAsia="Batang" w:hAnsi="Times"/>
                <w:sz w:val="20"/>
                <w:szCs w:val="24"/>
                <w:lang w:eastAsia="zh-CN"/>
              </w:rPr>
              <w:t>he followings:</w:t>
            </w:r>
          </w:p>
          <w:p w14:paraId="09656B81" w14:textId="77777777" w:rsidR="00C12994" w:rsidRDefault="00267A82">
            <w:pPr>
              <w:numPr>
                <w:ilvl w:val="0"/>
                <w:numId w:val="14"/>
              </w:numPr>
              <w:suppressAutoHyphens/>
              <w:snapToGrid/>
              <w:spacing w:after="0" w:afterAutospacing="0" w:line="259" w:lineRule="auto"/>
              <w:jc w:val="left"/>
              <w:rPr>
                <w:rFonts w:ascii="Times" w:eastAsia="Batang" w:hAnsi="Times"/>
                <w:sz w:val="20"/>
                <w:szCs w:val="24"/>
                <w:lang w:eastAsia="zh-CN"/>
              </w:rPr>
            </w:pPr>
            <w:r>
              <w:rPr>
                <w:rFonts w:ascii="Times" w:eastAsia="Microsoft YaHei" w:hAnsi="Times"/>
                <w:sz w:val="20"/>
                <w:szCs w:val="24"/>
                <w:lang w:eastAsia="zh-CN"/>
              </w:rPr>
              <w:t>Option A: Support that for one PSSCH transmission, the used interlace index(s) in different used RB sets are always the same</w:t>
            </w:r>
          </w:p>
          <w:p w14:paraId="12D9DAE7" w14:textId="77777777" w:rsidR="00C12994" w:rsidRDefault="00267A82">
            <w:pPr>
              <w:numPr>
                <w:ilvl w:val="0"/>
                <w:numId w:val="14"/>
              </w:numPr>
              <w:suppressAutoHyphens/>
              <w:snapToGrid/>
              <w:spacing w:after="0" w:afterAutospacing="0" w:line="259" w:lineRule="auto"/>
              <w:jc w:val="left"/>
              <w:rPr>
                <w:rFonts w:ascii="Times" w:eastAsia="Batang" w:hAnsi="Times"/>
                <w:sz w:val="20"/>
                <w:szCs w:val="24"/>
                <w:lang w:eastAsia="zh-CN"/>
              </w:rPr>
            </w:pPr>
            <w:r>
              <w:rPr>
                <w:rFonts w:ascii="Times" w:eastAsia="Microsoft YaHei" w:hAnsi="Times"/>
                <w:sz w:val="20"/>
                <w:szCs w:val="24"/>
                <w:lang w:eastAsia="zh-CN"/>
              </w:rPr>
              <w:t>Option 1: Support explicitly indicating the used sub-channel index(s) and RB set index(s)</w:t>
            </w:r>
          </w:p>
          <w:p w14:paraId="4AAF9BBF" w14:textId="77777777" w:rsidR="00C12994" w:rsidRDefault="00267A82">
            <w:pPr>
              <w:numPr>
                <w:ilvl w:val="1"/>
                <w:numId w:val="14"/>
              </w:numPr>
              <w:suppressAutoHyphens/>
              <w:snapToGrid/>
              <w:spacing w:after="0" w:afterAutospacing="0" w:line="259" w:lineRule="auto"/>
              <w:jc w:val="left"/>
              <w:rPr>
                <w:rFonts w:ascii="Times" w:eastAsia="Batang" w:hAnsi="Times"/>
                <w:sz w:val="20"/>
                <w:szCs w:val="24"/>
                <w:lang w:eastAsia="zh-CN"/>
              </w:rPr>
            </w:pPr>
            <w:r>
              <w:rPr>
                <w:rFonts w:ascii="Times" w:eastAsia="Batang" w:hAnsi="Times"/>
                <w:sz w:val="20"/>
                <w:szCs w:val="24"/>
                <w:lang w:eastAsia="zh-CN"/>
              </w:rPr>
              <w:t xml:space="preserve">Frequency domain </w:t>
            </w:r>
            <w:r>
              <w:rPr>
                <w:rFonts w:ascii="Times" w:eastAsia="Batang" w:hAnsi="Times"/>
                <w:sz w:val="20"/>
                <w:szCs w:val="24"/>
                <w:lang w:eastAsia="zh-CN"/>
              </w:rPr>
              <w:t>resource of PSSCH transmission is determined by an intersection of the resource blocks of the indicated sub-channel(s) and the union of the indicated set of RB sets and intra-cell guard bands between the indicated RB sets, if any</w:t>
            </w:r>
          </w:p>
          <w:p w14:paraId="4DF6C155" w14:textId="77777777" w:rsidR="00C12994" w:rsidRDefault="00267A82">
            <w:pPr>
              <w:numPr>
                <w:ilvl w:val="1"/>
                <w:numId w:val="14"/>
              </w:numPr>
              <w:suppressAutoHyphens/>
              <w:snapToGrid/>
              <w:spacing w:after="0" w:afterAutospacing="0" w:line="259" w:lineRule="auto"/>
              <w:jc w:val="left"/>
              <w:rPr>
                <w:rFonts w:ascii="Times" w:eastAsia="Batang" w:hAnsi="Times"/>
                <w:sz w:val="20"/>
                <w:szCs w:val="24"/>
                <w:lang w:eastAsia="zh-CN"/>
              </w:rPr>
            </w:pPr>
            <w:r>
              <w:rPr>
                <w:rFonts w:ascii="Times" w:eastAsia="Batang" w:hAnsi="Times"/>
                <w:sz w:val="20"/>
                <w:szCs w:val="24"/>
                <w:lang w:eastAsia="zh-CN"/>
              </w:rPr>
              <w:t>For a TB, the initial tran</w:t>
            </w:r>
            <w:r>
              <w:rPr>
                <w:rFonts w:ascii="Times" w:eastAsia="Batang" w:hAnsi="Times"/>
                <w:sz w:val="20"/>
                <w:szCs w:val="24"/>
                <w:lang w:eastAsia="zh-CN"/>
              </w:rPr>
              <w:t>smission and reservation of the resource(s) for retransmission(s) use the same number of sub-channel(s) and same number of RB set(s)</w:t>
            </w:r>
          </w:p>
          <w:p w14:paraId="0E63B6A5" w14:textId="77777777" w:rsidR="00C12994" w:rsidRDefault="00267A82">
            <w:pPr>
              <w:numPr>
                <w:ilvl w:val="2"/>
                <w:numId w:val="14"/>
              </w:numPr>
              <w:suppressAutoHyphens/>
              <w:snapToGrid/>
              <w:spacing w:after="0" w:afterAutospacing="0" w:line="259" w:lineRule="auto"/>
              <w:jc w:val="left"/>
              <w:rPr>
                <w:rFonts w:ascii="Times" w:eastAsia="Batang" w:hAnsi="Times"/>
                <w:sz w:val="20"/>
                <w:szCs w:val="24"/>
                <w:lang w:eastAsia="zh-CN"/>
              </w:rPr>
            </w:pPr>
            <w:r>
              <w:rPr>
                <w:rFonts w:ascii="Times" w:eastAsia="Batang" w:hAnsi="Times"/>
                <w:sz w:val="20"/>
                <w:szCs w:val="24"/>
                <w:lang w:eastAsia="zh-CN"/>
              </w:rPr>
              <w:t>FFS: whether additionally support different number of RB set(s) in such case</w:t>
            </w:r>
            <w:r>
              <w:rPr>
                <w:rFonts w:ascii="Times" w:eastAsia="Batang" w:hAnsi="Times" w:hint="eastAsia"/>
                <w:bCs/>
                <w:color w:val="FF2600"/>
                <w:sz w:val="20"/>
                <w:szCs w:val="24"/>
                <w:lang w:eastAsia="en-US"/>
              </w:rPr>
              <w:t xml:space="preserve"> while keeping total number of sub-channels unc</w:t>
            </w:r>
            <w:r>
              <w:rPr>
                <w:rFonts w:ascii="Times" w:eastAsia="Batang" w:hAnsi="Times" w:hint="eastAsia"/>
                <w:bCs/>
                <w:color w:val="FF2600"/>
                <w:sz w:val="20"/>
                <w:szCs w:val="24"/>
                <w:lang w:eastAsia="en-US"/>
              </w:rPr>
              <w:t>hanged between initial transmission and retransmission(s) for a TB</w:t>
            </w:r>
          </w:p>
          <w:p w14:paraId="22628679" w14:textId="77777777" w:rsidR="00C12994" w:rsidRDefault="00267A82">
            <w:pPr>
              <w:numPr>
                <w:ilvl w:val="1"/>
                <w:numId w:val="14"/>
              </w:numPr>
              <w:suppressAutoHyphens/>
              <w:snapToGrid/>
              <w:spacing w:after="0" w:afterAutospacing="0" w:line="259" w:lineRule="auto"/>
              <w:jc w:val="left"/>
              <w:rPr>
                <w:rFonts w:ascii="Times" w:eastAsia="Batang" w:hAnsi="Times"/>
                <w:sz w:val="20"/>
                <w:szCs w:val="24"/>
                <w:lang w:eastAsia="zh-CN"/>
              </w:rPr>
            </w:pPr>
            <w:r>
              <w:rPr>
                <w:rFonts w:ascii="Times" w:eastAsia="Batang" w:hAnsi="Times"/>
                <w:sz w:val="20"/>
                <w:szCs w:val="24"/>
                <w:lang w:eastAsia="zh-CN"/>
              </w:rPr>
              <w:t xml:space="preserve">Use X bits for indicating </w:t>
            </w:r>
            <w:r>
              <w:rPr>
                <w:rFonts w:ascii="Times" w:eastAsia="Microsoft YaHei" w:hAnsi="Times"/>
                <w:sz w:val="20"/>
                <w:szCs w:val="24"/>
                <w:lang w:eastAsia="zh-CN"/>
              </w:rPr>
              <w:t>sub-channel index(s), and use Y bits for indicating contiguous RB set index(s)</w:t>
            </w:r>
          </w:p>
          <w:p w14:paraId="38CDA214" w14:textId="77777777" w:rsidR="00C12994" w:rsidRDefault="00267A82">
            <w:pPr>
              <w:numPr>
                <w:ilvl w:val="2"/>
                <w:numId w:val="14"/>
              </w:numPr>
              <w:suppressAutoHyphens/>
              <w:snapToGrid/>
              <w:spacing w:after="0" w:afterAutospacing="0" w:line="259" w:lineRule="auto"/>
              <w:jc w:val="left"/>
              <w:rPr>
                <w:rFonts w:ascii="Times" w:eastAsia="Batang" w:hAnsi="Times"/>
                <w:sz w:val="20"/>
                <w:szCs w:val="24"/>
                <w:lang w:eastAsia="zh-CN"/>
              </w:rPr>
            </w:pPr>
            <w:r>
              <w:rPr>
                <w:rFonts w:ascii="Times" w:eastAsia="Microsoft YaHei" w:hAnsi="Times"/>
                <w:sz w:val="20"/>
                <w:szCs w:val="24"/>
                <w:lang w:eastAsia="zh-CN"/>
              </w:rPr>
              <w:t>R16 NR SL FRIV is reused as baseline</w:t>
            </w:r>
          </w:p>
          <w:p w14:paraId="43CFB61A" w14:textId="77777777" w:rsidR="00C12994" w:rsidRDefault="00267A82">
            <w:pPr>
              <w:numPr>
                <w:ilvl w:val="2"/>
                <w:numId w:val="14"/>
              </w:numPr>
              <w:suppressAutoHyphens/>
              <w:snapToGrid/>
              <w:spacing w:after="0" w:afterAutospacing="0" w:line="259" w:lineRule="auto"/>
              <w:jc w:val="left"/>
              <w:rPr>
                <w:rFonts w:ascii="Times" w:eastAsia="Batang" w:hAnsi="Times"/>
                <w:sz w:val="20"/>
                <w:szCs w:val="24"/>
                <w:lang w:eastAsia="zh-CN"/>
              </w:rPr>
            </w:pPr>
            <w:r>
              <w:rPr>
                <w:rFonts w:ascii="Times" w:eastAsia="Microsoft YaHei" w:hAnsi="Times"/>
                <w:sz w:val="20"/>
                <w:szCs w:val="24"/>
                <w:lang w:eastAsia="zh-CN"/>
              </w:rPr>
              <w:t xml:space="preserve">FFS details, e.g., </w:t>
            </w:r>
            <w:proofErr w:type="spellStart"/>
            <w:r>
              <w:rPr>
                <w:rFonts w:ascii="Times" w:eastAsia="Microsoft YaHei" w:hAnsi="Times"/>
                <w:sz w:val="20"/>
                <w:szCs w:val="24"/>
                <w:lang w:eastAsia="zh-CN"/>
              </w:rPr>
              <w:t>signaling</w:t>
            </w:r>
            <w:proofErr w:type="spellEnd"/>
            <w:r>
              <w:rPr>
                <w:rFonts w:ascii="Times" w:eastAsia="Microsoft YaHei" w:hAnsi="Times"/>
                <w:sz w:val="20"/>
                <w:szCs w:val="24"/>
                <w:lang w:eastAsia="zh-CN"/>
              </w:rPr>
              <w:t xml:space="preserve"> design, bit </w:t>
            </w:r>
            <w:r>
              <w:rPr>
                <w:rFonts w:ascii="Times" w:eastAsia="Microsoft YaHei" w:hAnsi="Times"/>
                <w:sz w:val="20"/>
                <w:szCs w:val="24"/>
                <w:lang w:eastAsia="zh-CN"/>
              </w:rPr>
              <w:t>size, whether to consider bitmap design, whether/how the used interlace(s) can be non-contiguous, etc.</w:t>
            </w:r>
          </w:p>
          <w:p w14:paraId="1289DF4F" w14:textId="77777777" w:rsidR="00C12994" w:rsidRDefault="00267A82">
            <w:pPr>
              <w:numPr>
                <w:ilvl w:val="0"/>
                <w:numId w:val="14"/>
              </w:numPr>
              <w:suppressAutoHyphens/>
              <w:snapToGrid/>
              <w:spacing w:after="0" w:afterAutospacing="0" w:line="259" w:lineRule="auto"/>
              <w:jc w:val="left"/>
              <w:rPr>
                <w:rFonts w:ascii="Times" w:eastAsia="Batang" w:hAnsi="Times"/>
                <w:sz w:val="20"/>
                <w:szCs w:val="24"/>
                <w:lang w:eastAsia="zh-CN"/>
              </w:rPr>
            </w:pPr>
            <w:r>
              <w:rPr>
                <w:rFonts w:ascii="Times" w:eastAsia="Batang" w:hAnsi="Times"/>
                <w:sz w:val="20"/>
                <w:szCs w:val="24"/>
                <w:lang w:eastAsia="zh-CN"/>
              </w:rPr>
              <w:t>FFS others</w:t>
            </w:r>
          </w:p>
          <w:p w14:paraId="4E48A7B3" w14:textId="77777777" w:rsidR="00C12994" w:rsidRDefault="00267A82">
            <w:pPr>
              <w:numPr>
                <w:ilvl w:val="1"/>
                <w:numId w:val="14"/>
              </w:numPr>
              <w:suppressAutoHyphens/>
              <w:snapToGrid/>
              <w:spacing w:after="0" w:afterAutospacing="0" w:line="259" w:lineRule="auto"/>
              <w:jc w:val="left"/>
              <w:rPr>
                <w:rFonts w:ascii="Times" w:eastAsia="Batang" w:hAnsi="Times"/>
                <w:sz w:val="20"/>
                <w:szCs w:val="24"/>
                <w:lang w:eastAsia="zh-CN"/>
              </w:rPr>
            </w:pPr>
            <w:r>
              <w:rPr>
                <w:rFonts w:ascii="Times" w:eastAsia="Batang" w:hAnsi="Times"/>
                <w:sz w:val="20"/>
                <w:szCs w:val="24"/>
                <w:lang w:eastAsia="zh-CN"/>
              </w:rPr>
              <w:t>E.g., considering one PSSCH transmission may occupy one or multiple RB sets, whether or not to re-define single-slot candidate resource, and u</w:t>
            </w:r>
            <w:r>
              <w:rPr>
                <w:rFonts w:ascii="Times" w:eastAsia="Batang" w:hAnsi="Times"/>
                <w:sz w:val="20"/>
                <w:szCs w:val="24"/>
                <w:lang w:eastAsia="zh-CN"/>
              </w:rPr>
              <w:t xml:space="preserve">pdate resource selection and/or </w:t>
            </w:r>
            <w:proofErr w:type="spellStart"/>
            <w:r>
              <w:rPr>
                <w:rFonts w:ascii="Times" w:eastAsia="Batang" w:hAnsi="Times"/>
                <w:sz w:val="20"/>
                <w:szCs w:val="24"/>
                <w:lang w:eastAsia="zh-CN"/>
              </w:rPr>
              <w:t>signaling</w:t>
            </w:r>
            <w:proofErr w:type="spellEnd"/>
            <w:r>
              <w:rPr>
                <w:rFonts w:ascii="Times" w:eastAsia="Batang" w:hAnsi="Times"/>
                <w:sz w:val="20"/>
                <w:szCs w:val="24"/>
                <w:lang w:eastAsia="zh-CN"/>
              </w:rPr>
              <w:t xml:space="preserve"> from MAC to PHY, etc.</w:t>
            </w:r>
          </w:p>
        </w:tc>
      </w:tr>
    </w:tbl>
    <w:p w14:paraId="0FF70B81" w14:textId="77777777" w:rsidR="00C12994" w:rsidRDefault="00C12994">
      <w:pPr>
        <w:overflowPunct w:val="0"/>
        <w:autoSpaceDE w:val="0"/>
        <w:autoSpaceDN w:val="0"/>
        <w:adjustRightInd w:val="0"/>
        <w:snapToGrid/>
        <w:spacing w:before="180" w:after="180" w:afterAutospacing="0"/>
        <w:rPr>
          <w:rFonts w:eastAsiaTheme="minorEastAsia"/>
          <w:bCs/>
          <w:color w:val="000000" w:themeColor="text1"/>
        </w:rPr>
      </w:pPr>
    </w:p>
    <w:p w14:paraId="13810D43" w14:textId="77777777" w:rsidR="00C12994" w:rsidRDefault="00267A82">
      <w:pPr>
        <w:overflowPunct w:val="0"/>
        <w:autoSpaceDE w:val="0"/>
        <w:autoSpaceDN w:val="0"/>
        <w:adjustRightInd w:val="0"/>
        <w:snapToGrid/>
        <w:spacing w:before="180" w:after="180" w:afterAutospacing="0"/>
        <w:rPr>
          <w:rFonts w:eastAsiaTheme="minorEastAsia"/>
          <w:bCs/>
          <w:color w:val="000000" w:themeColor="text1"/>
        </w:rPr>
      </w:pPr>
      <w:r>
        <w:rPr>
          <w:rFonts w:eastAsiaTheme="minorEastAsia"/>
          <w:bCs/>
          <w:color w:val="000000" w:themeColor="text1"/>
          <w:lang w:val="en-US"/>
        </w:rPr>
        <w:t>In last RAN1 meeting, it was agreed that R16 NR SL FRIV is reused as baseline and details of design are left as FFS. Basically, the existing R16 NR SL FRIV design in clause 8.1.5 in TS 38.21</w:t>
      </w:r>
      <w:r>
        <w:rPr>
          <w:rFonts w:eastAsiaTheme="minorEastAsia"/>
          <w:bCs/>
          <w:color w:val="000000" w:themeColor="text1"/>
          <w:lang w:val="en-US"/>
        </w:rPr>
        <w:t xml:space="preserve">4 can be reused for indicating sub-channel indexes with some modifications. As phased below, R16 NR SL FRIV indicates starting sub-channel indexes for reserved resources and a number of </w:t>
      </w:r>
      <w:proofErr w:type="spellStart"/>
      <w:r>
        <w:rPr>
          <w:rFonts w:eastAsiaTheme="minorEastAsia"/>
          <w:bCs/>
          <w:i/>
          <w:iCs/>
          <w:color w:val="000000" w:themeColor="text1"/>
        </w:rPr>
        <w:t>L</w:t>
      </w:r>
      <w:r>
        <w:rPr>
          <w:rFonts w:eastAsiaTheme="minorEastAsia"/>
          <w:bCs/>
          <w:color w:val="000000" w:themeColor="text1"/>
          <w:vertAlign w:val="subscript"/>
        </w:rPr>
        <w:t>subCH</w:t>
      </w:r>
      <w:proofErr w:type="spellEnd"/>
      <w:r>
        <w:rPr>
          <w:rFonts w:eastAsiaTheme="minorEastAsia"/>
          <w:bCs/>
          <w:color w:val="000000" w:themeColor="text1"/>
        </w:rPr>
        <w:t xml:space="preserve"> sub-channels where </w:t>
      </w:r>
      <w:r>
        <w:rPr>
          <w:rFonts w:eastAsiaTheme="minorEastAsia"/>
          <w:bCs/>
          <w:color w:val="000000" w:themeColor="text1"/>
          <w:lang w:val="en-US"/>
        </w:rPr>
        <w:lastRenderedPageBreak/>
        <w:t xml:space="preserve">the </w:t>
      </w:r>
      <w:r>
        <w:rPr>
          <w:rFonts w:eastAsiaTheme="minorEastAsia"/>
          <w:bCs/>
          <w:color w:val="000000" w:themeColor="text1"/>
        </w:rPr>
        <w:t xml:space="preserve">value of </w:t>
      </w:r>
      <w:proofErr w:type="spellStart"/>
      <w:r>
        <w:rPr>
          <w:rFonts w:eastAsiaTheme="minorEastAsia"/>
          <w:bCs/>
          <w:i/>
          <w:iCs/>
          <w:color w:val="000000" w:themeColor="text1"/>
        </w:rPr>
        <w:t>L</w:t>
      </w:r>
      <w:r>
        <w:rPr>
          <w:rFonts w:eastAsiaTheme="minorEastAsia"/>
          <w:bCs/>
          <w:color w:val="000000" w:themeColor="text1"/>
          <w:vertAlign w:val="subscript"/>
        </w:rPr>
        <w:t>subCH</w:t>
      </w:r>
      <w:proofErr w:type="spellEnd"/>
      <w:r>
        <w:rPr>
          <w:rFonts w:eastAsiaTheme="minorEastAsia"/>
          <w:bCs/>
          <w:color w:val="000000" w:themeColor="text1"/>
        </w:rPr>
        <w:t xml:space="preserve"> is the total number of sub-channels for one PSSCH transmission, which is provided by the higher layer. However, in SL-U, the </w:t>
      </w:r>
      <w:proofErr w:type="spellStart"/>
      <w:r>
        <w:rPr>
          <w:rFonts w:eastAsiaTheme="minorEastAsia"/>
          <w:bCs/>
          <w:i/>
          <w:iCs/>
          <w:color w:val="000000" w:themeColor="text1"/>
        </w:rPr>
        <w:t>L</w:t>
      </w:r>
      <w:r>
        <w:rPr>
          <w:rFonts w:eastAsiaTheme="minorEastAsia"/>
          <w:bCs/>
          <w:color w:val="000000" w:themeColor="text1"/>
          <w:vertAlign w:val="subscript"/>
        </w:rPr>
        <w:t>subCH</w:t>
      </w:r>
      <w:proofErr w:type="spellEnd"/>
      <w:r>
        <w:rPr>
          <w:rFonts w:eastAsiaTheme="minorEastAsia"/>
          <w:bCs/>
          <w:color w:val="000000" w:themeColor="text1"/>
          <w:vertAlign w:val="subscript"/>
        </w:rPr>
        <w:t xml:space="preserve"> </w:t>
      </w:r>
      <w:r>
        <w:rPr>
          <w:rFonts w:eastAsiaTheme="minorEastAsia"/>
          <w:bCs/>
          <w:color w:val="000000" w:themeColor="text1"/>
        </w:rPr>
        <w:t>sub-channels for one PSSCH transmission may occupy one RB set or multiple RB sets. Given the agreement that the used interl</w:t>
      </w:r>
      <w:r>
        <w:rPr>
          <w:rFonts w:eastAsiaTheme="minorEastAsia"/>
          <w:bCs/>
          <w:color w:val="000000" w:themeColor="text1"/>
        </w:rPr>
        <w:t xml:space="preserve">ace index(s) in different used RB sets are always the same, </w:t>
      </w:r>
      <w:r>
        <w:rPr>
          <w:rFonts w:eastAsiaTheme="minorEastAsia"/>
          <w:bCs/>
          <w:color w:val="000000" w:themeColor="text1"/>
          <w:lang w:val="en-US"/>
        </w:rPr>
        <w:t xml:space="preserve">R16 NR SL FRIV can be modified to indicate starting sub-channel indexes for reserved resources and a used number of </w:t>
      </w:r>
      <w:r>
        <w:rPr>
          <w:rFonts w:eastAsiaTheme="minorEastAsia"/>
          <w:bCs/>
          <w:color w:val="000000" w:themeColor="text1"/>
        </w:rPr>
        <w:t xml:space="preserve">sub-channels within an RB set. Then the value of </w:t>
      </w:r>
      <w:proofErr w:type="spellStart"/>
      <w:r>
        <w:rPr>
          <w:rFonts w:eastAsiaTheme="minorEastAsia"/>
          <w:bCs/>
          <w:i/>
          <w:iCs/>
          <w:color w:val="000000" w:themeColor="text1"/>
        </w:rPr>
        <w:t>L</w:t>
      </w:r>
      <w:r>
        <w:rPr>
          <w:rFonts w:eastAsiaTheme="minorEastAsia"/>
          <w:bCs/>
          <w:color w:val="000000" w:themeColor="text1"/>
          <w:vertAlign w:val="subscript"/>
        </w:rPr>
        <w:t>subCH</w:t>
      </w:r>
      <w:proofErr w:type="spellEnd"/>
      <w:r>
        <w:rPr>
          <w:rFonts w:eastAsiaTheme="minorEastAsia"/>
          <w:bCs/>
          <w:color w:val="000000" w:themeColor="text1"/>
          <w:vertAlign w:val="subscript"/>
        </w:rPr>
        <w:t xml:space="preserve"> </w:t>
      </w:r>
      <w:r>
        <w:rPr>
          <w:rFonts w:eastAsiaTheme="minorEastAsia"/>
          <w:bCs/>
          <w:color w:val="000000" w:themeColor="text1"/>
        </w:rPr>
        <w:t xml:space="preserve">is multiple of the used </w:t>
      </w:r>
      <w:r>
        <w:rPr>
          <w:rFonts w:eastAsiaTheme="minorEastAsia"/>
          <w:bCs/>
          <w:color w:val="000000" w:themeColor="text1"/>
        </w:rPr>
        <w:t>number of sub-channels within an RB set and the used number of RB sets. In the meanwhile, t</w:t>
      </w:r>
      <w:r>
        <w:rPr>
          <w:rFonts w:eastAsiaTheme="minorEastAsia"/>
          <w:bCs/>
          <w:color w:val="000000" w:themeColor="text1"/>
          <w:szCs w:val="24"/>
        </w:rPr>
        <w:t xml:space="preserve">he </w:t>
      </w:r>
      <m:oMath>
        <m:sSubSup>
          <m:sSubSupPr>
            <m:ctrlPr>
              <w:rPr>
                <w:rFonts w:ascii="Cambria Math" w:eastAsia="SimSun" w:hAnsi="Cambria Math"/>
                <w:i/>
                <w:iCs/>
                <w:szCs w:val="24"/>
                <w:lang w:val="zh-CN"/>
              </w:rPr>
            </m:ctrlPr>
          </m:sSubSupPr>
          <m:e>
            <m:r>
              <w:rPr>
                <w:rFonts w:ascii="Cambria Math" w:eastAsia="SimSun" w:hAnsi="Cambria Math"/>
                <w:szCs w:val="24"/>
                <w:lang w:val="zh-CN"/>
              </w:rPr>
              <m:t>N</m:t>
            </m:r>
          </m:e>
          <m:sub>
            <m:r>
              <m:rPr>
                <m:nor/>
              </m:rPr>
              <w:rPr>
                <w:rFonts w:eastAsia="SimSun"/>
                <w:i/>
                <w:iCs/>
                <w:szCs w:val="24"/>
                <w:lang w:val="en-US"/>
              </w:rPr>
              <m:t xml:space="preserve"> subchannel</m:t>
            </m:r>
          </m:sub>
          <m:sup>
            <m:r>
              <m:rPr>
                <m:nor/>
              </m:rPr>
              <w:rPr>
                <w:rFonts w:eastAsia="SimSun"/>
                <w:i/>
                <w:iCs/>
                <w:szCs w:val="24"/>
                <w:lang w:val="en-US"/>
              </w:rPr>
              <m:t xml:space="preserve"> </m:t>
            </m:r>
            <m:r>
              <w:rPr>
                <w:rFonts w:ascii="Cambria Math" w:eastAsia="SimSun" w:hAnsi="Cambria Math"/>
                <w:szCs w:val="24"/>
                <w:lang w:val="zh-CN"/>
              </w:rPr>
              <m:t>SL</m:t>
            </m:r>
          </m:sup>
        </m:sSubSup>
      </m:oMath>
      <w:r w:rsidRPr="0079555B">
        <w:rPr>
          <w:rFonts w:eastAsia="SimSun"/>
          <w:iCs/>
          <w:szCs w:val="24"/>
          <w:lang w:val="en-US"/>
        </w:rPr>
        <w:t xml:space="preserve"> , which </w:t>
      </w:r>
      <w:r>
        <w:rPr>
          <w:rFonts w:eastAsiaTheme="minorEastAsia"/>
          <w:bCs/>
          <w:color w:val="000000" w:themeColor="text1"/>
          <w:szCs w:val="24"/>
        </w:rPr>
        <w:t>i</w:t>
      </w:r>
      <w:r>
        <w:rPr>
          <w:rFonts w:eastAsiaTheme="minorEastAsia"/>
          <w:bCs/>
          <w:color w:val="000000" w:themeColor="text1"/>
        </w:rPr>
        <w:t>s the number of sub-channels in a resource pool, can be replaced with the number of sub-channels contained in an RB set.</w:t>
      </w:r>
    </w:p>
    <w:p w14:paraId="58E67C0F" w14:textId="77777777" w:rsidR="00C12994" w:rsidRDefault="00C12994">
      <w:pPr>
        <w:overflowPunct w:val="0"/>
        <w:autoSpaceDE w:val="0"/>
        <w:autoSpaceDN w:val="0"/>
        <w:adjustRightInd w:val="0"/>
        <w:snapToGrid/>
        <w:spacing w:before="180" w:after="180" w:afterAutospacing="0"/>
        <w:rPr>
          <w:rFonts w:eastAsiaTheme="minorEastAsia"/>
          <w:bCs/>
          <w:color w:val="000000" w:themeColor="text1"/>
        </w:rPr>
      </w:pPr>
    </w:p>
    <w:tbl>
      <w:tblPr>
        <w:tblStyle w:val="afd"/>
        <w:tblW w:w="0" w:type="auto"/>
        <w:tblLook w:val="04A0" w:firstRow="1" w:lastRow="0" w:firstColumn="1" w:lastColumn="0" w:noHBand="0" w:noVBand="1"/>
      </w:tblPr>
      <w:tblGrid>
        <w:gridCol w:w="9954"/>
      </w:tblGrid>
      <w:tr w:rsidR="00C12994" w14:paraId="7C075A01" w14:textId="77777777">
        <w:tc>
          <w:tcPr>
            <w:tcW w:w="9954" w:type="dxa"/>
          </w:tcPr>
          <w:p w14:paraId="1D32388C" w14:textId="77777777" w:rsidR="00C12994" w:rsidRDefault="00267A82">
            <w:pPr>
              <w:snapToGrid/>
              <w:spacing w:after="180" w:afterAutospacing="0"/>
              <w:jc w:val="left"/>
              <w:rPr>
                <w:rFonts w:eastAsia="SimSun"/>
                <w:sz w:val="20"/>
                <w:lang w:val="en-US"/>
              </w:rPr>
            </w:pPr>
            <w:r>
              <w:rPr>
                <w:rFonts w:eastAsia="Malgun Gothic"/>
                <w:sz w:val="20"/>
                <w:lang w:eastAsia="ko-KR"/>
              </w:rPr>
              <w:t>I</w:t>
            </w:r>
            <w:r>
              <w:rPr>
                <w:rFonts w:eastAsia="SimSun"/>
                <w:sz w:val="20"/>
                <w:lang w:val="en-US"/>
              </w:rPr>
              <w:t xml:space="preserve">f </w:t>
            </w:r>
            <w:proofErr w:type="spellStart"/>
            <w:r>
              <w:rPr>
                <w:rFonts w:eastAsia="SimSun"/>
                <w:i/>
                <w:sz w:val="20"/>
                <w:lang w:eastAsia="ko-KR"/>
              </w:rPr>
              <w:t>sl-MaxNumPerReserve</w:t>
            </w:r>
            <w:proofErr w:type="spellEnd"/>
            <w:r>
              <w:rPr>
                <w:rFonts w:eastAsia="SimSun"/>
                <w:sz w:val="20"/>
                <w:lang w:val="en-US"/>
              </w:rPr>
              <w:t xml:space="preserve"> is 2 then</w:t>
            </w:r>
            <w:bookmarkStart w:id="4" w:name="_Hlk134469566"/>
          </w:p>
          <w:p w14:paraId="2AB01852" w14:textId="77777777" w:rsidR="00C12994" w:rsidRDefault="00267A82">
            <w:pPr>
              <w:snapToGrid/>
              <w:spacing w:after="180" w:afterAutospacing="0"/>
              <w:ind w:left="568" w:hanging="284"/>
              <w:jc w:val="left"/>
              <w:rPr>
                <w:rFonts w:eastAsia="SimSun"/>
                <w:sz w:val="20"/>
                <w:lang w:val="en-US"/>
              </w:rPr>
            </w:pPr>
            <m:oMath>
              <m:r>
                <w:rPr>
                  <w:rFonts w:ascii="Cambria Math" w:eastAsia="SimSun" w:hAnsi="Cambria Math"/>
                  <w:sz w:val="20"/>
                  <w:lang w:val="zh-CN"/>
                </w:rPr>
                <m:t>FRIV</m:t>
              </m:r>
              <m:r>
                <m:rPr>
                  <m:sty m:val="p"/>
                </m:rPr>
                <w:rPr>
                  <w:rFonts w:ascii="Cambria Math" w:eastAsia="SimSun" w:hAnsi="Cambria Math"/>
                  <w:sz w:val="20"/>
                  <w:lang w:val="en-US"/>
                </w:rPr>
                <m:t>=</m:t>
              </m:r>
              <m:sSubSup>
                <m:sSubSupPr>
                  <m:ctrlPr>
                    <w:rPr>
                      <w:rFonts w:ascii="Cambria Math" w:eastAsia="SimSun" w:hAnsi="Cambria Math"/>
                      <w:sz w:val="20"/>
                      <w:lang w:val="zh-CN" w:eastAsia="en-GB"/>
                    </w:rPr>
                  </m:ctrlPr>
                </m:sSubSupPr>
                <m:e>
                  <m:r>
                    <w:rPr>
                      <w:rFonts w:ascii="Cambria Math" w:eastAsia="SimSun" w:hAnsi="Cambria Math"/>
                      <w:sz w:val="20"/>
                      <w:lang w:val="zh-CN" w:eastAsia="en-GB"/>
                    </w:rPr>
                    <m:t>n</m:t>
                  </m:r>
                </m:e>
                <m:sub>
                  <m:r>
                    <w:rPr>
                      <w:rFonts w:ascii="Cambria Math" w:eastAsia="SimSun" w:hAnsi="Cambria Math"/>
                      <w:sz w:val="20"/>
                      <w:lang w:val="zh-CN" w:eastAsia="en-GB"/>
                    </w:rPr>
                    <m:t>subCH</m:t>
                  </m:r>
                  <m:r>
                    <m:rPr>
                      <m:sty m:val="p"/>
                    </m:rPr>
                    <w:rPr>
                      <w:rFonts w:ascii="Cambria Math" w:eastAsia="SimSun" w:hAnsi="Cambria Math"/>
                      <w:sz w:val="20"/>
                      <w:lang w:val="en-US" w:eastAsia="en-GB"/>
                    </w:rPr>
                    <m:t>,1</m:t>
                  </m:r>
                </m:sub>
                <m:sup>
                  <m:r>
                    <w:rPr>
                      <w:rFonts w:ascii="Cambria Math" w:eastAsia="SimSun" w:hAnsi="Cambria Math"/>
                      <w:sz w:val="20"/>
                      <w:lang w:val="zh-CN" w:eastAsia="en-GB"/>
                    </w:rPr>
                    <m:t>start</m:t>
                  </m:r>
                </m:sup>
              </m:sSubSup>
              <m:r>
                <m:rPr>
                  <m:sty m:val="p"/>
                </m:rPr>
                <w:rPr>
                  <w:rFonts w:ascii="Cambria Math" w:eastAsia="SimSun" w:hAnsi="Cambria Math"/>
                  <w:sz w:val="20"/>
                  <w:lang w:val="en-US"/>
                </w:rPr>
                <m:t>+</m:t>
              </m:r>
              <m:nary>
                <m:naryPr>
                  <m:chr m:val="∑"/>
                  <m:limLoc m:val="undOvr"/>
                  <m:ctrlPr>
                    <w:rPr>
                      <w:rFonts w:ascii="Cambria Math" w:eastAsia="SimSun" w:hAnsi="Cambria Math"/>
                      <w:iCs/>
                      <w:sz w:val="20"/>
                      <w:lang w:val="zh-CN"/>
                    </w:rPr>
                  </m:ctrlPr>
                </m:naryPr>
                <m:sub>
                  <m:r>
                    <w:rPr>
                      <w:rFonts w:ascii="Cambria Math" w:eastAsia="SimSun" w:hAnsi="Cambria Math"/>
                      <w:sz w:val="20"/>
                      <w:lang w:val="zh-CN"/>
                    </w:rPr>
                    <m:t>i</m:t>
                  </m:r>
                  <m:r>
                    <m:rPr>
                      <m:sty m:val="p"/>
                    </m:rPr>
                    <w:rPr>
                      <w:rFonts w:ascii="Cambria Math" w:eastAsia="SimSun" w:hAnsi="Cambria Math"/>
                      <w:sz w:val="20"/>
                      <w:lang w:val="en-US"/>
                    </w:rPr>
                    <m:t>=1</m:t>
                  </m:r>
                </m:sub>
                <m:sup>
                  <m:sSub>
                    <m:sSubPr>
                      <m:ctrlPr>
                        <w:rPr>
                          <w:rFonts w:ascii="Cambria Math" w:eastAsia="SimSun" w:hAnsi="Cambria Math"/>
                          <w:iCs/>
                          <w:sz w:val="20"/>
                          <w:highlight w:val="yellow"/>
                          <w:lang w:val="zh-CN" w:eastAsia="en-GB"/>
                        </w:rPr>
                      </m:ctrlPr>
                    </m:sSubPr>
                    <m:e>
                      <m:r>
                        <w:rPr>
                          <w:rFonts w:ascii="Cambria Math" w:eastAsia="SimSun" w:hAnsi="Cambria Math"/>
                          <w:sz w:val="20"/>
                          <w:highlight w:val="yellow"/>
                          <w:lang w:val="zh-CN" w:eastAsia="en-GB"/>
                        </w:rPr>
                        <m:t>L</m:t>
                      </m:r>
                    </m:e>
                    <m:sub>
                      <m:r>
                        <m:rPr>
                          <m:nor/>
                        </m:rPr>
                        <w:rPr>
                          <w:rFonts w:eastAsia="SimSun"/>
                          <w:iCs/>
                          <w:sz w:val="20"/>
                          <w:highlight w:val="yellow"/>
                          <w:lang w:val="en-US" w:eastAsia="en-GB"/>
                        </w:rPr>
                        <m:t>subCH</m:t>
                      </m:r>
                    </m:sub>
                  </m:sSub>
                  <m:r>
                    <m:rPr>
                      <m:sty m:val="p"/>
                    </m:rPr>
                    <w:rPr>
                      <w:rFonts w:ascii="Cambria Math" w:eastAsia="SimSun" w:hAnsi="Cambria Math"/>
                      <w:sz w:val="20"/>
                      <w:lang w:val="en-US"/>
                    </w:rPr>
                    <m:t>-</m:t>
                  </m:r>
                  <m:r>
                    <m:rPr>
                      <m:sty m:val="p"/>
                    </m:rPr>
                    <w:rPr>
                      <w:rFonts w:ascii="Cambria Math" w:eastAsia="SimSun" w:hAnsi="Cambria Math"/>
                      <w:sz w:val="20"/>
                      <w:lang w:val="en-US"/>
                    </w:rPr>
                    <m:t>1</m:t>
                  </m:r>
                </m:sup>
                <m:e>
                  <m:d>
                    <m:dPr>
                      <m:ctrlPr>
                        <w:rPr>
                          <w:rFonts w:ascii="Cambria Math" w:eastAsia="SimSun" w:hAnsi="Cambria Math"/>
                          <w:iCs/>
                          <w:sz w:val="20"/>
                          <w:lang w:val="zh-CN"/>
                        </w:rPr>
                      </m:ctrlPr>
                    </m:dPr>
                    <m:e>
                      <m:sSubSup>
                        <m:sSubSupPr>
                          <m:ctrlPr>
                            <w:rPr>
                              <w:rFonts w:ascii="Cambria Math" w:eastAsia="SimSun" w:hAnsi="Cambria Math"/>
                              <w:iCs/>
                              <w:sz w:val="20"/>
                              <w:highlight w:val="cyan"/>
                              <w:lang w:val="zh-CN"/>
                            </w:rPr>
                          </m:ctrlPr>
                        </m:sSubSupPr>
                        <m:e>
                          <m:r>
                            <w:rPr>
                              <w:rFonts w:ascii="Cambria Math" w:eastAsia="SimSun" w:hAnsi="Cambria Math"/>
                              <w:sz w:val="20"/>
                              <w:highlight w:val="cyan"/>
                              <w:lang w:val="zh-CN"/>
                            </w:rPr>
                            <m:t>N</m:t>
                          </m:r>
                        </m:e>
                        <m:sub>
                          <m:r>
                            <m:rPr>
                              <m:nor/>
                            </m:rPr>
                            <w:rPr>
                              <w:rFonts w:eastAsia="SimSun"/>
                              <w:iCs/>
                              <w:sz w:val="20"/>
                              <w:highlight w:val="cyan"/>
                              <w:lang w:val="en-US"/>
                            </w:rPr>
                            <m:t xml:space="preserve"> subchannel</m:t>
                          </m:r>
                        </m:sub>
                        <m:sup>
                          <m:r>
                            <m:rPr>
                              <m:nor/>
                            </m:rPr>
                            <w:rPr>
                              <w:rFonts w:eastAsia="SimSun"/>
                              <w:iCs/>
                              <w:sz w:val="20"/>
                              <w:highlight w:val="cyan"/>
                              <w:lang w:val="en-US"/>
                            </w:rPr>
                            <m:t xml:space="preserve"> </m:t>
                          </m:r>
                          <m:r>
                            <w:rPr>
                              <w:rFonts w:ascii="Cambria Math" w:eastAsia="SimSun" w:hAnsi="Cambria Math"/>
                              <w:sz w:val="20"/>
                              <w:highlight w:val="cyan"/>
                              <w:lang w:val="zh-CN"/>
                            </w:rPr>
                            <m:t>SL</m:t>
                          </m:r>
                        </m:sup>
                      </m:sSubSup>
                      <m:r>
                        <m:rPr>
                          <m:sty m:val="p"/>
                        </m:rPr>
                        <w:rPr>
                          <w:rFonts w:ascii="Cambria Math" w:eastAsia="SimSun" w:hAnsi="Cambria Math"/>
                          <w:sz w:val="20"/>
                          <w:lang w:val="en-US"/>
                        </w:rPr>
                        <m:t>+1-</m:t>
                      </m:r>
                      <m:r>
                        <w:rPr>
                          <w:rFonts w:ascii="Cambria Math" w:eastAsia="SimSun" w:hAnsi="Cambria Math"/>
                          <w:sz w:val="20"/>
                          <w:lang w:val="zh-CN"/>
                        </w:rPr>
                        <m:t>i</m:t>
                      </m:r>
                    </m:e>
                  </m:d>
                </m:e>
              </m:nary>
            </m:oMath>
            <w:r>
              <w:rPr>
                <w:rFonts w:eastAsia="SimSun"/>
                <w:iCs/>
                <w:sz w:val="20"/>
                <w:lang w:val="en-US"/>
              </w:rPr>
              <w:t xml:space="preserve"> </w:t>
            </w:r>
          </w:p>
          <w:bookmarkEnd w:id="4"/>
          <w:p w14:paraId="40A1C3E0" w14:textId="77777777" w:rsidR="00C12994" w:rsidRDefault="00267A82">
            <w:pPr>
              <w:snapToGrid/>
              <w:spacing w:after="180" w:afterAutospacing="0"/>
              <w:jc w:val="left"/>
              <w:rPr>
                <w:rFonts w:eastAsia="SimSun"/>
                <w:sz w:val="20"/>
                <w:lang w:val="en-US"/>
              </w:rPr>
            </w:pPr>
            <w:r>
              <w:rPr>
                <w:rFonts w:eastAsia="SimSun"/>
                <w:sz w:val="20"/>
                <w:lang w:val="en-US"/>
              </w:rPr>
              <w:t xml:space="preserve">If </w:t>
            </w:r>
            <w:proofErr w:type="spellStart"/>
            <w:r>
              <w:rPr>
                <w:rFonts w:eastAsia="SimSun"/>
                <w:i/>
                <w:sz w:val="20"/>
                <w:lang w:eastAsia="ko-KR"/>
              </w:rPr>
              <w:t>sl-MaxNumPerReserve</w:t>
            </w:r>
            <w:proofErr w:type="spellEnd"/>
            <w:r>
              <w:rPr>
                <w:rFonts w:eastAsia="SimSun"/>
                <w:i/>
                <w:sz w:val="20"/>
                <w:lang w:eastAsia="ko-KR"/>
              </w:rPr>
              <w:t xml:space="preserve"> </w:t>
            </w:r>
            <w:r>
              <w:rPr>
                <w:rFonts w:eastAsia="SimSun"/>
                <w:iCs/>
                <w:sz w:val="20"/>
                <w:lang w:eastAsia="ko-KR"/>
              </w:rPr>
              <w:t>is</w:t>
            </w:r>
            <w:r>
              <w:rPr>
                <w:rFonts w:eastAsia="SimSun"/>
                <w:i/>
                <w:sz w:val="20"/>
                <w:lang w:eastAsia="ko-KR"/>
              </w:rPr>
              <w:t xml:space="preserve"> </w:t>
            </w:r>
            <w:r>
              <w:rPr>
                <w:rFonts w:eastAsia="SimSun"/>
                <w:sz w:val="20"/>
                <w:lang w:val="en-US"/>
              </w:rPr>
              <w:t>3 then</w:t>
            </w:r>
          </w:p>
          <w:p w14:paraId="18E44A29" w14:textId="5614F64E" w:rsidR="00C12994" w:rsidRDefault="00267A82">
            <w:pPr>
              <w:snapToGrid/>
              <w:spacing w:after="180" w:afterAutospacing="0"/>
              <w:ind w:left="568" w:hanging="284"/>
              <w:jc w:val="left"/>
              <w:rPr>
                <w:rFonts w:eastAsia="SimSun"/>
                <w:iCs/>
                <w:sz w:val="20"/>
                <w:lang w:val="en-US"/>
              </w:rPr>
            </w:pPr>
            <w:bookmarkStart w:id="5" w:name="_Hlk134470023"/>
            <m:oMath>
              <m:r>
                <w:rPr>
                  <w:rFonts w:ascii="Cambria Math" w:eastAsia="SimSun" w:hAnsi="Cambria Math"/>
                  <w:sz w:val="20"/>
                  <w:lang w:val="zh-CN"/>
                </w:rPr>
                <m:t>FRIV</m:t>
              </m:r>
              <m:r>
                <m:rPr>
                  <m:sty m:val="p"/>
                </m:rPr>
                <w:rPr>
                  <w:rFonts w:ascii="Cambria Math" w:eastAsia="SimSun" w:hAnsi="Cambria Math"/>
                  <w:sz w:val="20"/>
                  <w:lang w:val="en-US"/>
                </w:rPr>
                <m:t>=</m:t>
              </m:r>
              <m:sSubSup>
                <m:sSubSupPr>
                  <m:ctrlPr>
                    <w:rPr>
                      <w:rFonts w:ascii="Cambria Math" w:eastAsia="SimSun" w:hAnsi="Cambria Math"/>
                      <w:sz w:val="20"/>
                      <w:lang w:val="zh-CN" w:eastAsia="en-GB"/>
                    </w:rPr>
                  </m:ctrlPr>
                </m:sSubSupPr>
                <m:e>
                  <m:r>
                    <w:rPr>
                      <w:rFonts w:ascii="Cambria Math" w:eastAsia="SimSun" w:hAnsi="Cambria Math"/>
                      <w:sz w:val="20"/>
                      <w:lang w:val="zh-CN" w:eastAsia="en-GB"/>
                    </w:rPr>
                    <m:t>n</m:t>
                  </m:r>
                </m:e>
                <m:sub>
                  <m:r>
                    <w:rPr>
                      <w:rFonts w:ascii="Cambria Math" w:eastAsia="SimSun" w:hAnsi="Cambria Math"/>
                      <w:sz w:val="20"/>
                      <w:lang w:val="zh-CN" w:eastAsia="en-GB"/>
                    </w:rPr>
                    <m:t>subCH</m:t>
                  </m:r>
                  <m:r>
                    <m:rPr>
                      <m:sty m:val="p"/>
                    </m:rPr>
                    <w:rPr>
                      <w:rFonts w:ascii="Cambria Math" w:eastAsia="SimSun" w:hAnsi="Cambria Math"/>
                      <w:sz w:val="20"/>
                      <w:lang w:val="en-US" w:eastAsia="en-GB"/>
                    </w:rPr>
                    <m:t>,1</m:t>
                  </m:r>
                </m:sub>
                <m:sup>
                  <m:r>
                    <w:rPr>
                      <w:rFonts w:ascii="Cambria Math" w:eastAsia="SimSun" w:hAnsi="Cambria Math"/>
                      <w:sz w:val="20"/>
                      <w:lang w:val="zh-CN" w:eastAsia="en-GB"/>
                    </w:rPr>
                    <m:t>start</m:t>
                  </m:r>
                </m:sup>
              </m:sSubSup>
              <m:r>
                <m:rPr>
                  <m:sty m:val="p"/>
                </m:rPr>
                <w:rPr>
                  <w:rFonts w:ascii="Cambria Math" w:eastAsia="SimSun" w:hAnsi="Cambria Math"/>
                  <w:sz w:val="20"/>
                  <w:lang w:val="en-US"/>
                </w:rPr>
                <m:t>+</m:t>
              </m:r>
              <m:sSubSup>
                <m:sSubSupPr>
                  <m:ctrlPr>
                    <w:rPr>
                      <w:rFonts w:ascii="Cambria Math" w:eastAsia="SimSun" w:hAnsi="Cambria Math"/>
                      <w:sz w:val="20"/>
                      <w:lang w:val="zh-CN" w:eastAsia="en-GB"/>
                    </w:rPr>
                  </m:ctrlPr>
                </m:sSubSupPr>
                <m:e>
                  <m:r>
                    <w:rPr>
                      <w:rFonts w:ascii="Cambria Math" w:eastAsia="SimSun" w:hAnsi="Cambria Math"/>
                      <w:sz w:val="20"/>
                      <w:lang w:val="zh-CN" w:eastAsia="en-GB"/>
                    </w:rPr>
                    <m:t>n</m:t>
                  </m:r>
                </m:e>
                <m:sub>
                  <m:r>
                    <w:rPr>
                      <w:rFonts w:ascii="Cambria Math" w:eastAsia="SimSun" w:hAnsi="Cambria Math"/>
                      <w:sz w:val="20"/>
                      <w:lang w:val="zh-CN" w:eastAsia="en-GB"/>
                    </w:rPr>
                    <m:t>subCH</m:t>
                  </m:r>
                  <m:r>
                    <m:rPr>
                      <m:sty m:val="p"/>
                    </m:rPr>
                    <w:rPr>
                      <w:rFonts w:ascii="Cambria Math" w:eastAsia="SimSun" w:hAnsi="Cambria Math"/>
                      <w:sz w:val="20"/>
                      <w:lang w:val="en-US" w:eastAsia="en-GB"/>
                    </w:rPr>
                    <m:t>,2</m:t>
                  </m:r>
                </m:sub>
                <m:sup>
                  <m:r>
                    <w:rPr>
                      <w:rFonts w:ascii="Cambria Math" w:eastAsia="SimSun" w:hAnsi="Cambria Math"/>
                      <w:sz w:val="20"/>
                      <w:lang w:val="zh-CN" w:eastAsia="en-GB"/>
                    </w:rPr>
                    <m:t>start</m:t>
                  </m:r>
                </m:sup>
              </m:sSubSup>
              <m:r>
                <m:rPr>
                  <m:sty m:val="p"/>
                </m:rPr>
                <w:rPr>
                  <w:rFonts w:ascii="Cambria Math" w:eastAsia="SimSun" w:hAnsi="Cambria Math"/>
                  <w:sz w:val="20"/>
                  <w:lang w:val="en-US"/>
                </w:rPr>
                <m:t>⋅</m:t>
              </m:r>
              <m:d>
                <m:dPr>
                  <m:ctrlPr>
                    <w:rPr>
                      <w:rFonts w:ascii="Cambria Math" w:eastAsia="SimSun" w:hAnsi="Cambria Math"/>
                      <w:iCs/>
                      <w:sz w:val="20"/>
                      <w:lang w:val="zh-CN"/>
                    </w:rPr>
                  </m:ctrlPr>
                </m:dPr>
                <m:e>
                  <m:sSubSup>
                    <m:sSubSupPr>
                      <m:ctrlPr>
                        <w:rPr>
                          <w:rFonts w:ascii="Cambria Math" w:eastAsia="SimSun" w:hAnsi="Cambria Math"/>
                          <w:iCs/>
                          <w:sz w:val="20"/>
                          <w:highlight w:val="cyan"/>
                          <w:lang w:val="zh-CN"/>
                        </w:rPr>
                      </m:ctrlPr>
                    </m:sSubSupPr>
                    <m:e>
                      <m:r>
                        <w:rPr>
                          <w:rFonts w:ascii="Cambria Math" w:eastAsia="SimSun" w:hAnsi="Cambria Math"/>
                          <w:sz w:val="20"/>
                          <w:highlight w:val="cyan"/>
                          <w:lang w:val="zh-CN"/>
                        </w:rPr>
                        <m:t>N</m:t>
                      </m:r>
                    </m:e>
                    <m:sub>
                      <m:r>
                        <m:rPr>
                          <m:nor/>
                        </m:rPr>
                        <w:rPr>
                          <w:rFonts w:eastAsia="SimSun"/>
                          <w:iCs/>
                          <w:sz w:val="20"/>
                          <w:highlight w:val="cyan"/>
                          <w:lang w:val="en-US"/>
                        </w:rPr>
                        <m:t xml:space="preserve"> subchannel</m:t>
                      </m:r>
                    </m:sub>
                    <m:sup>
                      <m:r>
                        <m:rPr>
                          <m:nor/>
                        </m:rPr>
                        <w:rPr>
                          <w:rFonts w:eastAsia="SimSun"/>
                          <w:iCs/>
                          <w:sz w:val="20"/>
                          <w:highlight w:val="cyan"/>
                          <w:lang w:val="en-US"/>
                        </w:rPr>
                        <m:t xml:space="preserve"> </m:t>
                      </m:r>
                      <m:r>
                        <w:rPr>
                          <w:rFonts w:ascii="Cambria Math" w:eastAsia="SimSun" w:hAnsi="Cambria Math"/>
                          <w:sz w:val="20"/>
                          <w:highlight w:val="cyan"/>
                          <w:lang w:val="zh-CN"/>
                        </w:rPr>
                        <m:t>SL</m:t>
                      </m:r>
                    </m:sup>
                  </m:sSubSup>
                  <m:r>
                    <m:rPr>
                      <m:sty m:val="p"/>
                    </m:rPr>
                    <w:rPr>
                      <w:rFonts w:ascii="Cambria Math" w:eastAsia="SimSun" w:hAnsi="Cambria Math"/>
                      <w:sz w:val="20"/>
                      <w:lang w:val="en-US"/>
                    </w:rPr>
                    <m:t>+1-</m:t>
                  </m:r>
                  <m:sSub>
                    <m:sSubPr>
                      <m:ctrlPr>
                        <w:rPr>
                          <w:rFonts w:ascii="Cambria Math" w:eastAsia="SimSun" w:hAnsi="Cambria Math"/>
                          <w:iCs/>
                          <w:sz w:val="20"/>
                          <w:highlight w:val="yellow"/>
                          <w:lang w:val="zh-CN" w:eastAsia="en-GB"/>
                        </w:rPr>
                      </m:ctrlPr>
                    </m:sSubPr>
                    <m:e>
                      <m:r>
                        <w:rPr>
                          <w:rFonts w:ascii="Cambria Math" w:eastAsia="SimSun" w:hAnsi="Cambria Math"/>
                          <w:sz w:val="20"/>
                          <w:highlight w:val="yellow"/>
                          <w:lang w:val="zh-CN" w:eastAsia="en-GB"/>
                        </w:rPr>
                        <m:t>L</m:t>
                      </m:r>
                    </m:e>
                    <m:sub>
                      <m:r>
                        <m:rPr>
                          <m:nor/>
                        </m:rPr>
                        <w:rPr>
                          <w:rFonts w:eastAsia="SimSun"/>
                          <w:iCs/>
                          <w:sz w:val="20"/>
                          <w:highlight w:val="yellow"/>
                          <w:lang w:val="en-US" w:eastAsia="en-GB"/>
                        </w:rPr>
                        <m:t>subCH</m:t>
                      </m:r>
                    </m:sub>
                  </m:sSub>
                </m:e>
              </m:d>
              <m:r>
                <m:rPr>
                  <m:sty m:val="p"/>
                </m:rPr>
                <w:rPr>
                  <w:rFonts w:ascii="Cambria Math" w:eastAsia="SimSun" w:hAnsi="Cambria Math"/>
                  <w:sz w:val="20"/>
                  <w:lang w:val="en-US"/>
                </w:rPr>
                <m:t>+</m:t>
              </m:r>
              <m:nary>
                <m:naryPr>
                  <m:chr m:val="∑"/>
                  <m:limLoc m:val="undOvr"/>
                  <m:ctrlPr>
                    <w:rPr>
                      <w:rFonts w:ascii="Cambria Math" w:eastAsia="SimSun" w:hAnsi="Cambria Math"/>
                      <w:iCs/>
                      <w:sz w:val="20"/>
                      <w:lang w:val="zh-CN"/>
                    </w:rPr>
                  </m:ctrlPr>
                </m:naryPr>
                <m:sub>
                  <m:r>
                    <w:rPr>
                      <w:rFonts w:ascii="Cambria Math" w:eastAsia="SimSun" w:hAnsi="Cambria Math"/>
                      <w:sz w:val="20"/>
                      <w:lang w:val="zh-CN"/>
                    </w:rPr>
                    <m:t>i</m:t>
                  </m:r>
                  <m:r>
                    <m:rPr>
                      <m:sty m:val="p"/>
                    </m:rPr>
                    <w:rPr>
                      <w:rFonts w:ascii="Cambria Math" w:eastAsia="SimSun" w:hAnsi="Cambria Math"/>
                      <w:sz w:val="20"/>
                      <w:lang w:val="en-US"/>
                    </w:rPr>
                    <m:t>=1</m:t>
                  </m:r>
                </m:sub>
                <m:sup>
                  <m:sSub>
                    <m:sSubPr>
                      <m:ctrlPr>
                        <w:rPr>
                          <w:rFonts w:ascii="Cambria Math" w:eastAsia="SimSun" w:hAnsi="Cambria Math"/>
                          <w:iCs/>
                          <w:sz w:val="20"/>
                          <w:highlight w:val="yellow"/>
                          <w:lang w:val="zh-CN" w:eastAsia="en-GB"/>
                        </w:rPr>
                      </m:ctrlPr>
                    </m:sSubPr>
                    <m:e>
                      <m:r>
                        <w:rPr>
                          <w:rFonts w:ascii="Cambria Math" w:eastAsia="SimSun" w:hAnsi="Cambria Math"/>
                          <w:sz w:val="20"/>
                          <w:highlight w:val="yellow"/>
                          <w:lang w:val="zh-CN" w:eastAsia="en-GB"/>
                        </w:rPr>
                        <m:t>L</m:t>
                      </m:r>
                    </m:e>
                    <m:sub>
                      <m:r>
                        <m:rPr>
                          <m:nor/>
                        </m:rPr>
                        <w:rPr>
                          <w:rFonts w:eastAsia="SimSun"/>
                          <w:iCs/>
                          <w:sz w:val="20"/>
                          <w:highlight w:val="yellow"/>
                          <w:lang w:val="en-US" w:eastAsia="en-GB"/>
                        </w:rPr>
                        <m:t>subCH</m:t>
                      </m:r>
                    </m:sub>
                  </m:sSub>
                  <m:r>
                    <m:rPr>
                      <m:sty m:val="p"/>
                    </m:rPr>
                    <w:rPr>
                      <w:rFonts w:ascii="Cambria Math" w:eastAsia="SimSun" w:hAnsi="Cambria Math"/>
                      <w:sz w:val="20"/>
                      <w:lang w:val="en-US"/>
                    </w:rPr>
                    <m:t>-</m:t>
                  </m:r>
                  <m:r>
                    <m:rPr>
                      <m:sty m:val="p"/>
                    </m:rPr>
                    <w:rPr>
                      <w:rFonts w:ascii="Cambria Math" w:eastAsia="SimSun" w:hAnsi="Cambria Math"/>
                      <w:sz w:val="20"/>
                      <w:lang w:val="en-US"/>
                    </w:rPr>
                    <m:t>1</m:t>
                  </m:r>
                </m:sup>
                <m:e>
                  <m:sSup>
                    <m:sSupPr>
                      <m:ctrlPr>
                        <w:rPr>
                          <w:rFonts w:ascii="Cambria Math" w:eastAsia="SimSun" w:hAnsi="Cambria Math"/>
                          <w:iCs/>
                          <w:sz w:val="20"/>
                          <w:lang w:val="zh-CN"/>
                        </w:rPr>
                      </m:ctrlPr>
                    </m:sSupPr>
                    <m:e>
                      <m:d>
                        <m:dPr>
                          <m:ctrlPr>
                            <w:rPr>
                              <w:rFonts w:ascii="Cambria Math" w:eastAsia="SimSun" w:hAnsi="Cambria Math"/>
                              <w:iCs/>
                              <w:sz w:val="20"/>
                              <w:lang w:val="zh-CN"/>
                            </w:rPr>
                          </m:ctrlPr>
                        </m:dPr>
                        <m:e>
                          <m:sSubSup>
                            <m:sSubSupPr>
                              <m:ctrlPr>
                                <w:rPr>
                                  <w:rFonts w:ascii="Cambria Math" w:eastAsia="SimSun" w:hAnsi="Cambria Math"/>
                                  <w:iCs/>
                                  <w:sz w:val="20"/>
                                  <w:highlight w:val="cyan"/>
                                  <w:lang w:val="zh-CN"/>
                                </w:rPr>
                              </m:ctrlPr>
                            </m:sSubSupPr>
                            <m:e>
                              <m:r>
                                <w:rPr>
                                  <w:rFonts w:ascii="Cambria Math" w:eastAsia="SimSun" w:hAnsi="Cambria Math"/>
                                  <w:sz w:val="20"/>
                                  <w:highlight w:val="cyan"/>
                                  <w:lang w:val="zh-CN"/>
                                </w:rPr>
                                <m:t>N</m:t>
                              </m:r>
                            </m:e>
                            <m:sub>
                              <m:r>
                                <m:rPr>
                                  <m:nor/>
                                </m:rPr>
                                <w:rPr>
                                  <w:rFonts w:eastAsia="SimSun"/>
                                  <w:iCs/>
                                  <w:sz w:val="20"/>
                                  <w:highlight w:val="cyan"/>
                                  <w:lang w:val="en-US"/>
                                </w:rPr>
                                <m:t xml:space="preserve"> subchannel</m:t>
                              </m:r>
                            </m:sub>
                            <m:sup>
                              <m:r>
                                <m:rPr>
                                  <m:nor/>
                                </m:rPr>
                                <w:rPr>
                                  <w:rFonts w:eastAsia="SimSun"/>
                                  <w:iCs/>
                                  <w:sz w:val="20"/>
                                  <w:highlight w:val="cyan"/>
                                  <w:lang w:val="en-US"/>
                                </w:rPr>
                                <m:t xml:space="preserve"> </m:t>
                              </m:r>
                              <m:r>
                                <w:rPr>
                                  <w:rFonts w:ascii="Cambria Math" w:eastAsia="SimSun" w:hAnsi="Cambria Math"/>
                                  <w:sz w:val="20"/>
                                  <w:highlight w:val="cyan"/>
                                  <w:lang w:val="zh-CN"/>
                                </w:rPr>
                                <m:t>SL</m:t>
                              </m:r>
                            </m:sup>
                          </m:sSubSup>
                          <m:r>
                            <m:rPr>
                              <m:sty m:val="p"/>
                            </m:rPr>
                            <w:rPr>
                              <w:rFonts w:ascii="Cambria Math" w:eastAsia="SimSun" w:hAnsi="Cambria Math"/>
                              <w:sz w:val="20"/>
                              <w:lang w:val="en-US"/>
                            </w:rPr>
                            <m:t>+1-</m:t>
                          </m:r>
                          <m:r>
                            <w:rPr>
                              <w:rFonts w:ascii="Cambria Math" w:eastAsia="SimSun" w:hAnsi="Cambria Math"/>
                              <w:sz w:val="20"/>
                              <w:lang w:val="zh-CN"/>
                            </w:rPr>
                            <m:t>i</m:t>
                          </m:r>
                        </m:e>
                      </m:d>
                    </m:e>
                    <m:sup>
                      <m:r>
                        <m:rPr>
                          <m:sty m:val="p"/>
                        </m:rPr>
                        <w:rPr>
                          <w:rFonts w:ascii="Cambria Math" w:eastAsia="SimSun" w:hAnsi="Cambria Math"/>
                          <w:sz w:val="20"/>
                          <w:lang w:val="en-US"/>
                        </w:rPr>
                        <m:t>2</m:t>
                      </m:r>
                    </m:sup>
                  </m:sSup>
                </m:e>
              </m:nary>
            </m:oMath>
            <w:bookmarkEnd w:id="5"/>
            <w:r>
              <w:rPr>
                <w:rFonts w:eastAsia="SimSun"/>
                <w:iCs/>
                <w:sz w:val="20"/>
                <w:lang w:val="en-US"/>
              </w:rPr>
              <w:t xml:space="preserve"> </w:t>
            </w:r>
          </w:p>
          <w:p w14:paraId="08FDBBF3" w14:textId="77777777" w:rsidR="00C12994" w:rsidRDefault="00267A82">
            <w:pPr>
              <w:snapToGrid/>
              <w:spacing w:after="180" w:afterAutospacing="0"/>
              <w:jc w:val="left"/>
              <w:rPr>
                <w:rFonts w:eastAsia="SimSun"/>
                <w:sz w:val="20"/>
                <w:lang w:val="en-US"/>
              </w:rPr>
            </w:pPr>
            <w:r>
              <w:rPr>
                <w:rFonts w:eastAsia="SimSun"/>
                <w:sz w:val="20"/>
                <w:lang w:val="en-US"/>
              </w:rPr>
              <w:t>where</w:t>
            </w:r>
          </w:p>
          <w:p w14:paraId="091FFD79" w14:textId="77777777" w:rsidR="00C12994" w:rsidRPr="0079555B" w:rsidRDefault="00267A82">
            <w:pPr>
              <w:snapToGrid/>
              <w:spacing w:after="180" w:afterAutospacing="0"/>
              <w:ind w:left="568" w:hanging="284"/>
              <w:jc w:val="left"/>
              <w:rPr>
                <w:rFonts w:eastAsia="SimSun"/>
                <w:sz w:val="20"/>
                <w:lang w:val="en-US"/>
              </w:rPr>
            </w:pPr>
            <w:r w:rsidRPr="0079555B">
              <w:rPr>
                <w:rFonts w:eastAsia="SimSun"/>
                <w:sz w:val="20"/>
                <w:lang w:val="en-US"/>
              </w:rPr>
              <w:t>-</w:t>
            </w:r>
            <w:r w:rsidRPr="0079555B">
              <w:rPr>
                <w:rFonts w:eastAsia="SimSun"/>
                <w:sz w:val="20"/>
                <w:lang w:val="en-US"/>
              </w:rPr>
              <w:tab/>
            </w:r>
            <m:oMath>
              <m:sSubSup>
                <m:sSubSupPr>
                  <m:ctrlPr>
                    <w:rPr>
                      <w:rFonts w:ascii="Cambria Math" w:eastAsia="SimSun" w:hAnsi="Cambria Math"/>
                      <w:sz w:val="20"/>
                      <w:lang w:val="zh-CN" w:eastAsia="en-GB"/>
                    </w:rPr>
                  </m:ctrlPr>
                </m:sSubSupPr>
                <m:e>
                  <m:r>
                    <w:rPr>
                      <w:rFonts w:ascii="Cambria Math" w:eastAsia="SimSun" w:hAnsi="Cambria Math"/>
                      <w:sz w:val="20"/>
                      <w:lang w:val="zh-CN" w:eastAsia="en-GB"/>
                    </w:rPr>
                    <m:t>n</m:t>
                  </m:r>
                </m:e>
                <m:sub>
                  <m:r>
                    <w:rPr>
                      <w:rFonts w:ascii="Cambria Math" w:eastAsia="SimSun" w:hAnsi="Cambria Math"/>
                      <w:sz w:val="20"/>
                      <w:lang w:val="zh-CN" w:eastAsia="en-GB"/>
                    </w:rPr>
                    <m:t>subCH</m:t>
                  </m:r>
                  <m:r>
                    <w:rPr>
                      <w:rFonts w:ascii="Cambria Math" w:eastAsia="SimSun" w:hAnsi="Cambria Math"/>
                      <w:sz w:val="20"/>
                      <w:lang w:val="en-US" w:eastAsia="en-GB"/>
                    </w:rPr>
                    <m:t>,1</m:t>
                  </m:r>
                </m:sub>
                <m:sup>
                  <m:r>
                    <w:rPr>
                      <w:rFonts w:ascii="Cambria Math" w:eastAsia="SimSun" w:hAnsi="Cambria Math"/>
                      <w:sz w:val="20"/>
                      <w:lang w:val="zh-CN" w:eastAsia="en-GB"/>
                    </w:rPr>
                    <m:t>start</m:t>
                  </m:r>
                </m:sup>
              </m:sSubSup>
            </m:oMath>
            <w:r w:rsidRPr="0079555B">
              <w:rPr>
                <w:rFonts w:eastAsia="SimSun"/>
                <w:sz w:val="20"/>
                <w:lang w:val="en-US"/>
              </w:rPr>
              <w:t xml:space="preserve"> denotes the starting sub-channel index for the second resource</w:t>
            </w:r>
          </w:p>
          <w:p w14:paraId="2B4BB42B" w14:textId="77777777" w:rsidR="00C12994" w:rsidRPr="0079555B" w:rsidRDefault="00267A82">
            <w:pPr>
              <w:snapToGrid/>
              <w:spacing w:after="180" w:afterAutospacing="0"/>
              <w:ind w:left="568" w:hanging="284"/>
              <w:jc w:val="left"/>
              <w:rPr>
                <w:rFonts w:eastAsia="SimSun"/>
                <w:sz w:val="20"/>
                <w:lang w:val="en-US"/>
              </w:rPr>
            </w:pPr>
            <w:r w:rsidRPr="0079555B">
              <w:rPr>
                <w:rFonts w:eastAsia="SimSun"/>
                <w:sz w:val="20"/>
                <w:lang w:val="en-US"/>
              </w:rPr>
              <w:t>-</w:t>
            </w:r>
            <w:r w:rsidRPr="0079555B">
              <w:rPr>
                <w:rFonts w:eastAsia="SimSun"/>
                <w:sz w:val="20"/>
                <w:lang w:val="en-US"/>
              </w:rPr>
              <w:tab/>
            </w:r>
            <m:oMath>
              <m:sSubSup>
                <m:sSubSupPr>
                  <m:ctrlPr>
                    <w:rPr>
                      <w:rFonts w:ascii="Cambria Math" w:eastAsia="SimSun" w:hAnsi="Cambria Math"/>
                      <w:sz w:val="20"/>
                      <w:lang w:val="zh-CN" w:eastAsia="en-GB"/>
                    </w:rPr>
                  </m:ctrlPr>
                </m:sSubSupPr>
                <m:e>
                  <m:r>
                    <w:rPr>
                      <w:rFonts w:ascii="Cambria Math" w:eastAsia="SimSun" w:hAnsi="Cambria Math"/>
                      <w:sz w:val="20"/>
                      <w:lang w:val="zh-CN" w:eastAsia="en-GB"/>
                    </w:rPr>
                    <m:t>n</m:t>
                  </m:r>
                </m:e>
                <m:sub>
                  <m:r>
                    <w:rPr>
                      <w:rFonts w:ascii="Cambria Math" w:eastAsia="SimSun" w:hAnsi="Cambria Math"/>
                      <w:sz w:val="20"/>
                      <w:lang w:val="zh-CN" w:eastAsia="en-GB"/>
                    </w:rPr>
                    <m:t>subCH</m:t>
                  </m:r>
                  <m:r>
                    <w:rPr>
                      <w:rFonts w:ascii="Cambria Math" w:eastAsia="SimSun" w:hAnsi="Cambria Math"/>
                      <w:sz w:val="20"/>
                      <w:lang w:val="en-US" w:eastAsia="en-GB"/>
                    </w:rPr>
                    <m:t>,2</m:t>
                  </m:r>
                </m:sub>
                <m:sup>
                  <m:r>
                    <w:rPr>
                      <w:rFonts w:ascii="Cambria Math" w:eastAsia="SimSun" w:hAnsi="Cambria Math"/>
                      <w:sz w:val="20"/>
                      <w:lang w:val="zh-CN" w:eastAsia="en-GB"/>
                    </w:rPr>
                    <m:t>start</m:t>
                  </m:r>
                </m:sup>
              </m:sSubSup>
            </m:oMath>
            <w:r w:rsidRPr="0079555B">
              <w:rPr>
                <w:rFonts w:eastAsia="SimSun"/>
                <w:sz w:val="20"/>
                <w:lang w:val="en-US"/>
              </w:rPr>
              <w:t xml:space="preserve"> denotes the starting sub-channel index for the third resource</w:t>
            </w:r>
          </w:p>
          <w:p w14:paraId="124BABB8" w14:textId="77777777" w:rsidR="00C12994" w:rsidRPr="0079555B" w:rsidRDefault="00267A82">
            <w:pPr>
              <w:snapToGrid/>
              <w:spacing w:after="180" w:afterAutospacing="0"/>
              <w:ind w:left="568" w:hanging="284"/>
              <w:jc w:val="left"/>
              <w:rPr>
                <w:rFonts w:eastAsiaTheme="minorEastAsia"/>
                <w:sz w:val="20"/>
                <w:lang w:val="en-US"/>
              </w:rPr>
            </w:pPr>
            <w:r w:rsidRPr="0079555B">
              <w:rPr>
                <w:rFonts w:eastAsia="SimSun"/>
                <w:sz w:val="20"/>
                <w:lang w:val="en-US"/>
              </w:rPr>
              <w:t>-</w:t>
            </w:r>
            <w:r w:rsidRPr="0079555B">
              <w:rPr>
                <w:rFonts w:eastAsia="SimSun"/>
                <w:sz w:val="20"/>
                <w:lang w:val="en-US"/>
              </w:rPr>
              <w:tab/>
            </w:r>
            <m:oMath>
              <m:sSubSup>
                <m:sSubSupPr>
                  <m:ctrlPr>
                    <w:rPr>
                      <w:rFonts w:ascii="Cambria Math" w:eastAsia="SimSun" w:hAnsi="Cambria Math"/>
                      <w:i/>
                      <w:iCs/>
                      <w:sz w:val="20"/>
                      <w:lang w:val="zh-CN"/>
                    </w:rPr>
                  </m:ctrlPr>
                </m:sSubSupPr>
                <m:e>
                  <m:r>
                    <w:rPr>
                      <w:rFonts w:ascii="Cambria Math" w:eastAsia="SimSun" w:hAnsi="Cambria Math"/>
                      <w:sz w:val="20"/>
                      <w:lang w:val="zh-CN"/>
                    </w:rPr>
                    <m:t>N</m:t>
                  </m:r>
                </m:e>
                <m:sub>
                  <m:r>
                    <m:rPr>
                      <m:nor/>
                    </m:rPr>
                    <w:rPr>
                      <w:rFonts w:eastAsia="SimSun"/>
                      <w:i/>
                      <w:iCs/>
                      <w:sz w:val="20"/>
                      <w:lang w:val="en-US"/>
                    </w:rPr>
                    <m:t xml:space="preserve"> subchannel</m:t>
                  </m:r>
                </m:sub>
                <m:sup>
                  <m:r>
                    <m:rPr>
                      <m:nor/>
                    </m:rPr>
                    <w:rPr>
                      <w:rFonts w:eastAsia="SimSun"/>
                      <w:i/>
                      <w:iCs/>
                      <w:sz w:val="20"/>
                      <w:lang w:val="en-US"/>
                    </w:rPr>
                    <m:t xml:space="preserve"> </m:t>
                  </m:r>
                  <m:r>
                    <w:rPr>
                      <w:rFonts w:ascii="Cambria Math" w:eastAsia="SimSun" w:hAnsi="Cambria Math"/>
                      <w:sz w:val="20"/>
                      <w:lang w:val="zh-CN"/>
                    </w:rPr>
                    <m:t>SL</m:t>
                  </m:r>
                </m:sup>
              </m:sSubSup>
            </m:oMath>
            <w:r w:rsidRPr="0079555B">
              <w:rPr>
                <w:rFonts w:eastAsia="SimSun"/>
                <w:iCs/>
                <w:sz w:val="20"/>
                <w:lang w:val="en-US"/>
              </w:rPr>
              <w:t xml:space="preserve"> is the number of sub-chann</w:t>
            </w:r>
            <w:proofErr w:type="spellStart"/>
            <w:r w:rsidRPr="0079555B">
              <w:rPr>
                <w:rFonts w:eastAsia="SimSun"/>
                <w:iCs/>
                <w:sz w:val="20"/>
                <w:lang w:val="en-US"/>
              </w:rPr>
              <w:t>els</w:t>
            </w:r>
            <w:proofErr w:type="spellEnd"/>
            <w:r w:rsidRPr="0079555B">
              <w:rPr>
                <w:rFonts w:eastAsia="SimSun"/>
                <w:iCs/>
                <w:sz w:val="20"/>
                <w:lang w:val="en-US"/>
              </w:rPr>
              <w:t xml:space="preserve"> in a resource pool provided according to the higher layer parameter </w:t>
            </w:r>
            <w:proofErr w:type="spellStart"/>
            <w:r w:rsidRPr="0079555B">
              <w:rPr>
                <w:rFonts w:eastAsia="ＭＳ 明朝"/>
                <w:i/>
                <w:sz w:val="20"/>
                <w:lang w:val="en-US"/>
              </w:rPr>
              <w:t>sl-NumSubchannel</w:t>
            </w:r>
            <w:proofErr w:type="spellEnd"/>
          </w:p>
        </w:tc>
      </w:tr>
    </w:tbl>
    <w:p w14:paraId="4114BFFD" w14:textId="77777777" w:rsidR="00C12994" w:rsidRDefault="00C12994">
      <w:pPr>
        <w:suppressAutoHyphens/>
        <w:snapToGrid/>
        <w:spacing w:after="0" w:afterAutospacing="0" w:line="259" w:lineRule="auto"/>
        <w:jc w:val="left"/>
        <w:rPr>
          <w:rFonts w:ascii="Times" w:eastAsia="Batang" w:hAnsi="Times"/>
          <w:sz w:val="20"/>
          <w:szCs w:val="24"/>
          <w:lang w:eastAsia="zh-CN"/>
        </w:rPr>
      </w:pPr>
    </w:p>
    <w:p w14:paraId="54162ED7" w14:textId="77777777" w:rsidR="00C12994" w:rsidRDefault="00267A82">
      <w:pPr>
        <w:overflowPunct w:val="0"/>
        <w:autoSpaceDE w:val="0"/>
        <w:autoSpaceDN w:val="0"/>
        <w:adjustRightInd w:val="0"/>
        <w:snapToGrid/>
        <w:spacing w:before="100" w:beforeAutospacing="1" w:after="0" w:afterAutospacing="0"/>
        <w:rPr>
          <w:rFonts w:eastAsia="SimSun"/>
          <w:lang w:eastAsia="zh-CN"/>
        </w:rPr>
      </w:pPr>
      <w:r>
        <w:rPr>
          <w:b/>
          <w:color w:val="000000" w:themeColor="text1"/>
          <w:u w:val="single"/>
          <w:lang w:val="en-US"/>
        </w:rPr>
        <w:t xml:space="preserve">Proposal </w:t>
      </w:r>
      <w:r>
        <w:rPr>
          <w:rFonts w:eastAsia="SimSun"/>
          <w:b/>
          <w:color w:val="000000" w:themeColor="text1"/>
          <w:u w:val="single"/>
          <w:lang w:val="en-US" w:eastAsia="zh-CN"/>
        </w:rPr>
        <w:t>1</w:t>
      </w:r>
      <w:r>
        <w:rPr>
          <w:b/>
          <w:color w:val="000000" w:themeColor="text1"/>
          <w:u w:val="single"/>
          <w:lang w:val="en-US"/>
        </w:rPr>
        <w:t>:</w:t>
      </w:r>
      <w:r>
        <w:rPr>
          <w:rFonts w:eastAsiaTheme="minorEastAsia"/>
        </w:rPr>
        <w:t xml:space="preserve"> </w:t>
      </w:r>
      <w:r>
        <w:rPr>
          <w:rFonts w:eastAsia="SimSun"/>
          <w:lang w:eastAsia="zh-CN"/>
        </w:rPr>
        <w:t xml:space="preserve">Regarding frequency domain resource indication for interlace RB-based PSSCH transmission, support the followings by using X bits for indicating </w:t>
      </w:r>
      <w:r>
        <w:rPr>
          <w:rFonts w:eastAsia="SimSun"/>
          <w:lang w:eastAsia="zh-CN"/>
        </w:rPr>
        <w:t>sub-channel index(s):</w:t>
      </w:r>
    </w:p>
    <w:p w14:paraId="720FD774" w14:textId="77777777" w:rsidR="00C12994" w:rsidRDefault="00267A82">
      <w:pPr>
        <w:pStyle w:val="aff9"/>
        <w:numPr>
          <w:ilvl w:val="0"/>
          <w:numId w:val="15"/>
        </w:numPr>
        <w:overflowPunct w:val="0"/>
        <w:autoSpaceDE w:val="0"/>
        <w:autoSpaceDN w:val="0"/>
        <w:adjustRightInd w:val="0"/>
        <w:snapToGrid/>
        <w:ind w:firstLineChars="0"/>
        <w:rPr>
          <w:lang w:eastAsia="zh-CN"/>
        </w:rPr>
      </w:pPr>
      <w:r>
        <w:rPr>
          <w:rFonts w:hint="eastAsia"/>
        </w:rPr>
        <w:t>F</w:t>
      </w:r>
      <w:r>
        <w:t xml:space="preserve">or </w:t>
      </w:r>
      <w:proofErr w:type="spellStart"/>
      <w:r>
        <w:rPr>
          <w:rFonts w:eastAsiaTheme="minorEastAsia"/>
          <w:i/>
          <w:iCs/>
          <w:lang w:val="en-US" w:eastAsia="zh-CN"/>
        </w:rPr>
        <w:t>sl-MaxNumPerReserve</w:t>
      </w:r>
      <w:proofErr w:type="spellEnd"/>
      <w:r>
        <w:rPr>
          <w:rFonts w:eastAsiaTheme="minorEastAsia"/>
          <w:lang w:val="en-US" w:eastAsia="zh-CN"/>
        </w:rPr>
        <w:t xml:space="preserve"> is 2,</w:t>
      </w:r>
    </w:p>
    <w:p w14:paraId="64C965D0" w14:textId="77777777" w:rsidR="00C12994" w:rsidRDefault="00267A82">
      <w:pPr>
        <w:pStyle w:val="aff9"/>
        <w:numPr>
          <w:ilvl w:val="1"/>
          <w:numId w:val="15"/>
        </w:numPr>
        <w:overflowPunct w:val="0"/>
        <w:autoSpaceDE w:val="0"/>
        <w:autoSpaceDN w:val="0"/>
        <w:adjustRightInd w:val="0"/>
        <w:snapToGrid/>
        <w:ind w:firstLineChars="0"/>
        <w:rPr>
          <w:lang w:eastAsia="zh-CN"/>
        </w:rPr>
      </w:pPr>
      <m:oMath>
        <m:r>
          <w:rPr>
            <w:rFonts w:ascii="Cambria Math" w:eastAsiaTheme="minorEastAsia" w:hAnsi="Cambria Math"/>
            <w:lang w:val="en-US"/>
          </w:rPr>
          <m:t>X</m:t>
        </m:r>
        <m:r>
          <w:rPr>
            <w:rFonts w:ascii="Cambria Math" w:eastAsiaTheme="minorEastAsia" w:hAnsi="Cambria Math"/>
            <w:lang w:val="en-US"/>
          </w:rPr>
          <m:t>=</m:t>
        </m:r>
        <m:d>
          <m:dPr>
            <m:begChr m:val="⌈"/>
            <m:endChr m:val="⌉"/>
            <m:ctrlPr>
              <w:rPr>
                <w:rFonts w:ascii="Cambria Math" w:hAnsi="Cambria Math"/>
                <w:i/>
                <w:szCs w:val="24"/>
                <w:lang w:eastAsia="en-US"/>
              </w:rPr>
            </m:ctrlPr>
          </m:dPr>
          <m:e>
            <m:sSub>
              <m:sSubPr>
                <m:ctrlPr>
                  <w:rPr>
                    <w:rFonts w:ascii="Cambria Math" w:hAnsi="Cambria Math"/>
                    <w:szCs w:val="24"/>
                    <w:lang w:eastAsia="en-US"/>
                  </w:rPr>
                </m:ctrlPr>
              </m:sSubPr>
              <m:e>
                <m:r>
                  <m:rPr>
                    <m:nor/>
                  </m:rPr>
                  <m:t>log</m:t>
                </m:r>
              </m:e>
              <m:sub>
                <m:r>
                  <m:rPr>
                    <m:nor/>
                  </m:rPr>
                  <m:t>2</m:t>
                </m:r>
              </m:sub>
            </m:sSub>
            <m:r>
              <m:rPr>
                <m:nor/>
              </m:rPr>
              <m:t>(</m:t>
            </m:r>
            <m:f>
              <m:fPr>
                <m:ctrlPr>
                  <w:rPr>
                    <w:rFonts w:ascii="Cambria Math" w:hAnsi="Cambria Math"/>
                    <w:szCs w:val="24"/>
                    <w:lang w:eastAsia="en-US"/>
                  </w:rPr>
                </m:ctrlPr>
              </m:fPr>
              <m:num>
                <m:sSubSup>
                  <m:sSubSupPr>
                    <m:ctrlPr>
                      <w:rPr>
                        <w:rFonts w:ascii="Cambria Math" w:hAnsi="Cambria Math"/>
                        <w:szCs w:val="24"/>
                        <w:lang w:eastAsia="en-US"/>
                      </w:rPr>
                    </m:ctrlPr>
                  </m:sSubSupPr>
                  <m:e>
                    <m:r>
                      <m:rPr>
                        <m:nor/>
                      </m:rPr>
                      <w:rPr>
                        <w:i/>
                      </w:rPr>
                      <m:t>N</m:t>
                    </m:r>
                  </m:e>
                  <m:sub>
                    <m:r>
                      <m:rPr>
                        <m:nor/>
                      </m:rPr>
                      <w:rPr>
                        <w:rFonts w:ascii="Cambria Math"/>
                      </w:rPr>
                      <m:t xml:space="preserve"> </m:t>
                    </m:r>
                    <w:proofErr w:type="spellStart"/>
                    <m:r>
                      <m:rPr>
                        <m:nor/>
                      </m:rPr>
                      <w:rPr>
                        <w:rFonts w:ascii="Cambria Math"/>
                      </w:rPr>
                      <m:t>RB_set</m:t>
                    </m:r>
                    <w:proofErr w:type="spellEnd"/>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d>
                  <m:dPr>
                    <m:ctrlPr>
                      <w:rPr>
                        <w:rFonts w:ascii="Cambria Math" w:hAnsi="Cambria Math"/>
                        <w:szCs w:val="24"/>
                        <w:lang w:eastAsia="en-US"/>
                      </w:rPr>
                    </m:ctrlPr>
                  </m:dPr>
                  <m:e>
                    <m:sSubSup>
                      <m:sSubSupPr>
                        <m:ctrlPr>
                          <w:rPr>
                            <w:rFonts w:ascii="Cambria Math" w:hAnsi="Cambria Math"/>
                            <w:szCs w:val="24"/>
                            <w:lang w:eastAsia="en-US"/>
                          </w:rPr>
                        </m:ctrlPr>
                      </m:sSubSupPr>
                      <m:e>
                        <m:r>
                          <m:rPr>
                            <m:nor/>
                          </m:rPr>
                          <w:rPr>
                            <w:i/>
                          </w:rPr>
                          <m:t>N</m:t>
                        </m:r>
                      </m:e>
                      <m:sub>
                        <m:r>
                          <m:rPr>
                            <m:nor/>
                          </m:rPr>
                          <w:rPr>
                            <w:rFonts w:ascii="Cambria Math"/>
                          </w:rPr>
                          <m:t xml:space="preserve"> </m:t>
                        </m:r>
                        <w:proofErr w:type="spellStart"/>
                        <m:r>
                          <m:rPr>
                            <m:nor/>
                          </m:rPr>
                          <w:rPr>
                            <w:rFonts w:ascii="Cambria Math"/>
                          </w:rPr>
                          <m:t>RB_set</m:t>
                        </m:r>
                        <w:proofErr w:type="spellEnd"/>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2</m:t>
                </m:r>
              </m:den>
            </m:f>
            <m:r>
              <m:rPr>
                <m:nor/>
              </m:rPr>
              <m:t>)</m:t>
            </m:r>
          </m:e>
        </m:d>
      </m:oMath>
      <w:r>
        <w:rPr>
          <w:rFonts w:eastAsiaTheme="minorEastAsia" w:hint="eastAsia"/>
          <w:szCs w:val="24"/>
        </w:rPr>
        <w:t xml:space="preserve"> </w:t>
      </w:r>
      <w:r>
        <w:rPr>
          <w:rFonts w:eastAsiaTheme="minorEastAsia"/>
          <w:szCs w:val="24"/>
        </w:rPr>
        <w:t>bits</w:t>
      </w:r>
    </w:p>
    <w:p w14:paraId="1D53D354" w14:textId="77777777" w:rsidR="00C12994" w:rsidRDefault="00267A82">
      <w:pPr>
        <w:pStyle w:val="aff9"/>
        <w:numPr>
          <w:ilvl w:val="1"/>
          <w:numId w:val="15"/>
        </w:numPr>
        <w:ind w:firstLineChars="0"/>
        <w:rPr>
          <w:lang w:val="en-US"/>
        </w:rPr>
      </w:pPr>
      <m:oMath>
        <m:r>
          <w:rPr>
            <w:rFonts w:ascii="Cambria Math" w:hAnsi="Cambria Math"/>
          </w:rPr>
          <m:t>FRIV</m:t>
        </m:r>
        <m:r>
          <m:rPr>
            <m:sty m:val="p"/>
          </m:rPr>
          <w:rPr>
            <w:rFonts w:ascii="Cambria Math" w:hAnsi="Cambria Math"/>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rPr>
          <m:t>+</m:t>
        </m:r>
        <m:nary>
          <m:naryPr>
            <m:chr m:val="∑"/>
            <m:limLoc m:val="undOvr"/>
            <m:ctrlPr>
              <w:rPr>
                <w:rFonts w:ascii="Cambria Math" w:hAnsi="Cambria Math"/>
                <w:iCs/>
              </w:rPr>
            </m:ctrlPr>
          </m:naryPr>
          <m:sub>
            <m:r>
              <w:rPr>
                <w:rFonts w:ascii="Cambria Math" w:hAnsi="Cambria Math"/>
              </w:rPr>
              <m:t>i</m:t>
            </m:r>
            <m:r>
              <m:rPr>
                <m:sty m:val="p"/>
              </m:rPr>
              <w:rPr>
                <w:rFonts w:ascii="Cambria Math" w:hAnsi="Cambria Math"/>
              </w:rPr>
              <m:t>=1</m:t>
            </m:r>
          </m:sub>
          <m:sup>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r>
                  <m:rPr>
                    <m:nor/>
                  </m:rPr>
                  <w:rPr>
                    <w:rFonts w:ascii="Cambria Math"/>
                    <w:iCs/>
                    <w:lang w:eastAsia="en-GB"/>
                  </w:rPr>
                  <m:t xml:space="preserve">, </m:t>
                </m:r>
                <w:proofErr w:type="spellStart"/>
                <m:r>
                  <m:rPr>
                    <m:nor/>
                  </m:rPr>
                  <w:rPr>
                    <w:rFonts w:ascii="Cambria Math"/>
                    <w:iCs/>
                    <w:lang w:eastAsia="en-GB"/>
                  </w:rPr>
                  <m:t>RB_set</m:t>
                </m:r>
                <w:proofErr w:type="spellEnd"/>
              </m:sub>
            </m:sSub>
            <m:r>
              <m:rPr>
                <m:sty m:val="p"/>
              </m:rPr>
              <w:rPr>
                <w:rFonts w:ascii="Cambria Math" w:hAnsi="Cambria Math"/>
              </w:rPr>
              <m:t>-</m:t>
            </m:r>
            <m:r>
              <m:rPr>
                <m:sty m:val="p"/>
              </m:rPr>
              <w:rPr>
                <w:rFonts w:ascii="Cambria Math" w:hAnsi="Cambria Math"/>
              </w:rPr>
              <m:t>1</m:t>
            </m:r>
          </m:sup>
          <m:e>
            <m:d>
              <m:dPr>
                <m:ctrlPr>
                  <w:rPr>
                    <w:rFonts w:ascii="Cambria Math" w:hAnsi="Cambria Math"/>
                    <w:iCs/>
                  </w:rPr>
                </m:ctrlPr>
              </m:dPr>
              <m:e>
                <m:sSubSup>
                  <m:sSubSupPr>
                    <m:ctrlPr>
                      <w:rPr>
                        <w:rFonts w:ascii="Cambria Math" w:hAnsi="Cambria Math"/>
                        <w:iCs/>
                      </w:rPr>
                    </m:ctrlPr>
                  </m:sSubSupPr>
                  <m:e>
                    <m:r>
                      <w:rPr>
                        <w:rFonts w:ascii="Cambria Math" w:hAnsi="Cambria Math"/>
                      </w:rPr>
                      <m:t>N</m:t>
                    </m:r>
                  </m:e>
                  <m:sub>
                    <m:r>
                      <m:rPr>
                        <m:nor/>
                      </m:rPr>
                      <w:rPr>
                        <w:iCs/>
                      </w:rPr>
                      <m:t xml:space="preserve"> </m:t>
                    </m:r>
                    <w:proofErr w:type="spellStart"/>
                    <m:r>
                      <m:rPr>
                        <m:nor/>
                      </m:rPr>
                      <w:rPr>
                        <w:rFonts w:ascii="Cambria Math"/>
                        <w:iCs/>
                      </w:rPr>
                      <m:t>RB_set</m:t>
                    </m:r>
                    <w:proofErr w:type="spellEnd"/>
                    <m:r>
                      <m:rPr>
                        <m:nor/>
                      </m:rPr>
                      <w:rPr>
                        <w:rFonts w:ascii="Cambria Math"/>
                        <w:iCs/>
                      </w:rPr>
                      <m:t xml:space="preserve">, </m:t>
                    </m:r>
                    <m:r>
                      <m:rPr>
                        <m:nor/>
                      </m:rPr>
                      <w:rPr>
                        <w:iCs/>
                      </w:rPr>
                      <m:t>subchannel</m:t>
                    </m:r>
                  </m:sub>
                  <m:sup>
                    <m:r>
                      <m:rPr>
                        <m:nor/>
                      </m:rPr>
                      <w:rPr>
                        <w:iCs/>
                      </w:rPr>
                      <m:t xml:space="preserve"> </m:t>
                    </m:r>
                    <m:r>
                      <w:rPr>
                        <w:rFonts w:ascii="Cambria Math" w:hAnsi="Cambria Math"/>
                      </w:rPr>
                      <m:t>SL</m:t>
                    </m:r>
                  </m:sup>
                </m:sSubSup>
                <m:r>
                  <m:rPr>
                    <m:sty m:val="p"/>
                  </m:rPr>
                  <w:rPr>
                    <w:rFonts w:ascii="Cambria Math" w:hAnsi="Cambria Math"/>
                  </w:rPr>
                  <m:t>+1-</m:t>
                </m:r>
                <m:r>
                  <w:rPr>
                    <w:rFonts w:ascii="Cambria Math" w:hAnsi="Cambria Math"/>
                  </w:rPr>
                  <m:t>i</m:t>
                </m:r>
              </m:e>
            </m:d>
          </m:e>
        </m:nary>
      </m:oMath>
    </w:p>
    <w:p w14:paraId="33DEED2C" w14:textId="77777777" w:rsidR="00C12994" w:rsidRDefault="00267A82">
      <w:pPr>
        <w:pStyle w:val="aff9"/>
        <w:numPr>
          <w:ilvl w:val="0"/>
          <w:numId w:val="15"/>
        </w:numPr>
        <w:overflowPunct w:val="0"/>
        <w:autoSpaceDE w:val="0"/>
        <w:autoSpaceDN w:val="0"/>
        <w:adjustRightInd w:val="0"/>
        <w:snapToGrid/>
        <w:ind w:firstLineChars="0"/>
        <w:rPr>
          <w:lang w:eastAsia="zh-CN"/>
        </w:rPr>
      </w:pPr>
      <w:r>
        <w:rPr>
          <w:rFonts w:hint="eastAsia"/>
        </w:rPr>
        <w:t>F</w:t>
      </w:r>
      <w:r>
        <w:t xml:space="preserve">or </w:t>
      </w:r>
      <w:proofErr w:type="spellStart"/>
      <w:r>
        <w:rPr>
          <w:rFonts w:eastAsiaTheme="minorEastAsia"/>
          <w:i/>
          <w:iCs/>
          <w:lang w:val="en-US" w:eastAsia="zh-CN"/>
        </w:rPr>
        <w:t>sl-MaxNumPerReserve</w:t>
      </w:r>
      <w:proofErr w:type="spellEnd"/>
      <w:r>
        <w:rPr>
          <w:rFonts w:eastAsiaTheme="minorEastAsia"/>
          <w:lang w:val="en-US" w:eastAsia="zh-CN"/>
        </w:rPr>
        <w:t xml:space="preserve"> is 3,</w:t>
      </w:r>
    </w:p>
    <w:p w14:paraId="0A3D788B" w14:textId="77777777" w:rsidR="00C12994" w:rsidRDefault="00267A82">
      <w:pPr>
        <w:pStyle w:val="aff9"/>
        <w:numPr>
          <w:ilvl w:val="1"/>
          <w:numId w:val="15"/>
        </w:numPr>
        <w:overflowPunct w:val="0"/>
        <w:autoSpaceDE w:val="0"/>
        <w:autoSpaceDN w:val="0"/>
        <w:adjustRightInd w:val="0"/>
        <w:snapToGrid/>
        <w:ind w:firstLineChars="0"/>
        <w:rPr>
          <w:lang w:eastAsia="zh-CN"/>
        </w:rPr>
      </w:pPr>
      <m:oMath>
        <m:r>
          <w:rPr>
            <w:rFonts w:ascii="Cambria Math" w:eastAsiaTheme="minorEastAsia" w:hAnsi="Cambria Math"/>
            <w:lang w:val="en-US"/>
          </w:rPr>
          <m:t>X</m:t>
        </m:r>
        <m:r>
          <w:rPr>
            <w:rFonts w:ascii="Cambria Math" w:eastAsiaTheme="minorEastAsia" w:hAnsi="Cambria Math"/>
            <w:lang w:val="en-US"/>
          </w:rPr>
          <m:t>=</m:t>
        </m:r>
        <m:d>
          <m:dPr>
            <m:begChr m:val="⌈"/>
            <m:endChr m:val="⌉"/>
            <m:ctrlPr>
              <w:rPr>
                <w:rFonts w:ascii="Cambria Math" w:hAnsi="Cambria Math"/>
                <w:i/>
                <w:szCs w:val="24"/>
                <w:lang w:eastAsia="en-US"/>
              </w:rPr>
            </m:ctrlPr>
          </m:dPr>
          <m:e>
            <m:sSub>
              <m:sSubPr>
                <m:ctrlPr>
                  <w:rPr>
                    <w:rFonts w:ascii="Cambria Math" w:hAnsi="Cambria Math"/>
                    <w:szCs w:val="24"/>
                    <w:lang w:eastAsia="en-US"/>
                  </w:rPr>
                </m:ctrlPr>
              </m:sSubPr>
              <m:e>
                <m:r>
                  <m:rPr>
                    <m:sty m:val="p"/>
                  </m:rPr>
                  <w:rPr>
                    <w:rFonts w:ascii="Cambria Math" w:hAnsi="Cambria Math"/>
                  </w:rPr>
                  <m:t>log</m:t>
                </m:r>
              </m:e>
              <m:sub>
                <m:r>
                  <m:rPr>
                    <m:sty m:val="p"/>
                  </m:rPr>
                  <w:rPr>
                    <w:rFonts w:ascii="Cambria Math" w:hAnsi="Cambria Math"/>
                  </w:rPr>
                  <m:t>2</m:t>
                </m:r>
              </m:sub>
            </m:sSub>
            <m:r>
              <m:rPr>
                <m:sty m:val="p"/>
              </m:rPr>
              <w:rPr>
                <w:rFonts w:ascii="Cambria Math" w:hAnsi="Cambria Math"/>
              </w:rPr>
              <m:t>(</m:t>
            </m:r>
            <m:f>
              <m:fPr>
                <m:ctrlPr>
                  <w:rPr>
                    <w:rFonts w:ascii="Cambria Math" w:hAnsi="Cambria Math"/>
                    <w:szCs w:val="24"/>
                    <w:lang w:eastAsia="en-US"/>
                  </w:rPr>
                </m:ctrlPr>
              </m:fPr>
              <m:num>
                <m:sSubSup>
                  <m:sSubSupPr>
                    <m:ctrlPr>
                      <w:rPr>
                        <w:rFonts w:ascii="Cambria Math" w:hAnsi="Cambria Math"/>
                        <w:szCs w:val="24"/>
                        <w:lang w:eastAsia="en-US"/>
                      </w:rPr>
                    </m:ctrlPr>
                  </m:sSubSupPr>
                  <m:e>
                    <m:r>
                      <w:rPr>
                        <w:rFonts w:ascii="Cambria Math" w:hAnsi="Cambria Math"/>
                      </w:rPr>
                      <m:t>N</m:t>
                    </m:r>
                  </m:e>
                  <m:sub>
                    <m:r>
                      <m:rPr>
                        <m:sty m:val="p"/>
                      </m:rPr>
                      <w:rPr>
                        <w:rFonts w:ascii="Cambria Math"/>
                      </w:rPr>
                      <m:t xml:space="preserve"> </m:t>
                    </m:r>
                    <m:r>
                      <m:rPr>
                        <m:nor/>
                      </m:rPr>
                      <w:rPr>
                        <w:rFonts w:ascii="Cambria Math"/>
                        <w:iCs/>
                      </w:rPr>
                      <m:t xml:space="preserve">RB_set, </m:t>
                    </m:r>
                    <m:r>
                      <m:rPr>
                        <m:sty m:val="p"/>
                      </m:rPr>
                      <w:rPr>
                        <w:rFonts w:ascii="Cambria Math" w:hAnsi="Cambria Math"/>
                      </w:rPr>
                      <m:t>subChannel</m:t>
                    </m:r>
                  </m:sub>
                  <m:sup>
                    <m:r>
                      <m:rPr>
                        <m:sty m:val="p"/>
                      </m:rPr>
                      <w:rPr>
                        <w:rFonts w:ascii="Cambria Math"/>
                      </w:rPr>
                      <m:t xml:space="preserve"> </m:t>
                    </m:r>
                    <m:r>
                      <m:rPr>
                        <m:sty m:val="p"/>
                      </m:rPr>
                      <w:rPr>
                        <w:rFonts w:ascii="Cambria Math" w:hAnsi="Cambria Math"/>
                      </w:rPr>
                      <m:t>SL</m:t>
                    </m:r>
                  </m:sup>
                </m:sSubSup>
                <m:d>
                  <m:dPr>
                    <m:ctrlPr>
                      <w:rPr>
                        <w:rFonts w:ascii="Cambria Math" w:hAnsi="Cambria Math"/>
                        <w:szCs w:val="24"/>
                        <w:lang w:eastAsia="en-US"/>
                      </w:rPr>
                    </m:ctrlPr>
                  </m:dPr>
                  <m:e>
                    <m:sSubSup>
                      <m:sSubSupPr>
                        <m:ctrlPr>
                          <w:rPr>
                            <w:rFonts w:ascii="Cambria Math" w:hAnsi="Cambria Math"/>
                            <w:szCs w:val="24"/>
                            <w:lang w:eastAsia="en-US"/>
                          </w:rPr>
                        </m:ctrlPr>
                      </m:sSubSupPr>
                      <m:e>
                        <m:r>
                          <w:rPr>
                            <w:rFonts w:ascii="Cambria Math" w:hAnsi="Cambria Math"/>
                          </w:rPr>
                          <m:t>N</m:t>
                        </m:r>
                      </m:e>
                      <m:sub>
                        <m:r>
                          <m:rPr>
                            <m:sty m:val="p"/>
                          </m:rPr>
                          <w:rPr>
                            <w:rFonts w:ascii="Cambria Math"/>
                          </w:rPr>
                          <m:t xml:space="preserve"> </m:t>
                        </m:r>
                        <m:r>
                          <m:rPr>
                            <m:nor/>
                          </m:rPr>
                          <w:rPr>
                            <w:rFonts w:ascii="Cambria Math"/>
                            <w:iCs/>
                          </w:rPr>
                          <m:t xml:space="preserve">RB_set, </m:t>
                        </m:r>
                        <m:r>
                          <m:rPr>
                            <m:sty m:val="p"/>
                          </m:rPr>
                          <w:rPr>
                            <w:rFonts w:ascii="Cambria Math" w:hAnsi="Cambria Math"/>
                          </w:rPr>
                          <m:t>subChannel</m:t>
                        </m:r>
                      </m:sub>
                      <m:sup>
                        <m:r>
                          <m:rPr>
                            <m:sty m:val="p"/>
                          </m:rPr>
                          <w:rPr>
                            <w:rFonts w:ascii="Cambria Math"/>
                          </w:rPr>
                          <m:t xml:space="preserve"> </m:t>
                        </m:r>
                        <m:r>
                          <m:rPr>
                            <m:sty m:val="p"/>
                          </m:rPr>
                          <w:rPr>
                            <w:rFonts w:ascii="Cambria Math" w:hAnsi="Cambria Math"/>
                          </w:rPr>
                          <m:t>SL</m:t>
                        </m:r>
                      </m:sup>
                    </m:sSubSup>
                    <m:r>
                      <m:rPr>
                        <m:sty m:val="p"/>
                      </m:rPr>
                      <w:rPr>
                        <w:rFonts w:ascii="Cambria Math"/>
                      </w:rPr>
                      <m:t xml:space="preserve"> </m:t>
                    </m:r>
                    <m:r>
                      <m:rPr>
                        <m:sty m:val="p"/>
                      </m:rPr>
                      <w:rPr>
                        <w:rFonts w:ascii="Cambria Math" w:hAnsi="Cambria Math"/>
                      </w:rPr>
                      <m:t>+</m:t>
                    </m:r>
                    <m:r>
                      <m:rPr>
                        <m:sty m:val="p"/>
                      </m:rPr>
                      <w:rPr>
                        <w:rFonts w:ascii="Cambria Math"/>
                      </w:rPr>
                      <m:t xml:space="preserve"> </m:t>
                    </m:r>
                    <m:r>
                      <m:rPr>
                        <m:sty m:val="p"/>
                      </m:rPr>
                      <w:rPr>
                        <w:rFonts w:ascii="Cambria Math" w:hAnsi="Cambria Math"/>
                      </w:rPr>
                      <m:t>1</m:t>
                    </m:r>
                  </m:e>
                </m:d>
                <m:d>
                  <m:dPr>
                    <m:ctrlPr>
                      <w:rPr>
                        <w:rFonts w:ascii="Cambria Math" w:hAnsi="Cambria Math"/>
                        <w:szCs w:val="24"/>
                        <w:lang w:eastAsia="en-US"/>
                      </w:rPr>
                    </m:ctrlPr>
                  </m:dPr>
                  <m:e>
                    <m:r>
                      <m:rPr>
                        <m:sty m:val="p"/>
                      </m:rPr>
                      <w:rPr>
                        <w:rFonts w:ascii="Cambria Math" w:hAnsi="Cambria Math"/>
                      </w:rPr>
                      <m:t>2</m:t>
                    </m:r>
                    <m:sSubSup>
                      <m:sSubSupPr>
                        <m:ctrlPr>
                          <w:rPr>
                            <w:rFonts w:ascii="Cambria Math" w:hAnsi="Cambria Math"/>
                            <w:szCs w:val="24"/>
                            <w:lang w:eastAsia="en-US"/>
                          </w:rPr>
                        </m:ctrlPr>
                      </m:sSubSupPr>
                      <m:e>
                        <m:r>
                          <w:rPr>
                            <w:rFonts w:ascii="Cambria Math" w:hAnsi="Cambria Math"/>
                          </w:rPr>
                          <m:t>N</m:t>
                        </m:r>
                      </m:e>
                      <m:sub>
                        <m:r>
                          <m:rPr>
                            <m:sty m:val="p"/>
                          </m:rPr>
                          <w:rPr>
                            <w:rFonts w:ascii="Cambria Math"/>
                          </w:rPr>
                          <m:t xml:space="preserve"> </m:t>
                        </m:r>
                        <m:r>
                          <m:rPr>
                            <m:nor/>
                          </m:rPr>
                          <w:rPr>
                            <w:rFonts w:ascii="Cambria Math"/>
                            <w:iCs/>
                          </w:rPr>
                          <m:t xml:space="preserve">RB_set, </m:t>
                        </m:r>
                        <m:r>
                          <m:rPr>
                            <m:sty m:val="p"/>
                          </m:rPr>
                          <w:rPr>
                            <w:rFonts w:ascii="Cambria Math" w:hAnsi="Cambria Math"/>
                          </w:rPr>
                          <m:t>subChannel</m:t>
                        </m:r>
                      </m:sub>
                      <m:sup>
                        <m:r>
                          <m:rPr>
                            <m:sty m:val="p"/>
                          </m:rPr>
                          <w:rPr>
                            <w:rFonts w:ascii="Cambria Math"/>
                          </w:rPr>
                          <m:t xml:space="preserve"> </m:t>
                        </m:r>
                        <m:r>
                          <m:rPr>
                            <m:sty m:val="p"/>
                          </m:rPr>
                          <w:rPr>
                            <w:rFonts w:ascii="Cambria Math" w:hAnsi="Cambria Math"/>
                          </w:rPr>
                          <m:t>SL</m:t>
                        </m:r>
                      </m:sup>
                    </m:sSubSup>
                    <m:r>
                      <m:rPr>
                        <m:sty m:val="p"/>
                      </m:rPr>
                      <w:rPr>
                        <w:rFonts w:ascii="Cambria Math"/>
                      </w:rPr>
                      <m:t xml:space="preserve"> </m:t>
                    </m:r>
                    <m:r>
                      <m:rPr>
                        <m:sty m:val="p"/>
                      </m:rPr>
                      <w:rPr>
                        <w:rFonts w:ascii="Cambria Math" w:hAnsi="Cambria Math"/>
                      </w:rPr>
                      <m:t>+</m:t>
                    </m:r>
                    <m:r>
                      <m:rPr>
                        <m:sty m:val="p"/>
                      </m:rPr>
                      <w:rPr>
                        <w:rFonts w:ascii="Cambria Math"/>
                      </w:rPr>
                      <m:t xml:space="preserve"> </m:t>
                    </m:r>
                    <m:r>
                      <m:rPr>
                        <m:sty m:val="p"/>
                      </m:rPr>
                      <w:rPr>
                        <w:rFonts w:ascii="Cambria Math" w:hAnsi="Cambria Math"/>
                      </w:rPr>
                      <m:t>1</m:t>
                    </m:r>
                  </m:e>
                </m:d>
              </m:num>
              <m:den>
                <m:r>
                  <m:rPr>
                    <m:sty m:val="p"/>
                  </m:rPr>
                  <w:rPr>
                    <w:rFonts w:ascii="Cambria Math" w:hAnsi="Cambria Math"/>
                  </w:rPr>
                  <m:t>6</m:t>
                </m:r>
              </m:den>
            </m:f>
            <m:r>
              <m:rPr>
                <m:sty m:val="p"/>
              </m:rPr>
              <w:rPr>
                <w:rFonts w:ascii="Cambria Math" w:hAnsi="Cambria Math"/>
              </w:rPr>
              <m:t>)</m:t>
            </m:r>
          </m:e>
        </m:d>
        <m:r>
          <m:rPr>
            <m:sty m:val="p"/>
          </m:rPr>
          <w:rPr>
            <w:rFonts w:ascii="Cambria Math" w:hAnsi="Cambria Math"/>
            <w:szCs w:val="24"/>
            <w:lang w:eastAsia="zh-CN"/>
          </w:rPr>
          <m:t xml:space="preserve"> </m:t>
        </m:r>
      </m:oMath>
      <w:r>
        <w:rPr>
          <w:rFonts w:eastAsiaTheme="minorEastAsia"/>
          <w:szCs w:val="24"/>
        </w:rPr>
        <w:t>bits</w:t>
      </w:r>
    </w:p>
    <w:p w14:paraId="734631E0" w14:textId="77777777" w:rsidR="00C12994" w:rsidRDefault="00267A82">
      <w:pPr>
        <w:pStyle w:val="aff9"/>
        <w:numPr>
          <w:ilvl w:val="1"/>
          <w:numId w:val="15"/>
        </w:numPr>
        <w:ind w:firstLineChars="0"/>
        <w:rPr>
          <w:lang w:val="en-US"/>
        </w:rPr>
      </w:pPr>
      <m:oMath>
        <m:r>
          <w:rPr>
            <w:rFonts w:ascii="Cambria Math" w:hAnsi="Cambria Math"/>
          </w:rPr>
          <m:t>FRIV</m:t>
        </m:r>
        <m:r>
          <m:rPr>
            <m:sty m:val="p"/>
          </m:rPr>
          <w:rPr>
            <w:rFonts w:ascii="Cambria Math" w:hAnsi="Cambria Math"/>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rPr>
          <m:t>⋅</m:t>
        </m:r>
        <m:d>
          <m:dPr>
            <m:ctrlPr>
              <w:rPr>
                <w:rFonts w:ascii="Cambria Math" w:hAnsi="Cambria Math"/>
                <w:iCs/>
              </w:rPr>
            </m:ctrlPr>
          </m:dPr>
          <m:e>
            <m:sSubSup>
              <m:sSubSupPr>
                <m:ctrlPr>
                  <w:rPr>
                    <w:rFonts w:ascii="Cambria Math" w:hAnsi="Cambria Math"/>
                    <w:iCs/>
                  </w:rPr>
                </m:ctrlPr>
              </m:sSubSupPr>
              <m:e>
                <m:r>
                  <w:rPr>
                    <w:rFonts w:ascii="Cambria Math" w:hAnsi="Cambria Math"/>
                  </w:rPr>
                  <m:t>N</m:t>
                </m:r>
              </m:e>
              <m:sub>
                <m:r>
                  <m:rPr>
                    <m:nor/>
                  </m:rPr>
                  <w:rPr>
                    <w:iCs/>
                  </w:rPr>
                  <m:t xml:space="preserve"> </m:t>
                </m:r>
                <w:proofErr w:type="spellStart"/>
                <m:r>
                  <m:rPr>
                    <m:nor/>
                  </m:rPr>
                  <w:rPr>
                    <w:rFonts w:ascii="Cambria Math"/>
                    <w:iCs/>
                  </w:rPr>
                  <m:t>RB_set</m:t>
                </m:r>
                <w:proofErr w:type="spellEnd"/>
                <m:r>
                  <m:rPr>
                    <m:nor/>
                  </m:rPr>
                  <w:rPr>
                    <w:rFonts w:ascii="Cambria Math"/>
                    <w:iCs/>
                  </w:rPr>
                  <m:t xml:space="preserve">, </m:t>
                </m:r>
                <m:r>
                  <m:rPr>
                    <m:nor/>
                  </m:rPr>
                  <w:rPr>
                    <w:iCs/>
                  </w:rPr>
                  <m:t>subchannel</m:t>
                </m:r>
              </m:sub>
              <m:sup>
                <m:r>
                  <m:rPr>
                    <m:nor/>
                  </m:rPr>
                  <w:rPr>
                    <w:iCs/>
                  </w:rPr>
                  <m:t xml:space="preserve"> </m:t>
                </m:r>
                <m:r>
                  <w:rPr>
                    <w:rFonts w:ascii="Cambria Math" w:hAnsi="Cambria Math"/>
                  </w:rPr>
                  <m:t>SL</m:t>
                </m:r>
              </m:sup>
            </m:sSubSup>
            <m:r>
              <m:rPr>
                <m:sty m:val="p"/>
              </m:rPr>
              <w:rPr>
                <w:rFonts w:ascii="Cambria Math" w:hAnsi="Cambria Math"/>
              </w:rPr>
              <m:t>+1-</m:t>
            </m:r>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r>
                  <m:rPr>
                    <m:nor/>
                  </m:rPr>
                  <w:rPr>
                    <w:rFonts w:ascii="Cambria Math"/>
                    <w:iCs/>
                    <w:lang w:eastAsia="en-GB"/>
                  </w:rPr>
                  <m:t xml:space="preserve">, </m:t>
                </m:r>
                <w:proofErr w:type="spellStart"/>
                <m:r>
                  <m:rPr>
                    <m:nor/>
                  </m:rPr>
                  <w:rPr>
                    <w:rFonts w:ascii="Cambria Math"/>
                    <w:iCs/>
                    <w:lang w:eastAsia="en-GB"/>
                  </w:rPr>
                  <m:t>RB_set</m:t>
                </m:r>
                <w:proofErr w:type="spellEnd"/>
              </m:sub>
            </m:sSub>
          </m:e>
        </m:d>
        <m:r>
          <m:rPr>
            <m:sty m:val="p"/>
          </m:rPr>
          <w:rPr>
            <w:rFonts w:ascii="Cambria Math" w:hAnsi="Cambria Math"/>
          </w:rPr>
          <m:t>+</m:t>
        </m:r>
        <m:nary>
          <m:naryPr>
            <m:chr m:val="∑"/>
            <m:limLoc m:val="undOvr"/>
            <m:ctrlPr>
              <w:rPr>
                <w:rFonts w:ascii="Cambria Math" w:hAnsi="Cambria Math"/>
                <w:iCs/>
              </w:rPr>
            </m:ctrlPr>
          </m:naryPr>
          <m:sub>
            <m:r>
              <w:rPr>
                <w:rFonts w:ascii="Cambria Math" w:hAnsi="Cambria Math"/>
              </w:rPr>
              <m:t>i</m:t>
            </m:r>
            <m:r>
              <m:rPr>
                <m:sty m:val="p"/>
              </m:rPr>
              <w:rPr>
                <w:rFonts w:ascii="Cambria Math" w:hAnsi="Cambria Math"/>
              </w:rPr>
              <m:t>=1</m:t>
            </m:r>
          </m:sub>
          <m:sup>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r>
                  <m:rPr>
                    <m:nor/>
                  </m:rPr>
                  <w:rPr>
                    <w:rFonts w:ascii="Cambria Math"/>
                    <w:iCs/>
                    <w:lang w:eastAsia="en-GB"/>
                  </w:rPr>
                  <m:t xml:space="preserve">, </m:t>
                </m:r>
                <w:proofErr w:type="spellStart"/>
                <m:r>
                  <m:rPr>
                    <m:nor/>
                  </m:rPr>
                  <w:rPr>
                    <w:rFonts w:ascii="Cambria Math"/>
                    <w:iCs/>
                    <w:lang w:eastAsia="en-GB"/>
                  </w:rPr>
                  <m:t>RB_set</m:t>
                </m:r>
                <w:proofErr w:type="spellEnd"/>
              </m:sub>
            </m:sSub>
            <m:r>
              <m:rPr>
                <m:sty m:val="p"/>
              </m:rPr>
              <w:rPr>
                <w:rFonts w:ascii="Cambria Math" w:hAnsi="Cambria Math"/>
              </w:rPr>
              <m:t xml:space="preserve"> -1</m:t>
            </m:r>
          </m:sup>
          <m:e>
            <m:sSup>
              <m:sSupPr>
                <m:ctrlPr>
                  <w:rPr>
                    <w:rFonts w:ascii="Cambria Math" w:hAnsi="Cambria Math"/>
                    <w:iCs/>
                  </w:rPr>
                </m:ctrlPr>
              </m:sSupPr>
              <m:e>
                <m:d>
                  <m:dPr>
                    <m:ctrlPr>
                      <w:rPr>
                        <w:rFonts w:ascii="Cambria Math" w:hAnsi="Cambria Math"/>
                        <w:iCs/>
                      </w:rPr>
                    </m:ctrlPr>
                  </m:dPr>
                  <m:e>
                    <m:sSubSup>
                      <m:sSubSupPr>
                        <m:ctrlPr>
                          <w:rPr>
                            <w:rFonts w:ascii="Cambria Math" w:hAnsi="Cambria Math"/>
                            <w:iCs/>
                          </w:rPr>
                        </m:ctrlPr>
                      </m:sSubSupPr>
                      <m:e>
                        <m:r>
                          <w:rPr>
                            <w:rFonts w:ascii="Cambria Math" w:hAnsi="Cambria Math"/>
                          </w:rPr>
                          <m:t>N</m:t>
                        </m:r>
                      </m:e>
                      <m:sub>
                        <m:r>
                          <m:rPr>
                            <m:nor/>
                          </m:rPr>
                          <w:rPr>
                            <w:iCs/>
                          </w:rPr>
                          <m:t xml:space="preserve"> </m:t>
                        </m:r>
                        <w:proofErr w:type="spellStart"/>
                        <m:r>
                          <m:rPr>
                            <m:nor/>
                          </m:rPr>
                          <w:rPr>
                            <w:rFonts w:ascii="Cambria Math"/>
                            <w:iCs/>
                          </w:rPr>
                          <m:t>RB_set</m:t>
                        </m:r>
                        <w:proofErr w:type="spellEnd"/>
                        <m:r>
                          <m:rPr>
                            <m:nor/>
                          </m:rPr>
                          <w:rPr>
                            <w:rFonts w:ascii="Cambria Math"/>
                            <w:iCs/>
                          </w:rPr>
                          <m:t xml:space="preserve">, </m:t>
                        </m:r>
                        <m:r>
                          <m:rPr>
                            <m:nor/>
                          </m:rPr>
                          <w:rPr>
                            <w:iCs/>
                          </w:rPr>
                          <m:t>subchannel</m:t>
                        </m:r>
                      </m:sub>
                      <m:sup>
                        <m:r>
                          <m:rPr>
                            <m:nor/>
                          </m:rPr>
                          <w:rPr>
                            <w:iCs/>
                          </w:rPr>
                          <m:t xml:space="preserve"> </m:t>
                        </m:r>
                        <m:r>
                          <w:rPr>
                            <w:rFonts w:ascii="Cambria Math" w:hAnsi="Cambria Math"/>
                          </w:rPr>
                          <m:t>SL</m:t>
                        </m:r>
                      </m:sup>
                    </m:sSubSup>
                    <m:r>
                      <m:rPr>
                        <m:sty m:val="p"/>
                      </m:rPr>
                      <w:rPr>
                        <w:rFonts w:ascii="Cambria Math" w:hAnsi="Cambria Math"/>
                      </w:rPr>
                      <m:t>+1-</m:t>
                    </m:r>
                    <m:r>
                      <w:rPr>
                        <w:rFonts w:ascii="Cambria Math" w:hAnsi="Cambria Math"/>
                      </w:rPr>
                      <m:t>i</m:t>
                    </m:r>
                  </m:e>
                </m:d>
              </m:e>
              <m:sup>
                <m:r>
                  <m:rPr>
                    <m:sty m:val="p"/>
                  </m:rPr>
                  <w:rPr>
                    <w:rFonts w:ascii="Cambria Math" w:hAnsi="Cambria Math"/>
                  </w:rPr>
                  <m:t>2</m:t>
                </m:r>
              </m:sup>
            </m:sSup>
          </m:e>
        </m:nary>
      </m:oMath>
    </w:p>
    <w:p w14:paraId="66F46638" w14:textId="77777777" w:rsidR="00C12994" w:rsidRDefault="00267A82">
      <w:pPr>
        <w:pStyle w:val="aff9"/>
        <w:numPr>
          <w:ilvl w:val="0"/>
          <w:numId w:val="15"/>
        </w:numPr>
        <w:ind w:firstLineChars="0"/>
        <w:rPr>
          <w:lang w:val="en-US"/>
        </w:rPr>
      </w:pPr>
      <w:r>
        <w:rPr>
          <w:iCs/>
        </w:rPr>
        <w:t>where</w:t>
      </w:r>
    </w:p>
    <w:p w14:paraId="49025852" w14:textId="77777777" w:rsidR="00C12994" w:rsidRDefault="00267A82">
      <w:pPr>
        <w:pStyle w:val="aff9"/>
        <w:numPr>
          <w:ilvl w:val="1"/>
          <w:numId w:val="15"/>
        </w:numPr>
        <w:ind w:firstLineChars="0"/>
        <w:rPr>
          <w:lang w:val="en-US"/>
        </w:rPr>
      </w:pPr>
      <m:oMath>
        <m:sSubSup>
          <m:sSubSupPr>
            <m:ctrlPr>
              <w:rPr>
                <w:rFonts w:ascii="Cambria Math" w:hAnsi="Cambria Math"/>
                <w:szCs w:val="24"/>
                <w:lang w:eastAsia="en-US"/>
              </w:rPr>
            </m:ctrlPr>
          </m:sSubSupPr>
          <m:e>
            <m:r>
              <m:rPr>
                <m:nor/>
              </m:rPr>
              <w:rPr>
                <w:i/>
              </w:rPr>
              <m:t>N</m:t>
            </m:r>
          </m:e>
          <m:sub>
            <m:r>
              <m:rPr>
                <m:nor/>
              </m:rPr>
              <w:rPr>
                <w:rFonts w:ascii="Cambria Math"/>
              </w:rPr>
              <m:t xml:space="preserve"> </m:t>
            </m:r>
            <w:proofErr w:type="spellStart"/>
            <m:r>
              <m:rPr>
                <m:nor/>
              </m:rPr>
              <w:rPr>
                <w:rFonts w:ascii="Cambria Math"/>
              </w:rPr>
              <m:t>RB_set</m:t>
            </m:r>
            <w:proofErr w:type="spellEnd"/>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oMath>
      <w:r>
        <w:rPr>
          <w:rFonts w:hint="eastAsia"/>
          <w:iCs/>
        </w:rPr>
        <w:t xml:space="preserve"> </w:t>
      </w:r>
      <w:r>
        <w:rPr>
          <w:iCs/>
        </w:rPr>
        <w:t>is the number of sub-channels contained in one RB set</w:t>
      </w:r>
    </w:p>
    <w:p w14:paraId="7A0323CB" w14:textId="77777777" w:rsidR="00C12994" w:rsidRDefault="00267A82">
      <w:pPr>
        <w:pStyle w:val="aff9"/>
        <w:numPr>
          <w:ilvl w:val="1"/>
          <w:numId w:val="15"/>
        </w:numPr>
        <w:ind w:firstLineChars="0"/>
        <w:rPr>
          <w:lang w:val="en-US"/>
        </w:rPr>
      </w:pPr>
      <m:oMath>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r>
              <m:rPr>
                <m:nor/>
              </m:rPr>
              <w:rPr>
                <w:rFonts w:ascii="Cambria Math"/>
                <w:iCs/>
                <w:lang w:eastAsia="en-GB"/>
              </w:rPr>
              <m:t xml:space="preserve">, </m:t>
            </m:r>
            <w:proofErr w:type="spellStart"/>
            <m:r>
              <m:rPr>
                <m:nor/>
              </m:rPr>
              <w:rPr>
                <w:rFonts w:ascii="Cambria Math"/>
                <w:iCs/>
                <w:lang w:eastAsia="en-GB"/>
              </w:rPr>
              <m:t>RB_set</m:t>
            </m:r>
            <w:proofErr w:type="spellEnd"/>
          </m:sub>
        </m:sSub>
      </m:oMath>
      <w:r>
        <w:rPr>
          <w:rFonts w:hint="eastAsia"/>
          <w:iCs/>
        </w:rPr>
        <w:t xml:space="preserve"> </w:t>
      </w:r>
      <w:r>
        <w:rPr>
          <w:iCs/>
        </w:rPr>
        <w:t>is the number of sub-channels to be used in an RB set for one PSSCH/PSCCH transmission</w:t>
      </w:r>
    </w:p>
    <w:p w14:paraId="65811310" w14:textId="77777777" w:rsidR="00C12994" w:rsidRDefault="00267A82">
      <w:pPr>
        <w:pStyle w:val="aff9"/>
        <w:numPr>
          <w:ilvl w:val="1"/>
          <w:numId w:val="15"/>
        </w:numPr>
        <w:ind w:firstLineChars="0"/>
        <w:rPr>
          <w:lang w:val="en-US"/>
        </w:rPr>
      </w:pP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w:rPr>
                <w:rFonts w:ascii="Cambria Math" w:hAnsi="Cambria Math"/>
                <w:lang w:eastAsia="en-GB"/>
              </w:rPr>
              <m:t>,1</m:t>
            </m:r>
          </m:sub>
          <m:sup>
            <m:r>
              <w:rPr>
                <w:rFonts w:ascii="Cambria Math" w:hAnsi="Cambria Math"/>
                <w:lang w:eastAsia="en-GB"/>
              </w:rPr>
              <m:t>start</m:t>
            </m:r>
          </m:sup>
        </m:sSubSup>
      </m:oMath>
      <w:r>
        <w:t xml:space="preserve"> denotes the starting sub-channel index for the second resource</w:t>
      </w:r>
    </w:p>
    <w:p w14:paraId="23C53171" w14:textId="77777777" w:rsidR="00C12994" w:rsidRDefault="00267A82">
      <w:pPr>
        <w:pStyle w:val="aff9"/>
        <w:numPr>
          <w:ilvl w:val="1"/>
          <w:numId w:val="15"/>
        </w:numPr>
        <w:ind w:firstLineChars="0"/>
        <w:rPr>
          <w:lang w:val="en-US"/>
        </w:rPr>
      </w:pP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w:rPr>
                <w:rFonts w:ascii="Cambria Math" w:hAnsi="Cambria Math"/>
                <w:lang w:eastAsia="en-GB"/>
              </w:rPr>
              <m:t>,2</m:t>
            </m:r>
          </m:sub>
          <m:sup>
            <m:r>
              <w:rPr>
                <w:rFonts w:ascii="Cambria Math" w:hAnsi="Cambria Math"/>
                <w:lang w:eastAsia="en-GB"/>
              </w:rPr>
              <m:t>start</m:t>
            </m:r>
          </m:sup>
        </m:sSubSup>
      </m:oMath>
      <w:r>
        <w:t xml:space="preserve"> denotes the starting sub-channel index for the third resource.</w:t>
      </w:r>
    </w:p>
    <w:p w14:paraId="5F0693B7" w14:textId="77777777" w:rsidR="00C12994" w:rsidRDefault="00267A82">
      <w:pPr>
        <w:overflowPunct w:val="0"/>
        <w:autoSpaceDE w:val="0"/>
        <w:autoSpaceDN w:val="0"/>
        <w:adjustRightInd w:val="0"/>
        <w:snapToGrid/>
        <w:spacing w:before="180" w:after="180" w:afterAutospacing="0"/>
        <w:rPr>
          <w:color w:val="000000" w:themeColor="text1"/>
        </w:rPr>
      </w:pPr>
      <w:r>
        <w:rPr>
          <w:rFonts w:eastAsiaTheme="minorEastAsia"/>
          <w:bCs/>
          <w:color w:val="000000" w:themeColor="text1"/>
          <w:lang w:val="en-US"/>
        </w:rPr>
        <w:t>Another FFS in above agreement is related to whether or not to re-define single-slot candidate resource.</w:t>
      </w:r>
      <w:r>
        <w:rPr>
          <w:rFonts w:eastAsiaTheme="minorEastAsia" w:hint="eastAsia"/>
          <w:bCs/>
          <w:color w:val="000000" w:themeColor="text1"/>
          <w:lang w:val="en-US"/>
        </w:rPr>
        <w:t xml:space="preserve"> I</w:t>
      </w:r>
      <w:r>
        <w:rPr>
          <w:rFonts w:eastAsiaTheme="minorEastAsia"/>
          <w:bCs/>
          <w:color w:val="000000" w:themeColor="text1"/>
          <w:lang w:val="en-US"/>
        </w:rPr>
        <w:t xml:space="preserve">n existing resource selection procedure for RA mode 2, a candidate resource is defined as a set of </w:t>
      </w:r>
      <w:proofErr w:type="spellStart"/>
      <w:r>
        <w:rPr>
          <w:rFonts w:eastAsiaTheme="minorEastAsia" w:hint="eastAsia"/>
          <w:bCs/>
          <w:i/>
          <w:iCs/>
          <w:color w:val="000000" w:themeColor="text1"/>
          <w:lang w:val="en-US"/>
        </w:rPr>
        <w:t>L</w:t>
      </w:r>
      <w:r>
        <w:rPr>
          <w:rFonts w:eastAsiaTheme="minorEastAsia"/>
          <w:bCs/>
          <w:color w:val="000000" w:themeColor="text1"/>
          <w:vertAlign w:val="subscript"/>
          <w:lang w:val="en-US"/>
        </w:rPr>
        <w:t>subCH</w:t>
      </w:r>
      <w:proofErr w:type="spellEnd"/>
      <w:r>
        <w:rPr>
          <w:rFonts w:eastAsiaTheme="minorEastAsia"/>
          <w:bCs/>
          <w:color w:val="000000" w:themeColor="text1"/>
          <w:lang w:val="en-US"/>
        </w:rPr>
        <w:t xml:space="preserve"> contiguous sub-channels in a slot. However, in SL-U, one interlaced RB-based PSSCH transmission can occupy either a set of sub-channel(s) within one RB set or multiple sets of sub-channels(s) within multiple RB sets. Therefore, only using sub-channels to </w:t>
      </w:r>
      <w:r>
        <w:rPr>
          <w:rFonts w:eastAsiaTheme="minorEastAsia"/>
          <w:bCs/>
          <w:color w:val="000000" w:themeColor="text1"/>
          <w:lang w:val="en-US"/>
        </w:rPr>
        <w:t>define a candidate resource for interlace RB-based PSSCH transmission is not sufficient. Both sub-channels and RB sets should be involved in the candidate resource definition for interlace RB-based PSSCH transmission.</w:t>
      </w:r>
      <w:r>
        <w:rPr>
          <w:rFonts w:eastAsiaTheme="minorEastAsia" w:hint="eastAsia"/>
          <w:bCs/>
          <w:color w:val="000000" w:themeColor="text1"/>
          <w:lang w:val="en-US"/>
        </w:rPr>
        <w:t xml:space="preserve"> </w:t>
      </w:r>
      <w:r>
        <w:rPr>
          <w:rFonts w:eastAsiaTheme="minorEastAsia"/>
          <w:bCs/>
          <w:color w:val="000000" w:themeColor="text1"/>
          <w:lang w:val="en-US"/>
        </w:rPr>
        <w:t>According to agreed frequency domain r</w:t>
      </w:r>
      <w:r>
        <w:rPr>
          <w:rFonts w:eastAsiaTheme="minorEastAsia"/>
          <w:bCs/>
          <w:color w:val="000000" w:themeColor="text1"/>
          <w:lang w:val="en-US"/>
        </w:rPr>
        <w:t xml:space="preserve">esource indication for interlace RB-based PSSCH transmission, used sub-channel index(s) in different used RB sets for one PSSCH transmission are same. A candidate resource can be thus defined as </w:t>
      </w:r>
      <w:r>
        <w:rPr>
          <w:rFonts w:eastAsia="SimSun"/>
          <w:i/>
          <w:iCs/>
          <w:lang w:eastAsia="zh-CN"/>
        </w:rPr>
        <w:t>R</w:t>
      </w:r>
      <w:r>
        <w:rPr>
          <w:color w:val="000000" w:themeColor="text1"/>
        </w:rPr>
        <w:t xml:space="preserve"> sets of (</w:t>
      </w:r>
      <w:proofErr w:type="spellStart"/>
      <w:r>
        <w:rPr>
          <w:rFonts w:eastAsiaTheme="minorEastAsia" w:hint="eastAsia"/>
          <w:bCs/>
          <w:i/>
          <w:iCs/>
          <w:color w:val="000000" w:themeColor="text1"/>
          <w:lang w:val="en-US"/>
        </w:rPr>
        <w:t>L</w:t>
      </w:r>
      <w:r>
        <w:rPr>
          <w:rFonts w:eastAsiaTheme="minorEastAsia"/>
          <w:bCs/>
          <w:color w:val="000000" w:themeColor="text1"/>
          <w:vertAlign w:val="subscript"/>
          <w:lang w:val="en-US"/>
        </w:rPr>
        <w:t>subCH</w:t>
      </w:r>
      <w:proofErr w:type="spellEnd"/>
      <w:r>
        <w:rPr>
          <w:i/>
          <w:iCs/>
          <w:color w:val="000000" w:themeColor="text1"/>
        </w:rPr>
        <w:t xml:space="preserve"> /R</w:t>
      </w:r>
      <w:r>
        <w:rPr>
          <w:color w:val="000000" w:themeColor="text1"/>
        </w:rPr>
        <w:t xml:space="preserve">) sub-channels in </w:t>
      </w:r>
      <w:r>
        <w:rPr>
          <w:i/>
          <w:iCs/>
          <w:color w:val="000000" w:themeColor="text1"/>
        </w:rPr>
        <w:t>R</w:t>
      </w:r>
      <w:r>
        <w:rPr>
          <w:color w:val="000000" w:themeColor="text1"/>
        </w:rPr>
        <w:t xml:space="preserve"> contiguous RB sets in a slot. With ensuring the value of (</w:t>
      </w:r>
      <w:proofErr w:type="spellStart"/>
      <w:r>
        <w:rPr>
          <w:rFonts w:eastAsiaTheme="minorEastAsia" w:hint="eastAsia"/>
          <w:bCs/>
          <w:i/>
          <w:iCs/>
          <w:color w:val="000000" w:themeColor="text1"/>
          <w:lang w:val="en-US"/>
        </w:rPr>
        <w:t>L</w:t>
      </w:r>
      <w:r>
        <w:rPr>
          <w:rFonts w:eastAsiaTheme="minorEastAsia"/>
          <w:bCs/>
          <w:color w:val="000000" w:themeColor="text1"/>
          <w:vertAlign w:val="subscript"/>
          <w:lang w:val="en-US"/>
        </w:rPr>
        <w:t>subCH</w:t>
      </w:r>
      <w:proofErr w:type="spellEnd"/>
      <w:r>
        <w:rPr>
          <w:i/>
          <w:iCs/>
          <w:color w:val="000000" w:themeColor="text1"/>
        </w:rPr>
        <w:t xml:space="preserve"> /R</w:t>
      </w:r>
      <w:r>
        <w:rPr>
          <w:color w:val="000000" w:themeColor="text1"/>
        </w:rPr>
        <w:t xml:space="preserve">) to be an integer number, the value range of </w:t>
      </w:r>
      <w:r>
        <w:rPr>
          <w:i/>
          <w:iCs/>
          <w:color w:val="000000" w:themeColor="text1"/>
        </w:rPr>
        <w:t>R</w:t>
      </w:r>
      <w:r>
        <w:rPr>
          <w:color w:val="000000" w:themeColor="text1"/>
        </w:rPr>
        <w:t xml:space="preserve"> can be from 1 to a smaller number between </w:t>
      </w:r>
      <w:proofErr w:type="spellStart"/>
      <w:r>
        <w:rPr>
          <w:rFonts w:eastAsiaTheme="minorEastAsia" w:hint="eastAsia"/>
          <w:bCs/>
          <w:i/>
          <w:iCs/>
          <w:color w:val="000000" w:themeColor="text1"/>
          <w:lang w:val="en-US"/>
        </w:rPr>
        <w:t>L</w:t>
      </w:r>
      <w:r>
        <w:rPr>
          <w:rFonts w:eastAsiaTheme="minorEastAsia"/>
          <w:bCs/>
          <w:color w:val="000000" w:themeColor="text1"/>
          <w:vertAlign w:val="subscript"/>
          <w:lang w:val="en-US"/>
        </w:rPr>
        <w:t>subCH</w:t>
      </w:r>
      <w:proofErr w:type="spellEnd"/>
      <w:r>
        <w:rPr>
          <w:color w:val="000000" w:themeColor="text1"/>
        </w:rPr>
        <w:t xml:space="preserve"> and the number of RB sets contained in the resource pool.  </w:t>
      </w:r>
    </w:p>
    <w:p w14:paraId="1A5DC141" w14:textId="77777777" w:rsidR="00C12994" w:rsidRDefault="00267A82">
      <w:pPr>
        <w:overflowPunct w:val="0"/>
        <w:autoSpaceDE w:val="0"/>
        <w:autoSpaceDN w:val="0"/>
        <w:adjustRightInd w:val="0"/>
        <w:snapToGrid/>
        <w:spacing w:before="100" w:beforeAutospacing="1" w:after="0" w:afterAutospacing="0"/>
        <w:rPr>
          <w:color w:val="000000" w:themeColor="text1"/>
        </w:rPr>
      </w:pPr>
      <w:r>
        <w:rPr>
          <w:b/>
          <w:color w:val="000000" w:themeColor="text1"/>
          <w:szCs w:val="24"/>
          <w:u w:val="single"/>
          <w:lang w:val="en-US"/>
        </w:rPr>
        <w:t xml:space="preserve">Proposal </w:t>
      </w:r>
      <w:r>
        <w:rPr>
          <w:rFonts w:eastAsia="SimSun"/>
          <w:b/>
          <w:color w:val="000000" w:themeColor="text1"/>
          <w:szCs w:val="24"/>
          <w:u w:val="single"/>
          <w:lang w:val="en-US" w:eastAsia="zh-CN"/>
        </w:rPr>
        <w:t>2</w:t>
      </w:r>
      <w:r>
        <w:rPr>
          <w:b/>
          <w:color w:val="000000" w:themeColor="text1"/>
          <w:szCs w:val="24"/>
          <w:u w:val="single"/>
          <w:lang w:val="en-US"/>
        </w:rPr>
        <w:t>:</w:t>
      </w:r>
      <w:r>
        <w:rPr>
          <w:b/>
          <w:color w:val="000000" w:themeColor="text1"/>
          <w:szCs w:val="24"/>
          <w:lang w:val="en-US"/>
        </w:rPr>
        <w:t xml:space="preserve"> </w:t>
      </w:r>
      <w:r>
        <w:rPr>
          <w:rFonts w:eastAsia="Batang"/>
          <w:szCs w:val="24"/>
          <w:lang w:val="en-US" w:eastAsia="zh-CN"/>
        </w:rPr>
        <w:t xml:space="preserve">In the </w:t>
      </w:r>
      <w:r>
        <w:rPr>
          <w:rFonts w:eastAsia="Batang"/>
          <w:szCs w:val="24"/>
          <w:lang w:eastAsia="zh-CN"/>
        </w:rPr>
        <w:t>resource selection procedure for interlace RB-based PSSCH transmission</w:t>
      </w:r>
      <w:r>
        <w:rPr>
          <w:rFonts w:eastAsia="SimSun"/>
          <w:lang w:eastAsia="zh-CN"/>
        </w:rPr>
        <w:t xml:space="preserve">, a candidate resource is defined as </w:t>
      </w:r>
      <w:r>
        <w:rPr>
          <w:rFonts w:eastAsia="SimSun"/>
          <w:i/>
          <w:iCs/>
          <w:lang w:eastAsia="zh-CN"/>
        </w:rPr>
        <w:t>R</w:t>
      </w:r>
      <w:r>
        <w:rPr>
          <w:color w:val="000000" w:themeColor="text1"/>
        </w:rPr>
        <w:t xml:space="preserve"> sets of (</w:t>
      </w:r>
      <w:proofErr w:type="spellStart"/>
      <w:r>
        <w:rPr>
          <w:rFonts w:eastAsiaTheme="minorEastAsia" w:hint="eastAsia"/>
          <w:bCs/>
          <w:i/>
          <w:iCs/>
          <w:color w:val="000000" w:themeColor="text1"/>
          <w:lang w:val="en-US"/>
        </w:rPr>
        <w:t>L</w:t>
      </w:r>
      <w:r>
        <w:rPr>
          <w:rFonts w:eastAsiaTheme="minorEastAsia"/>
          <w:bCs/>
          <w:color w:val="000000" w:themeColor="text1"/>
          <w:vertAlign w:val="subscript"/>
          <w:lang w:val="en-US"/>
        </w:rPr>
        <w:t>subCH</w:t>
      </w:r>
      <w:proofErr w:type="spellEnd"/>
      <w:r>
        <w:rPr>
          <w:i/>
          <w:iCs/>
          <w:color w:val="000000" w:themeColor="text1"/>
        </w:rPr>
        <w:t xml:space="preserve"> /R</w:t>
      </w:r>
      <w:r>
        <w:rPr>
          <w:color w:val="000000" w:themeColor="text1"/>
        </w:rPr>
        <w:t xml:space="preserve">) sub-channels </w:t>
      </w:r>
      <w:r>
        <w:rPr>
          <w:rFonts w:eastAsia="SimSun" w:hint="eastAsia"/>
          <w:color w:val="000000" w:themeColor="text1"/>
          <w:lang w:val="en-US" w:eastAsia="zh-CN"/>
        </w:rPr>
        <w:t xml:space="preserve">respectively contained </w:t>
      </w:r>
      <w:r>
        <w:rPr>
          <w:color w:val="000000" w:themeColor="text1"/>
        </w:rPr>
        <w:t xml:space="preserve">in </w:t>
      </w:r>
      <w:r>
        <w:rPr>
          <w:i/>
          <w:iCs/>
          <w:color w:val="000000" w:themeColor="text1"/>
        </w:rPr>
        <w:t>R</w:t>
      </w:r>
      <w:r>
        <w:rPr>
          <w:color w:val="000000" w:themeColor="text1"/>
        </w:rPr>
        <w:t xml:space="preserve"> contiguous RB sets in a slot.</w:t>
      </w:r>
    </w:p>
    <w:p w14:paraId="19CB9210" w14:textId="3914F528" w:rsidR="00C12994" w:rsidRDefault="00267A82">
      <w:pPr>
        <w:overflowPunct w:val="0"/>
        <w:autoSpaceDE w:val="0"/>
        <w:autoSpaceDN w:val="0"/>
        <w:adjustRightInd w:val="0"/>
        <w:snapToGrid/>
        <w:spacing w:before="180" w:after="180" w:afterAutospacing="0"/>
        <w:rPr>
          <w:rFonts w:eastAsia="SimSun"/>
          <w:bCs/>
          <w:color w:val="000000" w:themeColor="text1"/>
          <w:lang w:val="en-US" w:eastAsia="zh-CN"/>
        </w:rPr>
      </w:pPr>
      <w:r>
        <w:rPr>
          <w:rFonts w:eastAsia="SimSun" w:hint="eastAsia"/>
          <w:bCs/>
          <w:color w:val="000000" w:themeColor="text1"/>
          <w:lang w:val="en-US" w:eastAsia="zh-CN"/>
        </w:rPr>
        <w:t>For contiguous RB-based PSCCH/PSSCH transmissions, due to the reuse of sub-channel mapping in legacy SL, there may be a case that one or more RBs of the lowest sub-channel in the lowest RB set are in an intra-cell guard-band, and are not suitable for PSCCH</w:t>
      </w:r>
      <w:r>
        <w:rPr>
          <w:rFonts w:eastAsia="SimSun" w:hint="eastAsia"/>
          <w:bCs/>
          <w:color w:val="000000" w:themeColor="text1"/>
          <w:lang w:val="en-US" w:eastAsia="zh-CN"/>
        </w:rPr>
        <w:t xml:space="preserve"> transmission. In that sense, the definition of a </w:t>
      </w:r>
      <w:r>
        <w:rPr>
          <w:rFonts w:eastAsia="SimSun"/>
          <w:bCs/>
          <w:color w:val="000000" w:themeColor="text1"/>
          <w:lang w:val="en-US" w:eastAsia="zh-CN"/>
        </w:rPr>
        <w:t>“</w:t>
      </w:r>
      <w:r>
        <w:rPr>
          <w:rFonts w:eastAsia="SimSun" w:hint="eastAsia"/>
          <w:bCs/>
          <w:color w:val="000000" w:themeColor="text1"/>
          <w:lang w:val="en-US" w:eastAsia="zh-CN"/>
        </w:rPr>
        <w:t>candidate resource</w:t>
      </w:r>
      <w:r>
        <w:rPr>
          <w:rFonts w:eastAsia="SimSun"/>
          <w:bCs/>
          <w:color w:val="000000" w:themeColor="text1"/>
          <w:lang w:val="en-US" w:eastAsia="zh-CN"/>
        </w:rPr>
        <w:t>”</w:t>
      </w:r>
      <w:r>
        <w:rPr>
          <w:rFonts w:eastAsia="SimSun" w:hint="eastAsia"/>
          <w:bCs/>
          <w:color w:val="000000" w:themeColor="text1"/>
          <w:lang w:val="en-US" w:eastAsia="zh-CN"/>
        </w:rPr>
        <w:t xml:space="preserve"> should also be updated</w:t>
      </w:r>
      <w:r>
        <w:rPr>
          <w:rFonts w:eastAsia="SimSun" w:hint="eastAsia"/>
          <w:bCs/>
          <w:color w:val="000000" w:themeColor="text1"/>
          <w:lang w:val="en-US" w:eastAsia="zh-CN"/>
        </w:rPr>
        <w:t xml:space="preserve">, with details depending on the outcome of down-selection between </w:t>
      </w:r>
      <w:r>
        <w:rPr>
          <w:rFonts w:eastAsia="SimSun" w:hint="eastAsia"/>
          <w:bCs/>
          <w:color w:val="000000" w:themeColor="text1"/>
          <w:lang w:val="en-US" w:eastAsia="zh-CN"/>
        </w:rPr>
        <w:t>Option 2 and Option 3 in the following RAN1#112bis-e agreement,</w:t>
      </w:r>
      <w:r>
        <w:rPr>
          <w:rFonts w:eastAsia="SimSun" w:hint="eastAsia"/>
          <w:bCs/>
          <w:color w:val="000000" w:themeColor="text1"/>
          <w:lang w:val="en-US" w:eastAsia="zh-CN"/>
        </w:rPr>
        <w:t>.</w:t>
      </w:r>
      <w:r>
        <w:rPr>
          <w:rFonts w:eastAsia="SimSun" w:hint="eastAsia"/>
          <w:bCs/>
          <w:color w:val="000000" w:themeColor="text1"/>
          <w:lang w:val="en-US" w:eastAsia="zh-CN"/>
        </w:rPr>
        <w:t xml:space="preserve"> </w:t>
      </w:r>
    </w:p>
    <w:tbl>
      <w:tblPr>
        <w:tblStyle w:val="afd"/>
        <w:tblW w:w="0" w:type="auto"/>
        <w:tblLook w:val="04A0" w:firstRow="1" w:lastRow="0" w:firstColumn="1" w:lastColumn="0" w:noHBand="0" w:noVBand="1"/>
      </w:tblPr>
      <w:tblGrid>
        <w:gridCol w:w="9954"/>
      </w:tblGrid>
      <w:tr w:rsidR="00C12994" w14:paraId="0F738611" w14:textId="77777777">
        <w:tc>
          <w:tcPr>
            <w:tcW w:w="10180" w:type="dxa"/>
          </w:tcPr>
          <w:p w14:paraId="31AF332D" w14:textId="77777777" w:rsidR="00C12994" w:rsidRDefault="00267A82">
            <w:pPr>
              <w:spacing w:after="0" w:afterAutospacing="0" w:line="276" w:lineRule="auto"/>
              <w:rPr>
                <w:b/>
                <w:shd w:val="clear" w:color="auto" w:fill="9999FF"/>
                <w:lang w:eastAsia="zh-CN"/>
              </w:rPr>
            </w:pPr>
            <w:r>
              <w:rPr>
                <w:b/>
                <w:highlight w:val="green"/>
                <w:shd w:val="clear" w:color="auto" w:fill="9999FF"/>
                <w:lang w:eastAsia="zh-CN"/>
              </w:rPr>
              <w:t>Agreement</w:t>
            </w:r>
          </w:p>
          <w:p w14:paraId="294B0424" w14:textId="77777777" w:rsidR="00C12994" w:rsidRDefault="00267A82">
            <w:pPr>
              <w:tabs>
                <w:tab w:val="left" w:pos="0"/>
              </w:tabs>
              <w:spacing w:after="0" w:afterAutospacing="0" w:line="276" w:lineRule="auto"/>
              <w:rPr>
                <w:bCs/>
              </w:rPr>
            </w:pPr>
            <w:r>
              <w:rPr>
                <w:lang w:eastAsia="zh-CN"/>
              </w:rPr>
              <w:t xml:space="preserve">For </w:t>
            </w:r>
            <w:r>
              <w:rPr>
                <w:rFonts w:hint="eastAsia"/>
                <w:lang w:eastAsia="zh-CN"/>
              </w:rPr>
              <w:t>contiguous</w:t>
            </w:r>
            <w:r>
              <w:rPr>
                <w:lang w:eastAsia="zh-CN"/>
              </w:rPr>
              <w:t xml:space="preserve"> RB-based PSCCH/PSSCH transmission in SL-U, regarding sub-channel(s) which include intra-cell </w:t>
            </w:r>
            <w:proofErr w:type="spellStart"/>
            <w:r>
              <w:rPr>
                <w:lang w:eastAsia="zh-CN"/>
              </w:rPr>
              <w:t>guardband</w:t>
            </w:r>
            <w:proofErr w:type="spellEnd"/>
            <w:r>
              <w:rPr>
                <w:lang w:eastAsia="zh-CN"/>
              </w:rPr>
              <w:t xml:space="preserve"> PRBs, down-select one or more of the followings in RAN1#113:</w:t>
            </w:r>
          </w:p>
          <w:p w14:paraId="3DEA94CC" w14:textId="77777777" w:rsidR="00C12994" w:rsidRDefault="00267A82">
            <w:pPr>
              <w:numPr>
                <w:ilvl w:val="0"/>
                <w:numId w:val="14"/>
              </w:numPr>
              <w:spacing w:after="0" w:afterAutospacing="0"/>
              <w:rPr>
                <w:lang w:eastAsia="zh-CN"/>
              </w:rPr>
            </w:pPr>
            <w:r>
              <w:rPr>
                <w:rFonts w:hint="eastAsia"/>
                <w:lang w:eastAsia="zh-CN"/>
              </w:rPr>
              <w:t>O</w:t>
            </w:r>
            <w:r>
              <w:rPr>
                <w:lang w:eastAsia="zh-CN"/>
              </w:rPr>
              <w:t>ption 2: Such sub-channel(s) can be used for PSCCH/PSSCH transmission</w:t>
            </w:r>
          </w:p>
          <w:p w14:paraId="6B5B2708" w14:textId="77777777" w:rsidR="00C12994" w:rsidRDefault="00267A82">
            <w:pPr>
              <w:numPr>
                <w:ilvl w:val="1"/>
                <w:numId w:val="14"/>
              </w:numPr>
              <w:spacing w:after="0" w:afterAutospacing="0"/>
              <w:rPr>
                <w:lang w:eastAsia="zh-CN"/>
              </w:rPr>
            </w:pPr>
            <w:r>
              <w:rPr>
                <w:color w:val="FF0000"/>
                <w:lang w:eastAsia="zh-CN"/>
              </w:rPr>
              <w:t xml:space="preserve">Note: </w:t>
            </w:r>
            <w:r>
              <w:rPr>
                <w:lang w:eastAsia="zh-CN"/>
              </w:rPr>
              <w:t xml:space="preserve">PRBs </w:t>
            </w:r>
            <w:r>
              <w:rPr>
                <w:lang w:eastAsia="zh-CN"/>
              </w:rPr>
              <w:t>within intra-cell guard band</w:t>
            </w:r>
            <w:r>
              <w:t xml:space="preserve"> </w:t>
            </w:r>
            <w:r>
              <w:rPr>
                <w:lang w:eastAsia="zh-CN"/>
              </w:rPr>
              <w:t>are not used for PSCCH transmission as per previous agreement</w:t>
            </w:r>
          </w:p>
          <w:p w14:paraId="22F53E57" w14:textId="77777777" w:rsidR="00C12994" w:rsidRDefault="00267A82">
            <w:pPr>
              <w:numPr>
                <w:ilvl w:val="0"/>
                <w:numId w:val="14"/>
              </w:numPr>
              <w:spacing w:after="0" w:afterAutospacing="0"/>
              <w:rPr>
                <w:lang w:eastAsia="zh-CN"/>
              </w:rPr>
            </w:pPr>
            <w:r>
              <w:rPr>
                <w:rFonts w:hint="eastAsia"/>
                <w:lang w:eastAsia="zh-CN"/>
              </w:rPr>
              <w:t>O</w:t>
            </w:r>
            <w:r>
              <w:rPr>
                <w:lang w:eastAsia="zh-CN"/>
              </w:rPr>
              <w:t>ption 3: Such sub-channel(s) cannot be used for PSCCH transmission, and can be used for PSSCH transmission</w:t>
            </w:r>
          </w:p>
          <w:p w14:paraId="356560C1" w14:textId="77777777" w:rsidR="00C12994" w:rsidRDefault="00267A82">
            <w:pPr>
              <w:numPr>
                <w:ilvl w:val="0"/>
                <w:numId w:val="14"/>
              </w:numPr>
              <w:spacing w:after="0" w:afterAutospacing="0"/>
              <w:rPr>
                <w:lang w:eastAsia="zh-CN"/>
              </w:rPr>
            </w:pPr>
            <w:r>
              <w:rPr>
                <w:rFonts w:hint="eastAsia"/>
                <w:lang w:eastAsia="zh-CN"/>
              </w:rPr>
              <w:t>F</w:t>
            </w:r>
            <w:r>
              <w:rPr>
                <w:lang w:eastAsia="zh-CN"/>
              </w:rPr>
              <w:t>FS details, e.g., conditions to apply the above Option(s</w:t>
            </w:r>
            <w:r>
              <w:rPr>
                <w:lang w:eastAsia="zh-CN"/>
              </w:rPr>
              <w:t>)</w:t>
            </w:r>
          </w:p>
          <w:p w14:paraId="0D3D9B17" w14:textId="77777777" w:rsidR="00C12994" w:rsidRDefault="00267A82">
            <w:pPr>
              <w:numPr>
                <w:ilvl w:val="0"/>
                <w:numId w:val="14"/>
              </w:numPr>
              <w:spacing w:after="0" w:afterAutospacing="0"/>
              <w:rPr>
                <w:rFonts w:eastAsia="SimSun"/>
                <w:bCs/>
                <w:color w:val="000000" w:themeColor="text1"/>
                <w:lang w:val="en-US" w:eastAsia="zh-CN"/>
              </w:rPr>
            </w:pPr>
            <w:r>
              <w:rPr>
                <w:lang w:eastAsia="zh-CN"/>
              </w:rPr>
              <w:t>FFS impacts on definition of candidate resource, and resource selection</w:t>
            </w:r>
          </w:p>
        </w:tc>
      </w:tr>
    </w:tbl>
    <w:p w14:paraId="5DEB034E" w14:textId="39D92EC4" w:rsidR="00C12994" w:rsidRDefault="00267A82">
      <w:pPr>
        <w:overflowPunct w:val="0"/>
        <w:autoSpaceDE w:val="0"/>
        <w:autoSpaceDN w:val="0"/>
        <w:adjustRightInd w:val="0"/>
        <w:snapToGrid/>
        <w:spacing w:before="180" w:after="180" w:afterAutospacing="0"/>
        <w:rPr>
          <w:rFonts w:eastAsia="SimSun"/>
          <w:bCs/>
          <w:color w:val="000000" w:themeColor="text1"/>
          <w:lang w:val="en-US" w:eastAsia="zh-CN"/>
        </w:rPr>
      </w:pPr>
      <w:r>
        <w:rPr>
          <w:rFonts w:eastAsia="SimSun" w:hint="eastAsia"/>
          <w:bCs/>
          <w:color w:val="000000" w:themeColor="text1"/>
          <w:lang w:val="en-US" w:eastAsia="zh-CN"/>
        </w:rPr>
        <w:lastRenderedPageBreak/>
        <w:t xml:space="preserve">In our view, Option 2 </w:t>
      </w:r>
      <w:r>
        <w:rPr>
          <w:rFonts w:eastAsia="SimSun" w:hint="eastAsia"/>
          <w:bCs/>
          <w:color w:val="000000" w:themeColor="text1"/>
          <w:lang w:val="en-US" w:eastAsia="zh-CN"/>
        </w:rPr>
        <w:t xml:space="preserve">above </w:t>
      </w:r>
      <w:r>
        <w:rPr>
          <w:rFonts w:eastAsia="SimSun" w:hint="eastAsia"/>
          <w:bCs/>
          <w:color w:val="000000" w:themeColor="text1"/>
          <w:lang w:val="en-US" w:eastAsia="zh-CN"/>
        </w:rPr>
        <w:t xml:space="preserve">has a better resource utilization </w:t>
      </w:r>
      <w:r>
        <w:rPr>
          <w:rFonts w:eastAsia="SimSun" w:hint="eastAsia"/>
          <w:bCs/>
          <w:color w:val="000000" w:themeColor="text1"/>
          <w:lang w:val="en-US" w:eastAsia="zh-CN"/>
        </w:rPr>
        <w:t xml:space="preserve">than Option 3, but the actual </w:t>
      </w:r>
      <w:r>
        <w:rPr>
          <w:rFonts w:eastAsia="SimSun" w:hint="eastAsia"/>
          <w:bCs/>
          <w:color w:val="000000" w:themeColor="text1"/>
          <w:lang w:val="en-US" w:eastAsia="zh-CN"/>
        </w:rPr>
        <w:t xml:space="preserve">difference in performance </w:t>
      </w:r>
      <w:r>
        <w:rPr>
          <w:rFonts w:eastAsia="SimSun" w:hint="eastAsia"/>
          <w:bCs/>
          <w:color w:val="000000" w:themeColor="text1"/>
          <w:lang w:val="en-US" w:eastAsia="zh-CN"/>
        </w:rPr>
        <w:t xml:space="preserve">is not expected to be </w:t>
      </w:r>
      <w:r>
        <w:rPr>
          <w:rFonts w:eastAsia="SimSun" w:hint="eastAsia"/>
          <w:bCs/>
          <w:color w:val="000000" w:themeColor="text1"/>
          <w:lang w:val="en-US" w:eastAsia="zh-CN"/>
        </w:rPr>
        <w:t>very obvious</w:t>
      </w:r>
      <w:r>
        <w:rPr>
          <w:rFonts w:eastAsia="SimSun" w:hint="eastAsia"/>
          <w:bCs/>
          <w:color w:val="000000" w:themeColor="text1"/>
          <w:lang w:val="en-US" w:eastAsia="zh-CN"/>
        </w:rPr>
        <w:t xml:space="preserve">, because the </w:t>
      </w:r>
      <w:r>
        <w:rPr>
          <w:rFonts w:eastAsia="SimSun" w:hint="eastAsia"/>
          <w:bCs/>
          <w:color w:val="000000" w:themeColor="text1"/>
          <w:lang w:val="en-US" w:eastAsia="zh-CN"/>
        </w:rPr>
        <w:t>case</w:t>
      </w:r>
      <w:r>
        <w:rPr>
          <w:rFonts w:eastAsia="SimSun" w:hint="eastAsia"/>
          <w:bCs/>
          <w:color w:val="000000" w:themeColor="text1"/>
          <w:lang w:val="en-US" w:eastAsia="zh-CN"/>
        </w:rPr>
        <w:t xml:space="preserve"> of </w:t>
      </w:r>
      <w:proofErr w:type="spellStart"/>
      <w:r>
        <w:rPr>
          <w:rFonts w:eastAsiaTheme="minorEastAsia" w:hint="eastAsia"/>
          <w:bCs/>
          <w:i/>
          <w:iCs/>
          <w:color w:val="000000" w:themeColor="text1"/>
          <w:lang w:val="en-US"/>
        </w:rPr>
        <w:t>L</w:t>
      </w:r>
      <w:r>
        <w:rPr>
          <w:rFonts w:eastAsiaTheme="minorEastAsia"/>
          <w:bCs/>
          <w:color w:val="000000" w:themeColor="text1"/>
          <w:vertAlign w:val="subscript"/>
          <w:lang w:val="en-US"/>
        </w:rPr>
        <w:t>subCH</w:t>
      </w:r>
      <w:proofErr w:type="spellEnd"/>
      <w:r>
        <w:rPr>
          <w:rFonts w:eastAsia="SimSun" w:hint="eastAsia"/>
          <w:bCs/>
          <w:color w:val="000000" w:themeColor="text1"/>
          <w:vertAlign w:val="subscript"/>
          <w:lang w:val="en-US" w:eastAsia="zh-CN"/>
        </w:rPr>
        <w:t xml:space="preserve"> </w:t>
      </w:r>
      <w:r>
        <w:rPr>
          <w:rFonts w:eastAsia="SimSun" w:hint="eastAsia"/>
          <w:bCs/>
          <w:color w:val="000000" w:themeColor="text1"/>
          <w:lang w:val="en-US" w:eastAsia="zh-CN"/>
        </w:rPr>
        <w:t xml:space="preserve">contiguous </w:t>
      </w:r>
      <w:r>
        <w:rPr>
          <w:rFonts w:eastAsia="SimSun" w:hint="eastAsia"/>
          <w:bCs/>
          <w:color w:val="000000" w:themeColor="text1"/>
          <w:lang w:val="en-US" w:eastAsia="zh-CN"/>
        </w:rPr>
        <w:t>s</w:t>
      </w:r>
      <w:r>
        <w:rPr>
          <w:rFonts w:eastAsia="SimSun" w:hint="eastAsia"/>
          <w:bCs/>
          <w:color w:val="000000" w:themeColor="text1"/>
          <w:lang w:val="en-US" w:eastAsia="zh-CN"/>
        </w:rPr>
        <w:t>ub-channel</w:t>
      </w:r>
      <w:r>
        <w:rPr>
          <w:rFonts w:eastAsia="SimSun" w:hint="eastAsia"/>
          <w:bCs/>
          <w:color w:val="000000" w:themeColor="text1"/>
          <w:lang w:val="en-US" w:eastAsia="zh-CN"/>
        </w:rPr>
        <w:t>s</w:t>
      </w:r>
      <w:r>
        <w:rPr>
          <w:rFonts w:eastAsia="SimSun" w:hint="eastAsia"/>
          <w:bCs/>
          <w:color w:val="000000" w:themeColor="text1"/>
          <w:lang w:val="en-US" w:eastAsia="zh-CN"/>
        </w:rPr>
        <w:t xml:space="preserve"> starting w</w:t>
      </w:r>
      <w:r>
        <w:rPr>
          <w:rFonts w:eastAsia="SimSun" w:hint="eastAsia"/>
          <w:bCs/>
          <w:color w:val="000000" w:themeColor="text1"/>
          <w:lang w:val="en-US" w:eastAsia="zh-CN"/>
        </w:rPr>
        <w:t>ith RB</w:t>
      </w:r>
      <w:r>
        <w:rPr>
          <w:rFonts w:eastAsia="SimSun" w:hint="eastAsia"/>
          <w:bCs/>
          <w:color w:val="000000" w:themeColor="text1"/>
          <w:lang w:val="en-US" w:eastAsia="zh-CN"/>
        </w:rPr>
        <w:t>(s)</w:t>
      </w:r>
      <w:r>
        <w:rPr>
          <w:rFonts w:eastAsia="SimSun" w:hint="eastAsia"/>
          <w:bCs/>
          <w:color w:val="000000" w:themeColor="text1"/>
          <w:lang w:val="en-US" w:eastAsia="zh-CN"/>
        </w:rPr>
        <w:t xml:space="preserve"> in an intra-cell guard-band </w:t>
      </w:r>
      <w:r>
        <w:rPr>
          <w:rFonts w:eastAsia="SimSun" w:hint="eastAsia"/>
          <w:bCs/>
          <w:color w:val="000000" w:themeColor="text1"/>
          <w:lang w:val="en-US" w:eastAsia="zh-CN"/>
        </w:rPr>
        <w:t xml:space="preserve">only comes with a small </w:t>
      </w:r>
      <w:r>
        <w:rPr>
          <w:rFonts w:eastAsia="SimSun" w:hint="eastAsia"/>
          <w:bCs/>
          <w:color w:val="000000" w:themeColor="text1"/>
          <w:lang w:val="en-US" w:eastAsia="zh-CN"/>
        </w:rPr>
        <w:t>probability. For simplicity (</w:t>
      </w:r>
      <w:r>
        <w:rPr>
          <w:rFonts w:eastAsia="SimSun" w:hint="eastAsia"/>
          <w:bCs/>
          <w:color w:val="000000" w:themeColor="text1"/>
          <w:lang w:val="en-US" w:eastAsia="zh-CN"/>
        </w:rPr>
        <w:t xml:space="preserve">i.e. no need to discuss </w:t>
      </w:r>
      <w:r>
        <w:rPr>
          <w:rFonts w:eastAsia="SimSun" w:hint="eastAsia"/>
          <w:bCs/>
          <w:color w:val="000000" w:themeColor="text1"/>
          <w:lang w:val="en-US" w:eastAsia="zh-CN"/>
        </w:rPr>
        <w:t xml:space="preserve">additional </w:t>
      </w:r>
      <w:r>
        <w:rPr>
          <w:rFonts w:eastAsia="SimSun" w:hint="eastAsia"/>
          <w:bCs/>
          <w:color w:val="000000" w:themeColor="text1"/>
          <w:lang w:val="en-US" w:eastAsia="zh-CN"/>
        </w:rPr>
        <w:t>conditions</w:t>
      </w:r>
      <w:r>
        <w:rPr>
          <w:rFonts w:eastAsia="SimSun" w:hint="eastAsia"/>
          <w:bCs/>
          <w:color w:val="000000" w:themeColor="text1"/>
          <w:lang w:val="en-US" w:eastAsia="zh-CN"/>
        </w:rPr>
        <w:t>)</w:t>
      </w:r>
      <w:r w:rsidR="0079555B">
        <w:rPr>
          <w:rFonts w:eastAsiaTheme="minorEastAsia" w:hint="eastAsia"/>
          <w:bCs/>
          <w:color w:val="000000" w:themeColor="text1"/>
          <w:lang w:val="en-US"/>
        </w:rPr>
        <w:t>,</w:t>
      </w:r>
      <w:r>
        <w:rPr>
          <w:rFonts w:eastAsia="SimSun" w:hint="eastAsia"/>
          <w:bCs/>
          <w:color w:val="000000" w:themeColor="text1"/>
          <w:lang w:val="en-US" w:eastAsia="zh-CN"/>
        </w:rPr>
        <w:t xml:space="preserve"> we think RAN1 can adopt </w:t>
      </w:r>
      <w:r>
        <w:rPr>
          <w:rFonts w:eastAsia="SimSun" w:hint="eastAsia"/>
          <w:bCs/>
          <w:color w:val="000000" w:themeColor="text1"/>
          <w:lang w:val="en-US" w:eastAsia="zh-CN"/>
        </w:rPr>
        <w:t xml:space="preserve">Option 3 and </w:t>
      </w:r>
      <w:r>
        <w:rPr>
          <w:rFonts w:eastAsia="SimSun" w:hint="eastAsia"/>
          <w:bCs/>
          <w:color w:val="000000" w:themeColor="text1"/>
          <w:lang w:val="en-US" w:eastAsia="zh-CN"/>
        </w:rPr>
        <w:t xml:space="preserve">move forward with </w:t>
      </w:r>
      <w:r>
        <w:rPr>
          <w:rFonts w:eastAsia="SimSun" w:hint="eastAsia"/>
          <w:bCs/>
          <w:color w:val="000000" w:themeColor="text1"/>
          <w:lang w:val="en-US" w:eastAsia="zh-CN"/>
        </w:rPr>
        <w:t>related defi</w:t>
      </w:r>
      <w:r>
        <w:rPr>
          <w:rFonts w:eastAsia="SimSun" w:hint="eastAsia"/>
          <w:bCs/>
          <w:color w:val="000000" w:themeColor="text1"/>
          <w:lang w:val="en-US" w:eastAsia="zh-CN"/>
        </w:rPr>
        <w:t>nition of candidate resources accordingly.</w:t>
      </w:r>
    </w:p>
    <w:p w14:paraId="1BEAABF8" w14:textId="77777777" w:rsidR="00C12994" w:rsidRDefault="00267A82">
      <w:pPr>
        <w:tabs>
          <w:tab w:val="left" w:pos="0"/>
        </w:tabs>
        <w:spacing w:after="0" w:afterAutospacing="0" w:line="276" w:lineRule="auto"/>
        <w:rPr>
          <w:bCs/>
        </w:rPr>
      </w:pPr>
      <w:r>
        <w:rPr>
          <w:b/>
          <w:color w:val="000000" w:themeColor="text1"/>
          <w:szCs w:val="24"/>
          <w:u w:val="single"/>
          <w:lang w:val="en-US"/>
        </w:rPr>
        <w:t xml:space="preserve">Proposal </w:t>
      </w:r>
      <w:r>
        <w:rPr>
          <w:rFonts w:eastAsia="SimSun"/>
          <w:b/>
          <w:color w:val="000000" w:themeColor="text1"/>
          <w:szCs w:val="24"/>
          <w:u w:val="single"/>
          <w:lang w:val="en-US" w:eastAsia="zh-CN"/>
        </w:rPr>
        <w:t>3</w:t>
      </w:r>
      <w:r>
        <w:rPr>
          <w:b/>
          <w:color w:val="000000" w:themeColor="text1"/>
          <w:szCs w:val="24"/>
          <w:u w:val="single"/>
          <w:lang w:val="en-US"/>
        </w:rPr>
        <w:t>:</w:t>
      </w:r>
      <w:r>
        <w:rPr>
          <w:b/>
          <w:color w:val="000000" w:themeColor="text1"/>
          <w:szCs w:val="24"/>
          <w:lang w:val="en-US"/>
        </w:rPr>
        <w:t xml:space="preserve"> </w:t>
      </w:r>
      <w:r>
        <w:rPr>
          <w:lang w:eastAsia="zh-CN"/>
        </w:rPr>
        <w:t xml:space="preserve">For </w:t>
      </w:r>
      <w:r>
        <w:rPr>
          <w:rFonts w:hint="eastAsia"/>
          <w:lang w:eastAsia="zh-CN"/>
        </w:rPr>
        <w:t>contiguous</w:t>
      </w:r>
      <w:r>
        <w:rPr>
          <w:lang w:eastAsia="zh-CN"/>
        </w:rPr>
        <w:t xml:space="preserve"> RB-based PSCCH/PSSCH transmission in SL-U, regarding sub-channel(s) which include intra-cell </w:t>
      </w:r>
      <w:proofErr w:type="spellStart"/>
      <w:r>
        <w:rPr>
          <w:lang w:eastAsia="zh-CN"/>
        </w:rPr>
        <w:t>guardband</w:t>
      </w:r>
      <w:proofErr w:type="spellEnd"/>
      <w:r>
        <w:rPr>
          <w:lang w:eastAsia="zh-CN"/>
        </w:rPr>
        <w:t xml:space="preserve"> PRBs, </w:t>
      </w:r>
      <w:r>
        <w:rPr>
          <w:rFonts w:hint="eastAsia"/>
          <w:lang w:val="en-US" w:eastAsia="zh-CN"/>
        </w:rPr>
        <w:t>support Option 3</w:t>
      </w:r>
      <w:r>
        <w:rPr>
          <w:lang w:eastAsia="zh-CN"/>
        </w:rPr>
        <w:t>:</w:t>
      </w:r>
    </w:p>
    <w:p w14:paraId="14D3FA66" w14:textId="77777777" w:rsidR="00C12994" w:rsidRDefault="00267A82">
      <w:pPr>
        <w:numPr>
          <w:ilvl w:val="0"/>
          <w:numId w:val="14"/>
        </w:numPr>
        <w:spacing w:after="0" w:afterAutospacing="0"/>
        <w:rPr>
          <w:rFonts w:eastAsia="SimSun"/>
          <w:bCs/>
          <w:color w:val="000000" w:themeColor="text1"/>
          <w:lang w:val="en-US" w:eastAsia="zh-CN"/>
        </w:rPr>
      </w:pPr>
      <w:r>
        <w:rPr>
          <w:rFonts w:hint="eastAsia"/>
          <w:lang w:eastAsia="zh-CN"/>
        </w:rPr>
        <w:t>O</w:t>
      </w:r>
      <w:r>
        <w:rPr>
          <w:lang w:eastAsia="zh-CN"/>
        </w:rPr>
        <w:t>ption 3: Such sub-channel(s) cannot be used for PSCCH transmission, and can be used for PSSCH transmission</w:t>
      </w:r>
    </w:p>
    <w:p w14:paraId="2339E277" w14:textId="740DD8B1" w:rsidR="00C12994" w:rsidRDefault="00267A82">
      <w:pPr>
        <w:overflowPunct w:val="0"/>
        <w:autoSpaceDE w:val="0"/>
        <w:autoSpaceDN w:val="0"/>
        <w:adjustRightInd w:val="0"/>
        <w:snapToGrid/>
        <w:spacing w:before="100" w:beforeAutospacing="1" w:after="0" w:afterAutospacing="0"/>
        <w:rPr>
          <w:b/>
          <w:color w:val="000000" w:themeColor="text1"/>
          <w:szCs w:val="24"/>
          <w:u w:val="single"/>
          <w:lang w:val="en-US"/>
        </w:rPr>
      </w:pPr>
      <w:r>
        <w:rPr>
          <w:rFonts w:eastAsia="SimSun" w:hint="eastAsia"/>
          <w:bCs/>
          <w:color w:val="000000" w:themeColor="text1"/>
          <w:lang w:val="en-US" w:eastAsia="zh-CN"/>
        </w:rPr>
        <w:t xml:space="preserve">The definition of a </w:t>
      </w:r>
      <w:r>
        <w:rPr>
          <w:rFonts w:eastAsia="SimSun" w:hint="eastAsia"/>
          <w:bCs/>
          <w:color w:val="000000" w:themeColor="text1"/>
          <w:lang w:val="en-US" w:eastAsia="zh-CN"/>
        </w:rPr>
        <w:t>candidate resource</w:t>
      </w:r>
      <w:r>
        <w:rPr>
          <w:rFonts w:eastAsia="SimSun" w:hint="eastAsia"/>
          <w:bCs/>
          <w:color w:val="000000" w:themeColor="text1"/>
          <w:lang w:val="en-US" w:eastAsia="zh-CN"/>
        </w:rPr>
        <w:t xml:space="preserve"> should then be</w:t>
      </w:r>
      <w:r>
        <w:rPr>
          <w:rFonts w:eastAsia="SimSun" w:hint="eastAsia"/>
          <w:bCs/>
          <w:color w:val="000000" w:themeColor="text1"/>
          <w:lang w:val="en-US" w:eastAsia="zh-CN"/>
        </w:rPr>
        <w:t xml:space="preserve"> </w:t>
      </w:r>
      <w:r>
        <w:rPr>
          <w:color w:val="000000" w:themeColor="text1"/>
        </w:rPr>
        <w:t xml:space="preserve">a set of </w:t>
      </w:r>
      <w:proofErr w:type="spellStart"/>
      <w:r>
        <w:rPr>
          <w:rFonts w:eastAsiaTheme="minorEastAsia" w:hint="eastAsia"/>
          <w:bCs/>
          <w:i/>
          <w:iCs/>
          <w:color w:val="000000" w:themeColor="text1"/>
          <w:lang w:val="en-US"/>
        </w:rPr>
        <w:t>L</w:t>
      </w:r>
      <w:r>
        <w:rPr>
          <w:rFonts w:eastAsiaTheme="minorEastAsia"/>
          <w:bCs/>
          <w:color w:val="000000" w:themeColor="text1"/>
          <w:vertAlign w:val="subscript"/>
          <w:lang w:val="en-US"/>
        </w:rPr>
        <w:t>subCH</w:t>
      </w:r>
      <w:proofErr w:type="spellEnd"/>
      <w:r>
        <w:rPr>
          <w:color w:val="000000" w:themeColor="text1"/>
        </w:rPr>
        <w:t xml:space="preserve"> contiguous sub-channels where a lowest sub-channel in the set </w:t>
      </w:r>
      <w:r>
        <w:rPr>
          <w:rFonts w:eastAsia="SimSun" w:hint="eastAsia"/>
          <w:color w:val="000000" w:themeColor="text1"/>
          <w:lang w:val="en-US" w:eastAsia="zh-CN"/>
        </w:rPr>
        <w:t>does</w:t>
      </w:r>
      <w:r>
        <w:rPr>
          <w:rFonts w:eastAsia="SimSun" w:hint="eastAsia"/>
          <w:bCs/>
          <w:color w:val="000000" w:themeColor="text1"/>
          <w:lang w:val="en-US" w:eastAsia="zh-CN"/>
        </w:rPr>
        <w:t xml:space="preserve"> not contain any RB in an intra-cell guard band</w:t>
      </w:r>
      <w:r>
        <w:rPr>
          <w:rFonts w:eastAsia="SimSun" w:hint="eastAsia"/>
          <w:bCs/>
          <w:color w:val="000000" w:themeColor="text1"/>
          <w:lang w:val="en-US" w:eastAsia="zh-CN"/>
        </w:rPr>
        <w:t>.</w:t>
      </w:r>
    </w:p>
    <w:p w14:paraId="7EB1A6AD" w14:textId="5696A286" w:rsidR="00C12994" w:rsidRDefault="00267A82">
      <w:pPr>
        <w:overflowPunct w:val="0"/>
        <w:autoSpaceDE w:val="0"/>
        <w:autoSpaceDN w:val="0"/>
        <w:adjustRightInd w:val="0"/>
        <w:snapToGrid/>
        <w:spacing w:before="100" w:beforeAutospacing="1" w:after="0" w:afterAutospacing="0"/>
        <w:rPr>
          <w:color w:val="000000" w:themeColor="text1"/>
        </w:rPr>
      </w:pPr>
      <w:r>
        <w:rPr>
          <w:b/>
          <w:color w:val="000000" w:themeColor="text1"/>
          <w:szCs w:val="24"/>
          <w:u w:val="single"/>
          <w:lang w:val="en-US"/>
        </w:rPr>
        <w:t xml:space="preserve">Proposal </w:t>
      </w:r>
      <w:r>
        <w:rPr>
          <w:rFonts w:eastAsia="SimSun" w:hint="eastAsia"/>
          <w:b/>
          <w:color w:val="000000" w:themeColor="text1"/>
          <w:szCs w:val="24"/>
          <w:u w:val="single"/>
          <w:lang w:val="en-US" w:eastAsia="zh-CN"/>
        </w:rPr>
        <w:t>4</w:t>
      </w:r>
      <w:r>
        <w:rPr>
          <w:b/>
          <w:color w:val="000000" w:themeColor="text1"/>
          <w:szCs w:val="24"/>
          <w:u w:val="single"/>
          <w:lang w:val="en-US"/>
        </w:rPr>
        <w:t>:</w:t>
      </w:r>
      <w:r>
        <w:rPr>
          <w:b/>
          <w:color w:val="000000" w:themeColor="text1"/>
          <w:szCs w:val="24"/>
          <w:lang w:val="en-US"/>
        </w:rPr>
        <w:t xml:space="preserve"> </w:t>
      </w:r>
      <w:r>
        <w:rPr>
          <w:rFonts w:eastAsia="Batang"/>
          <w:szCs w:val="24"/>
          <w:lang w:val="en-US" w:eastAsia="zh-CN"/>
        </w:rPr>
        <w:t xml:space="preserve">In the </w:t>
      </w:r>
      <w:r>
        <w:rPr>
          <w:rFonts w:eastAsia="Batang"/>
          <w:szCs w:val="24"/>
          <w:lang w:eastAsia="zh-CN"/>
        </w:rPr>
        <w:t xml:space="preserve">resource selection procedure for contiguous RB-based PSSCH </w:t>
      </w:r>
      <w:r>
        <w:rPr>
          <w:rFonts w:eastAsia="Batang"/>
          <w:szCs w:val="24"/>
          <w:lang w:eastAsia="zh-CN"/>
        </w:rPr>
        <w:t>transmission in SL-U</w:t>
      </w:r>
      <w:r>
        <w:rPr>
          <w:rFonts w:eastAsia="SimSun"/>
          <w:lang w:eastAsia="zh-CN"/>
        </w:rPr>
        <w:t xml:space="preserve">, a candidate resource is defined as </w:t>
      </w:r>
      <w:r>
        <w:rPr>
          <w:color w:val="000000" w:themeColor="text1"/>
        </w:rPr>
        <w:t xml:space="preserve">a set of </w:t>
      </w:r>
      <w:proofErr w:type="spellStart"/>
      <w:r>
        <w:rPr>
          <w:rFonts w:eastAsiaTheme="minorEastAsia" w:hint="eastAsia"/>
          <w:bCs/>
          <w:i/>
          <w:iCs/>
          <w:color w:val="000000" w:themeColor="text1"/>
          <w:lang w:val="en-US"/>
        </w:rPr>
        <w:t>L</w:t>
      </w:r>
      <w:r>
        <w:rPr>
          <w:rFonts w:eastAsiaTheme="minorEastAsia"/>
          <w:bCs/>
          <w:color w:val="000000" w:themeColor="text1"/>
          <w:vertAlign w:val="subscript"/>
          <w:lang w:val="en-US"/>
        </w:rPr>
        <w:t>subCH</w:t>
      </w:r>
      <w:proofErr w:type="spellEnd"/>
      <w:r>
        <w:rPr>
          <w:color w:val="000000" w:themeColor="text1"/>
        </w:rPr>
        <w:t xml:space="preserve"> contiguous sub-channels where a lowest sub-channel in the set </w:t>
      </w:r>
      <w:r>
        <w:rPr>
          <w:rFonts w:eastAsia="SimSun" w:hint="eastAsia"/>
          <w:color w:val="000000" w:themeColor="text1"/>
          <w:lang w:val="en-US" w:eastAsia="zh-CN"/>
        </w:rPr>
        <w:t>does</w:t>
      </w:r>
      <w:r>
        <w:rPr>
          <w:rFonts w:eastAsia="SimSun" w:hint="eastAsia"/>
          <w:bCs/>
          <w:color w:val="000000" w:themeColor="text1"/>
          <w:lang w:val="en-US" w:eastAsia="zh-CN"/>
        </w:rPr>
        <w:t xml:space="preserve"> not contain any RB in an intra-cell guard band</w:t>
      </w:r>
      <w:r>
        <w:rPr>
          <w:color w:val="000000" w:themeColor="text1"/>
        </w:rPr>
        <w:t>.</w:t>
      </w:r>
    </w:p>
    <w:p w14:paraId="00542493" w14:textId="77777777" w:rsidR="00C12994" w:rsidRDefault="00267A82">
      <w:pPr>
        <w:pStyle w:val="30"/>
        <w:rPr>
          <w:rFonts w:eastAsia="SimSun"/>
          <w:lang w:eastAsia="zh-CN"/>
        </w:rPr>
      </w:pPr>
      <w:r>
        <w:rPr>
          <w:rStyle w:val="40"/>
        </w:rPr>
        <w:t>PSFCH trans</w:t>
      </w:r>
      <w:r>
        <w:rPr>
          <w:rFonts w:eastAsia="SimSun"/>
          <w:lang w:eastAsia="zh-CN"/>
        </w:rPr>
        <w:t>mission for SL-U</w:t>
      </w:r>
    </w:p>
    <w:p w14:paraId="370BDA45" w14:textId="77777777" w:rsidR="00C12994" w:rsidRDefault="00267A82">
      <w:pPr>
        <w:snapToGrid/>
        <w:spacing w:after="0" w:afterAutospacing="0"/>
        <w:jc w:val="left"/>
        <w:rPr>
          <w:rFonts w:eastAsiaTheme="minorEastAsia"/>
          <w:b/>
          <w:color w:val="000000" w:themeColor="text1"/>
          <w:u w:val="single"/>
          <w:lang w:val="en-US"/>
        </w:rPr>
      </w:pPr>
      <w:r>
        <w:rPr>
          <w:rFonts w:eastAsiaTheme="minorEastAsia"/>
          <w:b/>
          <w:color w:val="000000" w:themeColor="text1"/>
          <w:u w:val="single"/>
          <w:lang w:val="en-US"/>
        </w:rPr>
        <w:t>PSFCH transmission under 15 kHz and 30kHz</w:t>
      </w:r>
    </w:p>
    <w:p w14:paraId="5CC14BC1" w14:textId="77777777" w:rsidR="00C12994" w:rsidRDefault="00267A82">
      <w:pPr>
        <w:overflowPunct w:val="0"/>
        <w:autoSpaceDE w:val="0"/>
        <w:autoSpaceDN w:val="0"/>
        <w:adjustRightInd w:val="0"/>
        <w:snapToGrid/>
        <w:spacing w:after="180" w:afterAutospacing="0"/>
        <w:jc w:val="left"/>
        <w:rPr>
          <w:rFonts w:eastAsia="SimSun"/>
          <w:lang w:eastAsia="zh-CN"/>
        </w:rPr>
      </w:pPr>
      <w:r>
        <w:rPr>
          <w:rFonts w:eastAsia="SimSun" w:hint="eastAsia"/>
          <w:lang w:eastAsia="zh-CN"/>
        </w:rPr>
        <w:t xml:space="preserve">The following </w:t>
      </w:r>
      <w:r>
        <w:rPr>
          <w:rFonts w:eastAsia="SimSun"/>
          <w:lang w:eastAsia="zh-CN"/>
        </w:rPr>
        <w:t xml:space="preserve">related to PSFCH transmission under 15kHz and 30kHz </w:t>
      </w:r>
      <w:r>
        <w:rPr>
          <w:rFonts w:eastAsia="SimSun" w:hint="eastAsia"/>
          <w:lang w:eastAsia="zh-CN"/>
        </w:rPr>
        <w:t>was agreed in RAN1#1</w:t>
      </w:r>
      <w:r>
        <w:rPr>
          <w:rFonts w:eastAsia="SimSun"/>
          <w:lang w:eastAsia="zh-CN"/>
        </w:rPr>
        <w:t>12b-e</w:t>
      </w:r>
      <w:r>
        <w:rPr>
          <w:rFonts w:eastAsia="SimSun" w:hint="eastAsia"/>
          <w:lang w:eastAsia="zh-CN"/>
        </w:rPr>
        <w:t xml:space="preserve"> meeting</w:t>
      </w:r>
      <w:r>
        <w:rPr>
          <w:rFonts w:eastAsia="SimSun"/>
          <w:lang w:eastAsia="zh-CN"/>
        </w:rPr>
        <w:t>.</w:t>
      </w:r>
    </w:p>
    <w:tbl>
      <w:tblPr>
        <w:tblStyle w:val="afd"/>
        <w:tblW w:w="0" w:type="auto"/>
        <w:tblLook w:val="04A0" w:firstRow="1" w:lastRow="0" w:firstColumn="1" w:lastColumn="0" w:noHBand="0" w:noVBand="1"/>
      </w:tblPr>
      <w:tblGrid>
        <w:gridCol w:w="9954"/>
      </w:tblGrid>
      <w:tr w:rsidR="00C12994" w14:paraId="1F14D587" w14:textId="77777777">
        <w:tc>
          <w:tcPr>
            <w:tcW w:w="9954" w:type="dxa"/>
          </w:tcPr>
          <w:p w14:paraId="7E84064C" w14:textId="77777777" w:rsidR="00C12994" w:rsidRDefault="00267A82">
            <w:pPr>
              <w:snapToGrid/>
              <w:spacing w:after="0" w:afterAutospacing="0"/>
              <w:jc w:val="left"/>
              <w:rPr>
                <w:rFonts w:ascii="Times" w:eastAsia="Batang" w:hAnsi="Times"/>
                <w:b/>
                <w:sz w:val="20"/>
                <w:szCs w:val="24"/>
                <w:lang w:eastAsia="zh-CN"/>
              </w:rPr>
            </w:pPr>
            <w:r>
              <w:rPr>
                <w:rFonts w:ascii="Times" w:eastAsia="Batang" w:hAnsi="Times"/>
                <w:b/>
                <w:sz w:val="20"/>
                <w:szCs w:val="24"/>
                <w:highlight w:val="green"/>
                <w:lang w:eastAsia="zh-CN"/>
              </w:rPr>
              <w:t>Agreement</w:t>
            </w:r>
          </w:p>
          <w:p w14:paraId="29F293FC" w14:textId="77777777" w:rsidR="00C12994" w:rsidRDefault="00267A82">
            <w:pPr>
              <w:tabs>
                <w:tab w:val="left" w:pos="0"/>
              </w:tabs>
              <w:snapToGrid/>
              <w:spacing w:after="0" w:afterAutospacing="0"/>
              <w:jc w:val="left"/>
              <w:rPr>
                <w:rFonts w:ascii="Times" w:eastAsia="Batang" w:hAnsi="Times"/>
                <w:sz w:val="20"/>
                <w:szCs w:val="24"/>
                <w:lang w:eastAsia="zh-CN"/>
              </w:rPr>
            </w:pPr>
            <w:r>
              <w:rPr>
                <w:rFonts w:ascii="Times" w:eastAsia="Batang" w:hAnsi="Times"/>
                <w:sz w:val="20"/>
                <w:szCs w:val="24"/>
                <w:lang w:eastAsia="zh-CN"/>
              </w:rPr>
              <w:t>Regarding PSFCH transmission with 15 kHz and 30 kHz SCS:</w:t>
            </w:r>
          </w:p>
          <w:p w14:paraId="5A24067C" w14:textId="77777777" w:rsidR="00C12994" w:rsidRDefault="00267A82">
            <w:pPr>
              <w:numPr>
                <w:ilvl w:val="0"/>
                <w:numId w:val="14"/>
              </w:numPr>
              <w:suppressAutoHyphens/>
              <w:snapToGrid/>
              <w:spacing w:after="0" w:afterAutospacing="0" w:line="259" w:lineRule="auto"/>
              <w:jc w:val="left"/>
              <w:rPr>
                <w:rFonts w:ascii="Times" w:eastAsia="Batang" w:hAnsi="Times"/>
                <w:sz w:val="20"/>
                <w:szCs w:val="24"/>
                <w:lang w:val="en-US" w:eastAsia="zh-CN"/>
              </w:rPr>
            </w:pPr>
            <w:r>
              <w:rPr>
                <w:rFonts w:ascii="Times" w:eastAsia="Batang" w:hAnsi="Times"/>
                <w:sz w:val="20"/>
                <w:szCs w:val="24"/>
                <w:lang w:val="en-US" w:eastAsia="zh-CN"/>
              </w:rPr>
              <w:t xml:space="preserve">RAN1 down-select one of followings in </w:t>
            </w:r>
            <w:r>
              <w:rPr>
                <w:rFonts w:ascii="Times" w:eastAsia="Batang" w:hAnsi="Times"/>
                <w:sz w:val="20"/>
                <w:szCs w:val="24"/>
                <w:lang w:val="en-US" w:eastAsia="zh-CN"/>
              </w:rPr>
              <w:t>RAN1#113:</w:t>
            </w:r>
          </w:p>
          <w:p w14:paraId="33199804" w14:textId="77777777" w:rsidR="00C12994" w:rsidRDefault="00267A82">
            <w:pPr>
              <w:numPr>
                <w:ilvl w:val="1"/>
                <w:numId w:val="14"/>
              </w:numPr>
              <w:suppressAutoHyphens/>
              <w:snapToGrid/>
              <w:spacing w:after="0" w:afterAutospacing="0" w:line="259" w:lineRule="auto"/>
              <w:jc w:val="left"/>
              <w:rPr>
                <w:rFonts w:ascii="Times" w:eastAsia="Batang" w:hAnsi="Times"/>
                <w:sz w:val="20"/>
                <w:szCs w:val="24"/>
                <w:lang w:val="en-US" w:eastAsia="zh-CN"/>
              </w:rPr>
            </w:pPr>
            <w:r>
              <w:rPr>
                <w:rFonts w:ascii="Times" w:eastAsia="Batang" w:hAnsi="Times"/>
                <w:sz w:val="20"/>
                <w:szCs w:val="24"/>
                <w:lang w:val="en-US" w:eastAsia="zh-CN"/>
              </w:rPr>
              <w:t>Alt 1</w:t>
            </w:r>
            <w:r>
              <w:rPr>
                <w:rFonts w:ascii="Times" w:eastAsia="Batang" w:hAnsi="Times" w:hint="eastAsia"/>
                <w:sz w:val="20"/>
                <w:szCs w:val="24"/>
                <w:lang w:val="en-US" w:eastAsia="zh-CN"/>
              </w:rPr>
              <w:t>-</w:t>
            </w:r>
            <w:r>
              <w:rPr>
                <w:rFonts w:ascii="Times" w:eastAsia="Batang" w:hAnsi="Times"/>
                <w:sz w:val="20"/>
                <w:szCs w:val="24"/>
                <w:lang w:val="en-US" w:eastAsia="zh-CN"/>
              </w:rPr>
              <w:t>1b: each PSFCH transmission occupies 1 common interlace and K3 dedicated PRB(s)</w:t>
            </w:r>
          </w:p>
          <w:p w14:paraId="77E9AA8A" w14:textId="77777777" w:rsidR="00C12994" w:rsidRDefault="00267A82">
            <w:pPr>
              <w:numPr>
                <w:ilvl w:val="2"/>
                <w:numId w:val="14"/>
              </w:numPr>
              <w:suppressAutoHyphens/>
              <w:snapToGrid/>
              <w:spacing w:after="0" w:afterAutospacing="0" w:line="259" w:lineRule="auto"/>
              <w:jc w:val="left"/>
              <w:rPr>
                <w:rFonts w:ascii="Times" w:eastAsia="Batang" w:hAnsi="Times"/>
                <w:sz w:val="20"/>
                <w:szCs w:val="24"/>
                <w:lang w:val="en-US" w:eastAsia="zh-CN"/>
              </w:rPr>
            </w:pPr>
            <w:r>
              <w:rPr>
                <w:rFonts w:ascii="Times" w:eastAsia="Batang" w:hAnsi="Times"/>
                <w:sz w:val="20"/>
                <w:szCs w:val="24"/>
                <w:lang w:val="en-US" w:eastAsia="zh-CN"/>
              </w:rPr>
              <w:t>K3 is (pre-)configured, FFS value range</w:t>
            </w:r>
          </w:p>
          <w:p w14:paraId="5A406F36" w14:textId="77777777" w:rsidR="00C12994" w:rsidRDefault="00267A82">
            <w:pPr>
              <w:numPr>
                <w:ilvl w:val="2"/>
                <w:numId w:val="14"/>
              </w:numPr>
              <w:suppressAutoHyphens/>
              <w:snapToGrid/>
              <w:spacing w:after="0" w:afterAutospacing="0" w:line="259" w:lineRule="auto"/>
              <w:jc w:val="left"/>
              <w:rPr>
                <w:rFonts w:ascii="Times" w:eastAsia="Batang" w:hAnsi="Times"/>
                <w:sz w:val="20"/>
                <w:szCs w:val="24"/>
                <w:lang w:val="en-US" w:eastAsia="zh-CN"/>
              </w:rPr>
            </w:pPr>
            <w:r>
              <w:rPr>
                <w:rFonts w:ascii="Times" w:eastAsia="Batang" w:hAnsi="Times"/>
                <w:sz w:val="20"/>
                <w:szCs w:val="24"/>
                <w:lang w:val="en-US" w:eastAsia="zh-CN"/>
              </w:rPr>
              <w:t>On the K3 dedicated PRB(s), multiple CS pairs can be used as in legacy NR SL PSFCH transmission</w:t>
            </w:r>
          </w:p>
          <w:p w14:paraId="74F746DA" w14:textId="77777777" w:rsidR="00C12994" w:rsidRDefault="00267A82">
            <w:pPr>
              <w:numPr>
                <w:ilvl w:val="2"/>
                <w:numId w:val="14"/>
              </w:numPr>
              <w:suppressAutoHyphens/>
              <w:snapToGrid/>
              <w:spacing w:after="0" w:afterAutospacing="0" w:line="259" w:lineRule="auto"/>
              <w:jc w:val="left"/>
              <w:rPr>
                <w:rFonts w:ascii="Times" w:eastAsia="Batang" w:hAnsi="Times"/>
                <w:sz w:val="20"/>
                <w:szCs w:val="24"/>
                <w:lang w:val="en-US" w:eastAsia="zh-CN"/>
              </w:rPr>
            </w:pPr>
            <w:r>
              <w:rPr>
                <w:rFonts w:ascii="Times" w:eastAsia="Batang" w:hAnsi="Times"/>
                <w:sz w:val="20"/>
                <w:szCs w:val="24"/>
                <w:lang w:val="en-US" w:eastAsia="zh-CN"/>
              </w:rPr>
              <w:t>When a PRB of common int</w:t>
            </w:r>
            <w:r>
              <w:rPr>
                <w:rFonts w:ascii="Times" w:eastAsia="Batang" w:hAnsi="Times"/>
                <w:sz w:val="20"/>
                <w:szCs w:val="24"/>
                <w:lang w:val="en-US" w:eastAsia="zh-CN"/>
              </w:rPr>
              <w:t>erlace and a dedicated PRB locate within the same 1 MHz bandwidth, UE only transmits on the dedicated PRB</w:t>
            </w:r>
          </w:p>
          <w:p w14:paraId="4D660A09" w14:textId="77777777" w:rsidR="00C12994" w:rsidRDefault="00267A82">
            <w:pPr>
              <w:numPr>
                <w:ilvl w:val="3"/>
                <w:numId w:val="14"/>
              </w:numPr>
              <w:suppressAutoHyphens/>
              <w:snapToGrid/>
              <w:spacing w:after="0" w:afterAutospacing="0" w:line="259" w:lineRule="auto"/>
              <w:jc w:val="left"/>
              <w:rPr>
                <w:rFonts w:ascii="Times" w:eastAsia="Batang" w:hAnsi="Times"/>
                <w:sz w:val="20"/>
                <w:szCs w:val="24"/>
                <w:lang w:val="en-US" w:eastAsia="zh-CN"/>
              </w:rPr>
            </w:pPr>
            <w:r>
              <w:rPr>
                <w:rFonts w:ascii="Times" w:eastAsia="Batang" w:hAnsi="Times"/>
                <w:sz w:val="20"/>
                <w:szCs w:val="24"/>
                <w:lang w:val="en-US" w:eastAsia="zh-CN"/>
              </w:rPr>
              <w:t>FFS: whether any impact on meeting OCB requirement</w:t>
            </w:r>
          </w:p>
          <w:p w14:paraId="5E9BEA63" w14:textId="77777777" w:rsidR="00C12994" w:rsidRDefault="00267A82">
            <w:pPr>
              <w:numPr>
                <w:ilvl w:val="1"/>
                <w:numId w:val="14"/>
              </w:numPr>
              <w:suppressAutoHyphens/>
              <w:snapToGrid/>
              <w:spacing w:after="0" w:afterAutospacing="0" w:line="259" w:lineRule="auto"/>
              <w:jc w:val="left"/>
              <w:rPr>
                <w:rFonts w:ascii="Times" w:eastAsia="Batang" w:hAnsi="Times"/>
                <w:sz w:val="20"/>
                <w:szCs w:val="24"/>
                <w:lang w:val="en-US" w:eastAsia="zh-CN"/>
              </w:rPr>
            </w:pPr>
            <w:r>
              <w:rPr>
                <w:rFonts w:ascii="Times" w:eastAsia="Batang" w:hAnsi="Times"/>
                <w:sz w:val="20"/>
                <w:szCs w:val="24"/>
                <w:lang w:val="en-US" w:eastAsia="zh-CN"/>
              </w:rPr>
              <w:t>Alt 2-3a: each PSFCH transmission occupies 1 dedicated interlace</w:t>
            </w:r>
          </w:p>
          <w:p w14:paraId="1E7BC01E" w14:textId="77777777" w:rsidR="00C12994" w:rsidRDefault="00267A82">
            <w:pPr>
              <w:numPr>
                <w:ilvl w:val="1"/>
                <w:numId w:val="14"/>
              </w:numPr>
              <w:suppressAutoHyphens/>
              <w:snapToGrid/>
              <w:spacing w:after="0" w:afterAutospacing="0" w:line="259" w:lineRule="auto"/>
              <w:jc w:val="left"/>
              <w:rPr>
                <w:rFonts w:ascii="Times" w:eastAsia="Batang" w:hAnsi="Times"/>
                <w:sz w:val="20"/>
                <w:szCs w:val="24"/>
                <w:lang w:val="en-US" w:eastAsia="zh-CN"/>
              </w:rPr>
            </w:pPr>
            <w:r>
              <w:rPr>
                <w:rFonts w:ascii="Times" w:eastAsia="Batang" w:hAnsi="Times"/>
                <w:sz w:val="20"/>
                <w:szCs w:val="24"/>
                <w:lang w:val="en-US" w:eastAsia="zh-CN"/>
              </w:rPr>
              <w:t xml:space="preserve">Alt 3-2b: each PSFCH </w:t>
            </w:r>
            <w:r>
              <w:rPr>
                <w:rFonts w:ascii="Times" w:eastAsia="Batang" w:hAnsi="Times"/>
                <w:sz w:val="20"/>
                <w:szCs w:val="24"/>
                <w:lang w:val="en-US" w:eastAsia="zh-CN"/>
              </w:rPr>
              <w:t>transmission occupies K4 dedicated PRB(s) and K2 common PRBs, where K2 common PRBs locate at the two edges of a RB set</w:t>
            </w:r>
          </w:p>
          <w:p w14:paraId="0C8604CF" w14:textId="77777777" w:rsidR="00C12994" w:rsidRDefault="00267A82">
            <w:pPr>
              <w:numPr>
                <w:ilvl w:val="2"/>
                <w:numId w:val="14"/>
              </w:numPr>
              <w:suppressAutoHyphens/>
              <w:snapToGrid/>
              <w:spacing w:after="0" w:afterAutospacing="0" w:line="259" w:lineRule="auto"/>
              <w:jc w:val="left"/>
              <w:rPr>
                <w:rFonts w:ascii="Times" w:eastAsia="Batang" w:hAnsi="Times"/>
                <w:sz w:val="20"/>
                <w:szCs w:val="24"/>
                <w:lang w:val="en-US" w:eastAsia="zh-CN"/>
              </w:rPr>
            </w:pPr>
            <w:r>
              <w:rPr>
                <w:rFonts w:ascii="Times" w:eastAsia="Batang" w:hAnsi="Times"/>
                <w:sz w:val="20"/>
                <w:szCs w:val="24"/>
                <w:lang w:val="en-US" w:eastAsia="zh-CN"/>
              </w:rPr>
              <w:t>K2=2</w:t>
            </w:r>
          </w:p>
          <w:p w14:paraId="0C733EBC" w14:textId="77777777" w:rsidR="00C12994" w:rsidRDefault="00267A82">
            <w:pPr>
              <w:numPr>
                <w:ilvl w:val="2"/>
                <w:numId w:val="14"/>
              </w:numPr>
              <w:suppressAutoHyphens/>
              <w:snapToGrid/>
              <w:spacing w:after="0" w:afterAutospacing="0" w:line="259" w:lineRule="auto"/>
              <w:jc w:val="left"/>
              <w:rPr>
                <w:rFonts w:ascii="Times" w:eastAsia="Batang" w:hAnsi="Times"/>
                <w:sz w:val="20"/>
                <w:szCs w:val="24"/>
                <w:lang w:val="en-US" w:eastAsia="zh-CN"/>
              </w:rPr>
            </w:pPr>
            <w:r>
              <w:rPr>
                <w:rFonts w:ascii="Times" w:eastAsia="Batang" w:hAnsi="Times"/>
                <w:sz w:val="20"/>
                <w:szCs w:val="24"/>
                <w:lang w:val="en-US" w:eastAsia="zh-CN"/>
              </w:rPr>
              <w:lastRenderedPageBreak/>
              <w:t>K4 is (pre-)configured, FFS value range</w:t>
            </w:r>
          </w:p>
          <w:p w14:paraId="3C3A7B5A" w14:textId="77777777" w:rsidR="00C12994" w:rsidRDefault="00267A82">
            <w:pPr>
              <w:numPr>
                <w:ilvl w:val="2"/>
                <w:numId w:val="14"/>
              </w:numPr>
              <w:suppressAutoHyphens/>
              <w:snapToGrid/>
              <w:spacing w:after="0" w:afterAutospacing="0" w:line="259" w:lineRule="auto"/>
              <w:jc w:val="left"/>
              <w:rPr>
                <w:rFonts w:ascii="Times" w:eastAsia="Batang" w:hAnsi="Times"/>
                <w:sz w:val="20"/>
                <w:szCs w:val="24"/>
                <w:lang w:val="en-US" w:eastAsia="zh-CN"/>
              </w:rPr>
            </w:pPr>
            <w:r>
              <w:rPr>
                <w:rFonts w:ascii="Times" w:eastAsia="Batang" w:hAnsi="Times"/>
                <w:sz w:val="20"/>
                <w:szCs w:val="24"/>
                <w:lang w:val="en-US" w:eastAsia="zh-CN"/>
              </w:rPr>
              <w:t>FFS: how to meet PSD limitation</w:t>
            </w:r>
          </w:p>
          <w:p w14:paraId="2A9B095B" w14:textId="77777777" w:rsidR="00C12994" w:rsidRDefault="00267A82">
            <w:pPr>
              <w:numPr>
                <w:ilvl w:val="2"/>
                <w:numId w:val="14"/>
              </w:numPr>
              <w:suppressAutoHyphens/>
              <w:snapToGrid/>
              <w:spacing w:after="0" w:afterAutospacing="0" w:line="259" w:lineRule="auto"/>
              <w:jc w:val="left"/>
              <w:rPr>
                <w:rFonts w:ascii="Times" w:eastAsia="Batang" w:hAnsi="Times"/>
                <w:sz w:val="20"/>
                <w:szCs w:val="24"/>
                <w:lang w:val="en-US" w:eastAsia="zh-CN"/>
              </w:rPr>
            </w:pPr>
            <w:r>
              <w:rPr>
                <w:rFonts w:ascii="Times" w:eastAsia="Batang" w:hAnsi="Times"/>
                <w:sz w:val="20"/>
                <w:szCs w:val="24"/>
                <w:lang w:val="en-US" w:eastAsia="zh-CN"/>
              </w:rPr>
              <w:t xml:space="preserve">FFS: whether to introduce any restrictions on the locations </w:t>
            </w:r>
            <w:r>
              <w:rPr>
                <w:rFonts w:ascii="Times" w:eastAsia="Batang" w:hAnsi="Times"/>
                <w:sz w:val="20"/>
                <w:szCs w:val="24"/>
                <w:lang w:val="en-US" w:eastAsia="zh-CN"/>
              </w:rPr>
              <w:t xml:space="preserve">of K4 dedicated PRB(s) and/or K2 common PRBs, e.g., whether/how they are on the same interlace </w:t>
            </w:r>
          </w:p>
          <w:p w14:paraId="18C2C3D9" w14:textId="77777777" w:rsidR="00C12994" w:rsidRDefault="00267A82">
            <w:pPr>
              <w:numPr>
                <w:ilvl w:val="0"/>
                <w:numId w:val="14"/>
              </w:numPr>
              <w:suppressAutoHyphens/>
              <w:snapToGrid/>
              <w:spacing w:after="0" w:afterAutospacing="0" w:line="259" w:lineRule="auto"/>
              <w:jc w:val="left"/>
              <w:rPr>
                <w:rFonts w:ascii="Times" w:eastAsia="Batang" w:hAnsi="Times"/>
                <w:sz w:val="20"/>
                <w:szCs w:val="24"/>
                <w:lang w:val="en-US" w:eastAsia="zh-CN"/>
              </w:rPr>
            </w:pPr>
            <w:r>
              <w:rPr>
                <w:rFonts w:ascii="Times" w:eastAsia="Batang" w:hAnsi="Times"/>
                <w:sz w:val="20"/>
                <w:szCs w:val="24"/>
                <w:lang w:val="en-US" w:eastAsia="zh-CN"/>
              </w:rPr>
              <w:t>R16 NR SL PSSCH-PSFCH mapping is reused as baseline, FFS details</w:t>
            </w:r>
          </w:p>
          <w:p w14:paraId="02E022DE" w14:textId="77777777" w:rsidR="00C12994" w:rsidRDefault="00267A82">
            <w:pPr>
              <w:numPr>
                <w:ilvl w:val="1"/>
                <w:numId w:val="14"/>
              </w:numPr>
              <w:suppressAutoHyphens/>
              <w:snapToGrid/>
              <w:spacing w:after="0" w:afterAutospacing="0" w:line="259" w:lineRule="auto"/>
              <w:jc w:val="left"/>
              <w:rPr>
                <w:rFonts w:ascii="Times" w:eastAsia="Batang" w:hAnsi="Times"/>
                <w:sz w:val="20"/>
                <w:szCs w:val="24"/>
                <w:lang w:val="en-US" w:eastAsia="zh-CN"/>
              </w:rPr>
            </w:pPr>
            <w:r>
              <w:rPr>
                <w:rFonts w:ascii="Times" w:eastAsia="Batang" w:hAnsi="Times"/>
                <w:sz w:val="20"/>
                <w:szCs w:val="24"/>
                <w:lang w:val="en-US" w:eastAsia="zh-CN"/>
              </w:rPr>
              <w:t>Note: companies are encouraged to give more details and analyze the specification impact</w:t>
            </w:r>
          </w:p>
          <w:p w14:paraId="6BA6599D" w14:textId="77777777" w:rsidR="00C12994" w:rsidRDefault="00267A82">
            <w:pPr>
              <w:numPr>
                <w:ilvl w:val="2"/>
                <w:numId w:val="14"/>
              </w:numPr>
              <w:suppressAutoHyphens/>
              <w:snapToGrid/>
              <w:spacing w:after="0" w:afterAutospacing="0" w:line="259" w:lineRule="auto"/>
              <w:jc w:val="left"/>
              <w:rPr>
                <w:rFonts w:ascii="Times" w:eastAsia="Batang" w:hAnsi="Times"/>
                <w:sz w:val="20"/>
                <w:szCs w:val="24"/>
                <w:lang w:val="en-US" w:eastAsia="zh-CN"/>
              </w:rPr>
            </w:pPr>
            <w:r>
              <w:rPr>
                <w:rFonts w:ascii="Times" w:eastAsia="Batang" w:hAnsi="Times"/>
                <w:sz w:val="20"/>
                <w:szCs w:val="24"/>
                <w:lang w:val="en-US" w:eastAsia="zh-CN"/>
              </w:rPr>
              <w:t xml:space="preserve">E.g., </w:t>
            </w:r>
            <w:r>
              <w:rPr>
                <w:rFonts w:ascii="Times" w:eastAsia="Batang" w:hAnsi="Times"/>
                <w:sz w:val="20"/>
                <w:szCs w:val="24"/>
                <w:lang w:val="en-US" w:eastAsia="zh-CN"/>
              </w:rPr>
              <w:t>whether PSSCH transmissions on non-overlapped resources are mapped to non-orthogonal PSFCH resources, i.e., whether PSFCH collision may happen and whether/how to address it, etc.</w:t>
            </w:r>
          </w:p>
          <w:p w14:paraId="67C8DA5D" w14:textId="77777777" w:rsidR="00C12994" w:rsidRDefault="00267A82">
            <w:pPr>
              <w:numPr>
                <w:ilvl w:val="2"/>
                <w:numId w:val="14"/>
              </w:numPr>
              <w:suppressAutoHyphens/>
              <w:snapToGrid/>
              <w:spacing w:after="0" w:afterAutospacing="0" w:line="259" w:lineRule="auto"/>
              <w:jc w:val="left"/>
              <w:rPr>
                <w:rFonts w:ascii="Times" w:eastAsia="Batang" w:hAnsi="Times"/>
                <w:sz w:val="20"/>
                <w:szCs w:val="24"/>
                <w:lang w:val="en-US" w:eastAsia="zh-CN"/>
              </w:rPr>
            </w:pPr>
            <w:r>
              <w:rPr>
                <w:rFonts w:ascii="Times" w:eastAsia="Batang" w:hAnsi="Times"/>
                <w:sz w:val="20"/>
                <w:szCs w:val="24"/>
                <w:lang w:val="en-US" w:eastAsia="zh-CN"/>
              </w:rPr>
              <w:t>E.g., whether introducing more than 6 CS pairs is needed</w:t>
            </w:r>
          </w:p>
          <w:p w14:paraId="1F6E1C25" w14:textId="77777777" w:rsidR="00C12994" w:rsidRDefault="00267A82">
            <w:pPr>
              <w:numPr>
                <w:ilvl w:val="2"/>
                <w:numId w:val="14"/>
              </w:numPr>
              <w:suppressAutoHyphens/>
              <w:snapToGrid/>
              <w:spacing w:after="0" w:afterAutospacing="0" w:line="259" w:lineRule="auto"/>
              <w:jc w:val="left"/>
              <w:rPr>
                <w:rFonts w:ascii="Times" w:eastAsia="Batang" w:hAnsi="Times"/>
                <w:sz w:val="20"/>
                <w:szCs w:val="24"/>
                <w:lang w:val="en-US" w:eastAsia="zh-CN"/>
              </w:rPr>
            </w:pPr>
            <w:r>
              <w:rPr>
                <w:rFonts w:ascii="Times" w:eastAsia="Batang" w:hAnsi="Times"/>
                <w:sz w:val="20"/>
                <w:szCs w:val="24"/>
                <w:lang w:val="en-US" w:eastAsia="zh-CN"/>
              </w:rPr>
              <w:t>E.g., for group cast</w:t>
            </w:r>
            <w:r>
              <w:rPr>
                <w:rFonts w:ascii="Times" w:eastAsia="Batang" w:hAnsi="Times"/>
                <w:sz w:val="20"/>
                <w:szCs w:val="24"/>
                <w:lang w:val="en-US" w:eastAsia="zh-CN"/>
              </w:rPr>
              <w:t xml:space="preserve"> option 2, what’s the maximum group size that can be supported</w:t>
            </w:r>
          </w:p>
          <w:p w14:paraId="5E3A82AB" w14:textId="77777777" w:rsidR="00C12994" w:rsidRDefault="00267A82">
            <w:pPr>
              <w:numPr>
                <w:ilvl w:val="2"/>
                <w:numId w:val="14"/>
              </w:numPr>
              <w:suppressAutoHyphens/>
              <w:snapToGrid/>
              <w:spacing w:after="0" w:afterAutospacing="0" w:line="259" w:lineRule="auto"/>
              <w:jc w:val="left"/>
              <w:rPr>
                <w:rFonts w:ascii="Times" w:eastAsia="Batang" w:hAnsi="Times"/>
                <w:sz w:val="20"/>
                <w:szCs w:val="24"/>
                <w:lang w:val="en-US" w:eastAsia="zh-CN"/>
              </w:rPr>
            </w:pPr>
            <w:r>
              <w:rPr>
                <w:rFonts w:ascii="Times" w:eastAsia="Batang" w:hAnsi="Times"/>
                <w:sz w:val="20"/>
                <w:szCs w:val="24"/>
                <w:lang w:val="en-US" w:eastAsia="zh-CN"/>
              </w:rPr>
              <w:t>E.g., how to support “more than 1 PSFCH occasion(s) per PSCCH/PSSCH”</w:t>
            </w:r>
          </w:p>
          <w:p w14:paraId="05B3C20D" w14:textId="77777777" w:rsidR="00C12994" w:rsidRDefault="00267A82">
            <w:pPr>
              <w:numPr>
                <w:ilvl w:val="0"/>
                <w:numId w:val="14"/>
              </w:numPr>
              <w:suppressAutoHyphens/>
              <w:snapToGrid/>
              <w:spacing w:after="0" w:afterAutospacing="0" w:line="259" w:lineRule="auto"/>
              <w:jc w:val="left"/>
              <w:rPr>
                <w:rFonts w:ascii="Times" w:eastAsia="Batang" w:hAnsi="Times"/>
                <w:sz w:val="20"/>
                <w:szCs w:val="24"/>
                <w:lang w:val="en-US" w:eastAsia="zh-CN"/>
              </w:rPr>
            </w:pPr>
            <w:r>
              <w:rPr>
                <w:rFonts w:ascii="Times" w:eastAsia="Batang" w:hAnsi="Times"/>
                <w:sz w:val="20"/>
                <w:szCs w:val="24"/>
                <w:lang w:val="en-US" w:eastAsia="zh-CN"/>
              </w:rPr>
              <w:t>FFS: regardless of which Alt above is selected, whether or not to support PRB-level cyclic shift hopping as in NR-U to reduc</w:t>
            </w:r>
            <w:r>
              <w:rPr>
                <w:rFonts w:ascii="Times" w:eastAsia="Batang" w:hAnsi="Times"/>
                <w:sz w:val="20"/>
                <w:szCs w:val="24"/>
                <w:lang w:val="en-US" w:eastAsia="zh-CN"/>
              </w:rPr>
              <w:t>e PAPR</w:t>
            </w:r>
          </w:p>
          <w:p w14:paraId="5C281DB9" w14:textId="77777777" w:rsidR="00C12994" w:rsidRDefault="00267A82">
            <w:pPr>
              <w:numPr>
                <w:ilvl w:val="0"/>
                <w:numId w:val="14"/>
              </w:numPr>
              <w:suppressAutoHyphens/>
              <w:snapToGrid/>
              <w:spacing w:after="0" w:afterAutospacing="0" w:line="259" w:lineRule="auto"/>
              <w:jc w:val="left"/>
              <w:rPr>
                <w:rFonts w:ascii="Times" w:eastAsia="Batang" w:hAnsi="Times"/>
                <w:sz w:val="20"/>
                <w:szCs w:val="24"/>
                <w:lang w:val="en-US" w:eastAsia="zh-CN"/>
              </w:rPr>
            </w:pPr>
            <w:r>
              <w:rPr>
                <w:rFonts w:ascii="Times" w:eastAsia="Batang" w:hAnsi="Times"/>
                <w:sz w:val="20"/>
                <w:szCs w:val="24"/>
                <w:lang w:val="en-US" w:eastAsia="zh-CN"/>
              </w:rPr>
              <w:t>FFS: whether IBE issue exists and whether/how to address it</w:t>
            </w:r>
          </w:p>
          <w:p w14:paraId="0A093A78" w14:textId="77777777" w:rsidR="00C12994" w:rsidRDefault="00267A82">
            <w:pPr>
              <w:numPr>
                <w:ilvl w:val="1"/>
                <w:numId w:val="14"/>
              </w:numPr>
              <w:suppressAutoHyphens/>
              <w:snapToGrid/>
              <w:spacing w:after="0" w:afterAutospacing="0" w:line="259" w:lineRule="auto"/>
              <w:jc w:val="left"/>
              <w:rPr>
                <w:rFonts w:ascii="Times" w:eastAsia="Batang" w:hAnsi="Times"/>
                <w:sz w:val="20"/>
                <w:szCs w:val="24"/>
                <w:lang w:val="en-US" w:eastAsia="zh-CN"/>
              </w:rPr>
            </w:pPr>
            <w:r>
              <w:rPr>
                <w:rFonts w:ascii="Times" w:eastAsia="Batang" w:hAnsi="Times"/>
                <w:sz w:val="20"/>
                <w:szCs w:val="24"/>
                <w:lang w:val="en-US" w:eastAsia="zh-CN"/>
              </w:rPr>
              <w:t xml:space="preserve">E.g., whether to introduce </w:t>
            </w:r>
            <w:proofErr w:type="spellStart"/>
            <w:r>
              <w:rPr>
                <w:rFonts w:ascii="Times" w:eastAsia="Batang" w:hAnsi="Times"/>
                <w:sz w:val="20"/>
                <w:szCs w:val="24"/>
                <w:lang w:val="en-US" w:eastAsia="zh-CN"/>
              </w:rPr>
              <w:t>guardband</w:t>
            </w:r>
            <w:proofErr w:type="spellEnd"/>
            <w:r>
              <w:rPr>
                <w:rFonts w:ascii="Times" w:eastAsia="Batang" w:hAnsi="Times"/>
                <w:sz w:val="20"/>
                <w:szCs w:val="24"/>
                <w:lang w:val="en-US" w:eastAsia="zh-CN"/>
              </w:rPr>
              <w:t xml:space="preserve"> PRB/RE between common PRB and dedicated PRB</w:t>
            </w:r>
          </w:p>
        </w:tc>
      </w:tr>
    </w:tbl>
    <w:p w14:paraId="7D505DE7" w14:textId="77777777" w:rsidR="00C12994" w:rsidRDefault="00C12994">
      <w:pPr>
        <w:overflowPunct w:val="0"/>
        <w:autoSpaceDE w:val="0"/>
        <w:autoSpaceDN w:val="0"/>
        <w:adjustRightInd w:val="0"/>
        <w:snapToGrid/>
        <w:spacing w:after="180" w:afterAutospacing="0"/>
        <w:rPr>
          <w:rFonts w:eastAsia="SimSun"/>
          <w:bCs/>
          <w:color w:val="000000" w:themeColor="text1"/>
          <w:lang w:val="en-US" w:eastAsia="zh-CN"/>
        </w:rPr>
      </w:pPr>
    </w:p>
    <w:p w14:paraId="0F2F5A29" w14:textId="77777777" w:rsidR="00C12994" w:rsidRDefault="00267A82">
      <w:pPr>
        <w:overflowPunct w:val="0"/>
        <w:autoSpaceDE w:val="0"/>
        <w:autoSpaceDN w:val="0"/>
        <w:adjustRightInd w:val="0"/>
        <w:snapToGrid/>
        <w:spacing w:after="180" w:afterAutospacing="0"/>
        <w:rPr>
          <w:rFonts w:eastAsia="SimSun"/>
          <w:bCs/>
          <w:color w:val="000000" w:themeColor="text1"/>
          <w:lang w:val="en-US" w:eastAsia="zh-CN"/>
        </w:rPr>
      </w:pPr>
      <w:r>
        <w:rPr>
          <w:rFonts w:eastAsia="SimSun"/>
          <w:bCs/>
          <w:color w:val="000000" w:themeColor="text1"/>
          <w:lang w:val="en-US" w:eastAsia="zh-CN"/>
        </w:rPr>
        <w:t xml:space="preserve">One controversial discussion point is how to support RB-based interlace for PSFCH transmission to meet </w:t>
      </w:r>
      <w:r>
        <w:rPr>
          <w:rFonts w:eastAsia="SimSun"/>
          <w:bCs/>
          <w:color w:val="000000" w:themeColor="text1"/>
          <w:lang w:val="en-US" w:eastAsia="zh-CN"/>
        </w:rPr>
        <w:t>OCB and PSD requirement. Three groups of alternatives regarding PSFCH transmission as above were listed for down-selection. Before down-selection, potential issues of alternatives should be addressed firstly.</w:t>
      </w:r>
    </w:p>
    <w:p w14:paraId="26A29875" w14:textId="77777777" w:rsidR="00C12994" w:rsidRDefault="00267A82">
      <w:pPr>
        <w:overflowPunct w:val="0"/>
        <w:autoSpaceDE w:val="0"/>
        <w:autoSpaceDN w:val="0"/>
        <w:adjustRightInd w:val="0"/>
        <w:snapToGrid/>
        <w:spacing w:after="180" w:afterAutospacing="0"/>
        <w:rPr>
          <w:rFonts w:eastAsiaTheme="minorEastAsia"/>
          <w:bCs/>
          <w:color w:val="000000" w:themeColor="text1"/>
          <w:lang w:val="en-US"/>
        </w:rPr>
      </w:pPr>
      <w:r>
        <w:rPr>
          <w:rFonts w:eastAsiaTheme="minorEastAsia" w:hint="eastAsia"/>
          <w:bCs/>
          <w:color w:val="000000" w:themeColor="text1"/>
          <w:lang w:val="en-US"/>
        </w:rPr>
        <w:t>T</w:t>
      </w:r>
      <w:r>
        <w:rPr>
          <w:rFonts w:eastAsiaTheme="minorEastAsia"/>
          <w:bCs/>
          <w:color w:val="000000" w:themeColor="text1"/>
          <w:lang w:val="en-US"/>
        </w:rPr>
        <w:t xml:space="preserve">o alleviating the power limitation </w:t>
      </w:r>
      <w:r>
        <w:rPr>
          <w:rFonts w:eastAsiaTheme="minorEastAsia"/>
          <w:bCs/>
          <w:color w:val="000000" w:themeColor="text1"/>
          <w:lang w:val="en-US"/>
        </w:rPr>
        <w:t xml:space="preserve">issue, an updated Alt.1 (i.e.,Alt.1-1b) proposes to drop a PRB of common interlace if the PRB of common interlace and a dedicated PRB locate within the same 1 MHz bandwidth. As a result, within 1MHz bandwidth, the transmission power would not be shared to </w:t>
      </w:r>
      <w:r>
        <w:rPr>
          <w:rFonts w:eastAsiaTheme="minorEastAsia"/>
          <w:bCs/>
          <w:color w:val="000000" w:themeColor="text1"/>
          <w:lang w:val="en-US"/>
        </w:rPr>
        <w:t>the PRB of common interlace. On the other hand, different from PRBs of common interlace which carry no valid HARQ-ACK information, K3 dedicated PRB(s) are used to carry HARQ-ACK information. Thus, it is beneficial to boost the transmission power for the K3</w:t>
      </w:r>
      <w:r>
        <w:rPr>
          <w:rFonts w:eastAsiaTheme="minorEastAsia"/>
          <w:bCs/>
          <w:color w:val="000000" w:themeColor="text1"/>
          <w:lang w:val="en-US"/>
        </w:rPr>
        <w:t xml:space="preserve"> dedicated PRB(s) as much as possible. In other words, when K3&gt;1 dedicated PRBs are configured and if K3 dedicated PRBs locate within the same 1MHz bandwidth, transmission power would be shared between these K3 dedicated PRBs, which impacts the PSFCH cover</w:t>
      </w:r>
      <w:r>
        <w:rPr>
          <w:rFonts w:eastAsiaTheme="minorEastAsia"/>
          <w:bCs/>
          <w:color w:val="000000" w:themeColor="text1"/>
          <w:lang w:val="en-US"/>
        </w:rPr>
        <w:t>age and detection performance. Therefore, it had better to make K3 dedicated PRBs to map to a same interlace such that the power sharing between dedicated PRBs can be avoided.</w:t>
      </w:r>
    </w:p>
    <w:p w14:paraId="46BF97DF" w14:textId="77777777" w:rsidR="00C12994" w:rsidRDefault="00267A82">
      <w:pPr>
        <w:overflowPunct w:val="0"/>
        <w:autoSpaceDE w:val="0"/>
        <w:autoSpaceDN w:val="0"/>
        <w:adjustRightInd w:val="0"/>
        <w:snapToGrid/>
        <w:spacing w:after="180" w:afterAutospacing="0"/>
        <w:rPr>
          <w:bCs/>
          <w:color w:val="000000" w:themeColor="text1"/>
          <w:lang w:val="en-US"/>
        </w:rPr>
      </w:pPr>
      <w:r>
        <w:rPr>
          <w:b/>
          <w:color w:val="000000" w:themeColor="text1"/>
          <w:u w:val="single"/>
          <w:lang w:val="en-US"/>
        </w:rPr>
        <w:t>Observation 1:</w:t>
      </w:r>
      <w:r>
        <w:rPr>
          <w:bCs/>
          <w:color w:val="000000" w:themeColor="text1"/>
          <w:lang w:val="en-US"/>
        </w:rPr>
        <w:t xml:space="preserve"> Given the regulation of PSD limit, for </w:t>
      </w:r>
      <w:r>
        <w:rPr>
          <w:rFonts w:eastAsia="SimSun"/>
          <w:bCs/>
          <w:color w:val="000000" w:themeColor="text1"/>
          <w:lang w:val="en-US" w:eastAsia="zh-CN"/>
        </w:rPr>
        <w:t xml:space="preserve">Alt.1-1b with </w:t>
      </w:r>
      <w:r>
        <w:rPr>
          <w:bCs/>
          <w:color w:val="000000" w:themeColor="text1"/>
          <w:lang w:val="en-US"/>
        </w:rPr>
        <w:t>K3&gt;1 configu</w:t>
      </w:r>
      <w:r>
        <w:rPr>
          <w:bCs/>
          <w:color w:val="000000" w:themeColor="text1"/>
          <w:lang w:val="en-US"/>
        </w:rPr>
        <w:t xml:space="preserve">red, if K3 dedicated PRBs locate within the same 1MHz bandwidth, transmission power would be shared among the K3 dedicated PRBs, which may impact </w:t>
      </w:r>
      <w:r>
        <w:rPr>
          <w:rFonts w:eastAsiaTheme="minorEastAsia"/>
          <w:bCs/>
          <w:color w:val="000000" w:themeColor="text1"/>
          <w:lang w:val="en-US"/>
        </w:rPr>
        <w:t>PSFCH coverage issue and detection performance</w:t>
      </w:r>
      <w:r>
        <w:rPr>
          <w:bCs/>
          <w:color w:val="000000" w:themeColor="text1"/>
          <w:lang w:val="en-US"/>
        </w:rPr>
        <w:t>.</w:t>
      </w:r>
    </w:p>
    <w:p w14:paraId="3F3217E9" w14:textId="6BE5C080" w:rsidR="00C12994" w:rsidRDefault="00267A82">
      <w:pPr>
        <w:overflowPunct w:val="0"/>
        <w:autoSpaceDE w:val="0"/>
        <w:autoSpaceDN w:val="0"/>
        <w:adjustRightInd w:val="0"/>
        <w:snapToGrid/>
        <w:spacing w:after="180" w:afterAutospacing="0"/>
        <w:rPr>
          <w:bCs/>
          <w:color w:val="000000" w:themeColor="text1"/>
          <w:lang w:val="en-US"/>
        </w:rPr>
      </w:pPr>
      <w:r>
        <w:rPr>
          <w:b/>
          <w:color w:val="000000" w:themeColor="text1"/>
          <w:u w:val="single"/>
          <w:lang w:val="en-US"/>
        </w:rPr>
        <w:lastRenderedPageBreak/>
        <w:t xml:space="preserve">Proposal </w:t>
      </w:r>
      <w:r>
        <w:rPr>
          <w:rFonts w:eastAsia="SimSun" w:hint="eastAsia"/>
          <w:b/>
          <w:color w:val="000000" w:themeColor="text1"/>
          <w:u w:val="single"/>
          <w:lang w:val="en-US" w:eastAsia="zh-CN"/>
        </w:rPr>
        <w:t>5</w:t>
      </w:r>
      <w:r>
        <w:rPr>
          <w:b/>
          <w:color w:val="000000" w:themeColor="text1"/>
          <w:u w:val="single"/>
          <w:lang w:val="en-US"/>
        </w:rPr>
        <w:t>:</w:t>
      </w:r>
      <w:r>
        <w:rPr>
          <w:bCs/>
          <w:color w:val="000000" w:themeColor="text1"/>
          <w:lang w:val="en-US"/>
        </w:rPr>
        <w:t xml:space="preserve"> For Alt.1-1b, when K3&gt;1 is configured, K3 dedicated PRBs are mapped to a same interlace to alleviate the power limitation issue.</w:t>
      </w:r>
    </w:p>
    <w:p w14:paraId="7FCC0D92" w14:textId="77777777" w:rsidR="00C12994" w:rsidRDefault="00267A82">
      <w:pPr>
        <w:overflowPunct w:val="0"/>
        <w:autoSpaceDE w:val="0"/>
        <w:autoSpaceDN w:val="0"/>
        <w:adjustRightInd w:val="0"/>
        <w:snapToGrid/>
        <w:spacing w:after="180" w:afterAutospacing="0"/>
        <w:rPr>
          <w:rFonts w:eastAsiaTheme="minorEastAsia"/>
          <w:bCs/>
          <w:color w:val="000000" w:themeColor="text1"/>
          <w:lang w:val="en-US"/>
        </w:rPr>
      </w:pPr>
      <w:r>
        <w:rPr>
          <w:rFonts w:hint="eastAsia"/>
          <w:bCs/>
          <w:color w:val="000000" w:themeColor="text1"/>
          <w:lang w:val="en-US"/>
        </w:rPr>
        <w:t>F</w:t>
      </w:r>
      <w:r>
        <w:rPr>
          <w:bCs/>
          <w:color w:val="000000" w:themeColor="text1"/>
          <w:lang w:val="en-US"/>
        </w:rPr>
        <w:t>or Alt 3-2b, K2=2 common PRBs locating at two edges of an RB set are used to meet the OCB requirement and K4 dedicated PRB(s) are used to transmit HARQ-ACK information. Same as Alt.1-1b, when K4&gt;1 dedicated PRBs are configured and if these K4 dedicated PRB</w:t>
      </w:r>
      <w:r>
        <w:rPr>
          <w:bCs/>
          <w:color w:val="000000" w:themeColor="text1"/>
          <w:lang w:val="en-US"/>
        </w:rPr>
        <w:t xml:space="preserve">s locate within the same 1 MHz bandwidth, the transmission power would be shared among the K4 dedicated PRBs, which impacts </w:t>
      </w:r>
      <w:r>
        <w:rPr>
          <w:rFonts w:eastAsiaTheme="minorEastAsia"/>
          <w:bCs/>
          <w:color w:val="000000" w:themeColor="text1"/>
          <w:lang w:val="en-US"/>
        </w:rPr>
        <w:t>PSFCH coverage issue and detection performance</w:t>
      </w:r>
      <w:r>
        <w:rPr>
          <w:bCs/>
          <w:color w:val="000000" w:themeColor="text1"/>
          <w:lang w:val="en-US"/>
        </w:rPr>
        <w:t xml:space="preserve">. Therefore, </w:t>
      </w:r>
      <w:r>
        <w:rPr>
          <w:rFonts w:eastAsiaTheme="minorEastAsia"/>
          <w:bCs/>
          <w:color w:val="000000" w:themeColor="text1"/>
          <w:lang w:val="en-US"/>
        </w:rPr>
        <w:t>K4 dedicated PRBs should be also mapped to a same interlace such that the</w:t>
      </w:r>
      <w:r>
        <w:rPr>
          <w:rFonts w:eastAsiaTheme="minorEastAsia"/>
          <w:bCs/>
          <w:color w:val="000000" w:themeColor="text1"/>
          <w:lang w:val="en-US"/>
        </w:rPr>
        <w:t xml:space="preserve"> power sharing between dedicated PRBs can be avoided.</w:t>
      </w:r>
    </w:p>
    <w:p w14:paraId="5231A8A0" w14:textId="77777777" w:rsidR="00C12994" w:rsidRDefault="00267A82">
      <w:pPr>
        <w:overflowPunct w:val="0"/>
        <w:autoSpaceDE w:val="0"/>
        <w:autoSpaceDN w:val="0"/>
        <w:adjustRightInd w:val="0"/>
        <w:snapToGrid/>
        <w:spacing w:after="180" w:afterAutospacing="0"/>
        <w:rPr>
          <w:bCs/>
          <w:color w:val="000000" w:themeColor="text1"/>
          <w:lang w:val="en-US"/>
        </w:rPr>
      </w:pPr>
      <w:r>
        <w:rPr>
          <w:b/>
          <w:color w:val="000000" w:themeColor="text1"/>
          <w:u w:val="single"/>
          <w:lang w:val="en-US"/>
        </w:rPr>
        <w:t>Observation 2:</w:t>
      </w:r>
      <w:r>
        <w:rPr>
          <w:bCs/>
          <w:color w:val="000000" w:themeColor="text1"/>
          <w:lang w:val="en-US"/>
        </w:rPr>
        <w:t xml:space="preserve"> Given the regulation of PSD limit, for </w:t>
      </w:r>
      <w:r>
        <w:rPr>
          <w:rFonts w:eastAsia="SimSun"/>
          <w:bCs/>
          <w:color w:val="000000" w:themeColor="text1"/>
          <w:lang w:val="en-US" w:eastAsia="zh-CN"/>
        </w:rPr>
        <w:t xml:space="preserve">Alt.3-2b with </w:t>
      </w:r>
      <w:r>
        <w:rPr>
          <w:bCs/>
          <w:color w:val="000000" w:themeColor="text1"/>
          <w:lang w:val="en-US"/>
        </w:rPr>
        <w:t>K4&gt;1 configured, if K4 dedicated PRBs locate within the same 1MHz bandwidth, transmission power would be shared among the K4 dedicated</w:t>
      </w:r>
      <w:r>
        <w:rPr>
          <w:bCs/>
          <w:color w:val="000000" w:themeColor="text1"/>
          <w:lang w:val="en-US"/>
        </w:rPr>
        <w:t xml:space="preserve"> PRBs, which may impact </w:t>
      </w:r>
      <w:r>
        <w:rPr>
          <w:rFonts w:eastAsiaTheme="minorEastAsia"/>
          <w:bCs/>
          <w:color w:val="000000" w:themeColor="text1"/>
          <w:lang w:val="en-US"/>
        </w:rPr>
        <w:t>PSFCH coverage issue and detection performance</w:t>
      </w:r>
      <w:r>
        <w:rPr>
          <w:bCs/>
          <w:color w:val="000000" w:themeColor="text1"/>
          <w:lang w:val="en-US"/>
        </w:rPr>
        <w:t>.</w:t>
      </w:r>
    </w:p>
    <w:p w14:paraId="561EF570" w14:textId="6816D5D3" w:rsidR="00C12994" w:rsidRDefault="00267A82">
      <w:pPr>
        <w:overflowPunct w:val="0"/>
        <w:autoSpaceDE w:val="0"/>
        <w:autoSpaceDN w:val="0"/>
        <w:adjustRightInd w:val="0"/>
        <w:snapToGrid/>
        <w:spacing w:after="180" w:afterAutospacing="0"/>
        <w:rPr>
          <w:bCs/>
          <w:color w:val="000000" w:themeColor="text1"/>
          <w:lang w:val="en-US"/>
        </w:rPr>
      </w:pPr>
      <w:r>
        <w:rPr>
          <w:b/>
          <w:color w:val="000000" w:themeColor="text1"/>
          <w:u w:val="single"/>
          <w:lang w:val="en-US"/>
        </w:rPr>
        <w:t xml:space="preserve">Proposal </w:t>
      </w:r>
      <w:r>
        <w:rPr>
          <w:rFonts w:eastAsia="SimSun" w:hint="eastAsia"/>
          <w:b/>
          <w:color w:val="000000" w:themeColor="text1"/>
          <w:u w:val="single"/>
          <w:lang w:val="en-US" w:eastAsia="zh-CN"/>
        </w:rPr>
        <w:t>6</w:t>
      </w:r>
      <w:r>
        <w:rPr>
          <w:b/>
          <w:color w:val="000000" w:themeColor="text1"/>
          <w:u w:val="single"/>
          <w:lang w:val="en-US"/>
        </w:rPr>
        <w:t>:</w:t>
      </w:r>
      <w:r>
        <w:rPr>
          <w:bCs/>
          <w:color w:val="000000" w:themeColor="text1"/>
          <w:lang w:val="en-US"/>
        </w:rPr>
        <w:t xml:space="preserve"> For Alt.3-2b, when K4&gt;1 is configured, K4 dedicated PRBs are mapped to a same interlace to alleviate the power limitation issue.</w:t>
      </w:r>
    </w:p>
    <w:p w14:paraId="7CBAB86E" w14:textId="77777777" w:rsidR="00C12994" w:rsidRDefault="00267A82">
      <w:pPr>
        <w:overflowPunct w:val="0"/>
        <w:autoSpaceDE w:val="0"/>
        <w:autoSpaceDN w:val="0"/>
        <w:adjustRightInd w:val="0"/>
        <w:snapToGrid/>
        <w:spacing w:after="180" w:afterAutospacing="0"/>
        <w:rPr>
          <w:bCs/>
          <w:color w:val="000000" w:themeColor="text1"/>
          <w:lang w:val="en-US"/>
        </w:rPr>
      </w:pPr>
      <w:r>
        <w:rPr>
          <w:rFonts w:hint="eastAsia"/>
          <w:bCs/>
          <w:color w:val="000000" w:themeColor="text1"/>
          <w:lang w:val="en-US"/>
        </w:rPr>
        <w:t>T</w:t>
      </w:r>
      <w:r>
        <w:rPr>
          <w:bCs/>
          <w:color w:val="000000" w:themeColor="text1"/>
          <w:lang w:val="en-US"/>
        </w:rPr>
        <w:t>o make sure multiple dedicated PRBs to be mapped to a same interlace, a straightforward way is to (pre-)configure a bitmap to</w:t>
      </w:r>
      <w:r>
        <w:rPr>
          <w:bCs/>
          <w:color w:val="000000" w:themeColor="text1"/>
          <w:lang w:val="en-US"/>
        </w:rPr>
        <w:t xml:space="preserve"> indicate used interlaces of which the PRBs can be used for PSFCH transmission and reception. </w:t>
      </w:r>
    </w:p>
    <w:p w14:paraId="22423FA3" w14:textId="4F15EC13" w:rsidR="00C12994" w:rsidRDefault="00267A82">
      <w:pPr>
        <w:overflowPunct w:val="0"/>
        <w:autoSpaceDE w:val="0"/>
        <w:autoSpaceDN w:val="0"/>
        <w:adjustRightInd w:val="0"/>
        <w:snapToGrid/>
        <w:spacing w:after="180" w:afterAutospacing="0"/>
        <w:rPr>
          <w:bCs/>
          <w:color w:val="000000" w:themeColor="text1"/>
          <w:lang w:val="en-US"/>
        </w:rPr>
      </w:pPr>
      <w:r>
        <w:rPr>
          <w:b/>
          <w:color w:val="000000" w:themeColor="text1"/>
          <w:u w:val="single"/>
          <w:lang w:val="en-US"/>
        </w:rPr>
        <w:t xml:space="preserve">Proposal </w:t>
      </w:r>
      <w:r>
        <w:rPr>
          <w:rFonts w:eastAsia="SimSun" w:hint="eastAsia"/>
          <w:b/>
          <w:color w:val="000000" w:themeColor="text1"/>
          <w:u w:val="single"/>
          <w:lang w:val="en-US" w:eastAsia="zh-CN"/>
        </w:rPr>
        <w:t>7</w:t>
      </w:r>
      <w:r>
        <w:rPr>
          <w:b/>
          <w:color w:val="000000" w:themeColor="text1"/>
          <w:u w:val="single"/>
          <w:lang w:val="en-US"/>
        </w:rPr>
        <w:t>:</w:t>
      </w:r>
      <w:r>
        <w:rPr>
          <w:bCs/>
          <w:color w:val="000000" w:themeColor="text1"/>
          <w:lang w:val="en-US"/>
        </w:rPr>
        <w:t xml:space="preserve"> For either Alt.1-1b or Alt.3-2b, a (pre-)configured bitmap indicate used interlaces of which the PRBs are used as dedicated PRB(s) for PSFCH transmission and reception. </w:t>
      </w:r>
    </w:p>
    <w:p w14:paraId="62900470" w14:textId="77777777" w:rsidR="00C12994" w:rsidRDefault="00267A82">
      <w:pPr>
        <w:overflowPunct w:val="0"/>
        <w:autoSpaceDE w:val="0"/>
        <w:autoSpaceDN w:val="0"/>
        <w:adjustRightInd w:val="0"/>
        <w:snapToGrid/>
        <w:spacing w:after="180" w:afterAutospacing="0"/>
        <w:rPr>
          <w:rFonts w:eastAsiaTheme="minorEastAsia"/>
        </w:rPr>
      </w:pPr>
      <w:r>
        <w:rPr>
          <w:rFonts w:eastAsiaTheme="minorEastAsia" w:hint="eastAsia"/>
        </w:rPr>
        <w:t>T</w:t>
      </w:r>
      <w:r>
        <w:rPr>
          <w:rFonts w:eastAsiaTheme="minorEastAsia"/>
        </w:rPr>
        <w:t>o address PSFCH transmission dropping due to LBT failure, multiple PSFCH occasions p</w:t>
      </w:r>
      <w:r>
        <w:rPr>
          <w:rFonts w:eastAsiaTheme="minorEastAsia"/>
        </w:rPr>
        <w:t>er PSCCH/PSSCH transmission via (pre-)configuration was agreed in last RAN1 meeting as following.</w:t>
      </w:r>
    </w:p>
    <w:tbl>
      <w:tblPr>
        <w:tblStyle w:val="afd"/>
        <w:tblW w:w="0" w:type="auto"/>
        <w:tblLook w:val="04A0" w:firstRow="1" w:lastRow="0" w:firstColumn="1" w:lastColumn="0" w:noHBand="0" w:noVBand="1"/>
      </w:tblPr>
      <w:tblGrid>
        <w:gridCol w:w="9954"/>
      </w:tblGrid>
      <w:tr w:rsidR="00C12994" w14:paraId="35DAF7B9" w14:textId="77777777">
        <w:tc>
          <w:tcPr>
            <w:tcW w:w="9954" w:type="dxa"/>
          </w:tcPr>
          <w:p w14:paraId="4A072DAE" w14:textId="77777777" w:rsidR="00C12994" w:rsidRDefault="00267A82">
            <w:pPr>
              <w:snapToGrid/>
              <w:spacing w:after="0" w:afterAutospacing="0"/>
              <w:jc w:val="left"/>
              <w:rPr>
                <w:rFonts w:eastAsia="Batang"/>
                <w:b/>
                <w:bCs/>
                <w:sz w:val="20"/>
                <w:lang w:eastAsia="en-US"/>
              </w:rPr>
            </w:pPr>
            <w:r>
              <w:rPr>
                <w:rFonts w:eastAsia="Batang"/>
                <w:b/>
                <w:bCs/>
                <w:sz w:val="20"/>
                <w:highlight w:val="green"/>
                <w:lang w:eastAsia="en-US"/>
              </w:rPr>
              <w:t>Agreement</w:t>
            </w:r>
          </w:p>
          <w:p w14:paraId="107042C2" w14:textId="77777777" w:rsidR="00C12994" w:rsidRDefault="00267A82">
            <w:pPr>
              <w:snapToGrid/>
              <w:spacing w:after="0" w:afterAutospacing="0"/>
              <w:jc w:val="left"/>
              <w:rPr>
                <w:rFonts w:eastAsia="Batang"/>
                <w:bCs/>
                <w:sz w:val="20"/>
                <w:lang w:eastAsia="en-US"/>
              </w:rPr>
            </w:pPr>
            <w:r>
              <w:rPr>
                <w:rFonts w:eastAsia="Batang"/>
                <w:bCs/>
                <w:sz w:val="20"/>
                <w:lang w:eastAsia="en-US"/>
              </w:rPr>
              <w:t>Regarding more than 1 PSFCH occasion per PSCCH/PSSCH transmission, support the followings:</w:t>
            </w:r>
          </w:p>
          <w:p w14:paraId="3DBDB816" w14:textId="77777777" w:rsidR="00C12994" w:rsidRDefault="00267A82">
            <w:pPr>
              <w:numPr>
                <w:ilvl w:val="0"/>
                <w:numId w:val="14"/>
              </w:numPr>
              <w:suppressAutoHyphens/>
              <w:snapToGrid/>
              <w:spacing w:after="0" w:afterAutospacing="0" w:line="259" w:lineRule="auto"/>
              <w:jc w:val="left"/>
              <w:rPr>
                <w:rFonts w:ascii="Times" w:eastAsia="Batang" w:hAnsi="Times"/>
                <w:sz w:val="20"/>
                <w:szCs w:val="24"/>
                <w:lang w:val="en-US" w:eastAsia="zh-CN"/>
              </w:rPr>
            </w:pPr>
            <w:r>
              <w:rPr>
                <w:rFonts w:ascii="Times" w:eastAsia="Batang" w:hAnsi="Times"/>
                <w:sz w:val="20"/>
                <w:szCs w:val="24"/>
                <w:lang w:val="en-US" w:eastAsia="zh-CN"/>
              </w:rPr>
              <w:t xml:space="preserve">One PSCCH/PSSCH transmission has N associated </w:t>
            </w:r>
            <w:r>
              <w:rPr>
                <w:rFonts w:ascii="Times" w:eastAsia="Batang" w:hAnsi="Times"/>
                <w:sz w:val="20"/>
                <w:szCs w:val="24"/>
                <w:lang w:val="en-US" w:eastAsia="zh-CN"/>
              </w:rPr>
              <w:t>candidate PSFCH occasion(s) via (pre-)configuration</w:t>
            </w:r>
          </w:p>
          <w:p w14:paraId="324BF2E5" w14:textId="77777777" w:rsidR="00C12994" w:rsidRDefault="00267A82">
            <w:pPr>
              <w:numPr>
                <w:ilvl w:val="1"/>
                <w:numId w:val="14"/>
              </w:numPr>
              <w:suppressAutoHyphens/>
              <w:snapToGrid/>
              <w:spacing w:after="0" w:afterAutospacing="0" w:line="259" w:lineRule="auto"/>
              <w:jc w:val="left"/>
              <w:rPr>
                <w:rFonts w:ascii="Times" w:eastAsia="Batang" w:hAnsi="Times"/>
                <w:sz w:val="20"/>
                <w:szCs w:val="24"/>
                <w:lang w:val="en-US" w:eastAsia="zh-CN"/>
              </w:rPr>
            </w:pPr>
            <w:r>
              <w:rPr>
                <w:rFonts w:ascii="Times" w:eastAsia="Batang" w:hAnsi="Times"/>
                <w:sz w:val="20"/>
                <w:szCs w:val="24"/>
                <w:lang w:val="en-US" w:eastAsia="zh-CN"/>
              </w:rPr>
              <w:t>FFS value range of N</w:t>
            </w:r>
          </w:p>
          <w:p w14:paraId="26B1F8EF" w14:textId="77777777" w:rsidR="00C12994" w:rsidRDefault="00267A82">
            <w:pPr>
              <w:numPr>
                <w:ilvl w:val="1"/>
                <w:numId w:val="14"/>
              </w:numPr>
              <w:suppressAutoHyphens/>
              <w:snapToGrid/>
              <w:spacing w:after="0" w:afterAutospacing="0" w:line="259" w:lineRule="auto"/>
              <w:jc w:val="left"/>
              <w:rPr>
                <w:rFonts w:ascii="Times" w:eastAsia="Batang" w:hAnsi="Times"/>
                <w:sz w:val="20"/>
                <w:szCs w:val="24"/>
                <w:lang w:val="en-US" w:eastAsia="zh-CN"/>
              </w:rPr>
            </w:pPr>
            <w:r>
              <w:rPr>
                <w:rFonts w:ascii="Times" w:eastAsia="Batang" w:hAnsi="Times"/>
                <w:sz w:val="20"/>
                <w:szCs w:val="24"/>
                <w:lang w:val="en-US" w:eastAsia="zh-CN"/>
              </w:rPr>
              <w:t>FFS detailed design of such N associated candidate PSFCH occasion(s)</w:t>
            </w:r>
          </w:p>
          <w:p w14:paraId="14A7B614" w14:textId="77777777" w:rsidR="00C12994" w:rsidRDefault="00267A82">
            <w:pPr>
              <w:numPr>
                <w:ilvl w:val="2"/>
                <w:numId w:val="14"/>
              </w:numPr>
              <w:suppressAutoHyphens/>
              <w:snapToGrid/>
              <w:spacing w:after="0" w:afterAutospacing="0" w:line="259" w:lineRule="auto"/>
              <w:jc w:val="left"/>
              <w:rPr>
                <w:rFonts w:ascii="Times" w:eastAsia="Batang" w:hAnsi="Times"/>
                <w:sz w:val="20"/>
                <w:szCs w:val="24"/>
                <w:lang w:val="en-US" w:eastAsia="zh-CN"/>
              </w:rPr>
            </w:pPr>
            <w:r>
              <w:rPr>
                <w:rFonts w:ascii="Times" w:eastAsia="Batang" w:hAnsi="Times"/>
                <w:sz w:val="20"/>
                <w:szCs w:val="24"/>
                <w:lang w:val="en-US" w:eastAsia="zh-CN"/>
              </w:rPr>
              <w:t xml:space="preserve">E.g., they are in different slots of the same RB set, or in different RB sets of the same slot, or </w:t>
            </w:r>
            <w:r>
              <w:rPr>
                <w:rFonts w:ascii="Times" w:eastAsia="Batang" w:hAnsi="Times"/>
                <w:sz w:val="20"/>
                <w:szCs w:val="24"/>
                <w:lang w:val="en-US" w:eastAsia="zh-CN"/>
              </w:rPr>
              <w:t>combination thereof, etc.</w:t>
            </w:r>
          </w:p>
          <w:p w14:paraId="0100DB29" w14:textId="77777777" w:rsidR="00C12994" w:rsidRDefault="00267A82">
            <w:pPr>
              <w:numPr>
                <w:ilvl w:val="2"/>
                <w:numId w:val="14"/>
              </w:numPr>
              <w:suppressAutoHyphens/>
              <w:snapToGrid/>
              <w:spacing w:after="0" w:afterAutospacing="0" w:line="259" w:lineRule="auto"/>
              <w:jc w:val="left"/>
              <w:rPr>
                <w:rFonts w:ascii="Times" w:eastAsia="Batang" w:hAnsi="Times"/>
                <w:sz w:val="20"/>
                <w:szCs w:val="24"/>
                <w:lang w:val="en-US" w:eastAsia="zh-CN"/>
              </w:rPr>
            </w:pPr>
            <w:r>
              <w:rPr>
                <w:rFonts w:ascii="Times" w:eastAsia="Batang" w:hAnsi="Times"/>
                <w:sz w:val="20"/>
                <w:szCs w:val="24"/>
                <w:lang w:val="en-US" w:eastAsia="zh-CN"/>
              </w:rPr>
              <w:t>E.g., whether PSSCH transmission and its related PSFCH occasion(s) are in the same RB set(s)</w:t>
            </w:r>
          </w:p>
          <w:p w14:paraId="18E468B9" w14:textId="77777777" w:rsidR="00C12994" w:rsidRDefault="00267A82">
            <w:pPr>
              <w:numPr>
                <w:ilvl w:val="0"/>
                <w:numId w:val="14"/>
              </w:numPr>
              <w:suppressAutoHyphens/>
              <w:snapToGrid/>
              <w:spacing w:after="0" w:afterAutospacing="0" w:line="259" w:lineRule="auto"/>
              <w:jc w:val="left"/>
              <w:rPr>
                <w:rFonts w:ascii="Times" w:eastAsia="Batang" w:hAnsi="Times"/>
                <w:sz w:val="20"/>
                <w:szCs w:val="24"/>
                <w:lang w:val="en-US" w:eastAsia="zh-CN"/>
              </w:rPr>
            </w:pPr>
            <w:r>
              <w:rPr>
                <w:rFonts w:ascii="Times" w:eastAsia="Batang" w:hAnsi="Times"/>
                <w:sz w:val="20"/>
                <w:szCs w:val="24"/>
                <w:lang w:val="en-US" w:eastAsia="zh-CN"/>
              </w:rPr>
              <w:t>FFS: whether to support that COT initiating UE can dynamically indicate which subset of the (pre-)configured PSFCH occasions within its C</w:t>
            </w:r>
            <w:r>
              <w:rPr>
                <w:rFonts w:ascii="Times" w:eastAsia="Batang" w:hAnsi="Times"/>
                <w:sz w:val="20"/>
                <w:szCs w:val="24"/>
                <w:lang w:val="en-US" w:eastAsia="zh-CN"/>
              </w:rPr>
              <w:t xml:space="preserve">OT are available for PSFCH transmissions. </w:t>
            </w:r>
          </w:p>
          <w:p w14:paraId="0D9236DC" w14:textId="77777777" w:rsidR="00C12994" w:rsidRDefault="00267A82">
            <w:pPr>
              <w:numPr>
                <w:ilvl w:val="1"/>
                <w:numId w:val="14"/>
              </w:numPr>
              <w:suppressAutoHyphens/>
              <w:snapToGrid/>
              <w:spacing w:after="0" w:afterAutospacing="0" w:line="259" w:lineRule="auto"/>
              <w:jc w:val="left"/>
              <w:rPr>
                <w:rFonts w:ascii="Times" w:eastAsia="Batang" w:hAnsi="Times"/>
                <w:sz w:val="20"/>
                <w:szCs w:val="24"/>
                <w:lang w:val="en-US" w:eastAsia="zh-CN"/>
              </w:rPr>
            </w:pPr>
            <w:r>
              <w:rPr>
                <w:rFonts w:ascii="Times" w:eastAsia="Batang" w:hAnsi="Times"/>
                <w:sz w:val="20"/>
                <w:szCs w:val="24"/>
                <w:lang w:val="en-US" w:eastAsia="zh-CN"/>
              </w:rPr>
              <w:lastRenderedPageBreak/>
              <w:t>FFS: whether other associated candidate PSFCH occasion(s) within its COT are used for PSSCH transmissions, and applicable scenarios.</w:t>
            </w:r>
          </w:p>
          <w:p w14:paraId="3D4F56FF" w14:textId="77777777" w:rsidR="00C12994" w:rsidRDefault="00267A82">
            <w:pPr>
              <w:numPr>
                <w:ilvl w:val="1"/>
                <w:numId w:val="14"/>
              </w:numPr>
              <w:suppressAutoHyphens/>
              <w:snapToGrid/>
              <w:spacing w:after="0" w:afterAutospacing="0" w:line="259" w:lineRule="auto"/>
              <w:jc w:val="left"/>
              <w:rPr>
                <w:rFonts w:ascii="Times" w:eastAsia="Batang" w:hAnsi="Times"/>
                <w:sz w:val="20"/>
                <w:szCs w:val="24"/>
                <w:lang w:val="en-US" w:eastAsia="zh-CN"/>
              </w:rPr>
            </w:pPr>
            <w:r>
              <w:rPr>
                <w:rFonts w:ascii="Times" w:eastAsia="Batang" w:hAnsi="Times"/>
                <w:sz w:val="20"/>
                <w:szCs w:val="24"/>
                <w:lang w:val="en-US" w:eastAsia="zh-CN"/>
              </w:rPr>
              <w:t>FFS: whether AGC issue and PSFCH/PSSCH collision issue exist, and whether/how to</w:t>
            </w:r>
            <w:r>
              <w:rPr>
                <w:rFonts w:ascii="Times" w:eastAsia="Batang" w:hAnsi="Times"/>
                <w:sz w:val="20"/>
                <w:szCs w:val="24"/>
                <w:lang w:val="en-US" w:eastAsia="zh-CN"/>
              </w:rPr>
              <w:t xml:space="preserve"> address them</w:t>
            </w:r>
          </w:p>
          <w:p w14:paraId="27C95841" w14:textId="77777777" w:rsidR="00C12994" w:rsidRDefault="00267A82">
            <w:pPr>
              <w:numPr>
                <w:ilvl w:val="0"/>
                <w:numId w:val="14"/>
              </w:numPr>
              <w:suppressAutoHyphens/>
              <w:snapToGrid/>
              <w:spacing w:after="0" w:afterAutospacing="0" w:line="259" w:lineRule="auto"/>
              <w:jc w:val="left"/>
              <w:rPr>
                <w:rFonts w:ascii="Times" w:eastAsia="Batang" w:hAnsi="Times"/>
                <w:sz w:val="20"/>
                <w:szCs w:val="24"/>
                <w:lang w:val="en-US" w:eastAsia="zh-CN"/>
              </w:rPr>
            </w:pPr>
            <w:r>
              <w:rPr>
                <w:rFonts w:ascii="Times" w:eastAsia="Batang" w:hAnsi="Times"/>
                <w:sz w:val="20"/>
                <w:szCs w:val="24"/>
                <w:lang w:val="en-US" w:eastAsia="zh-CN"/>
              </w:rPr>
              <w:t>FFS other details</w:t>
            </w:r>
          </w:p>
          <w:p w14:paraId="724B8F13" w14:textId="77777777" w:rsidR="00C12994" w:rsidRDefault="00267A82">
            <w:pPr>
              <w:numPr>
                <w:ilvl w:val="1"/>
                <w:numId w:val="14"/>
              </w:numPr>
              <w:suppressAutoHyphens/>
              <w:snapToGrid/>
              <w:spacing w:after="0" w:afterAutospacing="0" w:line="259" w:lineRule="auto"/>
              <w:jc w:val="left"/>
              <w:rPr>
                <w:rFonts w:ascii="Times" w:eastAsia="Batang" w:hAnsi="Times"/>
                <w:sz w:val="20"/>
                <w:szCs w:val="24"/>
                <w:lang w:val="en-US" w:eastAsia="zh-CN"/>
              </w:rPr>
            </w:pPr>
            <w:r>
              <w:rPr>
                <w:rFonts w:ascii="Times" w:eastAsia="Batang" w:hAnsi="Times"/>
                <w:sz w:val="20"/>
                <w:szCs w:val="24"/>
                <w:lang w:val="en-US" w:eastAsia="zh-CN"/>
              </w:rPr>
              <w:t>E.g., how to meet the HARQ RTT restriction</w:t>
            </w:r>
          </w:p>
          <w:p w14:paraId="57BCC775" w14:textId="77777777" w:rsidR="00C12994" w:rsidRDefault="00267A82">
            <w:pPr>
              <w:numPr>
                <w:ilvl w:val="1"/>
                <w:numId w:val="14"/>
              </w:numPr>
              <w:suppressAutoHyphens/>
              <w:snapToGrid/>
              <w:spacing w:after="0" w:afterAutospacing="0" w:line="259" w:lineRule="auto"/>
              <w:jc w:val="left"/>
              <w:rPr>
                <w:rFonts w:ascii="Times" w:eastAsia="Batang" w:hAnsi="Times"/>
                <w:sz w:val="20"/>
                <w:szCs w:val="24"/>
                <w:lang w:val="en-US" w:eastAsia="zh-CN"/>
              </w:rPr>
            </w:pPr>
            <w:r>
              <w:rPr>
                <w:rFonts w:ascii="Times" w:eastAsia="Batang" w:hAnsi="Times"/>
                <w:sz w:val="20"/>
                <w:szCs w:val="24"/>
                <w:lang w:val="en-US" w:eastAsia="zh-CN"/>
              </w:rPr>
              <w:t>E.g., UE behavior on transmitting PSFCH</w:t>
            </w:r>
          </w:p>
          <w:p w14:paraId="003CC194" w14:textId="77777777" w:rsidR="00C12994" w:rsidRDefault="00267A82">
            <w:pPr>
              <w:numPr>
                <w:ilvl w:val="1"/>
                <w:numId w:val="14"/>
              </w:numPr>
              <w:suppressAutoHyphens/>
              <w:snapToGrid/>
              <w:spacing w:after="0" w:afterAutospacing="0" w:line="259" w:lineRule="auto"/>
              <w:jc w:val="left"/>
              <w:rPr>
                <w:rFonts w:ascii="Times" w:eastAsia="Batang" w:hAnsi="Times"/>
                <w:sz w:val="20"/>
                <w:szCs w:val="24"/>
                <w:lang w:val="en-US" w:eastAsia="zh-CN"/>
              </w:rPr>
            </w:pPr>
            <w:r>
              <w:rPr>
                <w:rFonts w:ascii="Times" w:eastAsia="Batang" w:hAnsi="Times"/>
                <w:sz w:val="20"/>
                <w:szCs w:val="24"/>
                <w:lang w:val="en-US" w:eastAsia="zh-CN"/>
              </w:rPr>
              <w:t>E.g., how to avoid the risk of losing the COT if the COT is interrupted by periodic PSFCH occasions</w:t>
            </w:r>
          </w:p>
        </w:tc>
      </w:tr>
    </w:tbl>
    <w:p w14:paraId="2C5E4D73" w14:textId="77777777" w:rsidR="00C12994" w:rsidRDefault="00C12994">
      <w:pPr>
        <w:overflowPunct w:val="0"/>
        <w:autoSpaceDE w:val="0"/>
        <w:autoSpaceDN w:val="0"/>
        <w:adjustRightInd w:val="0"/>
        <w:snapToGrid/>
        <w:spacing w:after="180" w:afterAutospacing="0"/>
        <w:jc w:val="left"/>
        <w:rPr>
          <w:rFonts w:eastAsia="SimSun"/>
          <w:lang w:eastAsia="zh-CN"/>
        </w:rPr>
      </w:pPr>
    </w:p>
    <w:p w14:paraId="38CE0374" w14:textId="77777777" w:rsidR="00C12994" w:rsidRDefault="00267A82">
      <w:pPr>
        <w:overflowPunct w:val="0"/>
        <w:autoSpaceDE w:val="0"/>
        <w:autoSpaceDN w:val="0"/>
        <w:adjustRightInd w:val="0"/>
        <w:snapToGrid/>
        <w:spacing w:after="180" w:afterAutospacing="0"/>
        <w:rPr>
          <w:rFonts w:eastAsiaTheme="minorEastAsia"/>
        </w:rPr>
      </w:pPr>
      <w:r>
        <w:rPr>
          <w:rFonts w:eastAsiaTheme="minorEastAsia" w:hint="eastAsia"/>
        </w:rPr>
        <w:t>R</w:t>
      </w:r>
      <w:r>
        <w:rPr>
          <w:rFonts w:eastAsiaTheme="minorEastAsia"/>
        </w:rPr>
        <w:t>egarding how to configure N PSFCH occa</w:t>
      </w:r>
      <w:r>
        <w:rPr>
          <w:rFonts w:eastAsiaTheme="minorEastAsia"/>
        </w:rPr>
        <w:t xml:space="preserve">sion(s), at least it is not necessary to configure multiple PSFCH occasions to be </w:t>
      </w:r>
      <w:proofErr w:type="spellStart"/>
      <w:r>
        <w:rPr>
          <w:rFonts w:eastAsiaTheme="minorEastAsia"/>
        </w:rPr>
        <w:t>TDMed</w:t>
      </w:r>
      <w:proofErr w:type="spellEnd"/>
      <w:r>
        <w:rPr>
          <w:rFonts w:eastAsiaTheme="minorEastAsia"/>
        </w:rPr>
        <w:t xml:space="preserve"> in a same slot of a same RB set. Multiple PSFCH occasions </w:t>
      </w:r>
      <w:proofErr w:type="spellStart"/>
      <w:r>
        <w:rPr>
          <w:rFonts w:eastAsiaTheme="minorEastAsia"/>
        </w:rPr>
        <w:t>TDMed</w:t>
      </w:r>
      <w:proofErr w:type="spellEnd"/>
      <w:r>
        <w:rPr>
          <w:rFonts w:eastAsiaTheme="minorEastAsia"/>
        </w:rPr>
        <w:t xml:space="preserve"> in a same slot of a same RB set would not only impact the existing TBS determination procedure but also </w:t>
      </w:r>
      <w:r>
        <w:rPr>
          <w:rFonts w:eastAsiaTheme="minorEastAsia"/>
        </w:rPr>
        <w:t>not too much help in addressing LBT failure issue within a short duration in the same RB set.</w:t>
      </w:r>
    </w:p>
    <w:p w14:paraId="52674857" w14:textId="6243AEE8" w:rsidR="00C12994" w:rsidRDefault="00267A82">
      <w:pPr>
        <w:overflowPunct w:val="0"/>
        <w:autoSpaceDE w:val="0"/>
        <w:autoSpaceDN w:val="0"/>
        <w:adjustRightInd w:val="0"/>
        <w:snapToGrid/>
        <w:spacing w:after="180" w:afterAutospacing="0"/>
        <w:rPr>
          <w:rFonts w:eastAsiaTheme="minorEastAsia"/>
        </w:rPr>
      </w:pPr>
      <w:r>
        <w:rPr>
          <w:rFonts w:eastAsiaTheme="minorEastAsia"/>
        </w:rPr>
        <w:t xml:space="preserve">In addition, it is also </w:t>
      </w:r>
      <w:r w:rsidR="00A24741">
        <w:rPr>
          <w:rFonts w:eastAsiaTheme="minorEastAsia"/>
        </w:rPr>
        <w:t>un</w:t>
      </w:r>
      <w:r>
        <w:rPr>
          <w:rFonts w:eastAsiaTheme="minorEastAsia"/>
        </w:rPr>
        <w:t>necessary to impose the limitation that PSSCH transmission and its associated N PSFCH occasion(s) should be always in the same RB set(</w:t>
      </w:r>
      <w:r>
        <w:rPr>
          <w:rFonts w:eastAsiaTheme="minorEastAsia"/>
        </w:rPr>
        <w:t>s). Given it is agreed to support NR-U DL multi-channel access procedure as the baseline for multiple PSFCH transmissions on multiple channels,</w:t>
      </w:r>
      <w:r>
        <w:rPr>
          <w:rFonts w:eastAsiaTheme="minorEastAsia" w:hint="eastAsia"/>
        </w:rPr>
        <w:t xml:space="preserve"> </w:t>
      </w:r>
      <w:r>
        <w:rPr>
          <w:rFonts w:eastAsiaTheme="minorEastAsia"/>
        </w:rPr>
        <w:t xml:space="preserve">additional PSFCH occasion can be configured in a different RB set from where the PSSCH is transmitted.   </w:t>
      </w:r>
    </w:p>
    <w:p w14:paraId="5F4F0B38" w14:textId="170E6860" w:rsidR="00C12994" w:rsidRDefault="00267A82">
      <w:pPr>
        <w:overflowPunct w:val="0"/>
        <w:autoSpaceDE w:val="0"/>
        <w:autoSpaceDN w:val="0"/>
        <w:adjustRightInd w:val="0"/>
        <w:snapToGrid/>
        <w:spacing w:before="100" w:beforeAutospacing="1" w:after="0" w:afterAutospacing="0"/>
        <w:rPr>
          <w:rFonts w:eastAsia="SimSun"/>
          <w:lang w:eastAsia="zh-CN"/>
        </w:rPr>
      </w:pPr>
      <w:r>
        <w:rPr>
          <w:b/>
          <w:color w:val="000000" w:themeColor="text1"/>
          <w:u w:val="single"/>
          <w:lang w:val="en-US"/>
        </w:rPr>
        <w:t xml:space="preserve">Proposal </w:t>
      </w:r>
      <w:r>
        <w:rPr>
          <w:rFonts w:eastAsia="SimSun" w:hint="eastAsia"/>
          <w:b/>
          <w:color w:val="000000" w:themeColor="text1"/>
          <w:u w:val="single"/>
          <w:lang w:val="en-US" w:eastAsia="zh-CN"/>
        </w:rPr>
        <w:t>8</w:t>
      </w:r>
      <w:r>
        <w:rPr>
          <w:b/>
          <w:color w:val="000000" w:themeColor="text1"/>
          <w:u w:val="single"/>
          <w:lang w:val="en-US"/>
        </w:rPr>
        <w:t>:</w:t>
      </w:r>
      <w:r>
        <w:rPr>
          <w:rFonts w:eastAsiaTheme="minorEastAsia"/>
        </w:rPr>
        <w:t xml:space="preserve"> </w:t>
      </w:r>
      <w:r>
        <w:rPr>
          <w:rFonts w:eastAsia="SimSun"/>
          <w:lang w:eastAsia="zh-CN"/>
        </w:rPr>
        <w:t xml:space="preserve">Regarding more than 1 PSFCH occasion per PSCCH/PSSCH transmission, </w:t>
      </w:r>
    </w:p>
    <w:p w14:paraId="766E4679" w14:textId="77777777" w:rsidR="00C12994" w:rsidRDefault="00267A82">
      <w:pPr>
        <w:pStyle w:val="aff9"/>
        <w:numPr>
          <w:ilvl w:val="0"/>
          <w:numId w:val="15"/>
        </w:numPr>
        <w:overflowPunct w:val="0"/>
        <w:autoSpaceDE w:val="0"/>
        <w:autoSpaceDN w:val="0"/>
        <w:adjustRightInd w:val="0"/>
        <w:snapToGrid/>
        <w:ind w:firstLineChars="0"/>
      </w:pPr>
      <w:r>
        <w:t>For (pre-)configured N candidate PSFCH occasion(s) associated with one PSCCH/PSSCH transmission, support the following</w:t>
      </w:r>
    </w:p>
    <w:p w14:paraId="7F9275B5" w14:textId="77777777" w:rsidR="00C12994" w:rsidRDefault="00267A82">
      <w:pPr>
        <w:pStyle w:val="aff9"/>
        <w:numPr>
          <w:ilvl w:val="1"/>
          <w:numId w:val="15"/>
        </w:numPr>
        <w:overflowPunct w:val="0"/>
        <w:autoSpaceDE w:val="0"/>
        <w:autoSpaceDN w:val="0"/>
        <w:adjustRightInd w:val="0"/>
        <w:snapToGrid/>
        <w:ind w:firstLineChars="0"/>
      </w:pPr>
      <w:r>
        <w:t xml:space="preserve">N associated candidate PSFCH occasion(s) can be (pre-)configured in different slots of a same RB set. </w:t>
      </w:r>
    </w:p>
    <w:p w14:paraId="30BA945F" w14:textId="77777777" w:rsidR="00C12994" w:rsidRDefault="00267A82">
      <w:pPr>
        <w:pStyle w:val="aff9"/>
        <w:numPr>
          <w:ilvl w:val="1"/>
          <w:numId w:val="15"/>
        </w:numPr>
        <w:overflowPunct w:val="0"/>
        <w:autoSpaceDE w:val="0"/>
        <w:autoSpaceDN w:val="0"/>
        <w:adjustRightInd w:val="0"/>
        <w:snapToGrid/>
        <w:ind w:firstLineChars="0"/>
      </w:pPr>
      <w:r>
        <w:t>N associated candidate PSFCH occasion(s) can be (pre-)configured in different slots of different RB sets.</w:t>
      </w:r>
    </w:p>
    <w:p w14:paraId="00DABE7B" w14:textId="77777777" w:rsidR="00C12994" w:rsidRDefault="00267A82">
      <w:pPr>
        <w:pStyle w:val="aff9"/>
        <w:numPr>
          <w:ilvl w:val="1"/>
          <w:numId w:val="15"/>
        </w:numPr>
        <w:overflowPunct w:val="0"/>
        <w:autoSpaceDE w:val="0"/>
        <w:autoSpaceDN w:val="0"/>
        <w:adjustRightInd w:val="0"/>
        <w:snapToGrid/>
        <w:ind w:firstLineChars="0"/>
      </w:pPr>
      <w:r>
        <w:t>N associated candidate PSFCH occasion(s) can be</w:t>
      </w:r>
      <w:r>
        <w:t xml:space="preserve"> (pre-)configured in different RB sets of a same slot. </w:t>
      </w:r>
    </w:p>
    <w:p w14:paraId="62CA3079" w14:textId="77777777" w:rsidR="00C12994" w:rsidRDefault="00267A82">
      <w:pPr>
        <w:pStyle w:val="30"/>
        <w:rPr>
          <w:lang w:eastAsia="zh-CN"/>
        </w:rPr>
      </w:pPr>
      <w:r>
        <w:rPr>
          <w:rFonts w:eastAsia="SimSun" w:hint="eastAsia"/>
          <w:lang w:eastAsia="zh-CN"/>
        </w:rPr>
        <w:t>S-</w:t>
      </w:r>
      <w:r>
        <w:rPr>
          <w:rFonts w:hint="eastAsia"/>
          <w:lang w:eastAsia="zh-CN"/>
        </w:rPr>
        <w:t>SSB</w:t>
      </w:r>
      <w:r>
        <w:rPr>
          <w:lang w:eastAsia="zh-CN"/>
        </w:rPr>
        <w:t xml:space="preserve"> transmission</w:t>
      </w:r>
    </w:p>
    <w:p w14:paraId="01B29037" w14:textId="77777777" w:rsidR="00C12994" w:rsidRDefault="00267A82">
      <w:pPr>
        <w:overflowPunct w:val="0"/>
        <w:autoSpaceDE w:val="0"/>
        <w:autoSpaceDN w:val="0"/>
        <w:adjustRightInd w:val="0"/>
        <w:snapToGrid/>
        <w:spacing w:after="180" w:afterAutospacing="0"/>
        <w:rPr>
          <w:rFonts w:eastAsia="SimSun"/>
          <w:lang w:eastAsia="zh-CN"/>
        </w:rPr>
      </w:pPr>
      <w:r>
        <w:rPr>
          <w:lang w:eastAsia="zh-CN"/>
        </w:rPr>
        <w:t>To meet OCB and PSD requirement</w:t>
      </w:r>
      <w:r>
        <w:rPr>
          <w:rFonts w:eastAsia="SimSun" w:hint="eastAsia"/>
          <w:lang w:eastAsia="zh-CN"/>
        </w:rPr>
        <w:t>s</w:t>
      </w:r>
      <w:r>
        <w:rPr>
          <w:rFonts w:eastAsia="SimSun"/>
          <w:lang w:eastAsia="zh-CN"/>
        </w:rPr>
        <w:t xml:space="preserve"> for S-SSB transmission, t</w:t>
      </w:r>
      <w:r>
        <w:rPr>
          <w:rFonts w:eastAsia="SimSun" w:hint="eastAsia"/>
          <w:lang w:eastAsia="zh-CN"/>
        </w:rPr>
        <w:t xml:space="preserve">he following was agreed in </w:t>
      </w:r>
      <w:r>
        <w:rPr>
          <w:rFonts w:eastAsia="SimSun"/>
          <w:lang w:eastAsia="zh-CN"/>
        </w:rPr>
        <w:t>RAN1#112b-e</w:t>
      </w:r>
      <w:r>
        <w:rPr>
          <w:rFonts w:eastAsiaTheme="minorEastAsia"/>
          <w:bCs/>
          <w:color w:val="000000" w:themeColor="text1"/>
          <w:lang w:val="en-US"/>
        </w:rPr>
        <w:t>.</w:t>
      </w:r>
    </w:p>
    <w:tbl>
      <w:tblPr>
        <w:tblStyle w:val="afd"/>
        <w:tblW w:w="0" w:type="auto"/>
        <w:tblLook w:val="04A0" w:firstRow="1" w:lastRow="0" w:firstColumn="1" w:lastColumn="0" w:noHBand="0" w:noVBand="1"/>
      </w:tblPr>
      <w:tblGrid>
        <w:gridCol w:w="9954"/>
      </w:tblGrid>
      <w:tr w:rsidR="00C12994" w14:paraId="7895A685" w14:textId="77777777">
        <w:tc>
          <w:tcPr>
            <w:tcW w:w="9954" w:type="dxa"/>
          </w:tcPr>
          <w:p w14:paraId="3A534F65" w14:textId="77777777" w:rsidR="00C12994" w:rsidRDefault="00267A82">
            <w:pPr>
              <w:snapToGrid/>
              <w:spacing w:after="0" w:afterAutospacing="0"/>
              <w:jc w:val="left"/>
              <w:rPr>
                <w:rFonts w:ascii="Times" w:eastAsia="Batang" w:hAnsi="Times"/>
                <w:b/>
                <w:sz w:val="20"/>
                <w:szCs w:val="24"/>
                <w:lang w:eastAsia="zh-CN"/>
              </w:rPr>
            </w:pPr>
            <w:r>
              <w:rPr>
                <w:rFonts w:ascii="Times" w:eastAsia="Batang" w:hAnsi="Times"/>
                <w:b/>
                <w:sz w:val="20"/>
                <w:szCs w:val="24"/>
                <w:highlight w:val="green"/>
                <w:lang w:eastAsia="zh-CN"/>
              </w:rPr>
              <w:t>Agreement</w:t>
            </w:r>
          </w:p>
          <w:p w14:paraId="29199F20" w14:textId="77777777" w:rsidR="00C12994" w:rsidRDefault="00267A82">
            <w:pPr>
              <w:tabs>
                <w:tab w:val="left" w:pos="0"/>
              </w:tabs>
              <w:snapToGrid/>
              <w:spacing w:after="0" w:afterAutospacing="0"/>
              <w:jc w:val="left"/>
              <w:rPr>
                <w:rFonts w:ascii="Times" w:eastAsia="Microsoft YaHei" w:hAnsi="Times"/>
                <w:sz w:val="20"/>
                <w:szCs w:val="24"/>
                <w:lang w:eastAsia="zh-CN"/>
              </w:rPr>
            </w:pPr>
            <w:r>
              <w:rPr>
                <w:rFonts w:ascii="Times" w:eastAsia="Batang" w:hAnsi="Times"/>
                <w:sz w:val="20"/>
                <w:szCs w:val="24"/>
                <w:lang w:eastAsia="zh-CN"/>
              </w:rPr>
              <w:t>For S-SSB transmission within 1 RB set,</w:t>
            </w:r>
            <w:r>
              <w:rPr>
                <w:rFonts w:ascii="Times" w:eastAsia="Batang" w:hAnsi="Times"/>
                <w:bCs/>
                <w:sz w:val="20"/>
                <w:szCs w:val="24"/>
                <w:lang w:eastAsia="en-US"/>
              </w:rPr>
              <w:t xml:space="preserve"> for 15 kHz and 30 kHz SCS, Alt6 is supported:</w:t>
            </w:r>
          </w:p>
          <w:p w14:paraId="56FA5967" w14:textId="77777777" w:rsidR="00C12994" w:rsidRDefault="00267A82">
            <w:pPr>
              <w:numPr>
                <w:ilvl w:val="0"/>
                <w:numId w:val="14"/>
              </w:numPr>
              <w:suppressAutoHyphens/>
              <w:snapToGrid/>
              <w:spacing w:after="0" w:afterAutospacing="0" w:line="259" w:lineRule="auto"/>
              <w:jc w:val="left"/>
              <w:rPr>
                <w:rFonts w:ascii="Times" w:eastAsia="Microsoft YaHei" w:hAnsi="Times"/>
                <w:sz w:val="20"/>
                <w:szCs w:val="24"/>
                <w:lang w:eastAsia="zh-CN"/>
              </w:rPr>
            </w:pPr>
            <w:r>
              <w:rPr>
                <w:rFonts w:ascii="Times" w:eastAsia="Microsoft YaHei" w:hAnsi="Times" w:hint="eastAsia"/>
                <w:sz w:val="20"/>
                <w:szCs w:val="24"/>
                <w:lang w:eastAsia="zh-CN"/>
              </w:rPr>
              <w:t>A</w:t>
            </w:r>
            <w:r>
              <w:rPr>
                <w:rFonts w:ascii="Times" w:eastAsia="Microsoft YaHei" w:hAnsi="Times"/>
                <w:sz w:val="20"/>
                <w:szCs w:val="24"/>
                <w:lang w:eastAsia="zh-CN"/>
              </w:rPr>
              <w:t>lt 6: Support both Option 3-1(revised) and Option B, and enable one of them by (pre-)configuration</w:t>
            </w:r>
          </w:p>
          <w:p w14:paraId="5D44A8E5" w14:textId="77777777" w:rsidR="00C12994" w:rsidRDefault="00267A82">
            <w:pPr>
              <w:tabs>
                <w:tab w:val="left" w:pos="0"/>
              </w:tabs>
              <w:suppressAutoHyphens/>
              <w:spacing w:after="0" w:afterAutospacing="0"/>
              <w:rPr>
                <w:rFonts w:ascii="Times" w:eastAsia="Microsoft YaHei" w:hAnsi="Times"/>
                <w:sz w:val="20"/>
                <w:szCs w:val="24"/>
                <w:lang w:eastAsia="zh-CN"/>
              </w:rPr>
            </w:pPr>
            <w:r>
              <w:rPr>
                <w:rFonts w:ascii="Times" w:eastAsia="Microsoft YaHei" w:hAnsi="Times"/>
                <w:sz w:val="20"/>
                <w:szCs w:val="24"/>
                <w:lang w:eastAsia="zh-CN"/>
              </w:rPr>
              <w:t>Note: the Options are as below</w:t>
            </w:r>
          </w:p>
          <w:p w14:paraId="2E104949" w14:textId="77777777" w:rsidR="00C12994" w:rsidRDefault="00267A82">
            <w:pPr>
              <w:numPr>
                <w:ilvl w:val="0"/>
                <w:numId w:val="14"/>
              </w:numPr>
              <w:suppressAutoHyphens/>
              <w:snapToGrid/>
              <w:spacing w:after="0" w:afterAutospacing="0" w:line="259" w:lineRule="auto"/>
              <w:jc w:val="left"/>
              <w:rPr>
                <w:rFonts w:ascii="Times" w:eastAsia="Microsoft YaHei" w:hAnsi="Times"/>
                <w:sz w:val="20"/>
                <w:szCs w:val="24"/>
                <w:lang w:eastAsia="zh-CN"/>
              </w:rPr>
            </w:pPr>
            <w:r>
              <w:rPr>
                <w:rFonts w:ascii="Times" w:eastAsia="Microsoft YaHei" w:hAnsi="Times"/>
                <w:sz w:val="20"/>
                <w:szCs w:val="24"/>
                <w:lang w:eastAsia="zh-CN"/>
              </w:rPr>
              <w:lastRenderedPageBreak/>
              <w:t>Option 1-1: Using interlaced RB transmission for all of S-PSS/S-SSS/PSBCH</w:t>
            </w:r>
          </w:p>
          <w:p w14:paraId="41D8452B" w14:textId="77777777" w:rsidR="00C12994" w:rsidRDefault="00267A82">
            <w:pPr>
              <w:numPr>
                <w:ilvl w:val="1"/>
                <w:numId w:val="14"/>
              </w:numPr>
              <w:suppressAutoHyphens/>
              <w:snapToGrid/>
              <w:spacing w:after="0" w:afterAutospacing="0" w:line="259" w:lineRule="auto"/>
              <w:jc w:val="left"/>
              <w:rPr>
                <w:rFonts w:ascii="Times" w:eastAsia="Microsoft YaHei" w:hAnsi="Times"/>
                <w:sz w:val="20"/>
                <w:szCs w:val="24"/>
                <w:lang w:eastAsia="zh-CN"/>
              </w:rPr>
            </w:pPr>
            <w:r>
              <w:rPr>
                <w:rFonts w:ascii="Times" w:eastAsia="Microsoft YaHei" w:hAnsi="Times"/>
                <w:sz w:val="20"/>
                <w:szCs w:val="24"/>
                <w:lang w:eastAsia="zh-CN"/>
              </w:rPr>
              <w:t>FFS: whether/how to handle the case when each interlace has only 10 PRBs in a RB set, e.g. whether 1 or 2 interlaces will be used for S-SSB</w:t>
            </w:r>
          </w:p>
          <w:p w14:paraId="20E25FAF" w14:textId="77777777" w:rsidR="00C12994" w:rsidRDefault="00267A82">
            <w:pPr>
              <w:numPr>
                <w:ilvl w:val="0"/>
                <w:numId w:val="14"/>
              </w:numPr>
              <w:suppressAutoHyphens/>
              <w:snapToGrid/>
              <w:spacing w:after="0" w:afterAutospacing="0" w:line="259" w:lineRule="auto"/>
              <w:jc w:val="left"/>
              <w:rPr>
                <w:rFonts w:ascii="Times" w:eastAsia="Microsoft YaHei" w:hAnsi="Times"/>
                <w:sz w:val="20"/>
                <w:szCs w:val="24"/>
                <w:lang w:eastAsia="zh-CN"/>
              </w:rPr>
            </w:pPr>
            <w:r>
              <w:rPr>
                <w:rFonts w:ascii="Times" w:eastAsia="Microsoft YaHei" w:hAnsi="Times"/>
                <w:sz w:val="20"/>
                <w:szCs w:val="24"/>
                <w:lang w:eastAsia="zh-CN"/>
              </w:rPr>
              <w:t>Option 3-1(revised): Transmit legacy S-PSS/S-SSS/PSBCH N times by repetition in frequency domain, and there is a gap</w:t>
            </w:r>
            <w:r>
              <w:rPr>
                <w:rFonts w:ascii="Times" w:eastAsia="Microsoft YaHei" w:hAnsi="Times"/>
                <w:sz w:val="20"/>
                <w:szCs w:val="24"/>
                <w:lang w:eastAsia="zh-CN"/>
              </w:rPr>
              <w:t xml:space="preserve"> between the repetition(s) to meet OCB requirement</w:t>
            </w:r>
          </w:p>
          <w:p w14:paraId="277D86FB" w14:textId="77777777" w:rsidR="00C12994" w:rsidRDefault="00267A82">
            <w:pPr>
              <w:numPr>
                <w:ilvl w:val="1"/>
                <w:numId w:val="14"/>
              </w:numPr>
              <w:suppressAutoHyphens/>
              <w:snapToGrid/>
              <w:spacing w:after="0" w:afterAutospacing="0" w:line="259" w:lineRule="auto"/>
              <w:jc w:val="left"/>
              <w:rPr>
                <w:rFonts w:ascii="Times" w:eastAsia="Microsoft YaHei" w:hAnsi="Times"/>
                <w:sz w:val="20"/>
                <w:szCs w:val="24"/>
                <w:lang w:eastAsia="zh-CN"/>
              </w:rPr>
            </w:pPr>
            <w:r>
              <w:rPr>
                <w:rFonts w:ascii="Times" w:eastAsia="Microsoft YaHei" w:hAnsi="Times"/>
                <w:sz w:val="20"/>
                <w:szCs w:val="24"/>
                <w:lang w:eastAsia="zh-CN"/>
              </w:rPr>
              <w:t>FFS the length of gap between repetitions is (pre-)configured or pre-defined, value of N (e.g., N=2), whether/how to reduce PAPR.</w:t>
            </w:r>
          </w:p>
          <w:p w14:paraId="15B00CD3" w14:textId="77777777" w:rsidR="00C12994" w:rsidRDefault="00267A82">
            <w:pPr>
              <w:numPr>
                <w:ilvl w:val="1"/>
                <w:numId w:val="14"/>
              </w:numPr>
              <w:suppressAutoHyphens/>
              <w:snapToGrid/>
              <w:spacing w:after="0" w:afterAutospacing="0" w:line="259" w:lineRule="auto"/>
              <w:jc w:val="left"/>
              <w:rPr>
                <w:rFonts w:ascii="Times" w:eastAsia="Microsoft YaHei" w:hAnsi="Times"/>
                <w:sz w:val="20"/>
                <w:szCs w:val="24"/>
                <w:lang w:eastAsia="zh-CN"/>
              </w:rPr>
            </w:pPr>
            <w:r>
              <w:rPr>
                <w:rFonts w:ascii="Times" w:eastAsia="Microsoft YaHei" w:hAnsi="Times"/>
                <w:sz w:val="20"/>
                <w:szCs w:val="24"/>
                <w:lang w:eastAsia="zh-CN"/>
              </w:rPr>
              <w:t>FFS gap of 0</w:t>
            </w:r>
          </w:p>
          <w:p w14:paraId="1DE8B2A0" w14:textId="77777777" w:rsidR="00C12994" w:rsidRDefault="00267A82">
            <w:pPr>
              <w:numPr>
                <w:ilvl w:val="0"/>
                <w:numId w:val="14"/>
              </w:numPr>
              <w:suppressAutoHyphens/>
              <w:snapToGrid/>
              <w:spacing w:after="0" w:afterAutospacing="0" w:line="259" w:lineRule="auto"/>
              <w:jc w:val="left"/>
              <w:rPr>
                <w:rFonts w:ascii="Times" w:eastAsia="Microsoft YaHei" w:hAnsi="Times"/>
                <w:sz w:val="20"/>
                <w:szCs w:val="24"/>
                <w:lang w:eastAsia="zh-CN"/>
              </w:rPr>
            </w:pPr>
            <w:r>
              <w:rPr>
                <w:rFonts w:ascii="Times" w:eastAsia="Microsoft YaHei" w:hAnsi="Times"/>
                <w:sz w:val="20"/>
                <w:szCs w:val="24"/>
                <w:lang w:eastAsia="zh-CN"/>
              </w:rPr>
              <w:t>Option A: Legacy S-SSB</w:t>
            </w:r>
          </w:p>
          <w:p w14:paraId="031971E8" w14:textId="77777777" w:rsidR="00C12994" w:rsidRDefault="00267A82">
            <w:pPr>
              <w:numPr>
                <w:ilvl w:val="1"/>
                <w:numId w:val="14"/>
              </w:numPr>
              <w:suppressAutoHyphens/>
              <w:snapToGrid/>
              <w:spacing w:after="0" w:afterAutospacing="0" w:line="259" w:lineRule="auto"/>
              <w:jc w:val="left"/>
              <w:rPr>
                <w:rFonts w:ascii="Times" w:eastAsia="Microsoft YaHei" w:hAnsi="Times"/>
                <w:sz w:val="20"/>
                <w:szCs w:val="24"/>
                <w:lang w:eastAsia="zh-CN"/>
              </w:rPr>
            </w:pPr>
            <w:r>
              <w:rPr>
                <w:rFonts w:ascii="Times" w:eastAsia="Microsoft YaHei" w:hAnsi="Times"/>
                <w:sz w:val="20"/>
                <w:szCs w:val="24"/>
                <w:lang w:eastAsia="zh-CN"/>
              </w:rPr>
              <w:t>Continue studying how to meet the minim</w:t>
            </w:r>
            <w:r>
              <w:rPr>
                <w:rFonts w:ascii="Times" w:eastAsia="Microsoft YaHei" w:hAnsi="Times"/>
                <w:sz w:val="20"/>
                <w:szCs w:val="24"/>
                <w:lang w:eastAsia="zh-CN"/>
              </w:rPr>
              <w:t>um 2 MHz requirements under 15 kHz SCS for OCB exemption.</w:t>
            </w:r>
          </w:p>
          <w:p w14:paraId="0233733A" w14:textId="77777777" w:rsidR="00C12994" w:rsidRDefault="00267A82">
            <w:pPr>
              <w:numPr>
                <w:ilvl w:val="0"/>
                <w:numId w:val="14"/>
              </w:numPr>
              <w:suppressAutoHyphens/>
              <w:snapToGrid/>
              <w:spacing w:after="0" w:afterAutospacing="0" w:line="259" w:lineRule="auto"/>
              <w:jc w:val="left"/>
              <w:rPr>
                <w:rFonts w:ascii="Times" w:eastAsia="Microsoft YaHei" w:hAnsi="Times"/>
                <w:sz w:val="20"/>
                <w:szCs w:val="24"/>
                <w:lang w:eastAsia="zh-CN"/>
              </w:rPr>
            </w:pPr>
            <w:r>
              <w:rPr>
                <w:rFonts w:ascii="Times" w:eastAsia="Microsoft YaHei" w:hAnsi="Times"/>
                <w:sz w:val="20"/>
                <w:szCs w:val="24"/>
                <w:lang w:eastAsia="zh-CN"/>
              </w:rPr>
              <w:t xml:space="preserve">Option </w:t>
            </w:r>
            <w:r>
              <w:rPr>
                <w:rFonts w:ascii="Times" w:eastAsia="Microsoft YaHei" w:hAnsi="Times" w:hint="eastAsia"/>
                <w:sz w:val="20"/>
                <w:szCs w:val="24"/>
                <w:lang w:eastAsia="zh-CN"/>
              </w:rPr>
              <w:t>B</w:t>
            </w:r>
            <w:r>
              <w:rPr>
                <w:rFonts w:ascii="Times" w:eastAsia="Microsoft YaHei" w:hAnsi="Times"/>
                <w:sz w:val="20"/>
                <w:szCs w:val="24"/>
                <w:lang w:eastAsia="zh-CN"/>
              </w:rPr>
              <w:t>: Legacy S-SSB</w:t>
            </w:r>
          </w:p>
          <w:p w14:paraId="0AD8366B" w14:textId="77777777" w:rsidR="00C12994" w:rsidRDefault="00267A82">
            <w:pPr>
              <w:numPr>
                <w:ilvl w:val="1"/>
                <w:numId w:val="14"/>
              </w:numPr>
              <w:suppressAutoHyphens/>
              <w:snapToGrid/>
              <w:spacing w:after="0" w:afterAutospacing="0" w:line="259" w:lineRule="auto"/>
              <w:jc w:val="left"/>
              <w:rPr>
                <w:rFonts w:ascii="Times" w:eastAsia="Microsoft YaHei" w:hAnsi="Times"/>
                <w:sz w:val="20"/>
                <w:szCs w:val="24"/>
                <w:lang w:eastAsia="zh-CN"/>
              </w:rPr>
            </w:pPr>
            <w:r>
              <w:rPr>
                <w:rFonts w:ascii="Times" w:eastAsia="Microsoft YaHei" w:hAnsi="Times"/>
                <w:sz w:val="20"/>
                <w:szCs w:val="24"/>
                <w:lang w:eastAsia="zh-CN"/>
              </w:rPr>
              <w:t>RAN1 does not pursue further study on how to meet the minimum 2 MHz requirements under 15 kHz SCS for OCB exemption.</w:t>
            </w:r>
          </w:p>
          <w:p w14:paraId="23AC4FC8" w14:textId="77777777" w:rsidR="00C12994" w:rsidRDefault="00267A82">
            <w:pPr>
              <w:tabs>
                <w:tab w:val="left" w:pos="0"/>
              </w:tabs>
              <w:suppressAutoHyphens/>
              <w:spacing w:after="0" w:afterAutospacing="0"/>
              <w:rPr>
                <w:rFonts w:ascii="Times" w:eastAsia="Microsoft YaHei" w:hAnsi="Times"/>
                <w:sz w:val="20"/>
                <w:szCs w:val="24"/>
                <w:lang w:eastAsia="zh-CN"/>
              </w:rPr>
            </w:pPr>
            <w:r>
              <w:rPr>
                <w:rFonts w:ascii="Times" w:eastAsia="Microsoft YaHei" w:hAnsi="Times"/>
                <w:sz w:val="20"/>
                <w:szCs w:val="24"/>
                <w:lang w:eastAsia="zh-CN"/>
              </w:rPr>
              <w:t xml:space="preserve">Note: Option A and B are applicable in region with no OCB </w:t>
            </w:r>
            <w:r>
              <w:rPr>
                <w:rFonts w:ascii="Times" w:eastAsia="Microsoft YaHei" w:hAnsi="Times"/>
                <w:sz w:val="20"/>
                <w:szCs w:val="24"/>
                <w:lang w:eastAsia="zh-CN"/>
              </w:rPr>
              <w:t>requirement, or with OCB exemption.</w:t>
            </w:r>
          </w:p>
          <w:p w14:paraId="247D5E41" w14:textId="77777777" w:rsidR="00C12994" w:rsidRDefault="00C12994">
            <w:pPr>
              <w:autoSpaceDE w:val="0"/>
              <w:autoSpaceDN w:val="0"/>
              <w:snapToGrid/>
              <w:spacing w:after="0" w:afterAutospacing="0"/>
              <w:jc w:val="left"/>
              <w:rPr>
                <w:rFonts w:ascii="Times" w:eastAsia="Batang" w:hAnsi="Times" w:cs="Times"/>
                <w:sz w:val="20"/>
                <w:szCs w:val="24"/>
                <w:lang w:eastAsia="zh-CN"/>
              </w:rPr>
            </w:pPr>
          </w:p>
        </w:tc>
      </w:tr>
    </w:tbl>
    <w:p w14:paraId="20224463" w14:textId="77777777" w:rsidR="00C12994" w:rsidRDefault="00267A82">
      <w:pPr>
        <w:overflowPunct w:val="0"/>
        <w:autoSpaceDE w:val="0"/>
        <w:autoSpaceDN w:val="0"/>
        <w:adjustRightInd w:val="0"/>
        <w:snapToGrid/>
        <w:spacing w:before="180" w:after="180" w:afterAutospacing="0"/>
        <w:rPr>
          <w:rFonts w:eastAsia="SimSun"/>
          <w:lang w:eastAsia="zh-CN"/>
        </w:rPr>
      </w:pPr>
      <w:r>
        <w:rPr>
          <w:rFonts w:eastAsia="SimSun"/>
          <w:lang w:eastAsia="zh-CN"/>
        </w:rPr>
        <w:lastRenderedPageBreak/>
        <w:t>For the agreed option 3-1 (i.e., S-SSB transmission with repetitions), how to determine the value of repetition number N and how to configure the gap between repetitions are left as FFS. Repetitions of S-SSB transmission would increase the PAPR. In our vie</w:t>
      </w:r>
      <w:r>
        <w:rPr>
          <w:rFonts w:eastAsia="SimSun"/>
          <w:lang w:eastAsia="zh-CN"/>
        </w:rPr>
        <w:t>w, to not further cause standard effort to address PAPR issue, S-SSB with N=2 repetition is preferred where not only the OCB requirement can be met but also PARP issue would not become severe. Furthermore, each repetition can locate at one edge of an RB se</w:t>
      </w:r>
      <w:r>
        <w:rPr>
          <w:rFonts w:eastAsia="SimSun"/>
          <w:lang w:eastAsia="zh-CN"/>
        </w:rPr>
        <w:t xml:space="preserve">t such that gap configuration is not needed.   </w:t>
      </w:r>
    </w:p>
    <w:p w14:paraId="5DA65E68" w14:textId="1EC6EBB1" w:rsidR="00C12994" w:rsidRDefault="00267A82">
      <w:pPr>
        <w:overflowPunct w:val="0"/>
        <w:autoSpaceDE w:val="0"/>
        <w:autoSpaceDN w:val="0"/>
        <w:adjustRightInd w:val="0"/>
        <w:snapToGrid/>
        <w:spacing w:after="60" w:afterAutospacing="0"/>
        <w:rPr>
          <w:rFonts w:eastAsia="SimSun"/>
          <w:lang w:eastAsia="zh-CN"/>
        </w:rPr>
      </w:pPr>
      <w:r>
        <w:rPr>
          <w:b/>
          <w:color w:val="000000" w:themeColor="text1"/>
          <w:u w:val="single"/>
          <w:lang w:val="en-US"/>
        </w:rPr>
        <w:t xml:space="preserve">Proposal </w:t>
      </w:r>
      <w:r>
        <w:rPr>
          <w:rFonts w:eastAsia="SimSun" w:hint="eastAsia"/>
          <w:b/>
          <w:color w:val="000000" w:themeColor="text1"/>
          <w:u w:val="single"/>
          <w:lang w:val="en-US" w:eastAsia="zh-CN"/>
        </w:rPr>
        <w:t>9</w:t>
      </w:r>
      <w:r>
        <w:rPr>
          <w:b/>
          <w:color w:val="000000" w:themeColor="text1"/>
          <w:u w:val="single"/>
          <w:lang w:val="en-US"/>
        </w:rPr>
        <w:t>:</w:t>
      </w:r>
      <w:r>
        <w:rPr>
          <w:rFonts w:eastAsiaTheme="minorEastAsia"/>
        </w:rPr>
        <w:t xml:space="preserve"> </w:t>
      </w:r>
      <w:r>
        <w:rPr>
          <w:rFonts w:eastAsia="SimSun"/>
          <w:lang w:eastAsia="zh-CN"/>
        </w:rPr>
        <w:t>For S-SSB transmission within 1 RB set, for 15 kHz and 30 kHz SCS,</w:t>
      </w:r>
    </w:p>
    <w:p w14:paraId="5280B0D2" w14:textId="77777777" w:rsidR="00C12994" w:rsidRDefault="00267A82">
      <w:pPr>
        <w:numPr>
          <w:ilvl w:val="0"/>
          <w:numId w:val="16"/>
        </w:numPr>
        <w:suppressAutoHyphens/>
        <w:autoSpaceDE w:val="0"/>
        <w:autoSpaceDN w:val="0"/>
        <w:snapToGrid/>
        <w:spacing w:after="0" w:afterAutospacing="0" w:line="276" w:lineRule="auto"/>
        <w:jc w:val="left"/>
        <w:rPr>
          <w:rFonts w:eastAsia="Batang"/>
          <w:szCs w:val="24"/>
          <w:lang w:eastAsia="zh-CN"/>
        </w:rPr>
      </w:pPr>
      <w:r>
        <w:rPr>
          <w:rFonts w:eastAsia="Batang"/>
          <w:szCs w:val="24"/>
          <w:lang w:eastAsia="zh-CN"/>
        </w:rPr>
        <w:t xml:space="preserve">Transmit legacy S-PSS/S-SSS/PSBCH N=2 times by repetition in frequency domain where two repetitions locate at two edges of an </w:t>
      </w:r>
      <w:r>
        <w:rPr>
          <w:rFonts w:eastAsia="Batang"/>
          <w:szCs w:val="24"/>
          <w:lang w:eastAsia="zh-CN"/>
        </w:rPr>
        <w:t>RB set.</w:t>
      </w:r>
    </w:p>
    <w:p w14:paraId="2E0C377D" w14:textId="77777777" w:rsidR="00C12994" w:rsidRDefault="00C12994">
      <w:pPr>
        <w:overflowPunct w:val="0"/>
        <w:autoSpaceDE w:val="0"/>
        <w:autoSpaceDN w:val="0"/>
        <w:adjustRightInd w:val="0"/>
        <w:snapToGrid/>
        <w:spacing w:after="180" w:afterAutospacing="0"/>
        <w:jc w:val="left"/>
        <w:rPr>
          <w:rFonts w:eastAsia="SimSun"/>
          <w:bCs/>
          <w:color w:val="000000" w:themeColor="text1"/>
          <w:lang w:val="en-US" w:eastAsia="zh-CN"/>
        </w:rPr>
      </w:pPr>
    </w:p>
    <w:p w14:paraId="25B99007" w14:textId="77777777" w:rsidR="00C12994" w:rsidRDefault="00267A82">
      <w:pPr>
        <w:overflowPunct w:val="0"/>
        <w:autoSpaceDE w:val="0"/>
        <w:autoSpaceDN w:val="0"/>
        <w:adjustRightInd w:val="0"/>
        <w:snapToGrid/>
        <w:spacing w:after="180" w:afterAutospacing="0"/>
        <w:jc w:val="left"/>
        <w:rPr>
          <w:rFonts w:eastAsia="SimSun"/>
          <w:bCs/>
          <w:color w:val="000000" w:themeColor="text1"/>
          <w:lang w:val="en-US" w:eastAsia="zh-CN"/>
        </w:rPr>
      </w:pPr>
      <w:r>
        <w:rPr>
          <w:rFonts w:eastAsia="SimSun" w:hint="eastAsia"/>
          <w:bCs/>
          <w:color w:val="000000" w:themeColor="text1"/>
          <w:lang w:val="en-US" w:eastAsia="zh-CN"/>
        </w:rPr>
        <w:t>The following was agreed in RAN1#112bis-e,</w:t>
      </w:r>
    </w:p>
    <w:tbl>
      <w:tblPr>
        <w:tblStyle w:val="afd"/>
        <w:tblW w:w="0" w:type="auto"/>
        <w:tblLook w:val="04A0" w:firstRow="1" w:lastRow="0" w:firstColumn="1" w:lastColumn="0" w:noHBand="0" w:noVBand="1"/>
      </w:tblPr>
      <w:tblGrid>
        <w:gridCol w:w="9954"/>
      </w:tblGrid>
      <w:tr w:rsidR="00C12994" w14:paraId="01FED6CD" w14:textId="77777777">
        <w:tc>
          <w:tcPr>
            <w:tcW w:w="10180" w:type="dxa"/>
          </w:tcPr>
          <w:p w14:paraId="5AD7194F" w14:textId="77777777" w:rsidR="00C12994" w:rsidRDefault="00267A82">
            <w:pPr>
              <w:spacing w:after="0" w:afterAutospacing="0" w:line="276" w:lineRule="auto"/>
              <w:rPr>
                <w:b/>
                <w:shd w:val="clear" w:color="auto" w:fill="FF9900"/>
                <w:lang w:eastAsia="zh-CN"/>
              </w:rPr>
            </w:pPr>
            <w:r>
              <w:rPr>
                <w:b/>
                <w:highlight w:val="green"/>
                <w:shd w:val="clear" w:color="auto" w:fill="FF9900"/>
                <w:lang w:eastAsia="zh-CN"/>
              </w:rPr>
              <w:t>Agreement</w:t>
            </w:r>
          </w:p>
          <w:p w14:paraId="08F2D175" w14:textId="77777777" w:rsidR="00C12994" w:rsidRDefault="00267A82">
            <w:pPr>
              <w:spacing w:after="0" w:afterAutospacing="0" w:line="276" w:lineRule="auto"/>
              <w:rPr>
                <w:rFonts w:eastAsia="Microsoft YaHei"/>
                <w:lang w:eastAsia="zh-CN"/>
              </w:rPr>
            </w:pPr>
            <w:r>
              <w:rPr>
                <w:rFonts w:eastAsia="Microsoft YaHei"/>
                <w:lang w:eastAsia="zh-CN"/>
              </w:rPr>
              <w:t>When the SL-BWP contains multiple RB sets, study the followings:</w:t>
            </w:r>
          </w:p>
          <w:p w14:paraId="665A1C3D" w14:textId="77777777" w:rsidR="00C12994" w:rsidRDefault="00267A82">
            <w:pPr>
              <w:numPr>
                <w:ilvl w:val="0"/>
                <w:numId w:val="14"/>
              </w:numPr>
              <w:spacing w:after="0" w:afterAutospacing="0"/>
              <w:rPr>
                <w:rFonts w:eastAsia="Microsoft YaHei"/>
                <w:lang w:eastAsia="zh-CN"/>
              </w:rPr>
            </w:pPr>
            <w:r>
              <w:rPr>
                <w:rFonts w:eastAsia="Microsoft YaHei"/>
                <w:lang w:eastAsia="zh-CN"/>
              </w:rPr>
              <w:t xml:space="preserve">When UE attempts to transmit S-SSB in a S-SSB occasion (e.g., R16/17 S-SSB occasion, R18 additional candidate S-SSB </w:t>
            </w:r>
            <w:r>
              <w:rPr>
                <w:rFonts w:eastAsia="Microsoft YaHei"/>
                <w:lang w:eastAsia="zh-CN"/>
              </w:rPr>
              <w:t>occasion)</w:t>
            </w:r>
          </w:p>
          <w:p w14:paraId="29FA4CD8" w14:textId="77777777" w:rsidR="00C12994" w:rsidRDefault="00267A82">
            <w:pPr>
              <w:numPr>
                <w:ilvl w:val="1"/>
                <w:numId w:val="14"/>
              </w:numPr>
              <w:spacing w:after="0" w:afterAutospacing="0"/>
              <w:rPr>
                <w:rFonts w:eastAsia="Microsoft YaHei"/>
                <w:lang w:eastAsia="zh-CN"/>
              </w:rPr>
            </w:pPr>
            <w:r>
              <w:rPr>
                <w:rFonts w:eastAsia="Microsoft YaHei"/>
                <w:lang w:eastAsia="zh-CN"/>
              </w:rPr>
              <w:t xml:space="preserve">Alt 1: UE may transmit S-SSB repetition in more than one RB set </w:t>
            </w:r>
          </w:p>
          <w:p w14:paraId="0262B78A" w14:textId="77777777" w:rsidR="00C12994" w:rsidRDefault="00267A82">
            <w:pPr>
              <w:numPr>
                <w:ilvl w:val="2"/>
                <w:numId w:val="14"/>
              </w:numPr>
              <w:spacing w:after="0" w:afterAutospacing="0"/>
              <w:rPr>
                <w:rFonts w:eastAsia="Microsoft YaHei"/>
                <w:lang w:eastAsia="zh-CN"/>
              </w:rPr>
            </w:pPr>
            <w:r>
              <w:rPr>
                <w:rFonts w:eastAsia="Microsoft YaHei"/>
                <w:lang w:eastAsia="zh-CN"/>
              </w:rPr>
              <w:t>FFS details, e.g., location of such S-SSB repetition(s) (e.g., (pre-)configured and/or pre-defined), whether/how to address potential power reduction and/or potential fluctuation of</w:t>
            </w:r>
            <w:r>
              <w:rPr>
                <w:rFonts w:eastAsia="Microsoft YaHei"/>
                <w:lang w:eastAsia="zh-CN"/>
              </w:rPr>
              <w:t xml:space="preserve"> PSBCH-RSRP</w:t>
            </w:r>
          </w:p>
          <w:p w14:paraId="2027DE09" w14:textId="77777777" w:rsidR="00C12994" w:rsidRDefault="00267A82">
            <w:pPr>
              <w:numPr>
                <w:ilvl w:val="2"/>
                <w:numId w:val="14"/>
              </w:numPr>
              <w:spacing w:after="0" w:afterAutospacing="0"/>
              <w:rPr>
                <w:rFonts w:eastAsia="Microsoft YaHei"/>
                <w:lang w:eastAsia="zh-CN"/>
              </w:rPr>
            </w:pPr>
            <w:r>
              <w:rPr>
                <w:rFonts w:eastAsia="Microsoft YaHei"/>
                <w:lang w:eastAsia="zh-CN"/>
              </w:rPr>
              <w:lastRenderedPageBreak/>
              <w:t>FFS: the relationship with UE’s COT</w:t>
            </w:r>
          </w:p>
          <w:p w14:paraId="347DBBE4" w14:textId="77777777" w:rsidR="00C12994" w:rsidRDefault="00267A82">
            <w:pPr>
              <w:numPr>
                <w:ilvl w:val="2"/>
                <w:numId w:val="14"/>
              </w:numPr>
              <w:spacing w:after="0" w:afterAutospacing="0"/>
              <w:rPr>
                <w:rFonts w:eastAsia="Microsoft YaHei"/>
                <w:lang w:eastAsia="zh-CN"/>
              </w:rPr>
            </w:pPr>
            <w:r>
              <w:rPr>
                <w:bCs/>
              </w:rPr>
              <w:t>FFS: the scenario that UE may or may not transmit S-SSB repetition in more than one RB set</w:t>
            </w:r>
          </w:p>
          <w:p w14:paraId="569DE248" w14:textId="77777777" w:rsidR="00C12994" w:rsidRDefault="00267A82">
            <w:pPr>
              <w:numPr>
                <w:ilvl w:val="2"/>
                <w:numId w:val="14"/>
              </w:numPr>
              <w:spacing w:after="0" w:afterAutospacing="0"/>
              <w:rPr>
                <w:rFonts w:eastAsia="SimSun"/>
                <w:bCs/>
                <w:color w:val="000000" w:themeColor="text1"/>
                <w:lang w:val="en-US" w:eastAsia="zh-CN"/>
              </w:rPr>
            </w:pPr>
            <w:r>
              <w:rPr>
                <w:rFonts w:eastAsia="Microsoft YaHei"/>
                <w:lang w:eastAsia="zh-CN"/>
              </w:rPr>
              <w:t xml:space="preserve">Note: whether UE can transmit S-SSBs over non-contiguous RB sets is subject to RAN4’s reply, details can be found in </w:t>
            </w:r>
            <w:r>
              <w:rPr>
                <w:rFonts w:eastAsia="Microsoft YaHei"/>
                <w:lang w:eastAsia="zh-CN"/>
              </w:rPr>
              <w:t>RAN1’s LS to RAN4 in R1-2304218</w:t>
            </w:r>
          </w:p>
        </w:tc>
      </w:tr>
    </w:tbl>
    <w:p w14:paraId="28832681" w14:textId="1503A774" w:rsidR="00C12994" w:rsidRDefault="00267A82">
      <w:pPr>
        <w:overflowPunct w:val="0"/>
        <w:autoSpaceDE w:val="0"/>
        <w:autoSpaceDN w:val="0"/>
        <w:adjustRightInd w:val="0"/>
        <w:snapToGrid/>
        <w:spacing w:before="100" w:beforeAutospacing="1" w:after="180" w:afterAutospacing="0"/>
        <w:jc w:val="left"/>
        <w:rPr>
          <w:rFonts w:eastAsia="SimSun"/>
          <w:bCs/>
          <w:color w:val="000000" w:themeColor="text1"/>
          <w:lang w:val="en-US" w:eastAsia="zh-CN"/>
        </w:rPr>
      </w:pPr>
      <w:r>
        <w:rPr>
          <w:rFonts w:eastAsia="SimSun" w:hint="eastAsia"/>
          <w:bCs/>
          <w:color w:val="000000" w:themeColor="text1"/>
          <w:lang w:val="en-US" w:eastAsia="zh-CN"/>
        </w:rPr>
        <w:lastRenderedPageBreak/>
        <w:t xml:space="preserve">Regarding </w:t>
      </w:r>
      <w:r>
        <w:rPr>
          <w:rFonts w:eastAsia="SimSun" w:hint="eastAsia"/>
          <w:bCs/>
          <w:color w:val="000000" w:themeColor="text1"/>
          <w:lang w:val="en-US" w:eastAsia="zh-CN"/>
        </w:rPr>
        <w:t xml:space="preserve">whether to allow transmitting S-SSBs in more than one RB set in a S-SSB occasion, </w:t>
      </w:r>
      <w:r>
        <w:rPr>
          <w:rFonts w:eastAsia="SimSun" w:hint="eastAsia"/>
          <w:bCs/>
          <w:color w:val="000000" w:themeColor="text1"/>
          <w:lang w:val="en-US" w:eastAsia="zh-CN"/>
        </w:rPr>
        <w:t xml:space="preserve">we think there is </w:t>
      </w:r>
      <w:r>
        <w:rPr>
          <w:rFonts w:eastAsia="SimSun" w:hint="eastAsia"/>
          <w:bCs/>
          <w:color w:val="000000" w:themeColor="text1"/>
          <w:lang w:val="en-US" w:eastAsia="zh-CN"/>
        </w:rPr>
        <w:t xml:space="preserve">at least </w:t>
      </w:r>
      <w:r>
        <w:rPr>
          <w:rFonts w:eastAsia="SimSun" w:hint="eastAsia"/>
          <w:bCs/>
          <w:color w:val="000000" w:themeColor="text1"/>
          <w:lang w:val="en-US" w:eastAsia="zh-CN"/>
        </w:rPr>
        <w:t xml:space="preserve">no need to transmit S-SSBs in more than one RB set just for the purpose of </w:t>
      </w:r>
      <w:r>
        <w:rPr>
          <w:rFonts w:eastAsia="SimSun"/>
          <w:bCs/>
          <w:color w:val="000000" w:themeColor="text1"/>
          <w:lang w:val="en-US" w:eastAsia="zh-CN"/>
        </w:rPr>
        <w:t>“</w:t>
      </w:r>
      <w:r>
        <w:rPr>
          <w:rFonts w:eastAsia="SimSun" w:hint="eastAsia"/>
          <w:bCs/>
          <w:color w:val="000000" w:themeColor="text1"/>
          <w:lang w:val="en-US" w:eastAsia="zh-CN"/>
        </w:rPr>
        <w:t>maintaining a COT</w:t>
      </w:r>
      <w:r>
        <w:rPr>
          <w:rFonts w:eastAsia="SimSun"/>
          <w:bCs/>
          <w:color w:val="000000" w:themeColor="text1"/>
          <w:lang w:val="en-US" w:eastAsia="zh-CN"/>
        </w:rPr>
        <w:t>”</w:t>
      </w:r>
      <w:r>
        <w:rPr>
          <w:rFonts w:eastAsia="SimSun" w:hint="eastAsia"/>
          <w:bCs/>
          <w:color w:val="000000" w:themeColor="text1"/>
          <w:lang w:val="en-US" w:eastAsia="zh-CN"/>
        </w:rPr>
        <w:t>,</w:t>
      </w:r>
      <w:r>
        <w:rPr>
          <w:rFonts w:eastAsia="SimSun" w:hint="eastAsia"/>
          <w:bCs/>
          <w:color w:val="000000" w:themeColor="text1"/>
          <w:lang w:val="en-US" w:eastAsia="zh-CN"/>
        </w:rPr>
        <w:t xml:space="preserve"> </w:t>
      </w:r>
      <w:r>
        <w:rPr>
          <w:rFonts w:eastAsia="SimSun" w:hint="eastAsia"/>
          <w:bCs/>
          <w:color w:val="000000" w:themeColor="text1"/>
          <w:lang w:val="en-US" w:eastAsia="zh-CN"/>
        </w:rPr>
        <w:t>otherwise, with the same purpose, it seems the UE has to keep transmitting in each and every RB set and in each and every slot of the COT</w:t>
      </w:r>
      <w:r>
        <w:rPr>
          <w:rFonts w:eastAsia="SimSun" w:hint="eastAsia"/>
          <w:bCs/>
          <w:color w:val="000000" w:themeColor="text1"/>
          <w:lang w:val="en-US" w:eastAsia="zh-CN"/>
        </w:rPr>
        <w:t xml:space="preserve">. On the other </w:t>
      </w:r>
      <w:r>
        <w:rPr>
          <w:rFonts w:eastAsia="SimSun" w:hint="eastAsia"/>
          <w:bCs/>
          <w:color w:val="000000" w:themeColor="text1"/>
          <w:lang w:val="en-US" w:eastAsia="zh-CN"/>
        </w:rPr>
        <w:t xml:space="preserve">hand, we think it is beneficial in allowing S-SSB transmission in more than one RB set, for example, in case of channel access failure in one RB set, the UE can choose another RB set for S-SSB transmission (rather than drop the S-SSB transmission and wait </w:t>
      </w:r>
      <w:r>
        <w:rPr>
          <w:rFonts w:eastAsia="SimSun" w:hint="eastAsia"/>
          <w:bCs/>
          <w:color w:val="000000" w:themeColor="text1"/>
          <w:lang w:val="en-US" w:eastAsia="zh-CN"/>
        </w:rPr>
        <w:t>for the next S-SSB slot).</w:t>
      </w:r>
    </w:p>
    <w:p w14:paraId="771E5026" w14:textId="483BCBDB" w:rsidR="00C12994" w:rsidRDefault="00267A82">
      <w:pPr>
        <w:overflowPunct w:val="0"/>
        <w:autoSpaceDE w:val="0"/>
        <w:autoSpaceDN w:val="0"/>
        <w:adjustRightInd w:val="0"/>
        <w:snapToGrid/>
        <w:spacing w:before="240" w:after="180" w:afterAutospacing="0"/>
        <w:rPr>
          <w:rFonts w:eastAsia="SimSun"/>
          <w:lang w:val="en-US" w:eastAsia="zh-CN"/>
        </w:rPr>
      </w:pPr>
      <w:r>
        <w:rPr>
          <w:b/>
          <w:color w:val="000000" w:themeColor="text1"/>
          <w:u w:val="single"/>
          <w:lang w:val="en-US"/>
        </w:rPr>
        <w:t xml:space="preserve">Proposal </w:t>
      </w:r>
      <w:r>
        <w:rPr>
          <w:rFonts w:eastAsia="SimSun" w:hint="eastAsia"/>
          <w:b/>
          <w:color w:val="000000" w:themeColor="text1"/>
          <w:u w:val="single"/>
          <w:lang w:val="en-US" w:eastAsia="zh-CN"/>
        </w:rPr>
        <w:t>10</w:t>
      </w:r>
      <w:r>
        <w:rPr>
          <w:b/>
          <w:color w:val="000000" w:themeColor="text1"/>
          <w:u w:val="single"/>
          <w:lang w:val="en-US"/>
        </w:rPr>
        <w:t>:</w:t>
      </w:r>
      <w:r>
        <w:rPr>
          <w:rFonts w:eastAsiaTheme="minorEastAsia"/>
        </w:rPr>
        <w:t xml:space="preserve"> </w:t>
      </w:r>
      <w:r>
        <w:rPr>
          <w:rFonts w:eastAsia="SimSun" w:hint="eastAsia"/>
          <w:lang w:val="en-US" w:eastAsia="zh-CN"/>
        </w:rPr>
        <w:t>More than one frequency locations can be (pre-) configured for S-SSB transmission, each in one RB set.</w:t>
      </w:r>
    </w:p>
    <w:p w14:paraId="60F5C527" w14:textId="77777777" w:rsidR="00C12994" w:rsidRDefault="00267A82" w:rsidP="0079555B">
      <w:pPr>
        <w:numPr>
          <w:ilvl w:val="0"/>
          <w:numId w:val="16"/>
        </w:numPr>
        <w:autoSpaceDE w:val="0"/>
        <w:autoSpaceDN w:val="0"/>
        <w:snapToGrid/>
        <w:spacing w:after="0" w:afterAutospacing="0" w:line="276" w:lineRule="auto"/>
        <w:jc w:val="left"/>
        <w:rPr>
          <w:rFonts w:eastAsia="SimSun"/>
          <w:lang w:val="en-US" w:eastAsia="zh-CN"/>
        </w:rPr>
      </w:pPr>
      <w:r>
        <w:rPr>
          <w:rFonts w:eastAsia="SimSun" w:hint="eastAsia"/>
          <w:lang w:val="en-US" w:eastAsia="zh-CN"/>
        </w:rPr>
        <w:t xml:space="preserve">In a S-SSB </w:t>
      </w:r>
      <w:r w:rsidRPr="0079555B">
        <w:rPr>
          <w:rFonts w:eastAsia="Batang"/>
          <w:szCs w:val="24"/>
          <w:lang w:val="en-US" w:eastAsia="zh-CN"/>
        </w:rPr>
        <w:t>occasion</w:t>
      </w:r>
      <w:r>
        <w:rPr>
          <w:rFonts w:eastAsia="SimSun" w:hint="eastAsia"/>
          <w:lang w:val="en-US" w:eastAsia="zh-CN"/>
        </w:rPr>
        <w:t xml:space="preserve">, the UE is only allowed to transmit S-SSB in one </w:t>
      </w:r>
      <w:r>
        <w:rPr>
          <w:rFonts w:eastAsia="SimSun" w:hint="eastAsia"/>
          <w:lang w:val="en-US" w:eastAsia="zh-CN"/>
        </w:rPr>
        <w:t xml:space="preserve">of the </w:t>
      </w:r>
      <w:r>
        <w:rPr>
          <w:rFonts w:eastAsia="SimSun" w:hint="eastAsia"/>
          <w:lang w:val="en-US" w:eastAsia="zh-CN"/>
        </w:rPr>
        <w:t>RB set</w:t>
      </w:r>
      <w:r>
        <w:rPr>
          <w:rFonts w:eastAsia="SimSun" w:hint="eastAsia"/>
          <w:lang w:val="en-US" w:eastAsia="zh-CN"/>
        </w:rPr>
        <w:t>s (pre-) configured for S-SSB transmission</w:t>
      </w:r>
      <w:r>
        <w:rPr>
          <w:rFonts w:eastAsia="SimSun" w:hint="eastAsia"/>
          <w:lang w:val="en-US" w:eastAsia="zh-CN"/>
        </w:rPr>
        <w:t>.</w:t>
      </w:r>
    </w:p>
    <w:p w14:paraId="4F99530B" w14:textId="77777777" w:rsidR="00C12994" w:rsidRDefault="00267A82">
      <w:pPr>
        <w:pStyle w:val="30"/>
        <w:rPr>
          <w:lang w:eastAsia="zh-CN"/>
        </w:rPr>
      </w:pPr>
      <w:r>
        <w:rPr>
          <w:rFonts w:eastAsia="SimSun" w:hint="eastAsia"/>
          <w:lang w:val="en-US" w:eastAsia="zh-CN"/>
        </w:rPr>
        <w:t xml:space="preserve">SL </w:t>
      </w:r>
      <w:r>
        <w:rPr>
          <w:rFonts w:eastAsia="SimSun" w:hint="eastAsia"/>
          <w:lang w:val="en-US" w:eastAsia="zh-CN"/>
        </w:rPr>
        <w:t>CSI-RS</w:t>
      </w:r>
      <w:r>
        <w:rPr>
          <w:lang w:eastAsia="zh-CN"/>
        </w:rPr>
        <w:t xml:space="preserve"> transmission</w:t>
      </w:r>
    </w:p>
    <w:p w14:paraId="481399B9" w14:textId="77777777" w:rsidR="00C12994" w:rsidRDefault="00267A82">
      <w:pPr>
        <w:overflowPunct w:val="0"/>
        <w:autoSpaceDE w:val="0"/>
        <w:autoSpaceDN w:val="0"/>
        <w:adjustRightInd w:val="0"/>
        <w:snapToGrid/>
        <w:spacing w:after="180" w:afterAutospacing="0"/>
        <w:jc w:val="left"/>
        <w:rPr>
          <w:rFonts w:eastAsia="SimSun"/>
          <w:lang w:val="en-US" w:eastAsia="zh-CN"/>
        </w:rPr>
      </w:pPr>
      <w:r>
        <w:rPr>
          <w:rFonts w:eastAsia="SimSun" w:hint="eastAsia"/>
          <w:lang w:eastAsia="zh-CN"/>
        </w:rPr>
        <w:t>I</w:t>
      </w:r>
      <w:r>
        <w:rPr>
          <w:rFonts w:eastAsia="SimSun"/>
          <w:lang w:eastAsia="zh-CN"/>
        </w:rPr>
        <w:t xml:space="preserve">n </w:t>
      </w:r>
      <w:r>
        <w:rPr>
          <w:rFonts w:eastAsia="SimSun" w:hint="eastAsia"/>
          <w:lang w:val="en-US" w:eastAsia="zh-CN"/>
        </w:rPr>
        <w:t>a resource pool (pre-) configured with two candidate starting symbols, the set of symbols for a PSSCH transmission (plus AGC and GAP symbols) can be one of the following:</w:t>
      </w:r>
    </w:p>
    <w:p w14:paraId="32FD280C" w14:textId="77777777" w:rsidR="00C12994" w:rsidRDefault="00267A82">
      <w:pPr>
        <w:pStyle w:val="aff9"/>
        <w:numPr>
          <w:ilvl w:val="0"/>
          <w:numId w:val="17"/>
        </w:numPr>
        <w:overflowPunct w:val="0"/>
        <w:autoSpaceDE w:val="0"/>
        <w:autoSpaceDN w:val="0"/>
        <w:adjustRightInd w:val="0"/>
        <w:snapToGrid/>
        <w:spacing w:before="180" w:after="180" w:afterAutospacing="0"/>
        <w:ind w:firstLineChars="0"/>
        <w:rPr>
          <w:rFonts w:eastAsiaTheme="minorEastAsia"/>
          <w:bCs/>
          <w:color w:val="000000" w:themeColor="text1"/>
          <w:lang w:val="en-US"/>
        </w:rPr>
      </w:pPr>
      <w:r>
        <w:rPr>
          <w:rFonts w:eastAsia="SimSun" w:hint="eastAsia"/>
          <w:bCs/>
          <w:color w:val="000000" w:themeColor="text1"/>
          <w:lang w:val="en-US" w:eastAsia="zh-CN"/>
        </w:rPr>
        <w:t xml:space="preserve">Case 1: all SL symbols except those for PSFCH (in a slot </w:t>
      </w:r>
      <w:r>
        <w:rPr>
          <w:rFonts w:eastAsia="SimSun" w:hint="eastAsia"/>
          <w:bCs/>
          <w:color w:val="000000" w:themeColor="text1"/>
          <w:lang w:val="en-US" w:eastAsia="zh-CN"/>
        </w:rPr>
        <w:t>with PSFCH).</w:t>
      </w:r>
    </w:p>
    <w:p w14:paraId="34F62608" w14:textId="77777777" w:rsidR="00C12994" w:rsidRDefault="00267A82">
      <w:pPr>
        <w:pStyle w:val="aff9"/>
        <w:numPr>
          <w:ilvl w:val="0"/>
          <w:numId w:val="17"/>
        </w:numPr>
        <w:overflowPunct w:val="0"/>
        <w:autoSpaceDE w:val="0"/>
        <w:autoSpaceDN w:val="0"/>
        <w:adjustRightInd w:val="0"/>
        <w:snapToGrid/>
        <w:spacing w:before="180" w:after="180" w:afterAutospacing="0"/>
        <w:ind w:firstLineChars="0"/>
        <w:rPr>
          <w:rFonts w:eastAsiaTheme="minorEastAsia"/>
          <w:bCs/>
          <w:color w:val="000000" w:themeColor="text1"/>
          <w:lang w:val="en-US"/>
        </w:rPr>
      </w:pPr>
      <w:r>
        <w:rPr>
          <w:rFonts w:eastAsia="SimSun" w:hint="eastAsia"/>
          <w:bCs/>
          <w:color w:val="000000" w:themeColor="text1"/>
          <w:lang w:val="en-US" w:eastAsia="zh-CN"/>
        </w:rPr>
        <w:t>Case 2: all SL symbols starting from the 1</w:t>
      </w:r>
      <w:r>
        <w:rPr>
          <w:rFonts w:eastAsia="SimSun" w:hint="eastAsia"/>
          <w:bCs/>
          <w:color w:val="000000" w:themeColor="text1"/>
          <w:vertAlign w:val="superscript"/>
          <w:lang w:val="en-US" w:eastAsia="zh-CN"/>
        </w:rPr>
        <w:t>st</w:t>
      </w:r>
      <w:r>
        <w:rPr>
          <w:rFonts w:eastAsia="SimSun" w:hint="eastAsia"/>
          <w:bCs/>
          <w:color w:val="000000" w:themeColor="text1"/>
          <w:lang w:val="en-US" w:eastAsia="zh-CN"/>
        </w:rPr>
        <w:t xml:space="preserve"> candidate starting symbol (in a slot without PSFCH, and with the use of the 1</w:t>
      </w:r>
      <w:r>
        <w:rPr>
          <w:rFonts w:eastAsia="SimSun" w:hint="eastAsia"/>
          <w:bCs/>
          <w:color w:val="000000" w:themeColor="text1"/>
          <w:vertAlign w:val="superscript"/>
          <w:lang w:val="en-US" w:eastAsia="zh-CN"/>
        </w:rPr>
        <w:t>st</w:t>
      </w:r>
      <w:r>
        <w:rPr>
          <w:rFonts w:eastAsia="SimSun" w:hint="eastAsia"/>
          <w:bCs/>
          <w:color w:val="000000" w:themeColor="text1"/>
          <w:lang w:val="en-US" w:eastAsia="zh-CN"/>
        </w:rPr>
        <w:t xml:space="preserve"> candidate starting symbol).</w:t>
      </w:r>
    </w:p>
    <w:p w14:paraId="621DDA4B" w14:textId="77777777" w:rsidR="00C12994" w:rsidRDefault="00267A82">
      <w:pPr>
        <w:pStyle w:val="aff9"/>
        <w:numPr>
          <w:ilvl w:val="0"/>
          <w:numId w:val="17"/>
        </w:numPr>
        <w:overflowPunct w:val="0"/>
        <w:autoSpaceDE w:val="0"/>
        <w:autoSpaceDN w:val="0"/>
        <w:adjustRightInd w:val="0"/>
        <w:snapToGrid/>
        <w:spacing w:before="180" w:after="180" w:afterAutospacing="0"/>
        <w:ind w:firstLineChars="0"/>
        <w:rPr>
          <w:rFonts w:eastAsiaTheme="minorEastAsia"/>
          <w:bCs/>
          <w:color w:val="000000" w:themeColor="text1"/>
          <w:lang w:val="en-US"/>
        </w:rPr>
      </w:pPr>
      <w:r>
        <w:rPr>
          <w:rFonts w:eastAsia="SimSun" w:hint="eastAsia"/>
          <w:bCs/>
          <w:color w:val="000000" w:themeColor="text1"/>
          <w:lang w:val="en-US" w:eastAsia="zh-CN"/>
        </w:rPr>
        <w:t>Case 3: all SL symbols starting from the 2</w:t>
      </w:r>
      <w:r>
        <w:rPr>
          <w:rFonts w:eastAsia="SimSun" w:hint="eastAsia"/>
          <w:bCs/>
          <w:color w:val="000000" w:themeColor="text1"/>
          <w:vertAlign w:val="superscript"/>
          <w:lang w:val="en-US" w:eastAsia="zh-CN"/>
        </w:rPr>
        <w:t>nd</w:t>
      </w:r>
      <w:r>
        <w:rPr>
          <w:rFonts w:eastAsia="SimSun" w:hint="eastAsia"/>
          <w:bCs/>
          <w:color w:val="000000" w:themeColor="text1"/>
          <w:lang w:val="en-US" w:eastAsia="zh-CN"/>
        </w:rPr>
        <w:t xml:space="preserve"> candidate starting symbol (in a slot without PSFCH, and with the use of the 2</w:t>
      </w:r>
      <w:r>
        <w:rPr>
          <w:rFonts w:eastAsia="SimSun" w:hint="eastAsia"/>
          <w:bCs/>
          <w:color w:val="000000" w:themeColor="text1"/>
          <w:vertAlign w:val="superscript"/>
          <w:lang w:val="en-US" w:eastAsia="zh-CN"/>
        </w:rPr>
        <w:t>nd</w:t>
      </w:r>
      <w:r>
        <w:rPr>
          <w:rFonts w:eastAsia="SimSun" w:hint="eastAsia"/>
          <w:bCs/>
          <w:color w:val="000000" w:themeColor="text1"/>
          <w:lang w:val="en-US" w:eastAsia="zh-CN"/>
        </w:rPr>
        <w:t xml:space="preserve"> candidate starting symbol).</w:t>
      </w:r>
    </w:p>
    <w:p w14:paraId="2E4C63D6" w14:textId="77777777" w:rsidR="00C12994" w:rsidRDefault="00267A82">
      <w:pPr>
        <w:overflowPunct w:val="0"/>
        <w:autoSpaceDE w:val="0"/>
        <w:autoSpaceDN w:val="0"/>
        <w:adjustRightInd w:val="0"/>
        <w:snapToGrid/>
        <w:spacing w:after="180" w:afterAutospacing="0"/>
        <w:jc w:val="left"/>
        <w:rPr>
          <w:rFonts w:eastAsia="SimSun"/>
          <w:bCs/>
          <w:color w:val="000000" w:themeColor="text1"/>
          <w:lang w:val="en-US" w:eastAsia="zh-CN"/>
        </w:rPr>
      </w:pPr>
      <w:r>
        <w:rPr>
          <w:rFonts w:eastAsia="SimSun" w:hint="eastAsia"/>
          <w:bCs/>
          <w:color w:val="000000" w:themeColor="text1"/>
          <w:lang w:val="en-US" w:eastAsia="zh-CN"/>
        </w:rPr>
        <w:t xml:space="preserve">On the other hand, the SL CSI-RS symbol number is signaled as a symbol within a slot. Therefore, it is likely that a symbol number is valid for SL </w:t>
      </w:r>
      <w:r>
        <w:rPr>
          <w:rFonts w:eastAsia="SimSun" w:hint="eastAsia"/>
          <w:bCs/>
          <w:color w:val="000000" w:themeColor="text1"/>
          <w:lang w:val="en-US" w:eastAsia="zh-CN"/>
        </w:rPr>
        <w:t>CSI-RS for one of the above cases, but not other(s), e.g. collision with symbols for DM-RS or 2</w:t>
      </w:r>
      <w:r>
        <w:rPr>
          <w:rFonts w:eastAsia="SimSun" w:hint="eastAsia"/>
          <w:bCs/>
          <w:color w:val="000000" w:themeColor="text1"/>
          <w:vertAlign w:val="superscript"/>
          <w:lang w:val="en-US" w:eastAsia="zh-CN"/>
        </w:rPr>
        <w:t>nd</w:t>
      </w:r>
      <w:r>
        <w:rPr>
          <w:rFonts w:eastAsia="SimSun" w:hint="eastAsia"/>
          <w:bCs/>
          <w:color w:val="000000" w:themeColor="text1"/>
          <w:lang w:val="en-US" w:eastAsia="zh-CN"/>
        </w:rPr>
        <w:t>-SCI or PTRS. Hence we propose that SL CSI-RS symbol is separately indicated for the 2 candidate starting symbol, in order not to restrict the flexibility of C</w:t>
      </w:r>
      <w:r>
        <w:rPr>
          <w:rFonts w:eastAsia="SimSun" w:hint="eastAsia"/>
          <w:bCs/>
          <w:color w:val="000000" w:themeColor="text1"/>
          <w:lang w:val="en-US" w:eastAsia="zh-CN"/>
        </w:rPr>
        <w:t>SI acquisition due to the introduction of two candidate starting symbols.</w:t>
      </w:r>
    </w:p>
    <w:p w14:paraId="439ED47F" w14:textId="39086BAC" w:rsidR="00C12994" w:rsidRDefault="00267A82">
      <w:pPr>
        <w:overflowPunct w:val="0"/>
        <w:autoSpaceDE w:val="0"/>
        <w:autoSpaceDN w:val="0"/>
        <w:adjustRightInd w:val="0"/>
        <w:snapToGrid/>
        <w:spacing w:before="240" w:after="180" w:afterAutospacing="0"/>
        <w:rPr>
          <w:rFonts w:eastAsia="SimSun"/>
          <w:lang w:val="en-US" w:eastAsia="zh-CN"/>
        </w:rPr>
      </w:pPr>
      <w:r>
        <w:rPr>
          <w:b/>
          <w:color w:val="000000" w:themeColor="text1"/>
          <w:u w:val="single"/>
          <w:lang w:val="en-US"/>
        </w:rPr>
        <w:t>Proposal 1</w:t>
      </w:r>
      <w:r>
        <w:rPr>
          <w:rFonts w:eastAsia="SimSun" w:hint="eastAsia"/>
          <w:b/>
          <w:color w:val="000000" w:themeColor="text1"/>
          <w:u w:val="single"/>
          <w:lang w:val="en-US" w:eastAsia="zh-CN"/>
        </w:rPr>
        <w:t>1</w:t>
      </w:r>
      <w:r>
        <w:rPr>
          <w:b/>
          <w:color w:val="000000" w:themeColor="text1"/>
          <w:u w:val="single"/>
          <w:lang w:val="en-US"/>
        </w:rPr>
        <w:t>:</w:t>
      </w:r>
      <w:r>
        <w:rPr>
          <w:rFonts w:eastAsiaTheme="minorEastAsia"/>
        </w:rPr>
        <w:t xml:space="preserve"> </w:t>
      </w:r>
      <w:r>
        <w:rPr>
          <w:rFonts w:eastAsia="SimSun" w:hint="eastAsia"/>
          <w:lang w:eastAsia="zh-CN"/>
        </w:rPr>
        <w:t>I</w:t>
      </w:r>
      <w:r>
        <w:rPr>
          <w:rFonts w:eastAsia="SimSun"/>
          <w:lang w:eastAsia="zh-CN"/>
        </w:rPr>
        <w:t xml:space="preserve">n </w:t>
      </w:r>
      <w:r>
        <w:rPr>
          <w:rFonts w:eastAsia="SimSun" w:hint="eastAsia"/>
          <w:lang w:val="en-US" w:eastAsia="zh-CN"/>
        </w:rPr>
        <w:t>a resource pool (pre-) configured with two candidate starting symbols, the CSI-RS symbol is separately (pre-) config</w:t>
      </w:r>
      <w:r>
        <w:rPr>
          <w:rFonts w:eastAsia="SimSun"/>
          <w:lang w:val="en-US" w:eastAsia="zh-CN"/>
        </w:rPr>
        <w:t>u</w:t>
      </w:r>
      <w:r>
        <w:rPr>
          <w:rFonts w:eastAsia="SimSun" w:hint="eastAsia"/>
          <w:lang w:val="en-US" w:eastAsia="zh-CN"/>
        </w:rPr>
        <w:t>red for the 1</w:t>
      </w:r>
      <w:r>
        <w:rPr>
          <w:rFonts w:eastAsia="SimSun" w:hint="eastAsia"/>
          <w:vertAlign w:val="superscript"/>
          <w:lang w:val="en-US" w:eastAsia="zh-CN"/>
        </w:rPr>
        <w:t>st</w:t>
      </w:r>
      <w:r>
        <w:rPr>
          <w:rFonts w:eastAsia="SimSun" w:hint="eastAsia"/>
          <w:lang w:val="en-US" w:eastAsia="zh-CN"/>
        </w:rPr>
        <w:t xml:space="preserve"> candidate starting symbol and the 2</w:t>
      </w:r>
      <w:r>
        <w:rPr>
          <w:rFonts w:eastAsia="SimSun" w:hint="eastAsia"/>
          <w:vertAlign w:val="superscript"/>
          <w:lang w:val="en-US" w:eastAsia="zh-CN"/>
        </w:rPr>
        <w:t>nd</w:t>
      </w:r>
      <w:r>
        <w:rPr>
          <w:rFonts w:eastAsia="SimSun" w:hint="eastAsia"/>
          <w:lang w:val="en-US" w:eastAsia="zh-CN"/>
        </w:rPr>
        <w:t xml:space="preserve"> candidate starting symbol.</w:t>
      </w:r>
    </w:p>
    <w:p w14:paraId="3F4AD81D" w14:textId="77777777" w:rsidR="00C12994" w:rsidRDefault="00267A82">
      <w:pPr>
        <w:pStyle w:val="30"/>
        <w:rPr>
          <w:lang w:eastAsia="zh-CN"/>
        </w:rPr>
      </w:pPr>
      <w:r>
        <w:rPr>
          <w:rFonts w:eastAsia="SimSun"/>
          <w:lang w:eastAsia="zh-CN"/>
        </w:rPr>
        <w:lastRenderedPageBreak/>
        <w:t xml:space="preserve">Time resource allocation for </w:t>
      </w:r>
      <w:proofErr w:type="spellStart"/>
      <w:r>
        <w:rPr>
          <w:rFonts w:eastAsia="SimSun"/>
          <w:lang w:eastAsia="zh-CN"/>
        </w:rPr>
        <w:t>MCSt</w:t>
      </w:r>
      <w:proofErr w:type="spellEnd"/>
    </w:p>
    <w:p w14:paraId="3551B16B" w14:textId="77777777" w:rsidR="00C12994" w:rsidRDefault="00267A82">
      <w:pPr>
        <w:overflowPunct w:val="0"/>
        <w:autoSpaceDE w:val="0"/>
        <w:autoSpaceDN w:val="0"/>
        <w:adjustRightInd w:val="0"/>
        <w:snapToGrid/>
        <w:jc w:val="left"/>
        <w:rPr>
          <w:rFonts w:eastAsia="SimSun"/>
          <w:lang w:eastAsia="zh-CN"/>
        </w:rPr>
      </w:pPr>
      <w:r>
        <w:rPr>
          <w:rFonts w:eastAsia="SimSun"/>
          <w:lang w:eastAsia="zh-CN"/>
        </w:rPr>
        <w:t>In RAN1#110 meeting, the following regarding time domain resource indication for PSSCH transmission was agreed.</w:t>
      </w:r>
    </w:p>
    <w:tbl>
      <w:tblPr>
        <w:tblStyle w:val="18"/>
        <w:tblW w:w="0" w:type="auto"/>
        <w:tblLook w:val="04A0" w:firstRow="1" w:lastRow="0" w:firstColumn="1" w:lastColumn="0" w:noHBand="0" w:noVBand="1"/>
      </w:tblPr>
      <w:tblGrid>
        <w:gridCol w:w="9954"/>
      </w:tblGrid>
      <w:tr w:rsidR="00C12994" w14:paraId="1396A647" w14:textId="77777777">
        <w:tc>
          <w:tcPr>
            <w:tcW w:w="9954" w:type="dxa"/>
          </w:tcPr>
          <w:p w14:paraId="1A102A65" w14:textId="77777777" w:rsidR="00C12994" w:rsidRDefault="00267A82">
            <w:pPr>
              <w:rPr>
                <w:rFonts w:ascii="Times" w:eastAsia="Batang" w:hAnsi="Times" w:cs="Times"/>
                <w:b/>
                <w:sz w:val="20"/>
                <w:highlight w:val="green"/>
                <w:lang w:eastAsia="zh-CN"/>
              </w:rPr>
            </w:pPr>
            <w:r>
              <w:rPr>
                <w:rFonts w:ascii="Times" w:hAnsi="Times" w:cs="Times"/>
                <w:b/>
                <w:sz w:val="20"/>
                <w:highlight w:val="green"/>
                <w:lang w:eastAsia="zh-CN"/>
              </w:rPr>
              <w:t>Agreement</w:t>
            </w:r>
          </w:p>
          <w:p w14:paraId="793713F8" w14:textId="77777777" w:rsidR="00C12994" w:rsidRDefault="00267A82">
            <w:pPr>
              <w:rPr>
                <w:rFonts w:ascii="Times" w:hAnsi="Times" w:cs="Times"/>
                <w:sz w:val="20"/>
                <w:lang w:eastAsia="zh-CN"/>
              </w:rPr>
            </w:pPr>
            <w:r>
              <w:rPr>
                <w:rFonts w:ascii="Times" w:hAnsi="Times" w:cs="Times"/>
                <w:sz w:val="20"/>
                <w:lang w:eastAsia="zh-CN"/>
              </w:rPr>
              <w:t>For PSCCH and PSSCH resource indic</w:t>
            </w:r>
            <w:r>
              <w:rPr>
                <w:rFonts w:ascii="Times" w:hAnsi="Times" w:cs="Times"/>
                <w:sz w:val="20"/>
                <w:lang w:eastAsia="zh-CN"/>
              </w:rPr>
              <w:t>ation in time/frequency domain:</w:t>
            </w:r>
          </w:p>
          <w:p w14:paraId="51060289" w14:textId="77777777" w:rsidR="00C12994" w:rsidRDefault="00267A82">
            <w:pPr>
              <w:numPr>
                <w:ilvl w:val="0"/>
                <w:numId w:val="18"/>
              </w:numPr>
              <w:snapToGrid/>
              <w:spacing w:after="0" w:afterAutospacing="0"/>
              <w:jc w:val="left"/>
              <w:rPr>
                <w:rFonts w:ascii="Times" w:hAnsi="Times" w:cs="Times"/>
                <w:sz w:val="20"/>
                <w:lang w:eastAsia="zh-CN"/>
              </w:rPr>
            </w:pPr>
            <w:r>
              <w:rPr>
                <w:rFonts w:ascii="Times" w:eastAsia="Times New Roman" w:hAnsi="Times" w:cs="Times"/>
                <w:sz w:val="20"/>
                <w:lang w:eastAsia="zh-CN"/>
              </w:rPr>
              <w:t xml:space="preserve">For time domain: </w:t>
            </w:r>
            <w:r>
              <w:rPr>
                <w:rFonts w:ascii="Times" w:hAnsi="Times" w:cs="Times"/>
                <w:sz w:val="20"/>
                <w:lang w:eastAsia="zh-CN"/>
              </w:rPr>
              <w:t>R16 NR SL TRIV is reused as baseline</w:t>
            </w:r>
          </w:p>
          <w:p w14:paraId="6E9C1BE8" w14:textId="77777777" w:rsidR="00C12994" w:rsidRDefault="00267A82">
            <w:pPr>
              <w:numPr>
                <w:ilvl w:val="0"/>
                <w:numId w:val="18"/>
              </w:numPr>
              <w:snapToGrid/>
              <w:spacing w:after="0" w:afterAutospacing="0"/>
              <w:jc w:val="left"/>
              <w:rPr>
                <w:rFonts w:ascii="Times" w:hAnsi="Times" w:cs="Times"/>
                <w:sz w:val="20"/>
                <w:lang w:eastAsia="zh-CN"/>
              </w:rPr>
            </w:pPr>
            <w:r>
              <w:rPr>
                <w:rFonts w:ascii="Times" w:eastAsia="Times New Roman" w:hAnsi="Times" w:cs="Times"/>
                <w:sz w:val="20"/>
                <w:lang w:eastAsia="zh-CN"/>
              </w:rPr>
              <w:t xml:space="preserve">For frequency domain: </w:t>
            </w:r>
          </w:p>
          <w:p w14:paraId="75E780D3" w14:textId="77777777" w:rsidR="00C12994" w:rsidRDefault="00267A82">
            <w:pPr>
              <w:numPr>
                <w:ilvl w:val="1"/>
                <w:numId w:val="18"/>
              </w:numPr>
              <w:snapToGrid/>
              <w:spacing w:after="0" w:afterAutospacing="0"/>
              <w:jc w:val="left"/>
              <w:rPr>
                <w:rFonts w:ascii="Times" w:hAnsi="Times" w:cs="Times"/>
                <w:strike/>
                <w:sz w:val="20"/>
                <w:lang w:eastAsia="zh-CN"/>
              </w:rPr>
            </w:pPr>
            <w:r>
              <w:rPr>
                <w:rFonts w:ascii="Times" w:eastAsia="Times New Roman" w:hAnsi="Times" w:cs="Times"/>
                <w:sz w:val="20"/>
                <w:lang w:eastAsia="zh-CN"/>
              </w:rPr>
              <w:t xml:space="preserve">further study sub-channel indexing and resource indication </w:t>
            </w:r>
          </w:p>
          <w:p w14:paraId="4D460E12" w14:textId="77777777" w:rsidR="00C12994" w:rsidRDefault="00267A82">
            <w:pPr>
              <w:numPr>
                <w:ilvl w:val="0"/>
                <w:numId w:val="18"/>
              </w:numPr>
              <w:snapToGrid/>
              <w:spacing w:after="0" w:afterAutospacing="0"/>
              <w:jc w:val="left"/>
              <w:rPr>
                <w:rFonts w:eastAsia="SimSun"/>
                <w:sz w:val="20"/>
                <w:lang w:eastAsia="zh-CN"/>
              </w:rPr>
            </w:pPr>
            <w:r>
              <w:rPr>
                <w:rFonts w:ascii="Times" w:eastAsia="Times New Roman" w:hAnsi="Times" w:cs="Times"/>
                <w:sz w:val="20"/>
                <w:lang w:eastAsia="zh-CN"/>
              </w:rPr>
              <w:t xml:space="preserve">FFS: whether any enhancement needed on R16 NR SL TRIV/FRIV if new feature is </w:t>
            </w:r>
            <w:r>
              <w:rPr>
                <w:rFonts w:ascii="Times" w:eastAsia="Times New Roman" w:hAnsi="Times" w:cs="Times"/>
                <w:sz w:val="20"/>
                <w:lang w:eastAsia="zh-CN"/>
              </w:rPr>
              <w:t>introduced in SL-U, e.g., multi-slot consecutive transmission</w:t>
            </w:r>
          </w:p>
        </w:tc>
      </w:tr>
    </w:tbl>
    <w:p w14:paraId="1575AE30" w14:textId="77777777" w:rsidR="00C12994" w:rsidRDefault="00267A82">
      <w:pPr>
        <w:overflowPunct w:val="0"/>
        <w:autoSpaceDE w:val="0"/>
        <w:autoSpaceDN w:val="0"/>
        <w:adjustRightInd w:val="0"/>
        <w:snapToGrid/>
        <w:spacing w:before="100" w:beforeAutospacing="1"/>
        <w:rPr>
          <w:rFonts w:eastAsiaTheme="minorEastAsia"/>
        </w:rPr>
      </w:pPr>
      <w:r>
        <w:rPr>
          <w:rFonts w:eastAsiaTheme="minorEastAsia" w:hint="eastAsia"/>
        </w:rPr>
        <w:t>O</w:t>
      </w:r>
      <w:r>
        <w:rPr>
          <w:rFonts w:eastAsiaTheme="minorEastAsia"/>
        </w:rPr>
        <w:t xml:space="preserve">ne FFS in above agreement is whether to enhance the R16 NR SL TRIV/FRIV if new feature </w:t>
      </w:r>
      <w:proofErr w:type="spellStart"/>
      <w:r>
        <w:rPr>
          <w:rFonts w:eastAsiaTheme="minorEastAsia"/>
        </w:rPr>
        <w:t>MCSt</w:t>
      </w:r>
      <w:proofErr w:type="spellEnd"/>
      <w:r>
        <w:rPr>
          <w:rFonts w:eastAsiaTheme="minorEastAsia"/>
        </w:rPr>
        <w:t xml:space="preserve"> is introduced in SL-U. As known, it was agreed in AI 9.4.1.1 that multi-consecutive slots transmission is supported for Mode 1 and Mode 2 resource allocation in SL-</w:t>
      </w:r>
      <w:r>
        <w:rPr>
          <w:rFonts w:eastAsiaTheme="minorEastAsia"/>
        </w:rPr>
        <w:t xml:space="preserve">U. </w:t>
      </w:r>
    </w:p>
    <w:tbl>
      <w:tblPr>
        <w:tblStyle w:val="afd"/>
        <w:tblW w:w="0" w:type="auto"/>
        <w:tblLook w:val="04A0" w:firstRow="1" w:lastRow="0" w:firstColumn="1" w:lastColumn="0" w:noHBand="0" w:noVBand="1"/>
      </w:tblPr>
      <w:tblGrid>
        <w:gridCol w:w="9954"/>
      </w:tblGrid>
      <w:tr w:rsidR="00C12994" w14:paraId="52C31C04" w14:textId="77777777">
        <w:tc>
          <w:tcPr>
            <w:tcW w:w="9954" w:type="dxa"/>
          </w:tcPr>
          <w:p w14:paraId="5EA82A59" w14:textId="77777777" w:rsidR="00C12994" w:rsidRDefault="00267A82">
            <w:pPr>
              <w:autoSpaceDE w:val="0"/>
              <w:autoSpaceDN w:val="0"/>
              <w:snapToGrid/>
              <w:spacing w:after="0" w:afterAutospacing="0"/>
              <w:rPr>
                <w:rFonts w:ascii="Calibri" w:eastAsia="Batang" w:hAnsi="Calibri" w:cs="Calibri"/>
                <w:sz w:val="20"/>
                <w:szCs w:val="24"/>
                <w:lang w:eastAsia="en-US"/>
              </w:rPr>
            </w:pPr>
            <w:r>
              <w:rPr>
                <w:rFonts w:ascii="Calibri" w:eastAsia="Batang" w:hAnsi="Calibri" w:cs="Calibri"/>
                <w:b/>
                <w:bCs/>
                <w:sz w:val="20"/>
                <w:szCs w:val="24"/>
                <w:highlight w:val="green"/>
                <w:lang w:eastAsia="en-US"/>
              </w:rPr>
              <w:t>Agreement</w:t>
            </w:r>
          </w:p>
          <w:p w14:paraId="746D7A09" w14:textId="77777777" w:rsidR="00C12994" w:rsidRDefault="00267A82">
            <w:pPr>
              <w:autoSpaceDE w:val="0"/>
              <w:autoSpaceDN w:val="0"/>
              <w:snapToGrid/>
              <w:spacing w:after="0" w:afterAutospacing="0"/>
              <w:rPr>
                <w:rFonts w:eastAsia="Batang"/>
                <w:sz w:val="20"/>
                <w:lang w:eastAsia="zh-CN"/>
              </w:rPr>
            </w:pPr>
            <w:r>
              <w:rPr>
                <w:rFonts w:eastAsia="Batang" w:cs="Times"/>
                <w:sz w:val="20"/>
                <w:lang w:eastAsia="zh-CN"/>
              </w:rPr>
              <w:t>Multi-consecutive slots transmission (</w:t>
            </w:r>
            <w:proofErr w:type="spellStart"/>
            <w:r>
              <w:rPr>
                <w:rFonts w:eastAsia="Batang" w:cs="Times"/>
                <w:sz w:val="20"/>
                <w:lang w:eastAsia="zh-CN"/>
              </w:rPr>
              <w:t>MCSt</w:t>
            </w:r>
            <w:proofErr w:type="spellEnd"/>
            <w:r>
              <w:rPr>
                <w:rFonts w:eastAsia="Batang" w:cs="Times"/>
                <w:sz w:val="20"/>
                <w:lang w:eastAsia="zh-CN"/>
              </w:rPr>
              <w:t>) is supported for Mode 1 and Mode 2 resource allocation in SL-U.</w:t>
            </w:r>
          </w:p>
          <w:p w14:paraId="26EFA614" w14:textId="77777777" w:rsidR="00C12994" w:rsidRDefault="00267A82">
            <w:pPr>
              <w:numPr>
                <w:ilvl w:val="0"/>
                <w:numId w:val="16"/>
              </w:numPr>
              <w:autoSpaceDE w:val="0"/>
              <w:autoSpaceDN w:val="0"/>
              <w:snapToGrid/>
              <w:spacing w:after="0" w:afterAutospacing="0"/>
              <w:jc w:val="left"/>
              <w:rPr>
                <w:rFonts w:eastAsia="Batang" w:cs="Times"/>
                <w:sz w:val="20"/>
                <w:lang w:eastAsia="zh-CN"/>
              </w:rPr>
            </w:pPr>
            <w:r>
              <w:rPr>
                <w:rFonts w:eastAsia="Batang" w:cs="Times"/>
                <w:sz w:val="20"/>
                <w:lang w:val="en-AU" w:eastAsia="zh-CN"/>
              </w:rPr>
              <w:t>FFS details</w:t>
            </w:r>
          </w:p>
        </w:tc>
      </w:tr>
    </w:tbl>
    <w:p w14:paraId="22169B9F" w14:textId="77777777" w:rsidR="00C12994" w:rsidRDefault="00267A82">
      <w:pPr>
        <w:overflowPunct w:val="0"/>
        <w:autoSpaceDE w:val="0"/>
        <w:autoSpaceDN w:val="0"/>
        <w:adjustRightInd w:val="0"/>
        <w:snapToGrid/>
        <w:spacing w:before="100" w:beforeAutospacing="1"/>
      </w:pPr>
      <w:r>
        <w:rPr>
          <w:rFonts w:eastAsia="SimSun"/>
          <w:lang w:eastAsia="zh-CN"/>
        </w:rPr>
        <w:t>However, the existing time resource assignment in Rel-16 only supports 2 or 3 consecutive or non-consecutive slots transm</w:t>
      </w:r>
      <w:r>
        <w:rPr>
          <w:rFonts w:eastAsia="SimSun"/>
          <w:lang w:eastAsia="zh-CN"/>
        </w:rPr>
        <w:t>ission. U</w:t>
      </w:r>
      <w:r>
        <w:t xml:space="preserve">p to 3 consecutive slots seems restrictive and is not suitable to </w:t>
      </w:r>
      <w:r>
        <w:rPr>
          <w:rFonts w:eastAsia="SimSun"/>
          <w:lang w:eastAsia="zh-CN"/>
        </w:rPr>
        <w:t>adapt to multi-consecutive slots transmission</w:t>
      </w:r>
      <w:r>
        <w:t>.</w:t>
      </w:r>
    </w:p>
    <w:p w14:paraId="01ACB91F" w14:textId="360277FB" w:rsidR="00C12994" w:rsidRDefault="00267A82" w:rsidP="00EA3A63">
      <w:pPr>
        <w:overflowPunct w:val="0"/>
        <w:autoSpaceDE w:val="0"/>
        <w:autoSpaceDN w:val="0"/>
        <w:adjustRightInd w:val="0"/>
        <w:snapToGrid/>
        <w:spacing w:before="100" w:beforeAutospacing="1"/>
        <w:jc w:val="left"/>
        <w:rPr>
          <w:rFonts w:eastAsia="SimSun" w:hint="eastAsia"/>
          <w:lang w:eastAsia="zh-CN"/>
        </w:rPr>
      </w:pPr>
      <w:r>
        <w:rPr>
          <w:b/>
          <w:color w:val="000000" w:themeColor="text1"/>
          <w:u w:val="single"/>
          <w:lang w:val="en-US"/>
        </w:rPr>
        <w:t>Proposal 1</w:t>
      </w:r>
      <w:r>
        <w:rPr>
          <w:rFonts w:eastAsia="SimSun" w:hint="eastAsia"/>
          <w:b/>
          <w:color w:val="000000" w:themeColor="text1"/>
          <w:u w:val="single"/>
          <w:lang w:val="en-US" w:eastAsia="zh-CN"/>
        </w:rPr>
        <w:t>2</w:t>
      </w:r>
      <w:r>
        <w:rPr>
          <w:b/>
          <w:color w:val="000000" w:themeColor="text1"/>
          <w:u w:val="single"/>
          <w:lang w:val="en-US"/>
        </w:rPr>
        <w:t>:</w:t>
      </w:r>
      <w:r>
        <w:rPr>
          <w:rFonts w:eastAsiaTheme="minorEastAsia"/>
        </w:rPr>
        <w:t xml:space="preserve"> </w:t>
      </w:r>
      <w:r>
        <w:rPr>
          <w:rFonts w:eastAsia="SimSun"/>
          <w:lang w:eastAsia="zh-CN"/>
        </w:rPr>
        <w:t xml:space="preserve">Enhance on R16 NR-SL time resource assignment to support more than 3 slot consecutive transmission for </w:t>
      </w:r>
      <w:r>
        <w:rPr>
          <w:rFonts w:eastAsia="SimSun"/>
          <w:lang w:eastAsia="zh-CN"/>
        </w:rPr>
        <w:t>multi-consecutive slots transmission in SL-U.</w:t>
      </w:r>
    </w:p>
    <w:p w14:paraId="5A469621" w14:textId="77777777" w:rsidR="00C12994" w:rsidRDefault="00267A82">
      <w:pPr>
        <w:pStyle w:val="20"/>
      </w:pPr>
      <w:r>
        <w:rPr>
          <w:rFonts w:eastAsia="SimSun" w:hint="eastAsia"/>
          <w:bCs/>
          <w:lang w:eastAsia="zh-CN"/>
        </w:rPr>
        <w:t xml:space="preserve">Physical layer </w:t>
      </w:r>
      <w:r>
        <w:rPr>
          <w:rFonts w:eastAsia="SimSun" w:hint="eastAsia"/>
          <w:bCs/>
          <w:lang w:val="en-US" w:eastAsia="zh-CN"/>
        </w:rPr>
        <w:t>procedure</w:t>
      </w:r>
    </w:p>
    <w:p w14:paraId="60FA4ED9" w14:textId="77777777" w:rsidR="00C12994" w:rsidRDefault="00267A82">
      <w:pPr>
        <w:pStyle w:val="30"/>
        <w:rPr>
          <w:lang w:eastAsia="zh-CN"/>
        </w:rPr>
      </w:pPr>
      <w:r>
        <w:rPr>
          <w:rFonts w:eastAsia="SimSun" w:hint="eastAsia"/>
          <w:lang w:val="en-US" w:eastAsia="zh-CN"/>
        </w:rPr>
        <w:t>Congestion control</w:t>
      </w:r>
    </w:p>
    <w:p w14:paraId="7DAFCA06" w14:textId="77777777" w:rsidR="00C12994" w:rsidRDefault="00267A82">
      <w:pPr>
        <w:overflowPunct w:val="0"/>
        <w:autoSpaceDE w:val="0"/>
        <w:autoSpaceDN w:val="0"/>
        <w:adjustRightInd w:val="0"/>
        <w:snapToGrid/>
        <w:spacing w:before="180" w:after="180" w:afterAutospacing="0"/>
        <w:rPr>
          <w:rFonts w:eastAsia="SimSun"/>
          <w:bCs/>
          <w:color w:val="000000" w:themeColor="text1"/>
          <w:lang w:val="en-US" w:eastAsia="zh-CN"/>
        </w:rPr>
      </w:pPr>
      <w:r>
        <w:rPr>
          <w:rFonts w:eastAsia="SimSun" w:hint="eastAsia"/>
          <w:bCs/>
          <w:color w:val="000000" w:themeColor="text1"/>
          <w:lang w:val="en-US" w:eastAsia="zh-CN"/>
        </w:rPr>
        <w:t xml:space="preserve">In legacy SL, </w:t>
      </w:r>
      <w:r>
        <w:rPr>
          <w:rFonts w:eastAsiaTheme="minorEastAsia" w:hint="eastAsia"/>
          <w:bCs/>
          <w:color w:val="000000" w:themeColor="text1"/>
          <w:lang w:val="en-US"/>
        </w:rPr>
        <w:t>SL-RSSI is measured on</w:t>
      </w:r>
      <w:r>
        <w:rPr>
          <w:rFonts w:eastAsia="SimSun" w:hint="eastAsia"/>
          <w:bCs/>
          <w:color w:val="000000" w:themeColor="text1"/>
          <w:lang w:val="en-US" w:eastAsia="zh-CN"/>
        </w:rPr>
        <w:t xml:space="preserve"> a su</w:t>
      </w:r>
      <w:r>
        <w:rPr>
          <w:rFonts w:eastAsiaTheme="minorEastAsia" w:hint="eastAsia"/>
          <w:bCs/>
          <w:color w:val="000000" w:themeColor="text1"/>
          <w:lang w:val="en-US"/>
        </w:rPr>
        <w:t>b-channel</w:t>
      </w:r>
      <w:r>
        <w:rPr>
          <w:rFonts w:eastAsia="SimSun" w:hint="eastAsia"/>
          <w:bCs/>
          <w:color w:val="000000" w:themeColor="text1"/>
          <w:lang w:val="en-US" w:eastAsia="zh-CN"/>
        </w:rPr>
        <w:t xml:space="preserve"> in the frequency domain and the OFDM symbols configured for PSCCH/PSSCH in the time domain. However, in</w:t>
      </w:r>
      <w:r>
        <w:rPr>
          <w:rFonts w:eastAsiaTheme="minorEastAsia" w:hint="eastAsia"/>
          <w:bCs/>
          <w:color w:val="000000" w:themeColor="text1"/>
          <w:lang w:val="en-US"/>
        </w:rPr>
        <w:t xml:space="preserve"> a resource pool configured with two candidate starting symbols, </w:t>
      </w:r>
      <w:r>
        <w:rPr>
          <w:rFonts w:eastAsia="SimSun" w:hint="eastAsia"/>
          <w:bCs/>
          <w:color w:val="000000" w:themeColor="text1"/>
          <w:lang w:val="en-US" w:eastAsia="zh-CN"/>
        </w:rPr>
        <w:t>the actual OFDM symbols used for a PSCCH/PSSCH transmission may be autonomously determi</w:t>
      </w:r>
      <w:r>
        <w:rPr>
          <w:rFonts w:eastAsia="SimSun" w:hint="eastAsia"/>
          <w:bCs/>
          <w:color w:val="000000" w:themeColor="text1"/>
          <w:lang w:val="en-US" w:eastAsia="zh-CN"/>
        </w:rPr>
        <w:t xml:space="preserve">ned by a TX UE, i.e. the information is not available at another UE performing SL-RSSI measurement in the slot. If the same SL-RSSI definition is used, the total received power may </w:t>
      </w:r>
      <w:r>
        <w:rPr>
          <w:rFonts w:eastAsia="SimSun" w:hint="eastAsia"/>
          <w:bCs/>
          <w:color w:val="000000" w:themeColor="text1"/>
          <w:lang w:val="en-US" w:eastAsia="zh-CN"/>
        </w:rPr>
        <w:lastRenderedPageBreak/>
        <w:t>be underestimated (e.g. some UEs use the 1</w:t>
      </w:r>
      <w:r>
        <w:rPr>
          <w:rFonts w:eastAsia="SimSun" w:hint="eastAsia"/>
          <w:bCs/>
          <w:color w:val="000000" w:themeColor="text1"/>
          <w:vertAlign w:val="superscript"/>
          <w:lang w:val="en-US" w:eastAsia="zh-CN"/>
        </w:rPr>
        <w:t>st</w:t>
      </w:r>
      <w:r>
        <w:rPr>
          <w:rFonts w:eastAsia="SimSun" w:hint="eastAsia"/>
          <w:bCs/>
          <w:color w:val="000000" w:themeColor="text1"/>
          <w:lang w:val="en-US" w:eastAsia="zh-CN"/>
        </w:rPr>
        <w:t xml:space="preserve"> candidate starting symbols whi</w:t>
      </w:r>
      <w:r>
        <w:rPr>
          <w:rFonts w:eastAsia="SimSun" w:hint="eastAsia"/>
          <w:bCs/>
          <w:color w:val="000000" w:themeColor="text1"/>
          <w:lang w:val="en-US" w:eastAsia="zh-CN"/>
        </w:rPr>
        <w:t>le others use 2</w:t>
      </w:r>
      <w:r>
        <w:rPr>
          <w:rFonts w:eastAsia="SimSun" w:hint="eastAsia"/>
          <w:bCs/>
          <w:color w:val="000000" w:themeColor="text1"/>
          <w:vertAlign w:val="superscript"/>
          <w:lang w:val="en-US" w:eastAsia="zh-CN"/>
        </w:rPr>
        <w:t>nd</w:t>
      </w:r>
      <w:r>
        <w:rPr>
          <w:rFonts w:eastAsia="SimSun" w:hint="eastAsia"/>
          <w:bCs/>
          <w:color w:val="000000" w:themeColor="text1"/>
          <w:lang w:val="en-US" w:eastAsia="zh-CN"/>
        </w:rPr>
        <w:t xml:space="preserve"> candidate starting symbols).</w:t>
      </w:r>
    </w:p>
    <w:p w14:paraId="5BE6374C" w14:textId="77777777" w:rsidR="00C12994" w:rsidRDefault="00267A82">
      <w:pPr>
        <w:overflowPunct w:val="0"/>
        <w:autoSpaceDE w:val="0"/>
        <w:autoSpaceDN w:val="0"/>
        <w:adjustRightInd w:val="0"/>
        <w:snapToGrid/>
        <w:spacing w:before="180" w:after="180" w:afterAutospacing="0"/>
        <w:rPr>
          <w:rFonts w:eastAsia="SimSun"/>
          <w:bCs/>
          <w:color w:val="000000" w:themeColor="text1"/>
          <w:lang w:val="en-US" w:eastAsia="zh-CN"/>
        </w:rPr>
      </w:pPr>
      <w:r>
        <w:rPr>
          <w:rFonts w:eastAsia="SimSun" w:hint="eastAsia"/>
          <w:bCs/>
          <w:color w:val="000000" w:themeColor="text1"/>
          <w:lang w:val="en-US" w:eastAsia="zh-CN"/>
        </w:rPr>
        <w:t>Therefore, we propose that in such a resource pool, SL-RSSI measurement is only performed on OFDM symbols corresponding to PSCCH/PSSCH transmissions using the 2</w:t>
      </w:r>
      <w:r>
        <w:rPr>
          <w:rFonts w:eastAsia="SimSun" w:hint="eastAsia"/>
          <w:bCs/>
          <w:color w:val="000000" w:themeColor="text1"/>
          <w:vertAlign w:val="superscript"/>
          <w:lang w:val="en-US" w:eastAsia="zh-CN"/>
        </w:rPr>
        <w:t>nd</w:t>
      </w:r>
      <w:r>
        <w:rPr>
          <w:rFonts w:eastAsia="SimSun" w:hint="eastAsia"/>
          <w:bCs/>
          <w:color w:val="000000" w:themeColor="text1"/>
          <w:lang w:val="en-US" w:eastAsia="zh-CN"/>
        </w:rPr>
        <w:t xml:space="preserve"> candidate starting symbols.</w:t>
      </w:r>
    </w:p>
    <w:p w14:paraId="29E446D6" w14:textId="06C46D1B" w:rsidR="00C12994" w:rsidRDefault="00267A82">
      <w:pPr>
        <w:overflowPunct w:val="0"/>
        <w:autoSpaceDE w:val="0"/>
        <w:autoSpaceDN w:val="0"/>
        <w:adjustRightInd w:val="0"/>
        <w:snapToGrid/>
        <w:spacing w:before="240" w:after="180" w:afterAutospacing="0"/>
        <w:rPr>
          <w:rFonts w:eastAsia="SimSun"/>
          <w:lang w:val="en-US" w:eastAsia="zh-CN"/>
        </w:rPr>
      </w:pPr>
      <w:r>
        <w:rPr>
          <w:b/>
          <w:color w:val="000000" w:themeColor="text1"/>
          <w:u w:val="single"/>
          <w:lang w:val="en-US"/>
        </w:rPr>
        <w:t>Proposal 1</w:t>
      </w:r>
      <w:r>
        <w:rPr>
          <w:rFonts w:eastAsia="SimSun" w:hint="eastAsia"/>
          <w:b/>
          <w:color w:val="000000" w:themeColor="text1"/>
          <w:u w:val="single"/>
          <w:lang w:val="en-US" w:eastAsia="zh-CN"/>
        </w:rPr>
        <w:t>3</w:t>
      </w:r>
      <w:r>
        <w:rPr>
          <w:b/>
          <w:color w:val="000000" w:themeColor="text1"/>
          <w:u w:val="single"/>
          <w:lang w:val="en-US"/>
        </w:rPr>
        <w:t>:</w:t>
      </w:r>
      <w:r>
        <w:rPr>
          <w:rFonts w:eastAsiaTheme="minorEastAsia"/>
        </w:rPr>
        <w:t xml:space="preserve"> </w:t>
      </w:r>
      <w:r>
        <w:rPr>
          <w:rFonts w:eastAsia="SimSun" w:hint="eastAsia"/>
          <w:lang w:eastAsia="zh-CN"/>
        </w:rPr>
        <w:t>I</w:t>
      </w:r>
      <w:r>
        <w:rPr>
          <w:rFonts w:eastAsia="SimSun"/>
          <w:lang w:eastAsia="zh-CN"/>
        </w:rPr>
        <w:t xml:space="preserve">n </w:t>
      </w:r>
      <w:r>
        <w:rPr>
          <w:rFonts w:eastAsia="SimSun" w:hint="eastAsia"/>
          <w:lang w:val="en-US" w:eastAsia="zh-CN"/>
        </w:rPr>
        <w:t xml:space="preserve">a resource pool (pre-)configured with two candidate starting symbols, </w:t>
      </w:r>
      <w:r>
        <w:rPr>
          <w:rFonts w:eastAsia="SimSun" w:hint="eastAsia"/>
          <w:bCs/>
          <w:color w:val="000000" w:themeColor="text1"/>
          <w:lang w:val="en-US" w:eastAsia="zh-CN"/>
        </w:rPr>
        <w:t>SL-RSSI measurement is performed on OFDM symbols corresponding to PSCCH/PSSCH transmissions using the 2</w:t>
      </w:r>
      <w:r>
        <w:rPr>
          <w:rFonts w:eastAsia="SimSun" w:hint="eastAsia"/>
          <w:bCs/>
          <w:color w:val="000000" w:themeColor="text1"/>
          <w:vertAlign w:val="superscript"/>
          <w:lang w:val="en-US" w:eastAsia="zh-CN"/>
        </w:rPr>
        <w:t>nd</w:t>
      </w:r>
      <w:r>
        <w:rPr>
          <w:rFonts w:eastAsia="SimSun" w:hint="eastAsia"/>
          <w:bCs/>
          <w:color w:val="000000" w:themeColor="text1"/>
          <w:lang w:val="en-US" w:eastAsia="zh-CN"/>
        </w:rPr>
        <w:t xml:space="preserve"> candidate starting symbols</w:t>
      </w:r>
      <w:r>
        <w:rPr>
          <w:rFonts w:eastAsia="SimSun" w:hint="eastAsia"/>
          <w:lang w:val="en-US" w:eastAsia="zh-CN"/>
        </w:rPr>
        <w:t>.</w:t>
      </w:r>
    </w:p>
    <w:p w14:paraId="357E4C9F" w14:textId="77777777" w:rsidR="00C12994" w:rsidRDefault="00267A82">
      <w:pPr>
        <w:pStyle w:val="10"/>
        <w:spacing w:after="180"/>
        <w:rPr>
          <w:color w:val="000000" w:themeColor="text1"/>
          <w:lang w:val="en-US"/>
        </w:rPr>
      </w:pPr>
      <w:r>
        <w:rPr>
          <w:color w:val="000000" w:themeColor="text1"/>
          <w:lang w:val="en-US"/>
        </w:rPr>
        <w:t>Conclusion</w:t>
      </w:r>
    </w:p>
    <w:p w14:paraId="494E312D" w14:textId="77777777" w:rsidR="00C12994" w:rsidRDefault="00267A82">
      <w:pPr>
        <w:rPr>
          <w:rFonts w:eastAsiaTheme="minorEastAsia"/>
          <w:color w:val="000000" w:themeColor="text1"/>
        </w:rPr>
      </w:pPr>
      <w:r>
        <w:rPr>
          <w:rFonts w:eastAsiaTheme="minorEastAsia" w:hint="eastAsia"/>
          <w:color w:val="000000" w:themeColor="text1"/>
        </w:rPr>
        <w:t>I</w:t>
      </w:r>
      <w:r>
        <w:rPr>
          <w:rFonts w:eastAsiaTheme="minorEastAsia"/>
          <w:color w:val="000000" w:themeColor="text1"/>
        </w:rPr>
        <w:t xml:space="preserve">n this contribution, we have </w:t>
      </w:r>
      <w:r>
        <w:rPr>
          <w:rFonts w:eastAsia="ＭＳ 明朝"/>
          <w:color w:val="000000" w:themeColor="text1"/>
        </w:rPr>
        <w:t xml:space="preserve">discussed our views on physical channel design for adapting </w:t>
      </w:r>
      <w:proofErr w:type="spellStart"/>
      <w:r>
        <w:rPr>
          <w:rFonts w:eastAsia="ＭＳ 明朝"/>
          <w:color w:val="000000" w:themeColor="text1"/>
        </w:rPr>
        <w:t>sidelink</w:t>
      </w:r>
      <w:proofErr w:type="spellEnd"/>
      <w:r>
        <w:rPr>
          <w:rFonts w:eastAsia="ＭＳ 明朝"/>
          <w:color w:val="000000" w:themeColor="text1"/>
        </w:rPr>
        <w:t xml:space="preserve"> communication on unlicensed spectrum </w:t>
      </w:r>
      <w:r>
        <w:rPr>
          <w:rFonts w:eastAsiaTheme="minorEastAsia"/>
          <w:color w:val="000000" w:themeColor="text1"/>
        </w:rPr>
        <w:t>and have the following proposals and observation.</w:t>
      </w:r>
    </w:p>
    <w:p w14:paraId="01BA0BDD" w14:textId="1275E1DE" w:rsidR="0079555B" w:rsidRDefault="00267A82" w:rsidP="0079555B">
      <w:pPr>
        <w:overflowPunct w:val="0"/>
        <w:autoSpaceDE w:val="0"/>
        <w:autoSpaceDN w:val="0"/>
        <w:adjustRightInd w:val="0"/>
        <w:snapToGrid/>
        <w:spacing w:before="100" w:beforeAutospacing="1" w:after="0" w:afterAutospacing="0"/>
        <w:rPr>
          <w:rFonts w:eastAsia="SimSun"/>
          <w:lang w:eastAsia="zh-CN"/>
        </w:rPr>
      </w:pPr>
      <w:r>
        <w:rPr>
          <w:b/>
          <w:color w:val="000000" w:themeColor="text1"/>
          <w:szCs w:val="24"/>
          <w:u w:val="single"/>
          <w:lang w:val="en-US"/>
        </w:rPr>
        <w:t xml:space="preserve">Proposal </w:t>
      </w:r>
      <w:r>
        <w:rPr>
          <w:rFonts w:eastAsia="SimSun"/>
          <w:b/>
          <w:color w:val="000000" w:themeColor="text1"/>
          <w:szCs w:val="24"/>
          <w:u w:val="single"/>
          <w:lang w:val="en-US" w:eastAsia="zh-CN"/>
        </w:rPr>
        <w:t>1</w:t>
      </w:r>
      <w:r>
        <w:rPr>
          <w:b/>
          <w:color w:val="000000" w:themeColor="text1"/>
          <w:szCs w:val="24"/>
          <w:u w:val="single"/>
          <w:lang w:val="en-US"/>
        </w:rPr>
        <w:t>:</w:t>
      </w:r>
      <w:r>
        <w:rPr>
          <w:b/>
          <w:color w:val="000000" w:themeColor="text1"/>
          <w:szCs w:val="24"/>
          <w:lang w:val="en-US"/>
        </w:rPr>
        <w:t xml:space="preserve"> </w:t>
      </w:r>
      <w:r w:rsidR="0079555B">
        <w:rPr>
          <w:rFonts w:eastAsia="SimSun"/>
          <w:lang w:eastAsia="zh-CN"/>
        </w:rPr>
        <w:t>Regarding frequency domain resource indication for interlace RB-based PSSCH transmission, support the followings by using X bits for indicating sub-channel index(s):</w:t>
      </w:r>
    </w:p>
    <w:p w14:paraId="5965DB8D" w14:textId="77777777" w:rsidR="0079555B" w:rsidRDefault="0079555B" w:rsidP="0079555B">
      <w:pPr>
        <w:pStyle w:val="aff9"/>
        <w:numPr>
          <w:ilvl w:val="0"/>
          <w:numId w:val="15"/>
        </w:numPr>
        <w:overflowPunct w:val="0"/>
        <w:autoSpaceDE w:val="0"/>
        <w:autoSpaceDN w:val="0"/>
        <w:adjustRightInd w:val="0"/>
        <w:snapToGrid/>
        <w:ind w:firstLineChars="0"/>
        <w:rPr>
          <w:lang w:eastAsia="zh-CN"/>
        </w:rPr>
      </w:pPr>
      <w:r>
        <w:rPr>
          <w:rFonts w:hint="eastAsia"/>
        </w:rPr>
        <w:t>F</w:t>
      </w:r>
      <w:r>
        <w:t xml:space="preserve">or </w:t>
      </w:r>
      <w:proofErr w:type="spellStart"/>
      <w:r>
        <w:rPr>
          <w:rFonts w:eastAsiaTheme="minorEastAsia"/>
          <w:i/>
          <w:iCs/>
          <w:lang w:val="en-US" w:eastAsia="zh-CN"/>
        </w:rPr>
        <w:t>sl-MaxNumPerReserve</w:t>
      </w:r>
      <w:proofErr w:type="spellEnd"/>
      <w:r>
        <w:rPr>
          <w:rFonts w:eastAsiaTheme="minorEastAsia"/>
          <w:lang w:val="en-US" w:eastAsia="zh-CN"/>
        </w:rPr>
        <w:t xml:space="preserve"> is 2,</w:t>
      </w:r>
    </w:p>
    <w:p w14:paraId="33A487E4" w14:textId="77777777" w:rsidR="0079555B" w:rsidRDefault="0079555B" w:rsidP="0079555B">
      <w:pPr>
        <w:pStyle w:val="aff9"/>
        <w:numPr>
          <w:ilvl w:val="1"/>
          <w:numId w:val="15"/>
        </w:numPr>
        <w:overflowPunct w:val="0"/>
        <w:autoSpaceDE w:val="0"/>
        <w:autoSpaceDN w:val="0"/>
        <w:adjustRightInd w:val="0"/>
        <w:snapToGrid/>
        <w:ind w:firstLineChars="0"/>
        <w:rPr>
          <w:lang w:eastAsia="zh-CN"/>
        </w:rPr>
      </w:pPr>
      <m:oMath>
        <m:r>
          <w:rPr>
            <w:rFonts w:ascii="Cambria Math" w:eastAsiaTheme="minorEastAsia" w:hAnsi="Cambria Math"/>
            <w:lang w:val="en-US"/>
          </w:rPr>
          <m:t>X=</m:t>
        </m:r>
        <m:d>
          <m:dPr>
            <m:begChr m:val="⌈"/>
            <m:endChr m:val="⌉"/>
            <m:ctrlPr>
              <w:rPr>
                <w:rFonts w:ascii="Cambria Math" w:hAnsi="Cambria Math"/>
                <w:i/>
                <w:szCs w:val="24"/>
                <w:lang w:eastAsia="en-US"/>
              </w:rPr>
            </m:ctrlPr>
          </m:dPr>
          <m:e>
            <m:sSub>
              <m:sSubPr>
                <m:ctrlPr>
                  <w:rPr>
                    <w:rFonts w:ascii="Cambria Math" w:hAnsi="Cambria Math"/>
                    <w:szCs w:val="24"/>
                    <w:lang w:eastAsia="en-US"/>
                  </w:rPr>
                </m:ctrlPr>
              </m:sSubPr>
              <m:e>
                <m:r>
                  <m:rPr>
                    <m:nor/>
                  </m:rPr>
                  <m:t>log</m:t>
                </m:r>
              </m:e>
              <m:sub>
                <m:r>
                  <m:rPr>
                    <m:nor/>
                  </m:rPr>
                  <m:t>2</m:t>
                </m:r>
              </m:sub>
            </m:sSub>
            <m:r>
              <m:rPr>
                <m:nor/>
              </m:rPr>
              <m:t>(</m:t>
            </m:r>
            <m:f>
              <m:fPr>
                <m:ctrlPr>
                  <w:rPr>
                    <w:rFonts w:ascii="Cambria Math" w:hAnsi="Cambria Math"/>
                    <w:szCs w:val="24"/>
                    <w:lang w:eastAsia="en-US"/>
                  </w:rPr>
                </m:ctrlPr>
              </m:fPr>
              <m:num>
                <m:sSubSup>
                  <m:sSubSupPr>
                    <m:ctrlPr>
                      <w:rPr>
                        <w:rFonts w:ascii="Cambria Math" w:hAnsi="Cambria Math"/>
                        <w:szCs w:val="24"/>
                        <w:lang w:eastAsia="en-US"/>
                      </w:rPr>
                    </m:ctrlPr>
                  </m:sSubSupPr>
                  <m:e>
                    <m:r>
                      <m:rPr>
                        <m:nor/>
                      </m:rPr>
                      <w:rPr>
                        <w:i/>
                      </w:rPr>
                      <m:t>N</m:t>
                    </m:r>
                  </m:e>
                  <m:sub>
                    <m:r>
                      <m:rPr>
                        <m:nor/>
                      </m:rPr>
                      <w:rPr>
                        <w:rFonts w:ascii="Cambria Math"/>
                      </w:rPr>
                      <m:t xml:space="preserve"> </m:t>
                    </m:r>
                    <w:proofErr w:type="spellStart"/>
                    <m:r>
                      <m:rPr>
                        <m:nor/>
                      </m:rPr>
                      <w:rPr>
                        <w:rFonts w:ascii="Cambria Math"/>
                      </w:rPr>
                      <m:t>RB_set</m:t>
                    </m:r>
                    <w:proofErr w:type="spellEnd"/>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d>
                  <m:dPr>
                    <m:ctrlPr>
                      <w:rPr>
                        <w:rFonts w:ascii="Cambria Math" w:hAnsi="Cambria Math"/>
                        <w:szCs w:val="24"/>
                        <w:lang w:eastAsia="en-US"/>
                      </w:rPr>
                    </m:ctrlPr>
                  </m:dPr>
                  <m:e>
                    <m:sSubSup>
                      <m:sSubSupPr>
                        <m:ctrlPr>
                          <w:rPr>
                            <w:rFonts w:ascii="Cambria Math" w:hAnsi="Cambria Math"/>
                            <w:szCs w:val="24"/>
                            <w:lang w:eastAsia="en-US"/>
                          </w:rPr>
                        </m:ctrlPr>
                      </m:sSubSupPr>
                      <m:e>
                        <m:r>
                          <m:rPr>
                            <m:nor/>
                          </m:rPr>
                          <w:rPr>
                            <w:i/>
                          </w:rPr>
                          <m:t>N</m:t>
                        </m:r>
                      </m:e>
                      <m:sub>
                        <m:r>
                          <m:rPr>
                            <m:nor/>
                          </m:rPr>
                          <w:rPr>
                            <w:rFonts w:ascii="Cambria Math"/>
                          </w:rPr>
                          <m:t xml:space="preserve"> </m:t>
                        </m:r>
                        <w:proofErr w:type="spellStart"/>
                        <m:r>
                          <m:rPr>
                            <m:nor/>
                          </m:rPr>
                          <w:rPr>
                            <w:rFonts w:ascii="Cambria Math"/>
                          </w:rPr>
                          <m:t>RB_set</m:t>
                        </m:r>
                        <w:proofErr w:type="spellEnd"/>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2</m:t>
                </m:r>
              </m:den>
            </m:f>
            <m:r>
              <m:rPr>
                <m:nor/>
              </m:rPr>
              <m:t>)</m:t>
            </m:r>
          </m:e>
        </m:d>
      </m:oMath>
      <w:r>
        <w:rPr>
          <w:rFonts w:eastAsiaTheme="minorEastAsia" w:hint="eastAsia"/>
          <w:szCs w:val="24"/>
        </w:rPr>
        <w:t xml:space="preserve"> </w:t>
      </w:r>
      <w:r>
        <w:rPr>
          <w:rFonts w:eastAsiaTheme="minorEastAsia"/>
          <w:szCs w:val="24"/>
        </w:rPr>
        <w:t>bits</w:t>
      </w:r>
    </w:p>
    <w:p w14:paraId="49FE143D" w14:textId="77777777" w:rsidR="0079555B" w:rsidRDefault="0079555B" w:rsidP="0079555B">
      <w:pPr>
        <w:pStyle w:val="aff9"/>
        <w:numPr>
          <w:ilvl w:val="1"/>
          <w:numId w:val="15"/>
        </w:numPr>
        <w:ind w:firstLineChars="0"/>
        <w:rPr>
          <w:lang w:val="en-US"/>
        </w:rPr>
      </w:pPr>
      <m:oMath>
        <m:r>
          <w:rPr>
            <w:rFonts w:ascii="Cambria Math" w:hAnsi="Cambria Math"/>
          </w:rPr>
          <m:t>FRIV</m:t>
        </m:r>
        <m:r>
          <m:rPr>
            <m:sty m:val="p"/>
          </m:rPr>
          <w:rPr>
            <w:rFonts w:ascii="Cambria Math" w:hAnsi="Cambria Math"/>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rPr>
          <m:t>+</m:t>
        </m:r>
        <m:nary>
          <m:naryPr>
            <m:chr m:val="∑"/>
            <m:limLoc m:val="undOvr"/>
            <m:ctrlPr>
              <w:rPr>
                <w:rFonts w:ascii="Cambria Math" w:hAnsi="Cambria Math"/>
                <w:iCs/>
              </w:rPr>
            </m:ctrlPr>
          </m:naryPr>
          <m:sub>
            <m:r>
              <w:rPr>
                <w:rFonts w:ascii="Cambria Math" w:hAnsi="Cambria Math"/>
              </w:rPr>
              <m:t>i</m:t>
            </m:r>
            <m:r>
              <m:rPr>
                <m:sty m:val="p"/>
              </m:rPr>
              <w:rPr>
                <w:rFonts w:ascii="Cambria Math" w:hAnsi="Cambria Math"/>
              </w:rPr>
              <m:t>=1</m:t>
            </m:r>
          </m:sub>
          <m:sup>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r>
                  <m:rPr>
                    <m:nor/>
                  </m:rPr>
                  <w:rPr>
                    <w:rFonts w:ascii="Cambria Math"/>
                    <w:iCs/>
                    <w:lang w:eastAsia="en-GB"/>
                  </w:rPr>
                  <m:t xml:space="preserve">, </m:t>
                </m:r>
                <w:proofErr w:type="spellStart"/>
                <m:r>
                  <m:rPr>
                    <m:nor/>
                  </m:rPr>
                  <w:rPr>
                    <w:rFonts w:ascii="Cambria Math"/>
                    <w:iCs/>
                    <w:lang w:eastAsia="en-GB"/>
                  </w:rPr>
                  <m:t>RB_set</m:t>
                </m:r>
                <w:proofErr w:type="spellEnd"/>
              </m:sub>
            </m:sSub>
            <m:r>
              <m:rPr>
                <m:sty m:val="p"/>
              </m:rPr>
              <w:rPr>
                <w:rFonts w:ascii="Cambria Math" w:hAnsi="Cambria Math"/>
              </w:rPr>
              <m:t>-1</m:t>
            </m:r>
          </m:sup>
          <m:e>
            <m:d>
              <m:dPr>
                <m:ctrlPr>
                  <w:rPr>
                    <w:rFonts w:ascii="Cambria Math" w:hAnsi="Cambria Math"/>
                    <w:iCs/>
                  </w:rPr>
                </m:ctrlPr>
              </m:dPr>
              <m:e>
                <m:sSubSup>
                  <m:sSubSupPr>
                    <m:ctrlPr>
                      <w:rPr>
                        <w:rFonts w:ascii="Cambria Math" w:hAnsi="Cambria Math"/>
                        <w:iCs/>
                      </w:rPr>
                    </m:ctrlPr>
                  </m:sSubSupPr>
                  <m:e>
                    <m:r>
                      <w:rPr>
                        <w:rFonts w:ascii="Cambria Math" w:hAnsi="Cambria Math"/>
                      </w:rPr>
                      <m:t>N</m:t>
                    </m:r>
                  </m:e>
                  <m:sub>
                    <m:r>
                      <m:rPr>
                        <m:nor/>
                      </m:rPr>
                      <w:rPr>
                        <w:iCs/>
                      </w:rPr>
                      <m:t xml:space="preserve"> </m:t>
                    </m:r>
                    <w:proofErr w:type="spellStart"/>
                    <m:r>
                      <m:rPr>
                        <m:nor/>
                      </m:rPr>
                      <w:rPr>
                        <w:rFonts w:ascii="Cambria Math"/>
                        <w:iCs/>
                      </w:rPr>
                      <m:t>RB_set</m:t>
                    </m:r>
                    <w:proofErr w:type="spellEnd"/>
                    <m:r>
                      <m:rPr>
                        <m:nor/>
                      </m:rPr>
                      <w:rPr>
                        <w:rFonts w:ascii="Cambria Math"/>
                        <w:iCs/>
                      </w:rPr>
                      <m:t xml:space="preserve">, </m:t>
                    </m:r>
                    <m:r>
                      <m:rPr>
                        <m:nor/>
                      </m:rPr>
                      <w:rPr>
                        <w:iCs/>
                      </w:rPr>
                      <m:t>subchannel</m:t>
                    </m:r>
                  </m:sub>
                  <m:sup>
                    <m:r>
                      <m:rPr>
                        <m:nor/>
                      </m:rPr>
                      <w:rPr>
                        <w:iCs/>
                      </w:rPr>
                      <m:t xml:space="preserve"> </m:t>
                    </m:r>
                    <m:r>
                      <w:rPr>
                        <w:rFonts w:ascii="Cambria Math" w:hAnsi="Cambria Math"/>
                      </w:rPr>
                      <m:t>SL</m:t>
                    </m:r>
                  </m:sup>
                </m:sSubSup>
                <m:r>
                  <m:rPr>
                    <m:sty m:val="p"/>
                  </m:rPr>
                  <w:rPr>
                    <w:rFonts w:ascii="Cambria Math" w:hAnsi="Cambria Math"/>
                  </w:rPr>
                  <m:t>+1-</m:t>
                </m:r>
                <m:r>
                  <w:rPr>
                    <w:rFonts w:ascii="Cambria Math" w:hAnsi="Cambria Math"/>
                  </w:rPr>
                  <m:t>i</m:t>
                </m:r>
              </m:e>
            </m:d>
          </m:e>
        </m:nary>
      </m:oMath>
    </w:p>
    <w:p w14:paraId="335B3CE8" w14:textId="77777777" w:rsidR="0079555B" w:rsidRDefault="0079555B" w:rsidP="0079555B">
      <w:pPr>
        <w:pStyle w:val="aff9"/>
        <w:numPr>
          <w:ilvl w:val="0"/>
          <w:numId w:val="15"/>
        </w:numPr>
        <w:overflowPunct w:val="0"/>
        <w:autoSpaceDE w:val="0"/>
        <w:autoSpaceDN w:val="0"/>
        <w:adjustRightInd w:val="0"/>
        <w:snapToGrid/>
        <w:ind w:firstLineChars="0"/>
        <w:rPr>
          <w:lang w:eastAsia="zh-CN"/>
        </w:rPr>
      </w:pPr>
      <w:r>
        <w:rPr>
          <w:rFonts w:hint="eastAsia"/>
        </w:rPr>
        <w:t>F</w:t>
      </w:r>
      <w:r>
        <w:t xml:space="preserve">or </w:t>
      </w:r>
      <w:proofErr w:type="spellStart"/>
      <w:r>
        <w:rPr>
          <w:rFonts w:eastAsiaTheme="minorEastAsia"/>
          <w:i/>
          <w:iCs/>
          <w:lang w:val="en-US" w:eastAsia="zh-CN"/>
        </w:rPr>
        <w:t>sl-MaxNumPerReserve</w:t>
      </w:r>
      <w:proofErr w:type="spellEnd"/>
      <w:r>
        <w:rPr>
          <w:rFonts w:eastAsiaTheme="minorEastAsia"/>
          <w:lang w:val="en-US" w:eastAsia="zh-CN"/>
        </w:rPr>
        <w:t xml:space="preserve"> is 3,</w:t>
      </w:r>
    </w:p>
    <w:p w14:paraId="4E3C5477" w14:textId="77777777" w:rsidR="0079555B" w:rsidRDefault="0079555B" w:rsidP="0079555B">
      <w:pPr>
        <w:pStyle w:val="aff9"/>
        <w:numPr>
          <w:ilvl w:val="1"/>
          <w:numId w:val="15"/>
        </w:numPr>
        <w:overflowPunct w:val="0"/>
        <w:autoSpaceDE w:val="0"/>
        <w:autoSpaceDN w:val="0"/>
        <w:adjustRightInd w:val="0"/>
        <w:snapToGrid/>
        <w:ind w:firstLineChars="0"/>
        <w:rPr>
          <w:lang w:eastAsia="zh-CN"/>
        </w:rPr>
      </w:pPr>
      <m:oMath>
        <m:r>
          <w:rPr>
            <w:rFonts w:ascii="Cambria Math" w:eastAsiaTheme="minorEastAsia" w:hAnsi="Cambria Math"/>
            <w:lang w:val="en-US"/>
          </w:rPr>
          <m:t>X=</m:t>
        </m:r>
        <m:d>
          <m:dPr>
            <m:begChr m:val="⌈"/>
            <m:endChr m:val="⌉"/>
            <m:ctrlPr>
              <w:rPr>
                <w:rFonts w:ascii="Cambria Math" w:hAnsi="Cambria Math"/>
                <w:i/>
                <w:szCs w:val="24"/>
                <w:lang w:eastAsia="en-US"/>
              </w:rPr>
            </m:ctrlPr>
          </m:dPr>
          <m:e>
            <m:sSub>
              <m:sSubPr>
                <m:ctrlPr>
                  <w:rPr>
                    <w:rFonts w:ascii="Cambria Math" w:hAnsi="Cambria Math"/>
                    <w:szCs w:val="24"/>
                    <w:lang w:eastAsia="en-US"/>
                  </w:rPr>
                </m:ctrlPr>
              </m:sSubPr>
              <m:e>
                <m:r>
                  <m:rPr>
                    <m:sty m:val="p"/>
                  </m:rPr>
                  <w:rPr>
                    <w:rFonts w:ascii="Cambria Math" w:hAnsi="Cambria Math"/>
                  </w:rPr>
                  <m:t>log</m:t>
                </m:r>
              </m:e>
              <m:sub>
                <m:r>
                  <m:rPr>
                    <m:sty m:val="p"/>
                  </m:rPr>
                  <w:rPr>
                    <w:rFonts w:ascii="Cambria Math" w:hAnsi="Cambria Math"/>
                  </w:rPr>
                  <m:t>2</m:t>
                </m:r>
              </m:sub>
            </m:sSub>
            <m:r>
              <m:rPr>
                <m:sty m:val="p"/>
              </m:rPr>
              <w:rPr>
                <w:rFonts w:ascii="Cambria Math" w:hAnsi="Cambria Math"/>
              </w:rPr>
              <m:t>(</m:t>
            </m:r>
            <m:f>
              <m:fPr>
                <m:ctrlPr>
                  <w:rPr>
                    <w:rFonts w:ascii="Cambria Math" w:hAnsi="Cambria Math"/>
                    <w:szCs w:val="24"/>
                    <w:lang w:eastAsia="en-US"/>
                  </w:rPr>
                </m:ctrlPr>
              </m:fPr>
              <m:num>
                <m:sSubSup>
                  <m:sSubSupPr>
                    <m:ctrlPr>
                      <w:rPr>
                        <w:rFonts w:ascii="Cambria Math" w:hAnsi="Cambria Math"/>
                        <w:szCs w:val="24"/>
                        <w:lang w:eastAsia="en-US"/>
                      </w:rPr>
                    </m:ctrlPr>
                  </m:sSubSupPr>
                  <m:e>
                    <m:r>
                      <w:rPr>
                        <w:rFonts w:ascii="Cambria Math" w:hAnsi="Cambria Math"/>
                      </w:rPr>
                      <m:t>N</m:t>
                    </m:r>
                  </m:e>
                  <m:sub>
                    <m:r>
                      <m:rPr>
                        <m:sty m:val="p"/>
                      </m:rPr>
                      <w:rPr>
                        <w:rFonts w:ascii="Cambria Math"/>
                      </w:rPr>
                      <m:t xml:space="preserve"> </m:t>
                    </m:r>
                    <m:r>
                      <m:rPr>
                        <m:nor/>
                      </m:rPr>
                      <w:rPr>
                        <w:rFonts w:ascii="Cambria Math"/>
                        <w:iCs/>
                      </w:rPr>
                      <m:t xml:space="preserve">RB_set, </m:t>
                    </m:r>
                    <m:r>
                      <m:rPr>
                        <m:sty m:val="p"/>
                      </m:rPr>
                      <w:rPr>
                        <w:rFonts w:ascii="Cambria Math" w:hAnsi="Cambria Math"/>
                      </w:rPr>
                      <m:t>subChannel</m:t>
                    </m:r>
                  </m:sub>
                  <m:sup>
                    <m:r>
                      <m:rPr>
                        <m:sty m:val="p"/>
                      </m:rPr>
                      <w:rPr>
                        <w:rFonts w:ascii="Cambria Math"/>
                      </w:rPr>
                      <m:t xml:space="preserve"> </m:t>
                    </m:r>
                    <m:r>
                      <m:rPr>
                        <m:sty m:val="p"/>
                      </m:rPr>
                      <w:rPr>
                        <w:rFonts w:ascii="Cambria Math" w:hAnsi="Cambria Math"/>
                      </w:rPr>
                      <m:t>SL</m:t>
                    </m:r>
                  </m:sup>
                </m:sSubSup>
                <m:d>
                  <m:dPr>
                    <m:ctrlPr>
                      <w:rPr>
                        <w:rFonts w:ascii="Cambria Math" w:hAnsi="Cambria Math"/>
                        <w:szCs w:val="24"/>
                        <w:lang w:eastAsia="en-US"/>
                      </w:rPr>
                    </m:ctrlPr>
                  </m:dPr>
                  <m:e>
                    <m:sSubSup>
                      <m:sSubSupPr>
                        <m:ctrlPr>
                          <w:rPr>
                            <w:rFonts w:ascii="Cambria Math" w:hAnsi="Cambria Math"/>
                            <w:szCs w:val="24"/>
                            <w:lang w:eastAsia="en-US"/>
                          </w:rPr>
                        </m:ctrlPr>
                      </m:sSubSupPr>
                      <m:e>
                        <m:r>
                          <w:rPr>
                            <w:rFonts w:ascii="Cambria Math" w:hAnsi="Cambria Math"/>
                          </w:rPr>
                          <m:t>N</m:t>
                        </m:r>
                      </m:e>
                      <m:sub>
                        <m:r>
                          <m:rPr>
                            <m:sty m:val="p"/>
                          </m:rPr>
                          <w:rPr>
                            <w:rFonts w:ascii="Cambria Math"/>
                          </w:rPr>
                          <m:t xml:space="preserve"> </m:t>
                        </m:r>
                        <m:r>
                          <m:rPr>
                            <m:nor/>
                          </m:rPr>
                          <w:rPr>
                            <w:rFonts w:ascii="Cambria Math"/>
                            <w:iCs/>
                          </w:rPr>
                          <m:t xml:space="preserve">RB_set, </m:t>
                        </m:r>
                        <m:r>
                          <m:rPr>
                            <m:sty m:val="p"/>
                          </m:rPr>
                          <w:rPr>
                            <w:rFonts w:ascii="Cambria Math" w:hAnsi="Cambria Math"/>
                          </w:rPr>
                          <m:t>subChannel</m:t>
                        </m:r>
                      </m:sub>
                      <m:sup>
                        <m:r>
                          <m:rPr>
                            <m:sty m:val="p"/>
                          </m:rPr>
                          <w:rPr>
                            <w:rFonts w:ascii="Cambria Math"/>
                          </w:rPr>
                          <m:t xml:space="preserve"> </m:t>
                        </m:r>
                        <m:r>
                          <m:rPr>
                            <m:sty m:val="p"/>
                          </m:rPr>
                          <w:rPr>
                            <w:rFonts w:ascii="Cambria Math" w:hAnsi="Cambria Math"/>
                          </w:rPr>
                          <m:t>SL</m:t>
                        </m:r>
                      </m:sup>
                    </m:sSubSup>
                    <m:r>
                      <m:rPr>
                        <m:sty m:val="p"/>
                      </m:rPr>
                      <w:rPr>
                        <w:rFonts w:ascii="Cambria Math"/>
                      </w:rPr>
                      <m:t xml:space="preserve"> </m:t>
                    </m:r>
                    <m:r>
                      <m:rPr>
                        <m:sty m:val="p"/>
                      </m:rPr>
                      <w:rPr>
                        <w:rFonts w:ascii="Cambria Math" w:hAnsi="Cambria Math"/>
                      </w:rPr>
                      <m:t>+</m:t>
                    </m:r>
                    <m:r>
                      <m:rPr>
                        <m:sty m:val="p"/>
                      </m:rPr>
                      <w:rPr>
                        <w:rFonts w:ascii="Cambria Math"/>
                      </w:rPr>
                      <m:t xml:space="preserve"> </m:t>
                    </m:r>
                    <m:r>
                      <m:rPr>
                        <m:sty m:val="p"/>
                      </m:rPr>
                      <w:rPr>
                        <w:rFonts w:ascii="Cambria Math" w:hAnsi="Cambria Math"/>
                      </w:rPr>
                      <m:t>1</m:t>
                    </m:r>
                  </m:e>
                </m:d>
                <m:d>
                  <m:dPr>
                    <m:ctrlPr>
                      <w:rPr>
                        <w:rFonts w:ascii="Cambria Math" w:hAnsi="Cambria Math"/>
                        <w:szCs w:val="24"/>
                        <w:lang w:eastAsia="en-US"/>
                      </w:rPr>
                    </m:ctrlPr>
                  </m:dPr>
                  <m:e>
                    <m:r>
                      <m:rPr>
                        <m:sty m:val="p"/>
                      </m:rPr>
                      <w:rPr>
                        <w:rFonts w:ascii="Cambria Math" w:hAnsi="Cambria Math"/>
                      </w:rPr>
                      <m:t>2</m:t>
                    </m:r>
                    <m:sSubSup>
                      <m:sSubSupPr>
                        <m:ctrlPr>
                          <w:rPr>
                            <w:rFonts w:ascii="Cambria Math" w:hAnsi="Cambria Math"/>
                            <w:szCs w:val="24"/>
                            <w:lang w:eastAsia="en-US"/>
                          </w:rPr>
                        </m:ctrlPr>
                      </m:sSubSupPr>
                      <m:e>
                        <m:r>
                          <w:rPr>
                            <w:rFonts w:ascii="Cambria Math" w:hAnsi="Cambria Math"/>
                          </w:rPr>
                          <m:t>N</m:t>
                        </m:r>
                      </m:e>
                      <m:sub>
                        <m:r>
                          <m:rPr>
                            <m:sty m:val="p"/>
                          </m:rPr>
                          <w:rPr>
                            <w:rFonts w:ascii="Cambria Math"/>
                          </w:rPr>
                          <m:t xml:space="preserve"> </m:t>
                        </m:r>
                        <m:r>
                          <m:rPr>
                            <m:nor/>
                          </m:rPr>
                          <w:rPr>
                            <w:rFonts w:ascii="Cambria Math"/>
                            <w:iCs/>
                          </w:rPr>
                          <m:t xml:space="preserve">RB_set, </m:t>
                        </m:r>
                        <m:r>
                          <m:rPr>
                            <m:sty m:val="p"/>
                          </m:rPr>
                          <w:rPr>
                            <w:rFonts w:ascii="Cambria Math" w:hAnsi="Cambria Math"/>
                          </w:rPr>
                          <m:t>subChannel</m:t>
                        </m:r>
                      </m:sub>
                      <m:sup>
                        <m:r>
                          <m:rPr>
                            <m:sty m:val="p"/>
                          </m:rPr>
                          <w:rPr>
                            <w:rFonts w:ascii="Cambria Math"/>
                          </w:rPr>
                          <m:t xml:space="preserve"> </m:t>
                        </m:r>
                        <m:r>
                          <m:rPr>
                            <m:sty m:val="p"/>
                          </m:rPr>
                          <w:rPr>
                            <w:rFonts w:ascii="Cambria Math" w:hAnsi="Cambria Math"/>
                          </w:rPr>
                          <m:t>SL</m:t>
                        </m:r>
                      </m:sup>
                    </m:sSubSup>
                    <m:r>
                      <m:rPr>
                        <m:sty m:val="p"/>
                      </m:rPr>
                      <w:rPr>
                        <w:rFonts w:ascii="Cambria Math"/>
                      </w:rPr>
                      <m:t xml:space="preserve"> </m:t>
                    </m:r>
                    <m:r>
                      <m:rPr>
                        <m:sty m:val="p"/>
                      </m:rPr>
                      <w:rPr>
                        <w:rFonts w:ascii="Cambria Math" w:hAnsi="Cambria Math"/>
                      </w:rPr>
                      <m:t>+</m:t>
                    </m:r>
                    <m:r>
                      <m:rPr>
                        <m:sty m:val="p"/>
                      </m:rPr>
                      <w:rPr>
                        <w:rFonts w:ascii="Cambria Math"/>
                      </w:rPr>
                      <m:t xml:space="preserve"> </m:t>
                    </m:r>
                    <m:r>
                      <m:rPr>
                        <m:sty m:val="p"/>
                      </m:rPr>
                      <w:rPr>
                        <w:rFonts w:ascii="Cambria Math" w:hAnsi="Cambria Math"/>
                      </w:rPr>
                      <m:t>1</m:t>
                    </m:r>
                  </m:e>
                </m:d>
              </m:num>
              <m:den>
                <m:r>
                  <m:rPr>
                    <m:sty m:val="p"/>
                  </m:rPr>
                  <w:rPr>
                    <w:rFonts w:ascii="Cambria Math" w:hAnsi="Cambria Math"/>
                  </w:rPr>
                  <m:t>6</m:t>
                </m:r>
              </m:den>
            </m:f>
            <m:r>
              <m:rPr>
                <m:sty m:val="p"/>
              </m:rPr>
              <w:rPr>
                <w:rFonts w:ascii="Cambria Math" w:hAnsi="Cambria Math"/>
              </w:rPr>
              <m:t>)</m:t>
            </m:r>
          </m:e>
        </m:d>
        <m:r>
          <m:rPr>
            <m:sty m:val="p"/>
          </m:rPr>
          <w:rPr>
            <w:rFonts w:ascii="Cambria Math" w:hAnsi="Cambria Math"/>
            <w:szCs w:val="24"/>
            <w:lang w:eastAsia="zh-CN"/>
          </w:rPr>
          <m:t xml:space="preserve"> </m:t>
        </m:r>
      </m:oMath>
      <w:r>
        <w:rPr>
          <w:rFonts w:eastAsiaTheme="minorEastAsia"/>
          <w:szCs w:val="24"/>
        </w:rPr>
        <w:t>bits</w:t>
      </w:r>
    </w:p>
    <w:p w14:paraId="7B813E4E" w14:textId="77777777" w:rsidR="0079555B" w:rsidRDefault="0079555B" w:rsidP="0079555B">
      <w:pPr>
        <w:pStyle w:val="aff9"/>
        <w:numPr>
          <w:ilvl w:val="1"/>
          <w:numId w:val="15"/>
        </w:numPr>
        <w:ind w:firstLineChars="0"/>
        <w:rPr>
          <w:lang w:val="en-US"/>
        </w:rPr>
      </w:pPr>
      <m:oMath>
        <m:r>
          <w:rPr>
            <w:rFonts w:ascii="Cambria Math" w:hAnsi="Cambria Math"/>
          </w:rPr>
          <m:t>FRIV</m:t>
        </m:r>
        <m:r>
          <m:rPr>
            <m:sty m:val="p"/>
          </m:rPr>
          <w:rPr>
            <w:rFonts w:ascii="Cambria Math" w:hAnsi="Cambria Math"/>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rPr>
          <m:t>⋅</m:t>
        </m:r>
        <m:d>
          <m:dPr>
            <m:ctrlPr>
              <w:rPr>
                <w:rFonts w:ascii="Cambria Math" w:hAnsi="Cambria Math"/>
                <w:iCs/>
              </w:rPr>
            </m:ctrlPr>
          </m:dPr>
          <m:e>
            <m:sSubSup>
              <m:sSubSupPr>
                <m:ctrlPr>
                  <w:rPr>
                    <w:rFonts w:ascii="Cambria Math" w:hAnsi="Cambria Math"/>
                    <w:iCs/>
                  </w:rPr>
                </m:ctrlPr>
              </m:sSubSupPr>
              <m:e>
                <m:r>
                  <w:rPr>
                    <w:rFonts w:ascii="Cambria Math" w:hAnsi="Cambria Math"/>
                  </w:rPr>
                  <m:t>N</m:t>
                </m:r>
              </m:e>
              <m:sub>
                <m:r>
                  <m:rPr>
                    <m:nor/>
                  </m:rPr>
                  <w:rPr>
                    <w:iCs/>
                  </w:rPr>
                  <m:t xml:space="preserve"> </m:t>
                </m:r>
                <w:proofErr w:type="spellStart"/>
                <m:r>
                  <m:rPr>
                    <m:nor/>
                  </m:rPr>
                  <w:rPr>
                    <w:rFonts w:ascii="Cambria Math"/>
                    <w:iCs/>
                  </w:rPr>
                  <m:t>RB_set</m:t>
                </m:r>
                <w:proofErr w:type="spellEnd"/>
                <m:r>
                  <m:rPr>
                    <m:nor/>
                  </m:rPr>
                  <w:rPr>
                    <w:rFonts w:ascii="Cambria Math"/>
                    <w:iCs/>
                  </w:rPr>
                  <m:t xml:space="preserve">, </m:t>
                </m:r>
                <m:r>
                  <m:rPr>
                    <m:nor/>
                  </m:rPr>
                  <w:rPr>
                    <w:iCs/>
                  </w:rPr>
                  <m:t>subchannel</m:t>
                </m:r>
              </m:sub>
              <m:sup>
                <m:r>
                  <m:rPr>
                    <m:nor/>
                  </m:rPr>
                  <w:rPr>
                    <w:iCs/>
                  </w:rPr>
                  <m:t xml:space="preserve"> </m:t>
                </m:r>
                <m:r>
                  <w:rPr>
                    <w:rFonts w:ascii="Cambria Math" w:hAnsi="Cambria Math"/>
                  </w:rPr>
                  <m:t>SL</m:t>
                </m:r>
              </m:sup>
            </m:sSubSup>
            <m:r>
              <m:rPr>
                <m:sty m:val="p"/>
              </m:rPr>
              <w:rPr>
                <w:rFonts w:ascii="Cambria Math" w:hAnsi="Cambria Math"/>
              </w:rPr>
              <m:t>+1-</m:t>
            </m:r>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r>
                  <m:rPr>
                    <m:nor/>
                  </m:rPr>
                  <w:rPr>
                    <w:rFonts w:ascii="Cambria Math"/>
                    <w:iCs/>
                    <w:lang w:eastAsia="en-GB"/>
                  </w:rPr>
                  <m:t xml:space="preserve">, </m:t>
                </m:r>
                <w:proofErr w:type="spellStart"/>
                <m:r>
                  <m:rPr>
                    <m:nor/>
                  </m:rPr>
                  <w:rPr>
                    <w:rFonts w:ascii="Cambria Math"/>
                    <w:iCs/>
                    <w:lang w:eastAsia="en-GB"/>
                  </w:rPr>
                  <m:t>RB_set</m:t>
                </m:r>
                <w:proofErr w:type="spellEnd"/>
              </m:sub>
            </m:sSub>
          </m:e>
        </m:d>
        <m:r>
          <m:rPr>
            <m:sty m:val="p"/>
          </m:rPr>
          <w:rPr>
            <w:rFonts w:ascii="Cambria Math" w:hAnsi="Cambria Math"/>
          </w:rPr>
          <m:t>+</m:t>
        </m:r>
        <m:nary>
          <m:naryPr>
            <m:chr m:val="∑"/>
            <m:limLoc m:val="undOvr"/>
            <m:ctrlPr>
              <w:rPr>
                <w:rFonts w:ascii="Cambria Math" w:hAnsi="Cambria Math"/>
                <w:iCs/>
              </w:rPr>
            </m:ctrlPr>
          </m:naryPr>
          <m:sub>
            <m:r>
              <w:rPr>
                <w:rFonts w:ascii="Cambria Math" w:hAnsi="Cambria Math"/>
              </w:rPr>
              <m:t>i</m:t>
            </m:r>
            <m:r>
              <m:rPr>
                <m:sty m:val="p"/>
              </m:rPr>
              <w:rPr>
                <w:rFonts w:ascii="Cambria Math" w:hAnsi="Cambria Math"/>
              </w:rPr>
              <m:t>=1</m:t>
            </m:r>
          </m:sub>
          <m:sup>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r>
                  <m:rPr>
                    <m:nor/>
                  </m:rPr>
                  <w:rPr>
                    <w:rFonts w:ascii="Cambria Math"/>
                    <w:iCs/>
                    <w:lang w:eastAsia="en-GB"/>
                  </w:rPr>
                  <m:t xml:space="preserve">, </m:t>
                </m:r>
                <w:proofErr w:type="spellStart"/>
                <m:r>
                  <m:rPr>
                    <m:nor/>
                  </m:rPr>
                  <w:rPr>
                    <w:rFonts w:ascii="Cambria Math"/>
                    <w:iCs/>
                    <w:lang w:eastAsia="en-GB"/>
                  </w:rPr>
                  <m:t>RB_set</m:t>
                </m:r>
                <w:proofErr w:type="spellEnd"/>
              </m:sub>
            </m:sSub>
            <m:r>
              <m:rPr>
                <m:sty m:val="p"/>
              </m:rPr>
              <w:rPr>
                <w:rFonts w:ascii="Cambria Math" w:hAnsi="Cambria Math"/>
              </w:rPr>
              <m:t xml:space="preserve"> -1</m:t>
            </m:r>
          </m:sup>
          <m:e>
            <m:sSup>
              <m:sSupPr>
                <m:ctrlPr>
                  <w:rPr>
                    <w:rFonts w:ascii="Cambria Math" w:hAnsi="Cambria Math"/>
                    <w:iCs/>
                  </w:rPr>
                </m:ctrlPr>
              </m:sSupPr>
              <m:e>
                <m:d>
                  <m:dPr>
                    <m:ctrlPr>
                      <w:rPr>
                        <w:rFonts w:ascii="Cambria Math" w:hAnsi="Cambria Math"/>
                        <w:iCs/>
                      </w:rPr>
                    </m:ctrlPr>
                  </m:dPr>
                  <m:e>
                    <m:sSubSup>
                      <m:sSubSupPr>
                        <m:ctrlPr>
                          <w:rPr>
                            <w:rFonts w:ascii="Cambria Math" w:hAnsi="Cambria Math"/>
                            <w:iCs/>
                          </w:rPr>
                        </m:ctrlPr>
                      </m:sSubSupPr>
                      <m:e>
                        <m:r>
                          <w:rPr>
                            <w:rFonts w:ascii="Cambria Math" w:hAnsi="Cambria Math"/>
                          </w:rPr>
                          <m:t>N</m:t>
                        </m:r>
                      </m:e>
                      <m:sub>
                        <m:r>
                          <m:rPr>
                            <m:nor/>
                          </m:rPr>
                          <w:rPr>
                            <w:iCs/>
                          </w:rPr>
                          <m:t xml:space="preserve"> </m:t>
                        </m:r>
                        <w:proofErr w:type="spellStart"/>
                        <m:r>
                          <m:rPr>
                            <m:nor/>
                          </m:rPr>
                          <w:rPr>
                            <w:rFonts w:ascii="Cambria Math"/>
                            <w:iCs/>
                          </w:rPr>
                          <m:t>RB_set</m:t>
                        </m:r>
                        <w:proofErr w:type="spellEnd"/>
                        <m:r>
                          <m:rPr>
                            <m:nor/>
                          </m:rPr>
                          <w:rPr>
                            <w:rFonts w:ascii="Cambria Math"/>
                            <w:iCs/>
                          </w:rPr>
                          <m:t xml:space="preserve">, </m:t>
                        </m:r>
                        <m:r>
                          <m:rPr>
                            <m:nor/>
                          </m:rPr>
                          <w:rPr>
                            <w:iCs/>
                          </w:rPr>
                          <m:t>subchannel</m:t>
                        </m:r>
                      </m:sub>
                      <m:sup>
                        <m:r>
                          <m:rPr>
                            <m:nor/>
                          </m:rPr>
                          <w:rPr>
                            <w:iCs/>
                          </w:rPr>
                          <m:t xml:space="preserve"> </m:t>
                        </m:r>
                        <m:r>
                          <w:rPr>
                            <w:rFonts w:ascii="Cambria Math" w:hAnsi="Cambria Math"/>
                          </w:rPr>
                          <m:t>SL</m:t>
                        </m:r>
                      </m:sup>
                    </m:sSubSup>
                    <m:r>
                      <m:rPr>
                        <m:sty m:val="p"/>
                      </m:rPr>
                      <w:rPr>
                        <w:rFonts w:ascii="Cambria Math" w:hAnsi="Cambria Math"/>
                      </w:rPr>
                      <m:t>+1-</m:t>
                    </m:r>
                    <m:r>
                      <w:rPr>
                        <w:rFonts w:ascii="Cambria Math" w:hAnsi="Cambria Math"/>
                      </w:rPr>
                      <m:t>i</m:t>
                    </m:r>
                  </m:e>
                </m:d>
              </m:e>
              <m:sup>
                <m:r>
                  <m:rPr>
                    <m:sty m:val="p"/>
                  </m:rPr>
                  <w:rPr>
                    <w:rFonts w:ascii="Cambria Math" w:hAnsi="Cambria Math"/>
                  </w:rPr>
                  <m:t>2</m:t>
                </m:r>
              </m:sup>
            </m:sSup>
          </m:e>
        </m:nary>
      </m:oMath>
    </w:p>
    <w:p w14:paraId="284037D0" w14:textId="77777777" w:rsidR="0079555B" w:rsidRDefault="0079555B" w:rsidP="0079555B">
      <w:pPr>
        <w:pStyle w:val="aff9"/>
        <w:numPr>
          <w:ilvl w:val="0"/>
          <w:numId w:val="15"/>
        </w:numPr>
        <w:ind w:firstLineChars="0"/>
        <w:rPr>
          <w:lang w:val="en-US"/>
        </w:rPr>
      </w:pPr>
      <w:r>
        <w:rPr>
          <w:iCs/>
        </w:rPr>
        <w:t>where</w:t>
      </w:r>
    </w:p>
    <w:p w14:paraId="42A9FB9B" w14:textId="77777777" w:rsidR="0079555B" w:rsidRDefault="0079555B" w:rsidP="0079555B">
      <w:pPr>
        <w:pStyle w:val="aff9"/>
        <w:numPr>
          <w:ilvl w:val="1"/>
          <w:numId w:val="15"/>
        </w:numPr>
        <w:ind w:firstLineChars="0"/>
        <w:rPr>
          <w:lang w:val="en-US"/>
        </w:rPr>
      </w:pPr>
      <m:oMath>
        <m:sSubSup>
          <m:sSubSupPr>
            <m:ctrlPr>
              <w:rPr>
                <w:rFonts w:ascii="Cambria Math" w:hAnsi="Cambria Math"/>
                <w:szCs w:val="24"/>
                <w:lang w:eastAsia="en-US"/>
              </w:rPr>
            </m:ctrlPr>
          </m:sSubSupPr>
          <m:e>
            <m:r>
              <m:rPr>
                <m:nor/>
              </m:rPr>
              <w:rPr>
                <w:i/>
              </w:rPr>
              <m:t>N</m:t>
            </m:r>
          </m:e>
          <m:sub>
            <m:r>
              <m:rPr>
                <m:nor/>
              </m:rPr>
              <w:rPr>
                <w:rFonts w:ascii="Cambria Math"/>
              </w:rPr>
              <m:t xml:space="preserve"> </m:t>
            </m:r>
            <w:proofErr w:type="spellStart"/>
            <m:r>
              <m:rPr>
                <m:nor/>
              </m:rPr>
              <w:rPr>
                <w:rFonts w:ascii="Cambria Math"/>
              </w:rPr>
              <m:t>RB_set</m:t>
            </m:r>
            <w:proofErr w:type="spellEnd"/>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oMath>
      <w:r>
        <w:rPr>
          <w:rFonts w:hint="eastAsia"/>
          <w:iCs/>
        </w:rPr>
        <w:t xml:space="preserve"> </w:t>
      </w:r>
      <w:r>
        <w:rPr>
          <w:iCs/>
        </w:rPr>
        <w:t>is the number of sub-channels contained in one RB set</w:t>
      </w:r>
    </w:p>
    <w:p w14:paraId="0E26495F" w14:textId="77777777" w:rsidR="0079555B" w:rsidRDefault="0079555B" w:rsidP="0079555B">
      <w:pPr>
        <w:pStyle w:val="aff9"/>
        <w:numPr>
          <w:ilvl w:val="1"/>
          <w:numId w:val="15"/>
        </w:numPr>
        <w:ind w:firstLineChars="0"/>
        <w:rPr>
          <w:lang w:val="en-US"/>
        </w:rPr>
      </w:pPr>
      <m:oMath>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r>
              <m:rPr>
                <m:nor/>
              </m:rPr>
              <w:rPr>
                <w:rFonts w:ascii="Cambria Math"/>
                <w:iCs/>
                <w:lang w:eastAsia="en-GB"/>
              </w:rPr>
              <m:t xml:space="preserve">, </m:t>
            </m:r>
            <w:proofErr w:type="spellStart"/>
            <m:r>
              <m:rPr>
                <m:nor/>
              </m:rPr>
              <w:rPr>
                <w:rFonts w:ascii="Cambria Math"/>
                <w:iCs/>
                <w:lang w:eastAsia="en-GB"/>
              </w:rPr>
              <m:t>RB_set</m:t>
            </m:r>
            <w:proofErr w:type="spellEnd"/>
          </m:sub>
        </m:sSub>
      </m:oMath>
      <w:r>
        <w:rPr>
          <w:rFonts w:hint="eastAsia"/>
          <w:iCs/>
        </w:rPr>
        <w:t xml:space="preserve"> </w:t>
      </w:r>
      <w:r>
        <w:rPr>
          <w:iCs/>
        </w:rPr>
        <w:t>is the number of sub-channels to be used in an RB set for one PSSCH/PSCCH transmission</w:t>
      </w:r>
    </w:p>
    <w:p w14:paraId="6DD96FBD" w14:textId="77777777" w:rsidR="0079555B" w:rsidRDefault="0079555B" w:rsidP="0079555B">
      <w:pPr>
        <w:pStyle w:val="aff9"/>
        <w:numPr>
          <w:ilvl w:val="1"/>
          <w:numId w:val="15"/>
        </w:numPr>
        <w:ind w:firstLineChars="0"/>
        <w:rPr>
          <w:lang w:val="en-US"/>
        </w:rPr>
      </w:pP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subCH,1</m:t>
            </m:r>
          </m:sub>
          <m:sup>
            <m:r>
              <w:rPr>
                <w:rFonts w:ascii="Cambria Math" w:hAnsi="Cambria Math"/>
                <w:lang w:eastAsia="en-GB"/>
              </w:rPr>
              <m:t>start</m:t>
            </m:r>
          </m:sup>
        </m:sSubSup>
      </m:oMath>
      <w:r>
        <w:t xml:space="preserve"> denotes the starting sub-channel index for the second resource</w:t>
      </w:r>
    </w:p>
    <w:p w14:paraId="57C154C7" w14:textId="6F0316FE" w:rsidR="00C12994" w:rsidRPr="00753486" w:rsidRDefault="0079555B" w:rsidP="00753486">
      <w:pPr>
        <w:pStyle w:val="aff9"/>
        <w:numPr>
          <w:ilvl w:val="1"/>
          <w:numId w:val="15"/>
        </w:numPr>
        <w:ind w:firstLineChars="0"/>
        <w:rPr>
          <w:rFonts w:hint="eastAsia"/>
          <w:lang w:val="en-US"/>
        </w:rPr>
      </w:pP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subCH,2</m:t>
            </m:r>
          </m:sub>
          <m:sup>
            <m:r>
              <w:rPr>
                <w:rFonts w:ascii="Cambria Math" w:hAnsi="Cambria Math"/>
                <w:lang w:eastAsia="en-GB"/>
              </w:rPr>
              <m:t>start</m:t>
            </m:r>
          </m:sup>
        </m:sSubSup>
      </m:oMath>
      <w:r>
        <w:t xml:space="preserve"> denotes the starting sub-channel index for the third resource.</w:t>
      </w:r>
    </w:p>
    <w:p w14:paraId="1E116BA6" w14:textId="77777777" w:rsidR="00753486" w:rsidRDefault="00753486" w:rsidP="00EA3A63">
      <w:pPr>
        <w:overflowPunct w:val="0"/>
        <w:autoSpaceDE w:val="0"/>
        <w:autoSpaceDN w:val="0"/>
        <w:adjustRightInd w:val="0"/>
        <w:snapToGrid/>
        <w:spacing w:before="100" w:beforeAutospacing="1" w:after="240" w:afterAutospacing="0"/>
        <w:rPr>
          <w:color w:val="000000" w:themeColor="text1"/>
        </w:rPr>
      </w:pPr>
      <w:r>
        <w:rPr>
          <w:b/>
          <w:color w:val="000000" w:themeColor="text1"/>
          <w:szCs w:val="24"/>
          <w:u w:val="single"/>
          <w:lang w:val="en-US"/>
        </w:rPr>
        <w:t xml:space="preserve">Proposal </w:t>
      </w:r>
      <w:r>
        <w:rPr>
          <w:rFonts w:eastAsia="SimSun"/>
          <w:b/>
          <w:color w:val="000000" w:themeColor="text1"/>
          <w:szCs w:val="24"/>
          <w:u w:val="single"/>
          <w:lang w:val="en-US" w:eastAsia="zh-CN"/>
        </w:rPr>
        <w:t>2</w:t>
      </w:r>
      <w:r>
        <w:rPr>
          <w:b/>
          <w:color w:val="000000" w:themeColor="text1"/>
          <w:szCs w:val="24"/>
          <w:u w:val="single"/>
          <w:lang w:val="en-US"/>
        </w:rPr>
        <w:t>:</w:t>
      </w:r>
      <w:r>
        <w:rPr>
          <w:b/>
          <w:color w:val="000000" w:themeColor="text1"/>
          <w:szCs w:val="24"/>
          <w:lang w:val="en-US"/>
        </w:rPr>
        <w:t xml:space="preserve"> </w:t>
      </w:r>
      <w:r>
        <w:rPr>
          <w:rFonts w:eastAsia="Batang"/>
          <w:szCs w:val="24"/>
          <w:lang w:val="en-US" w:eastAsia="zh-CN"/>
        </w:rPr>
        <w:t xml:space="preserve">In the </w:t>
      </w:r>
      <w:r>
        <w:rPr>
          <w:rFonts w:eastAsia="Batang"/>
          <w:szCs w:val="24"/>
          <w:lang w:eastAsia="zh-CN"/>
        </w:rPr>
        <w:t>resource selection procedure for interlace RB-based PSSCH transmission</w:t>
      </w:r>
      <w:r>
        <w:rPr>
          <w:rFonts w:eastAsia="SimSun"/>
          <w:lang w:eastAsia="zh-CN"/>
        </w:rPr>
        <w:t xml:space="preserve">, a candidate resource is defined as </w:t>
      </w:r>
      <w:r>
        <w:rPr>
          <w:rFonts w:eastAsia="SimSun"/>
          <w:i/>
          <w:iCs/>
          <w:lang w:eastAsia="zh-CN"/>
        </w:rPr>
        <w:t>R</w:t>
      </w:r>
      <w:r>
        <w:rPr>
          <w:color w:val="000000" w:themeColor="text1"/>
        </w:rPr>
        <w:t xml:space="preserve"> sets of (</w:t>
      </w:r>
      <w:proofErr w:type="spellStart"/>
      <w:r>
        <w:rPr>
          <w:rFonts w:eastAsiaTheme="minorEastAsia" w:hint="eastAsia"/>
          <w:bCs/>
          <w:i/>
          <w:iCs/>
          <w:color w:val="000000" w:themeColor="text1"/>
          <w:lang w:val="en-US"/>
        </w:rPr>
        <w:t>L</w:t>
      </w:r>
      <w:r>
        <w:rPr>
          <w:rFonts w:eastAsiaTheme="minorEastAsia"/>
          <w:bCs/>
          <w:color w:val="000000" w:themeColor="text1"/>
          <w:vertAlign w:val="subscript"/>
          <w:lang w:val="en-US"/>
        </w:rPr>
        <w:t>subCH</w:t>
      </w:r>
      <w:proofErr w:type="spellEnd"/>
      <w:r>
        <w:rPr>
          <w:i/>
          <w:iCs/>
          <w:color w:val="000000" w:themeColor="text1"/>
        </w:rPr>
        <w:t xml:space="preserve"> /R</w:t>
      </w:r>
      <w:r>
        <w:rPr>
          <w:color w:val="000000" w:themeColor="text1"/>
        </w:rPr>
        <w:t xml:space="preserve">) sub-channels </w:t>
      </w:r>
      <w:r>
        <w:rPr>
          <w:rFonts w:eastAsia="SimSun" w:hint="eastAsia"/>
          <w:color w:val="000000" w:themeColor="text1"/>
          <w:lang w:val="en-US" w:eastAsia="zh-CN"/>
        </w:rPr>
        <w:t xml:space="preserve">respectively contained </w:t>
      </w:r>
      <w:r>
        <w:rPr>
          <w:color w:val="000000" w:themeColor="text1"/>
        </w:rPr>
        <w:t xml:space="preserve">in </w:t>
      </w:r>
      <w:r>
        <w:rPr>
          <w:i/>
          <w:iCs/>
          <w:color w:val="000000" w:themeColor="text1"/>
        </w:rPr>
        <w:t>R</w:t>
      </w:r>
      <w:r>
        <w:rPr>
          <w:color w:val="000000" w:themeColor="text1"/>
        </w:rPr>
        <w:t xml:space="preserve"> contiguous RB sets in a slot.</w:t>
      </w:r>
    </w:p>
    <w:p w14:paraId="74B4B443" w14:textId="77777777" w:rsidR="00753486" w:rsidRDefault="00753486" w:rsidP="00EA3A63">
      <w:pPr>
        <w:tabs>
          <w:tab w:val="left" w:pos="0"/>
        </w:tabs>
        <w:spacing w:after="240" w:afterAutospacing="0" w:line="276" w:lineRule="auto"/>
        <w:rPr>
          <w:bCs/>
        </w:rPr>
      </w:pPr>
      <w:r>
        <w:rPr>
          <w:b/>
          <w:color w:val="000000" w:themeColor="text1"/>
          <w:szCs w:val="24"/>
          <w:u w:val="single"/>
          <w:lang w:val="en-US"/>
        </w:rPr>
        <w:t xml:space="preserve">Proposal </w:t>
      </w:r>
      <w:r>
        <w:rPr>
          <w:rFonts w:eastAsia="SimSun"/>
          <w:b/>
          <w:color w:val="000000" w:themeColor="text1"/>
          <w:szCs w:val="24"/>
          <w:u w:val="single"/>
          <w:lang w:val="en-US" w:eastAsia="zh-CN"/>
        </w:rPr>
        <w:t>3</w:t>
      </w:r>
      <w:r>
        <w:rPr>
          <w:b/>
          <w:color w:val="000000" w:themeColor="text1"/>
          <w:szCs w:val="24"/>
          <w:u w:val="single"/>
          <w:lang w:val="en-US"/>
        </w:rPr>
        <w:t>:</w:t>
      </w:r>
      <w:r>
        <w:rPr>
          <w:b/>
          <w:color w:val="000000" w:themeColor="text1"/>
          <w:szCs w:val="24"/>
          <w:lang w:val="en-US"/>
        </w:rPr>
        <w:t xml:space="preserve"> </w:t>
      </w:r>
      <w:r>
        <w:rPr>
          <w:lang w:eastAsia="zh-CN"/>
        </w:rPr>
        <w:t xml:space="preserve">For </w:t>
      </w:r>
      <w:r>
        <w:rPr>
          <w:rFonts w:hint="eastAsia"/>
          <w:lang w:eastAsia="zh-CN"/>
        </w:rPr>
        <w:t>contiguous</w:t>
      </w:r>
      <w:r>
        <w:rPr>
          <w:lang w:eastAsia="zh-CN"/>
        </w:rPr>
        <w:t xml:space="preserve"> RB-based PSCCH/PSSCH transmission in SL-U, regarding sub-channel(s) which include intra-cell </w:t>
      </w:r>
      <w:proofErr w:type="spellStart"/>
      <w:r>
        <w:rPr>
          <w:lang w:eastAsia="zh-CN"/>
        </w:rPr>
        <w:t>guardband</w:t>
      </w:r>
      <w:proofErr w:type="spellEnd"/>
      <w:r>
        <w:rPr>
          <w:lang w:eastAsia="zh-CN"/>
        </w:rPr>
        <w:t xml:space="preserve"> PRBs, </w:t>
      </w:r>
      <w:r>
        <w:rPr>
          <w:rFonts w:hint="eastAsia"/>
          <w:lang w:val="en-US" w:eastAsia="zh-CN"/>
        </w:rPr>
        <w:t>support Option 3</w:t>
      </w:r>
      <w:r>
        <w:rPr>
          <w:lang w:eastAsia="zh-CN"/>
        </w:rPr>
        <w:t>:</w:t>
      </w:r>
    </w:p>
    <w:p w14:paraId="346D0535" w14:textId="3B6F404C" w:rsidR="0079555B" w:rsidRPr="00EA3A63" w:rsidRDefault="00753486" w:rsidP="00EA3A63">
      <w:pPr>
        <w:numPr>
          <w:ilvl w:val="0"/>
          <w:numId w:val="14"/>
        </w:numPr>
        <w:spacing w:after="240" w:afterAutospacing="0"/>
        <w:rPr>
          <w:rFonts w:eastAsia="SimSun" w:hint="eastAsia"/>
          <w:bCs/>
          <w:color w:val="000000" w:themeColor="text1"/>
          <w:lang w:val="en-US" w:eastAsia="zh-CN"/>
        </w:rPr>
      </w:pPr>
      <w:r>
        <w:rPr>
          <w:rFonts w:hint="eastAsia"/>
          <w:lang w:eastAsia="zh-CN"/>
        </w:rPr>
        <w:lastRenderedPageBreak/>
        <w:t>O</w:t>
      </w:r>
      <w:r>
        <w:rPr>
          <w:lang w:eastAsia="zh-CN"/>
        </w:rPr>
        <w:t>ption 3: Such sub-channel(s) cannot be used for PSCCH transmission, and can be used for PSSCH transmission</w:t>
      </w:r>
    </w:p>
    <w:p w14:paraId="3FFB3B30" w14:textId="77777777" w:rsidR="00EA3A63" w:rsidRDefault="00EA3A63" w:rsidP="00EA3A63">
      <w:pPr>
        <w:overflowPunct w:val="0"/>
        <w:autoSpaceDE w:val="0"/>
        <w:autoSpaceDN w:val="0"/>
        <w:adjustRightInd w:val="0"/>
        <w:snapToGrid/>
        <w:spacing w:before="100" w:beforeAutospacing="1" w:after="240" w:afterAutospacing="0"/>
        <w:rPr>
          <w:color w:val="000000" w:themeColor="text1"/>
        </w:rPr>
      </w:pPr>
      <w:r>
        <w:rPr>
          <w:b/>
          <w:color w:val="000000" w:themeColor="text1"/>
          <w:szCs w:val="24"/>
          <w:u w:val="single"/>
          <w:lang w:val="en-US"/>
        </w:rPr>
        <w:t xml:space="preserve">Proposal </w:t>
      </w:r>
      <w:r>
        <w:rPr>
          <w:rFonts w:eastAsia="SimSun" w:hint="eastAsia"/>
          <w:b/>
          <w:color w:val="000000" w:themeColor="text1"/>
          <w:szCs w:val="24"/>
          <w:u w:val="single"/>
          <w:lang w:val="en-US" w:eastAsia="zh-CN"/>
        </w:rPr>
        <w:t>4</w:t>
      </w:r>
      <w:r>
        <w:rPr>
          <w:b/>
          <w:color w:val="000000" w:themeColor="text1"/>
          <w:szCs w:val="24"/>
          <w:u w:val="single"/>
          <w:lang w:val="en-US"/>
        </w:rPr>
        <w:t>:</w:t>
      </w:r>
      <w:r>
        <w:rPr>
          <w:b/>
          <w:color w:val="000000" w:themeColor="text1"/>
          <w:szCs w:val="24"/>
          <w:lang w:val="en-US"/>
        </w:rPr>
        <w:t xml:space="preserve"> </w:t>
      </w:r>
      <w:r>
        <w:rPr>
          <w:rFonts w:eastAsia="Batang"/>
          <w:szCs w:val="24"/>
          <w:lang w:val="en-US" w:eastAsia="zh-CN"/>
        </w:rPr>
        <w:t xml:space="preserve">In the </w:t>
      </w:r>
      <w:r>
        <w:rPr>
          <w:rFonts w:eastAsia="Batang"/>
          <w:szCs w:val="24"/>
          <w:lang w:eastAsia="zh-CN"/>
        </w:rPr>
        <w:t>resource selection procedure for contiguous RB-based PSSCH transmission in SL-U</w:t>
      </w:r>
      <w:r>
        <w:rPr>
          <w:rFonts w:eastAsia="SimSun"/>
          <w:lang w:eastAsia="zh-CN"/>
        </w:rPr>
        <w:t xml:space="preserve">, a candidate resource is defined as </w:t>
      </w:r>
      <w:r>
        <w:rPr>
          <w:color w:val="000000" w:themeColor="text1"/>
        </w:rPr>
        <w:t xml:space="preserve">a set of </w:t>
      </w:r>
      <w:proofErr w:type="spellStart"/>
      <w:r>
        <w:rPr>
          <w:rFonts w:eastAsiaTheme="minorEastAsia" w:hint="eastAsia"/>
          <w:bCs/>
          <w:i/>
          <w:iCs/>
          <w:color w:val="000000" w:themeColor="text1"/>
          <w:lang w:val="en-US"/>
        </w:rPr>
        <w:t>L</w:t>
      </w:r>
      <w:r>
        <w:rPr>
          <w:rFonts w:eastAsiaTheme="minorEastAsia"/>
          <w:bCs/>
          <w:color w:val="000000" w:themeColor="text1"/>
          <w:vertAlign w:val="subscript"/>
          <w:lang w:val="en-US"/>
        </w:rPr>
        <w:t>subCH</w:t>
      </w:r>
      <w:proofErr w:type="spellEnd"/>
      <w:r>
        <w:rPr>
          <w:color w:val="000000" w:themeColor="text1"/>
        </w:rPr>
        <w:t xml:space="preserve"> contiguous sub-channels where a lowest sub-channel in the set </w:t>
      </w:r>
      <w:r>
        <w:rPr>
          <w:rFonts w:eastAsia="SimSun" w:hint="eastAsia"/>
          <w:color w:val="000000" w:themeColor="text1"/>
          <w:lang w:val="en-US" w:eastAsia="zh-CN"/>
        </w:rPr>
        <w:t>does</w:t>
      </w:r>
      <w:r>
        <w:rPr>
          <w:rFonts w:eastAsia="SimSun" w:hint="eastAsia"/>
          <w:bCs/>
          <w:color w:val="000000" w:themeColor="text1"/>
          <w:lang w:val="en-US" w:eastAsia="zh-CN"/>
        </w:rPr>
        <w:t xml:space="preserve"> not contain any RB in an intra-cell guard band</w:t>
      </w:r>
      <w:r>
        <w:rPr>
          <w:color w:val="000000" w:themeColor="text1"/>
        </w:rPr>
        <w:t>.</w:t>
      </w:r>
    </w:p>
    <w:p w14:paraId="2559E125" w14:textId="77777777" w:rsidR="00EA3A63" w:rsidRDefault="00EA3A63" w:rsidP="00EA3A63">
      <w:pPr>
        <w:overflowPunct w:val="0"/>
        <w:autoSpaceDE w:val="0"/>
        <w:autoSpaceDN w:val="0"/>
        <w:adjustRightInd w:val="0"/>
        <w:snapToGrid/>
        <w:spacing w:after="240" w:afterAutospacing="0"/>
        <w:rPr>
          <w:bCs/>
          <w:color w:val="000000" w:themeColor="text1"/>
          <w:lang w:val="en-US"/>
        </w:rPr>
      </w:pPr>
      <w:r>
        <w:rPr>
          <w:b/>
          <w:color w:val="000000" w:themeColor="text1"/>
          <w:u w:val="single"/>
          <w:lang w:val="en-US"/>
        </w:rPr>
        <w:t>Observation 1:</w:t>
      </w:r>
      <w:r>
        <w:rPr>
          <w:bCs/>
          <w:color w:val="000000" w:themeColor="text1"/>
          <w:lang w:val="en-US"/>
        </w:rPr>
        <w:t xml:space="preserve"> Given the regulation of PSD limit, for </w:t>
      </w:r>
      <w:r>
        <w:rPr>
          <w:rFonts w:eastAsia="SimSun"/>
          <w:bCs/>
          <w:color w:val="000000" w:themeColor="text1"/>
          <w:lang w:val="en-US" w:eastAsia="zh-CN"/>
        </w:rPr>
        <w:t xml:space="preserve">Alt.1-1b with </w:t>
      </w:r>
      <w:r>
        <w:rPr>
          <w:bCs/>
          <w:color w:val="000000" w:themeColor="text1"/>
          <w:lang w:val="en-US"/>
        </w:rPr>
        <w:t xml:space="preserve">K3&gt;1 configured, if K3 dedicated PRBs locate within the same 1MHz bandwidth, transmission power would be shared among the K3 dedicated PRBs, which may impact </w:t>
      </w:r>
      <w:r>
        <w:rPr>
          <w:rFonts w:eastAsiaTheme="minorEastAsia"/>
          <w:bCs/>
          <w:color w:val="000000" w:themeColor="text1"/>
          <w:lang w:val="en-US"/>
        </w:rPr>
        <w:t>PSFCH coverage issue and detection performance</w:t>
      </w:r>
      <w:r>
        <w:rPr>
          <w:bCs/>
          <w:color w:val="000000" w:themeColor="text1"/>
          <w:lang w:val="en-US"/>
        </w:rPr>
        <w:t>.</w:t>
      </w:r>
    </w:p>
    <w:p w14:paraId="041F0942" w14:textId="77777777" w:rsidR="00EA3A63" w:rsidRDefault="00EA3A63" w:rsidP="00EA3A63">
      <w:pPr>
        <w:overflowPunct w:val="0"/>
        <w:autoSpaceDE w:val="0"/>
        <w:autoSpaceDN w:val="0"/>
        <w:adjustRightInd w:val="0"/>
        <w:snapToGrid/>
        <w:spacing w:after="180" w:afterAutospacing="0"/>
        <w:rPr>
          <w:bCs/>
          <w:color w:val="000000" w:themeColor="text1"/>
          <w:lang w:val="en-US"/>
        </w:rPr>
      </w:pPr>
      <w:r>
        <w:rPr>
          <w:b/>
          <w:color w:val="000000" w:themeColor="text1"/>
          <w:u w:val="single"/>
          <w:lang w:val="en-US"/>
        </w:rPr>
        <w:t xml:space="preserve">Proposal </w:t>
      </w:r>
      <w:r>
        <w:rPr>
          <w:rFonts w:eastAsia="SimSun" w:hint="eastAsia"/>
          <w:b/>
          <w:color w:val="000000" w:themeColor="text1"/>
          <w:u w:val="single"/>
          <w:lang w:val="en-US" w:eastAsia="zh-CN"/>
        </w:rPr>
        <w:t>5</w:t>
      </w:r>
      <w:r>
        <w:rPr>
          <w:b/>
          <w:color w:val="000000" w:themeColor="text1"/>
          <w:u w:val="single"/>
          <w:lang w:val="en-US"/>
        </w:rPr>
        <w:t>:</w:t>
      </w:r>
      <w:r>
        <w:rPr>
          <w:bCs/>
          <w:color w:val="000000" w:themeColor="text1"/>
          <w:lang w:val="en-US"/>
        </w:rPr>
        <w:t xml:space="preserve"> For Alt.1-1b, when K3&gt;1 is configured, K3 dedicated PRBs are mapped to a same interlace to alleviate the power limitation issue.</w:t>
      </w:r>
    </w:p>
    <w:p w14:paraId="11588349" w14:textId="77777777" w:rsidR="00EA3A63" w:rsidRDefault="00EA3A63" w:rsidP="00EA3A63">
      <w:pPr>
        <w:overflowPunct w:val="0"/>
        <w:autoSpaceDE w:val="0"/>
        <w:autoSpaceDN w:val="0"/>
        <w:adjustRightInd w:val="0"/>
        <w:snapToGrid/>
        <w:spacing w:after="180" w:afterAutospacing="0"/>
        <w:rPr>
          <w:bCs/>
          <w:color w:val="000000" w:themeColor="text1"/>
          <w:lang w:val="en-US"/>
        </w:rPr>
      </w:pPr>
      <w:r>
        <w:rPr>
          <w:b/>
          <w:color w:val="000000" w:themeColor="text1"/>
          <w:u w:val="single"/>
          <w:lang w:val="en-US"/>
        </w:rPr>
        <w:t>Observation 2:</w:t>
      </w:r>
      <w:r>
        <w:rPr>
          <w:bCs/>
          <w:color w:val="000000" w:themeColor="text1"/>
          <w:lang w:val="en-US"/>
        </w:rPr>
        <w:t xml:space="preserve"> Given the regulation of PSD limit, for </w:t>
      </w:r>
      <w:r>
        <w:rPr>
          <w:rFonts w:eastAsia="SimSun"/>
          <w:bCs/>
          <w:color w:val="000000" w:themeColor="text1"/>
          <w:lang w:val="en-US" w:eastAsia="zh-CN"/>
        </w:rPr>
        <w:t xml:space="preserve">Alt.3-2b with </w:t>
      </w:r>
      <w:r>
        <w:rPr>
          <w:bCs/>
          <w:color w:val="000000" w:themeColor="text1"/>
          <w:lang w:val="en-US"/>
        </w:rPr>
        <w:t xml:space="preserve">K4&gt;1 configured, if K4 dedicated PRBs locate within the same 1MHz bandwidth, transmission power would be shared among the K4 dedicated PRBs, which may impact </w:t>
      </w:r>
      <w:r>
        <w:rPr>
          <w:rFonts w:eastAsiaTheme="minorEastAsia"/>
          <w:bCs/>
          <w:color w:val="000000" w:themeColor="text1"/>
          <w:lang w:val="en-US"/>
        </w:rPr>
        <w:t>PSFCH coverage issue and detection performance</w:t>
      </w:r>
      <w:r>
        <w:rPr>
          <w:bCs/>
          <w:color w:val="000000" w:themeColor="text1"/>
          <w:lang w:val="en-US"/>
        </w:rPr>
        <w:t>.</w:t>
      </w:r>
    </w:p>
    <w:p w14:paraId="0BB1463D" w14:textId="77777777" w:rsidR="00EA3A63" w:rsidRDefault="00EA3A63" w:rsidP="00EA3A63">
      <w:pPr>
        <w:overflowPunct w:val="0"/>
        <w:autoSpaceDE w:val="0"/>
        <w:autoSpaceDN w:val="0"/>
        <w:adjustRightInd w:val="0"/>
        <w:snapToGrid/>
        <w:spacing w:after="180" w:afterAutospacing="0"/>
        <w:rPr>
          <w:bCs/>
          <w:color w:val="000000" w:themeColor="text1"/>
          <w:lang w:val="en-US"/>
        </w:rPr>
      </w:pPr>
      <w:r>
        <w:rPr>
          <w:b/>
          <w:color w:val="000000" w:themeColor="text1"/>
          <w:u w:val="single"/>
          <w:lang w:val="en-US"/>
        </w:rPr>
        <w:t xml:space="preserve">Proposal </w:t>
      </w:r>
      <w:r>
        <w:rPr>
          <w:rFonts w:eastAsia="SimSun" w:hint="eastAsia"/>
          <w:b/>
          <w:color w:val="000000" w:themeColor="text1"/>
          <w:u w:val="single"/>
          <w:lang w:val="en-US" w:eastAsia="zh-CN"/>
        </w:rPr>
        <w:t>6</w:t>
      </w:r>
      <w:r>
        <w:rPr>
          <w:b/>
          <w:color w:val="000000" w:themeColor="text1"/>
          <w:u w:val="single"/>
          <w:lang w:val="en-US"/>
        </w:rPr>
        <w:t>:</w:t>
      </w:r>
      <w:r>
        <w:rPr>
          <w:bCs/>
          <w:color w:val="000000" w:themeColor="text1"/>
          <w:lang w:val="en-US"/>
        </w:rPr>
        <w:t xml:space="preserve"> For Alt.3-2b, when K4&gt;1 is configured, K4 dedicated PRBs are mapped to a same interlace to alleviate the power limitation issue.</w:t>
      </w:r>
    </w:p>
    <w:p w14:paraId="790D2DAF" w14:textId="77777777" w:rsidR="00EA3A63" w:rsidRDefault="00EA3A63" w:rsidP="00EA3A63">
      <w:pPr>
        <w:overflowPunct w:val="0"/>
        <w:autoSpaceDE w:val="0"/>
        <w:autoSpaceDN w:val="0"/>
        <w:adjustRightInd w:val="0"/>
        <w:snapToGrid/>
        <w:spacing w:after="180" w:afterAutospacing="0"/>
        <w:rPr>
          <w:bCs/>
          <w:color w:val="000000" w:themeColor="text1"/>
          <w:lang w:val="en-US"/>
        </w:rPr>
      </w:pPr>
      <w:r>
        <w:rPr>
          <w:b/>
          <w:color w:val="000000" w:themeColor="text1"/>
          <w:u w:val="single"/>
          <w:lang w:val="en-US"/>
        </w:rPr>
        <w:t xml:space="preserve">Proposal </w:t>
      </w:r>
      <w:r>
        <w:rPr>
          <w:rFonts w:eastAsia="SimSun" w:hint="eastAsia"/>
          <w:b/>
          <w:color w:val="000000" w:themeColor="text1"/>
          <w:u w:val="single"/>
          <w:lang w:val="en-US" w:eastAsia="zh-CN"/>
        </w:rPr>
        <w:t>7</w:t>
      </w:r>
      <w:r>
        <w:rPr>
          <w:b/>
          <w:color w:val="000000" w:themeColor="text1"/>
          <w:u w:val="single"/>
          <w:lang w:val="en-US"/>
        </w:rPr>
        <w:t>:</w:t>
      </w:r>
      <w:r>
        <w:rPr>
          <w:bCs/>
          <w:color w:val="000000" w:themeColor="text1"/>
          <w:lang w:val="en-US"/>
        </w:rPr>
        <w:t xml:space="preserve"> For either Alt.1-1b or Alt.3-2b, a (pre-)configured bitmap indicate used interlaces of which the PRBs are used as dedicated PRB(s) for PSFCH transmission and reception. </w:t>
      </w:r>
    </w:p>
    <w:p w14:paraId="099F5B36" w14:textId="77777777" w:rsidR="00EA3A63" w:rsidRDefault="00EA3A63" w:rsidP="00EA3A63">
      <w:pPr>
        <w:overflowPunct w:val="0"/>
        <w:autoSpaceDE w:val="0"/>
        <w:autoSpaceDN w:val="0"/>
        <w:adjustRightInd w:val="0"/>
        <w:snapToGrid/>
        <w:spacing w:before="100" w:beforeAutospacing="1" w:after="0" w:afterAutospacing="0"/>
        <w:rPr>
          <w:rFonts w:eastAsia="SimSun"/>
          <w:lang w:eastAsia="zh-CN"/>
        </w:rPr>
      </w:pPr>
      <w:r>
        <w:rPr>
          <w:b/>
          <w:color w:val="000000" w:themeColor="text1"/>
          <w:u w:val="single"/>
          <w:lang w:val="en-US"/>
        </w:rPr>
        <w:t xml:space="preserve">Proposal </w:t>
      </w:r>
      <w:r>
        <w:rPr>
          <w:rFonts w:eastAsia="SimSun" w:hint="eastAsia"/>
          <w:b/>
          <w:color w:val="000000" w:themeColor="text1"/>
          <w:u w:val="single"/>
          <w:lang w:val="en-US" w:eastAsia="zh-CN"/>
        </w:rPr>
        <w:t>8</w:t>
      </w:r>
      <w:r>
        <w:rPr>
          <w:b/>
          <w:color w:val="000000" w:themeColor="text1"/>
          <w:u w:val="single"/>
          <w:lang w:val="en-US"/>
        </w:rPr>
        <w:t>:</w:t>
      </w:r>
      <w:r>
        <w:rPr>
          <w:rFonts w:eastAsiaTheme="minorEastAsia"/>
        </w:rPr>
        <w:t xml:space="preserve"> </w:t>
      </w:r>
      <w:r>
        <w:rPr>
          <w:rFonts w:eastAsia="SimSun"/>
          <w:lang w:eastAsia="zh-CN"/>
        </w:rPr>
        <w:t xml:space="preserve">Regarding more than 1 PSFCH occasion per PSCCH/PSSCH transmission, </w:t>
      </w:r>
    </w:p>
    <w:p w14:paraId="417AE050" w14:textId="77777777" w:rsidR="00EA3A63" w:rsidRDefault="00EA3A63" w:rsidP="00EA3A63">
      <w:pPr>
        <w:pStyle w:val="aff9"/>
        <w:numPr>
          <w:ilvl w:val="0"/>
          <w:numId w:val="15"/>
        </w:numPr>
        <w:overflowPunct w:val="0"/>
        <w:autoSpaceDE w:val="0"/>
        <w:autoSpaceDN w:val="0"/>
        <w:adjustRightInd w:val="0"/>
        <w:snapToGrid/>
        <w:ind w:firstLineChars="0"/>
      </w:pPr>
      <w:r>
        <w:t>For (pre-)configured N candidate PSFCH occasion(s) associated with one PSCCH/PSSCH transmission, support the following</w:t>
      </w:r>
    </w:p>
    <w:p w14:paraId="21FC31A9" w14:textId="77777777" w:rsidR="00EA3A63" w:rsidRDefault="00EA3A63" w:rsidP="00EA3A63">
      <w:pPr>
        <w:pStyle w:val="aff9"/>
        <w:numPr>
          <w:ilvl w:val="1"/>
          <w:numId w:val="15"/>
        </w:numPr>
        <w:overflowPunct w:val="0"/>
        <w:autoSpaceDE w:val="0"/>
        <w:autoSpaceDN w:val="0"/>
        <w:adjustRightInd w:val="0"/>
        <w:snapToGrid/>
        <w:ind w:firstLineChars="0"/>
      </w:pPr>
      <w:r>
        <w:t xml:space="preserve">N associated candidate PSFCH occasion(s) can be (pre-)configured in different slots of a same RB set. </w:t>
      </w:r>
    </w:p>
    <w:p w14:paraId="6309D6A4" w14:textId="77777777" w:rsidR="00EA3A63" w:rsidRDefault="00EA3A63" w:rsidP="00EA3A63">
      <w:pPr>
        <w:pStyle w:val="aff9"/>
        <w:numPr>
          <w:ilvl w:val="1"/>
          <w:numId w:val="15"/>
        </w:numPr>
        <w:overflowPunct w:val="0"/>
        <w:autoSpaceDE w:val="0"/>
        <w:autoSpaceDN w:val="0"/>
        <w:adjustRightInd w:val="0"/>
        <w:snapToGrid/>
        <w:ind w:firstLineChars="0"/>
      </w:pPr>
      <w:r>
        <w:t>N associated candidate PSFCH occasion(s) can be (pre-)configured in different slots of different RB sets.</w:t>
      </w:r>
    </w:p>
    <w:p w14:paraId="0B7C3EE7" w14:textId="77777777" w:rsidR="00EA3A63" w:rsidRDefault="00EA3A63" w:rsidP="00EA3A63">
      <w:pPr>
        <w:pStyle w:val="aff9"/>
        <w:numPr>
          <w:ilvl w:val="1"/>
          <w:numId w:val="15"/>
        </w:numPr>
        <w:overflowPunct w:val="0"/>
        <w:autoSpaceDE w:val="0"/>
        <w:autoSpaceDN w:val="0"/>
        <w:adjustRightInd w:val="0"/>
        <w:snapToGrid/>
        <w:ind w:firstLineChars="0"/>
      </w:pPr>
      <w:r>
        <w:t xml:space="preserve">N associated candidate PSFCH occasion(s) can be (pre-)configured in different RB sets of a same slot. </w:t>
      </w:r>
    </w:p>
    <w:p w14:paraId="38382169" w14:textId="77777777" w:rsidR="00EA3A63" w:rsidRDefault="00EA3A63" w:rsidP="00EA3A63">
      <w:pPr>
        <w:overflowPunct w:val="0"/>
        <w:autoSpaceDE w:val="0"/>
        <w:autoSpaceDN w:val="0"/>
        <w:adjustRightInd w:val="0"/>
        <w:snapToGrid/>
        <w:spacing w:after="60" w:afterAutospacing="0"/>
        <w:rPr>
          <w:rFonts w:eastAsia="SimSun"/>
          <w:lang w:eastAsia="zh-CN"/>
        </w:rPr>
      </w:pPr>
      <w:r>
        <w:rPr>
          <w:b/>
          <w:color w:val="000000" w:themeColor="text1"/>
          <w:u w:val="single"/>
          <w:lang w:val="en-US"/>
        </w:rPr>
        <w:t xml:space="preserve">Proposal </w:t>
      </w:r>
      <w:r>
        <w:rPr>
          <w:rFonts w:eastAsia="SimSun" w:hint="eastAsia"/>
          <w:b/>
          <w:color w:val="000000" w:themeColor="text1"/>
          <w:u w:val="single"/>
          <w:lang w:val="en-US" w:eastAsia="zh-CN"/>
        </w:rPr>
        <w:t>9</w:t>
      </w:r>
      <w:r>
        <w:rPr>
          <w:b/>
          <w:color w:val="000000" w:themeColor="text1"/>
          <w:u w:val="single"/>
          <w:lang w:val="en-US"/>
        </w:rPr>
        <w:t>:</w:t>
      </w:r>
      <w:r>
        <w:rPr>
          <w:rFonts w:eastAsiaTheme="minorEastAsia"/>
        </w:rPr>
        <w:t xml:space="preserve"> </w:t>
      </w:r>
      <w:r>
        <w:rPr>
          <w:rFonts w:eastAsia="SimSun"/>
          <w:lang w:eastAsia="zh-CN"/>
        </w:rPr>
        <w:t>For S-SSB transmission within 1 RB set, for 15 kHz and 30 kHz SCS,</w:t>
      </w:r>
    </w:p>
    <w:p w14:paraId="5C6689FE" w14:textId="77777777" w:rsidR="00EA3A63" w:rsidRDefault="00EA3A63" w:rsidP="00EA3A63">
      <w:pPr>
        <w:numPr>
          <w:ilvl w:val="0"/>
          <w:numId w:val="16"/>
        </w:numPr>
        <w:suppressAutoHyphens/>
        <w:autoSpaceDE w:val="0"/>
        <w:autoSpaceDN w:val="0"/>
        <w:snapToGrid/>
        <w:spacing w:after="0" w:afterAutospacing="0" w:line="276" w:lineRule="auto"/>
        <w:jc w:val="left"/>
        <w:rPr>
          <w:rFonts w:eastAsia="Batang"/>
          <w:szCs w:val="24"/>
          <w:lang w:eastAsia="zh-CN"/>
        </w:rPr>
      </w:pPr>
      <w:r>
        <w:rPr>
          <w:rFonts w:eastAsia="Batang"/>
          <w:szCs w:val="24"/>
          <w:lang w:eastAsia="zh-CN"/>
        </w:rPr>
        <w:t>Transmit legacy S-PSS/S-SSS/PSBCH N=2 times by repetition in frequency domain where two repetitions locate at two edges of an RB set.</w:t>
      </w:r>
    </w:p>
    <w:p w14:paraId="6F625E9F" w14:textId="77777777" w:rsidR="00EA3A63" w:rsidRDefault="00EA3A63" w:rsidP="00EA3A63">
      <w:pPr>
        <w:overflowPunct w:val="0"/>
        <w:autoSpaceDE w:val="0"/>
        <w:autoSpaceDN w:val="0"/>
        <w:adjustRightInd w:val="0"/>
        <w:snapToGrid/>
        <w:spacing w:before="240" w:after="180" w:afterAutospacing="0"/>
        <w:rPr>
          <w:rFonts w:eastAsia="SimSun"/>
          <w:lang w:val="en-US" w:eastAsia="zh-CN"/>
        </w:rPr>
      </w:pPr>
      <w:r>
        <w:rPr>
          <w:b/>
          <w:color w:val="000000" w:themeColor="text1"/>
          <w:u w:val="single"/>
          <w:lang w:val="en-US"/>
        </w:rPr>
        <w:lastRenderedPageBreak/>
        <w:t xml:space="preserve">Proposal </w:t>
      </w:r>
      <w:r>
        <w:rPr>
          <w:rFonts w:eastAsia="SimSun" w:hint="eastAsia"/>
          <w:b/>
          <w:color w:val="000000" w:themeColor="text1"/>
          <w:u w:val="single"/>
          <w:lang w:val="en-US" w:eastAsia="zh-CN"/>
        </w:rPr>
        <w:t>10</w:t>
      </w:r>
      <w:r>
        <w:rPr>
          <w:b/>
          <w:color w:val="000000" w:themeColor="text1"/>
          <w:u w:val="single"/>
          <w:lang w:val="en-US"/>
        </w:rPr>
        <w:t>:</w:t>
      </w:r>
      <w:r>
        <w:rPr>
          <w:rFonts w:eastAsiaTheme="minorEastAsia"/>
        </w:rPr>
        <w:t xml:space="preserve"> </w:t>
      </w:r>
      <w:r>
        <w:rPr>
          <w:rFonts w:eastAsia="SimSun" w:hint="eastAsia"/>
          <w:lang w:val="en-US" w:eastAsia="zh-CN"/>
        </w:rPr>
        <w:t>More than one frequency locations can be (pre-) configured for S-SSB transmission, each in one RB set.</w:t>
      </w:r>
    </w:p>
    <w:p w14:paraId="3BF1A2B1" w14:textId="2A53A354" w:rsidR="00EA3A63" w:rsidRPr="00EA3A63" w:rsidRDefault="00EA3A63" w:rsidP="00EA3A63">
      <w:pPr>
        <w:numPr>
          <w:ilvl w:val="0"/>
          <w:numId w:val="16"/>
        </w:numPr>
        <w:autoSpaceDE w:val="0"/>
        <w:autoSpaceDN w:val="0"/>
        <w:snapToGrid/>
        <w:spacing w:after="0" w:afterAutospacing="0" w:line="276" w:lineRule="auto"/>
        <w:jc w:val="left"/>
        <w:rPr>
          <w:rFonts w:eastAsia="SimSun" w:hint="eastAsia"/>
          <w:lang w:val="en-US" w:eastAsia="zh-CN"/>
        </w:rPr>
      </w:pPr>
      <w:r>
        <w:rPr>
          <w:rFonts w:eastAsia="SimSun" w:hint="eastAsia"/>
          <w:lang w:val="en-US" w:eastAsia="zh-CN"/>
        </w:rPr>
        <w:t xml:space="preserve">In a S-SSB </w:t>
      </w:r>
      <w:r w:rsidRPr="0079555B">
        <w:rPr>
          <w:rFonts w:eastAsia="Batang"/>
          <w:szCs w:val="24"/>
          <w:lang w:val="en-US" w:eastAsia="zh-CN"/>
        </w:rPr>
        <w:t>occasion</w:t>
      </w:r>
      <w:r>
        <w:rPr>
          <w:rFonts w:eastAsia="SimSun" w:hint="eastAsia"/>
          <w:lang w:val="en-US" w:eastAsia="zh-CN"/>
        </w:rPr>
        <w:t>, the UE is only allowed to transmit S-SSB in one of the RB sets (pre-) configured for S-SSB transmission.</w:t>
      </w:r>
    </w:p>
    <w:p w14:paraId="0C54F0FD" w14:textId="77777777" w:rsidR="00EA3A63" w:rsidRDefault="00EA3A63" w:rsidP="00EA3A63">
      <w:pPr>
        <w:overflowPunct w:val="0"/>
        <w:autoSpaceDE w:val="0"/>
        <w:autoSpaceDN w:val="0"/>
        <w:adjustRightInd w:val="0"/>
        <w:snapToGrid/>
        <w:spacing w:before="240" w:after="180" w:afterAutospacing="0"/>
        <w:rPr>
          <w:rFonts w:eastAsia="SimSun"/>
          <w:lang w:val="en-US" w:eastAsia="zh-CN"/>
        </w:rPr>
      </w:pPr>
      <w:r>
        <w:rPr>
          <w:b/>
          <w:color w:val="000000" w:themeColor="text1"/>
          <w:u w:val="single"/>
          <w:lang w:val="en-US"/>
        </w:rPr>
        <w:t>Proposal 1</w:t>
      </w:r>
      <w:r>
        <w:rPr>
          <w:rFonts w:eastAsia="SimSun" w:hint="eastAsia"/>
          <w:b/>
          <w:color w:val="000000" w:themeColor="text1"/>
          <w:u w:val="single"/>
          <w:lang w:val="en-US" w:eastAsia="zh-CN"/>
        </w:rPr>
        <w:t>1</w:t>
      </w:r>
      <w:r>
        <w:rPr>
          <w:b/>
          <w:color w:val="000000" w:themeColor="text1"/>
          <w:u w:val="single"/>
          <w:lang w:val="en-US"/>
        </w:rPr>
        <w:t>:</w:t>
      </w:r>
      <w:r>
        <w:rPr>
          <w:rFonts w:eastAsiaTheme="minorEastAsia"/>
        </w:rPr>
        <w:t xml:space="preserve"> </w:t>
      </w:r>
      <w:r>
        <w:rPr>
          <w:rFonts w:eastAsia="SimSun" w:hint="eastAsia"/>
          <w:lang w:eastAsia="zh-CN"/>
        </w:rPr>
        <w:t>I</w:t>
      </w:r>
      <w:r>
        <w:rPr>
          <w:rFonts w:eastAsia="SimSun"/>
          <w:lang w:eastAsia="zh-CN"/>
        </w:rPr>
        <w:t xml:space="preserve">n </w:t>
      </w:r>
      <w:r>
        <w:rPr>
          <w:rFonts w:eastAsia="SimSun" w:hint="eastAsia"/>
          <w:lang w:val="en-US" w:eastAsia="zh-CN"/>
        </w:rPr>
        <w:t>a resource pool (pre-) configured with two candidate starting symbols, the CSI-RS symbol is separately (pre-) config</w:t>
      </w:r>
      <w:r>
        <w:rPr>
          <w:rFonts w:eastAsia="SimSun"/>
          <w:lang w:val="en-US" w:eastAsia="zh-CN"/>
        </w:rPr>
        <w:t>u</w:t>
      </w:r>
      <w:r>
        <w:rPr>
          <w:rFonts w:eastAsia="SimSun" w:hint="eastAsia"/>
          <w:lang w:val="en-US" w:eastAsia="zh-CN"/>
        </w:rPr>
        <w:t>red for the 1</w:t>
      </w:r>
      <w:r>
        <w:rPr>
          <w:rFonts w:eastAsia="SimSun" w:hint="eastAsia"/>
          <w:vertAlign w:val="superscript"/>
          <w:lang w:val="en-US" w:eastAsia="zh-CN"/>
        </w:rPr>
        <w:t>st</w:t>
      </w:r>
      <w:r>
        <w:rPr>
          <w:rFonts w:eastAsia="SimSun" w:hint="eastAsia"/>
          <w:lang w:val="en-US" w:eastAsia="zh-CN"/>
        </w:rPr>
        <w:t xml:space="preserve"> candidate starting symbol and the 2</w:t>
      </w:r>
      <w:r>
        <w:rPr>
          <w:rFonts w:eastAsia="SimSun" w:hint="eastAsia"/>
          <w:vertAlign w:val="superscript"/>
          <w:lang w:val="en-US" w:eastAsia="zh-CN"/>
        </w:rPr>
        <w:t>nd</w:t>
      </w:r>
      <w:r>
        <w:rPr>
          <w:rFonts w:eastAsia="SimSun" w:hint="eastAsia"/>
          <w:lang w:val="en-US" w:eastAsia="zh-CN"/>
        </w:rPr>
        <w:t xml:space="preserve"> candidate starting symbol.</w:t>
      </w:r>
    </w:p>
    <w:p w14:paraId="739061ED" w14:textId="77777777" w:rsidR="00EA3A63" w:rsidRDefault="00EA3A63" w:rsidP="00EA3A63">
      <w:pPr>
        <w:overflowPunct w:val="0"/>
        <w:autoSpaceDE w:val="0"/>
        <w:autoSpaceDN w:val="0"/>
        <w:adjustRightInd w:val="0"/>
        <w:snapToGrid/>
        <w:spacing w:before="100" w:beforeAutospacing="1"/>
        <w:jc w:val="left"/>
        <w:rPr>
          <w:rFonts w:eastAsia="SimSun"/>
          <w:lang w:eastAsia="zh-CN"/>
        </w:rPr>
      </w:pPr>
      <w:r>
        <w:rPr>
          <w:b/>
          <w:color w:val="000000" w:themeColor="text1"/>
          <w:u w:val="single"/>
          <w:lang w:val="en-US"/>
        </w:rPr>
        <w:t>Proposal 1</w:t>
      </w:r>
      <w:r>
        <w:rPr>
          <w:rFonts w:eastAsia="SimSun" w:hint="eastAsia"/>
          <w:b/>
          <w:color w:val="000000" w:themeColor="text1"/>
          <w:u w:val="single"/>
          <w:lang w:val="en-US" w:eastAsia="zh-CN"/>
        </w:rPr>
        <w:t>2</w:t>
      </w:r>
      <w:r>
        <w:rPr>
          <w:b/>
          <w:color w:val="000000" w:themeColor="text1"/>
          <w:u w:val="single"/>
          <w:lang w:val="en-US"/>
        </w:rPr>
        <w:t>:</w:t>
      </w:r>
      <w:r>
        <w:rPr>
          <w:rFonts w:eastAsiaTheme="minorEastAsia"/>
        </w:rPr>
        <w:t xml:space="preserve"> </w:t>
      </w:r>
      <w:r>
        <w:rPr>
          <w:rFonts w:eastAsia="SimSun"/>
          <w:lang w:eastAsia="zh-CN"/>
        </w:rPr>
        <w:t>Enhance on R16 NR-SL time resource assignment to support more than 3 slot consecutive transmission for multi-consecutive slots transmission in SL-U.</w:t>
      </w:r>
    </w:p>
    <w:p w14:paraId="2EDE306F" w14:textId="007647B5" w:rsidR="00C12994" w:rsidRPr="00EA3A63" w:rsidRDefault="00EA3A63" w:rsidP="00EA3A63">
      <w:pPr>
        <w:overflowPunct w:val="0"/>
        <w:autoSpaceDE w:val="0"/>
        <w:autoSpaceDN w:val="0"/>
        <w:adjustRightInd w:val="0"/>
        <w:snapToGrid/>
        <w:spacing w:before="240" w:after="180" w:afterAutospacing="0"/>
        <w:rPr>
          <w:rFonts w:eastAsia="SimSun" w:hint="eastAsia"/>
          <w:lang w:val="en-US" w:eastAsia="zh-CN"/>
        </w:rPr>
      </w:pPr>
      <w:r>
        <w:rPr>
          <w:b/>
          <w:color w:val="000000" w:themeColor="text1"/>
          <w:u w:val="single"/>
          <w:lang w:val="en-US"/>
        </w:rPr>
        <w:t>Proposal 1</w:t>
      </w:r>
      <w:r>
        <w:rPr>
          <w:rFonts w:eastAsia="SimSun" w:hint="eastAsia"/>
          <w:b/>
          <w:color w:val="000000" w:themeColor="text1"/>
          <w:u w:val="single"/>
          <w:lang w:val="en-US" w:eastAsia="zh-CN"/>
        </w:rPr>
        <w:t>3</w:t>
      </w:r>
      <w:r>
        <w:rPr>
          <w:b/>
          <w:color w:val="000000" w:themeColor="text1"/>
          <w:u w:val="single"/>
          <w:lang w:val="en-US"/>
        </w:rPr>
        <w:t>:</w:t>
      </w:r>
      <w:r>
        <w:rPr>
          <w:rFonts w:eastAsiaTheme="minorEastAsia"/>
        </w:rPr>
        <w:t xml:space="preserve"> </w:t>
      </w:r>
      <w:r>
        <w:rPr>
          <w:rFonts w:eastAsia="SimSun" w:hint="eastAsia"/>
          <w:lang w:eastAsia="zh-CN"/>
        </w:rPr>
        <w:t>I</w:t>
      </w:r>
      <w:r>
        <w:rPr>
          <w:rFonts w:eastAsia="SimSun"/>
          <w:lang w:eastAsia="zh-CN"/>
        </w:rPr>
        <w:t xml:space="preserve">n </w:t>
      </w:r>
      <w:r>
        <w:rPr>
          <w:rFonts w:eastAsia="SimSun" w:hint="eastAsia"/>
          <w:lang w:val="en-US" w:eastAsia="zh-CN"/>
        </w:rPr>
        <w:t xml:space="preserve">a resource pool (pre-)configured with two candidate starting symbols, </w:t>
      </w:r>
      <w:r>
        <w:rPr>
          <w:rFonts w:eastAsia="SimSun" w:hint="eastAsia"/>
          <w:bCs/>
          <w:color w:val="000000" w:themeColor="text1"/>
          <w:lang w:val="en-US" w:eastAsia="zh-CN"/>
        </w:rPr>
        <w:t>SL-RSSI measurement is performed on OFDM symbols corresponding to PSCCH/PSSCH transmissions using the 2</w:t>
      </w:r>
      <w:r>
        <w:rPr>
          <w:rFonts w:eastAsia="SimSun" w:hint="eastAsia"/>
          <w:bCs/>
          <w:color w:val="000000" w:themeColor="text1"/>
          <w:vertAlign w:val="superscript"/>
          <w:lang w:val="en-US" w:eastAsia="zh-CN"/>
        </w:rPr>
        <w:t>nd</w:t>
      </w:r>
      <w:r>
        <w:rPr>
          <w:rFonts w:eastAsia="SimSun" w:hint="eastAsia"/>
          <w:bCs/>
          <w:color w:val="000000" w:themeColor="text1"/>
          <w:lang w:val="en-US" w:eastAsia="zh-CN"/>
        </w:rPr>
        <w:t xml:space="preserve"> candidate starting symbols</w:t>
      </w:r>
      <w:r>
        <w:rPr>
          <w:rFonts w:eastAsia="SimSun" w:hint="eastAsia"/>
          <w:lang w:val="en-US" w:eastAsia="zh-CN"/>
        </w:rPr>
        <w:t>.</w:t>
      </w:r>
    </w:p>
    <w:p w14:paraId="1CF4D982" w14:textId="77777777" w:rsidR="00C12994" w:rsidRDefault="00267A82">
      <w:pPr>
        <w:pStyle w:val="10"/>
        <w:spacing w:after="180"/>
        <w:rPr>
          <w:color w:val="000000" w:themeColor="text1"/>
          <w:lang w:val="en-US"/>
        </w:rPr>
      </w:pPr>
      <w:r>
        <w:rPr>
          <w:color w:val="000000" w:themeColor="text1"/>
          <w:lang w:val="en-US"/>
        </w:rPr>
        <w:t>References</w:t>
      </w:r>
    </w:p>
    <w:bookmarkEnd w:id="3"/>
    <w:p w14:paraId="78491921" w14:textId="77777777" w:rsidR="00C12994" w:rsidRDefault="00267A82">
      <w:pPr>
        <w:pStyle w:val="textintend2"/>
        <w:rPr>
          <w:color w:val="000000" w:themeColor="text1"/>
          <w:szCs w:val="24"/>
        </w:rPr>
      </w:pPr>
      <w:r>
        <w:rPr>
          <w:color w:val="000000" w:themeColor="text1"/>
          <w:szCs w:val="24"/>
          <w:lang w:eastAsia="ja-JP"/>
        </w:rPr>
        <w:t xml:space="preserve">RP-221938 “WID revision: NR </w:t>
      </w:r>
      <w:proofErr w:type="spellStart"/>
      <w:r>
        <w:rPr>
          <w:color w:val="000000" w:themeColor="text1"/>
          <w:szCs w:val="24"/>
          <w:lang w:eastAsia="ja-JP"/>
        </w:rPr>
        <w:t>sidelink</w:t>
      </w:r>
      <w:proofErr w:type="spellEnd"/>
      <w:r>
        <w:rPr>
          <w:color w:val="000000" w:themeColor="text1"/>
          <w:szCs w:val="24"/>
          <w:lang w:eastAsia="ja-JP"/>
        </w:rPr>
        <w:t xml:space="preserve"> </w:t>
      </w:r>
      <w:r>
        <w:rPr>
          <w:color w:val="000000" w:themeColor="text1"/>
          <w:szCs w:val="24"/>
          <w:lang w:eastAsia="ja-JP"/>
        </w:rPr>
        <w:t>evolution”, RAN#97e, OPPO.</w:t>
      </w:r>
    </w:p>
    <w:p w14:paraId="2755FD14" w14:textId="77777777" w:rsidR="00C12994" w:rsidRDefault="00C12994">
      <w:pPr>
        <w:pStyle w:val="textintend2"/>
        <w:numPr>
          <w:ilvl w:val="0"/>
          <w:numId w:val="0"/>
        </w:numPr>
        <w:rPr>
          <w:color w:val="000000" w:themeColor="text1"/>
          <w:szCs w:val="24"/>
        </w:rPr>
      </w:pPr>
    </w:p>
    <w:sectPr w:rsidR="00C12994">
      <w:footerReference w:type="default" r:id="rId8"/>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9984C0" w14:textId="77777777" w:rsidR="00267A82" w:rsidRDefault="00267A82">
      <w:pPr>
        <w:spacing w:after="0"/>
      </w:pPr>
      <w:r>
        <w:separator/>
      </w:r>
    </w:p>
  </w:endnote>
  <w:endnote w:type="continuationSeparator" w:id="0">
    <w:p w14:paraId="485D6A99" w14:textId="77777777" w:rsidR="00267A82" w:rsidRDefault="00267A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default"/>
    <w:sig w:usb0="00000000" w:usb1="00000000" w:usb2="00000000" w:usb3="00000000" w:csb0="000001FF" w:csb1="00000000"/>
  </w:font>
  <w:font w:name="????">
    <w:altName w:val="Arial Unicode MS"/>
    <w:charset w:val="88"/>
    <w:family w:val="auto"/>
    <w:pitch w:val="default"/>
    <w:sig w:usb0="00000000" w:usb1="00000000" w:usb2="00000010" w:usb3="00000000" w:csb0="00100000"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36BB3" w14:textId="77777777" w:rsidR="00C12994" w:rsidRDefault="00267A82">
    <w:pPr>
      <w:pStyle w:val="af4"/>
      <w:jc w:val="center"/>
    </w:pPr>
    <w:r>
      <w:rPr>
        <w:b/>
      </w:rPr>
      <w:fldChar w:fldCharType="begin"/>
    </w:r>
    <w:r>
      <w:rPr>
        <w:b/>
      </w:rPr>
      <w:instrText>PAGE</w:instrText>
    </w:r>
    <w:r>
      <w:rPr>
        <w:b/>
      </w:rPr>
      <w:fldChar w:fldCharType="separate"/>
    </w:r>
    <w:r>
      <w:rPr>
        <w:b/>
      </w:rPr>
      <w:t>5</w:t>
    </w:r>
    <w:r>
      <w:rPr>
        <w:b/>
      </w:rPr>
      <w:fldChar w:fldCharType="end"/>
    </w:r>
  </w:p>
  <w:p w14:paraId="4E678858" w14:textId="77777777" w:rsidR="00C12994" w:rsidRDefault="00C12994">
    <w:pPr>
      <w:pStyle w:val="af4"/>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B4D65" w14:textId="77777777" w:rsidR="00267A82" w:rsidRDefault="00267A82">
      <w:pPr>
        <w:spacing w:after="0"/>
      </w:pPr>
      <w:r>
        <w:separator/>
      </w:r>
    </w:p>
  </w:footnote>
  <w:footnote w:type="continuationSeparator" w:id="0">
    <w:p w14:paraId="214D5E80" w14:textId="77777777" w:rsidR="00267A82" w:rsidRDefault="00267A8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cs="Times New Roman" w:hint="default"/>
      </w:rPr>
    </w:lvl>
  </w:abstractNum>
  <w:abstractNum w:abstractNumId="2"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5" w15:restartNumberingAfterBreak="0">
    <w:nsid w:val="3BBD114C"/>
    <w:multiLevelType w:val="multilevel"/>
    <w:tmpl w:val="3BBD1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0DE34BC"/>
    <w:multiLevelType w:val="singleLevel"/>
    <w:tmpl w:val="40DE34BC"/>
    <w:lvl w:ilvl="0">
      <w:start w:val="1"/>
      <w:numFmt w:val="decimal"/>
      <w:pStyle w:val="normalpuce"/>
      <w:lvlText w:val="%1."/>
      <w:lvlJc w:val="left"/>
      <w:pPr>
        <w:tabs>
          <w:tab w:val="left" w:pos="360"/>
        </w:tabs>
        <w:ind w:left="360" w:hanging="360"/>
      </w:pPr>
      <w:rPr>
        <w:rFonts w:cs="Times New Roman"/>
      </w:rPr>
    </w:lvl>
  </w:abstractNum>
  <w:abstractNum w:abstractNumId="7" w15:restartNumberingAfterBreak="0">
    <w:nsid w:val="43387489"/>
    <w:multiLevelType w:val="multilevel"/>
    <w:tmpl w:val="4338748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64D3319"/>
    <w:multiLevelType w:val="multilevel"/>
    <w:tmpl w:val="464D3319"/>
    <w:lvl w:ilvl="0">
      <w:start w:val="1"/>
      <w:numFmt w:val="decimal"/>
      <w:pStyle w:val="HE"/>
      <w:lvlText w:val="%1"/>
      <w:lvlJc w:val="left"/>
      <w:pPr>
        <w:tabs>
          <w:tab w:val="left" w:pos="735"/>
        </w:tabs>
        <w:ind w:left="735" w:hanging="735"/>
      </w:pPr>
      <w:rPr>
        <w:rFonts w:cs="Times New Roman" w:hint="default"/>
      </w:rPr>
    </w:lvl>
    <w:lvl w:ilvl="1">
      <w:start w:val="1"/>
      <w:numFmt w:val="decimal"/>
      <w:lvlText w:val="%1.%2"/>
      <w:lvlJc w:val="left"/>
      <w:pPr>
        <w:tabs>
          <w:tab w:val="left" w:pos="735"/>
        </w:tabs>
        <w:ind w:left="735" w:hanging="735"/>
      </w:pPr>
      <w:rPr>
        <w:rFonts w:cs="Times New Roman" w:hint="default"/>
      </w:rPr>
    </w:lvl>
    <w:lvl w:ilvl="2">
      <w:start w:val="1"/>
      <w:numFmt w:val="decimal"/>
      <w:lvlText w:val="%1.%2.%3"/>
      <w:lvlJc w:val="left"/>
      <w:pPr>
        <w:tabs>
          <w:tab w:val="left" w:pos="1080"/>
        </w:tabs>
        <w:ind w:left="735" w:hanging="735"/>
      </w:pPr>
      <w:rPr>
        <w:rFonts w:cs="Times New Roman" w:hint="default"/>
      </w:rPr>
    </w:lvl>
    <w:lvl w:ilvl="3">
      <w:start w:val="1"/>
      <w:numFmt w:val="decimal"/>
      <w:lvlText w:val="%1.%2.%3.%4"/>
      <w:lvlJc w:val="left"/>
      <w:pPr>
        <w:tabs>
          <w:tab w:val="left" w:pos="1440"/>
        </w:tabs>
        <w:ind w:left="735" w:hanging="735"/>
      </w:pPr>
      <w:rPr>
        <w:rFonts w:cs="Times New Roman" w:hint="default"/>
      </w:rPr>
    </w:lvl>
    <w:lvl w:ilvl="4">
      <w:start w:val="1"/>
      <w:numFmt w:val="decimal"/>
      <w:lvlText w:val="%1.%2.%3.%4.%5"/>
      <w:lvlJc w:val="left"/>
      <w:pPr>
        <w:tabs>
          <w:tab w:val="left" w:pos="1440"/>
        </w:tabs>
        <w:ind w:left="1080" w:hanging="1080"/>
      </w:pPr>
      <w:rPr>
        <w:rFonts w:cs="Times New Roman" w:hint="default"/>
      </w:rPr>
    </w:lvl>
    <w:lvl w:ilvl="5">
      <w:start w:val="1"/>
      <w:numFmt w:val="decimal"/>
      <w:lvlText w:val="%1.%2.%3.%4.%5.%6"/>
      <w:lvlJc w:val="left"/>
      <w:pPr>
        <w:tabs>
          <w:tab w:val="left" w:pos="1800"/>
        </w:tabs>
        <w:ind w:left="1080" w:hanging="108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440"/>
        </w:tabs>
        <w:ind w:left="1440" w:hanging="144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abstractNum w:abstractNumId="9"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10"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1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3" w15:restartNumberingAfterBreak="0">
    <w:nsid w:val="703157D4"/>
    <w:multiLevelType w:val="multilevel"/>
    <w:tmpl w:val="703157D4"/>
    <w:lvl w:ilvl="0">
      <w:start w:val="1"/>
      <w:numFmt w:val="decimal"/>
      <w:pStyle w:val="10"/>
      <w:lvlText w:val="%1."/>
      <w:lvlJc w:val="left"/>
      <w:pPr>
        <w:tabs>
          <w:tab w:val="left" w:pos="709"/>
        </w:tabs>
        <w:ind w:left="709" w:hanging="709"/>
      </w:pPr>
      <w:rPr>
        <w:rFonts w:cs="Times New Roman" w:hint="eastAsia"/>
        <w:b/>
        <w:lang w:val="en-GB"/>
      </w:rPr>
    </w:lvl>
    <w:lvl w:ilvl="1">
      <w:start w:val="1"/>
      <w:numFmt w:val="decimal"/>
      <w:pStyle w:val="20"/>
      <w:lvlText w:val="%1.%2."/>
      <w:lvlJc w:val="left"/>
      <w:pPr>
        <w:tabs>
          <w:tab w:val="left" w:pos="6380"/>
        </w:tabs>
        <w:ind w:left="6380" w:hanging="567"/>
      </w:pPr>
      <w:rPr>
        <w:rFonts w:cs="Times New Roman" w:hint="eastAsia"/>
        <w:b/>
      </w:rPr>
    </w:lvl>
    <w:lvl w:ilvl="2">
      <w:start w:val="1"/>
      <w:numFmt w:val="decimal"/>
      <w:pStyle w:val="30"/>
      <w:lvlText w:val="%1.%2.%3."/>
      <w:lvlJc w:val="left"/>
      <w:pPr>
        <w:tabs>
          <w:tab w:val="left" w:pos="709"/>
        </w:tabs>
        <w:ind w:left="709" w:hanging="709"/>
      </w:pPr>
      <w:rPr>
        <w:rFonts w:cs="Times New Roman" w:hint="eastAsia"/>
      </w:rPr>
    </w:lvl>
    <w:lvl w:ilvl="3">
      <w:start w:val="1"/>
      <w:numFmt w:val="decimal"/>
      <w:pStyle w:val="4"/>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14" w15:restartNumberingAfterBreak="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751579FC"/>
    <w:multiLevelType w:val="multilevel"/>
    <w:tmpl w:val="751579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num w:numId="1">
    <w:abstractNumId w:val="13"/>
  </w:num>
  <w:num w:numId="2">
    <w:abstractNumId w:val="2"/>
  </w:num>
  <w:num w:numId="3">
    <w:abstractNumId w:val="14"/>
  </w:num>
  <w:num w:numId="4">
    <w:abstractNumId w:val="1"/>
  </w:num>
  <w:num w:numId="5">
    <w:abstractNumId w:val="8"/>
  </w:num>
  <w:num w:numId="6">
    <w:abstractNumId w:val="9"/>
  </w:num>
  <w:num w:numId="7">
    <w:abstractNumId w:val="10"/>
  </w:num>
  <w:num w:numId="8">
    <w:abstractNumId w:val="17"/>
  </w:num>
  <w:num w:numId="9">
    <w:abstractNumId w:val="4"/>
  </w:num>
  <w:num w:numId="10">
    <w:abstractNumId w:val="6"/>
  </w:num>
  <w:num w:numId="11">
    <w:abstractNumId w:val="11"/>
  </w:num>
  <w:num w:numId="12">
    <w:abstractNumId w:val="12"/>
  </w:num>
  <w:num w:numId="13">
    <w:abstractNumId w:val="0"/>
  </w:num>
  <w:num w:numId="14">
    <w:abstractNumId w:val="16"/>
  </w:num>
  <w:num w:numId="15">
    <w:abstractNumId w:val="15"/>
  </w:num>
  <w:num w:numId="16">
    <w:abstractNumId w:val="3"/>
  </w:num>
  <w:num w:numId="17">
    <w:abstractNumId w:val="7"/>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gwZjVlN2ViMDNhZDMxYjFhMWE2ZmYyNThiYzE5NjYifQ=="/>
  </w:docVars>
  <w:rsids>
    <w:rsidRoot w:val="00004B52"/>
    <w:rsid w:val="0000017B"/>
    <w:rsid w:val="00000B95"/>
    <w:rsid w:val="00000C8D"/>
    <w:rsid w:val="00000EEF"/>
    <w:rsid w:val="00000F30"/>
    <w:rsid w:val="000011B6"/>
    <w:rsid w:val="000014F1"/>
    <w:rsid w:val="00001D5C"/>
    <w:rsid w:val="00001E49"/>
    <w:rsid w:val="00001FBA"/>
    <w:rsid w:val="00002051"/>
    <w:rsid w:val="00002063"/>
    <w:rsid w:val="0000241D"/>
    <w:rsid w:val="0000272E"/>
    <w:rsid w:val="00002757"/>
    <w:rsid w:val="000028A2"/>
    <w:rsid w:val="00002B7D"/>
    <w:rsid w:val="00003522"/>
    <w:rsid w:val="00003DDB"/>
    <w:rsid w:val="0000485C"/>
    <w:rsid w:val="00004B52"/>
    <w:rsid w:val="00005371"/>
    <w:rsid w:val="000057F1"/>
    <w:rsid w:val="00006BC3"/>
    <w:rsid w:val="00006C58"/>
    <w:rsid w:val="0000709F"/>
    <w:rsid w:val="000079B0"/>
    <w:rsid w:val="00007E9E"/>
    <w:rsid w:val="00011490"/>
    <w:rsid w:val="00011549"/>
    <w:rsid w:val="0001155B"/>
    <w:rsid w:val="00011A70"/>
    <w:rsid w:val="00011BEE"/>
    <w:rsid w:val="00012041"/>
    <w:rsid w:val="0001212C"/>
    <w:rsid w:val="0001277E"/>
    <w:rsid w:val="0001290F"/>
    <w:rsid w:val="000130D3"/>
    <w:rsid w:val="000135B8"/>
    <w:rsid w:val="00014468"/>
    <w:rsid w:val="0001517E"/>
    <w:rsid w:val="000154A8"/>
    <w:rsid w:val="000157A7"/>
    <w:rsid w:val="0001680A"/>
    <w:rsid w:val="00016A3C"/>
    <w:rsid w:val="00016AAE"/>
    <w:rsid w:val="00016D09"/>
    <w:rsid w:val="00016E41"/>
    <w:rsid w:val="00017111"/>
    <w:rsid w:val="0001721C"/>
    <w:rsid w:val="00017C1B"/>
    <w:rsid w:val="00020071"/>
    <w:rsid w:val="00020432"/>
    <w:rsid w:val="0002047F"/>
    <w:rsid w:val="00020507"/>
    <w:rsid w:val="0002141E"/>
    <w:rsid w:val="00021479"/>
    <w:rsid w:val="000216A1"/>
    <w:rsid w:val="00021BF7"/>
    <w:rsid w:val="00021F55"/>
    <w:rsid w:val="00021F65"/>
    <w:rsid w:val="0002267A"/>
    <w:rsid w:val="000228B2"/>
    <w:rsid w:val="00022E74"/>
    <w:rsid w:val="00022F6C"/>
    <w:rsid w:val="00023256"/>
    <w:rsid w:val="00023821"/>
    <w:rsid w:val="00023C3B"/>
    <w:rsid w:val="000240B8"/>
    <w:rsid w:val="00024358"/>
    <w:rsid w:val="00024359"/>
    <w:rsid w:val="0002486B"/>
    <w:rsid w:val="00024C41"/>
    <w:rsid w:val="000251AB"/>
    <w:rsid w:val="000255EA"/>
    <w:rsid w:val="000257A5"/>
    <w:rsid w:val="000263B4"/>
    <w:rsid w:val="00026D2B"/>
    <w:rsid w:val="0002711C"/>
    <w:rsid w:val="000271FA"/>
    <w:rsid w:val="000273F8"/>
    <w:rsid w:val="00027E0B"/>
    <w:rsid w:val="00030691"/>
    <w:rsid w:val="0003072F"/>
    <w:rsid w:val="0003088A"/>
    <w:rsid w:val="000308B4"/>
    <w:rsid w:val="00030DC4"/>
    <w:rsid w:val="000310FB"/>
    <w:rsid w:val="0003119F"/>
    <w:rsid w:val="00031573"/>
    <w:rsid w:val="00031739"/>
    <w:rsid w:val="00031849"/>
    <w:rsid w:val="00031D64"/>
    <w:rsid w:val="00032022"/>
    <w:rsid w:val="00032421"/>
    <w:rsid w:val="00032F00"/>
    <w:rsid w:val="000334D9"/>
    <w:rsid w:val="00033523"/>
    <w:rsid w:val="000335B3"/>
    <w:rsid w:val="000341CE"/>
    <w:rsid w:val="0003468C"/>
    <w:rsid w:val="00034798"/>
    <w:rsid w:val="000347D2"/>
    <w:rsid w:val="00034A31"/>
    <w:rsid w:val="000356EC"/>
    <w:rsid w:val="00035DAE"/>
    <w:rsid w:val="000365B5"/>
    <w:rsid w:val="00036830"/>
    <w:rsid w:val="00037050"/>
    <w:rsid w:val="00037D7F"/>
    <w:rsid w:val="0004004C"/>
    <w:rsid w:val="0004055D"/>
    <w:rsid w:val="000411B6"/>
    <w:rsid w:val="00041332"/>
    <w:rsid w:val="00041470"/>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B6F"/>
    <w:rsid w:val="0005150A"/>
    <w:rsid w:val="000516E8"/>
    <w:rsid w:val="00051C73"/>
    <w:rsid w:val="00052523"/>
    <w:rsid w:val="00052627"/>
    <w:rsid w:val="00052D1B"/>
    <w:rsid w:val="0005309E"/>
    <w:rsid w:val="00053C1D"/>
    <w:rsid w:val="00053F1C"/>
    <w:rsid w:val="00054183"/>
    <w:rsid w:val="000541A8"/>
    <w:rsid w:val="000549DE"/>
    <w:rsid w:val="00054AAC"/>
    <w:rsid w:val="00054D1F"/>
    <w:rsid w:val="000552C6"/>
    <w:rsid w:val="00055348"/>
    <w:rsid w:val="000558C9"/>
    <w:rsid w:val="00055976"/>
    <w:rsid w:val="00055A54"/>
    <w:rsid w:val="00055A67"/>
    <w:rsid w:val="00055B32"/>
    <w:rsid w:val="000560DE"/>
    <w:rsid w:val="0005625E"/>
    <w:rsid w:val="00056507"/>
    <w:rsid w:val="000566EF"/>
    <w:rsid w:val="00056DA1"/>
    <w:rsid w:val="00057964"/>
    <w:rsid w:val="00057BFE"/>
    <w:rsid w:val="00060296"/>
    <w:rsid w:val="00060523"/>
    <w:rsid w:val="00060B1E"/>
    <w:rsid w:val="000613F7"/>
    <w:rsid w:val="0006186A"/>
    <w:rsid w:val="00061A2D"/>
    <w:rsid w:val="00061C0C"/>
    <w:rsid w:val="00062324"/>
    <w:rsid w:val="00062448"/>
    <w:rsid w:val="00062992"/>
    <w:rsid w:val="00062C6B"/>
    <w:rsid w:val="00062EED"/>
    <w:rsid w:val="000630AD"/>
    <w:rsid w:val="0006344D"/>
    <w:rsid w:val="000636A5"/>
    <w:rsid w:val="000638CB"/>
    <w:rsid w:val="00063986"/>
    <w:rsid w:val="00064010"/>
    <w:rsid w:val="000647D6"/>
    <w:rsid w:val="00064B7C"/>
    <w:rsid w:val="000653C0"/>
    <w:rsid w:val="00065497"/>
    <w:rsid w:val="000658A8"/>
    <w:rsid w:val="000661B7"/>
    <w:rsid w:val="00066812"/>
    <w:rsid w:val="00066871"/>
    <w:rsid w:val="00066C59"/>
    <w:rsid w:val="00067712"/>
    <w:rsid w:val="0006793D"/>
    <w:rsid w:val="00067BD9"/>
    <w:rsid w:val="00067E35"/>
    <w:rsid w:val="00067F48"/>
    <w:rsid w:val="000719F3"/>
    <w:rsid w:val="00071B25"/>
    <w:rsid w:val="00071BC8"/>
    <w:rsid w:val="00071CDB"/>
    <w:rsid w:val="00071EC5"/>
    <w:rsid w:val="000725FD"/>
    <w:rsid w:val="0007270F"/>
    <w:rsid w:val="00072AE4"/>
    <w:rsid w:val="00072E3F"/>
    <w:rsid w:val="00072EC4"/>
    <w:rsid w:val="000737BC"/>
    <w:rsid w:val="000738CB"/>
    <w:rsid w:val="00073CEC"/>
    <w:rsid w:val="00073D84"/>
    <w:rsid w:val="00074649"/>
    <w:rsid w:val="00074B41"/>
    <w:rsid w:val="00074D21"/>
    <w:rsid w:val="000750B3"/>
    <w:rsid w:val="0007519E"/>
    <w:rsid w:val="0007539F"/>
    <w:rsid w:val="000754B3"/>
    <w:rsid w:val="00075757"/>
    <w:rsid w:val="000757F2"/>
    <w:rsid w:val="00075DF1"/>
    <w:rsid w:val="00075E7B"/>
    <w:rsid w:val="000761C7"/>
    <w:rsid w:val="0007642F"/>
    <w:rsid w:val="0007649B"/>
    <w:rsid w:val="000769D0"/>
    <w:rsid w:val="00076D0B"/>
    <w:rsid w:val="0007749D"/>
    <w:rsid w:val="0007766F"/>
    <w:rsid w:val="00077748"/>
    <w:rsid w:val="0007795B"/>
    <w:rsid w:val="00077E66"/>
    <w:rsid w:val="000804CA"/>
    <w:rsid w:val="000806C8"/>
    <w:rsid w:val="00080AE1"/>
    <w:rsid w:val="00080DCD"/>
    <w:rsid w:val="00080EBA"/>
    <w:rsid w:val="00080F8C"/>
    <w:rsid w:val="0008126D"/>
    <w:rsid w:val="0008131D"/>
    <w:rsid w:val="000815B1"/>
    <w:rsid w:val="00081A0E"/>
    <w:rsid w:val="00081A21"/>
    <w:rsid w:val="00081B37"/>
    <w:rsid w:val="00081B72"/>
    <w:rsid w:val="00082083"/>
    <w:rsid w:val="000821AA"/>
    <w:rsid w:val="0008267B"/>
    <w:rsid w:val="00082FD1"/>
    <w:rsid w:val="00083011"/>
    <w:rsid w:val="000843BE"/>
    <w:rsid w:val="000851FC"/>
    <w:rsid w:val="000852CE"/>
    <w:rsid w:val="00085385"/>
    <w:rsid w:val="000854D2"/>
    <w:rsid w:val="0008593D"/>
    <w:rsid w:val="00085B33"/>
    <w:rsid w:val="00085FFE"/>
    <w:rsid w:val="00086310"/>
    <w:rsid w:val="0008647D"/>
    <w:rsid w:val="0008673A"/>
    <w:rsid w:val="0008702C"/>
    <w:rsid w:val="00087589"/>
    <w:rsid w:val="0008795E"/>
    <w:rsid w:val="000879FD"/>
    <w:rsid w:val="00087B60"/>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3FA6"/>
    <w:rsid w:val="000944BD"/>
    <w:rsid w:val="00094987"/>
    <w:rsid w:val="00094E68"/>
    <w:rsid w:val="0009503F"/>
    <w:rsid w:val="00096150"/>
    <w:rsid w:val="000966A3"/>
    <w:rsid w:val="000967D9"/>
    <w:rsid w:val="00096A39"/>
    <w:rsid w:val="00097063"/>
    <w:rsid w:val="000972B8"/>
    <w:rsid w:val="000976DF"/>
    <w:rsid w:val="0009784C"/>
    <w:rsid w:val="00097969"/>
    <w:rsid w:val="00097F5A"/>
    <w:rsid w:val="00097F86"/>
    <w:rsid w:val="000A0275"/>
    <w:rsid w:val="000A0483"/>
    <w:rsid w:val="000A077C"/>
    <w:rsid w:val="000A09E1"/>
    <w:rsid w:val="000A0D50"/>
    <w:rsid w:val="000A0F31"/>
    <w:rsid w:val="000A0FBB"/>
    <w:rsid w:val="000A177D"/>
    <w:rsid w:val="000A19D8"/>
    <w:rsid w:val="000A1CBF"/>
    <w:rsid w:val="000A1EE4"/>
    <w:rsid w:val="000A21AD"/>
    <w:rsid w:val="000A24D4"/>
    <w:rsid w:val="000A2985"/>
    <w:rsid w:val="000A2990"/>
    <w:rsid w:val="000A2A93"/>
    <w:rsid w:val="000A3906"/>
    <w:rsid w:val="000A3F92"/>
    <w:rsid w:val="000A450B"/>
    <w:rsid w:val="000A45CD"/>
    <w:rsid w:val="000A5C56"/>
    <w:rsid w:val="000A5E31"/>
    <w:rsid w:val="000A7B40"/>
    <w:rsid w:val="000A7C46"/>
    <w:rsid w:val="000B003C"/>
    <w:rsid w:val="000B0AAC"/>
    <w:rsid w:val="000B10E5"/>
    <w:rsid w:val="000B1554"/>
    <w:rsid w:val="000B1622"/>
    <w:rsid w:val="000B1B7D"/>
    <w:rsid w:val="000B1C17"/>
    <w:rsid w:val="000B1C38"/>
    <w:rsid w:val="000B2106"/>
    <w:rsid w:val="000B22C2"/>
    <w:rsid w:val="000B22F4"/>
    <w:rsid w:val="000B2ABE"/>
    <w:rsid w:val="000B2CFA"/>
    <w:rsid w:val="000B2D1F"/>
    <w:rsid w:val="000B32E4"/>
    <w:rsid w:val="000B35E3"/>
    <w:rsid w:val="000B3D0B"/>
    <w:rsid w:val="000B407F"/>
    <w:rsid w:val="000B4578"/>
    <w:rsid w:val="000B5B15"/>
    <w:rsid w:val="000B6E4C"/>
    <w:rsid w:val="000B6E61"/>
    <w:rsid w:val="000B7C4D"/>
    <w:rsid w:val="000C00D0"/>
    <w:rsid w:val="000C0725"/>
    <w:rsid w:val="000C0EDD"/>
    <w:rsid w:val="000C1A49"/>
    <w:rsid w:val="000C1B4B"/>
    <w:rsid w:val="000C1C18"/>
    <w:rsid w:val="000C2A4A"/>
    <w:rsid w:val="000C2F83"/>
    <w:rsid w:val="000C3750"/>
    <w:rsid w:val="000C3E9A"/>
    <w:rsid w:val="000C3F22"/>
    <w:rsid w:val="000C46F8"/>
    <w:rsid w:val="000C4D95"/>
    <w:rsid w:val="000C4E1E"/>
    <w:rsid w:val="000C532C"/>
    <w:rsid w:val="000C6237"/>
    <w:rsid w:val="000C637C"/>
    <w:rsid w:val="000C6425"/>
    <w:rsid w:val="000C6481"/>
    <w:rsid w:val="000C6B76"/>
    <w:rsid w:val="000C6C44"/>
    <w:rsid w:val="000C7A70"/>
    <w:rsid w:val="000C7DA5"/>
    <w:rsid w:val="000C7F82"/>
    <w:rsid w:val="000D0027"/>
    <w:rsid w:val="000D00D5"/>
    <w:rsid w:val="000D0119"/>
    <w:rsid w:val="000D0298"/>
    <w:rsid w:val="000D0BF1"/>
    <w:rsid w:val="000D15F7"/>
    <w:rsid w:val="000D1DD5"/>
    <w:rsid w:val="000D1FE8"/>
    <w:rsid w:val="000D20DC"/>
    <w:rsid w:val="000D251B"/>
    <w:rsid w:val="000D26F1"/>
    <w:rsid w:val="000D282D"/>
    <w:rsid w:val="000D287E"/>
    <w:rsid w:val="000D28E2"/>
    <w:rsid w:val="000D2E3D"/>
    <w:rsid w:val="000D34F9"/>
    <w:rsid w:val="000D4A01"/>
    <w:rsid w:val="000D4DC5"/>
    <w:rsid w:val="000D4E2B"/>
    <w:rsid w:val="000D4EBE"/>
    <w:rsid w:val="000D52A3"/>
    <w:rsid w:val="000D55D6"/>
    <w:rsid w:val="000D649B"/>
    <w:rsid w:val="000D657D"/>
    <w:rsid w:val="000D7660"/>
    <w:rsid w:val="000D7DB9"/>
    <w:rsid w:val="000D7E78"/>
    <w:rsid w:val="000E031D"/>
    <w:rsid w:val="000E0349"/>
    <w:rsid w:val="000E0581"/>
    <w:rsid w:val="000E1540"/>
    <w:rsid w:val="000E167A"/>
    <w:rsid w:val="000E229C"/>
    <w:rsid w:val="000E25A0"/>
    <w:rsid w:val="000E2AC6"/>
    <w:rsid w:val="000E3548"/>
    <w:rsid w:val="000E3591"/>
    <w:rsid w:val="000E37D6"/>
    <w:rsid w:val="000E3DC5"/>
    <w:rsid w:val="000E4717"/>
    <w:rsid w:val="000E4DD1"/>
    <w:rsid w:val="000E5AD3"/>
    <w:rsid w:val="000E5D1E"/>
    <w:rsid w:val="000E6193"/>
    <w:rsid w:val="000E71CA"/>
    <w:rsid w:val="000E7D8E"/>
    <w:rsid w:val="000E7FCB"/>
    <w:rsid w:val="000F0244"/>
    <w:rsid w:val="000F02BF"/>
    <w:rsid w:val="000F10D0"/>
    <w:rsid w:val="000F11EF"/>
    <w:rsid w:val="000F1372"/>
    <w:rsid w:val="000F142A"/>
    <w:rsid w:val="000F168A"/>
    <w:rsid w:val="000F2C64"/>
    <w:rsid w:val="000F3312"/>
    <w:rsid w:val="000F34B0"/>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0F7FBD"/>
    <w:rsid w:val="00100968"/>
    <w:rsid w:val="00100CB7"/>
    <w:rsid w:val="00100F05"/>
    <w:rsid w:val="0010137F"/>
    <w:rsid w:val="00101634"/>
    <w:rsid w:val="00101874"/>
    <w:rsid w:val="00101963"/>
    <w:rsid w:val="0010226A"/>
    <w:rsid w:val="00102295"/>
    <w:rsid w:val="00102945"/>
    <w:rsid w:val="00102CC5"/>
    <w:rsid w:val="00102EF7"/>
    <w:rsid w:val="00103569"/>
    <w:rsid w:val="00103779"/>
    <w:rsid w:val="00103A66"/>
    <w:rsid w:val="00103D0F"/>
    <w:rsid w:val="00104193"/>
    <w:rsid w:val="00104891"/>
    <w:rsid w:val="00104B02"/>
    <w:rsid w:val="00104D54"/>
    <w:rsid w:val="00105058"/>
    <w:rsid w:val="00105186"/>
    <w:rsid w:val="00105217"/>
    <w:rsid w:val="0010615A"/>
    <w:rsid w:val="001065A4"/>
    <w:rsid w:val="00106965"/>
    <w:rsid w:val="00106B00"/>
    <w:rsid w:val="00106E12"/>
    <w:rsid w:val="00107053"/>
    <w:rsid w:val="0010705F"/>
    <w:rsid w:val="0010756A"/>
    <w:rsid w:val="001078FE"/>
    <w:rsid w:val="00107FA0"/>
    <w:rsid w:val="001102AB"/>
    <w:rsid w:val="001107AF"/>
    <w:rsid w:val="00110E14"/>
    <w:rsid w:val="00110E96"/>
    <w:rsid w:val="00110F7F"/>
    <w:rsid w:val="001110B5"/>
    <w:rsid w:val="00111167"/>
    <w:rsid w:val="001112A5"/>
    <w:rsid w:val="0011156F"/>
    <w:rsid w:val="00111627"/>
    <w:rsid w:val="0011184C"/>
    <w:rsid w:val="00111877"/>
    <w:rsid w:val="00111CE0"/>
    <w:rsid w:val="00112513"/>
    <w:rsid w:val="00112A02"/>
    <w:rsid w:val="00112B68"/>
    <w:rsid w:val="00112CF5"/>
    <w:rsid w:val="00113338"/>
    <w:rsid w:val="0011395E"/>
    <w:rsid w:val="001139C5"/>
    <w:rsid w:val="00113C33"/>
    <w:rsid w:val="00113DD1"/>
    <w:rsid w:val="00114412"/>
    <w:rsid w:val="00114539"/>
    <w:rsid w:val="00114C41"/>
    <w:rsid w:val="00114F1F"/>
    <w:rsid w:val="00115259"/>
    <w:rsid w:val="00115554"/>
    <w:rsid w:val="0011585B"/>
    <w:rsid w:val="001158E4"/>
    <w:rsid w:val="001159A3"/>
    <w:rsid w:val="001159E2"/>
    <w:rsid w:val="00115EFB"/>
    <w:rsid w:val="001160F4"/>
    <w:rsid w:val="001165B7"/>
    <w:rsid w:val="00116BD1"/>
    <w:rsid w:val="00116D60"/>
    <w:rsid w:val="00117047"/>
    <w:rsid w:val="001171A7"/>
    <w:rsid w:val="0011732D"/>
    <w:rsid w:val="001173AF"/>
    <w:rsid w:val="00117508"/>
    <w:rsid w:val="00117577"/>
    <w:rsid w:val="001200D8"/>
    <w:rsid w:val="0012081B"/>
    <w:rsid w:val="0012091F"/>
    <w:rsid w:val="00120A3E"/>
    <w:rsid w:val="00121A95"/>
    <w:rsid w:val="00121BF6"/>
    <w:rsid w:val="0012251C"/>
    <w:rsid w:val="0012275A"/>
    <w:rsid w:val="001227E2"/>
    <w:rsid w:val="00122B22"/>
    <w:rsid w:val="00123816"/>
    <w:rsid w:val="00123960"/>
    <w:rsid w:val="00123A77"/>
    <w:rsid w:val="00123D4B"/>
    <w:rsid w:val="00123DD2"/>
    <w:rsid w:val="00123E46"/>
    <w:rsid w:val="00123E5C"/>
    <w:rsid w:val="00123F99"/>
    <w:rsid w:val="00123FB9"/>
    <w:rsid w:val="00124832"/>
    <w:rsid w:val="00124987"/>
    <w:rsid w:val="00124AEF"/>
    <w:rsid w:val="00125562"/>
    <w:rsid w:val="00125721"/>
    <w:rsid w:val="0012594D"/>
    <w:rsid w:val="00125B07"/>
    <w:rsid w:val="00125B82"/>
    <w:rsid w:val="0012628C"/>
    <w:rsid w:val="00126397"/>
    <w:rsid w:val="00127411"/>
    <w:rsid w:val="001279BF"/>
    <w:rsid w:val="00127AD8"/>
    <w:rsid w:val="00127DF2"/>
    <w:rsid w:val="001300AB"/>
    <w:rsid w:val="001304B5"/>
    <w:rsid w:val="00130F4D"/>
    <w:rsid w:val="00130F81"/>
    <w:rsid w:val="0013118C"/>
    <w:rsid w:val="0013175C"/>
    <w:rsid w:val="00131799"/>
    <w:rsid w:val="001319B6"/>
    <w:rsid w:val="00131A92"/>
    <w:rsid w:val="00131C49"/>
    <w:rsid w:val="00131CF7"/>
    <w:rsid w:val="001323C4"/>
    <w:rsid w:val="00132703"/>
    <w:rsid w:val="00132752"/>
    <w:rsid w:val="00132BC8"/>
    <w:rsid w:val="001332A5"/>
    <w:rsid w:val="0013361F"/>
    <w:rsid w:val="001336E3"/>
    <w:rsid w:val="00133889"/>
    <w:rsid w:val="00133C79"/>
    <w:rsid w:val="00133E92"/>
    <w:rsid w:val="00134170"/>
    <w:rsid w:val="001344E4"/>
    <w:rsid w:val="001346C8"/>
    <w:rsid w:val="00134906"/>
    <w:rsid w:val="00134962"/>
    <w:rsid w:val="00135012"/>
    <w:rsid w:val="00135849"/>
    <w:rsid w:val="00135907"/>
    <w:rsid w:val="00135C12"/>
    <w:rsid w:val="00136762"/>
    <w:rsid w:val="00136890"/>
    <w:rsid w:val="00137635"/>
    <w:rsid w:val="0013771D"/>
    <w:rsid w:val="001377A6"/>
    <w:rsid w:val="0013785E"/>
    <w:rsid w:val="00137BD7"/>
    <w:rsid w:val="00137C24"/>
    <w:rsid w:val="00137E17"/>
    <w:rsid w:val="00140592"/>
    <w:rsid w:val="00140655"/>
    <w:rsid w:val="001406CE"/>
    <w:rsid w:val="0014090F"/>
    <w:rsid w:val="00140D7D"/>
    <w:rsid w:val="00141611"/>
    <w:rsid w:val="00141907"/>
    <w:rsid w:val="00141D89"/>
    <w:rsid w:val="00141E74"/>
    <w:rsid w:val="00142050"/>
    <w:rsid w:val="001421CA"/>
    <w:rsid w:val="0014246B"/>
    <w:rsid w:val="00142611"/>
    <w:rsid w:val="00142CB7"/>
    <w:rsid w:val="0014340C"/>
    <w:rsid w:val="00144510"/>
    <w:rsid w:val="00144E44"/>
    <w:rsid w:val="00144EFC"/>
    <w:rsid w:val="00145266"/>
    <w:rsid w:val="0014540E"/>
    <w:rsid w:val="00145C3D"/>
    <w:rsid w:val="001466A9"/>
    <w:rsid w:val="001468FE"/>
    <w:rsid w:val="001469E1"/>
    <w:rsid w:val="00146C27"/>
    <w:rsid w:val="00146FE0"/>
    <w:rsid w:val="00147320"/>
    <w:rsid w:val="001473AA"/>
    <w:rsid w:val="00147877"/>
    <w:rsid w:val="00147A95"/>
    <w:rsid w:val="00147BFE"/>
    <w:rsid w:val="001506AC"/>
    <w:rsid w:val="0015070F"/>
    <w:rsid w:val="0015087E"/>
    <w:rsid w:val="0015092F"/>
    <w:rsid w:val="0015132E"/>
    <w:rsid w:val="00151652"/>
    <w:rsid w:val="001516E9"/>
    <w:rsid w:val="00151FAA"/>
    <w:rsid w:val="001521B7"/>
    <w:rsid w:val="00152884"/>
    <w:rsid w:val="00152982"/>
    <w:rsid w:val="00152D87"/>
    <w:rsid w:val="00152FC4"/>
    <w:rsid w:val="00153119"/>
    <w:rsid w:val="00153506"/>
    <w:rsid w:val="001535DB"/>
    <w:rsid w:val="001538CC"/>
    <w:rsid w:val="00153C64"/>
    <w:rsid w:val="00154367"/>
    <w:rsid w:val="0015542D"/>
    <w:rsid w:val="0015557C"/>
    <w:rsid w:val="001556D2"/>
    <w:rsid w:val="00155B79"/>
    <w:rsid w:val="00155DFC"/>
    <w:rsid w:val="00156516"/>
    <w:rsid w:val="00156743"/>
    <w:rsid w:val="00156B7D"/>
    <w:rsid w:val="00157005"/>
    <w:rsid w:val="00157051"/>
    <w:rsid w:val="0015725B"/>
    <w:rsid w:val="001575DC"/>
    <w:rsid w:val="0015765B"/>
    <w:rsid w:val="00157E97"/>
    <w:rsid w:val="001602F7"/>
    <w:rsid w:val="00160974"/>
    <w:rsid w:val="0016099E"/>
    <w:rsid w:val="00161A06"/>
    <w:rsid w:val="00161EAD"/>
    <w:rsid w:val="00161FF4"/>
    <w:rsid w:val="00162810"/>
    <w:rsid w:val="001629A9"/>
    <w:rsid w:val="001629C4"/>
    <w:rsid w:val="001629FA"/>
    <w:rsid w:val="00162B1E"/>
    <w:rsid w:val="00162D1B"/>
    <w:rsid w:val="00162DE9"/>
    <w:rsid w:val="0016317E"/>
    <w:rsid w:val="001638D4"/>
    <w:rsid w:val="001644CE"/>
    <w:rsid w:val="0016460B"/>
    <w:rsid w:val="001646C4"/>
    <w:rsid w:val="00164717"/>
    <w:rsid w:val="00165199"/>
    <w:rsid w:val="001654BE"/>
    <w:rsid w:val="001656CF"/>
    <w:rsid w:val="00165980"/>
    <w:rsid w:val="00165E20"/>
    <w:rsid w:val="001665ED"/>
    <w:rsid w:val="001666A4"/>
    <w:rsid w:val="001666B7"/>
    <w:rsid w:val="00166BE3"/>
    <w:rsid w:val="001674D8"/>
    <w:rsid w:val="00167842"/>
    <w:rsid w:val="00167956"/>
    <w:rsid w:val="001679E0"/>
    <w:rsid w:val="00167B73"/>
    <w:rsid w:val="001701FB"/>
    <w:rsid w:val="00170AC7"/>
    <w:rsid w:val="00170C46"/>
    <w:rsid w:val="001714C3"/>
    <w:rsid w:val="00171884"/>
    <w:rsid w:val="00171CC9"/>
    <w:rsid w:val="00171D11"/>
    <w:rsid w:val="0017207F"/>
    <w:rsid w:val="00172224"/>
    <w:rsid w:val="0017252F"/>
    <w:rsid w:val="001727AF"/>
    <w:rsid w:val="00172B4B"/>
    <w:rsid w:val="00172EB4"/>
    <w:rsid w:val="00172FEB"/>
    <w:rsid w:val="00173022"/>
    <w:rsid w:val="0017317A"/>
    <w:rsid w:val="001731AA"/>
    <w:rsid w:val="00173437"/>
    <w:rsid w:val="00173611"/>
    <w:rsid w:val="001739F5"/>
    <w:rsid w:val="00173C2E"/>
    <w:rsid w:val="0017437C"/>
    <w:rsid w:val="001747BD"/>
    <w:rsid w:val="001748C8"/>
    <w:rsid w:val="00174F6A"/>
    <w:rsid w:val="0017505A"/>
    <w:rsid w:val="00175133"/>
    <w:rsid w:val="0017514E"/>
    <w:rsid w:val="00175494"/>
    <w:rsid w:val="001765C8"/>
    <w:rsid w:val="00176A6F"/>
    <w:rsid w:val="00176F9A"/>
    <w:rsid w:val="00177182"/>
    <w:rsid w:val="00177971"/>
    <w:rsid w:val="00177C06"/>
    <w:rsid w:val="0018048F"/>
    <w:rsid w:val="00180A51"/>
    <w:rsid w:val="00180DC4"/>
    <w:rsid w:val="001811C2"/>
    <w:rsid w:val="001816B4"/>
    <w:rsid w:val="001818D9"/>
    <w:rsid w:val="00181FE3"/>
    <w:rsid w:val="00182A0A"/>
    <w:rsid w:val="001837AA"/>
    <w:rsid w:val="001838B1"/>
    <w:rsid w:val="00183F4C"/>
    <w:rsid w:val="00184593"/>
    <w:rsid w:val="00184681"/>
    <w:rsid w:val="00184AC5"/>
    <w:rsid w:val="00184C43"/>
    <w:rsid w:val="00185041"/>
    <w:rsid w:val="00185A6C"/>
    <w:rsid w:val="00185C13"/>
    <w:rsid w:val="00185E4E"/>
    <w:rsid w:val="00185F77"/>
    <w:rsid w:val="001861F8"/>
    <w:rsid w:val="0018650E"/>
    <w:rsid w:val="0018678E"/>
    <w:rsid w:val="00186E62"/>
    <w:rsid w:val="001871E9"/>
    <w:rsid w:val="0018762F"/>
    <w:rsid w:val="00187B9A"/>
    <w:rsid w:val="0019043D"/>
    <w:rsid w:val="00190AFB"/>
    <w:rsid w:val="00190CC7"/>
    <w:rsid w:val="00190E42"/>
    <w:rsid w:val="0019158B"/>
    <w:rsid w:val="00191650"/>
    <w:rsid w:val="001918A0"/>
    <w:rsid w:val="00191A2E"/>
    <w:rsid w:val="00192468"/>
    <w:rsid w:val="00192A3D"/>
    <w:rsid w:val="00192B13"/>
    <w:rsid w:val="00192F28"/>
    <w:rsid w:val="00193076"/>
    <w:rsid w:val="0019366C"/>
    <w:rsid w:val="00193CAF"/>
    <w:rsid w:val="00193D65"/>
    <w:rsid w:val="00193E7C"/>
    <w:rsid w:val="0019419D"/>
    <w:rsid w:val="001941F4"/>
    <w:rsid w:val="0019445A"/>
    <w:rsid w:val="00194866"/>
    <w:rsid w:val="00194FED"/>
    <w:rsid w:val="001958D6"/>
    <w:rsid w:val="0019599E"/>
    <w:rsid w:val="00195C59"/>
    <w:rsid w:val="00195CD0"/>
    <w:rsid w:val="00195D0F"/>
    <w:rsid w:val="00195D2E"/>
    <w:rsid w:val="00195D88"/>
    <w:rsid w:val="00196146"/>
    <w:rsid w:val="001961B9"/>
    <w:rsid w:val="0019650A"/>
    <w:rsid w:val="00196BEE"/>
    <w:rsid w:val="001970A7"/>
    <w:rsid w:val="00197960"/>
    <w:rsid w:val="001979B0"/>
    <w:rsid w:val="00197D17"/>
    <w:rsid w:val="001A0033"/>
    <w:rsid w:val="001A04CD"/>
    <w:rsid w:val="001A0965"/>
    <w:rsid w:val="001A1055"/>
    <w:rsid w:val="001A15EF"/>
    <w:rsid w:val="001A161D"/>
    <w:rsid w:val="001A22D8"/>
    <w:rsid w:val="001A2307"/>
    <w:rsid w:val="001A2A69"/>
    <w:rsid w:val="001A2B05"/>
    <w:rsid w:val="001A2CA9"/>
    <w:rsid w:val="001A3ECC"/>
    <w:rsid w:val="001A43C2"/>
    <w:rsid w:val="001A47A5"/>
    <w:rsid w:val="001A512F"/>
    <w:rsid w:val="001A5210"/>
    <w:rsid w:val="001A539F"/>
    <w:rsid w:val="001A540B"/>
    <w:rsid w:val="001A5493"/>
    <w:rsid w:val="001A54F4"/>
    <w:rsid w:val="001A571F"/>
    <w:rsid w:val="001A588D"/>
    <w:rsid w:val="001A5D19"/>
    <w:rsid w:val="001A5F66"/>
    <w:rsid w:val="001A5FFF"/>
    <w:rsid w:val="001A64A1"/>
    <w:rsid w:val="001A6A1C"/>
    <w:rsid w:val="001A6FB3"/>
    <w:rsid w:val="001A7013"/>
    <w:rsid w:val="001A743A"/>
    <w:rsid w:val="001B00D7"/>
    <w:rsid w:val="001B01A5"/>
    <w:rsid w:val="001B09EF"/>
    <w:rsid w:val="001B0C47"/>
    <w:rsid w:val="001B12B9"/>
    <w:rsid w:val="001B1453"/>
    <w:rsid w:val="001B1687"/>
    <w:rsid w:val="001B1915"/>
    <w:rsid w:val="001B19F6"/>
    <w:rsid w:val="001B1DE7"/>
    <w:rsid w:val="001B2EC7"/>
    <w:rsid w:val="001B3809"/>
    <w:rsid w:val="001B3C2B"/>
    <w:rsid w:val="001B4022"/>
    <w:rsid w:val="001B4441"/>
    <w:rsid w:val="001B4649"/>
    <w:rsid w:val="001B4CA2"/>
    <w:rsid w:val="001B4ED3"/>
    <w:rsid w:val="001B5047"/>
    <w:rsid w:val="001B550B"/>
    <w:rsid w:val="001B5F00"/>
    <w:rsid w:val="001B62DA"/>
    <w:rsid w:val="001B64C6"/>
    <w:rsid w:val="001B6957"/>
    <w:rsid w:val="001B6D7D"/>
    <w:rsid w:val="001B7221"/>
    <w:rsid w:val="001B7CBE"/>
    <w:rsid w:val="001C0588"/>
    <w:rsid w:val="001C0677"/>
    <w:rsid w:val="001C0AB6"/>
    <w:rsid w:val="001C0D3C"/>
    <w:rsid w:val="001C0F77"/>
    <w:rsid w:val="001C1134"/>
    <w:rsid w:val="001C21AF"/>
    <w:rsid w:val="001C2406"/>
    <w:rsid w:val="001C3000"/>
    <w:rsid w:val="001C3062"/>
    <w:rsid w:val="001C3516"/>
    <w:rsid w:val="001C4362"/>
    <w:rsid w:val="001C441E"/>
    <w:rsid w:val="001C44A9"/>
    <w:rsid w:val="001C49A6"/>
    <w:rsid w:val="001C4C80"/>
    <w:rsid w:val="001C4D84"/>
    <w:rsid w:val="001C574F"/>
    <w:rsid w:val="001C5FEB"/>
    <w:rsid w:val="001C6136"/>
    <w:rsid w:val="001C6307"/>
    <w:rsid w:val="001C731F"/>
    <w:rsid w:val="001C79DB"/>
    <w:rsid w:val="001C7BD8"/>
    <w:rsid w:val="001C7DC7"/>
    <w:rsid w:val="001D160B"/>
    <w:rsid w:val="001D166A"/>
    <w:rsid w:val="001D1932"/>
    <w:rsid w:val="001D1B8F"/>
    <w:rsid w:val="001D235F"/>
    <w:rsid w:val="001D29D1"/>
    <w:rsid w:val="001D2ED6"/>
    <w:rsid w:val="001D3BBE"/>
    <w:rsid w:val="001D421B"/>
    <w:rsid w:val="001D42DB"/>
    <w:rsid w:val="001D47FE"/>
    <w:rsid w:val="001D531B"/>
    <w:rsid w:val="001D560F"/>
    <w:rsid w:val="001D5B31"/>
    <w:rsid w:val="001D5F3E"/>
    <w:rsid w:val="001D62C4"/>
    <w:rsid w:val="001D673C"/>
    <w:rsid w:val="001D6ADA"/>
    <w:rsid w:val="001D6BBA"/>
    <w:rsid w:val="001D72C4"/>
    <w:rsid w:val="001D78A3"/>
    <w:rsid w:val="001D7D74"/>
    <w:rsid w:val="001E0B4E"/>
    <w:rsid w:val="001E1047"/>
    <w:rsid w:val="001E133E"/>
    <w:rsid w:val="001E1763"/>
    <w:rsid w:val="001E1BEC"/>
    <w:rsid w:val="001E1D82"/>
    <w:rsid w:val="001E1EF0"/>
    <w:rsid w:val="001E2357"/>
    <w:rsid w:val="001E260E"/>
    <w:rsid w:val="001E2B63"/>
    <w:rsid w:val="001E2C01"/>
    <w:rsid w:val="001E2E64"/>
    <w:rsid w:val="001E2FFC"/>
    <w:rsid w:val="001E31E4"/>
    <w:rsid w:val="001E33C1"/>
    <w:rsid w:val="001E477A"/>
    <w:rsid w:val="001E4A8C"/>
    <w:rsid w:val="001E50E0"/>
    <w:rsid w:val="001E5359"/>
    <w:rsid w:val="001E58C6"/>
    <w:rsid w:val="001E5F84"/>
    <w:rsid w:val="001E634E"/>
    <w:rsid w:val="001E695B"/>
    <w:rsid w:val="001E706E"/>
    <w:rsid w:val="001E7FD6"/>
    <w:rsid w:val="001F0821"/>
    <w:rsid w:val="001F09F9"/>
    <w:rsid w:val="001F0B18"/>
    <w:rsid w:val="001F1821"/>
    <w:rsid w:val="001F1C4F"/>
    <w:rsid w:val="001F20E0"/>
    <w:rsid w:val="001F2C04"/>
    <w:rsid w:val="001F2C90"/>
    <w:rsid w:val="001F3858"/>
    <w:rsid w:val="001F3EB5"/>
    <w:rsid w:val="001F41CD"/>
    <w:rsid w:val="001F4A7E"/>
    <w:rsid w:val="001F5253"/>
    <w:rsid w:val="001F55E0"/>
    <w:rsid w:val="001F5D52"/>
    <w:rsid w:val="001F5E84"/>
    <w:rsid w:val="001F60F3"/>
    <w:rsid w:val="001F71DD"/>
    <w:rsid w:val="001F735A"/>
    <w:rsid w:val="001F7F53"/>
    <w:rsid w:val="001F7F8B"/>
    <w:rsid w:val="00200123"/>
    <w:rsid w:val="002003CC"/>
    <w:rsid w:val="002004DF"/>
    <w:rsid w:val="002009F7"/>
    <w:rsid w:val="00200C9A"/>
    <w:rsid w:val="00200C9D"/>
    <w:rsid w:val="00201283"/>
    <w:rsid w:val="002018CF"/>
    <w:rsid w:val="00201AA7"/>
    <w:rsid w:val="0020246A"/>
    <w:rsid w:val="00202602"/>
    <w:rsid w:val="00203064"/>
    <w:rsid w:val="00203143"/>
    <w:rsid w:val="0020316A"/>
    <w:rsid w:val="002036BE"/>
    <w:rsid w:val="00203705"/>
    <w:rsid w:val="002039C4"/>
    <w:rsid w:val="00203DC5"/>
    <w:rsid w:val="0020411E"/>
    <w:rsid w:val="00204181"/>
    <w:rsid w:val="00204834"/>
    <w:rsid w:val="002052C8"/>
    <w:rsid w:val="0020541E"/>
    <w:rsid w:val="00205E89"/>
    <w:rsid w:val="00205EB8"/>
    <w:rsid w:val="002060C7"/>
    <w:rsid w:val="0020691B"/>
    <w:rsid w:val="00206C83"/>
    <w:rsid w:val="00207818"/>
    <w:rsid w:val="002079D3"/>
    <w:rsid w:val="00207AA1"/>
    <w:rsid w:val="00210169"/>
    <w:rsid w:val="0021037B"/>
    <w:rsid w:val="002105E6"/>
    <w:rsid w:val="00210898"/>
    <w:rsid w:val="0021124B"/>
    <w:rsid w:val="0021132B"/>
    <w:rsid w:val="0021243A"/>
    <w:rsid w:val="00212858"/>
    <w:rsid w:val="002129E5"/>
    <w:rsid w:val="00212D68"/>
    <w:rsid w:val="00212EA4"/>
    <w:rsid w:val="00213488"/>
    <w:rsid w:val="0021362B"/>
    <w:rsid w:val="0021386B"/>
    <w:rsid w:val="00214078"/>
    <w:rsid w:val="0021443B"/>
    <w:rsid w:val="002145B7"/>
    <w:rsid w:val="002147C1"/>
    <w:rsid w:val="00214C24"/>
    <w:rsid w:val="002150DB"/>
    <w:rsid w:val="002158F5"/>
    <w:rsid w:val="00215BA3"/>
    <w:rsid w:val="00215C4D"/>
    <w:rsid w:val="00215D5C"/>
    <w:rsid w:val="0021634A"/>
    <w:rsid w:val="00216682"/>
    <w:rsid w:val="00216C40"/>
    <w:rsid w:val="00217086"/>
    <w:rsid w:val="00217CED"/>
    <w:rsid w:val="002202E6"/>
    <w:rsid w:val="002203E0"/>
    <w:rsid w:val="002205EE"/>
    <w:rsid w:val="00220BA3"/>
    <w:rsid w:val="00221035"/>
    <w:rsid w:val="00221171"/>
    <w:rsid w:val="002217A9"/>
    <w:rsid w:val="00221FAE"/>
    <w:rsid w:val="00222134"/>
    <w:rsid w:val="0022246F"/>
    <w:rsid w:val="0022255E"/>
    <w:rsid w:val="00222899"/>
    <w:rsid w:val="00222B12"/>
    <w:rsid w:val="00222E55"/>
    <w:rsid w:val="002231E2"/>
    <w:rsid w:val="00223459"/>
    <w:rsid w:val="00223648"/>
    <w:rsid w:val="002239D9"/>
    <w:rsid w:val="002240F0"/>
    <w:rsid w:val="0022421A"/>
    <w:rsid w:val="002249E8"/>
    <w:rsid w:val="00224CCB"/>
    <w:rsid w:val="00224F11"/>
    <w:rsid w:val="0022508A"/>
    <w:rsid w:val="002253D2"/>
    <w:rsid w:val="0022540B"/>
    <w:rsid w:val="00225506"/>
    <w:rsid w:val="00225DDD"/>
    <w:rsid w:val="002266DD"/>
    <w:rsid w:val="00226FF6"/>
    <w:rsid w:val="00227045"/>
    <w:rsid w:val="0022724A"/>
    <w:rsid w:val="00227C4F"/>
    <w:rsid w:val="00227C8D"/>
    <w:rsid w:val="00230265"/>
    <w:rsid w:val="002311AF"/>
    <w:rsid w:val="002311BB"/>
    <w:rsid w:val="002319BD"/>
    <w:rsid w:val="00231E1A"/>
    <w:rsid w:val="002323D6"/>
    <w:rsid w:val="0023268B"/>
    <w:rsid w:val="002328C5"/>
    <w:rsid w:val="002328E8"/>
    <w:rsid w:val="00232A8A"/>
    <w:rsid w:val="00232BE1"/>
    <w:rsid w:val="00232EDA"/>
    <w:rsid w:val="0023425F"/>
    <w:rsid w:val="002342D0"/>
    <w:rsid w:val="00234466"/>
    <w:rsid w:val="002350E1"/>
    <w:rsid w:val="00235970"/>
    <w:rsid w:val="002359FA"/>
    <w:rsid w:val="00235F78"/>
    <w:rsid w:val="00236034"/>
    <w:rsid w:val="00236CD1"/>
    <w:rsid w:val="00237062"/>
    <w:rsid w:val="00237113"/>
    <w:rsid w:val="00237477"/>
    <w:rsid w:val="00237A75"/>
    <w:rsid w:val="00237E17"/>
    <w:rsid w:val="00240437"/>
    <w:rsid w:val="00240A46"/>
    <w:rsid w:val="00240DBF"/>
    <w:rsid w:val="00241BE2"/>
    <w:rsid w:val="00241D39"/>
    <w:rsid w:val="00241DF0"/>
    <w:rsid w:val="00242BB1"/>
    <w:rsid w:val="00243811"/>
    <w:rsid w:val="0024390D"/>
    <w:rsid w:val="002439E1"/>
    <w:rsid w:val="00243B89"/>
    <w:rsid w:val="00243F3F"/>
    <w:rsid w:val="00243F95"/>
    <w:rsid w:val="002443D4"/>
    <w:rsid w:val="00244BF2"/>
    <w:rsid w:val="002451FF"/>
    <w:rsid w:val="0024529E"/>
    <w:rsid w:val="002452B0"/>
    <w:rsid w:val="002452CB"/>
    <w:rsid w:val="00245353"/>
    <w:rsid w:val="00246481"/>
    <w:rsid w:val="002466FC"/>
    <w:rsid w:val="0024685B"/>
    <w:rsid w:val="00246917"/>
    <w:rsid w:val="00246C75"/>
    <w:rsid w:val="002476B6"/>
    <w:rsid w:val="00247811"/>
    <w:rsid w:val="002503FD"/>
    <w:rsid w:val="0025082F"/>
    <w:rsid w:val="002509D2"/>
    <w:rsid w:val="002512A3"/>
    <w:rsid w:val="0025152F"/>
    <w:rsid w:val="0025194F"/>
    <w:rsid w:val="00251AD8"/>
    <w:rsid w:val="00251B51"/>
    <w:rsid w:val="00252133"/>
    <w:rsid w:val="002522C7"/>
    <w:rsid w:val="00252FCC"/>
    <w:rsid w:val="0025364B"/>
    <w:rsid w:val="002539C5"/>
    <w:rsid w:val="00253DD9"/>
    <w:rsid w:val="002546A4"/>
    <w:rsid w:val="00254FE2"/>
    <w:rsid w:val="00254FFA"/>
    <w:rsid w:val="00255B35"/>
    <w:rsid w:val="00255E78"/>
    <w:rsid w:val="0025679A"/>
    <w:rsid w:val="00256CA2"/>
    <w:rsid w:val="0025714F"/>
    <w:rsid w:val="002602B8"/>
    <w:rsid w:val="002603A0"/>
    <w:rsid w:val="00260555"/>
    <w:rsid w:val="00260AA1"/>
    <w:rsid w:val="00261762"/>
    <w:rsid w:val="00261F4D"/>
    <w:rsid w:val="00262151"/>
    <w:rsid w:val="002621BF"/>
    <w:rsid w:val="002623E9"/>
    <w:rsid w:val="002625FA"/>
    <w:rsid w:val="00262E18"/>
    <w:rsid w:val="002630F9"/>
    <w:rsid w:val="00263108"/>
    <w:rsid w:val="002631AF"/>
    <w:rsid w:val="002638C4"/>
    <w:rsid w:val="00263A00"/>
    <w:rsid w:val="00263D39"/>
    <w:rsid w:val="00263E61"/>
    <w:rsid w:val="00264508"/>
    <w:rsid w:val="00264CEB"/>
    <w:rsid w:val="00264D26"/>
    <w:rsid w:val="00265AFE"/>
    <w:rsid w:val="00265BCB"/>
    <w:rsid w:val="00265E7D"/>
    <w:rsid w:val="00266184"/>
    <w:rsid w:val="002662A5"/>
    <w:rsid w:val="0026696E"/>
    <w:rsid w:val="00266EF4"/>
    <w:rsid w:val="00266F07"/>
    <w:rsid w:val="00267314"/>
    <w:rsid w:val="00267537"/>
    <w:rsid w:val="0026762C"/>
    <w:rsid w:val="0026764D"/>
    <w:rsid w:val="002679B7"/>
    <w:rsid w:val="00267A05"/>
    <w:rsid w:val="00267A82"/>
    <w:rsid w:val="00267D89"/>
    <w:rsid w:val="00267EA4"/>
    <w:rsid w:val="00270AED"/>
    <w:rsid w:val="00270F2C"/>
    <w:rsid w:val="00270FEE"/>
    <w:rsid w:val="002711DF"/>
    <w:rsid w:val="002716EE"/>
    <w:rsid w:val="0027184B"/>
    <w:rsid w:val="002728D1"/>
    <w:rsid w:val="002728D4"/>
    <w:rsid w:val="00272AA8"/>
    <w:rsid w:val="00272C7C"/>
    <w:rsid w:val="00272EDB"/>
    <w:rsid w:val="002732A4"/>
    <w:rsid w:val="00273842"/>
    <w:rsid w:val="00274192"/>
    <w:rsid w:val="002742AF"/>
    <w:rsid w:val="00274332"/>
    <w:rsid w:val="00274B61"/>
    <w:rsid w:val="00274E0D"/>
    <w:rsid w:val="00274EAF"/>
    <w:rsid w:val="002753B5"/>
    <w:rsid w:val="00275702"/>
    <w:rsid w:val="002758C1"/>
    <w:rsid w:val="00275E42"/>
    <w:rsid w:val="00275FC0"/>
    <w:rsid w:val="00276113"/>
    <w:rsid w:val="002762BE"/>
    <w:rsid w:val="00276663"/>
    <w:rsid w:val="0027686B"/>
    <w:rsid w:val="00277608"/>
    <w:rsid w:val="00277852"/>
    <w:rsid w:val="00277CE6"/>
    <w:rsid w:val="00277F24"/>
    <w:rsid w:val="0028066B"/>
    <w:rsid w:val="00280B54"/>
    <w:rsid w:val="0028135C"/>
    <w:rsid w:val="00281678"/>
    <w:rsid w:val="002818B7"/>
    <w:rsid w:val="00281E06"/>
    <w:rsid w:val="00282965"/>
    <w:rsid w:val="00282B6B"/>
    <w:rsid w:val="00283718"/>
    <w:rsid w:val="00283A9A"/>
    <w:rsid w:val="00284D35"/>
    <w:rsid w:val="00284EAE"/>
    <w:rsid w:val="00284EFE"/>
    <w:rsid w:val="0028509A"/>
    <w:rsid w:val="0028543E"/>
    <w:rsid w:val="00285613"/>
    <w:rsid w:val="00286190"/>
    <w:rsid w:val="002866A6"/>
    <w:rsid w:val="00286D2E"/>
    <w:rsid w:val="00286F94"/>
    <w:rsid w:val="002870E3"/>
    <w:rsid w:val="00287229"/>
    <w:rsid w:val="00287489"/>
    <w:rsid w:val="002877C2"/>
    <w:rsid w:val="002878FE"/>
    <w:rsid w:val="00287E5B"/>
    <w:rsid w:val="002900A5"/>
    <w:rsid w:val="002904EE"/>
    <w:rsid w:val="002912BD"/>
    <w:rsid w:val="00291404"/>
    <w:rsid w:val="00291451"/>
    <w:rsid w:val="00292713"/>
    <w:rsid w:val="00292A44"/>
    <w:rsid w:val="00292E96"/>
    <w:rsid w:val="002931E7"/>
    <w:rsid w:val="002933B2"/>
    <w:rsid w:val="002935AD"/>
    <w:rsid w:val="00293699"/>
    <w:rsid w:val="002938BA"/>
    <w:rsid w:val="00293C91"/>
    <w:rsid w:val="0029440D"/>
    <w:rsid w:val="002949ED"/>
    <w:rsid w:val="002949F3"/>
    <w:rsid w:val="00294B23"/>
    <w:rsid w:val="0029577A"/>
    <w:rsid w:val="00295FE7"/>
    <w:rsid w:val="00296157"/>
    <w:rsid w:val="00296485"/>
    <w:rsid w:val="00296E15"/>
    <w:rsid w:val="0029712D"/>
    <w:rsid w:val="0029739B"/>
    <w:rsid w:val="00297D4C"/>
    <w:rsid w:val="002A01B3"/>
    <w:rsid w:val="002A03DC"/>
    <w:rsid w:val="002A0A42"/>
    <w:rsid w:val="002A0FF2"/>
    <w:rsid w:val="002A17FB"/>
    <w:rsid w:val="002A1A1C"/>
    <w:rsid w:val="002A1A72"/>
    <w:rsid w:val="002A1DE6"/>
    <w:rsid w:val="002A237D"/>
    <w:rsid w:val="002A292E"/>
    <w:rsid w:val="002A2E99"/>
    <w:rsid w:val="002A308E"/>
    <w:rsid w:val="002A34A1"/>
    <w:rsid w:val="002A36E4"/>
    <w:rsid w:val="002A3956"/>
    <w:rsid w:val="002A3DB2"/>
    <w:rsid w:val="002A441B"/>
    <w:rsid w:val="002A493B"/>
    <w:rsid w:val="002A4EA5"/>
    <w:rsid w:val="002A5269"/>
    <w:rsid w:val="002A56CF"/>
    <w:rsid w:val="002A6300"/>
    <w:rsid w:val="002A63B1"/>
    <w:rsid w:val="002A77CA"/>
    <w:rsid w:val="002A795C"/>
    <w:rsid w:val="002A7B27"/>
    <w:rsid w:val="002A7B61"/>
    <w:rsid w:val="002A7DBE"/>
    <w:rsid w:val="002B044F"/>
    <w:rsid w:val="002B04CE"/>
    <w:rsid w:val="002B06A6"/>
    <w:rsid w:val="002B0D7F"/>
    <w:rsid w:val="002B1313"/>
    <w:rsid w:val="002B132B"/>
    <w:rsid w:val="002B1E42"/>
    <w:rsid w:val="002B2479"/>
    <w:rsid w:val="002B29BC"/>
    <w:rsid w:val="002B2DFD"/>
    <w:rsid w:val="002B2EB9"/>
    <w:rsid w:val="002B3B69"/>
    <w:rsid w:val="002B3E62"/>
    <w:rsid w:val="002B3F10"/>
    <w:rsid w:val="002B400E"/>
    <w:rsid w:val="002B4751"/>
    <w:rsid w:val="002B4E38"/>
    <w:rsid w:val="002B51DB"/>
    <w:rsid w:val="002B60A3"/>
    <w:rsid w:val="002B650D"/>
    <w:rsid w:val="002B664A"/>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19"/>
    <w:rsid w:val="002C30B8"/>
    <w:rsid w:val="002C3613"/>
    <w:rsid w:val="002C375C"/>
    <w:rsid w:val="002C3F81"/>
    <w:rsid w:val="002C457C"/>
    <w:rsid w:val="002C479D"/>
    <w:rsid w:val="002C4956"/>
    <w:rsid w:val="002C4BFB"/>
    <w:rsid w:val="002C578E"/>
    <w:rsid w:val="002C5AE3"/>
    <w:rsid w:val="002C5B66"/>
    <w:rsid w:val="002C5E8F"/>
    <w:rsid w:val="002C633F"/>
    <w:rsid w:val="002C648D"/>
    <w:rsid w:val="002C6B86"/>
    <w:rsid w:val="002C6C62"/>
    <w:rsid w:val="002C6D91"/>
    <w:rsid w:val="002C7140"/>
    <w:rsid w:val="002C7469"/>
    <w:rsid w:val="002C74EA"/>
    <w:rsid w:val="002C774D"/>
    <w:rsid w:val="002C7ED2"/>
    <w:rsid w:val="002D0666"/>
    <w:rsid w:val="002D1B3E"/>
    <w:rsid w:val="002D1D2A"/>
    <w:rsid w:val="002D273F"/>
    <w:rsid w:val="002D2AC5"/>
    <w:rsid w:val="002D2BB7"/>
    <w:rsid w:val="002D2C66"/>
    <w:rsid w:val="002D3408"/>
    <w:rsid w:val="002D343A"/>
    <w:rsid w:val="002D36C7"/>
    <w:rsid w:val="002D3A2E"/>
    <w:rsid w:val="002D4374"/>
    <w:rsid w:val="002D43C8"/>
    <w:rsid w:val="002D43CB"/>
    <w:rsid w:val="002D4661"/>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622"/>
    <w:rsid w:val="002E06F5"/>
    <w:rsid w:val="002E0B30"/>
    <w:rsid w:val="002E0B90"/>
    <w:rsid w:val="002E1075"/>
    <w:rsid w:val="002E29CA"/>
    <w:rsid w:val="002E2E81"/>
    <w:rsid w:val="002E3A64"/>
    <w:rsid w:val="002E43EB"/>
    <w:rsid w:val="002E47CA"/>
    <w:rsid w:val="002E49A9"/>
    <w:rsid w:val="002E4D33"/>
    <w:rsid w:val="002E51ED"/>
    <w:rsid w:val="002E53A2"/>
    <w:rsid w:val="002E5575"/>
    <w:rsid w:val="002E71AB"/>
    <w:rsid w:val="002E7664"/>
    <w:rsid w:val="002E7724"/>
    <w:rsid w:val="002E7B0A"/>
    <w:rsid w:val="002E7DD4"/>
    <w:rsid w:val="002F06BC"/>
    <w:rsid w:val="002F0749"/>
    <w:rsid w:val="002F0958"/>
    <w:rsid w:val="002F0966"/>
    <w:rsid w:val="002F0CAA"/>
    <w:rsid w:val="002F10D3"/>
    <w:rsid w:val="002F1412"/>
    <w:rsid w:val="002F1768"/>
    <w:rsid w:val="002F18C2"/>
    <w:rsid w:val="002F1AF9"/>
    <w:rsid w:val="002F1E64"/>
    <w:rsid w:val="002F23F6"/>
    <w:rsid w:val="002F28F0"/>
    <w:rsid w:val="002F2A26"/>
    <w:rsid w:val="002F3156"/>
    <w:rsid w:val="002F31B1"/>
    <w:rsid w:val="002F3974"/>
    <w:rsid w:val="002F3D1A"/>
    <w:rsid w:val="002F440F"/>
    <w:rsid w:val="002F467B"/>
    <w:rsid w:val="002F4686"/>
    <w:rsid w:val="002F4775"/>
    <w:rsid w:val="002F485D"/>
    <w:rsid w:val="002F4906"/>
    <w:rsid w:val="002F5172"/>
    <w:rsid w:val="002F5FB2"/>
    <w:rsid w:val="002F63E8"/>
    <w:rsid w:val="002F653E"/>
    <w:rsid w:val="002F656C"/>
    <w:rsid w:val="002F6753"/>
    <w:rsid w:val="002F765C"/>
    <w:rsid w:val="003009B8"/>
    <w:rsid w:val="00301160"/>
    <w:rsid w:val="003011F5"/>
    <w:rsid w:val="003013C8"/>
    <w:rsid w:val="003013D6"/>
    <w:rsid w:val="00301543"/>
    <w:rsid w:val="003017DD"/>
    <w:rsid w:val="0030199F"/>
    <w:rsid w:val="00301D57"/>
    <w:rsid w:val="00301F6A"/>
    <w:rsid w:val="00301FA4"/>
    <w:rsid w:val="00301FD7"/>
    <w:rsid w:val="00302764"/>
    <w:rsid w:val="0030283F"/>
    <w:rsid w:val="003030FA"/>
    <w:rsid w:val="003031ED"/>
    <w:rsid w:val="0030454B"/>
    <w:rsid w:val="00305EEB"/>
    <w:rsid w:val="003060CB"/>
    <w:rsid w:val="003063DE"/>
    <w:rsid w:val="00306621"/>
    <w:rsid w:val="00306763"/>
    <w:rsid w:val="00306945"/>
    <w:rsid w:val="00306FC1"/>
    <w:rsid w:val="00307809"/>
    <w:rsid w:val="00310414"/>
    <w:rsid w:val="0031063A"/>
    <w:rsid w:val="00310C71"/>
    <w:rsid w:val="00310FED"/>
    <w:rsid w:val="0031114E"/>
    <w:rsid w:val="00311470"/>
    <w:rsid w:val="003115AC"/>
    <w:rsid w:val="00311ABB"/>
    <w:rsid w:val="003125BC"/>
    <w:rsid w:val="00312758"/>
    <w:rsid w:val="00312F4F"/>
    <w:rsid w:val="003135A6"/>
    <w:rsid w:val="003143FE"/>
    <w:rsid w:val="00314C60"/>
    <w:rsid w:val="00315087"/>
    <w:rsid w:val="00315346"/>
    <w:rsid w:val="003156F1"/>
    <w:rsid w:val="00315878"/>
    <w:rsid w:val="00315FAA"/>
    <w:rsid w:val="0031613D"/>
    <w:rsid w:val="003161AF"/>
    <w:rsid w:val="00316986"/>
    <w:rsid w:val="00316C3E"/>
    <w:rsid w:val="00317118"/>
    <w:rsid w:val="003174D2"/>
    <w:rsid w:val="00317832"/>
    <w:rsid w:val="0031788C"/>
    <w:rsid w:val="003178DD"/>
    <w:rsid w:val="003178ED"/>
    <w:rsid w:val="003179A5"/>
    <w:rsid w:val="00317D3D"/>
    <w:rsid w:val="0032004B"/>
    <w:rsid w:val="00320349"/>
    <w:rsid w:val="00320A41"/>
    <w:rsid w:val="00320C12"/>
    <w:rsid w:val="00320C4B"/>
    <w:rsid w:val="00320F16"/>
    <w:rsid w:val="0032134E"/>
    <w:rsid w:val="003215B6"/>
    <w:rsid w:val="00321795"/>
    <w:rsid w:val="00321829"/>
    <w:rsid w:val="003218D1"/>
    <w:rsid w:val="00321E6D"/>
    <w:rsid w:val="00321FCE"/>
    <w:rsid w:val="00321FF2"/>
    <w:rsid w:val="003229F1"/>
    <w:rsid w:val="00322D1E"/>
    <w:rsid w:val="00323502"/>
    <w:rsid w:val="00323654"/>
    <w:rsid w:val="00324140"/>
    <w:rsid w:val="003242F2"/>
    <w:rsid w:val="00324CD4"/>
    <w:rsid w:val="003250FF"/>
    <w:rsid w:val="003251A4"/>
    <w:rsid w:val="00326304"/>
    <w:rsid w:val="003264DB"/>
    <w:rsid w:val="00326C41"/>
    <w:rsid w:val="00326D8C"/>
    <w:rsid w:val="003271AD"/>
    <w:rsid w:val="003274EC"/>
    <w:rsid w:val="003275B2"/>
    <w:rsid w:val="00327897"/>
    <w:rsid w:val="003278C0"/>
    <w:rsid w:val="0032790B"/>
    <w:rsid w:val="00327AD8"/>
    <w:rsid w:val="00327B63"/>
    <w:rsid w:val="0033033F"/>
    <w:rsid w:val="00330FE3"/>
    <w:rsid w:val="00331323"/>
    <w:rsid w:val="00331417"/>
    <w:rsid w:val="00331680"/>
    <w:rsid w:val="003318DB"/>
    <w:rsid w:val="00331932"/>
    <w:rsid w:val="00331DEA"/>
    <w:rsid w:val="00331E96"/>
    <w:rsid w:val="003323AE"/>
    <w:rsid w:val="003328D6"/>
    <w:rsid w:val="00332CF5"/>
    <w:rsid w:val="003335DF"/>
    <w:rsid w:val="003339D7"/>
    <w:rsid w:val="00334EBA"/>
    <w:rsid w:val="00334FFC"/>
    <w:rsid w:val="00335062"/>
    <w:rsid w:val="00335668"/>
    <w:rsid w:val="0033597C"/>
    <w:rsid w:val="00335A38"/>
    <w:rsid w:val="00336348"/>
    <w:rsid w:val="0033670F"/>
    <w:rsid w:val="00336710"/>
    <w:rsid w:val="00336920"/>
    <w:rsid w:val="00336B3A"/>
    <w:rsid w:val="00336E9C"/>
    <w:rsid w:val="00337153"/>
    <w:rsid w:val="00337859"/>
    <w:rsid w:val="00340184"/>
    <w:rsid w:val="003403BC"/>
    <w:rsid w:val="00340ACE"/>
    <w:rsid w:val="00340AF7"/>
    <w:rsid w:val="00340D63"/>
    <w:rsid w:val="003411E5"/>
    <w:rsid w:val="00341388"/>
    <w:rsid w:val="003413DD"/>
    <w:rsid w:val="00341993"/>
    <w:rsid w:val="003419A5"/>
    <w:rsid w:val="003420D7"/>
    <w:rsid w:val="00342480"/>
    <w:rsid w:val="0034249C"/>
    <w:rsid w:val="00342CE0"/>
    <w:rsid w:val="00344193"/>
    <w:rsid w:val="003442B9"/>
    <w:rsid w:val="0034492A"/>
    <w:rsid w:val="00344FD9"/>
    <w:rsid w:val="00345381"/>
    <w:rsid w:val="00345432"/>
    <w:rsid w:val="003457FF"/>
    <w:rsid w:val="003459E9"/>
    <w:rsid w:val="003469D6"/>
    <w:rsid w:val="003471CA"/>
    <w:rsid w:val="003473F2"/>
    <w:rsid w:val="0034753E"/>
    <w:rsid w:val="003476FD"/>
    <w:rsid w:val="00347837"/>
    <w:rsid w:val="00347A6B"/>
    <w:rsid w:val="00347BA3"/>
    <w:rsid w:val="00347C2C"/>
    <w:rsid w:val="00347D9A"/>
    <w:rsid w:val="0035008B"/>
    <w:rsid w:val="00350D04"/>
    <w:rsid w:val="0035122B"/>
    <w:rsid w:val="00351289"/>
    <w:rsid w:val="00351360"/>
    <w:rsid w:val="003519E7"/>
    <w:rsid w:val="00351A50"/>
    <w:rsid w:val="00351D8B"/>
    <w:rsid w:val="00351FB4"/>
    <w:rsid w:val="003520E7"/>
    <w:rsid w:val="00352336"/>
    <w:rsid w:val="0035236C"/>
    <w:rsid w:val="003526A9"/>
    <w:rsid w:val="00352733"/>
    <w:rsid w:val="003529AA"/>
    <w:rsid w:val="00352A63"/>
    <w:rsid w:val="00352EB3"/>
    <w:rsid w:val="00352F58"/>
    <w:rsid w:val="00353708"/>
    <w:rsid w:val="00353B9B"/>
    <w:rsid w:val="0035404B"/>
    <w:rsid w:val="003544AC"/>
    <w:rsid w:val="003546CA"/>
    <w:rsid w:val="00354B21"/>
    <w:rsid w:val="00355759"/>
    <w:rsid w:val="00355B41"/>
    <w:rsid w:val="00355BF1"/>
    <w:rsid w:val="003563AD"/>
    <w:rsid w:val="003568F3"/>
    <w:rsid w:val="0035795B"/>
    <w:rsid w:val="00357A4C"/>
    <w:rsid w:val="00357D0A"/>
    <w:rsid w:val="0036043C"/>
    <w:rsid w:val="0036047D"/>
    <w:rsid w:val="0036102C"/>
    <w:rsid w:val="00361542"/>
    <w:rsid w:val="00361ACE"/>
    <w:rsid w:val="00361F35"/>
    <w:rsid w:val="00361F77"/>
    <w:rsid w:val="00362724"/>
    <w:rsid w:val="0036284B"/>
    <w:rsid w:val="00362A00"/>
    <w:rsid w:val="00362AC9"/>
    <w:rsid w:val="003631D8"/>
    <w:rsid w:val="003633A8"/>
    <w:rsid w:val="003633C7"/>
    <w:rsid w:val="0036344B"/>
    <w:rsid w:val="003635DE"/>
    <w:rsid w:val="003640B8"/>
    <w:rsid w:val="003643D9"/>
    <w:rsid w:val="00364B75"/>
    <w:rsid w:val="00365452"/>
    <w:rsid w:val="0036567C"/>
    <w:rsid w:val="003657C8"/>
    <w:rsid w:val="00365F04"/>
    <w:rsid w:val="0036636B"/>
    <w:rsid w:val="00366395"/>
    <w:rsid w:val="0036674B"/>
    <w:rsid w:val="00366810"/>
    <w:rsid w:val="0036713B"/>
    <w:rsid w:val="003674CF"/>
    <w:rsid w:val="00367EA7"/>
    <w:rsid w:val="00367FD9"/>
    <w:rsid w:val="003706E3"/>
    <w:rsid w:val="003708F4"/>
    <w:rsid w:val="00370B2B"/>
    <w:rsid w:val="00370C98"/>
    <w:rsid w:val="00370E48"/>
    <w:rsid w:val="00370F0D"/>
    <w:rsid w:val="0037276F"/>
    <w:rsid w:val="003730F2"/>
    <w:rsid w:val="00373839"/>
    <w:rsid w:val="003739A7"/>
    <w:rsid w:val="00373E0B"/>
    <w:rsid w:val="00373E41"/>
    <w:rsid w:val="00374078"/>
    <w:rsid w:val="00374F97"/>
    <w:rsid w:val="00375112"/>
    <w:rsid w:val="003752B2"/>
    <w:rsid w:val="0037558F"/>
    <w:rsid w:val="003755F1"/>
    <w:rsid w:val="00375701"/>
    <w:rsid w:val="00375EDD"/>
    <w:rsid w:val="00376058"/>
    <w:rsid w:val="0037617F"/>
    <w:rsid w:val="00376880"/>
    <w:rsid w:val="00376D76"/>
    <w:rsid w:val="00376EFE"/>
    <w:rsid w:val="003770F5"/>
    <w:rsid w:val="00377582"/>
    <w:rsid w:val="003806A7"/>
    <w:rsid w:val="00380B27"/>
    <w:rsid w:val="00381A21"/>
    <w:rsid w:val="00382084"/>
    <w:rsid w:val="003837CA"/>
    <w:rsid w:val="00383A47"/>
    <w:rsid w:val="00383C24"/>
    <w:rsid w:val="00384394"/>
    <w:rsid w:val="003844C7"/>
    <w:rsid w:val="00384554"/>
    <w:rsid w:val="00384F5D"/>
    <w:rsid w:val="00385190"/>
    <w:rsid w:val="003851BD"/>
    <w:rsid w:val="003858F9"/>
    <w:rsid w:val="0038592C"/>
    <w:rsid w:val="00385AD2"/>
    <w:rsid w:val="00386028"/>
    <w:rsid w:val="003862E0"/>
    <w:rsid w:val="0038641E"/>
    <w:rsid w:val="003869C1"/>
    <w:rsid w:val="003869DD"/>
    <w:rsid w:val="00386CC7"/>
    <w:rsid w:val="00386DE3"/>
    <w:rsid w:val="00387052"/>
    <w:rsid w:val="0038754F"/>
    <w:rsid w:val="0038796F"/>
    <w:rsid w:val="00387F04"/>
    <w:rsid w:val="003902A3"/>
    <w:rsid w:val="0039072D"/>
    <w:rsid w:val="003907CC"/>
    <w:rsid w:val="00390880"/>
    <w:rsid w:val="00390977"/>
    <w:rsid w:val="00390A11"/>
    <w:rsid w:val="00390D27"/>
    <w:rsid w:val="00391674"/>
    <w:rsid w:val="003918EE"/>
    <w:rsid w:val="0039231E"/>
    <w:rsid w:val="00392465"/>
    <w:rsid w:val="00392676"/>
    <w:rsid w:val="0039281F"/>
    <w:rsid w:val="003935EB"/>
    <w:rsid w:val="00393AE9"/>
    <w:rsid w:val="00393B86"/>
    <w:rsid w:val="00393D10"/>
    <w:rsid w:val="00393F73"/>
    <w:rsid w:val="00394241"/>
    <w:rsid w:val="00394AD3"/>
    <w:rsid w:val="00394E81"/>
    <w:rsid w:val="00395C5E"/>
    <w:rsid w:val="00396054"/>
    <w:rsid w:val="0039630B"/>
    <w:rsid w:val="003967C7"/>
    <w:rsid w:val="00396F16"/>
    <w:rsid w:val="00396FAD"/>
    <w:rsid w:val="003971A1"/>
    <w:rsid w:val="0039776C"/>
    <w:rsid w:val="00397A1E"/>
    <w:rsid w:val="00397A2F"/>
    <w:rsid w:val="003A00F5"/>
    <w:rsid w:val="003A019F"/>
    <w:rsid w:val="003A06EB"/>
    <w:rsid w:val="003A18FA"/>
    <w:rsid w:val="003A1AC6"/>
    <w:rsid w:val="003A2212"/>
    <w:rsid w:val="003A31C3"/>
    <w:rsid w:val="003A3577"/>
    <w:rsid w:val="003A3AD6"/>
    <w:rsid w:val="003A4E7E"/>
    <w:rsid w:val="003A5069"/>
    <w:rsid w:val="003A5091"/>
    <w:rsid w:val="003A52CE"/>
    <w:rsid w:val="003A5794"/>
    <w:rsid w:val="003A58A1"/>
    <w:rsid w:val="003A5951"/>
    <w:rsid w:val="003A619B"/>
    <w:rsid w:val="003A66E7"/>
    <w:rsid w:val="003A6B09"/>
    <w:rsid w:val="003A6CE1"/>
    <w:rsid w:val="003A6EE7"/>
    <w:rsid w:val="003A7087"/>
    <w:rsid w:val="003A711E"/>
    <w:rsid w:val="003A7A3A"/>
    <w:rsid w:val="003B0314"/>
    <w:rsid w:val="003B0684"/>
    <w:rsid w:val="003B09A3"/>
    <w:rsid w:val="003B09BF"/>
    <w:rsid w:val="003B0F88"/>
    <w:rsid w:val="003B10BC"/>
    <w:rsid w:val="003B115D"/>
    <w:rsid w:val="003B1356"/>
    <w:rsid w:val="003B18E6"/>
    <w:rsid w:val="003B1DC9"/>
    <w:rsid w:val="003B1FC6"/>
    <w:rsid w:val="003B2028"/>
    <w:rsid w:val="003B269D"/>
    <w:rsid w:val="003B2F60"/>
    <w:rsid w:val="003B335B"/>
    <w:rsid w:val="003B33BB"/>
    <w:rsid w:val="003B45F5"/>
    <w:rsid w:val="003B4E69"/>
    <w:rsid w:val="003B612B"/>
    <w:rsid w:val="003B634A"/>
    <w:rsid w:val="003B6442"/>
    <w:rsid w:val="003B69FE"/>
    <w:rsid w:val="003B76E4"/>
    <w:rsid w:val="003C046D"/>
    <w:rsid w:val="003C05F6"/>
    <w:rsid w:val="003C0C8C"/>
    <w:rsid w:val="003C122B"/>
    <w:rsid w:val="003C2110"/>
    <w:rsid w:val="003C268F"/>
    <w:rsid w:val="003C292E"/>
    <w:rsid w:val="003C2B0F"/>
    <w:rsid w:val="003C2D39"/>
    <w:rsid w:val="003C30C2"/>
    <w:rsid w:val="003C32C5"/>
    <w:rsid w:val="003C4131"/>
    <w:rsid w:val="003C43C7"/>
    <w:rsid w:val="003C46E5"/>
    <w:rsid w:val="003C4DEC"/>
    <w:rsid w:val="003C51DD"/>
    <w:rsid w:val="003C5A02"/>
    <w:rsid w:val="003C5F3D"/>
    <w:rsid w:val="003C6050"/>
    <w:rsid w:val="003C6651"/>
    <w:rsid w:val="003C69BF"/>
    <w:rsid w:val="003C6CE3"/>
    <w:rsid w:val="003C6DF2"/>
    <w:rsid w:val="003C6E2D"/>
    <w:rsid w:val="003C7A29"/>
    <w:rsid w:val="003C7CCF"/>
    <w:rsid w:val="003D0060"/>
    <w:rsid w:val="003D01A2"/>
    <w:rsid w:val="003D0656"/>
    <w:rsid w:val="003D086D"/>
    <w:rsid w:val="003D0C6D"/>
    <w:rsid w:val="003D0F20"/>
    <w:rsid w:val="003D1551"/>
    <w:rsid w:val="003D1C41"/>
    <w:rsid w:val="003D2430"/>
    <w:rsid w:val="003D24A9"/>
    <w:rsid w:val="003D27EB"/>
    <w:rsid w:val="003D289B"/>
    <w:rsid w:val="003D2BB7"/>
    <w:rsid w:val="003D2EE5"/>
    <w:rsid w:val="003D31E4"/>
    <w:rsid w:val="003D3379"/>
    <w:rsid w:val="003D38C1"/>
    <w:rsid w:val="003D3CBE"/>
    <w:rsid w:val="003D4C28"/>
    <w:rsid w:val="003D4F59"/>
    <w:rsid w:val="003D54D6"/>
    <w:rsid w:val="003D54DF"/>
    <w:rsid w:val="003D5B4B"/>
    <w:rsid w:val="003D6EA8"/>
    <w:rsid w:val="003E0003"/>
    <w:rsid w:val="003E052E"/>
    <w:rsid w:val="003E065F"/>
    <w:rsid w:val="003E06E9"/>
    <w:rsid w:val="003E07B0"/>
    <w:rsid w:val="003E0B5F"/>
    <w:rsid w:val="003E0E25"/>
    <w:rsid w:val="003E109C"/>
    <w:rsid w:val="003E116B"/>
    <w:rsid w:val="003E1318"/>
    <w:rsid w:val="003E29FD"/>
    <w:rsid w:val="003E2B9D"/>
    <w:rsid w:val="003E2D6C"/>
    <w:rsid w:val="003E3002"/>
    <w:rsid w:val="003E316A"/>
    <w:rsid w:val="003E3A32"/>
    <w:rsid w:val="003E3CB4"/>
    <w:rsid w:val="003E3EED"/>
    <w:rsid w:val="003E412F"/>
    <w:rsid w:val="003E4437"/>
    <w:rsid w:val="003E49AA"/>
    <w:rsid w:val="003E4A34"/>
    <w:rsid w:val="003E5437"/>
    <w:rsid w:val="003E5602"/>
    <w:rsid w:val="003E5A2E"/>
    <w:rsid w:val="003E5D66"/>
    <w:rsid w:val="003E67EF"/>
    <w:rsid w:val="003E72E1"/>
    <w:rsid w:val="003E7F21"/>
    <w:rsid w:val="003F073C"/>
    <w:rsid w:val="003F09C1"/>
    <w:rsid w:val="003F0B1F"/>
    <w:rsid w:val="003F0B92"/>
    <w:rsid w:val="003F0BD3"/>
    <w:rsid w:val="003F0CFA"/>
    <w:rsid w:val="003F1183"/>
    <w:rsid w:val="003F11BC"/>
    <w:rsid w:val="003F163E"/>
    <w:rsid w:val="003F1B7B"/>
    <w:rsid w:val="003F289A"/>
    <w:rsid w:val="003F289C"/>
    <w:rsid w:val="003F2DDF"/>
    <w:rsid w:val="003F2E06"/>
    <w:rsid w:val="003F347E"/>
    <w:rsid w:val="003F348D"/>
    <w:rsid w:val="003F3C46"/>
    <w:rsid w:val="003F4B97"/>
    <w:rsid w:val="003F4D28"/>
    <w:rsid w:val="003F4F12"/>
    <w:rsid w:val="003F4FEC"/>
    <w:rsid w:val="003F50F9"/>
    <w:rsid w:val="003F5567"/>
    <w:rsid w:val="003F57A0"/>
    <w:rsid w:val="003F595F"/>
    <w:rsid w:val="003F5AEC"/>
    <w:rsid w:val="003F5AF3"/>
    <w:rsid w:val="003F6134"/>
    <w:rsid w:val="003F69A9"/>
    <w:rsid w:val="003F6A5C"/>
    <w:rsid w:val="003F7200"/>
    <w:rsid w:val="003F7316"/>
    <w:rsid w:val="003F7520"/>
    <w:rsid w:val="003F7B00"/>
    <w:rsid w:val="00400019"/>
    <w:rsid w:val="00400428"/>
    <w:rsid w:val="004007AB"/>
    <w:rsid w:val="00400959"/>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F3D"/>
    <w:rsid w:val="0040442C"/>
    <w:rsid w:val="004049A0"/>
    <w:rsid w:val="00404CFE"/>
    <w:rsid w:val="00404FBB"/>
    <w:rsid w:val="004052E7"/>
    <w:rsid w:val="00405774"/>
    <w:rsid w:val="004058A6"/>
    <w:rsid w:val="00405A85"/>
    <w:rsid w:val="00405CFD"/>
    <w:rsid w:val="00405E18"/>
    <w:rsid w:val="00405E44"/>
    <w:rsid w:val="00405EE3"/>
    <w:rsid w:val="00405FD1"/>
    <w:rsid w:val="00406141"/>
    <w:rsid w:val="004062E3"/>
    <w:rsid w:val="00406349"/>
    <w:rsid w:val="004069B0"/>
    <w:rsid w:val="004069B4"/>
    <w:rsid w:val="00406F48"/>
    <w:rsid w:val="00407111"/>
    <w:rsid w:val="004072AF"/>
    <w:rsid w:val="0040755A"/>
    <w:rsid w:val="0040796E"/>
    <w:rsid w:val="0041010D"/>
    <w:rsid w:val="004105F7"/>
    <w:rsid w:val="004107B6"/>
    <w:rsid w:val="004107F2"/>
    <w:rsid w:val="00410964"/>
    <w:rsid w:val="0041120D"/>
    <w:rsid w:val="0041121E"/>
    <w:rsid w:val="0041168F"/>
    <w:rsid w:val="00411C57"/>
    <w:rsid w:val="004123BA"/>
    <w:rsid w:val="0041285C"/>
    <w:rsid w:val="00412BB9"/>
    <w:rsid w:val="00412E1B"/>
    <w:rsid w:val="00413387"/>
    <w:rsid w:val="00413B1E"/>
    <w:rsid w:val="00414420"/>
    <w:rsid w:val="0041464E"/>
    <w:rsid w:val="00414724"/>
    <w:rsid w:val="004149A4"/>
    <w:rsid w:val="00414AED"/>
    <w:rsid w:val="00414F3E"/>
    <w:rsid w:val="004151DE"/>
    <w:rsid w:val="00415213"/>
    <w:rsid w:val="004152FA"/>
    <w:rsid w:val="00415DAF"/>
    <w:rsid w:val="00415EF8"/>
    <w:rsid w:val="004160B9"/>
    <w:rsid w:val="00416A24"/>
    <w:rsid w:val="00416AA9"/>
    <w:rsid w:val="00416C84"/>
    <w:rsid w:val="00416CD0"/>
    <w:rsid w:val="00416E2B"/>
    <w:rsid w:val="0041703E"/>
    <w:rsid w:val="0041710C"/>
    <w:rsid w:val="004175D2"/>
    <w:rsid w:val="00417D79"/>
    <w:rsid w:val="00417EE9"/>
    <w:rsid w:val="00417FDA"/>
    <w:rsid w:val="00420283"/>
    <w:rsid w:val="004208A9"/>
    <w:rsid w:val="00420925"/>
    <w:rsid w:val="004209B0"/>
    <w:rsid w:val="00420AAB"/>
    <w:rsid w:val="00420AD7"/>
    <w:rsid w:val="00420AEF"/>
    <w:rsid w:val="00421455"/>
    <w:rsid w:val="00421B9B"/>
    <w:rsid w:val="0042282F"/>
    <w:rsid w:val="0042391C"/>
    <w:rsid w:val="00423AFE"/>
    <w:rsid w:val="00424513"/>
    <w:rsid w:val="00424F64"/>
    <w:rsid w:val="00425042"/>
    <w:rsid w:val="00425667"/>
    <w:rsid w:val="00425E3A"/>
    <w:rsid w:val="00426960"/>
    <w:rsid w:val="00427D2E"/>
    <w:rsid w:val="004308AE"/>
    <w:rsid w:val="00430932"/>
    <w:rsid w:val="00430DFD"/>
    <w:rsid w:val="00431536"/>
    <w:rsid w:val="00431DCE"/>
    <w:rsid w:val="00431FEA"/>
    <w:rsid w:val="00432426"/>
    <w:rsid w:val="004328C1"/>
    <w:rsid w:val="00432B4B"/>
    <w:rsid w:val="00432E5B"/>
    <w:rsid w:val="00432F56"/>
    <w:rsid w:val="00433340"/>
    <w:rsid w:val="00433ACA"/>
    <w:rsid w:val="00433B4C"/>
    <w:rsid w:val="00433C02"/>
    <w:rsid w:val="004346C1"/>
    <w:rsid w:val="004346DB"/>
    <w:rsid w:val="00434E22"/>
    <w:rsid w:val="00434EBD"/>
    <w:rsid w:val="00435F40"/>
    <w:rsid w:val="0043601C"/>
    <w:rsid w:val="0043616F"/>
    <w:rsid w:val="0043622E"/>
    <w:rsid w:val="0043625E"/>
    <w:rsid w:val="00437A87"/>
    <w:rsid w:val="00437D3F"/>
    <w:rsid w:val="00437D4E"/>
    <w:rsid w:val="00437D5F"/>
    <w:rsid w:val="00440148"/>
    <w:rsid w:val="004407D4"/>
    <w:rsid w:val="00440A5E"/>
    <w:rsid w:val="00440BE1"/>
    <w:rsid w:val="00442319"/>
    <w:rsid w:val="004429DB"/>
    <w:rsid w:val="00442A16"/>
    <w:rsid w:val="00443075"/>
    <w:rsid w:val="004430CC"/>
    <w:rsid w:val="00443AE7"/>
    <w:rsid w:val="00444B93"/>
    <w:rsid w:val="00445C54"/>
    <w:rsid w:val="00445D97"/>
    <w:rsid w:val="0044634A"/>
    <w:rsid w:val="00446629"/>
    <w:rsid w:val="004468EC"/>
    <w:rsid w:val="00446971"/>
    <w:rsid w:val="0044701F"/>
    <w:rsid w:val="00450311"/>
    <w:rsid w:val="00450456"/>
    <w:rsid w:val="004509D6"/>
    <w:rsid w:val="004516C1"/>
    <w:rsid w:val="00452012"/>
    <w:rsid w:val="004522F8"/>
    <w:rsid w:val="0045288E"/>
    <w:rsid w:val="00452900"/>
    <w:rsid w:val="0045295D"/>
    <w:rsid w:val="00452D4D"/>
    <w:rsid w:val="00453839"/>
    <w:rsid w:val="004538C3"/>
    <w:rsid w:val="00453E10"/>
    <w:rsid w:val="0045474A"/>
    <w:rsid w:val="004547D2"/>
    <w:rsid w:val="00454FF8"/>
    <w:rsid w:val="0045504C"/>
    <w:rsid w:val="00455083"/>
    <w:rsid w:val="004553BB"/>
    <w:rsid w:val="0045542F"/>
    <w:rsid w:val="00455923"/>
    <w:rsid w:val="00455BD7"/>
    <w:rsid w:val="00455D6F"/>
    <w:rsid w:val="0045605C"/>
    <w:rsid w:val="004560E5"/>
    <w:rsid w:val="0045647C"/>
    <w:rsid w:val="00456674"/>
    <w:rsid w:val="00456E99"/>
    <w:rsid w:val="00457E5F"/>
    <w:rsid w:val="00460449"/>
    <w:rsid w:val="004605C8"/>
    <w:rsid w:val="004606B6"/>
    <w:rsid w:val="0046074F"/>
    <w:rsid w:val="0046078E"/>
    <w:rsid w:val="00460D6D"/>
    <w:rsid w:val="00461171"/>
    <w:rsid w:val="00461474"/>
    <w:rsid w:val="00461EAB"/>
    <w:rsid w:val="00462E40"/>
    <w:rsid w:val="00463A2B"/>
    <w:rsid w:val="00463AF6"/>
    <w:rsid w:val="00463EDC"/>
    <w:rsid w:val="0046426A"/>
    <w:rsid w:val="00464657"/>
    <w:rsid w:val="0046497F"/>
    <w:rsid w:val="00465358"/>
    <w:rsid w:val="004653D0"/>
    <w:rsid w:val="00465499"/>
    <w:rsid w:val="0046574D"/>
    <w:rsid w:val="00465A96"/>
    <w:rsid w:val="00465BFD"/>
    <w:rsid w:val="00465C29"/>
    <w:rsid w:val="004661DE"/>
    <w:rsid w:val="004663EA"/>
    <w:rsid w:val="0046649B"/>
    <w:rsid w:val="00466ACE"/>
    <w:rsid w:val="00466CAD"/>
    <w:rsid w:val="00466CD0"/>
    <w:rsid w:val="00466DE7"/>
    <w:rsid w:val="00466EFB"/>
    <w:rsid w:val="004671C6"/>
    <w:rsid w:val="00467BD8"/>
    <w:rsid w:val="00467CF4"/>
    <w:rsid w:val="00467D9A"/>
    <w:rsid w:val="00471317"/>
    <w:rsid w:val="00471E91"/>
    <w:rsid w:val="00472062"/>
    <w:rsid w:val="00472076"/>
    <w:rsid w:val="00472303"/>
    <w:rsid w:val="00472840"/>
    <w:rsid w:val="00472B76"/>
    <w:rsid w:val="00473B35"/>
    <w:rsid w:val="00473C9D"/>
    <w:rsid w:val="00474134"/>
    <w:rsid w:val="004749D7"/>
    <w:rsid w:val="00475225"/>
    <w:rsid w:val="00475798"/>
    <w:rsid w:val="00475945"/>
    <w:rsid w:val="0047602F"/>
    <w:rsid w:val="004763AF"/>
    <w:rsid w:val="004766BF"/>
    <w:rsid w:val="004769FC"/>
    <w:rsid w:val="00476D42"/>
    <w:rsid w:val="00476DD0"/>
    <w:rsid w:val="0047715F"/>
    <w:rsid w:val="00477246"/>
    <w:rsid w:val="004778A5"/>
    <w:rsid w:val="00477A3B"/>
    <w:rsid w:val="00477C8D"/>
    <w:rsid w:val="00477E0A"/>
    <w:rsid w:val="00480592"/>
    <w:rsid w:val="00480852"/>
    <w:rsid w:val="00481959"/>
    <w:rsid w:val="004819A1"/>
    <w:rsid w:val="00481BB9"/>
    <w:rsid w:val="00481EB0"/>
    <w:rsid w:val="00481F80"/>
    <w:rsid w:val="00482107"/>
    <w:rsid w:val="00482456"/>
    <w:rsid w:val="00482487"/>
    <w:rsid w:val="004826D5"/>
    <w:rsid w:val="0048284A"/>
    <w:rsid w:val="00483B0F"/>
    <w:rsid w:val="00483C3A"/>
    <w:rsid w:val="00483D3F"/>
    <w:rsid w:val="0048401C"/>
    <w:rsid w:val="0048420D"/>
    <w:rsid w:val="00484A9F"/>
    <w:rsid w:val="00485177"/>
    <w:rsid w:val="00485A4F"/>
    <w:rsid w:val="00485EE4"/>
    <w:rsid w:val="00486129"/>
    <w:rsid w:val="0048660C"/>
    <w:rsid w:val="00486916"/>
    <w:rsid w:val="00486A1E"/>
    <w:rsid w:val="00487039"/>
    <w:rsid w:val="004870BE"/>
    <w:rsid w:val="004872D6"/>
    <w:rsid w:val="00487FA8"/>
    <w:rsid w:val="00490051"/>
    <w:rsid w:val="00490683"/>
    <w:rsid w:val="00490C19"/>
    <w:rsid w:val="00490D1F"/>
    <w:rsid w:val="00492124"/>
    <w:rsid w:val="004922AB"/>
    <w:rsid w:val="00492608"/>
    <w:rsid w:val="0049362E"/>
    <w:rsid w:val="00493636"/>
    <w:rsid w:val="0049392B"/>
    <w:rsid w:val="0049421E"/>
    <w:rsid w:val="00494355"/>
    <w:rsid w:val="004945BD"/>
    <w:rsid w:val="00494E6C"/>
    <w:rsid w:val="00495089"/>
    <w:rsid w:val="0049549E"/>
    <w:rsid w:val="004954B9"/>
    <w:rsid w:val="00495694"/>
    <w:rsid w:val="00495763"/>
    <w:rsid w:val="00495799"/>
    <w:rsid w:val="00495E92"/>
    <w:rsid w:val="00495FAC"/>
    <w:rsid w:val="0049632C"/>
    <w:rsid w:val="00496348"/>
    <w:rsid w:val="004965D9"/>
    <w:rsid w:val="00496688"/>
    <w:rsid w:val="004969F6"/>
    <w:rsid w:val="00496B02"/>
    <w:rsid w:val="00496D14"/>
    <w:rsid w:val="004972C3"/>
    <w:rsid w:val="00497768"/>
    <w:rsid w:val="004978AD"/>
    <w:rsid w:val="00497C5E"/>
    <w:rsid w:val="004A0EE8"/>
    <w:rsid w:val="004A0EFE"/>
    <w:rsid w:val="004A132C"/>
    <w:rsid w:val="004A1364"/>
    <w:rsid w:val="004A1879"/>
    <w:rsid w:val="004A1EF5"/>
    <w:rsid w:val="004A205A"/>
    <w:rsid w:val="004A24E6"/>
    <w:rsid w:val="004A2A80"/>
    <w:rsid w:val="004A2CA9"/>
    <w:rsid w:val="004A2E08"/>
    <w:rsid w:val="004A2E25"/>
    <w:rsid w:val="004A2E6C"/>
    <w:rsid w:val="004A3DD1"/>
    <w:rsid w:val="004A49A2"/>
    <w:rsid w:val="004A519C"/>
    <w:rsid w:val="004A51E3"/>
    <w:rsid w:val="004A5293"/>
    <w:rsid w:val="004A62ED"/>
    <w:rsid w:val="004A64AF"/>
    <w:rsid w:val="004A6E59"/>
    <w:rsid w:val="004A73F1"/>
    <w:rsid w:val="004A7422"/>
    <w:rsid w:val="004A75C0"/>
    <w:rsid w:val="004B021E"/>
    <w:rsid w:val="004B0229"/>
    <w:rsid w:val="004B1154"/>
    <w:rsid w:val="004B14C4"/>
    <w:rsid w:val="004B1BA0"/>
    <w:rsid w:val="004B1D53"/>
    <w:rsid w:val="004B1EA6"/>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5F1C"/>
    <w:rsid w:val="004B6D70"/>
    <w:rsid w:val="004B721E"/>
    <w:rsid w:val="004B786D"/>
    <w:rsid w:val="004B7D70"/>
    <w:rsid w:val="004C034E"/>
    <w:rsid w:val="004C06A8"/>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59EE"/>
    <w:rsid w:val="004C763B"/>
    <w:rsid w:val="004C7697"/>
    <w:rsid w:val="004C7877"/>
    <w:rsid w:val="004C7A62"/>
    <w:rsid w:val="004D0853"/>
    <w:rsid w:val="004D0B71"/>
    <w:rsid w:val="004D14B4"/>
    <w:rsid w:val="004D14DF"/>
    <w:rsid w:val="004D1552"/>
    <w:rsid w:val="004D1A9D"/>
    <w:rsid w:val="004D1C92"/>
    <w:rsid w:val="004D28E7"/>
    <w:rsid w:val="004D2BFC"/>
    <w:rsid w:val="004D3299"/>
    <w:rsid w:val="004D3B15"/>
    <w:rsid w:val="004D3EB8"/>
    <w:rsid w:val="004D4547"/>
    <w:rsid w:val="004D48AE"/>
    <w:rsid w:val="004D4927"/>
    <w:rsid w:val="004D49C1"/>
    <w:rsid w:val="004D50DA"/>
    <w:rsid w:val="004D5876"/>
    <w:rsid w:val="004D5A34"/>
    <w:rsid w:val="004D5E98"/>
    <w:rsid w:val="004D5F62"/>
    <w:rsid w:val="004D6254"/>
    <w:rsid w:val="004D630E"/>
    <w:rsid w:val="004D6805"/>
    <w:rsid w:val="004D686F"/>
    <w:rsid w:val="004D6BE3"/>
    <w:rsid w:val="004D7230"/>
    <w:rsid w:val="004D76E5"/>
    <w:rsid w:val="004D7E61"/>
    <w:rsid w:val="004E0135"/>
    <w:rsid w:val="004E05CD"/>
    <w:rsid w:val="004E1164"/>
    <w:rsid w:val="004E1FCD"/>
    <w:rsid w:val="004E2089"/>
    <w:rsid w:val="004E208B"/>
    <w:rsid w:val="004E2576"/>
    <w:rsid w:val="004E29D6"/>
    <w:rsid w:val="004E2DEA"/>
    <w:rsid w:val="004E2F3D"/>
    <w:rsid w:val="004E3394"/>
    <w:rsid w:val="004E3750"/>
    <w:rsid w:val="004E39C6"/>
    <w:rsid w:val="004E3EC8"/>
    <w:rsid w:val="004E4868"/>
    <w:rsid w:val="004E4E49"/>
    <w:rsid w:val="004E4E58"/>
    <w:rsid w:val="004E515A"/>
    <w:rsid w:val="004E5A3B"/>
    <w:rsid w:val="004E6078"/>
    <w:rsid w:val="004E66FA"/>
    <w:rsid w:val="004E676C"/>
    <w:rsid w:val="004E6926"/>
    <w:rsid w:val="004E77D8"/>
    <w:rsid w:val="004E7835"/>
    <w:rsid w:val="004E793B"/>
    <w:rsid w:val="004F0141"/>
    <w:rsid w:val="004F0B1B"/>
    <w:rsid w:val="004F1529"/>
    <w:rsid w:val="004F155F"/>
    <w:rsid w:val="004F1580"/>
    <w:rsid w:val="004F1B0E"/>
    <w:rsid w:val="004F1BDF"/>
    <w:rsid w:val="004F202F"/>
    <w:rsid w:val="004F2877"/>
    <w:rsid w:val="004F33A2"/>
    <w:rsid w:val="004F3430"/>
    <w:rsid w:val="004F373D"/>
    <w:rsid w:val="004F396C"/>
    <w:rsid w:val="004F39CC"/>
    <w:rsid w:val="004F3FC3"/>
    <w:rsid w:val="004F4049"/>
    <w:rsid w:val="004F404D"/>
    <w:rsid w:val="004F41CC"/>
    <w:rsid w:val="004F46EB"/>
    <w:rsid w:val="004F4DE1"/>
    <w:rsid w:val="004F576C"/>
    <w:rsid w:val="004F585B"/>
    <w:rsid w:val="004F5954"/>
    <w:rsid w:val="004F59E3"/>
    <w:rsid w:val="004F5AA5"/>
    <w:rsid w:val="004F5B78"/>
    <w:rsid w:val="004F6610"/>
    <w:rsid w:val="004F685D"/>
    <w:rsid w:val="004F68E5"/>
    <w:rsid w:val="004F6DBF"/>
    <w:rsid w:val="004F70C2"/>
    <w:rsid w:val="004F7389"/>
    <w:rsid w:val="004F7A2B"/>
    <w:rsid w:val="004F7B62"/>
    <w:rsid w:val="004F7BED"/>
    <w:rsid w:val="004F7CAB"/>
    <w:rsid w:val="005008CC"/>
    <w:rsid w:val="00501429"/>
    <w:rsid w:val="00501614"/>
    <w:rsid w:val="0050163A"/>
    <w:rsid w:val="00501C23"/>
    <w:rsid w:val="005020CF"/>
    <w:rsid w:val="005020DC"/>
    <w:rsid w:val="00503546"/>
    <w:rsid w:val="00503708"/>
    <w:rsid w:val="00504721"/>
    <w:rsid w:val="005049B0"/>
    <w:rsid w:val="00506031"/>
    <w:rsid w:val="0050697A"/>
    <w:rsid w:val="00506BE2"/>
    <w:rsid w:val="00506F79"/>
    <w:rsid w:val="0050741B"/>
    <w:rsid w:val="00507974"/>
    <w:rsid w:val="005079E3"/>
    <w:rsid w:val="00510296"/>
    <w:rsid w:val="00510397"/>
    <w:rsid w:val="00510550"/>
    <w:rsid w:val="005106A3"/>
    <w:rsid w:val="005109E5"/>
    <w:rsid w:val="0051154F"/>
    <w:rsid w:val="00511984"/>
    <w:rsid w:val="00512042"/>
    <w:rsid w:val="00512600"/>
    <w:rsid w:val="005134E0"/>
    <w:rsid w:val="005134EE"/>
    <w:rsid w:val="005136E6"/>
    <w:rsid w:val="00513FEA"/>
    <w:rsid w:val="00514200"/>
    <w:rsid w:val="005143CA"/>
    <w:rsid w:val="0051457C"/>
    <w:rsid w:val="005149CD"/>
    <w:rsid w:val="005161FC"/>
    <w:rsid w:val="00516BA6"/>
    <w:rsid w:val="005175C0"/>
    <w:rsid w:val="00517940"/>
    <w:rsid w:val="00517ACE"/>
    <w:rsid w:val="005207C6"/>
    <w:rsid w:val="00520FAC"/>
    <w:rsid w:val="00521A75"/>
    <w:rsid w:val="00521C73"/>
    <w:rsid w:val="005220C5"/>
    <w:rsid w:val="00522491"/>
    <w:rsid w:val="00522CFA"/>
    <w:rsid w:val="005233B3"/>
    <w:rsid w:val="005239C0"/>
    <w:rsid w:val="0052448B"/>
    <w:rsid w:val="005245D6"/>
    <w:rsid w:val="00524909"/>
    <w:rsid w:val="00524B38"/>
    <w:rsid w:val="00524BBA"/>
    <w:rsid w:val="00525489"/>
    <w:rsid w:val="00525614"/>
    <w:rsid w:val="0052568C"/>
    <w:rsid w:val="0052587A"/>
    <w:rsid w:val="00525D91"/>
    <w:rsid w:val="0052622C"/>
    <w:rsid w:val="005262B3"/>
    <w:rsid w:val="005269B6"/>
    <w:rsid w:val="0052701F"/>
    <w:rsid w:val="0052722F"/>
    <w:rsid w:val="0052724B"/>
    <w:rsid w:val="00527AEC"/>
    <w:rsid w:val="00527B6F"/>
    <w:rsid w:val="00527CA8"/>
    <w:rsid w:val="00527DA1"/>
    <w:rsid w:val="00527E8C"/>
    <w:rsid w:val="00527F22"/>
    <w:rsid w:val="00530405"/>
    <w:rsid w:val="00530D9F"/>
    <w:rsid w:val="00530EFB"/>
    <w:rsid w:val="00531B7A"/>
    <w:rsid w:val="005323DF"/>
    <w:rsid w:val="00533559"/>
    <w:rsid w:val="00533562"/>
    <w:rsid w:val="0053386B"/>
    <w:rsid w:val="00533D52"/>
    <w:rsid w:val="00533DCC"/>
    <w:rsid w:val="005343E9"/>
    <w:rsid w:val="00534A7C"/>
    <w:rsid w:val="00534B31"/>
    <w:rsid w:val="00534E25"/>
    <w:rsid w:val="00535202"/>
    <w:rsid w:val="00535C17"/>
    <w:rsid w:val="00535E04"/>
    <w:rsid w:val="00536105"/>
    <w:rsid w:val="00536CA4"/>
    <w:rsid w:val="00536FF6"/>
    <w:rsid w:val="00537265"/>
    <w:rsid w:val="00537F9F"/>
    <w:rsid w:val="0054015C"/>
    <w:rsid w:val="00540168"/>
    <w:rsid w:val="005407C1"/>
    <w:rsid w:val="00540FA1"/>
    <w:rsid w:val="005411CE"/>
    <w:rsid w:val="005417AE"/>
    <w:rsid w:val="00541A86"/>
    <w:rsid w:val="00541D34"/>
    <w:rsid w:val="005424D9"/>
    <w:rsid w:val="00542C00"/>
    <w:rsid w:val="005436DA"/>
    <w:rsid w:val="0054390E"/>
    <w:rsid w:val="00543958"/>
    <w:rsid w:val="005443F5"/>
    <w:rsid w:val="00544665"/>
    <w:rsid w:val="00544C64"/>
    <w:rsid w:val="00544C95"/>
    <w:rsid w:val="00544D4E"/>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47D94"/>
    <w:rsid w:val="005503C8"/>
    <w:rsid w:val="00550809"/>
    <w:rsid w:val="0055096F"/>
    <w:rsid w:val="005509D9"/>
    <w:rsid w:val="00550BDF"/>
    <w:rsid w:val="00550BE8"/>
    <w:rsid w:val="0055140A"/>
    <w:rsid w:val="00551510"/>
    <w:rsid w:val="00551A16"/>
    <w:rsid w:val="00551F1E"/>
    <w:rsid w:val="005523E3"/>
    <w:rsid w:val="00552692"/>
    <w:rsid w:val="00552A2A"/>
    <w:rsid w:val="00552A66"/>
    <w:rsid w:val="00553130"/>
    <w:rsid w:val="0055329F"/>
    <w:rsid w:val="00553455"/>
    <w:rsid w:val="005537CE"/>
    <w:rsid w:val="00553851"/>
    <w:rsid w:val="00553863"/>
    <w:rsid w:val="00553C5C"/>
    <w:rsid w:val="00553E63"/>
    <w:rsid w:val="00554214"/>
    <w:rsid w:val="00554287"/>
    <w:rsid w:val="005546C5"/>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13"/>
    <w:rsid w:val="00561127"/>
    <w:rsid w:val="00561ACE"/>
    <w:rsid w:val="00561C07"/>
    <w:rsid w:val="00562071"/>
    <w:rsid w:val="005622FD"/>
    <w:rsid w:val="005631FA"/>
    <w:rsid w:val="00563624"/>
    <w:rsid w:val="00563930"/>
    <w:rsid w:val="00563A1D"/>
    <w:rsid w:val="00563C20"/>
    <w:rsid w:val="005647BD"/>
    <w:rsid w:val="00564A8B"/>
    <w:rsid w:val="00564AEC"/>
    <w:rsid w:val="00565436"/>
    <w:rsid w:val="0056571E"/>
    <w:rsid w:val="0056663D"/>
    <w:rsid w:val="00566670"/>
    <w:rsid w:val="005668C9"/>
    <w:rsid w:val="00566BAD"/>
    <w:rsid w:val="00566D4C"/>
    <w:rsid w:val="00566E12"/>
    <w:rsid w:val="005676E2"/>
    <w:rsid w:val="00567715"/>
    <w:rsid w:val="00567BB2"/>
    <w:rsid w:val="00567E77"/>
    <w:rsid w:val="00570233"/>
    <w:rsid w:val="00570343"/>
    <w:rsid w:val="00570581"/>
    <w:rsid w:val="0057078A"/>
    <w:rsid w:val="00570882"/>
    <w:rsid w:val="00570D81"/>
    <w:rsid w:val="00571258"/>
    <w:rsid w:val="005712C3"/>
    <w:rsid w:val="00571321"/>
    <w:rsid w:val="00571545"/>
    <w:rsid w:val="00571934"/>
    <w:rsid w:val="00571B57"/>
    <w:rsid w:val="00571E86"/>
    <w:rsid w:val="00572567"/>
    <w:rsid w:val="00572A6B"/>
    <w:rsid w:val="00572FC4"/>
    <w:rsid w:val="00573752"/>
    <w:rsid w:val="00573A0F"/>
    <w:rsid w:val="00574024"/>
    <w:rsid w:val="0057576A"/>
    <w:rsid w:val="005759C7"/>
    <w:rsid w:val="00576873"/>
    <w:rsid w:val="00576A96"/>
    <w:rsid w:val="00577224"/>
    <w:rsid w:val="00577BB3"/>
    <w:rsid w:val="005803C8"/>
    <w:rsid w:val="005807EF"/>
    <w:rsid w:val="00580A79"/>
    <w:rsid w:val="005813E7"/>
    <w:rsid w:val="005814BF"/>
    <w:rsid w:val="005814DB"/>
    <w:rsid w:val="005815B2"/>
    <w:rsid w:val="00581847"/>
    <w:rsid w:val="00581C3A"/>
    <w:rsid w:val="00582296"/>
    <w:rsid w:val="005823BE"/>
    <w:rsid w:val="00582A15"/>
    <w:rsid w:val="00582A63"/>
    <w:rsid w:val="00582B29"/>
    <w:rsid w:val="00582EC5"/>
    <w:rsid w:val="00583192"/>
    <w:rsid w:val="005835DC"/>
    <w:rsid w:val="00583D21"/>
    <w:rsid w:val="00583E03"/>
    <w:rsid w:val="00584CEE"/>
    <w:rsid w:val="00585205"/>
    <w:rsid w:val="00585BD8"/>
    <w:rsid w:val="00585FA6"/>
    <w:rsid w:val="00586302"/>
    <w:rsid w:val="0058634D"/>
    <w:rsid w:val="00586A1B"/>
    <w:rsid w:val="00587C80"/>
    <w:rsid w:val="005908EF"/>
    <w:rsid w:val="00590921"/>
    <w:rsid w:val="005909AF"/>
    <w:rsid w:val="0059174A"/>
    <w:rsid w:val="0059244F"/>
    <w:rsid w:val="005925FF"/>
    <w:rsid w:val="00592649"/>
    <w:rsid w:val="00592D0A"/>
    <w:rsid w:val="00592E7C"/>
    <w:rsid w:val="00593361"/>
    <w:rsid w:val="005939A2"/>
    <w:rsid w:val="00593C2D"/>
    <w:rsid w:val="00593DF8"/>
    <w:rsid w:val="00593F55"/>
    <w:rsid w:val="005943C7"/>
    <w:rsid w:val="00594409"/>
    <w:rsid w:val="005949CB"/>
    <w:rsid w:val="00594D72"/>
    <w:rsid w:val="0059517C"/>
    <w:rsid w:val="0059523F"/>
    <w:rsid w:val="00595431"/>
    <w:rsid w:val="00595516"/>
    <w:rsid w:val="00595981"/>
    <w:rsid w:val="00595D75"/>
    <w:rsid w:val="005966F2"/>
    <w:rsid w:val="005967E5"/>
    <w:rsid w:val="005974DA"/>
    <w:rsid w:val="00597687"/>
    <w:rsid w:val="00597716"/>
    <w:rsid w:val="005A0A95"/>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092B"/>
    <w:rsid w:val="005B103D"/>
    <w:rsid w:val="005B14B1"/>
    <w:rsid w:val="005B1A9E"/>
    <w:rsid w:val="005B1BEB"/>
    <w:rsid w:val="005B1D3B"/>
    <w:rsid w:val="005B2012"/>
    <w:rsid w:val="005B2056"/>
    <w:rsid w:val="005B21BA"/>
    <w:rsid w:val="005B2B9F"/>
    <w:rsid w:val="005B2E20"/>
    <w:rsid w:val="005B36AA"/>
    <w:rsid w:val="005B3899"/>
    <w:rsid w:val="005B3E3B"/>
    <w:rsid w:val="005B422F"/>
    <w:rsid w:val="005B47EE"/>
    <w:rsid w:val="005B4D2C"/>
    <w:rsid w:val="005B4EA9"/>
    <w:rsid w:val="005B4F49"/>
    <w:rsid w:val="005B5060"/>
    <w:rsid w:val="005B52B2"/>
    <w:rsid w:val="005B59D1"/>
    <w:rsid w:val="005B5AE6"/>
    <w:rsid w:val="005B5E32"/>
    <w:rsid w:val="005B5F3B"/>
    <w:rsid w:val="005B636E"/>
    <w:rsid w:val="005B6805"/>
    <w:rsid w:val="005B692E"/>
    <w:rsid w:val="005B709E"/>
    <w:rsid w:val="005B728B"/>
    <w:rsid w:val="005B79B6"/>
    <w:rsid w:val="005B7A4F"/>
    <w:rsid w:val="005B7E6E"/>
    <w:rsid w:val="005B7F1F"/>
    <w:rsid w:val="005C0196"/>
    <w:rsid w:val="005C01A3"/>
    <w:rsid w:val="005C0287"/>
    <w:rsid w:val="005C0C47"/>
    <w:rsid w:val="005C1030"/>
    <w:rsid w:val="005C13F9"/>
    <w:rsid w:val="005C14BC"/>
    <w:rsid w:val="005C18DA"/>
    <w:rsid w:val="005C1BAA"/>
    <w:rsid w:val="005C291D"/>
    <w:rsid w:val="005C2AE6"/>
    <w:rsid w:val="005C2BF4"/>
    <w:rsid w:val="005C2D6A"/>
    <w:rsid w:val="005C2D97"/>
    <w:rsid w:val="005C31A5"/>
    <w:rsid w:val="005C32B7"/>
    <w:rsid w:val="005C34D5"/>
    <w:rsid w:val="005C34F9"/>
    <w:rsid w:val="005C38D3"/>
    <w:rsid w:val="005C3C58"/>
    <w:rsid w:val="005C3F78"/>
    <w:rsid w:val="005C4E71"/>
    <w:rsid w:val="005C541B"/>
    <w:rsid w:val="005C5736"/>
    <w:rsid w:val="005C5B1C"/>
    <w:rsid w:val="005C5C84"/>
    <w:rsid w:val="005C5CED"/>
    <w:rsid w:val="005C60B9"/>
    <w:rsid w:val="005C63F4"/>
    <w:rsid w:val="005C6C09"/>
    <w:rsid w:val="005C6F2A"/>
    <w:rsid w:val="005C74A8"/>
    <w:rsid w:val="005D0241"/>
    <w:rsid w:val="005D02FF"/>
    <w:rsid w:val="005D0E70"/>
    <w:rsid w:val="005D128A"/>
    <w:rsid w:val="005D165A"/>
    <w:rsid w:val="005D1DD7"/>
    <w:rsid w:val="005D209C"/>
    <w:rsid w:val="005D2212"/>
    <w:rsid w:val="005D3038"/>
    <w:rsid w:val="005D3961"/>
    <w:rsid w:val="005D3D17"/>
    <w:rsid w:val="005D4C54"/>
    <w:rsid w:val="005D52A9"/>
    <w:rsid w:val="005D5484"/>
    <w:rsid w:val="005D5E4E"/>
    <w:rsid w:val="005D6A99"/>
    <w:rsid w:val="005D7286"/>
    <w:rsid w:val="005D7969"/>
    <w:rsid w:val="005D7F85"/>
    <w:rsid w:val="005E094E"/>
    <w:rsid w:val="005E0C6E"/>
    <w:rsid w:val="005E1604"/>
    <w:rsid w:val="005E1816"/>
    <w:rsid w:val="005E1F57"/>
    <w:rsid w:val="005E250A"/>
    <w:rsid w:val="005E254D"/>
    <w:rsid w:val="005E28F1"/>
    <w:rsid w:val="005E2928"/>
    <w:rsid w:val="005E307F"/>
    <w:rsid w:val="005E35DA"/>
    <w:rsid w:val="005E35FD"/>
    <w:rsid w:val="005E3C76"/>
    <w:rsid w:val="005E3CC6"/>
    <w:rsid w:val="005E3D46"/>
    <w:rsid w:val="005E3EC0"/>
    <w:rsid w:val="005E4258"/>
    <w:rsid w:val="005E448B"/>
    <w:rsid w:val="005E4587"/>
    <w:rsid w:val="005E4816"/>
    <w:rsid w:val="005E48FE"/>
    <w:rsid w:val="005E4CA8"/>
    <w:rsid w:val="005E584E"/>
    <w:rsid w:val="005E67E6"/>
    <w:rsid w:val="005E686E"/>
    <w:rsid w:val="005E6A12"/>
    <w:rsid w:val="005E6CD9"/>
    <w:rsid w:val="005E705D"/>
    <w:rsid w:val="005E73C4"/>
    <w:rsid w:val="005E75BC"/>
    <w:rsid w:val="005E7B8E"/>
    <w:rsid w:val="005E7DAD"/>
    <w:rsid w:val="005F01A1"/>
    <w:rsid w:val="005F0B04"/>
    <w:rsid w:val="005F11F4"/>
    <w:rsid w:val="005F12FD"/>
    <w:rsid w:val="005F1301"/>
    <w:rsid w:val="005F1514"/>
    <w:rsid w:val="005F156D"/>
    <w:rsid w:val="005F166B"/>
    <w:rsid w:val="005F1D45"/>
    <w:rsid w:val="005F1F06"/>
    <w:rsid w:val="005F20EA"/>
    <w:rsid w:val="005F2651"/>
    <w:rsid w:val="005F2E79"/>
    <w:rsid w:val="005F3097"/>
    <w:rsid w:val="005F3476"/>
    <w:rsid w:val="005F35DE"/>
    <w:rsid w:val="005F3B21"/>
    <w:rsid w:val="005F3EB0"/>
    <w:rsid w:val="005F3FE8"/>
    <w:rsid w:val="005F484A"/>
    <w:rsid w:val="005F488B"/>
    <w:rsid w:val="005F4CD3"/>
    <w:rsid w:val="005F510F"/>
    <w:rsid w:val="005F53F6"/>
    <w:rsid w:val="005F6852"/>
    <w:rsid w:val="005F78BC"/>
    <w:rsid w:val="005F796E"/>
    <w:rsid w:val="005F7B61"/>
    <w:rsid w:val="006002C1"/>
    <w:rsid w:val="0060083B"/>
    <w:rsid w:val="00600D47"/>
    <w:rsid w:val="0060163B"/>
    <w:rsid w:val="0060213A"/>
    <w:rsid w:val="0060240B"/>
    <w:rsid w:val="00602426"/>
    <w:rsid w:val="00602956"/>
    <w:rsid w:val="00602B7B"/>
    <w:rsid w:val="00602DD2"/>
    <w:rsid w:val="006032A9"/>
    <w:rsid w:val="00603681"/>
    <w:rsid w:val="00603CAE"/>
    <w:rsid w:val="00603F94"/>
    <w:rsid w:val="0060441A"/>
    <w:rsid w:val="006044D5"/>
    <w:rsid w:val="00604C4E"/>
    <w:rsid w:val="00604CCA"/>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3BE"/>
    <w:rsid w:val="00612820"/>
    <w:rsid w:val="0061347A"/>
    <w:rsid w:val="006134F3"/>
    <w:rsid w:val="006139F1"/>
    <w:rsid w:val="0061420F"/>
    <w:rsid w:val="0061427E"/>
    <w:rsid w:val="006146F1"/>
    <w:rsid w:val="00614DAB"/>
    <w:rsid w:val="006154DF"/>
    <w:rsid w:val="0061599B"/>
    <w:rsid w:val="00615B74"/>
    <w:rsid w:val="00615D48"/>
    <w:rsid w:val="00615DA4"/>
    <w:rsid w:val="00616450"/>
    <w:rsid w:val="006165D3"/>
    <w:rsid w:val="00616810"/>
    <w:rsid w:val="00616D64"/>
    <w:rsid w:val="00616E0B"/>
    <w:rsid w:val="00616E82"/>
    <w:rsid w:val="00617096"/>
    <w:rsid w:val="006200F7"/>
    <w:rsid w:val="006204BD"/>
    <w:rsid w:val="00620CFE"/>
    <w:rsid w:val="00620E2A"/>
    <w:rsid w:val="00620F2E"/>
    <w:rsid w:val="0062155F"/>
    <w:rsid w:val="006215CB"/>
    <w:rsid w:val="00621FE5"/>
    <w:rsid w:val="00622479"/>
    <w:rsid w:val="00622568"/>
    <w:rsid w:val="00622703"/>
    <w:rsid w:val="0062292D"/>
    <w:rsid w:val="00624BB9"/>
    <w:rsid w:val="006253A6"/>
    <w:rsid w:val="00625521"/>
    <w:rsid w:val="00626379"/>
    <w:rsid w:val="0062673B"/>
    <w:rsid w:val="00626AB9"/>
    <w:rsid w:val="00627144"/>
    <w:rsid w:val="00630297"/>
    <w:rsid w:val="0063065F"/>
    <w:rsid w:val="00630750"/>
    <w:rsid w:val="00630B0D"/>
    <w:rsid w:val="00630BA0"/>
    <w:rsid w:val="00630C59"/>
    <w:rsid w:val="00631405"/>
    <w:rsid w:val="0063193F"/>
    <w:rsid w:val="00631C65"/>
    <w:rsid w:val="00631FB9"/>
    <w:rsid w:val="006320DB"/>
    <w:rsid w:val="006321EF"/>
    <w:rsid w:val="00632270"/>
    <w:rsid w:val="0063286F"/>
    <w:rsid w:val="00632EE2"/>
    <w:rsid w:val="00632F81"/>
    <w:rsid w:val="006331A9"/>
    <w:rsid w:val="006339DB"/>
    <w:rsid w:val="00633A78"/>
    <w:rsid w:val="00633E04"/>
    <w:rsid w:val="00634453"/>
    <w:rsid w:val="00634B08"/>
    <w:rsid w:val="00634E6F"/>
    <w:rsid w:val="00635448"/>
    <w:rsid w:val="006362DD"/>
    <w:rsid w:val="0063636C"/>
    <w:rsid w:val="0063637D"/>
    <w:rsid w:val="00636673"/>
    <w:rsid w:val="0063761C"/>
    <w:rsid w:val="0063762C"/>
    <w:rsid w:val="00637DD5"/>
    <w:rsid w:val="006400E4"/>
    <w:rsid w:val="00640173"/>
    <w:rsid w:val="00640332"/>
    <w:rsid w:val="00640DEF"/>
    <w:rsid w:val="0064171D"/>
    <w:rsid w:val="00641DB9"/>
    <w:rsid w:val="00641E5E"/>
    <w:rsid w:val="00641FC0"/>
    <w:rsid w:val="00642743"/>
    <w:rsid w:val="0064286B"/>
    <w:rsid w:val="00642879"/>
    <w:rsid w:val="00642A8C"/>
    <w:rsid w:val="00643B34"/>
    <w:rsid w:val="00643C32"/>
    <w:rsid w:val="00643E13"/>
    <w:rsid w:val="00644219"/>
    <w:rsid w:val="0064448B"/>
    <w:rsid w:val="006446FA"/>
    <w:rsid w:val="00644C5E"/>
    <w:rsid w:val="006456B1"/>
    <w:rsid w:val="00645BFC"/>
    <w:rsid w:val="00645EDB"/>
    <w:rsid w:val="00646469"/>
    <w:rsid w:val="00646519"/>
    <w:rsid w:val="00647219"/>
    <w:rsid w:val="006478BC"/>
    <w:rsid w:val="006479CC"/>
    <w:rsid w:val="00647AEE"/>
    <w:rsid w:val="00647B4F"/>
    <w:rsid w:val="00650670"/>
    <w:rsid w:val="00650C60"/>
    <w:rsid w:val="00650DAF"/>
    <w:rsid w:val="00650DC0"/>
    <w:rsid w:val="00651185"/>
    <w:rsid w:val="00651360"/>
    <w:rsid w:val="0065141E"/>
    <w:rsid w:val="00651437"/>
    <w:rsid w:val="006516C1"/>
    <w:rsid w:val="00651C08"/>
    <w:rsid w:val="006524E5"/>
    <w:rsid w:val="0065292F"/>
    <w:rsid w:val="00652BC1"/>
    <w:rsid w:val="006531D4"/>
    <w:rsid w:val="00653A24"/>
    <w:rsid w:val="00653B3E"/>
    <w:rsid w:val="00653B95"/>
    <w:rsid w:val="00654042"/>
    <w:rsid w:val="00654172"/>
    <w:rsid w:val="00654175"/>
    <w:rsid w:val="0065424E"/>
    <w:rsid w:val="00654313"/>
    <w:rsid w:val="00654DCA"/>
    <w:rsid w:val="00655686"/>
    <w:rsid w:val="00655BEC"/>
    <w:rsid w:val="00655EF7"/>
    <w:rsid w:val="00655F65"/>
    <w:rsid w:val="00656624"/>
    <w:rsid w:val="0065671A"/>
    <w:rsid w:val="00656B63"/>
    <w:rsid w:val="00656B79"/>
    <w:rsid w:val="00656BB1"/>
    <w:rsid w:val="00656E99"/>
    <w:rsid w:val="00656F6D"/>
    <w:rsid w:val="00657266"/>
    <w:rsid w:val="00657AAB"/>
    <w:rsid w:val="00657B32"/>
    <w:rsid w:val="00657D3A"/>
    <w:rsid w:val="00660319"/>
    <w:rsid w:val="006605B2"/>
    <w:rsid w:val="006606CE"/>
    <w:rsid w:val="0066090C"/>
    <w:rsid w:val="00660944"/>
    <w:rsid w:val="00660F51"/>
    <w:rsid w:val="0066144F"/>
    <w:rsid w:val="006619A4"/>
    <w:rsid w:val="00662038"/>
    <w:rsid w:val="0066224D"/>
    <w:rsid w:val="0066247A"/>
    <w:rsid w:val="00662955"/>
    <w:rsid w:val="00662C27"/>
    <w:rsid w:val="006632A6"/>
    <w:rsid w:val="00663A2F"/>
    <w:rsid w:val="00664181"/>
    <w:rsid w:val="00664966"/>
    <w:rsid w:val="00664FB9"/>
    <w:rsid w:val="00665E10"/>
    <w:rsid w:val="00665FC6"/>
    <w:rsid w:val="006663E6"/>
    <w:rsid w:val="00666D32"/>
    <w:rsid w:val="00666FF3"/>
    <w:rsid w:val="006673F3"/>
    <w:rsid w:val="006675AA"/>
    <w:rsid w:val="00667B46"/>
    <w:rsid w:val="00667B49"/>
    <w:rsid w:val="00667BBE"/>
    <w:rsid w:val="00667E2D"/>
    <w:rsid w:val="006701AB"/>
    <w:rsid w:val="006701D3"/>
    <w:rsid w:val="00670B79"/>
    <w:rsid w:val="00672014"/>
    <w:rsid w:val="006728DA"/>
    <w:rsid w:val="006728EF"/>
    <w:rsid w:val="006732FA"/>
    <w:rsid w:val="00673706"/>
    <w:rsid w:val="00673ADF"/>
    <w:rsid w:val="00673D69"/>
    <w:rsid w:val="00673FAA"/>
    <w:rsid w:val="00674421"/>
    <w:rsid w:val="00674655"/>
    <w:rsid w:val="00674926"/>
    <w:rsid w:val="00674BC3"/>
    <w:rsid w:val="00674BE3"/>
    <w:rsid w:val="00674CC7"/>
    <w:rsid w:val="00674FAB"/>
    <w:rsid w:val="00675554"/>
    <w:rsid w:val="00675A4C"/>
    <w:rsid w:val="00675B05"/>
    <w:rsid w:val="00675EDB"/>
    <w:rsid w:val="00676A1C"/>
    <w:rsid w:val="00676F7A"/>
    <w:rsid w:val="0067757B"/>
    <w:rsid w:val="00677935"/>
    <w:rsid w:val="00677A4E"/>
    <w:rsid w:val="00677C8A"/>
    <w:rsid w:val="00677F4F"/>
    <w:rsid w:val="006802CB"/>
    <w:rsid w:val="0068093A"/>
    <w:rsid w:val="00680A34"/>
    <w:rsid w:val="00680E3F"/>
    <w:rsid w:val="00680F69"/>
    <w:rsid w:val="00681069"/>
    <w:rsid w:val="00681B8D"/>
    <w:rsid w:val="0068203E"/>
    <w:rsid w:val="006824A6"/>
    <w:rsid w:val="00682775"/>
    <w:rsid w:val="0068357C"/>
    <w:rsid w:val="006837EC"/>
    <w:rsid w:val="006839B1"/>
    <w:rsid w:val="006839DD"/>
    <w:rsid w:val="00683BA3"/>
    <w:rsid w:val="00683FDE"/>
    <w:rsid w:val="0068444E"/>
    <w:rsid w:val="00684616"/>
    <w:rsid w:val="00685B08"/>
    <w:rsid w:val="00685D2D"/>
    <w:rsid w:val="00686550"/>
    <w:rsid w:val="006865BF"/>
    <w:rsid w:val="006866F3"/>
    <w:rsid w:val="00687395"/>
    <w:rsid w:val="00687441"/>
    <w:rsid w:val="00687529"/>
    <w:rsid w:val="0068755A"/>
    <w:rsid w:val="00687F33"/>
    <w:rsid w:val="00690C25"/>
    <w:rsid w:val="00690E1B"/>
    <w:rsid w:val="006913C4"/>
    <w:rsid w:val="00691433"/>
    <w:rsid w:val="00691660"/>
    <w:rsid w:val="00691D19"/>
    <w:rsid w:val="006920D5"/>
    <w:rsid w:val="00692231"/>
    <w:rsid w:val="00693607"/>
    <w:rsid w:val="006938D8"/>
    <w:rsid w:val="00694253"/>
    <w:rsid w:val="0069477E"/>
    <w:rsid w:val="00694F50"/>
    <w:rsid w:val="0069566E"/>
    <w:rsid w:val="006958AA"/>
    <w:rsid w:val="00695E1A"/>
    <w:rsid w:val="00695E83"/>
    <w:rsid w:val="006964EA"/>
    <w:rsid w:val="00696634"/>
    <w:rsid w:val="00697023"/>
    <w:rsid w:val="0069718D"/>
    <w:rsid w:val="006977A9"/>
    <w:rsid w:val="006A0627"/>
    <w:rsid w:val="006A11D9"/>
    <w:rsid w:val="006A145C"/>
    <w:rsid w:val="006A17F7"/>
    <w:rsid w:val="006A260F"/>
    <w:rsid w:val="006A30CC"/>
    <w:rsid w:val="006A3859"/>
    <w:rsid w:val="006A46DF"/>
    <w:rsid w:val="006A4C0E"/>
    <w:rsid w:val="006A4F2D"/>
    <w:rsid w:val="006A514B"/>
    <w:rsid w:val="006A5A3B"/>
    <w:rsid w:val="006A5B5B"/>
    <w:rsid w:val="006A72E8"/>
    <w:rsid w:val="006A7745"/>
    <w:rsid w:val="006A77E3"/>
    <w:rsid w:val="006A7F8D"/>
    <w:rsid w:val="006B0BB8"/>
    <w:rsid w:val="006B0D73"/>
    <w:rsid w:val="006B0F1A"/>
    <w:rsid w:val="006B1078"/>
    <w:rsid w:val="006B1201"/>
    <w:rsid w:val="006B12C6"/>
    <w:rsid w:val="006B171C"/>
    <w:rsid w:val="006B1D93"/>
    <w:rsid w:val="006B25C7"/>
    <w:rsid w:val="006B261C"/>
    <w:rsid w:val="006B2E8B"/>
    <w:rsid w:val="006B310D"/>
    <w:rsid w:val="006B347B"/>
    <w:rsid w:val="006B35C0"/>
    <w:rsid w:val="006B3AD7"/>
    <w:rsid w:val="006B3E22"/>
    <w:rsid w:val="006B3F94"/>
    <w:rsid w:val="006B4043"/>
    <w:rsid w:val="006B4247"/>
    <w:rsid w:val="006B476D"/>
    <w:rsid w:val="006B47AF"/>
    <w:rsid w:val="006B48B7"/>
    <w:rsid w:val="006B4B50"/>
    <w:rsid w:val="006B4B9A"/>
    <w:rsid w:val="006B4F72"/>
    <w:rsid w:val="006B5607"/>
    <w:rsid w:val="006B5C1C"/>
    <w:rsid w:val="006B64AF"/>
    <w:rsid w:val="006B695C"/>
    <w:rsid w:val="006B6E03"/>
    <w:rsid w:val="006B7045"/>
    <w:rsid w:val="006B732A"/>
    <w:rsid w:val="006B7423"/>
    <w:rsid w:val="006C011B"/>
    <w:rsid w:val="006C01C6"/>
    <w:rsid w:val="006C0409"/>
    <w:rsid w:val="006C1CAB"/>
    <w:rsid w:val="006C2285"/>
    <w:rsid w:val="006C2891"/>
    <w:rsid w:val="006C2992"/>
    <w:rsid w:val="006C2D7B"/>
    <w:rsid w:val="006C2D93"/>
    <w:rsid w:val="006C30F2"/>
    <w:rsid w:val="006C33C9"/>
    <w:rsid w:val="006C3470"/>
    <w:rsid w:val="006C3494"/>
    <w:rsid w:val="006C3A52"/>
    <w:rsid w:val="006C3B41"/>
    <w:rsid w:val="006C3F03"/>
    <w:rsid w:val="006C431F"/>
    <w:rsid w:val="006C465F"/>
    <w:rsid w:val="006C4B8C"/>
    <w:rsid w:val="006C5632"/>
    <w:rsid w:val="006C568F"/>
    <w:rsid w:val="006C5A19"/>
    <w:rsid w:val="006C5BA8"/>
    <w:rsid w:val="006C5C0A"/>
    <w:rsid w:val="006C694D"/>
    <w:rsid w:val="006C6AC7"/>
    <w:rsid w:val="006C6B55"/>
    <w:rsid w:val="006C6E5D"/>
    <w:rsid w:val="006C72E0"/>
    <w:rsid w:val="006C7875"/>
    <w:rsid w:val="006C7D83"/>
    <w:rsid w:val="006D037E"/>
    <w:rsid w:val="006D04A0"/>
    <w:rsid w:val="006D04AD"/>
    <w:rsid w:val="006D08F5"/>
    <w:rsid w:val="006D11C3"/>
    <w:rsid w:val="006D12DA"/>
    <w:rsid w:val="006D1B1C"/>
    <w:rsid w:val="006D1D36"/>
    <w:rsid w:val="006D2024"/>
    <w:rsid w:val="006D228F"/>
    <w:rsid w:val="006D2AF9"/>
    <w:rsid w:val="006D2F35"/>
    <w:rsid w:val="006D32B8"/>
    <w:rsid w:val="006D3952"/>
    <w:rsid w:val="006D3A37"/>
    <w:rsid w:val="006D42E4"/>
    <w:rsid w:val="006D4360"/>
    <w:rsid w:val="006D4EB6"/>
    <w:rsid w:val="006D507B"/>
    <w:rsid w:val="006D5233"/>
    <w:rsid w:val="006D533E"/>
    <w:rsid w:val="006D5D58"/>
    <w:rsid w:val="006D600D"/>
    <w:rsid w:val="006D6138"/>
    <w:rsid w:val="006D6171"/>
    <w:rsid w:val="006D630C"/>
    <w:rsid w:val="006D6504"/>
    <w:rsid w:val="006D661D"/>
    <w:rsid w:val="006D684E"/>
    <w:rsid w:val="006D7299"/>
    <w:rsid w:val="006D748F"/>
    <w:rsid w:val="006E0275"/>
    <w:rsid w:val="006E0C8B"/>
    <w:rsid w:val="006E0D02"/>
    <w:rsid w:val="006E0D61"/>
    <w:rsid w:val="006E117E"/>
    <w:rsid w:val="006E13D3"/>
    <w:rsid w:val="006E15A3"/>
    <w:rsid w:val="006E19A1"/>
    <w:rsid w:val="006E1CB7"/>
    <w:rsid w:val="006E1DC2"/>
    <w:rsid w:val="006E2055"/>
    <w:rsid w:val="006E240C"/>
    <w:rsid w:val="006E26AF"/>
    <w:rsid w:val="006E278C"/>
    <w:rsid w:val="006E3CE7"/>
    <w:rsid w:val="006E3DC5"/>
    <w:rsid w:val="006E3FED"/>
    <w:rsid w:val="006E41CE"/>
    <w:rsid w:val="006E45D1"/>
    <w:rsid w:val="006E4891"/>
    <w:rsid w:val="006E5173"/>
    <w:rsid w:val="006E51FC"/>
    <w:rsid w:val="006E5A3D"/>
    <w:rsid w:val="006E5B73"/>
    <w:rsid w:val="006E5B86"/>
    <w:rsid w:val="006E63AA"/>
    <w:rsid w:val="006E6750"/>
    <w:rsid w:val="006E68CF"/>
    <w:rsid w:val="006E6ED6"/>
    <w:rsid w:val="006E7314"/>
    <w:rsid w:val="006E7AF5"/>
    <w:rsid w:val="006E7E92"/>
    <w:rsid w:val="006F0583"/>
    <w:rsid w:val="006F060E"/>
    <w:rsid w:val="006F0627"/>
    <w:rsid w:val="006F09BB"/>
    <w:rsid w:val="006F0A80"/>
    <w:rsid w:val="006F0F62"/>
    <w:rsid w:val="006F17D4"/>
    <w:rsid w:val="006F18FE"/>
    <w:rsid w:val="006F1BAB"/>
    <w:rsid w:val="006F1DCE"/>
    <w:rsid w:val="006F2A3E"/>
    <w:rsid w:val="006F2AE2"/>
    <w:rsid w:val="006F2B19"/>
    <w:rsid w:val="006F310C"/>
    <w:rsid w:val="006F33E9"/>
    <w:rsid w:val="006F360B"/>
    <w:rsid w:val="006F4253"/>
    <w:rsid w:val="006F479E"/>
    <w:rsid w:val="006F4C5D"/>
    <w:rsid w:val="006F4CED"/>
    <w:rsid w:val="006F4E25"/>
    <w:rsid w:val="006F50E3"/>
    <w:rsid w:val="006F51B8"/>
    <w:rsid w:val="006F5282"/>
    <w:rsid w:val="006F5441"/>
    <w:rsid w:val="006F55E0"/>
    <w:rsid w:val="006F5B91"/>
    <w:rsid w:val="006F5FB3"/>
    <w:rsid w:val="006F661D"/>
    <w:rsid w:val="006F6768"/>
    <w:rsid w:val="006F6D50"/>
    <w:rsid w:val="006F6E4A"/>
    <w:rsid w:val="006F6EF3"/>
    <w:rsid w:val="006F706E"/>
    <w:rsid w:val="006F7F54"/>
    <w:rsid w:val="00700265"/>
    <w:rsid w:val="00700514"/>
    <w:rsid w:val="007007B7"/>
    <w:rsid w:val="00700C1E"/>
    <w:rsid w:val="0070113F"/>
    <w:rsid w:val="0070120C"/>
    <w:rsid w:val="00701B75"/>
    <w:rsid w:val="00702366"/>
    <w:rsid w:val="007025DC"/>
    <w:rsid w:val="007025E8"/>
    <w:rsid w:val="00702E74"/>
    <w:rsid w:val="00702FC6"/>
    <w:rsid w:val="0070325A"/>
    <w:rsid w:val="0070409C"/>
    <w:rsid w:val="00704479"/>
    <w:rsid w:val="0070452B"/>
    <w:rsid w:val="00704807"/>
    <w:rsid w:val="00704D03"/>
    <w:rsid w:val="00704DFD"/>
    <w:rsid w:val="00705633"/>
    <w:rsid w:val="0070571D"/>
    <w:rsid w:val="0070615D"/>
    <w:rsid w:val="0070625A"/>
    <w:rsid w:val="00707009"/>
    <w:rsid w:val="00707029"/>
    <w:rsid w:val="007070E9"/>
    <w:rsid w:val="0070711E"/>
    <w:rsid w:val="0070721A"/>
    <w:rsid w:val="007076F7"/>
    <w:rsid w:val="00707BAC"/>
    <w:rsid w:val="0071026A"/>
    <w:rsid w:val="00710310"/>
    <w:rsid w:val="00710AD3"/>
    <w:rsid w:val="00710DA5"/>
    <w:rsid w:val="007115D9"/>
    <w:rsid w:val="00711CA1"/>
    <w:rsid w:val="00711F10"/>
    <w:rsid w:val="00711F69"/>
    <w:rsid w:val="007123BB"/>
    <w:rsid w:val="0071245B"/>
    <w:rsid w:val="007125B2"/>
    <w:rsid w:val="00712698"/>
    <w:rsid w:val="0071328E"/>
    <w:rsid w:val="0071366D"/>
    <w:rsid w:val="0071371F"/>
    <w:rsid w:val="00713B3F"/>
    <w:rsid w:val="00714231"/>
    <w:rsid w:val="0071433E"/>
    <w:rsid w:val="00714732"/>
    <w:rsid w:val="00714FAF"/>
    <w:rsid w:val="007159D6"/>
    <w:rsid w:val="00715D1D"/>
    <w:rsid w:val="0071671F"/>
    <w:rsid w:val="00716843"/>
    <w:rsid w:val="00716FB7"/>
    <w:rsid w:val="0071783F"/>
    <w:rsid w:val="00717964"/>
    <w:rsid w:val="00717B07"/>
    <w:rsid w:val="00717E4B"/>
    <w:rsid w:val="007206F2"/>
    <w:rsid w:val="007213CB"/>
    <w:rsid w:val="00721DDF"/>
    <w:rsid w:val="00721E1B"/>
    <w:rsid w:val="0072213F"/>
    <w:rsid w:val="00722298"/>
    <w:rsid w:val="00722571"/>
    <w:rsid w:val="007231FF"/>
    <w:rsid w:val="00723783"/>
    <w:rsid w:val="007238F0"/>
    <w:rsid w:val="007239C5"/>
    <w:rsid w:val="00723BA7"/>
    <w:rsid w:val="00723D14"/>
    <w:rsid w:val="007249C4"/>
    <w:rsid w:val="00724FC8"/>
    <w:rsid w:val="007250D0"/>
    <w:rsid w:val="00725117"/>
    <w:rsid w:val="00725978"/>
    <w:rsid w:val="00726DA4"/>
    <w:rsid w:val="007275AD"/>
    <w:rsid w:val="007275B8"/>
    <w:rsid w:val="007277CB"/>
    <w:rsid w:val="00727B6B"/>
    <w:rsid w:val="00727DC9"/>
    <w:rsid w:val="00727DF6"/>
    <w:rsid w:val="00727F6C"/>
    <w:rsid w:val="0073010F"/>
    <w:rsid w:val="00730D23"/>
    <w:rsid w:val="00730E37"/>
    <w:rsid w:val="007315D1"/>
    <w:rsid w:val="00731678"/>
    <w:rsid w:val="00731868"/>
    <w:rsid w:val="00731A0D"/>
    <w:rsid w:val="00731E53"/>
    <w:rsid w:val="0073237A"/>
    <w:rsid w:val="0073251E"/>
    <w:rsid w:val="007326ED"/>
    <w:rsid w:val="0073384D"/>
    <w:rsid w:val="00733EDC"/>
    <w:rsid w:val="00733FEA"/>
    <w:rsid w:val="007346CC"/>
    <w:rsid w:val="0073481B"/>
    <w:rsid w:val="00734951"/>
    <w:rsid w:val="00734BB9"/>
    <w:rsid w:val="00734D1D"/>
    <w:rsid w:val="007358DB"/>
    <w:rsid w:val="00735B4A"/>
    <w:rsid w:val="00735D83"/>
    <w:rsid w:val="00736865"/>
    <w:rsid w:val="00737305"/>
    <w:rsid w:val="007375D0"/>
    <w:rsid w:val="00737E79"/>
    <w:rsid w:val="00737EF9"/>
    <w:rsid w:val="007401BC"/>
    <w:rsid w:val="0074022C"/>
    <w:rsid w:val="00740537"/>
    <w:rsid w:val="00740585"/>
    <w:rsid w:val="007407B2"/>
    <w:rsid w:val="007407ED"/>
    <w:rsid w:val="00740D5E"/>
    <w:rsid w:val="00740F1E"/>
    <w:rsid w:val="007413A5"/>
    <w:rsid w:val="0074159A"/>
    <w:rsid w:val="00741CAC"/>
    <w:rsid w:val="00741F15"/>
    <w:rsid w:val="00741F65"/>
    <w:rsid w:val="00741FC8"/>
    <w:rsid w:val="007423D8"/>
    <w:rsid w:val="00742492"/>
    <w:rsid w:val="007425C9"/>
    <w:rsid w:val="00742975"/>
    <w:rsid w:val="00742DF8"/>
    <w:rsid w:val="00742E52"/>
    <w:rsid w:val="007432CD"/>
    <w:rsid w:val="007436CE"/>
    <w:rsid w:val="00743F69"/>
    <w:rsid w:val="00744203"/>
    <w:rsid w:val="00744767"/>
    <w:rsid w:val="00744AD4"/>
    <w:rsid w:val="00744B1B"/>
    <w:rsid w:val="00744D19"/>
    <w:rsid w:val="00744DDB"/>
    <w:rsid w:val="00745199"/>
    <w:rsid w:val="007457FA"/>
    <w:rsid w:val="007458AB"/>
    <w:rsid w:val="007459D4"/>
    <w:rsid w:val="00745F0E"/>
    <w:rsid w:val="00746887"/>
    <w:rsid w:val="00746919"/>
    <w:rsid w:val="00747B98"/>
    <w:rsid w:val="0075048D"/>
    <w:rsid w:val="00750703"/>
    <w:rsid w:val="00750A29"/>
    <w:rsid w:val="00750A5B"/>
    <w:rsid w:val="00750E79"/>
    <w:rsid w:val="00751942"/>
    <w:rsid w:val="00751F1E"/>
    <w:rsid w:val="007524D3"/>
    <w:rsid w:val="007524E6"/>
    <w:rsid w:val="00753486"/>
    <w:rsid w:val="00753CF4"/>
    <w:rsid w:val="007540A6"/>
    <w:rsid w:val="0075446A"/>
    <w:rsid w:val="00754802"/>
    <w:rsid w:val="007549E9"/>
    <w:rsid w:val="007550DC"/>
    <w:rsid w:val="00755160"/>
    <w:rsid w:val="00755545"/>
    <w:rsid w:val="007557C1"/>
    <w:rsid w:val="00755AB8"/>
    <w:rsid w:val="00755B3C"/>
    <w:rsid w:val="00755C0B"/>
    <w:rsid w:val="00755F60"/>
    <w:rsid w:val="007563AE"/>
    <w:rsid w:val="0075642D"/>
    <w:rsid w:val="007569DB"/>
    <w:rsid w:val="007569E4"/>
    <w:rsid w:val="00756ACF"/>
    <w:rsid w:val="00756C79"/>
    <w:rsid w:val="00756FB7"/>
    <w:rsid w:val="0075782F"/>
    <w:rsid w:val="007579DF"/>
    <w:rsid w:val="00757E67"/>
    <w:rsid w:val="00757F8A"/>
    <w:rsid w:val="007602F6"/>
    <w:rsid w:val="0076039D"/>
    <w:rsid w:val="00760419"/>
    <w:rsid w:val="00760600"/>
    <w:rsid w:val="00760EEE"/>
    <w:rsid w:val="00761180"/>
    <w:rsid w:val="00761399"/>
    <w:rsid w:val="007614D2"/>
    <w:rsid w:val="0076276A"/>
    <w:rsid w:val="00762813"/>
    <w:rsid w:val="00762A2C"/>
    <w:rsid w:val="00763C1F"/>
    <w:rsid w:val="0076409D"/>
    <w:rsid w:val="007645DC"/>
    <w:rsid w:val="0076489F"/>
    <w:rsid w:val="00764A5C"/>
    <w:rsid w:val="00764DB4"/>
    <w:rsid w:val="00764DFF"/>
    <w:rsid w:val="00764ED1"/>
    <w:rsid w:val="00765056"/>
    <w:rsid w:val="00765724"/>
    <w:rsid w:val="00765813"/>
    <w:rsid w:val="007666FC"/>
    <w:rsid w:val="00766E50"/>
    <w:rsid w:val="00767156"/>
    <w:rsid w:val="00767942"/>
    <w:rsid w:val="00767A14"/>
    <w:rsid w:val="00770389"/>
    <w:rsid w:val="007706F0"/>
    <w:rsid w:val="00770D20"/>
    <w:rsid w:val="007711FC"/>
    <w:rsid w:val="00772126"/>
    <w:rsid w:val="007721B2"/>
    <w:rsid w:val="007725B0"/>
    <w:rsid w:val="00772F3B"/>
    <w:rsid w:val="00773049"/>
    <w:rsid w:val="00773376"/>
    <w:rsid w:val="007735BD"/>
    <w:rsid w:val="00773B0E"/>
    <w:rsid w:val="0077447E"/>
    <w:rsid w:val="007746B0"/>
    <w:rsid w:val="0077479F"/>
    <w:rsid w:val="00774815"/>
    <w:rsid w:val="00774E75"/>
    <w:rsid w:val="007755E0"/>
    <w:rsid w:val="00775E2B"/>
    <w:rsid w:val="00775E44"/>
    <w:rsid w:val="007763FA"/>
    <w:rsid w:val="00776B22"/>
    <w:rsid w:val="0077740F"/>
    <w:rsid w:val="00777609"/>
    <w:rsid w:val="00777614"/>
    <w:rsid w:val="007777C3"/>
    <w:rsid w:val="00777836"/>
    <w:rsid w:val="00780043"/>
    <w:rsid w:val="00780055"/>
    <w:rsid w:val="00781231"/>
    <w:rsid w:val="007813BE"/>
    <w:rsid w:val="00781652"/>
    <w:rsid w:val="00781778"/>
    <w:rsid w:val="007818F6"/>
    <w:rsid w:val="00781B82"/>
    <w:rsid w:val="00782395"/>
    <w:rsid w:val="00782886"/>
    <w:rsid w:val="00782898"/>
    <w:rsid w:val="007829EF"/>
    <w:rsid w:val="00782B63"/>
    <w:rsid w:val="00782EFB"/>
    <w:rsid w:val="00783435"/>
    <w:rsid w:val="00783BAE"/>
    <w:rsid w:val="00783D4F"/>
    <w:rsid w:val="007842BD"/>
    <w:rsid w:val="007844E8"/>
    <w:rsid w:val="00784C41"/>
    <w:rsid w:val="00784D8C"/>
    <w:rsid w:val="00785389"/>
    <w:rsid w:val="0078560D"/>
    <w:rsid w:val="00785ACF"/>
    <w:rsid w:val="00785DF4"/>
    <w:rsid w:val="00786925"/>
    <w:rsid w:val="00786998"/>
    <w:rsid w:val="00786B2D"/>
    <w:rsid w:val="00786B39"/>
    <w:rsid w:val="00787475"/>
    <w:rsid w:val="007874E4"/>
    <w:rsid w:val="007878A2"/>
    <w:rsid w:val="00787974"/>
    <w:rsid w:val="00787F65"/>
    <w:rsid w:val="0079100C"/>
    <w:rsid w:val="00791042"/>
    <w:rsid w:val="0079149E"/>
    <w:rsid w:val="007918C6"/>
    <w:rsid w:val="00791AA0"/>
    <w:rsid w:val="00791FEA"/>
    <w:rsid w:val="007922C0"/>
    <w:rsid w:val="00792392"/>
    <w:rsid w:val="007925E8"/>
    <w:rsid w:val="00792AF9"/>
    <w:rsid w:val="00792B71"/>
    <w:rsid w:val="0079315C"/>
    <w:rsid w:val="00793530"/>
    <w:rsid w:val="007936AA"/>
    <w:rsid w:val="00793973"/>
    <w:rsid w:val="007940CD"/>
    <w:rsid w:val="00794743"/>
    <w:rsid w:val="00794BE0"/>
    <w:rsid w:val="00795049"/>
    <w:rsid w:val="0079555B"/>
    <w:rsid w:val="0079571A"/>
    <w:rsid w:val="00795721"/>
    <w:rsid w:val="007957EC"/>
    <w:rsid w:val="00795CBF"/>
    <w:rsid w:val="007962AA"/>
    <w:rsid w:val="00796701"/>
    <w:rsid w:val="00796C57"/>
    <w:rsid w:val="00796C8D"/>
    <w:rsid w:val="007977B1"/>
    <w:rsid w:val="00797D72"/>
    <w:rsid w:val="007A0664"/>
    <w:rsid w:val="007A06A7"/>
    <w:rsid w:val="007A074C"/>
    <w:rsid w:val="007A0930"/>
    <w:rsid w:val="007A1004"/>
    <w:rsid w:val="007A1E8E"/>
    <w:rsid w:val="007A202C"/>
    <w:rsid w:val="007A24C2"/>
    <w:rsid w:val="007A2C80"/>
    <w:rsid w:val="007A2DA1"/>
    <w:rsid w:val="007A3373"/>
    <w:rsid w:val="007A33C1"/>
    <w:rsid w:val="007A3DC8"/>
    <w:rsid w:val="007A4C89"/>
    <w:rsid w:val="007A4EB0"/>
    <w:rsid w:val="007A537B"/>
    <w:rsid w:val="007A5CB8"/>
    <w:rsid w:val="007A5DAD"/>
    <w:rsid w:val="007A603C"/>
    <w:rsid w:val="007A67F8"/>
    <w:rsid w:val="007A69A5"/>
    <w:rsid w:val="007A6A8E"/>
    <w:rsid w:val="007A6E5F"/>
    <w:rsid w:val="007A70A3"/>
    <w:rsid w:val="007A7127"/>
    <w:rsid w:val="007A71C5"/>
    <w:rsid w:val="007A78B7"/>
    <w:rsid w:val="007A7E2D"/>
    <w:rsid w:val="007B00B2"/>
    <w:rsid w:val="007B0498"/>
    <w:rsid w:val="007B1037"/>
    <w:rsid w:val="007B1BCD"/>
    <w:rsid w:val="007B1CA5"/>
    <w:rsid w:val="007B2365"/>
    <w:rsid w:val="007B2587"/>
    <w:rsid w:val="007B25A1"/>
    <w:rsid w:val="007B2997"/>
    <w:rsid w:val="007B2B22"/>
    <w:rsid w:val="007B2D0E"/>
    <w:rsid w:val="007B2E6C"/>
    <w:rsid w:val="007B306C"/>
    <w:rsid w:val="007B4454"/>
    <w:rsid w:val="007B46C9"/>
    <w:rsid w:val="007B4BBC"/>
    <w:rsid w:val="007B4F16"/>
    <w:rsid w:val="007B4F2F"/>
    <w:rsid w:val="007B5403"/>
    <w:rsid w:val="007B55BA"/>
    <w:rsid w:val="007B5A08"/>
    <w:rsid w:val="007B6953"/>
    <w:rsid w:val="007B6C55"/>
    <w:rsid w:val="007B6E1F"/>
    <w:rsid w:val="007B6E8F"/>
    <w:rsid w:val="007B7CE0"/>
    <w:rsid w:val="007C022F"/>
    <w:rsid w:val="007C030E"/>
    <w:rsid w:val="007C03F9"/>
    <w:rsid w:val="007C0445"/>
    <w:rsid w:val="007C163B"/>
    <w:rsid w:val="007C1BFF"/>
    <w:rsid w:val="007C202F"/>
    <w:rsid w:val="007C28A4"/>
    <w:rsid w:val="007C40DC"/>
    <w:rsid w:val="007C47EF"/>
    <w:rsid w:val="007C48B5"/>
    <w:rsid w:val="007C4B72"/>
    <w:rsid w:val="007C4E9C"/>
    <w:rsid w:val="007C562E"/>
    <w:rsid w:val="007C57C7"/>
    <w:rsid w:val="007C5904"/>
    <w:rsid w:val="007C5D58"/>
    <w:rsid w:val="007C5E0B"/>
    <w:rsid w:val="007C5E6B"/>
    <w:rsid w:val="007C61FF"/>
    <w:rsid w:val="007C6BB8"/>
    <w:rsid w:val="007C7008"/>
    <w:rsid w:val="007C7B57"/>
    <w:rsid w:val="007C7B67"/>
    <w:rsid w:val="007C7C8C"/>
    <w:rsid w:val="007C7E90"/>
    <w:rsid w:val="007D033D"/>
    <w:rsid w:val="007D0F9E"/>
    <w:rsid w:val="007D0FA2"/>
    <w:rsid w:val="007D116A"/>
    <w:rsid w:val="007D11C2"/>
    <w:rsid w:val="007D1202"/>
    <w:rsid w:val="007D1295"/>
    <w:rsid w:val="007D16CB"/>
    <w:rsid w:val="007D171E"/>
    <w:rsid w:val="007D17D0"/>
    <w:rsid w:val="007D1818"/>
    <w:rsid w:val="007D1A09"/>
    <w:rsid w:val="007D1C4E"/>
    <w:rsid w:val="007D1E72"/>
    <w:rsid w:val="007D2712"/>
    <w:rsid w:val="007D27A1"/>
    <w:rsid w:val="007D2A79"/>
    <w:rsid w:val="007D37A6"/>
    <w:rsid w:val="007D3987"/>
    <w:rsid w:val="007D3BBC"/>
    <w:rsid w:val="007D3C2F"/>
    <w:rsid w:val="007D43DE"/>
    <w:rsid w:val="007D441F"/>
    <w:rsid w:val="007D444F"/>
    <w:rsid w:val="007D4749"/>
    <w:rsid w:val="007D5FF2"/>
    <w:rsid w:val="007D6088"/>
    <w:rsid w:val="007D7A99"/>
    <w:rsid w:val="007D7AF1"/>
    <w:rsid w:val="007E02A2"/>
    <w:rsid w:val="007E0489"/>
    <w:rsid w:val="007E177B"/>
    <w:rsid w:val="007E1890"/>
    <w:rsid w:val="007E19F1"/>
    <w:rsid w:val="007E1F2B"/>
    <w:rsid w:val="007E1FE6"/>
    <w:rsid w:val="007E2545"/>
    <w:rsid w:val="007E2A50"/>
    <w:rsid w:val="007E2E51"/>
    <w:rsid w:val="007E3138"/>
    <w:rsid w:val="007E3487"/>
    <w:rsid w:val="007E3571"/>
    <w:rsid w:val="007E35EC"/>
    <w:rsid w:val="007E3777"/>
    <w:rsid w:val="007E3874"/>
    <w:rsid w:val="007E3CC5"/>
    <w:rsid w:val="007E3EA4"/>
    <w:rsid w:val="007E3EE0"/>
    <w:rsid w:val="007E4BB8"/>
    <w:rsid w:val="007E5310"/>
    <w:rsid w:val="007E53A4"/>
    <w:rsid w:val="007E5529"/>
    <w:rsid w:val="007E5ACC"/>
    <w:rsid w:val="007E5EA7"/>
    <w:rsid w:val="007E5F1A"/>
    <w:rsid w:val="007E60E8"/>
    <w:rsid w:val="007E6635"/>
    <w:rsid w:val="007E6B92"/>
    <w:rsid w:val="007E6F4C"/>
    <w:rsid w:val="007E7113"/>
    <w:rsid w:val="007F00B9"/>
    <w:rsid w:val="007F0268"/>
    <w:rsid w:val="007F05D5"/>
    <w:rsid w:val="007F0A9E"/>
    <w:rsid w:val="007F0CBD"/>
    <w:rsid w:val="007F0EAE"/>
    <w:rsid w:val="007F14C1"/>
    <w:rsid w:val="007F1AC8"/>
    <w:rsid w:val="007F1C23"/>
    <w:rsid w:val="007F1F11"/>
    <w:rsid w:val="007F27E4"/>
    <w:rsid w:val="007F2D74"/>
    <w:rsid w:val="007F2D7A"/>
    <w:rsid w:val="007F3CA0"/>
    <w:rsid w:val="007F44C8"/>
    <w:rsid w:val="007F4593"/>
    <w:rsid w:val="007F4EAC"/>
    <w:rsid w:val="007F58F3"/>
    <w:rsid w:val="007F6C30"/>
    <w:rsid w:val="007F6EC3"/>
    <w:rsid w:val="007F74EE"/>
    <w:rsid w:val="007F7B45"/>
    <w:rsid w:val="007F7B69"/>
    <w:rsid w:val="007F7FCC"/>
    <w:rsid w:val="008002C9"/>
    <w:rsid w:val="0080152B"/>
    <w:rsid w:val="00801AAB"/>
    <w:rsid w:val="00801C13"/>
    <w:rsid w:val="00802343"/>
    <w:rsid w:val="00802CDD"/>
    <w:rsid w:val="008032A1"/>
    <w:rsid w:val="00803314"/>
    <w:rsid w:val="00803684"/>
    <w:rsid w:val="008038B9"/>
    <w:rsid w:val="00803AE1"/>
    <w:rsid w:val="00804228"/>
    <w:rsid w:val="00804236"/>
    <w:rsid w:val="00805302"/>
    <w:rsid w:val="00805549"/>
    <w:rsid w:val="00805780"/>
    <w:rsid w:val="0080578F"/>
    <w:rsid w:val="00805AD4"/>
    <w:rsid w:val="00806005"/>
    <w:rsid w:val="008061EB"/>
    <w:rsid w:val="00806545"/>
    <w:rsid w:val="00806774"/>
    <w:rsid w:val="00806C27"/>
    <w:rsid w:val="00806DE4"/>
    <w:rsid w:val="0080795F"/>
    <w:rsid w:val="00807CA1"/>
    <w:rsid w:val="008100AC"/>
    <w:rsid w:val="008105FA"/>
    <w:rsid w:val="008114DA"/>
    <w:rsid w:val="00811C2A"/>
    <w:rsid w:val="0081204C"/>
    <w:rsid w:val="00812408"/>
    <w:rsid w:val="0081367A"/>
    <w:rsid w:val="00813C9E"/>
    <w:rsid w:val="00813DC5"/>
    <w:rsid w:val="008142F8"/>
    <w:rsid w:val="00814347"/>
    <w:rsid w:val="00814535"/>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AC0"/>
    <w:rsid w:val="00820B8C"/>
    <w:rsid w:val="008214E7"/>
    <w:rsid w:val="00821726"/>
    <w:rsid w:val="008217BC"/>
    <w:rsid w:val="00821C41"/>
    <w:rsid w:val="00821C90"/>
    <w:rsid w:val="00821D12"/>
    <w:rsid w:val="00821E00"/>
    <w:rsid w:val="00821E8D"/>
    <w:rsid w:val="0082204A"/>
    <w:rsid w:val="00822B39"/>
    <w:rsid w:val="00822C1B"/>
    <w:rsid w:val="008230A6"/>
    <w:rsid w:val="00823115"/>
    <w:rsid w:val="008234E7"/>
    <w:rsid w:val="008238D6"/>
    <w:rsid w:val="0082420D"/>
    <w:rsid w:val="008244C6"/>
    <w:rsid w:val="008247F8"/>
    <w:rsid w:val="00825324"/>
    <w:rsid w:val="00825978"/>
    <w:rsid w:val="00825DBF"/>
    <w:rsid w:val="0082633E"/>
    <w:rsid w:val="0082688D"/>
    <w:rsid w:val="008269D4"/>
    <w:rsid w:val="0082790F"/>
    <w:rsid w:val="00827985"/>
    <w:rsid w:val="00827EE9"/>
    <w:rsid w:val="00830003"/>
    <w:rsid w:val="008301DA"/>
    <w:rsid w:val="008308EA"/>
    <w:rsid w:val="00830ABE"/>
    <w:rsid w:val="008316DC"/>
    <w:rsid w:val="008320B9"/>
    <w:rsid w:val="008322B3"/>
    <w:rsid w:val="00832B6F"/>
    <w:rsid w:val="00832CBD"/>
    <w:rsid w:val="00834499"/>
    <w:rsid w:val="00834781"/>
    <w:rsid w:val="00835188"/>
    <w:rsid w:val="00835F16"/>
    <w:rsid w:val="008361F6"/>
    <w:rsid w:val="008368EE"/>
    <w:rsid w:val="00837268"/>
    <w:rsid w:val="00837274"/>
    <w:rsid w:val="008373D8"/>
    <w:rsid w:val="00837443"/>
    <w:rsid w:val="0083764E"/>
    <w:rsid w:val="00840274"/>
    <w:rsid w:val="0084027A"/>
    <w:rsid w:val="00840507"/>
    <w:rsid w:val="008406FC"/>
    <w:rsid w:val="00840713"/>
    <w:rsid w:val="00840A3F"/>
    <w:rsid w:val="00840DA5"/>
    <w:rsid w:val="00840E55"/>
    <w:rsid w:val="00841230"/>
    <w:rsid w:val="008412EF"/>
    <w:rsid w:val="0084206A"/>
    <w:rsid w:val="00842AEC"/>
    <w:rsid w:val="00842B23"/>
    <w:rsid w:val="00842BFE"/>
    <w:rsid w:val="00842DC8"/>
    <w:rsid w:val="00843506"/>
    <w:rsid w:val="008435FA"/>
    <w:rsid w:val="00843BF1"/>
    <w:rsid w:val="00843F26"/>
    <w:rsid w:val="0084432B"/>
    <w:rsid w:val="0084433C"/>
    <w:rsid w:val="008443ED"/>
    <w:rsid w:val="00844955"/>
    <w:rsid w:val="00844B7F"/>
    <w:rsid w:val="00844CEC"/>
    <w:rsid w:val="00844DEB"/>
    <w:rsid w:val="00845784"/>
    <w:rsid w:val="00845A0B"/>
    <w:rsid w:val="00845CDD"/>
    <w:rsid w:val="00845EF4"/>
    <w:rsid w:val="00845FA8"/>
    <w:rsid w:val="0084607E"/>
    <w:rsid w:val="008467B8"/>
    <w:rsid w:val="00847083"/>
    <w:rsid w:val="0084748B"/>
    <w:rsid w:val="008478E8"/>
    <w:rsid w:val="00847E89"/>
    <w:rsid w:val="00850B9B"/>
    <w:rsid w:val="00850CCF"/>
    <w:rsid w:val="00850D28"/>
    <w:rsid w:val="00850FFD"/>
    <w:rsid w:val="0085170F"/>
    <w:rsid w:val="0085171A"/>
    <w:rsid w:val="00851790"/>
    <w:rsid w:val="008517C8"/>
    <w:rsid w:val="00851959"/>
    <w:rsid w:val="00852527"/>
    <w:rsid w:val="00852C31"/>
    <w:rsid w:val="00852D69"/>
    <w:rsid w:val="00853374"/>
    <w:rsid w:val="008535CD"/>
    <w:rsid w:val="00853643"/>
    <w:rsid w:val="008540BE"/>
    <w:rsid w:val="0085423A"/>
    <w:rsid w:val="008544DF"/>
    <w:rsid w:val="008545C5"/>
    <w:rsid w:val="0085462C"/>
    <w:rsid w:val="00854C12"/>
    <w:rsid w:val="00855BE3"/>
    <w:rsid w:val="0085605A"/>
    <w:rsid w:val="00856C22"/>
    <w:rsid w:val="00856E46"/>
    <w:rsid w:val="00856E4A"/>
    <w:rsid w:val="008572B8"/>
    <w:rsid w:val="0085745C"/>
    <w:rsid w:val="008577FA"/>
    <w:rsid w:val="00857CAA"/>
    <w:rsid w:val="00860360"/>
    <w:rsid w:val="00860609"/>
    <w:rsid w:val="00860814"/>
    <w:rsid w:val="008608A5"/>
    <w:rsid w:val="008609EE"/>
    <w:rsid w:val="00861138"/>
    <w:rsid w:val="008614E8"/>
    <w:rsid w:val="00861AE4"/>
    <w:rsid w:val="00861E86"/>
    <w:rsid w:val="0086251E"/>
    <w:rsid w:val="0086262F"/>
    <w:rsid w:val="00862D6D"/>
    <w:rsid w:val="00863558"/>
    <w:rsid w:val="00863BDE"/>
    <w:rsid w:val="00863E7E"/>
    <w:rsid w:val="00863FAD"/>
    <w:rsid w:val="008640A3"/>
    <w:rsid w:val="008641FB"/>
    <w:rsid w:val="0086435E"/>
    <w:rsid w:val="00864A4C"/>
    <w:rsid w:val="00864C4C"/>
    <w:rsid w:val="00864D8A"/>
    <w:rsid w:val="00867B87"/>
    <w:rsid w:val="00870096"/>
    <w:rsid w:val="0087074C"/>
    <w:rsid w:val="00870F5A"/>
    <w:rsid w:val="00871517"/>
    <w:rsid w:val="008720F5"/>
    <w:rsid w:val="0087239F"/>
    <w:rsid w:val="00872577"/>
    <w:rsid w:val="00872727"/>
    <w:rsid w:val="00872F34"/>
    <w:rsid w:val="00872FB9"/>
    <w:rsid w:val="00873104"/>
    <w:rsid w:val="0087393F"/>
    <w:rsid w:val="00874520"/>
    <w:rsid w:val="008745D4"/>
    <w:rsid w:val="00874895"/>
    <w:rsid w:val="0087493F"/>
    <w:rsid w:val="00874E79"/>
    <w:rsid w:val="00874FE1"/>
    <w:rsid w:val="00875010"/>
    <w:rsid w:val="0087576C"/>
    <w:rsid w:val="0087577D"/>
    <w:rsid w:val="00875F38"/>
    <w:rsid w:val="00876C12"/>
    <w:rsid w:val="00877001"/>
    <w:rsid w:val="00877018"/>
    <w:rsid w:val="008776FA"/>
    <w:rsid w:val="00877EC8"/>
    <w:rsid w:val="00880004"/>
    <w:rsid w:val="00880164"/>
    <w:rsid w:val="008802BE"/>
    <w:rsid w:val="008803E5"/>
    <w:rsid w:val="008805B2"/>
    <w:rsid w:val="00880A9F"/>
    <w:rsid w:val="008818C2"/>
    <w:rsid w:val="00881A3B"/>
    <w:rsid w:val="00881DD4"/>
    <w:rsid w:val="00882100"/>
    <w:rsid w:val="00882134"/>
    <w:rsid w:val="008821FB"/>
    <w:rsid w:val="00882241"/>
    <w:rsid w:val="00882ACC"/>
    <w:rsid w:val="00882EFF"/>
    <w:rsid w:val="00882F81"/>
    <w:rsid w:val="00883476"/>
    <w:rsid w:val="008835D6"/>
    <w:rsid w:val="0088375B"/>
    <w:rsid w:val="00883DD7"/>
    <w:rsid w:val="00883F37"/>
    <w:rsid w:val="0088474D"/>
    <w:rsid w:val="00884B2A"/>
    <w:rsid w:val="00884D25"/>
    <w:rsid w:val="00885198"/>
    <w:rsid w:val="00885363"/>
    <w:rsid w:val="008856AC"/>
    <w:rsid w:val="008861E1"/>
    <w:rsid w:val="0088670C"/>
    <w:rsid w:val="0088690E"/>
    <w:rsid w:val="00886DB6"/>
    <w:rsid w:val="008872B9"/>
    <w:rsid w:val="00887713"/>
    <w:rsid w:val="008878AF"/>
    <w:rsid w:val="00887AD5"/>
    <w:rsid w:val="00887D5A"/>
    <w:rsid w:val="00887F6A"/>
    <w:rsid w:val="00890808"/>
    <w:rsid w:val="00890F62"/>
    <w:rsid w:val="00891248"/>
    <w:rsid w:val="0089184D"/>
    <w:rsid w:val="00891AEB"/>
    <w:rsid w:val="00891C4E"/>
    <w:rsid w:val="00891CEC"/>
    <w:rsid w:val="0089207D"/>
    <w:rsid w:val="00892466"/>
    <w:rsid w:val="00892518"/>
    <w:rsid w:val="0089255F"/>
    <w:rsid w:val="00892BC6"/>
    <w:rsid w:val="0089318B"/>
    <w:rsid w:val="0089399F"/>
    <w:rsid w:val="0089402F"/>
    <w:rsid w:val="00894406"/>
    <w:rsid w:val="008952E6"/>
    <w:rsid w:val="008955B8"/>
    <w:rsid w:val="00895707"/>
    <w:rsid w:val="008959F8"/>
    <w:rsid w:val="00895EAC"/>
    <w:rsid w:val="00896920"/>
    <w:rsid w:val="008969C0"/>
    <w:rsid w:val="00896A44"/>
    <w:rsid w:val="00896BBC"/>
    <w:rsid w:val="00896EA8"/>
    <w:rsid w:val="00897322"/>
    <w:rsid w:val="00897B64"/>
    <w:rsid w:val="00897E03"/>
    <w:rsid w:val="008A018E"/>
    <w:rsid w:val="008A02CB"/>
    <w:rsid w:val="008A075B"/>
    <w:rsid w:val="008A0BDB"/>
    <w:rsid w:val="008A1194"/>
    <w:rsid w:val="008A11A1"/>
    <w:rsid w:val="008A1B5F"/>
    <w:rsid w:val="008A1BA4"/>
    <w:rsid w:val="008A1D25"/>
    <w:rsid w:val="008A2493"/>
    <w:rsid w:val="008A2AD1"/>
    <w:rsid w:val="008A2E6F"/>
    <w:rsid w:val="008A305A"/>
    <w:rsid w:val="008A3F2C"/>
    <w:rsid w:val="008A40D1"/>
    <w:rsid w:val="008A41F8"/>
    <w:rsid w:val="008A4675"/>
    <w:rsid w:val="008A4916"/>
    <w:rsid w:val="008A4C3E"/>
    <w:rsid w:val="008A5001"/>
    <w:rsid w:val="008A5153"/>
    <w:rsid w:val="008A5240"/>
    <w:rsid w:val="008A569F"/>
    <w:rsid w:val="008A5A36"/>
    <w:rsid w:val="008A5EFF"/>
    <w:rsid w:val="008A6004"/>
    <w:rsid w:val="008A60D4"/>
    <w:rsid w:val="008A658C"/>
    <w:rsid w:val="008A6A87"/>
    <w:rsid w:val="008A6FA8"/>
    <w:rsid w:val="008A7B27"/>
    <w:rsid w:val="008A7ED1"/>
    <w:rsid w:val="008B03AF"/>
    <w:rsid w:val="008B0541"/>
    <w:rsid w:val="008B056F"/>
    <w:rsid w:val="008B0F63"/>
    <w:rsid w:val="008B0FDD"/>
    <w:rsid w:val="008B13E9"/>
    <w:rsid w:val="008B201F"/>
    <w:rsid w:val="008B22AD"/>
    <w:rsid w:val="008B2379"/>
    <w:rsid w:val="008B26C3"/>
    <w:rsid w:val="008B28ED"/>
    <w:rsid w:val="008B2AF4"/>
    <w:rsid w:val="008B2BC2"/>
    <w:rsid w:val="008B31A2"/>
    <w:rsid w:val="008B3265"/>
    <w:rsid w:val="008B38B5"/>
    <w:rsid w:val="008B3B3D"/>
    <w:rsid w:val="008B3CBA"/>
    <w:rsid w:val="008B436E"/>
    <w:rsid w:val="008B4795"/>
    <w:rsid w:val="008B4910"/>
    <w:rsid w:val="008B4AC1"/>
    <w:rsid w:val="008B4D00"/>
    <w:rsid w:val="008B4FC4"/>
    <w:rsid w:val="008B58DC"/>
    <w:rsid w:val="008B6C83"/>
    <w:rsid w:val="008B7081"/>
    <w:rsid w:val="008B7161"/>
    <w:rsid w:val="008B7240"/>
    <w:rsid w:val="008C0105"/>
    <w:rsid w:val="008C02FB"/>
    <w:rsid w:val="008C0639"/>
    <w:rsid w:val="008C0AF1"/>
    <w:rsid w:val="008C0CE7"/>
    <w:rsid w:val="008C11CF"/>
    <w:rsid w:val="008C129B"/>
    <w:rsid w:val="008C1537"/>
    <w:rsid w:val="008C15C3"/>
    <w:rsid w:val="008C1C95"/>
    <w:rsid w:val="008C1CE8"/>
    <w:rsid w:val="008C1F92"/>
    <w:rsid w:val="008C27A4"/>
    <w:rsid w:val="008C2800"/>
    <w:rsid w:val="008C2A51"/>
    <w:rsid w:val="008C2E07"/>
    <w:rsid w:val="008C32BC"/>
    <w:rsid w:val="008C3AF3"/>
    <w:rsid w:val="008C3C69"/>
    <w:rsid w:val="008C3CE2"/>
    <w:rsid w:val="008C3D27"/>
    <w:rsid w:val="008C4BC2"/>
    <w:rsid w:val="008C4CBF"/>
    <w:rsid w:val="008C4D8E"/>
    <w:rsid w:val="008C529A"/>
    <w:rsid w:val="008C549B"/>
    <w:rsid w:val="008C6378"/>
    <w:rsid w:val="008C6466"/>
    <w:rsid w:val="008C64B5"/>
    <w:rsid w:val="008C65E3"/>
    <w:rsid w:val="008C711B"/>
    <w:rsid w:val="008C7147"/>
    <w:rsid w:val="008C71B0"/>
    <w:rsid w:val="008C72A0"/>
    <w:rsid w:val="008C7553"/>
    <w:rsid w:val="008C7C30"/>
    <w:rsid w:val="008C7CE0"/>
    <w:rsid w:val="008D03D8"/>
    <w:rsid w:val="008D0F18"/>
    <w:rsid w:val="008D12D6"/>
    <w:rsid w:val="008D20CE"/>
    <w:rsid w:val="008D21D0"/>
    <w:rsid w:val="008D2710"/>
    <w:rsid w:val="008D331E"/>
    <w:rsid w:val="008D39C6"/>
    <w:rsid w:val="008D3FDC"/>
    <w:rsid w:val="008D4110"/>
    <w:rsid w:val="008D42AA"/>
    <w:rsid w:val="008D4685"/>
    <w:rsid w:val="008D49B4"/>
    <w:rsid w:val="008D4FFA"/>
    <w:rsid w:val="008D51E3"/>
    <w:rsid w:val="008D58F8"/>
    <w:rsid w:val="008D608A"/>
    <w:rsid w:val="008D6305"/>
    <w:rsid w:val="008D63A1"/>
    <w:rsid w:val="008D68F4"/>
    <w:rsid w:val="008D6CC9"/>
    <w:rsid w:val="008D6F5B"/>
    <w:rsid w:val="008D75DA"/>
    <w:rsid w:val="008D791A"/>
    <w:rsid w:val="008D7B8A"/>
    <w:rsid w:val="008E093C"/>
    <w:rsid w:val="008E0947"/>
    <w:rsid w:val="008E14F9"/>
    <w:rsid w:val="008E1563"/>
    <w:rsid w:val="008E1615"/>
    <w:rsid w:val="008E1E75"/>
    <w:rsid w:val="008E1F17"/>
    <w:rsid w:val="008E21B7"/>
    <w:rsid w:val="008E2717"/>
    <w:rsid w:val="008E2BF4"/>
    <w:rsid w:val="008E2F5E"/>
    <w:rsid w:val="008E32D9"/>
    <w:rsid w:val="008E33A2"/>
    <w:rsid w:val="008E3A39"/>
    <w:rsid w:val="008E3A52"/>
    <w:rsid w:val="008E3B7D"/>
    <w:rsid w:val="008E3BEE"/>
    <w:rsid w:val="008E45A2"/>
    <w:rsid w:val="008E45CA"/>
    <w:rsid w:val="008E4915"/>
    <w:rsid w:val="008E497A"/>
    <w:rsid w:val="008E4EF2"/>
    <w:rsid w:val="008E4F62"/>
    <w:rsid w:val="008E54C5"/>
    <w:rsid w:val="008E54DD"/>
    <w:rsid w:val="008E58D6"/>
    <w:rsid w:val="008E58F4"/>
    <w:rsid w:val="008E5B73"/>
    <w:rsid w:val="008E5F8F"/>
    <w:rsid w:val="008E64A5"/>
    <w:rsid w:val="008E6559"/>
    <w:rsid w:val="008E67C3"/>
    <w:rsid w:val="008E6876"/>
    <w:rsid w:val="008E6EDD"/>
    <w:rsid w:val="008E707F"/>
    <w:rsid w:val="008E767B"/>
    <w:rsid w:val="008E774D"/>
    <w:rsid w:val="008E7A6A"/>
    <w:rsid w:val="008E7CDC"/>
    <w:rsid w:val="008F0088"/>
    <w:rsid w:val="008F0179"/>
    <w:rsid w:val="008F03B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343"/>
    <w:rsid w:val="008F567F"/>
    <w:rsid w:val="008F5699"/>
    <w:rsid w:val="008F5EDF"/>
    <w:rsid w:val="008F65C3"/>
    <w:rsid w:val="008F6AD0"/>
    <w:rsid w:val="008F6F50"/>
    <w:rsid w:val="008F6F83"/>
    <w:rsid w:val="008F7128"/>
    <w:rsid w:val="008F72E8"/>
    <w:rsid w:val="008F77E9"/>
    <w:rsid w:val="008F7A70"/>
    <w:rsid w:val="008F7BBF"/>
    <w:rsid w:val="00900059"/>
    <w:rsid w:val="00900936"/>
    <w:rsid w:val="00900AE1"/>
    <w:rsid w:val="00900C9C"/>
    <w:rsid w:val="00900D3B"/>
    <w:rsid w:val="00901906"/>
    <w:rsid w:val="00901AE0"/>
    <w:rsid w:val="00901E3E"/>
    <w:rsid w:val="009025A7"/>
    <w:rsid w:val="00902714"/>
    <w:rsid w:val="009029BA"/>
    <w:rsid w:val="00902C33"/>
    <w:rsid w:val="00903BCA"/>
    <w:rsid w:val="00903CF1"/>
    <w:rsid w:val="00903D5C"/>
    <w:rsid w:val="00903EC0"/>
    <w:rsid w:val="009045C9"/>
    <w:rsid w:val="00904A65"/>
    <w:rsid w:val="00904C35"/>
    <w:rsid w:val="00905552"/>
    <w:rsid w:val="00905737"/>
    <w:rsid w:val="009057C5"/>
    <w:rsid w:val="00905A8D"/>
    <w:rsid w:val="00906524"/>
    <w:rsid w:val="009069F3"/>
    <w:rsid w:val="00906C65"/>
    <w:rsid w:val="00907BAD"/>
    <w:rsid w:val="009102E6"/>
    <w:rsid w:val="00911031"/>
    <w:rsid w:val="00911DB8"/>
    <w:rsid w:val="009122B5"/>
    <w:rsid w:val="009124F6"/>
    <w:rsid w:val="00912ED5"/>
    <w:rsid w:val="00912F48"/>
    <w:rsid w:val="00913099"/>
    <w:rsid w:val="009133E2"/>
    <w:rsid w:val="0091359D"/>
    <w:rsid w:val="009139B9"/>
    <w:rsid w:val="009144ED"/>
    <w:rsid w:val="00914B4F"/>
    <w:rsid w:val="00914D5A"/>
    <w:rsid w:val="00914E15"/>
    <w:rsid w:val="00914F57"/>
    <w:rsid w:val="00915143"/>
    <w:rsid w:val="00915C73"/>
    <w:rsid w:val="00915E07"/>
    <w:rsid w:val="00915F0C"/>
    <w:rsid w:val="00916014"/>
    <w:rsid w:val="00916AA0"/>
    <w:rsid w:val="009173E1"/>
    <w:rsid w:val="00920066"/>
    <w:rsid w:val="00920208"/>
    <w:rsid w:val="00920668"/>
    <w:rsid w:val="00920669"/>
    <w:rsid w:val="009208F5"/>
    <w:rsid w:val="009209E3"/>
    <w:rsid w:val="00920E97"/>
    <w:rsid w:val="00920EE7"/>
    <w:rsid w:val="0092104C"/>
    <w:rsid w:val="0092121D"/>
    <w:rsid w:val="00921999"/>
    <w:rsid w:val="00922512"/>
    <w:rsid w:val="00922A4F"/>
    <w:rsid w:val="00922C94"/>
    <w:rsid w:val="00922F5B"/>
    <w:rsid w:val="00923456"/>
    <w:rsid w:val="009236D5"/>
    <w:rsid w:val="00923AFE"/>
    <w:rsid w:val="00923E41"/>
    <w:rsid w:val="009243F9"/>
    <w:rsid w:val="0092519E"/>
    <w:rsid w:val="009257BF"/>
    <w:rsid w:val="00925C00"/>
    <w:rsid w:val="00925C8D"/>
    <w:rsid w:val="00925F0C"/>
    <w:rsid w:val="009260F4"/>
    <w:rsid w:val="0092655A"/>
    <w:rsid w:val="00927B95"/>
    <w:rsid w:val="00927BB7"/>
    <w:rsid w:val="00927DE3"/>
    <w:rsid w:val="00930170"/>
    <w:rsid w:val="0093033A"/>
    <w:rsid w:val="00930712"/>
    <w:rsid w:val="00930920"/>
    <w:rsid w:val="009314C9"/>
    <w:rsid w:val="0093166E"/>
    <w:rsid w:val="00931B33"/>
    <w:rsid w:val="00931EDE"/>
    <w:rsid w:val="00932672"/>
    <w:rsid w:val="009326DA"/>
    <w:rsid w:val="009328CE"/>
    <w:rsid w:val="009331FB"/>
    <w:rsid w:val="00933419"/>
    <w:rsid w:val="00933815"/>
    <w:rsid w:val="009339A5"/>
    <w:rsid w:val="00933A32"/>
    <w:rsid w:val="00933FD0"/>
    <w:rsid w:val="00934043"/>
    <w:rsid w:val="009347FF"/>
    <w:rsid w:val="009349DE"/>
    <w:rsid w:val="00934AB6"/>
    <w:rsid w:val="00934E37"/>
    <w:rsid w:val="009351AE"/>
    <w:rsid w:val="00935421"/>
    <w:rsid w:val="009356A7"/>
    <w:rsid w:val="00935AA5"/>
    <w:rsid w:val="00935B1D"/>
    <w:rsid w:val="00935FC0"/>
    <w:rsid w:val="009360F0"/>
    <w:rsid w:val="00936A8D"/>
    <w:rsid w:val="00936F54"/>
    <w:rsid w:val="009372F3"/>
    <w:rsid w:val="009373CD"/>
    <w:rsid w:val="00937E9C"/>
    <w:rsid w:val="009402C2"/>
    <w:rsid w:val="00940319"/>
    <w:rsid w:val="0094059E"/>
    <w:rsid w:val="009408C3"/>
    <w:rsid w:val="009411B1"/>
    <w:rsid w:val="009417CA"/>
    <w:rsid w:val="00941981"/>
    <w:rsid w:val="00941A7F"/>
    <w:rsid w:val="009420B0"/>
    <w:rsid w:val="009423D6"/>
    <w:rsid w:val="0094283F"/>
    <w:rsid w:val="00942D68"/>
    <w:rsid w:val="00943487"/>
    <w:rsid w:val="009439FB"/>
    <w:rsid w:val="00943AE6"/>
    <w:rsid w:val="00943C52"/>
    <w:rsid w:val="0094400E"/>
    <w:rsid w:val="0094422B"/>
    <w:rsid w:val="009444E0"/>
    <w:rsid w:val="00944A2C"/>
    <w:rsid w:val="00944CB0"/>
    <w:rsid w:val="00944D15"/>
    <w:rsid w:val="00944E03"/>
    <w:rsid w:val="009451DE"/>
    <w:rsid w:val="0094547C"/>
    <w:rsid w:val="00945565"/>
    <w:rsid w:val="0094584A"/>
    <w:rsid w:val="00945E9F"/>
    <w:rsid w:val="0094792D"/>
    <w:rsid w:val="009479F6"/>
    <w:rsid w:val="00947AEA"/>
    <w:rsid w:val="00947C7F"/>
    <w:rsid w:val="00947D61"/>
    <w:rsid w:val="009506E1"/>
    <w:rsid w:val="00950F6D"/>
    <w:rsid w:val="00950FE5"/>
    <w:rsid w:val="009510CF"/>
    <w:rsid w:val="00951403"/>
    <w:rsid w:val="0095150D"/>
    <w:rsid w:val="00951E37"/>
    <w:rsid w:val="009528D1"/>
    <w:rsid w:val="009532CF"/>
    <w:rsid w:val="00953591"/>
    <w:rsid w:val="0095398F"/>
    <w:rsid w:val="009539FC"/>
    <w:rsid w:val="00953F08"/>
    <w:rsid w:val="00954107"/>
    <w:rsid w:val="00954511"/>
    <w:rsid w:val="0095455D"/>
    <w:rsid w:val="009552FB"/>
    <w:rsid w:val="00955617"/>
    <w:rsid w:val="00955946"/>
    <w:rsid w:val="00955D88"/>
    <w:rsid w:val="00956669"/>
    <w:rsid w:val="00956A69"/>
    <w:rsid w:val="00956B83"/>
    <w:rsid w:val="00956D0A"/>
    <w:rsid w:val="009573DA"/>
    <w:rsid w:val="009577B1"/>
    <w:rsid w:val="0095786D"/>
    <w:rsid w:val="009578E5"/>
    <w:rsid w:val="00960228"/>
    <w:rsid w:val="0096025B"/>
    <w:rsid w:val="00960E40"/>
    <w:rsid w:val="00961033"/>
    <w:rsid w:val="009610E7"/>
    <w:rsid w:val="00961409"/>
    <w:rsid w:val="009618D0"/>
    <w:rsid w:val="0096197A"/>
    <w:rsid w:val="009627B1"/>
    <w:rsid w:val="00962BB1"/>
    <w:rsid w:val="00962CFA"/>
    <w:rsid w:val="0096349A"/>
    <w:rsid w:val="00963875"/>
    <w:rsid w:val="00963E12"/>
    <w:rsid w:val="0096407B"/>
    <w:rsid w:val="00964232"/>
    <w:rsid w:val="00964667"/>
    <w:rsid w:val="00964DF3"/>
    <w:rsid w:val="0096548E"/>
    <w:rsid w:val="00965739"/>
    <w:rsid w:val="009658C9"/>
    <w:rsid w:val="00965CD8"/>
    <w:rsid w:val="00965E2A"/>
    <w:rsid w:val="009662BE"/>
    <w:rsid w:val="009665DC"/>
    <w:rsid w:val="009669AC"/>
    <w:rsid w:val="00966BD9"/>
    <w:rsid w:val="00966C5A"/>
    <w:rsid w:val="00966F3D"/>
    <w:rsid w:val="009672CF"/>
    <w:rsid w:val="0096750F"/>
    <w:rsid w:val="00967749"/>
    <w:rsid w:val="0096797C"/>
    <w:rsid w:val="00967B7E"/>
    <w:rsid w:val="009704D9"/>
    <w:rsid w:val="00971436"/>
    <w:rsid w:val="0097197E"/>
    <w:rsid w:val="009719CD"/>
    <w:rsid w:val="009722F4"/>
    <w:rsid w:val="0097232C"/>
    <w:rsid w:val="0097295F"/>
    <w:rsid w:val="009734C1"/>
    <w:rsid w:val="00973A70"/>
    <w:rsid w:val="009743E4"/>
    <w:rsid w:val="00974542"/>
    <w:rsid w:val="009749C8"/>
    <w:rsid w:val="00974C53"/>
    <w:rsid w:val="009751F8"/>
    <w:rsid w:val="0097520D"/>
    <w:rsid w:val="009754BC"/>
    <w:rsid w:val="00975642"/>
    <w:rsid w:val="00975665"/>
    <w:rsid w:val="00975CF5"/>
    <w:rsid w:val="00975D36"/>
    <w:rsid w:val="009761A5"/>
    <w:rsid w:val="009763E2"/>
    <w:rsid w:val="009764E1"/>
    <w:rsid w:val="00977D04"/>
    <w:rsid w:val="009800C2"/>
    <w:rsid w:val="009804CC"/>
    <w:rsid w:val="00980D93"/>
    <w:rsid w:val="00981155"/>
    <w:rsid w:val="009816D3"/>
    <w:rsid w:val="009817D2"/>
    <w:rsid w:val="009818FA"/>
    <w:rsid w:val="00981FB9"/>
    <w:rsid w:val="0098201C"/>
    <w:rsid w:val="00982CB6"/>
    <w:rsid w:val="009835E3"/>
    <w:rsid w:val="009837C8"/>
    <w:rsid w:val="00983A0E"/>
    <w:rsid w:val="00983A17"/>
    <w:rsid w:val="00983BCD"/>
    <w:rsid w:val="00983D79"/>
    <w:rsid w:val="009842A8"/>
    <w:rsid w:val="009844D9"/>
    <w:rsid w:val="00984F61"/>
    <w:rsid w:val="0098508B"/>
    <w:rsid w:val="009854D3"/>
    <w:rsid w:val="009854ED"/>
    <w:rsid w:val="0098572F"/>
    <w:rsid w:val="00985FF8"/>
    <w:rsid w:val="00986ECA"/>
    <w:rsid w:val="00987929"/>
    <w:rsid w:val="00990584"/>
    <w:rsid w:val="00990AB3"/>
    <w:rsid w:val="0099127C"/>
    <w:rsid w:val="00992090"/>
    <w:rsid w:val="0099218B"/>
    <w:rsid w:val="00992724"/>
    <w:rsid w:val="00992911"/>
    <w:rsid w:val="00992A09"/>
    <w:rsid w:val="009934D0"/>
    <w:rsid w:val="0099377B"/>
    <w:rsid w:val="009948EC"/>
    <w:rsid w:val="009949CA"/>
    <w:rsid w:val="00995001"/>
    <w:rsid w:val="009951D8"/>
    <w:rsid w:val="009957C4"/>
    <w:rsid w:val="00995C8F"/>
    <w:rsid w:val="00995CF6"/>
    <w:rsid w:val="00995CFE"/>
    <w:rsid w:val="0099615C"/>
    <w:rsid w:val="009967D5"/>
    <w:rsid w:val="0099748E"/>
    <w:rsid w:val="00997807"/>
    <w:rsid w:val="00997C59"/>
    <w:rsid w:val="009A0A14"/>
    <w:rsid w:val="009A0A81"/>
    <w:rsid w:val="009A0F91"/>
    <w:rsid w:val="009A1D5F"/>
    <w:rsid w:val="009A1E7D"/>
    <w:rsid w:val="009A27AF"/>
    <w:rsid w:val="009A29A0"/>
    <w:rsid w:val="009A31C8"/>
    <w:rsid w:val="009A35AA"/>
    <w:rsid w:val="009A363E"/>
    <w:rsid w:val="009A3DBB"/>
    <w:rsid w:val="009A4839"/>
    <w:rsid w:val="009A533C"/>
    <w:rsid w:val="009A545D"/>
    <w:rsid w:val="009A5A55"/>
    <w:rsid w:val="009A5D60"/>
    <w:rsid w:val="009A63CB"/>
    <w:rsid w:val="009A6B3E"/>
    <w:rsid w:val="009A6DE2"/>
    <w:rsid w:val="009A6F1F"/>
    <w:rsid w:val="009A70DA"/>
    <w:rsid w:val="009A732F"/>
    <w:rsid w:val="009A7732"/>
    <w:rsid w:val="009A7965"/>
    <w:rsid w:val="009A7C77"/>
    <w:rsid w:val="009B03A1"/>
    <w:rsid w:val="009B05BE"/>
    <w:rsid w:val="009B1410"/>
    <w:rsid w:val="009B152B"/>
    <w:rsid w:val="009B175A"/>
    <w:rsid w:val="009B19AE"/>
    <w:rsid w:val="009B2186"/>
    <w:rsid w:val="009B24F0"/>
    <w:rsid w:val="009B264E"/>
    <w:rsid w:val="009B26F8"/>
    <w:rsid w:val="009B27AA"/>
    <w:rsid w:val="009B2926"/>
    <w:rsid w:val="009B2C0A"/>
    <w:rsid w:val="009B323A"/>
    <w:rsid w:val="009B33A3"/>
    <w:rsid w:val="009B39D8"/>
    <w:rsid w:val="009B3D00"/>
    <w:rsid w:val="009B433A"/>
    <w:rsid w:val="009B4552"/>
    <w:rsid w:val="009B5C3F"/>
    <w:rsid w:val="009B5D2C"/>
    <w:rsid w:val="009B6018"/>
    <w:rsid w:val="009B619D"/>
    <w:rsid w:val="009B646A"/>
    <w:rsid w:val="009B64E4"/>
    <w:rsid w:val="009B66A9"/>
    <w:rsid w:val="009B70E1"/>
    <w:rsid w:val="009B79E8"/>
    <w:rsid w:val="009B7DEA"/>
    <w:rsid w:val="009B7EA8"/>
    <w:rsid w:val="009B7ED1"/>
    <w:rsid w:val="009B7FEC"/>
    <w:rsid w:val="009C0025"/>
    <w:rsid w:val="009C00A8"/>
    <w:rsid w:val="009C02BD"/>
    <w:rsid w:val="009C0350"/>
    <w:rsid w:val="009C081B"/>
    <w:rsid w:val="009C0D3B"/>
    <w:rsid w:val="009C20C7"/>
    <w:rsid w:val="009C22A8"/>
    <w:rsid w:val="009C27E1"/>
    <w:rsid w:val="009C32E0"/>
    <w:rsid w:val="009C32EE"/>
    <w:rsid w:val="009C34BF"/>
    <w:rsid w:val="009C3580"/>
    <w:rsid w:val="009C35FE"/>
    <w:rsid w:val="009C38F5"/>
    <w:rsid w:val="009C4801"/>
    <w:rsid w:val="009C4BDD"/>
    <w:rsid w:val="009C5444"/>
    <w:rsid w:val="009C6487"/>
    <w:rsid w:val="009C66DD"/>
    <w:rsid w:val="009C6756"/>
    <w:rsid w:val="009C67F2"/>
    <w:rsid w:val="009C6858"/>
    <w:rsid w:val="009C78BF"/>
    <w:rsid w:val="009C7E91"/>
    <w:rsid w:val="009C7FD3"/>
    <w:rsid w:val="009D0110"/>
    <w:rsid w:val="009D0654"/>
    <w:rsid w:val="009D15CB"/>
    <w:rsid w:val="009D16E7"/>
    <w:rsid w:val="009D1D90"/>
    <w:rsid w:val="009D2DEA"/>
    <w:rsid w:val="009D32C6"/>
    <w:rsid w:val="009D35E5"/>
    <w:rsid w:val="009D3BD2"/>
    <w:rsid w:val="009D3EAE"/>
    <w:rsid w:val="009D4436"/>
    <w:rsid w:val="009D54D1"/>
    <w:rsid w:val="009D58C5"/>
    <w:rsid w:val="009D59E0"/>
    <w:rsid w:val="009D5BDF"/>
    <w:rsid w:val="009D5D9E"/>
    <w:rsid w:val="009D5EA5"/>
    <w:rsid w:val="009D6599"/>
    <w:rsid w:val="009D667C"/>
    <w:rsid w:val="009D7459"/>
    <w:rsid w:val="009D77A2"/>
    <w:rsid w:val="009D7E76"/>
    <w:rsid w:val="009E0325"/>
    <w:rsid w:val="009E057D"/>
    <w:rsid w:val="009E05AE"/>
    <w:rsid w:val="009E07D6"/>
    <w:rsid w:val="009E087D"/>
    <w:rsid w:val="009E0BFC"/>
    <w:rsid w:val="009E0F84"/>
    <w:rsid w:val="009E10B7"/>
    <w:rsid w:val="009E13D0"/>
    <w:rsid w:val="009E18BE"/>
    <w:rsid w:val="009E220A"/>
    <w:rsid w:val="009E2970"/>
    <w:rsid w:val="009E2F89"/>
    <w:rsid w:val="009E3B93"/>
    <w:rsid w:val="009E3D97"/>
    <w:rsid w:val="009E40A4"/>
    <w:rsid w:val="009E4D3A"/>
    <w:rsid w:val="009E6321"/>
    <w:rsid w:val="009E6AD8"/>
    <w:rsid w:val="009E6B7C"/>
    <w:rsid w:val="009E795E"/>
    <w:rsid w:val="009E7A91"/>
    <w:rsid w:val="009E7C8A"/>
    <w:rsid w:val="009E7CA1"/>
    <w:rsid w:val="009E7ECE"/>
    <w:rsid w:val="009F0619"/>
    <w:rsid w:val="009F0C13"/>
    <w:rsid w:val="009F0DE7"/>
    <w:rsid w:val="009F0FB8"/>
    <w:rsid w:val="009F145D"/>
    <w:rsid w:val="009F169C"/>
    <w:rsid w:val="009F17C8"/>
    <w:rsid w:val="009F1862"/>
    <w:rsid w:val="009F22B9"/>
    <w:rsid w:val="009F2578"/>
    <w:rsid w:val="009F28C9"/>
    <w:rsid w:val="009F29C0"/>
    <w:rsid w:val="009F2C95"/>
    <w:rsid w:val="009F2FB7"/>
    <w:rsid w:val="009F3489"/>
    <w:rsid w:val="009F34B6"/>
    <w:rsid w:val="009F40AC"/>
    <w:rsid w:val="009F4485"/>
    <w:rsid w:val="009F4843"/>
    <w:rsid w:val="009F4C8C"/>
    <w:rsid w:val="009F4DD6"/>
    <w:rsid w:val="009F5BB2"/>
    <w:rsid w:val="009F5BE4"/>
    <w:rsid w:val="009F5DAC"/>
    <w:rsid w:val="009F6652"/>
    <w:rsid w:val="009F6EC0"/>
    <w:rsid w:val="009F792D"/>
    <w:rsid w:val="009F7B59"/>
    <w:rsid w:val="009F7E25"/>
    <w:rsid w:val="00A002D8"/>
    <w:rsid w:val="00A01126"/>
    <w:rsid w:val="00A01C0F"/>
    <w:rsid w:val="00A035C5"/>
    <w:rsid w:val="00A03735"/>
    <w:rsid w:val="00A0437D"/>
    <w:rsid w:val="00A055E4"/>
    <w:rsid w:val="00A05DCC"/>
    <w:rsid w:val="00A060A8"/>
    <w:rsid w:val="00A060DD"/>
    <w:rsid w:val="00A07078"/>
    <w:rsid w:val="00A071EB"/>
    <w:rsid w:val="00A07534"/>
    <w:rsid w:val="00A078AA"/>
    <w:rsid w:val="00A07BF6"/>
    <w:rsid w:val="00A1013C"/>
    <w:rsid w:val="00A10B83"/>
    <w:rsid w:val="00A10E4B"/>
    <w:rsid w:val="00A11E82"/>
    <w:rsid w:val="00A12271"/>
    <w:rsid w:val="00A12AA4"/>
    <w:rsid w:val="00A12D94"/>
    <w:rsid w:val="00A12DAB"/>
    <w:rsid w:val="00A12E43"/>
    <w:rsid w:val="00A138C6"/>
    <w:rsid w:val="00A139BC"/>
    <w:rsid w:val="00A13B5D"/>
    <w:rsid w:val="00A13F42"/>
    <w:rsid w:val="00A13F94"/>
    <w:rsid w:val="00A140FA"/>
    <w:rsid w:val="00A1424F"/>
    <w:rsid w:val="00A1440F"/>
    <w:rsid w:val="00A14B39"/>
    <w:rsid w:val="00A15705"/>
    <w:rsid w:val="00A165F2"/>
    <w:rsid w:val="00A16CD5"/>
    <w:rsid w:val="00A16CE4"/>
    <w:rsid w:val="00A17123"/>
    <w:rsid w:val="00A17A15"/>
    <w:rsid w:val="00A17B63"/>
    <w:rsid w:val="00A17E16"/>
    <w:rsid w:val="00A202EC"/>
    <w:rsid w:val="00A2047E"/>
    <w:rsid w:val="00A20C66"/>
    <w:rsid w:val="00A20DA0"/>
    <w:rsid w:val="00A20FFE"/>
    <w:rsid w:val="00A211AC"/>
    <w:rsid w:val="00A2165B"/>
    <w:rsid w:val="00A21E75"/>
    <w:rsid w:val="00A22310"/>
    <w:rsid w:val="00A228B0"/>
    <w:rsid w:val="00A22A0E"/>
    <w:rsid w:val="00A2312B"/>
    <w:rsid w:val="00A23DD4"/>
    <w:rsid w:val="00A23DEF"/>
    <w:rsid w:val="00A23F72"/>
    <w:rsid w:val="00A24741"/>
    <w:rsid w:val="00A248EC"/>
    <w:rsid w:val="00A24E7F"/>
    <w:rsid w:val="00A24FBC"/>
    <w:rsid w:val="00A25A47"/>
    <w:rsid w:val="00A26002"/>
    <w:rsid w:val="00A266A5"/>
    <w:rsid w:val="00A2763D"/>
    <w:rsid w:val="00A27946"/>
    <w:rsid w:val="00A27A1A"/>
    <w:rsid w:val="00A307D1"/>
    <w:rsid w:val="00A30830"/>
    <w:rsid w:val="00A30BFC"/>
    <w:rsid w:val="00A30DAE"/>
    <w:rsid w:val="00A30DBB"/>
    <w:rsid w:val="00A30F08"/>
    <w:rsid w:val="00A316DD"/>
    <w:rsid w:val="00A319B2"/>
    <w:rsid w:val="00A31D26"/>
    <w:rsid w:val="00A31DDA"/>
    <w:rsid w:val="00A32042"/>
    <w:rsid w:val="00A32171"/>
    <w:rsid w:val="00A32B45"/>
    <w:rsid w:val="00A33496"/>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507"/>
    <w:rsid w:val="00A3690B"/>
    <w:rsid w:val="00A371B2"/>
    <w:rsid w:val="00A37829"/>
    <w:rsid w:val="00A40FEE"/>
    <w:rsid w:val="00A414AC"/>
    <w:rsid w:val="00A41745"/>
    <w:rsid w:val="00A41A6A"/>
    <w:rsid w:val="00A41BA8"/>
    <w:rsid w:val="00A41BCF"/>
    <w:rsid w:val="00A4213F"/>
    <w:rsid w:val="00A421A1"/>
    <w:rsid w:val="00A42933"/>
    <w:rsid w:val="00A42CBD"/>
    <w:rsid w:val="00A4306C"/>
    <w:rsid w:val="00A43553"/>
    <w:rsid w:val="00A43C48"/>
    <w:rsid w:val="00A43F34"/>
    <w:rsid w:val="00A44065"/>
    <w:rsid w:val="00A44098"/>
    <w:rsid w:val="00A44EB9"/>
    <w:rsid w:val="00A451F9"/>
    <w:rsid w:val="00A452B9"/>
    <w:rsid w:val="00A4535F"/>
    <w:rsid w:val="00A458B4"/>
    <w:rsid w:val="00A45F68"/>
    <w:rsid w:val="00A468FB"/>
    <w:rsid w:val="00A46EC0"/>
    <w:rsid w:val="00A477F4"/>
    <w:rsid w:val="00A47DB5"/>
    <w:rsid w:val="00A509B0"/>
    <w:rsid w:val="00A512FE"/>
    <w:rsid w:val="00A51B0B"/>
    <w:rsid w:val="00A51B67"/>
    <w:rsid w:val="00A51DFE"/>
    <w:rsid w:val="00A520EE"/>
    <w:rsid w:val="00A52514"/>
    <w:rsid w:val="00A52941"/>
    <w:rsid w:val="00A529AB"/>
    <w:rsid w:val="00A52CD7"/>
    <w:rsid w:val="00A52F4B"/>
    <w:rsid w:val="00A53738"/>
    <w:rsid w:val="00A53759"/>
    <w:rsid w:val="00A54D7C"/>
    <w:rsid w:val="00A554B0"/>
    <w:rsid w:val="00A555DB"/>
    <w:rsid w:val="00A55936"/>
    <w:rsid w:val="00A55DDC"/>
    <w:rsid w:val="00A561FD"/>
    <w:rsid w:val="00A5646B"/>
    <w:rsid w:val="00A565A7"/>
    <w:rsid w:val="00A56810"/>
    <w:rsid w:val="00A56E03"/>
    <w:rsid w:val="00A573B2"/>
    <w:rsid w:val="00A5753C"/>
    <w:rsid w:val="00A576F0"/>
    <w:rsid w:val="00A577A5"/>
    <w:rsid w:val="00A57984"/>
    <w:rsid w:val="00A60062"/>
    <w:rsid w:val="00A600BF"/>
    <w:rsid w:val="00A602DE"/>
    <w:rsid w:val="00A6037D"/>
    <w:rsid w:val="00A60627"/>
    <w:rsid w:val="00A61100"/>
    <w:rsid w:val="00A615F1"/>
    <w:rsid w:val="00A61E3F"/>
    <w:rsid w:val="00A620A3"/>
    <w:rsid w:val="00A62318"/>
    <w:rsid w:val="00A62B44"/>
    <w:rsid w:val="00A62C3D"/>
    <w:rsid w:val="00A62E95"/>
    <w:rsid w:val="00A639AF"/>
    <w:rsid w:val="00A644EF"/>
    <w:rsid w:val="00A6545D"/>
    <w:rsid w:val="00A656F2"/>
    <w:rsid w:val="00A66538"/>
    <w:rsid w:val="00A66768"/>
    <w:rsid w:val="00A678C6"/>
    <w:rsid w:val="00A67A44"/>
    <w:rsid w:val="00A67ED4"/>
    <w:rsid w:val="00A70275"/>
    <w:rsid w:val="00A70935"/>
    <w:rsid w:val="00A71F05"/>
    <w:rsid w:val="00A727E9"/>
    <w:rsid w:val="00A7298F"/>
    <w:rsid w:val="00A72AAD"/>
    <w:rsid w:val="00A72C36"/>
    <w:rsid w:val="00A734C3"/>
    <w:rsid w:val="00A73F8A"/>
    <w:rsid w:val="00A74C63"/>
    <w:rsid w:val="00A74DA6"/>
    <w:rsid w:val="00A74E40"/>
    <w:rsid w:val="00A75747"/>
    <w:rsid w:val="00A763BD"/>
    <w:rsid w:val="00A76922"/>
    <w:rsid w:val="00A76980"/>
    <w:rsid w:val="00A771B3"/>
    <w:rsid w:val="00A777EC"/>
    <w:rsid w:val="00A77C1A"/>
    <w:rsid w:val="00A77FCB"/>
    <w:rsid w:val="00A8091E"/>
    <w:rsid w:val="00A80AD5"/>
    <w:rsid w:val="00A80E8F"/>
    <w:rsid w:val="00A81FE5"/>
    <w:rsid w:val="00A82222"/>
    <w:rsid w:val="00A8284E"/>
    <w:rsid w:val="00A8306C"/>
    <w:rsid w:val="00A83F45"/>
    <w:rsid w:val="00A83FC0"/>
    <w:rsid w:val="00A845A6"/>
    <w:rsid w:val="00A84BA1"/>
    <w:rsid w:val="00A84F30"/>
    <w:rsid w:val="00A8519A"/>
    <w:rsid w:val="00A85B11"/>
    <w:rsid w:val="00A85C5C"/>
    <w:rsid w:val="00A85F38"/>
    <w:rsid w:val="00A86050"/>
    <w:rsid w:val="00A86118"/>
    <w:rsid w:val="00A862EC"/>
    <w:rsid w:val="00A86302"/>
    <w:rsid w:val="00A863C2"/>
    <w:rsid w:val="00A87902"/>
    <w:rsid w:val="00A87EEC"/>
    <w:rsid w:val="00A90281"/>
    <w:rsid w:val="00A9034D"/>
    <w:rsid w:val="00A90515"/>
    <w:rsid w:val="00A905BA"/>
    <w:rsid w:val="00A90CA6"/>
    <w:rsid w:val="00A90ECB"/>
    <w:rsid w:val="00A912DD"/>
    <w:rsid w:val="00A91691"/>
    <w:rsid w:val="00A92097"/>
    <w:rsid w:val="00A921B8"/>
    <w:rsid w:val="00A92578"/>
    <w:rsid w:val="00A92925"/>
    <w:rsid w:val="00A92C43"/>
    <w:rsid w:val="00A92F02"/>
    <w:rsid w:val="00A935D6"/>
    <w:rsid w:val="00A9383B"/>
    <w:rsid w:val="00A939D0"/>
    <w:rsid w:val="00A946C9"/>
    <w:rsid w:val="00A94786"/>
    <w:rsid w:val="00A94E79"/>
    <w:rsid w:val="00A95FEB"/>
    <w:rsid w:val="00A96196"/>
    <w:rsid w:val="00A962D7"/>
    <w:rsid w:val="00A966C9"/>
    <w:rsid w:val="00A96762"/>
    <w:rsid w:val="00A96784"/>
    <w:rsid w:val="00A96A7E"/>
    <w:rsid w:val="00A96B66"/>
    <w:rsid w:val="00A9727E"/>
    <w:rsid w:val="00A975DC"/>
    <w:rsid w:val="00A97688"/>
    <w:rsid w:val="00A97879"/>
    <w:rsid w:val="00A97AFE"/>
    <w:rsid w:val="00A97C30"/>
    <w:rsid w:val="00A97DFE"/>
    <w:rsid w:val="00A97EC5"/>
    <w:rsid w:val="00A97F4F"/>
    <w:rsid w:val="00AA005D"/>
    <w:rsid w:val="00AA0105"/>
    <w:rsid w:val="00AA07AA"/>
    <w:rsid w:val="00AA0836"/>
    <w:rsid w:val="00AA09C4"/>
    <w:rsid w:val="00AA1498"/>
    <w:rsid w:val="00AA1CF6"/>
    <w:rsid w:val="00AA1E42"/>
    <w:rsid w:val="00AA23B5"/>
    <w:rsid w:val="00AA2979"/>
    <w:rsid w:val="00AA32A8"/>
    <w:rsid w:val="00AA39E5"/>
    <w:rsid w:val="00AA43B5"/>
    <w:rsid w:val="00AA47C4"/>
    <w:rsid w:val="00AA4867"/>
    <w:rsid w:val="00AA4A80"/>
    <w:rsid w:val="00AA51AC"/>
    <w:rsid w:val="00AA5EE4"/>
    <w:rsid w:val="00AA6948"/>
    <w:rsid w:val="00AA6D4F"/>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3D9"/>
    <w:rsid w:val="00AB2B9E"/>
    <w:rsid w:val="00AB2D72"/>
    <w:rsid w:val="00AB3136"/>
    <w:rsid w:val="00AB36F9"/>
    <w:rsid w:val="00AB4052"/>
    <w:rsid w:val="00AB4479"/>
    <w:rsid w:val="00AB45F9"/>
    <w:rsid w:val="00AB46A4"/>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50D"/>
    <w:rsid w:val="00AC27BA"/>
    <w:rsid w:val="00AC29CD"/>
    <w:rsid w:val="00AC2E8D"/>
    <w:rsid w:val="00AC31CA"/>
    <w:rsid w:val="00AC3741"/>
    <w:rsid w:val="00AC39E6"/>
    <w:rsid w:val="00AC3B89"/>
    <w:rsid w:val="00AC3C91"/>
    <w:rsid w:val="00AC4640"/>
    <w:rsid w:val="00AC480A"/>
    <w:rsid w:val="00AC4FC0"/>
    <w:rsid w:val="00AC5252"/>
    <w:rsid w:val="00AC5891"/>
    <w:rsid w:val="00AC5C0C"/>
    <w:rsid w:val="00AC5EAB"/>
    <w:rsid w:val="00AC6422"/>
    <w:rsid w:val="00AC6992"/>
    <w:rsid w:val="00AC6A1A"/>
    <w:rsid w:val="00AC6ACB"/>
    <w:rsid w:val="00AC6C60"/>
    <w:rsid w:val="00AC6E3A"/>
    <w:rsid w:val="00AC6E95"/>
    <w:rsid w:val="00AC7DFE"/>
    <w:rsid w:val="00AD0AED"/>
    <w:rsid w:val="00AD0EAD"/>
    <w:rsid w:val="00AD1361"/>
    <w:rsid w:val="00AD1910"/>
    <w:rsid w:val="00AD195F"/>
    <w:rsid w:val="00AD1A22"/>
    <w:rsid w:val="00AD1AFC"/>
    <w:rsid w:val="00AD1B9A"/>
    <w:rsid w:val="00AD1BDB"/>
    <w:rsid w:val="00AD1E9F"/>
    <w:rsid w:val="00AD1FCB"/>
    <w:rsid w:val="00AD22E9"/>
    <w:rsid w:val="00AD24C2"/>
    <w:rsid w:val="00AD26E4"/>
    <w:rsid w:val="00AD2786"/>
    <w:rsid w:val="00AD295C"/>
    <w:rsid w:val="00AD2FDC"/>
    <w:rsid w:val="00AD332F"/>
    <w:rsid w:val="00AD3A9A"/>
    <w:rsid w:val="00AD3C97"/>
    <w:rsid w:val="00AD4A3E"/>
    <w:rsid w:val="00AD4D00"/>
    <w:rsid w:val="00AD59E1"/>
    <w:rsid w:val="00AD5C89"/>
    <w:rsid w:val="00AD6034"/>
    <w:rsid w:val="00AD6F5D"/>
    <w:rsid w:val="00AD7C1A"/>
    <w:rsid w:val="00AD7D0E"/>
    <w:rsid w:val="00AD7DF9"/>
    <w:rsid w:val="00AD7E51"/>
    <w:rsid w:val="00AE06E9"/>
    <w:rsid w:val="00AE0827"/>
    <w:rsid w:val="00AE0898"/>
    <w:rsid w:val="00AE0CCF"/>
    <w:rsid w:val="00AE0F4B"/>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4396"/>
    <w:rsid w:val="00AE458B"/>
    <w:rsid w:val="00AE587C"/>
    <w:rsid w:val="00AE624E"/>
    <w:rsid w:val="00AE6C50"/>
    <w:rsid w:val="00AE6CA1"/>
    <w:rsid w:val="00AE6E44"/>
    <w:rsid w:val="00AE731C"/>
    <w:rsid w:val="00AE7802"/>
    <w:rsid w:val="00AE7DA3"/>
    <w:rsid w:val="00AE7E19"/>
    <w:rsid w:val="00AE7F2D"/>
    <w:rsid w:val="00AF0A2E"/>
    <w:rsid w:val="00AF12E0"/>
    <w:rsid w:val="00AF145B"/>
    <w:rsid w:val="00AF14EC"/>
    <w:rsid w:val="00AF1773"/>
    <w:rsid w:val="00AF2F72"/>
    <w:rsid w:val="00AF308F"/>
    <w:rsid w:val="00AF31FE"/>
    <w:rsid w:val="00AF34F9"/>
    <w:rsid w:val="00AF3A82"/>
    <w:rsid w:val="00AF4095"/>
    <w:rsid w:val="00AF5178"/>
    <w:rsid w:val="00AF57F9"/>
    <w:rsid w:val="00AF5DA1"/>
    <w:rsid w:val="00AF65CA"/>
    <w:rsid w:val="00AF696C"/>
    <w:rsid w:val="00AF697E"/>
    <w:rsid w:val="00AF7552"/>
    <w:rsid w:val="00AF77CC"/>
    <w:rsid w:val="00AF7953"/>
    <w:rsid w:val="00B00382"/>
    <w:rsid w:val="00B003D1"/>
    <w:rsid w:val="00B00799"/>
    <w:rsid w:val="00B0119E"/>
    <w:rsid w:val="00B01564"/>
    <w:rsid w:val="00B01D0A"/>
    <w:rsid w:val="00B01E27"/>
    <w:rsid w:val="00B01FC0"/>
    <w:rsid w:val="00B023BB"/>
    <w:rsid w:val="00B02BFD"/>
    <w:rsid w:val="00B030D0"/>
    <w:rsid w:val="00B031C8"/>
    <w:rsid w:val="00B03C2D"/>
    <w:rsid w:val="00B040B5"/>
    <w:rsid w:val="00B04797"/>
    <w:rsid w:val="00B04C84"/>
    <w:rsid w:val="00B052C4"/>
    <w:rsid w:val="00B05536"/>
    <w:rsid w:val="00B06185"/>
    <w:rsid w:val="00B066D4"/>
    <w:rsid w:val="00B06A53"/>
    <w:rsid w:val="00B06E0A"/>
    <w:rsid w:val="00B06FFF"/>
    <w:rsid w:val="00B079EE"/>
    <w:rsid w:val="00B07AAB"/>
    <w:rsid w:val="00B101A9"/>
    <w:rsid w:val="00B10C65"/>
    <w:rsid w:val="00B10E5B"/>
    <w:rsid w:val="00B11197"/>
    <w:rsid w:val="00B117B6"/>
    <w:rsid w:val="00B11A2C"/>
    <w:rsid w:val="00B11E1F"/>
    <w:rsid w:val="00B12E9C"/>
    <w:rsid w:val="00B12EB4"/>
    <w:rsid w:val="00B13068"/>
    <w:rsid w:val="00B13528"/>
    <w:rsid w:val="00B1355B"/>
    <w:rsid w:val="00B137E8"/>
    <w:rsid w:val="00B138A4"/>
    <w:rsid w:val="00B13B65"/>
    <w:rsid w:val="00B1402A"/>
    <w:rsid w:val="00B14313"/>
    <w:rsid w:val="00B151FA"/>
    <w:rsid w:val="00B1544F"/>
    <w:rsid w:val="00B164AD"/>
    <w:rsid w:val="00B16C20"/>
    <w:rsid w:val="00B16D0A"/>
    <w:rsid w:val="00B16D8B"/>
    <w:rsid w:val="00B1740A"/>
    <w:rsid w:val="00B20A0E"/>
    <w:rsid w:val="00B20DE4"/>
    <w:rsid w:val="00B21032"/>
    <w:rsid w:val="00B21035"/>
    <w:rsid w:val="00B21787"/>
    <w:rsid w:val="00B222AE"/>
    <w:rsid w:val="00B2255B"/>
    <w:rsid w:val="00B22A37"/>
    <w:rsid w:val="00B22A48"/>
    <w:rsid w:val="00B22B61"/>
    <w:rsid w:val="00B22E1C"/>
    <w:rsid w:val="00B22F76"/>
    <w:rsid w:val="00B23321"/>
    <w:rsid w:val="00B23337"/>
    <w:rsid w:val="00B233F0"/>
    <w:rsid w:val="00B23839"/>
    <w:rsid w:val="00B23AF1"/>
    <w:rsid w:val="00B23B4B"/>
    <w:rsid w:val="00B23EB3"/>
    <w:rsid w:val="00B24009"/>
    <w:rsid w:val="00B24ABC"/>
    <w:rsid w:val="00B25270"/>
    <w:rsid w:val="00B253EC"/>
    <w:rsid w:val="00B255B4"/>
    <w:rsid w:val="00B2590D"/>
    <w:rsid w:val="00B25F4C"/>
    <w:rsid w:val="00B26251"/>
    <w:rsid w:val="00B264D9"/>
    <w:rsid w:val="00B26AE5"/>
    <w:rsid w:val="00B26CE3"/>
    <w:rsid w:val="00B26DCD"/>
    <w:rsid w:val="00B26E4D"/>
    <w:rsid w:val="00B2740A"/>
    <w:rsid w:val="00B30831"/>
    <w:rsid w:val="00B30935"/>
    <w:rsid w:val="00B30991"/>
    <w:rsid w:val="00B30DC9"/>
    <w:rsid w:val="00B3183B"/>
    <w:rsid w:val="00B31C53"/>
    <w:rsid w:val="00B31F60"/>
    <w:rsid w:val="00B325B6"/>
    <w:rsid w:val="00B33336"/>
    <w:rsid w:val="00B337CA"/>
    <w:rsid w:val="00B33BBA"/>
    <w:rsid w:val="00B347FB"/>
    <w:rsid w:val="00B34B8B"/>
    <w:rsid w:val="00B34D6E"/>
    <w:rsid w:val="00B3508C"/>
    <w:rsid w:val="00B3619B"/>
    <w:rsid w:val="00B36460"/>
    <w:rsid w:val="00B3680A"/>
    <w:rsid w:val="00B377E1"/>
    <w:rsid w:val="00B400AA"/>
    <w:rsid w:val="00B400B6"/>
    <w:rsid w:val="00B403FA"/>
    <w:rsid w:val="00B40F44"/>
    <w:rsid w:val="00B40F48"/>
    <w:rsid w:val="00B4165D"/>
    <w:rsid w:val="00B416C6"/>
    <w:rsid w:val="00B41E54"/>
    <w:rsid w:val="00B42AC4"/>
    <w:rsid w:val="00B42B98"/>
    <w:rsid w:val="00B433D1"/>
    <w:rsid w:val="00B435BD"/>
    <w:rsid w:val="00B437F0"/>
    <w:rsid w:val="00B43960"/>
    <w:rsid w:val="00B439BF"/>
    <w:rsid w:val="00B43B6E"/>
    <w:rsid w:val="00B44021"/>
    <w:rsid w:val="00B441EA"/>
    <w:rsid w:val="00B454CF"/>
    <w:rsid w:val="00B4585B"/>
    <w:rsid w:val="00B45B8C"/>
    <w:rsid w:val="00B45C0A"/>
    <w:rsid w:val="00B46088"/>
    <w:rsid w:val="00B4620E"/>
    <w:rsid w:val="00B4673D"/>
    <w:rsid w:val="00B46979"/>
    <w:rsid w:val="00B4754F"/>
    <w:rsid w:val="00B502AC"/>
    <w:rsid w:val="00B50350"/>
    <w:rsid w:val="00B50FB8"/>
    <w:rsid w:val="00B51D45"/>
    <w:rsid w:val="00B51D7E"/>
    <w:rsid w:val="00B531C0"/>
    <w:rsid w:val="00B535A0"/>
    <w:rsid w:val="00B53837"/>
    <w:rsid w:val="00B5400E"/>
    <w:rsid w:val="00B54254"/>
    <w:rsid w:val="00B54756"/>
    <w:rsid w:val="00B5523C"/>
    <w:rsid w:val="00B553EC"/>
    <w:rsid w:val="00B5545E"/>
    <w:rsid w:val="00B554A5"/>
    <w:rsid w:val="00B55CAE"/>
    <w:rsid w:val="00B55E7B"/>
    <w:rsid w:val="00B5691A"/>
    <w:rsid w:val="00B572C0"/>
    <w:rsid w:val="00B577D4"/>
    <w:rsid w:val="00B57837"/>
    <w:rsid w:val="00B579F1"/>
    <w:rsid w:val="00B57FEC"/>
    <w:rsid w:val="00B60056"/>
    <w:rsid w:val="00B609D5"/>
    <w:rsid w:val="00B60BDB"/>
    <w:rsid w:val="00B611EC"/>
    <w:rsid w:val="00B6129A"/>
    <w:rsid w:val="00B612F6"/>
    <w:rsid w:val="00B61C26"/>
    <w:rsid w:val="00B61EC2"/>
    <w:rsid w:val="00B626B7"/>
    <w:rsid w:val="00B62942"/>
    <w:rsid w:val="00B62D5D"/>
    <w:rsid w:val="00B62E98"/>
    <w:rsid w:val="00B6366D"/>
    <w:rsid w:val="00B63AA9"/>
    <w:rsid w:val="00B63BFD"/>
    <w:rsid w:val="00B64669"/>
    <w:rsid w:val="00B64C8A"/>
    <w:rsid w:val="00B64E6C"/>
    <w:rsid w:val="00B65120"/>
    <w:rsid w:val="00B6529C"/>
    <w:rsid w:val="00B65332"/>
    <w:rsid w:val="00B6537B"/>
    <w:rsid w:val="00B6546A"/>
    <w:rsid w:val="00B65A1F"/>
    <w:rsid w:val="00B65BEB"/>
    <w:rsid w:val="00B66033"/>
    <w:rsid w:val="00B665EF"/>
    <w:rsid w:val="00B667EA"/>
    <w:rsid w:val="00B669CF"/>
    <w:rsid w:val="00B6786B"/>
    <w:rsid w:val="00B679BB"/>
    <w:rsid w:val="00B67F3E"/>
    <w:rsid w:val="00B70EAE"/>
    <w:rsid w:val="00B70F85"/>
    <w:rsid w:val="00B71371"/>
    <w:rsid w:val="00B7155A"/>
    <w:rsid w:val="00B71836"/>
    <w:rsid w:val="00B72980"/>
    <w:rsid w:val="00B72A7E"/>
    <w:rsid w:val="00B73135"/>
    <w:rsid w:val="00B73822"/>
    <w:rsid w:val="00B73BBC"/>
    <w:rsid w:val="00B7435C"/>
    <w:rsid w:val="00B744CB"/>
    <w:rsid w:val="00B748A1"/>
    <w:rsid w:val="00B74A8E"/>
    <w:rsid w:val="00B74FAE"/>
    <w:rsid w:val="00B75096"/>
    <w:rsid w:val="00B75118"/>
    <w:rsid w:val="00B75445"/>
    <w:rsid w:val="00B756FD"/>
    <w:rsid w:val="00B75C8E"/>
    <w:rsid w:val="00B75CEE"/>
    <w:rsid w:val="00B76279"/>
    <w:rsid w:val="00B76B01"/>
    <w:rsid w:val="00B76CC6"/>
    <w:rsid w:val="00B77098"/>
    <w:rsid w:val="00B770A8"/>
    <w:rsid w:val="00B77273"/>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4E5"/>
    <w:rsid w:val="00B827E4"/>
    <w:rsid w:val="00B8295E"/>
    <w:rsid w:val="00B82D87"/>
    <w:rsid w:val="00B834E7"/>
    <w:rsid w:val="00B83678"/>
    <w:rsid w:val="00B83958"/>
    <w:rsid w:val="00B83DFD"/>
    <w:rsid w:val="00B84021"/>
    <w:rsid w:val="00B84313"/>
    <w:rsid w:val="00B84A36"/>
    <w:rsid w:val="00B84E6C"/>
    <w:rsid w:val="00B84F70"/>
    <w:rsid w:val="00B8524C"/>
    <w:rsid w:val="00B85486"/>
    <w:rsid w:val="00B8571C"/>
    <w:rsid w:val="00B85B4D"/>
    <w:rsid w:val="00B8613F"/>
    <w:rsid w:val="00B863AC"/>
    <w:rsid w:val="00B86575"/>
    <w:rsid w:val="00B869CB"/>
    <w:rsid w:val="00B86C2A"/>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DBB"/>
    <w:rsid w:val="00B93E57"/>
    <w:rsid w:val="00B94360"/>
    <w:rsid w:val="00B94397"/>
    <w:rsid w:val="00B945CD"/>
    <w:rsid w:val="00B9529F"/>
    <w:rsid w:val="00B954BE"/>
    <w:rsid w:val="00B9574B"/>
    <w:rsid w:val="00B95904"/>
    <w:rsid w:val="00B95D87"/>
    <w:rsid w:val="00B95ED3"/>
    <w:rsid w:val="00B96789"/>
    <w:rsid w:val="00B9750B"/>
    <w:rsid w:val="00B97B32"/>
    <w:rsid w:val="00BA066F"/>
    <w:rsid w:val="00BA1358"/>
    <w:rsid w:val="00BA1AB9"/>
    <w:rsid w:val="00BA21D0"/>
    <w:rsid w:val="00BA2722"/>
    <w:rsid w:val="00BA28A8"/>
    <w:rsid w:val="00BA292B"/>
    <w:rsid w:val="00BA32F7"/>
    <w:rsid w:val="00BA3CDD"/>
    <w:rsid w:val="00BA40CB"/>
    <w:rsid w:val="00BA44C0"/>
    <w:rsid w:val="00BA47BD"/>
    <w:rsid w:val="00BA4D4A"/>
    <w:rsid w:val="00BA4FE7"/>
    <w:rsid w:val="00BA5271"/>
    <w:rsid w:val="00BA534D"/>
    <w:rsid w:val="00BA54B8"/>
    <w:rsid w:val="00BA58CB"/>
    <w:rsid w:val="00BA5AE1"/>
    <w:rsid w:val="00BA5D0C"/>
    <w:rsid w:val="00BA622D"/>
    <w:rsid w:val="00BA626A"/>
    <w:rsid w:val="00BA6482"/>
    <w:rsid w:val="00BA6AB5"/>
    <w:rsid w:val="00BA7891"/>
    <w:rsid w:val="00BA7CDF"/>
    <w:rsid w:val="00BB1560"/>
    <w:rsid w:val="00BB15BD"/>
    <w:rsid w:val="00BB19C5"/>
    <w:rsid w:val="00BB1A2B"/>
    <w:rsid w:val="00BB221B"/>
    <w:rsid w:val="00BB2509"/>
    <w:rsid w:val="00BB282D"/>
    <w:rsid w:val="00BB2DC7"/>
    <w:rsid w:val="00BB3041"/>
    <w:rsid w:val="00BB30F7"/>
    <w:rsid w:val="00BB3410"/>
    <w:rsid w:val="00BB3A1E"/>
    <w:rsid w:val="00BB3EAE"/>
    <w:rsid w:val="00BB467B"/>
    <w:rsid w:val="00BB4A92"/>
    <w:rsid w:val="00BB5B4D"/>
    <w:rsid w:val="00BB5C4C"/>
    <w:rsid w:val="00BB5E4C"/>
    <w:rsid w:val="00BB660D"/>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1BA8"/>
    <w:rsid w:val="00BC2132"/>
    <w:rsid w:val="00BC217B"/>
    <w:rsid w:val="00BC21B6"/>
    <w:rsid w:val="00BC26E3"/>
    <w:rsid w:val="00BC3515"/>
    <w:rsid w:val="00BC3637"/>
    <w:rsid w:val="00BC39CD"/>
    <w:rsid w:val="00BC3EE7"/>
    <w:rsid w:val="00BC4399"/>
    <w:rsid w:val="00BC4AFB"/>
    <w:rsid w:val="00BC513E"/>
    <w:rsid w:val="00BC5889"/>
    <w:rsid w:val="00BC677A"/>
    <w:rsid w:val="00BC6CCE"/>
    <w:rsid w:val="00BC6F90"/>
    <w:rsid w:val="00BC7A3C"/>
    <w:rsid w:val="00BC7BC1"/>
    <w:rsid w:val="00BC7E0F"/>
    <w:rsid w:val="00BD02CE"/>
    <w:rsid w:val="00BD02EF"/>
    <w:rsid w:val="00BD0947"/>
    <w:rsid w:val="00BD0B13"/>
    <w:rsid w:val="00BD0C04"/>
    <w:rsid w:val="00BD0E2B"/>
    <w:rsid w:val="00BD17E1"/>
    <w:rsid w:val="00BD1A5D"/>
    <w:rsid w:val="00BD1C70"/>
    <w:rsid w:val="00BD1D21"/>
    <w:rsid w:val="00BD1DBB"/>
    <w:rsid w:val="00BD2413"/>
    <w:rsid w:val="00BD37CE"/>
    <w:rsid w:val="00BD4012"/>
    <w:rsid w:val="00BD508A"/>
    <w:rsid w:val="00BD51CE"/>
    <w:rsid w:val="00BD5293"/>
    <w:rsid w:val="00BD5648"/>
    <w:rsid w:val="00BD5BF5"/>
    <w:rsid w:val="00BD5F94"/>
    <w:rsid w:val="00BD6362"/>
    <w:rsid w:val="00BD7157"/>
    <w:rsid w:val="00BD728A"/>
    <w:rsid w:val="00BD747B"/>
    <w:rsid w:val="00BD7788"/>
    <w:rsid w:val="00BD790F"/>
    <w:rsid w:val="00BD7A3F"/>
    <w:rsid w:val="00BD7B7F"/>
    <w:rsid w:val="00BD7F9C"/>
    <w:rsid w:val="00BE1527"/>
    <w:rsid w:val="00BE16B9"/>
    <w:rsid w:val="00BE1F04"/>
    <w:rsid w:val="00BE229F"/>
    <w:rsid w:val="00BE2ED3"/>
    <w:rsid w:val="00BE2FCB"/>
    <w:rsid w:val="00BE3629"/>
    <w:rsid w:val="00BE37A7"/>
    <w:rsid w:val="00BE3B55"/>
    <w:rsid w:val="00BE3E90"/>
    <w:rsid w:val="00BE3EDC"/>
    <w:rsid w:val="00BE4023"/>
    <w:rsid w:val="00BE4855"/>
    <w:rsid w:val="00BE574C"/>
    <w:rsid w:val="00BE5E7A"/>
    <w:rsid w:val="00BE602C"/>
    <w:rsid w:val="00BE6346"/>
    <w:rsid w:val="00BE6EC1"/>
    <w:rsid w:val="00BE75E5"/>
    <w:rsid w:val="00BE7996"/>
    <w:rsid w:val="00BE79EC"/>
    <w:rsid w:val="00BE7E8B"/>
    <w:rsid w:val="00BF0124"/>
    <w:rsid w:val="00BF02A5"/>
    <w:rsid w:val="00BF0388"/>
    <w:rsid w:val="00BF0DD8"/>
    <w:rsid w:val="00BF11EF"/>
    <w:rsid w:val="00BF168C"/>
    <w:rsid w:val="00BF16DE"/>
    <w:rsid w:val="00BF2020"/>
    <w:rsid w:val="00BF210F"/>
    <w:rsid w:val="00BF2624"/>
    <w:rsid w:val="00BF2D7E"/>
    <w:rsid w:val="00BF2E60"/>
    <w:rsid w:val="00BF32B4"/>
    <w:rsid w:val="00BF3C37"/>
    <w:rsid w:val="00BF4099"/>
    <w:rsid w:val="00BF46D7"/>
    <w:rsid w:val="00BF5910"/>
    <w:rsid w:val="00BF5B62"/>
    <w:rsid w:val="00BF5C81"/>
    <w:rsid w:val="00BF5EDD"/>
    <w:rsid w:val="00BF6138"/>
    <w:rsid w:val="00BF62FD"/>
    <w:rsid w:val="00BF675A"/>
    <w:rsid w:val="00BF68D9"/>
    <w:rsid w:val="00C0052B"/>
    <w:rsid w:val="00C00781"/>
    <w:rsid w:val="00C00ECA"/>
    <w:rsid w:val="00C012F7"/>
    <w:rsid w:val="00C01551"/>
    <w:rsid w:val="00C01CBD"/>
    <w:rsid w:val="00C01DE5"/>
    <w:rsid w:val="00C01EDE"/>
    <w:rsid w:val="00C023FB"/>
    <w:rsid w:val="00C0261F"/>
    <w:rsid w:val="00C02702"/>
    <w:rsid w:val="00C02A20"/>
    <w:rsid w:val="00C02A57"/>
    <w:rsid w:val="00C02AE9"/>
    <w:rsid w:val="00C030C7"/>
    <w:rsid w:val="00C03A77"/>
    <w:rsid w:val="00C03D77"/>
    <w:rsid w:val="00C03D9F"/>
    <w:rsid w:val="00C03EC2"/>
    <w:rsid w:val="00C03F60"/>
    <w:rsid w:val="00C03FE7"/>
    <w:rsid w:val="00C0430C"/>
    <w:rsid w:val="00C0437E"/>
    <w:rsid w:val="00C0482E"/>
    <w:rsid w:val="00C053A6"/>
    <w:rsid w:val="00C05BE5"/>
    <w:rsid w:val="00C05CD9"/>
    <w:rsid w:val="00C061AD"/>
    <w:rsid w:val="00C063C6"/>
    <w:rsid w:val="00C06A74"/>
    <w:rsid w:val="00C06AA9"/>
    <w:rsid w:val="00C06AF8"/>
    <w:rsid w:val="00C06F39"/>
    <w:rsid w:val="00C071F9"/>
    <w:rsid w:val="00C07313"/>
    <w:rsid w:val="00C0744F"/>
    <w:rsid w:val="00C07DC0"/>
    <w:rsid w:val="00C07DC6"/>
    <w:rsid w:val="00C07DE9"/>
    <w:rsid w:val="00C07F32"/>
    <w:rsid w:val="00C114A7"/>
    <w:rsid w:val="00C117A0"/>
    <w:rsid w:val="00C11895"/>
    <w:rsid w:val="00C11AF5"/>
    <w:rsid w:val="00C12287"/>
    <w:rsid w:val="00C12918"/>
    <w:rsid w:val="00C12994"/>
    <w:rsid w:val="00C12D44"/>
    <w:rsid w:val="00C13081"/>
    <w:rsid w:val="00C13179"/>
    <w:rsid w:val="00C13B4B"/>
    <w:rsid w:val="00C142BA"/>
    <w:rsid w:val="00C1477E"/>
    <w:rsid w:val="00C14AE3"/>
    <w:rsid w:val="00C14D53"/>
    <w:rsid w:val="00C14D93"/>
    <w:rsid w:val="00C14DB1"/>
    <w:rsid w:val="00C14E3B"/>
    <w:rsid w:val="00C15178"/>
    <w:rsid w:val="00C158E1"/>
    <w:rsid w:val="00C15E58"/>
    <w:rsid w:val="00C1641E"/>
    <w:rsid w:val="00C1690D"/>
    <w:rsid w:val="00C1712B"/>
    <w:rsid w:val="00C1746E"/>
    <w:rsid w:val="00C1774C"/>
    <w:rsid w:val="00C177AB"/>
    <w:rsid w:val="00C179E5"/>
    <w:rsid w:val="00C17D79"/>
    <w:rsid w:val="00C201F9"/>
    <w:rsid w:val="00C205FD"/>
    <w:rsid w:val="00C20A0C"/>
    <w:rsid w:val="00C20E0A"/>
    <w:rsid w:val="00C21452"/>
    <w:rsid w:val="00C214D7"/>
    <w:rsid w:val="00C2160B"/>
    <w:rsid w:val="00C21D89"/>
    <w:rsid w:val="00C21DAA"/>
    <w:rsid w:val="00C2242C"/>
    <w:rsid w:val="00C22E00"/>
    <w:rsid w:val="00C22EC0"/>
    <w:rsid w:val="00C236A0"/>
    <w:rsid w:val="00C237A9"/>
    <w:rsid w:val="00C23B55"/>
    <w:rsid w:val="00C23C7C"/>
    <w:rsid w:val="00C23C81"/>
    <w:rsid w:val="00C246D8"/>
    <w:rsid w:val="00C249B3"/>
    <w:rsid w:val="00C258A6"/>
    <w:rsid w:val="00C25AD4"/>
    <w:rsid w:val="00C26000"/>
    <w:rsid w:val="00C2603E"/>
    <w:rsid w:val="00C261BF"/>
    <w:rsid w:val="00C26225"/>
    <w:rsid w:val="00C26541"/>
    <w:rsid w:val="00C266C8"/>
    <w:rsid w:val="00C26B2C"/>
    <w:rsid w:val="00C26C24"/>
    <w:rsid w:val="00C27835"/>
    <w:rsid w:val="00C30168"/>
    <w:rsid w:val="00C303CE"/>
    <w:rsid w:val="00C3086A"/>
    <w:rsid w:val="00C3092C"/>
    <w:rsid w:val="00C30A8E"/>
    <w:rsid w:val="00C30C94"/>
    <w:rsid w:val="00C30CC0"/>
    <w:rsid w:val="00C31310"/>
    <w:rsid w:val="00C314B4"/>
    <w:rsid w:val="00C31CED"/>
    <w:rsid w:val="00C31FB1"/>
    <w:rsid w:val="00C321FE"/>
    <w:rsid w:val="00C32465"/>
    <w:rsid w:val="00C32840"/>
    <w:rsid w:val="00C328D3"/>
    <w:rsid w:val="00C32EF6"/>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37AF5"/>
    <w:rsid w:val="00C401C9"/>
    <w:rsid w:val="00C40837"/>
    <w:rsid w:val="00C4103E"/>
    <w:rsid w:val="00C4118D"/>
    <w:rsid w:val="00C413EE"/>
    <w:rsid w:val="00C41705"/>
    <w:rsid w:val="00C41837"/>
    <w:rsid w:val="00C421AD"/>
    <w:rsid w:val="00C43271"/>
    <w:rsid w:val="00C43453"/>
    <w:rsid w:val="00C43EFE"/>
    <w:rsid w:val="00C4425A"/>
    <w:rsid w:val="00C443C2"/>
    <w:rsid w:val="00C44865"/>
    <w:rsid w:val="00C459E1"/>
    <w:rsid w:val="00C45F53"/>
    <w:rsid w:val="00C460DE"/>
    <w:rsid w:val="00C4637A"/>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618"/>
    <w:rsid w:val="00C52949"/>
    <w:rsid w:val="00C52E9E"/>
    <w:rsid w:val="00C536C4"/>
    <w:rsid w:val="00C537B5"/>
    <w:rsid w:val="00C53A26"/>
    <w:rsid w:val="00C53C03"/>
    <w:rsid w:val="00C53CCA"/>
    <w:rsid w:val="00C545CA"/>
    <w:rsid w:val="00C547E9"/>
    <w:rsid w:val="00C5480A"/>
    <w:rsid w:val="00C54A42"/>
    <w:rsid w:val="00C54ABE"/>
    <w:rsid w:val="00C54CA2"/>
    <w:rsid w:val="00C54EAF"/>
    <w:rsid w:val="00C55A32"/>
    <w:rsid w:val="00C56724"/>
    <w:rsid w:val="00C60066"/>
    <w:rsid w:val="00C60D67"/>
    <w:rsid w:val="00C60E7A"/>
    <w:rsid w:val="00C60F62"/>
    <w:rsid w:val="00C611D2"/>
    <w:rsid w:val="00C612E1"/>
    <w:rsid w:val="00C6195F"/>
    <w:rsid w:val="00C61BE6"/>
    <w:rsid w:val="00C61C28"/>
    <w:rsid w:val="00C61FF9"/>
    <w:rsid w:val="00C6230D"/>
    <w:rsid w:val="00C62754"/>
    <w:rsid w:val="00C63DD1"/>
    <w:rsid w:val="00C63E00"/>
    <w:rsid w:val="00C64BB9"/>
    <w:rsid w:val="00C655BF"/>
    <w:rsid w:val="00C6591B"/>
    <w:rsid w:val="00C65C0F"/>
    <w:rsid w:val="00C65DD9"/>
    <w:rsid w:val="00C663FB"/>
    <w:rsid w:val="00C665CD"/>
    <w:rsid w:val="00C66B02"/>
    <w:rsid w:val="00C66BD6"/>
    <w:rsid w:val="00C66E36"/>
    <w:rsid w:val="00C66E54"/>
    <w:rsid w:val="00C67175"/>
    <w:rsid w:val="00C6726F"/>
    <w:rsid w:val="00C6731D"/>
    <w:rsid w:val="00C67599"/>
    <w:rsid w:val="00C67C6A"/>
    <w:rsid w:val="00C67E3F"/>
    <w:rsid w:val="00C67E98"/>
    <w:rsid w:val="00C7066A"/>
    <w:rsid w:val="00C706A8"/>
    <w:rsid w:val="00C70BE2"/>
    <w:rsid w:val="00C70D31"/>
    <w:rsid w:val="00C71FA4"/>
    <w:rsid w:val="00C72389"/>
    <w:rsid w:val="00C7238A"/>
    <w:rsid w:val="00C723B4"/>
    <w:rsid w:val="00C726A1"/>
    <w:rsid w:val="00C7326D"/>
    <w:rsid w:val="00C73407"/>
    <w:rsid w:val="00C734D1"/>
    <w:rsid w:val="00C73695"/>
    <w:rsid w:val="00C73839"/>
    <w:rsid w:val="00C73E5A"/>
    <w:rsid w:val="00C73FE0"/>
    <w:rsid w:val="00C749F5"/>
    <w:rsid w:val="00C74FEB"/>
    <w:rsid w:val="00C75712"/>
    <w:rsid w:val="00C75F9F"/>
    <w:rsid w:val="00C76F57"/>
    <w:rsid w:val="00C77093"/>
    <w:rsid w:val="00C774A5"/>
    <w:rsid w:val="00C775DE"/>
    <w:rsid w:val="00C77767"/>
    <w:rsid w:val="00C77D03"/>
    <w:rsid w:val="00C80243"/>
    <w:rsid w:val="00C80357"/>
    <w:rsid w:val="00C80484"/>
    <w:rsid w:val="00C80C79"/>
    <w:rsid w:val="00C81299"/>
    <w:rsid w:val="00C8151C"/>
    <w:rsid w:val="00C81928"/>
    <w:rsid w:val="00C81C3D"/>
    <w:rsid w:val="00C81F4F"/>
    <w:rsid w:val="00C82185"/>
    <w:rsid w:val="00C8235A"/>
    <w:rsid w:val="00C82585"/>
    <w:rsid w:val="00C83CB0"/>
    <w:rsid w:val="00C83EAC"/>
    <w:rsid w:val="00C8458B"/>
    <w:rsid w:val="00C84B33"/>
    <w:rsid w:val="00C85541"/>
    <w:rsid w:val="00C85C72"/>
    <w:rsid w:val="00C8634D"/>
    <w:rsid w:val="00C86911"/>
    <w:rsid w:val="00C86A92"/>
    <w:rsid w:val="00C86E49"/>
    <w:rsid w:val="00C873F3"/>
    <w:rsid w:val="00C875DD"/>
    <w:rsid w:val="00C87D05"/>
    <w:rsid w:val="00C87E60"/>
    <w:rsid w:val="00C87FAB"/>
    <w:rsid w:val="00C902B5"/>
    <w:rsid w:val="00C9033A"/>
    <w:rsid w:val="00C905CE"/>
    <w:rsid w:val="00C907CF"/>
    <w:rsid w:val="00C90A44"/>
    <w:rsid w:val="00C90A6D"/>
    <w:rsid w:val="00C90B34"/>
    <w:rsid w:val="00C90DB7"/>
    <w:rsid w:val="00C91519"/>
    <w:rsid w:val="00C91ACC"/>
    <w:rsid w:val="00C91FFC"/>
    <w:rsid w:val="00C92585"/>
    <w:rsid w:val="00C9260B"/>
    <w:rsid w:val="00C93182"/>
    <w:rsid w:val="00C9333D"/>
    <w:rsid w:val="00C93613"/>
    <w:rsid w:val="00C93A49"/>
    <w:rsid w:val="00C93E47"/>
    <w:rsid w:val="00C9411D"/>
    <w:rsid w:val="00C942F9"/>
    <w:rsid w:val="00C94BC0"/>
    <w:rsid w:val="00C95AF8"/>
    <w:rsid w:val="00C95FC2"/>
    <w:rsid w:val="00C96054"/>
    <w:rsid w:val="00C9663C"/>
    <w:rsid w:val="00C96E9A"/>
    <w:rsid w:val="00C96F9E"/>
    <w:rsid w:val="00C9706D"/>
    <w:rsid w:val="00C976A5"/>
    <w:rsid w:val="00CA0677"/>
    <w:rsid w:val="00CA0AB7"/>
    <w:rsid w:val="00CA1684"/>
    <w:rsid w:val="00CA187C"/>
    <w:rsid w:val="00CA1C0F"/>
    <w:rsid w:val="00CA1E2A"/>
    <w:rsid w:val="00CA1ED4"/>
    <w:rsid w:val="00CA22E0"/>
    <w:rsid w:val="00CA285C"/>
    <w:rsid w:val="00CA2FBE"/>
    <w:rsid w:val="00CA32A3"/>
    <w:rsid w:val="00CA35BA"/>
    <w:rsid w:val="00CA42E4"/>
    <w:rsid w:val="00CA4F2B"/>
    <w:rsid w:val="00CA50DA"/>
    <w:rsid w:val="00CA64A0"/>
    <w:rsid w:val="00CA6559"/>
    <w:rsid w:val="00CA6779"/>
    <w:rsid w:val="00CA6A7B"/>
    <w:rsid w:val="00CA6FAC"/>
    <w:rsid w:val="00CA72C4"/>
    <w:rsid w:val="00CB0200"/>
    <w:rsid w:val="00CB0616"/>
    <w:rsid w:val="00CB08CA"/>
    <w:rsid w:val="00CB0990"/>
    <w:rsid w:val="00CB1353"/>
    <w:rsid w:val="00CB1A83"/>
    <w:rsid w:val="00CB2A64"/>
    <w:rsid w:val="00CB2F1A"/>
    <w:rsid w:val="00CB3D0D"/>
    <w:rsid w:val="00CB43D2"/>
    <w:rsid w:val="00CB45E4"/>
    <w:rsid w:val="00CB4736"/>
    <w:rsid w:val="00CB498E"/>
    <w:rsid w:val="00CB49F5"/>
    <w:rsid w:val="00CB4D28"/>
    <w:rsid w:val="00CB5ABC"/>
    <w:rsid w:val="00CB69D3"/>
    <w:rsid w:val="00CB6F1E"/>
    <w:rsid w:val="00CB6FA4"/>
    <w:rsid w:val="00CB7D1A"/>
    <w:rsid w:val="00CC07E4"/>
    <w:rsid w:val="00CC0A60"/>
    <w:rsid w:val="00CC0EC9"/>
    <w:rsid w:val="00CC1901"/>
    <w:rsid w:val="00CC19ED"/>
    <w:rsid w:val="00CC1F71"/>
    <w:rsid w:val="00CC2558"/>
    <w:rsid w:val="00CC2C3C"/>
    <w:rsid w:val="00CC32B9"/>
    <w:rsid w:val="00CC343D"/>
    <w:rsid w:val="00CC3E3B"/>
    <w:rsid w:val="00CC46D9"/>
    <w:rsid w:val="00CC4778"/>
    <w:rsid w:val="00CC4D0A"/>
    <w:rsid w:val="00CC5649"/>
    <w:rsid w:val="00CC56E5"/>
    <w:rsid w:val="00CC5B43"/>
    <w:rsid w:val="00CC5B66"/>
    <w:rsid w:val="00CC5E17"/>
    <w:rsid w:val="00CC62DB"/>
    <w:rsid w:val="00CC654F"/>
    <w:rsid w:val="00CC67C4"/>
    <w:rsid w:val="00CC6968"/>
    <w:rsid w:val="00CC6C87"/>
    <w:rsid w:val="00CC7946"/>
    <w:rsid w:val="00CD05A5"/>
    <w:rsid w:val="00CD05C4"/>
    <w:rsid w:val="00CD0C2A"/>
    <w:rsid w:val="00CD1126"/>
    <w:rsid w:val="00CD11C3"/>
    <w:rsid w:val="00CD153B"/>
    <w:rsid w:val="00CD1EC5"/>
    <w:rsid w:val="00CD21D8"/>
    <w:rsid w:val="00CD2414"/>
    <w:rsid w:val="00CD26E1"/>
    <w:rsid w:val="00CD2771"/>
    <w:rsid w:val="00CD2C12"/>
    <w:rsid w:val="00CD2DB3"/>
    <w:rsid w:val="00CD2DF2"/>
    <w:rsid w:val="00CD36B3"/>
    <w:rsid w:val="00CD3C53"/>
    <w:rsid w:val="00CD3D41"/>
    <w:rsid w:val="00CD3F67"/>
    <w:rsid w:val="00CD524E"/>
    <w:rsid w:val="00CD555B"/>
    <w:rsid w:val="00CD5D80"/>
    <w:rsid w:val="00CD5FAF"/>
    <w:rsid w:val="00CD678F"/>
    <w:rsid w:val="00CD6F90"/>
    <w:rsid w:val="00CD7375"/>
    <w:rsid w:val="00CD7635"/>
    <w:rsid w:val="00CD799E"/>
    <w:rsid w:val="00CD7A2C"/>
    <w:rsid w:val="00CD7FBF"/>
    <w:rsid w:val="00CE010B"/>
    <w:rsid w:val="00CE0D84"/>
    <w:rsid w:val="00CE0FDB"/>
    <w:rsid w:val="00CE1314"/>
    <w:rsid w:val="00CE1AB8"/>
    <w:rsid w:val="00CE1BE3"/>
    <w:rsid w:val="00CE1F14"/>
    <w:rsid w:val="00CE2A27"/>
    <w:rsid w:val="00CE2B36"/>
    <w:rsid w:val="00CE2B74"/>
    <w:rsid w:val="00CE2F15"/>
    <w:rsid w:val="00CE302F"/>
    <w:rsid w:val="00CE3AD9"/>
    <w:rsid w:val="00CE4500"/>
    <w:rsid w:val="00CE48A8"/>
    <w:rsid w:val="00CE4CD2"/>
    <w:rsid w:val="00CE5337"/>
    <w:rsid w:val="00CE59FF"/>
    <w:rsid w:val="00CE5BFC"/>
    <w:rsid w:val="00CE621A"/>
    <w:rsid w:val="00CE73F2"/>
    <w:rsid w:val="00CE74F5"/>
    <w:rsid w:val="00CE7DD2"/>
    <w:rsid w:val="00CF0444"/>
    <w:rsid w:val="00CF0744"/>
    <w:rsid w:val="00CF0C4E"/>
    <w:rsid w:val="00CF0EC0"/>
    <w:rsid w:val="00CF12F8"/>
    <w:rsid w:val="00CF142B"/>
    <w:rsid w:val="00CF1AC9"/>
    <w:rsid w:val="00CF1C75"/>
    <w:rsid w:val="00CF1CD2"/>
    <w:rsid w:val="00CF2BD2"/>
    <w:rsid w:val="00CF302F"/>
    <w:rsid w:val="00CF36D6"/>
    <w:rsid w:val="00CF4514"/>
    <w:rsid w:val="00CF4955"/>
    <w:rsid w:val="00CF4CCA"/>
    <w:rsid w:val="00CF5751"/>
    <w:rsid w:val="00CF5C62"/>
    <w:rsid w:val="00CF600A"/>
    <w:rsid w:val="00CF62B7"/>
    <w:rsid w:val="00CF667D"/>
    <w:rsid w:val="00CF6989"/>
    <w:rsid w:val="00CF6BC8"/>
    <w:rsid w:val="00CF6FC1"/>
    <w:rsid w:val="00CF75B4"/>
    <w:rsid w:val="00CF7859"/>
    <w:rsid w:val="00CF7D9B"/>
    <w:rsid w:val="00CF7DA4"/>
    <w:rsid w:val="00CF7F1D"/>
    <w:rsid w:val="00D00854"/>
    <w:rsid w:val="00D008FA"/>
    <w:rsid w:val="00D00ABB"/>
    <w:rsid w:val="00D01B23"/>
    <w:rsid w:val="00D01BCA"/>
    <w:rsid w:val="00D022E1"/>
    <w:rsid w:val="00D026C1"/>
    <w:rsid w:val="00D02808"/>
    <w:rsid w:val="00D02F75"/>
    <w:rsid w:val="00D03438"/>
    <w:rsid w:val="00D034FD"/>
    <w:rsid w:val="00D0419E"/>
    <w:rsid w:val="00D04842"/>
    <w:rsid w:val="00D04AB3"/>
    <w:rsid w:val="00D05861"/>
    <w:rsid w:val="00D0586B"/>
    <w:rsid w:val="00D05930"/>
    <w:rsid w:val="00D05B09"/>
    <w:rsid w:val="00D061B2"/>
    <w:rsid w:val="00D0696C"/>
    <w:rsid w:val="00D06B5A"/>
    <w:rsid w:val="00D06BB2"/>
    <w:rsid w:val="00D06FC3"/>
    <w:rsid w:val="00D0732A"/>
    <w:rsid w:val="00D074CB"/>
    <w:rsid w:val="00D07503"/>
    <w:rsid w:val="00D07B6E"/>
    <w:rsid w:val="00D10597"/>
    <w:rsid w:val="00D109D5"/>
    <w:rsid w:val="00D11219"/>
    <w:rsid w:val="00D11494"/>
    <w:rsid w:val="00D11712"/>
    <w:rsid w:val="00D11E42"/>
    <w:rsid w:val="00D12102"/>
    <w:rsid w:val="00D123AA"/>
    <w:rsid w:val="00D129A2"/>
    <w:rsid w:val="00D12D9A"/>
    <w:rsid w:val="00D13019"/>
    <w:rsid w:val="00D1317C"/>
    <w:rsid w:val="00D13353"/>
    <w:rsid w:val="00D1374D"/>
    <w:rsid w:val="00D1455C"/>
    <w:rsid w:val="00D147C5"/>
    <w:rsid w:val="00D148F6"/>
    <w:rsid w:val="00D14A7C"/>
    <w:rsid w:val="00D14B07"/>
    <w:rsid w:val="00D15541"/>
    <w:rsid w:val="00D155C1"/>
    <w:rsid w:val="00D157F1"/>
    <w:rsid w:val="00D16437"/>
    <w:rsid w:val="00D165C2"/>
    <w:rsid w:val="00D16D98"/>
    <w:rsid w:val="00D16F48"/>
    <w:rsid w:val="00D1791D"/>
    <w:rsid w:val="00D179B4"/>
    <w:rsid w:val="00D17E85"/>
    <w:rsid w:val="00D20287"/>
    <w:rsid w:val="00D2039B"/>
    <w:rsid w:val="00D204EB"/>
    <w:rsid w:val="00D218FA"/>
    <w:rsid w:val="00D234DF"/>
    <w:rsid w:val="00D2350F"/>
    <w:rsid w:val="00D2376A"/>
    <w:rsid w:val="00D23C8D"/>
    <w:rsid w:val="00D23DD1"/>
    <w:rsid w:val="00D23DD4"/>
    <w:rsid w:val="00D23F12"/>
    <w:rsid w:val="00D2449B"/>
    <w:rsid w:val="00D2498D"/>
    <w:rsid w:val="00D26AAF"/>
    <w:rsid w:val="00D26C50"/>
    <w:rsid w:val="00D26E4B"/>
    <w:rsid w:val="00D275CD"/>
    <w:rsid w:val="00D276B2"/>
    <w:rsid w:val="00D276C2"/>
    <w:rsid w:val="00D27846"/>
    <w:rsid w:val="00D27D7A"/>
    <w:rsid w:val="00D27DE1"/>
    <w:rsid w:val="00D30104"/>
    <w:rsid w:val="00D303E0"/>
    <w:rsid w:val="00D30D18"/>
    <w:rsid w:val="00D31067"/>
    <w:rsid w:val="00D319B2"/>
    <w:rsid w:val="00D31CC7"/>
    <w:rsid w:val="00D31E83"/>
    <w:rsid w:val="00D31EA9"/>
    <w:rsid w:val="00D322A4"/>
    <w:rsid w:val="00D326F7"/>
    <w:rsid w:val="00D32CAB"/>
    <w:rsid w:val="00D334A9"/>
    <w:rsid w:val="00D34016"/>
    <w:rsid w:val="00D340B9"/>
    <w:rsid w:val="00D340EB"/>
    <w:rsid w:val="00D34579"/>
    <w:rsid w:val="00D362EA"/>
    <w:rsid w:val="00D36592"/>
    <w:rsid w:val="00D365A6"/>
    <w:rsid w:val="00D3668E"/>
    <w:rsid w:val="00D3670F"/>
    <w:rsid w:val="00D368B4"/>
    <w:rsid w:val="00D36985"/>
    <w:rsid w:val="00D36A43"/>
    <w:rsid w:val="00D3717B"/>
    <w:rsid w:val="00D37210"/>
    <w:rsid w:val="00D37358"/>
    <w:rsid w:val="00D37B14"/>
    <w:rsid w:val="00D401C9"/>
    <w:rsid w:val="00D402AF"/>
    <w:rsid w:val="00D4051E"/>
    <w:rsid w:val="00D409D3"/>
    <w:rsid w:val="00D41294"/>
    <w:rsid w:val="00D4191C"/>
    <w:rsid w:val="00D419FC"/>
    <w:rsid w:val="00D41D4A"/>
    <w:rsid w:val="00D41DAC"/>
    <w:rsid w:val="00D422BB"/>
    <w:rsid w:val="00D424FC"/>
    <w:rsid w:val="00D429D9"/>
    <w:rsid w:val="00D42A4B"/>
    <w:rsid w:val="00D43603"/>
    <w:rsid w:val="00D4365A"/>
    <w:rsid w:val="00D437FE"/>
    <w:rsid w:val="00D43ACA"/>
    <w:rsid w:val="00D43C16"/>
    <w:rsid w:val="00D43E13"/>
    <w:rsid w:val="00D445FE"/>
    <w:rsid w:val="00D44D4C"/>
    <w:rsid w:val="00D44E50"/>
    <w:rsid w:val="00D45317"/>
    <w:rsid w:val="00D45370"/>
    <w:rsid w:val="00D459CA"/>
    <w:rsid w:val="00D45DAE"/>
    <w:rsid w:val="00D460F8"/>
    <w:rsid w:val="00D46233"/>
    <w:rsid w:val="00D46364"/>
    <w:rsid w:val="00D46517"/>
    <w:rsid w:val="00D46599"/>
    <w:rsid w:val="00D4684B"/>
    <w:rsid w:val="00D46914"/>
    <w:rsid w:val="00D46C2C"/>
    <w:rsid w:val="00D470D7"/>
    <w:rsid w:val="00D4722C"/>
    <w:rsid w:val="00D47CB2"/>
    <w:rsid w:val="00D47F7A"/>
    <w:rsid w:val="00D502A3"/>
    <w:rsid w:val="00D50784"/>
    <w:rsid w:val="00D50BBD"/>
    <w:rsid w:val="00D50D73"/>
    <w:rsid w:val="00D5109C"/>
    <w:rsid w:val="00D51BC7"/>
    <w:rsid w:val="00D51F2B"/>
    <w:rsid w:val="00D520C1"/>
    <w:rsid w:val="00D521DD"/>
    <w:rsid w:val="00D523DA"/>
    <w:rsid w:val="00D52750"/>
    <w:rsid w:val="00D530E4"/>
    <w:rsid w:val="00D53222"/>
    <w:rsid w:val="00D53F26"/>
    <w:rsid w:val="00D5458C"/>
    <w:rsid w:val="00D548C8"/>
    <w:rsid w:val="00D549BD"/>
    <w:rsid w:val="00D54E15"/>
    <w:rsid w:val="00D54E80"/>
    <w:rsid w:val="00D54F5C"/>
    <w:rsid w:val="00D55111"/>
    <w:rsid w:val="00D55D7C"/>
    <w:rsid w:val="00D56193"/>
    <w:rsid w:val="00D565A8"/>
    <w:rsid w:val="00D56905"/>
    <w:rsid w:val="00D56B98"/>
    <w:rsid w:val="00D5738E"/>
    <w:rsid w:val="00D5751A"/>
    <w:rsid w:val="00D57577"/>
    <w:rsid w:val="00D5786E"/>
    <w:rsid w:val="00D57946"/>
    <w:rsid w:val="00D57A03"/>
    <w:rsid w:val="00D57DB9"/>
    <w:rsid w:val="00D57E20"/>
    <w:rsid w:val="00D603A7"/>
    <w:rsid w:val="00D60498"/>
    <w:rsid w:val="00D604B5"/>
    <w:rsid w:val="00D60795"/>
    <w:rsid w:val="00D607E6"/>
    <w:rsid w:val="00D60A97"/>
    <w:rsid w:val="00D60EB0"/>
    <w:rsid w:val="00D610FB"/>
    <w:rsid w:val="00D611BA"/>
    <w:rsid w:val="00D6210F"/>
    <w:rsid w:val="00D62DB3"/>
    <w:rsid w:val="00D630A6"/>
    <w:rsid w:val="00D63DB3"/>
    <w:rsid w:val="00D64654"/>
    <w:rsid w:val="00D64E7F"/>
    <w:rsid w:val="00D651FD"/>
    <w:rsid w:val="00D65331"/>
    <w:rsid w:val="00D6544E"/>
    <w:rsid w:val="00D655DE"/>
    <w:rsid w:val="00D65A9B"/>
    <w:rsid w:val="00D65A9F"/>
    <w:rsid w:val="00D65D50"/>
    <w:rsid w:val="00D66A46"/>
    <w:rsid w:val="00D66D96"/>
    <w:rsid w:val="00D67402"/>
    <w:rsid w:val="00D675B9"/>
    <w:rsid w:val="00D677FA"/>
    <w:rsid w:val="00D67958"/>
    <w:rsid w:val="00D67D59"/>
    <w:rsid w:val="00D67EB1"/>
    <w:rsid w:val="00D7059A"/>
    <w:rsid w:val="00D7125A"/>
    <w:rsid w:val="00D713ED"/>
    <w:rsid w:val="00D718DB"/>
    <w:rsid w:val="00D72662"/>
    <w:rsid w:val="00D7293C"/>
    <w:rsid w:val="00D72D42"/>
    <w:rsid w:val="00D72E32"/>
    <w:rsid w:val="00D7356C"/>
    <w:rsid w:val="00D73736"/>
    <w:rsid w:val="00D7387A"/>
    <w:rsid w:val="00D739A7"/>
    <w:rsid w:val="00D73FF9"/>
    <w:rsid w:val="00D745D5"/>
    <w:rsid w:val="00D74F45"/>
    <w:rsid w:val="00D750FB"/>
    <w:rsid w:val="00D756A4"/>
    <w:rsid w:val="00D757B7"/>
    <w:rsid w:val="00D75AB8"/>
    <w:rsid w:val="00D75C7C"/>
    <w:rsid w:val="00D75EBD"/>
    <w:rsid w:val="00D75ECB"/>
    <w:rsid w:val="00D765E3"/>
    <w:rsid w:val="00D7669F"/>
    <w:rsid w:val="00D766BC"/>
    <w:rsid w:val="00D76C27"/>
    <w:rsid w:val="00D76CF1"/>
    <w:rsid w:val="00D76D74"/>
    <w:rsid w:val="00D7708E"/>
    <w:rsid w:val="00D7717A"/>
    <w:rsid w:val="00D77FAA"/>
    <w:rsid w:val="00D80140"/>
    <w:rsid w:val="00D8038A"/>
    <w:rsid w:val="00D80B97"/>
    <w:rsid w:val="00D81C5C"/>
    <w:rsid w:val="00D82220"/>
    <w:rsid w:val="00D824A7"/>
    <w:rsid w:val="00D824DA"/>
    <w:rsid w:val="00D8266E"/>
    <w:rsid w:val="00D829A6"/>
    <w:rsid w:val="00D82BD6"/>
    <w:rsid w:val="00D838C7"/>
    <w:rsid w:val="00D83F71"/>
    <w:rsid w:val="00D84161"/>
    <w:rsid w:val="00D84524"/>
    <w:rsid w:val="00D848E8"/>
    <w:rsid w:val="00D8549D"/>
    <w:rsid w:val="00D85549"/>
    <w:rsid w:val="00D85C7A"/>
    <w:rsid w:val="00D85C84"/>
    <w:rsid w:val="00D85F17"/>
    <w:rsid w:val="00D86467"/>
    <w:rsid w:val="00D8681B"/>
    <w:rsid w:val="00D8690E"/>
    <w:rsid w:val="00D86B85"/>
    <w:rsid w:val="00D87100"/>
    <w:rsid w:val="00D873DC"/>
    <w:rsid w:val="00D87A07"/>
    <w:rsid w:val="00D87F43"/>
    <w:rsid w:val="00D901F1"/>
    <w:rsid w:val="00D90A89"/>
    <w:rsid w:val="00D912CA"/>
    <w:rsid w:val="00D914F3"/>
    <w:rsid w:val="00D91664"/>
    <w:rsid w:val="00D91696"/>
    <w:rsid w:val="00D91AEF"/>
    <w:rsid w:val="00D91B4D"/>
    <w:rsid w:val="00D91F94"/>
    <w:rsid w:val="00D920E8"/>
    <w:rsid w:val="00D922F5"/>
    <w:rsid w:val="00D92ED2"/>
    <w:rsid w:val="00D934E5"/>
    <w:rsid w:val="00D93630"/>
    <w:rsid w:val="00D9372C"/>
    <w:rsid w:val="00D937BC"/>
    <w:rsid w:val="00D93F22"/>
    <w:rsid w:val="00D94F0E"/>
    <w:rsid w:val="00D952F3"/>
    <w:rsid w:val="00D955DF"/>
    <w:rsid w:val="00D957C1"/>
    <w:rsid w:val="00D95A4B"/>
    <w:rsid w:val="00D95A6D"/>
    <w:rsid w:val="00D95D36"/>
    <w:rsid w:val="00D95E25"/>
    <w:rsid w:val="00D960A6"/>
    <w:rsid w:val="00D9664F"/>
    <w:rsid w:val="00D96AFF"/>
    <w:rsid w:val="00D96F4B"/>
    <w:rsid w:val="00D9729C"/>
    <w:rsid w:val="00D977F0"/>
    <w:rsid w:val="00D97ADF"/>
    <w:rsid w:val="00D97D95"/>
    <w:rsid w:val="00DA0885"/>
    <w:rsid w:val="00DA0984"/>
    <w:rsid w:val="00DA0BED"/>
    <w:rsid w:val="00DA0C17"/>
    <w:rsid w:val="00DA1083"/>
    <w:rsid w:val="00DA1B01"/>
    <w:rsid w:val="00DA1E42"/>
    <w:rsid w:val="00DA2437"/>
    <w:rsid w:val="00DA263B"/>
    <w:rsid w:val="00DA2D12"/>
    <w:rsid w:val="00DA2D34"/>
    <w:rsid w:val="00DA3541"/>
    <w:rsid w:val="00DA38C5"/>
    <w:rsid w:val="00DA4249"/>
    <w:rsid w:val="00DA4376"/>
    <w:rsid w:val="00DA443B"/>
    <w:rsid w:val="00DA4B64"/>
    <w:rsid w:val="00DA4F06"/>
    <w:rsid w:val="00DA61C8"/>
    <w:rsid w:val="00DA64D0"/>
    <w:rsid w:val="00DA6502"/>
    <w:rsid w:val="00DA663D"/>
    <w:rsid w:val="00DA66BC"/>
    <w:rsid w:val="00DA6ABD"/>
    <w:rsid w:val="00DA6B92"/>
    <w:rsid w:val="00DA6D9E"/>
    <w:rsid w:val="00DA70DE"/>
    <w:rsid w:val="00DA7711"/>
    <w:rsid w:val="00DA7888"/>
    <w:rsid w:val="00DA7AD9"/>
    <w:rsid w:val="00DA7B09"/>
    <w:rsid w:val="00DA7E40"/>
    <w:rsid w:val="00DB08A0"/>
    <w:rsid w:val="00DB0FD3"/>
    <w:rsid w:val="00DB1705"/>
    <w:rsid w:val="00DB171F"/>
    <w:rsid w:val="00DB1C1F"/>
    <w:rsid w:val="00DB1C81"/>
    <w:rsid w:val="00DB2237"/>
    <w:rsid w:val="00DB27C5"/>
    <w:rsid w:val="00DB28AA"/>
    <w:rsid w:val="00DB2B94"/>
    <w:rsid w:val="00DB3387"/>
    <w:rsid w:val="00DB38E5"/>
    <w:rsid w:val="00DB42AC"/>
    <w:rsid w:val="00DB45C7"/>
    <w:rsid w:val="00DB47AC"/>
    <w:rsid w:val="00DB4AA5"/>
    <w:rsid w:val="00DB4B90"/>
    <w:rsid w:val="00DB4EFE"/>
    <w:rsid w:val="00DB5033"/>
    <w:rsid w:val="00DB550B"/>
    <w:rsid w:val="00DB56CA"/>
    <w:rsid w:val="00DB5A74"/>
    <w:rsid w:val="00DB5B40"/>
    <w:rsid w:val="00DB5F60"/>
    <w:rsid w:val="00DB613A"/>
    <w:rsid w:val="00DB6491"/>
    <w:rsid w:val="00DB69A9"/>
    <w:rsid w:val="00DB6CFC"/>
    <w:rsid w:val="00DB6D50"/>
    <w:rsid w:val="00DB6E74"/>
    <w:rsid w:val="00DB74C1"/>
    <w:rsid w:val="00DB7944"/>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5E7"/>
    <w:rsid w:val="00DC4C1D"/>
    <w:rsid w:val="00DC4D91"/>
    <w:rsid w:val="00DC55B2"/>
    <w:rsid w:val="00DC57C8"/>
    <w:rsid w:val="00DC5E78"/>
    <w:rsid w:val="00DC5EE1"/>
    <w:rsid w:val="00DC6089"/>
    <w:rsid w:val="00DC61EE"/>
    <w:rsid w:val="00DC68E0"/>
    <w:rsid w:val="00DC70E1"/>
    <w:rsid w:val="00DC748B"/>
    <w:rsid w:val="00DC7BE2"/>
    <w:rsid w:val="00DC7C39"/>
    <w:rsid w:val="00DC7DB5"/>
    <w:rsid w:val="00DD0572"/>
    <w:rsid w:val="00DD09AF"/>
    <w:rsid w:val="00DD0B3E"/>
    <w:rsid w:val="00DD14A6"/>
    <w:rsid w:val="00DD1A04"/>
    <w:rsid w:val="00DD1C0F"/>
    <w:rsid w:val="00DD27BC"/>
    <w:rsid w:val="00DD2803"/>
    <w:rsid w:val="00DD28B6"/>
    <w:rsid w:val="00DD2A4A"/>
    <w:rsid w:val="00DD2ABF"/>
    <w:rsid w:val="00DD2BD6"/>
    <w:rsid w:val="00DD2D85"/>
    <w:rsid w:val="00DD4656"/>
    <w:rsid w:val="00DD47C9"/>
    <w:rsid w:val="00DD4AAB"/>
    <w:rsid w:val="00DD4C4A"/>
    <w:rsid w:val="00DD5610"/>
    <w:rsid w:val="00DD5697"/>
    <w:rsid w:val="00DD58BF"/>
    <w:rsid w:val="00DD5ADE"/>
    <w:rsid w:val="00DD5C00"/>
    <w:rsid w:val="00DD7212"/>
    <w:rsid w:val="00DD7401"/>
    <w:rsid w:val="00DD7410"/>
    <w:rsid w:val="00DD7DD8"/>
    <w:rsid w:val="00DE0141"/>
    <w:rsid w:val="00DE0595"/>
    <w:rsid w:val="00DE0B1A"/>
    <w:rsid w:val="00DE1479"/>
    <w:rsid w:val="00DE190F"/>
    <w:rsid w:val="00DE1990"/>
    <w:rsid w:val="00DE19B5"/>
    <w:rsid w:val="00DE2210"/>
    <w:rsid w:val="00DE259F"/>
    <w:rsid w:val="00DE2982"/>
    <w:rsid w:val="00DE39DA"/>
    <w:rsid w:val="00DE3B20"/>
    <w:rsid w:val="00DE3C9C"/>
    <w:rsid w:val="00DE3FAB"/>
    <w:rsid w:val="00DE4189"/>
    <w:rsid w:val="00DE4543"/>
    <w:rsid w:val="00DE4C0B"/>
    <w:rsid w:val="00DE4CEC"/>
    <w:rsid w:val="00DE4DB3"/>
    <w:rsid w:val="00DE528B"/>
    <w:rsid w:val="00DE5306"/>
    <w:rsid w:val="00DE56AE"/>
    <w:rsid w:val="00DE6163"/>
    <w:rsid w:val="00DE65C0"/>
    <w:rsid w:val="00DE6811"/>
    <w:rsid w:val="00DE6928"/>
    <w:rsid w:val="00DE6BF0"/>
    <w:rsid w:val="00DE7052"/>
    <w:rsid w:val="00DE7AA8"/>
    <w:rsid w:val="00DE7EC1"/>
    <w:rsid w:val="00DF03FB"/>
    <w:rsid w:val="00DF0B37"/>
    <w:rsid w:val="00DF0E28"/>
    <w:rsid w:val="00DF1582"/>
    <w:rsid w:val="00DF19CD"/>
    <w:rsid w:val="00DF26D7"/>
    <w:rsid w:val="00DF275A"/>
    <w:rsid w:val="00DF2B0D"/>
    <w:rsid w:val="00DF2F57"/>
    <w:rsid w:val="00DF3B17"/>
    <w:rsid w:val="00DF3B92"/>
    <w:rsid w:val="00DF3DF1"/>
    <w:rsid w:val="00DF437E"/>
    <w:rsid w:val="00DF440D"/>
    <w:rsid w:val="00DF4652"/>
    <w:rsid w:val="00DF4911"/>
    <w:rsid w:val="00DF4BB7"/>
    <w:rsid w:val="00DF58DF"/>
    <w:rsid w:val="00DF5B2D"/>
    <w:rsid w:val="00DF5BF7"/>
    <w:rsid w:val="00DF5E2A"/>
    <w:rsid w:val="00DF621F"/>
    <w:rsid w:val="00DF69F4"/>
    <w:rsid w:val="00DF7262"/>
    <w:rsid w:val="00DF7415"/>
    <w:rsid w:val="00DF7448"/>
    <w:rsid w:val="00DF75E6"/>
    <w:rsid w:val="00DF7892"/>
    <w:rsid w:val="00E00752"/>
    <w:rsid w:val="00E00965"/>
    <w:rsid w:val="00E00B2E"/>
    <w:rsid w:val="00E011C4"/>
    <w:rsid w:val="00E01378"/>
    <w:rsid w:val="00E015D3"/>
    <w:rsid w:val="00E0176E"/>
    <w:rsid w:val="00E01CD2"/>
    <w:rsid w:val="00E02008"/>
    <w:rsid w:val="00E0208B"/>
    <w:rsid w:val="00E023CF"/>
    <w:rsid w:val="00E02F29"/>
    <w:rsid w:val="00E031C3"/>
    <w:rsid w:val="00E03262"/>
    <w:rsid w:val="00E03355"/>
    <w:rsid w:val="00E039A4"/>
    <w:rsid w:val="00E03F8B"/>
    <w:rsid w:val="00E04781"/>
    <w:rsid w:val="00E04A77"/>
    <w:rsid w:val="00E04DBB"/>
    <w:rsid w:val="00E051D6"/>
    <w:rsid w:val="00E052ED"/>
    <w:rsid w:val="00E0580E"/>
    <w:rsid w:val="00E05BC4"/>
    <w:rsid w:val="00E0689F"/>
    <w:rsid w:val="00E071CD"/>
    <w:rsid w:val="00E07AAE"/>
    <w:rsid w:val="00E07D8B"/>
    <w:rsid w:val="00E10E03"/>
    <w:rsid w:val="00E10F25"/>
    <w:rsid w:val="00E111AB"/>
    <w:rsid w:val="00E11880"/>
    <w:rsid w:val="00E11AE5"/>
    <w:rsid w:val="00E125DC"/>
    <w:rsid w:val="00E1274B"/>
    <w:rsid w:val="00E129D5"/>
    <w:rsid w:val="00E12D43"/>
    <w:rsid w:val="00E13037"/>
    <w:rsid w:val="00E1308B"/>
    <w:rsid w:val="00E13124"/>
    <w:rsid w:val="00E134EC"/>
    <w:rsid w:val="00E13702"/>
    <w:rsid w:val="00E13A49"/>
    <w:rsid w:val="00E13B15"/>
    <w:rsid w:val="00E13D54"/>
    <w:rsid w:val="00E14007"/>
    <w:rsid w:val="00E1439B"/>
    <w:rsid w:val="00E144D7"/>
    <w:rsid w:val="00E14B58"/>
    <w:rsid w:val="00E14D17"/>
    <w:rsid w:val="00E151A4"/>
    <w:rsid w:val="00E15436"/>
    <w:rsid w:val="00E15476"/>
    <w:rsid w:val="00E15BAF"/>
    <w:rsid w:val="00E15F9D"/>
    <w:rsid w:val="00E166B8"/>
    <w:rsid w:val="00E17165"/>
    <w:rsid w:val="00E2088D"/>
    <w:rsid w:val="00E208F8"/>
    <w:rsid w:val="00E209EC"/>
    <w:rsid w:val="00E21173"/>
    <w:rsid w:val="00E21764"/>
    <w:rsid w:val="00E21933"/>
    <w:rsid w:val="00E21B4C"/>
    <w:rsid w:val="00E21C81"/>
    <w:rsid w:val="00E22094"/>
    <w:rsid w:val="00E22223"/>
    <w:rsid w:val="00E22624"/>
    <w:rsid w:val="00E22A9E"/>
    <w:rsid w:val="00E22B55"/>
    <w:rsid w:val="00E23498"/>
    <w:rsid w:val="00E23735"/>
    <w:rsid w:val="00E2380E"/>
    <w:rsid w:val="00E23E12"/>
    <w:rsid w:val="00E2429C"/>
    <w:rsid w:val="00E25071"/>
    <w:rsid w:val="00E25D24"/>
    <w:rsid w:val="00E25EBC"/>
    <w:rsid w:val="00E2623B"/>
    <w:rsid w:val="00E263D0"/>
    <w:rsid w:val="00E26A68"/>
    <w:rsid w:val="00E26F1F"/>
    <w:rsid w:val="00E27338"/>
    <w:rsid w:val="00E2751C"/>
    <w:rsid w:val="00E27BD9"/>
    <w:rsid w:val="00E27CD2"/>
    <w:rsid w:val="00E27DBA"/>
    <w:rsid w:val="00E30323"/>
    <w:rsid w:val="00E30EE1"/>
    <w:rsid w:val="00E3220D"/>
    <w:rsid w:val="00E32EF0"/>
    <w:rsid w:val="00E331C0"/>
    <w:rsid w:val="00E33643"/>
    <w:rsid w:val="00E339B2"/>
    <w:rsid w:val="00E339CB"/>
    <w:rsid w:val="00E33CA8"/>
    <w:rsid w:val="00E3439E"/>
    <w:rsid w:val="00E34BEF"/>
    <w:rsid w:val="00E34C59"/>
    <w:rsid w:val="00E34F58"/>
    <w:rsid w:val="00E350C6"/>
    <w:rsid w:val="00E353F2"/>
    <w:rsid w:val="00E354E8"/>
    <w:rsid w:val="00E3578C"/>
    <w:rsid w:val="00E357ED"/>
    <w:rsid w:val="00E358B5"/>
    <w:rsid w:val="00E35F1F"/>
    <w:rsid w:val="00E36102"/>
    <w:rsid w:val="00E36260"/>
    <w:rsid w:val="00E36502"/>
    <w:rsid w:val="00E36C2E"/>
    <w:rsid w:val="00E36CA1"/>
    <w:rsid w:val="00E36E4D"/>
    <w:rsid w:val="00E371C1"/>
    <w:rsid w:val="00E37277"/>
    <w:rsid w:val="00E37399"/>
    <w:rsid w:val="00E3761F"/>
    <w:rsid w:val="00E37888"/>
    <w:rsid w:val="00E378FB"/>
    <w:rsid w:val="00E4010C"/>
    <w:rsid w:val="00E4099C"/>
    <w:rsid w:val="00E40DA9"/>
    <w:rsid w:val="00E40FB0"/>
    <w:rsid w:val="00E40FCF"/>
    <w:rsid w:val="00E41634"/>
    <w:rsid w:val="00E4200F"/>
    <w:rsid w:val="00E424F1"/>
    <w:rsid w:val="00E42BD6"/>
    <w:rsid w:val="00E42EE4"/>
    <w:rsid w:val="00E4331F"/>
    <w:rsid w:val="00E4388C"/>
    <w:rsid w:val="00E43FC0"/>
    <w:rsid w:val="00E45675"/>
    <w:rsid w:val="00E45B55"/>
    <w:rsid w:val="00E461A4"/>
    <w:rsid w:val="00E46686"/>
    <w:rsid w:val="00E46DB5"/>
    <w:rsid w:val="00E47E73"/>
    <w:rsid w:val="00E47F64"/>
    <w:rsid w:val="00E5023B"/>
    <w:rsid w:val="00E50341"/>
    <w:rsid w:val="00E50ACE"/>
    <w:rsid w:val="00E51340"/>
    <w:rsid w:val="00E51A91"/>
    <w:rsid w:val="00E51B16"/>
    <w:rsid w:val="00E51E05"/>
    <w:rsid w:val="00E51FA4"/>
    <w:rsid w:val="00E5262B"/>
    <w:rsid w:val="00E52788"/>
    <w:rsid w:val="00E527D1"/>
    <w:rsid w:val="00E52C81"/>
    <w:rsid w:val="00E52D9A"/>
    <w:rsid w:val="00E53430"/>
    <w:rsid w:val="00E538D9"/>
    <w:rsid w:val="00E53AB7"/>
    <w:rsid w:val="00E53C5D"/>
    <w:rsid w:val="00E53F38"/>
    <w:rsid w:val="00E5447A"/>
    <w:rsid w:val="00E54953"/>
    <w:rsid w:val="00E54B2B"/>
    <w:rsid w:val="00E554BF"/>
    <w:rsid w:val="00E5561C"/>
    <w:rsid w:val="00E557E9"/>
    <w:rsid w:val="00E5610F"/>
    <w:rsid w:val="00E561A6"/>
    <w:rsid w:val="00E564DB"/>
    <w:rsid w:val="00E56A3E"/>
    <w:rsid w:val="00E56B62"/>
    <w:rsid w:val="00E57A9D"/>
    <w:rsid w:val="00E57AAD"/>
    <w:rsid w:val="00E57CFF"/>
    <w:rsid w:val="00E60674"/>
    <w:rsid w:val="00E60A7D"/>
    <w:rsid w:val="00E60D1E"/>
    <w:rsid w:val="00E61BB3"/>
    <w:rsid w:val="00E6286D"/>
    <w:rsid w:val="00E62ABC"/>
    <w:rsid w:val="00E62D83"/>
    <w:rsid w:val="00E630F9"/>
    <w:rsid w:val="00E6314A"/>
    <w:rsid w:val="00E63B8D"/>
    <w:rsid w:val="00E63C97"/>
    <w:rsid w:val="00E6426F"/>
    <w:rsid w:val="00E64E51"/>
    <w:rsid w:val="00E65313"/>
    <w:rsid w:val="00E65883"/>
    <w:rsid w:val="00E66080"/>
    <w:rsid w:val="00E665F7"/>
    <w:rsid w:val="00E66655"/>
    <w:rsid w:val="00E6778F"/>
    <w:rsid w:val="00E67DC1"/>
    <w:rsid w:val="00E70482"/>
    <w:rsid w:val="00E708F5"/>
    <w:rsid w:val="00E70F0E"/>
    <w:rsid w:val="00E7139E"/>
    <w:rsid w:val="00E71A53"/>
    <w:rsid w:val="00E723AC"/>
    <w:rsid w:val="00E7268D"/>
    <w:rsid w:val="00E7271B"/>
    <w:rsid w:val="00E727C7"/>
    <w:rsid w:val="00E73BA8"/>
    <w:rsid w:val="00E73F46"/>
    <w:rsid w:val="00E74163"/>
    <w:rsid w:val="00E741B9"/>
    <w:rsid w:val="00E747F8"/>
    <w:rsid w:val="00E765D9"/>
    <w:rsid w:val="00E76921"/>
    <w:rsid w:val="00E77776"/>
    <w:rsid w:val="00E77B88"/>
    <w:rsid w:val="00E77D06"/>
    <w:rsid w:val="00E8003F"/>
    <w:rsid w:val="00E80263"/>
    <w:rsid w:val="00E80A60"/>
    <w:rsid w:val="00E811C9"/>
    <w:rsid w:val="00E81831"/>
    <w:rsid w:val="00E8206F"/>
    <w:rsid w:val="00E82962"/>
    <w:rsid w:val="00E82B45"/>
    <w:rsid w:val="00E8301B"/>
    <w:rsid w:val="00E8313B"/>
    <w:rsid w:val="00E83165"/>
    <w:rsid w:val="00E837D9"/>
    <w:rsid w:val="00E84163"/>
    <w:rsid w:val="00E841F9"/>
    <w:rsid w:val="00E84557"/>
    <w:rsid w:val="00E84873"/>
    <w:rsid w:val="00E84A31"/>
    <w:rsid w:val="00E84D66"/>
    <w:rsid w:val="00E84E89"/>
    <w:rsid w:val="00E84E8B"/>
    <w:rsid w:val="00E86226"/>
    <w:rsid w:val="00E87436"/>
    <w:rsid w:val="00E874E3"/>
    <w:rsid w:val="00E8793E"/>
    <w:rsid w:val="00E90062"/>
    <w:rsid w:val="00E9050E"/>
    <w:rsid w:val="00E91212"/>
    <w:rsid w:val="00E92023"/>
    <w:rsid w:val="00E923F6"/>
    <w:rsid w:val="00E92540"/>
    <w:rsid w:val="00E925D2"/>
    <w:rsid w:val="00E92648"/>
    <w:rsid w:val="00E9295C"/>
    <w:rsid w:val="00E92F2F"/>
    <w:rsid w:val="00E93914"/>
    <w:rsid w:val="00E93EA5"/>
    <w:rsid w:val="00E94401"/>
    <w:rsid w:val="00E94DBB"/>
    <w:rsid w:val="00E94FD0"/>
    <w:rsid w:val="00E95CD7"/>
    <w:rsid w:val="00E95F34"/>
    <w:rsid w:val="00E9604D"/>
    <w:rsid w:val="00E9641E"/>
    <w:rsid w:val="00E968B6"/>
    <w:rsid w:val="00E968D0"/>
    <w:rsid w:val="00E97413"/>
    <w:rsid w:val="00E975CD"/>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63"/>
    <w:rsid w:val="00EA3AB1"/>
    <w:rsid w:val="00EA3D98"/>
    <w:rsid w:val="00EA3E1F"/>
    <w:rsid w:val="00EA3F7E"/>
    <w:rsid w:val="00EA4008"/>
    <w:rsid w:val="00EA5367"/>
    <w:rsid w:val="00EA5BD8"/>
    <w:rsid w:val="00EA5FC3"/>
    <w:rsid w:val="00EA6374"/>
    <w:rsid w:val="00EA684B"/>
    <w:rsid w:val="00EA6BA5"/>
    <w:rsid w:val="00EA7021"/>
    <w:rsid w:val="00EA715E"/>
    <w:rsid w:val="00EA746C"/>
    <w:rsid w:val="00EA78F9"/>
    <w:rsid w:val="00EA791E"/>
    <w:rsid w:val="00EA7C89"/>
    <w:rsid w:val="00EA7E9D"/>
    <w:rsid w:val="00EA7ED4"/>
    <w:rsid w:val="00EB06B7"/>
    <w:rsid w:val="00EB0AAD"/>
    <w:rsid w:val="00EB0D2E"/>
    <w:rsid w:val="00EB0EC0"/>
    <w:rsid w:val="00EB142B"/>
    <w:rsid w:val="00EB2D1D"/>
    <w:rsid w:val="00EB2DBC"/>
    <w:rsid w:val="00EB2FCF"/>
    <w:rsid w:val="00EB3388"/>
    <w:rsid w:val="00EB40A9"/>
    <w:rsid w:val="00EB4520"/>
    <w:rsid w:val="00EB4964"/>
    <w:rsid w:val="00EB4E34"/>
    <w:rsid w:val="00EB5026"/>
    <w:rsid w:val="00EB5324"/>
    <w:rsid w:val="00EB536D"/>
    <w:rsid w:val="00EB562C"/>
    <w:rsid w:val="00EB57FA"/>
    <w:rsid w:val="00EB5C03"/>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7D6"/>
    <w:rsid w:val="00EC3A4A"/>
    <w:rsid w:val="00EC3D36"/>
    <w:rsid w:val="00EC4008"/>
    <w:rsid w:val="00EC46F9"/>
    <w:rsid w:val="00EC471D"/>
    <w:rsid w:val="00EC4883"/>
    <w:rsid w:val="00EC4AC1"/>
    <w:rsid w:val="00EC4CC1"/>
    <w:rsid w:val="00EC4D91"/>
    <w:rsid w:val="00EC4E55"/>
    <w:rsid w:val="00EC504E"/>
    <w:rsid w:val="00EC535E"/>
    <w:rsid w:val="00EC6048"/>
    <w:rsid w:val="00EC654E"/>
    <w:rsid w:val="00EC6A69"/>
    <w:rsid w:val="00EC71AE"/>
    <w:rsid w:val="00EC7278"/>
    <w:rsid w:val="00EC73D5"/>
    <w:rsid w:val="00EC7A6A"/>
    <w:rsid w:val="00EC7AE7"/>
    <w:rsid w:val="00EC7BB2"/>
    <w:rsid w:val="00EC7F05"/>
    <w:rsid w:val="00ED0016"/>
    <w:rsid w:val="00ED0039"/>
    <w:rsid w:val="00ED0452"/>
    <w:rsid w:val="00ED14B0"/>
    <w:rsid w:val="00ED16A5"/>
    <w:rsid w:val="00ED1C5B"/>
    <w:rsid w:val="00ED1CDB"/>
    <w:rsid w:val="00ED22E9"/>
    <w:rsid w:val="00ED237E"/>
    <w:rsid w:val="00ED293F"/>
    <w:rsid w:val="00ED2B07"/>
    <w:rsid w:val="00ED2D7B"/>
    <w:rsid w:val="00ED2F20"/>
    <w:rsid w:val="00ED362E"/>
    <w:rsid w:val="00ED369F"/>
    <w:rsid w:val="00ED3772"/>
    <w:rsid w:val="00ED3B6E"/>
    <w:rsid w:val="00ED44F9"/>
    <w:rsid w:val="00ED4C7E"/>
    <w:rsid w:val="00ED4E21"/>
    <w:rsid w:val="00ED4FB3"/>
    <w:rsid w:val="00ED5D16"/>
    <w:rsid w:val="00ED5DA8"/>
    <w:rsid w:val="00ED694C"/>
    <w:rsid w:val="00ED6966"/>
    <w:rsid w:val="00ED6F83"/>
    <w:rsid w:val="00ED769A"/>
    <w:rsid w:val="00ED7A9B"/>
    <w:rsid w:val="00ED7DB7"/>
    <w:rsid w:val="00EE00A0"/>
    <w:rsid w:val="00EE0511"/>
    <w:rsid w:val="00EE0BA4"/>
    <w:rsid w:val="00EE0BFB"/>
    <w:rsid w:val="00EE0FDD"/>
    <w:rsid w:val="00EE195A"/>
    <w:rsid w:val="00EE2279"/>
    <w:rsid w:val="00EE2A51"/>
    <w:rsid w:val="00EE2DD9"/>
    <w:rsid w:val="00EE3C02"/>
    <w:rsid w:val="00EE4158"/>
    <w:rsid w:val="00EE4685"/>
    <w:rsid w:val="00EE4854"/>
    <w:rsid w:val="00EE4CEA"/>
    <w:rsid w:val="00EE4CEC"/>
    <w:rsid w:val="00EE4D3C"/>
    <w:rsid w:val="00EE4D7C"/>
    <w:rsid w:val="00EE4FD0"/>
    <w:rsid w:val="00EE53B9"/>
    <w:rsid w:val="00EE56AB"/>
    <w:rsid w:val="00EE586C"/>
    <w:rsid w:val="00EE5C79"/>
    <w:rsid w:val="00EE6268"/>
    <w:rsid w:val="00EE6DD6"/>
    <w:rsid w:val="00EE7222"/>
    <w:rsid w:val="00EE7CCA"/>
    <w:rsid w:val="00EF0024"/>
    <w:rsid w:val="00EF0438"/>
    <w:rsid w:val="00EF0C33"/>
    <w:rsid w:val="00EF0F41"/>
    <w:rsid w:val="00EF0F74"/>
    <w:rsid w:val="00EF19FE"/>
    <w:rsid w:val="00EF1BBC"/>
    <w:rsid w:val="00EF2631"/>
    <w:rsid w:val="00EF27A6"/>
    <w:rsid w:val="00EF2C47"/>
    <w:rsid w:val="00EF3AF2"/>
    <w:rsid w:val="00EF3CBC"/>
    <w:rsid w:val="00EF3D0A"/>
    <w:rsid w:val="00EF410A"/>
    <w:rsid w:val="00EF46AC"/>
    <w:rsid w:val="00EF474D"/>
    <w:rsid w:val="00EF4F61"/>
    <w:rsid w:val="00EF4F9D"/>
    <w:rsid w:val="00EF501D"/>
    <w:rsid w:val="00EF5623"/>
    <w:rsid w:val="00EF5DF9"/>
    <w:rsid w:val="00EF6314"/>
    <w:rsid w:val="00EF678A"/>
    <w:rsid w:val="00EF71E7"/>
    <w:rsid w:val="00EF75E2"/>
    <w:rsid w:val="00EF7BDD"/>
    <w:rsid w:val="00EF7DAE"/>
    <w:rsid w:val="00F005DA"/>
    <w:rsid w:val="00F00CA2"/>
    <w:rsid w:val="00F01E2A"/>
    <w:rsid w:val="00F01F0C"/>
    <w:rsid w:val="00F02629"/>
    <w:rsid w:val="00F028DF"/>
    <w:rsid w:val="00F02CD7"/>
    <w:rsid w:val="00F030FE"/>
    <w:rsid w:val="00F03160"/>
    <w:rsid w:val="00F0338C"/>
    <w:rsid w:val="00F0359C"/>
    <w:rsid w:val="00F03856"/>
    <w:rsid w:val="00F03C40"/>
    <w:rsid w:val="00F03CC7"/>
    <w:rsid w:val="00F03FA4"/>
    <w:rsid w:val="00F04259"/>
    <w:rsid w:val="00F044A4"/>
    <w:rsid w:val="00F04B35"/>
    <w:rsid w:val="00F04DEC"/>
    <w:rsid w:val="00F04F5B"/>
    <w:rsid w:val="00F04FF3"/>
    <w:rsid w:val="00F050F9"/>
    <w:rsid w:val="00F05251"/>
    <w:rsid w:val="00F0543B"/>
    <w:rsid w:val="00F05761"/>
    <w:rsid w:val="00F058D1"/>
    <w:rsid w:val="00F05E2A"/>
    <w:rsid w:val="00F06073"/>
    <w:rsid w:val="00F060A2"/>
    <w:rsid w:val="00F0728D"/>
    <w:rsid w:val="00F10841"/>
    <w:rsid w:val="00F1088E"/>
    <w:rsid w:val="00F109A4"/>
    <w:rsid w:val="00F1115B"/>
    <w:rsid w:val="00F11295"/>
    <w:rsid w:val="00F11582"/>
    <w:rsid w:val="00F11835"/>
    <w:rsid w:val="00F11906"/>
    <w:rsid w:val="00F119C7"/>
    <w:rsid w:val="00F1218D"/>
    <w:rsid w:val="00F126AB"/>
    <w:rsid w:val="00F126F7"/>
    <w:rsid w:val="00F1290C"/>
    <w:rsid w:val="00F12C7A"/>
    <w:rsid w:val="00F12EFB"/>
    <w:rsid w:val="00F134DD"/>
    <w:rsid w:val="00F13801"/>
    <w:rsid w:val="00F1446F"/>
    <w:rsid w:val="00F144B6"/>
    <w:rsid w:val="00F14D3E"/>
    <w:rsid w:val="00F158F7"/>
    <w:rsid w:val="00F15A96"/>
    <w:rsid w:val="00F15CEB"/>
    <w:rsid w:val="00F163EE"/>
    <w:rsid w:val="00F16439"/>
    <w:rsid w:val="00F16717"/>
    <w:rsid w:val="00F169ED"/>
    <w:rsid w:val="00F16E67"/>
    <w:rsid w:val="00F176D0"/>
    <w:rsid w:val="00F20693"/>
    <w:rsid w:val="00F20990"/>
    <w:rsid w:val="00F20B11"/>
    <w:rsid w:val="00F20BDF"/>
    <w:rsid w:val="00F20C32"/>
    <w:rsid w:val="00F20D6C"/>
    <w:rsid w:val="00F20FE0"/>
    <w:rsid w:val="00F2105A"/>
    <w:rsid w:val="00F211A1"/>
    <w:rsid w:val="00F216B6"/>
    <w:rsid w:val="00F21D26"/>
    <w:rsid w:val="00F21F18"/>
    <w:rsid w:val="00F2241E"/>
    <w:rsid w:val="00F226E6"/>
    <w:rsid w:val="00F22C1C"/>
    <w:rsid w:val="00F22D25"/>
    <w:rsid w:val="00F22DB6"/>
    <w:rsid w:val="00F22EE5"/>
    <w:rsid w:val="00F22F0D"/>
    <w:rsid w:val="00F23EA5"/>
    <w:rsid w:val="00F24B63"/>
    <w:rsid w:val="00F24D5F"/>
    <w:rsid w:val="00F25652"/>
    <w:rsid w:val="00F256B0"/>
    <w:rsid w:val="00F25A5E"/>
    <w:rsid w:val="00F25C4F"/>
    <w:rsid w:val="00F2686E"/>
    <w:rsid w:val="00F271B1"/>
    <w:rsid w:val="00F279C4"/>
    <w:rsid w:val="00F27C07"/>
    <w:rsid w:val="00F27D00"/>
    <w:rsid w:val="00F27E06"/>
    <w:rsid w:val="00F30757"/>
    <w:rsid w:val="00F31DB4"/>
    <w:rsid w:val="00F31E5E"/>
    <w:rsid w:val="00F3203C"/>
    <w:rsid w:val="00F32392"/>
    <w:rsid w:val="00F32490"/>
    <w:rsid w:val="00F32A1B"/>
    <w:rsid w:val="00F32D71"/>
    <w:rsid w:val="00F33049"/>
    <w:rsid w:val="00F3441A"/>
    <w:rsid w:val="00F362CD"/>
    <w:rsid w:val="00F36582"/>
    <w:rsid w:val="00F36653"/>
    <w:rsid w:val="00F3682C"/>
    <w:rsid w:val="00F37358"/>
    <w:rsid w:val="00F376A6"/>
    <w:rsid w:val="00F40571"/>
    <w:rsid w:val="00F4078B"/>
    <w:rsid w:val="00F40E62"/>
    <w:rsid w:val="00F41463"/>
    <w:rsid w:val="00F41B03"/>
    <w:rsid w:val="00F41EAC"/>
    <w:rsid w:val="00F43283"/>
    <w:rsid w:val="00F43504"/>
    <w:rsid w:val="00F43577"/>
    <w:rsid w:val="00F43596"/>
    <w:rsid w:val="00F43BB9"/>
    <w:rsid w:val="00F43F2D"/>
    <w:rsid w:val="00F449BC"/>
    <w:rsid w:val="00F44F18"/>
    <w:rsid w:val="00F454C9"/>
    <w:rsid w:val="00F4586F"/>
    <w:rsid w:val="00F45BCD"/>
    <w:rsid w:val="00F45EA7"/>
    <w:rsid w:val="00F45F17"/>
    <w:rsid w:val="00F4644B"/>
    <w:rsid w:val="00F466DF"/>
    <w:rsid w:val="00F46946"/>
    <w:rsid w:val="00F4705C"/>
    <w:rsid w:val="00F47883"/>
    <w:rsid w:val="00F50113"/>
    <w:rsid w:val="00F50362"/>
    <w:rsid w:val="00F50C70"/>
    <w:rsid w:val="00F51677"/>
    <w:rsid w:val="00F51F95"/>
    <w:rsid w:val="00F529FF"/>
    <w:rsid w:val="00F52ABB"/>
    <w:rsid w:val="00F52B2F"/>
    <w:rsid w:val="00F53101"/>
    <w:rsid w:val="00F533EF"/>
    <w:rsid w:val="00F53429"/>
    <w:rsid w:val="00F538A5"/>
    <w:rsid w:val="00F53940"/>
    <w:rsid w:val="00F542AD"/>
    <w:rsid w:val="00F542CB"/>
    <w:rsid w:val="00F5468B"/>
    <w:rsid w:val="00F54A4E"/>
    <w:rsid w:val="00F54D54"/>
    <w:rsid w:val="00F5523C"/>
    <w:rsid w:val="00F55420"/>
    <w:rsid w:val="00F55704"/>
    <w:rsid w:val="00F5588F"/>
    <w:rsid w:val="00F55CF4"/>
    <w:rsid w:val="00F55DF4"/>
    <w:rsid w:val="00F55DFD"/>
    <w:rsid w:val="00F55F01"/>
    <w:rsid w:val="00F55F27"/>
    <w:rsid w:val="00F5623C"/>
    <w:rsid w:val="00F566C8"/>
    <w:rsid w:val="00F5777C"/>
    <w:rsid w:val="00F60370"/>
    <w:rsid w:val="00F60D98"/>
    <w:rsid w:val="00F60E21"/>
    <w:rsid w:val="00F61E01"/>
    <w:rsid w:val="00F61E53"/>
    <w:rsid w:val="00F61FBE"/>
    <w:rsid w:val="00F622F2"/>
    <w:rsid w:val="00F62AAE"/>
    <w:rsid w:val="00F6366B"/>
    <w:rsid w:val="00F63EE8"/>
    <w:rsid w:val="00F63F67"/>
    <w:rsid w:val="00F641C1"/>
    <w:rsid w:val="00F64589"/>
    <w:rsid w:val="00F645BB"/>
    <w:rsid w:val="00F64DAB"/>
    <w:rsid w:val="00F64EE1"/>
    <w:rsid w:val="00F64EEB"/>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1FB6"/>
    <w:rsid w:val="00F7298B"/>
    <w:rsid w:val="00F7299D"/>
    <w:rsid w:val="00F72ED3"/>
    <w:rsid w:val="00F734C0"/>
    <w:rsid w:val="00F7374B"/>
    <w:rsid w:val="00F73C7C"/>
    <w:rsid w:val="00F74184"/>
    <w:rsid w:val="00F742A1"/>
    <w:rsid w:val="00F746F8"/>
    <w:rsid w:val="00F74ACF"/>
    <w:rsid w:val="00F74D54"/>
    <w:rsid w:val="00F74DE9"/>
    <w:rsid w:val="00F751EB"/>
    <w:rsid w:val="00F7547A"/>
    <w:rsid w:val="00F7626F"/>
    <w:rsid w:val="00F7632E"/>
    <w:rsid w:val="00F7674A"/>
    <w:rsid w:val="00F76762"/>
    <w:rsid w:val="00F767C9"/>
    <w:rsid w:val="00F768A0"/>
    <w:rsid w:val="00F771CB"/>
    <w:rsid w:val="00F7746B"/>
    <w:rsid w:val="00F77495"/>
    <w:rsid w:val="00F77EDA"/>
    <w:rsid w:val="00F80037"/>
    <w:rsid w:val="00F801C4"/>
    <w:rsid w:val="00F80556"/>
    <w:rsid w:val="00F80580"/>
    <w:rsid w:val="00F80630"/>
    <w:rsid w:val="00F80745"/>
    <w:rsid w:val="00F80971"/>
    <w:rsid w:val="00F8119A"/>
    <w:rsid w:val="00F81410"/>
    <w:rsid w:val="00F81646"/>
    <w:rsid w:val="00F81EEC"/>
    <w:rsid w:val="00F825D3"/>
    <w:rsid w:val="00F826A9"/>
    <w:rsid w:val="00F82A75"/>
    <w:rsid w:val="00F82B84"/>
    <w:rsid w:val="00F833C9"/>
    <w:rsid w:val="00F836C2"/>
    <w:rsid w:val="00F8370F"/>
    <w:rsid w:val="00F8396B"/>
    <w:rsid w:val="00F83AC6"/>
    <w:rsid w:val="00F83B61"/>
    <w:rsid w:val="00F83EA6"/>
    <w:rsid w:val="00F8464E"/>
    <w:rsid w:val="00F846F0"/>
    <w:rsid w:val="00F848C3"/>
    <w:rsid w:val="00F851DC"/>
    <w:rsid w:val="00F85538"/>
    <w:rsid w:val="00F857AE"/>
    <w:rsid w:val="00F859E7"/>
    <w:rsid w:val="00F85C24"/>
    <w:rsid w:val="00F8612B"/>
    <w:rsid w:val="00F86827"/>
    <w:rsid w:val="00F86D70"/>
    <w:rsid w:val="00F871B6"/>
    <w:rsid w:val="00F87408"/>
    <w:rsid w:val="00F90CF7"/>
    <w:rsid w:val="00F90FE7"/>
    <w:rsid w:val="00F9255A"/>
    <w:rsid w:val="00F926E2"/>
    <w:rsid w:val="00F929A2"/>
    <w:rsid w:val="00F92EA7"/>
    <w:rsid w:val="00F9310E"/>
    <w:rsid w:val="00F9367F"/>
    <w:rsid w:val="00F93A98"/>
    <w:rsid w:val="00F93BB3"/>
    <w:rsid w:val="00F93E2A"/>
    <w:rsid w:val="00F93F8D"/>
    <w:rsid w:val="00F93FED"/>
    <w:rsid w:val="00F94670"/>
    <w:rsid w:val="00F94CFD"/>
    <w:rsid w:val="00F9501E"/>
    <w:rsid w:val="00F96628"/>
    <w:rsid w:val="00F96A1D"/>
    <w:rsid w:val="00F9746C"/>
    <w:rsid w:val="00F975E5"/>
    <w:rsid w:val="00F97904"/>
    <w:rsid w:val="00F97BAD"/>
    <w:rsid w:val="00F97F38"/>
    <w:rsid w:val="00FA020C"/>
    <w:rsid w:val="00FA0290"/>
    <w:rsid w:val="00FA05E8"/>
    <w:rsid w:val="00FA05F5"/>
    <w:rsid w:val="00FA0C43"/>
    <w:rsid w:val="00FA1161"/>
    <w:rsid w:val="00FA1293"/>
    <w:rsid w:val="00FA1592"/>
    <w:rsid w:val="00FA1FF1"/>
    <w:rsid w:val="00FA22C3"/>
    <w:rsid w:val="00FA3562"/>
    <w:rsid w:val="00FA3763"/>
    <w:rsid w:val="00FA3874"/>
    <w:rsid w:val="00FA3980"/>
    <w:rsid w:val="00FA39BD"/>
    <w:rsid w:val="00FA3D95"/>
    <w:rsid w:val="00FA3E84"/>
    <w:rsid w:val="00FA47E9"/>
    <w:rsid w:val="00FA4A04"/>
    <w:rsid w:val="00FA4DB9"/>
    <w:rsid w:val="00FA5BC8"/>
    <w:rsid w:val="00FA65D3"/>
    <w:rsid w:val="00FA6A7F"/>
    <w:rsid w:val="00FA6D72"/>
    <w:rsid w:val="00FA706E"/>
    <w:rsid w:val="00FA72B3"/>
    <w:rsid w:val="00FA76F2"/>
    <w:rsid w:val="00FA7804"/>
    <w:rsid w:val="00FA7836"/>
    <w:rsid w:val="00FB019E"/>
    <w:rsid w:val="00FB0263"/>
    <w:rsid w:val="00FB04AD"/>
    <w:rsid w:val="00FB08B4"/>
    <w:rsid w:val="00FB09AB"/>
    <w:rsid w:val="00FB0A52"/>
    <w:rsid w:val="00FB0F09"/>
    <w:rsid w:val="00FB143D"/>
    <w:rsid w:val="00FB14B0"/>
    <w:rsid w:val="00FB1635"/>
    <w:rsid w:val="00FB1682"/>
    <w:rsid w:val="00FB1CBC"/>
    <w:rsid w:val="00FB1E45"/>
    <w:rsid w:val="00FB2A56"/>
    <w:rsid w:val="00FB2BF7"/>
    <w:rsid w:val="00FB32A3"/>
    <w:rsid w:val="00FB3555"/>
    <w:rsid w:val="00FB3C2A"/>
    <w:rsid w:val="00FB4109"/>
    <w:rsid w:val="00FB42B2"/>
    <w:rsid w:val="00FB445F"/>
    <w:rsid w:val="00FB57BE"/>
    <w:rsid w:val="00FB5825"/>
    <w:rsid w:val="00FB6028"/>
    <w:rsid w:val="00FB63D5"/>
    <w:rsid w:val="00FB6604"/>
    <w:rsid w:val="00FB69C7"/>
    <w:rsid w:val="00FB6FB9"/>
    <w:rsid w:val="00FB78DE"/>
    <w:rsid w:val="00FB7B71"/>
    <w:rsid w:val="00FB7C1F"/>
    <w:rsid w:val="00FB7CD3"/>
    <w:rsid w:val="00FB7CF8"/>
    <w:rsid w:val="00FB7CF9"/>
    <w:rsid w:val="00FC0524"/>
    <w:rsid w:val="00FC150F"/>
    <w:rsid w:val="00FC1BB9"/>
    <w:rsid w:val="00FC1C27"/>
    <w:rsid w:val="00FC2079"/>
    <w:rsid w:val="00FC2A99"/>
    <w:rsid w:val="00FC3524"/>
    <w:rsid w:val="00FC36C3"/>
    <w:rsid w:val="00FC38F6"/>
    <w:rsid w:val="00FC3B08"/>
    <w:rsid w:val="00FC4198"/>
    <w:rsid w:val="00FC4345"/>
    <w:rsid w:val="00FC478A"/>
    <w:rsid w:val="00FC4A9E"/>
    <w:rsid w:val="00FC4EDA"/>
    <w:rsid w:val="00FC5223"/>
    <w:rsid w:val="00FC52DE"/>
    <w:rsid w:val="00FC539B"/>
    <w:rsid w:val="00FC5ADB"/>
    <w:rsid w:val="00FC6178"/>
    <w:rsid w:val="00FC61A4"/>
    <w:rsid w:val="00FC61FD"/>
    <w:rsid w:val="00FC6F0A"/>
    <w:rsid w:val="00FC6FAB"/>
    <w:rsid w:val="00FC74FB"/>
    <w:rsid w:val="00FD0132"/>
    <w:rsid w:val="00FD053F"/>
    <w:rsid w:val="00FD0558"/>
    <w:rsid w:val="00FD0B02"/>
    <w:rsid w:val="00FD0B55"/>
    <w:rsid w:val="00FD0C0B"/>
    <w:rsid w:val="00FD1255"/>
    <w:rsid w:val="00FD155C"/>
    <w:rsid w:val="00FD1621"/>
    <w:rsid w:val="00FD1B20"/>
    <w:rsid w:val="00FD2426"/>
    <w:rsid w:val="00FD253B"/>
    <w:rsid w:val="00FD2853"/>
    <w:rsid w:val="00FD28B9"/>
    <w:rsid w:val="00FD2E75"/>
    <w:rsid w:val="00FD30A0"/>
    <w:rsid w:val="00FD3815"/>
    <w:rsid w:val="00FD3853"/>
    <w:rsid w:val="00FD389E"/>
    <w:rsid w:val="00FD3FE7"/>
    <w:rsid w:val="00FD441E"/>
    <w:rsid w:val="00FD4961"/>
    <w:rsid w:val="00FD5748"/>
    <w:rsid w:val="00FD6092"/>
    <w:rsid w:val="00FD6CD6"/>
    <w:rsid w:val="00FD6CFE"/>
    <w:rsid w:val="00FD73A1"/>
    <w:rsid w:val="00FD7C04"/>
    <w:rsid w:val="00FE1169"/>
    <w:rsid w:val="00FE215E"/>
    <w:rsid w:val="00FE243E"/>
    <w:rsid w:val="00FE257C"/>
    <w:rsid w:val="00FE2768"/>
    <w:rsid w:val="00FE28AF"/>
    <w:rsid w:val="00FE2CBD"/>
    <w:rsid w:val="00FE353B"/>
    <w:rsid w:val="00FE382E"/>
    <w:rsid w:val="00FE3940"/>
    <w:rsid w:val="00FE3F5D"/>
    <w:rsid w:val="00FE4583"/>
    <w:rsid w:val="00FE4FEF"/>
    <w:rsid w:val="00FE5131"/>
    <w:rsid w:val="00FE523C"/>
    <w:rsid w:val="00FE5B1A"/>
    <w:rsid w:val="00FE5CAA"/>
    <w:rsid w:val="00FE5D59"/>
    <w:rsid w:val="00FE631A"/>
    <w:rsid w:val="00FE6EB7"/>
    <w:rsid w:val="00FE7232"/>
    <w:rsid w:val="00FE73FC"/>
    <w:rsid w:val="00FE7A0E"/>
    <w:rsid w:val="00FE7A41"/>
    <w:rsid w:val="00FF01B6"/>
    <w:rsid w:val="00FF0981"/>
    <w:rsid w:val="00FF09CB"/>
    <w:rsid w:val="00FF0D4F"/>
    <w:rsid w:val="00FF0E4D"/>
    <w:rsid w:val="00FF170C"/>
    <w:rsid w:val="00FF24E1"/>
    <w:rsid w:val="00FF306B"/>
    <w:rsid w:val="00FF314C"/>
    <w:rsid w:val="00FF3745"/>
    <w:rsid w:val="00FF384F"/>
    <w:rsid w:val="00FF3BF4"/>
    <w:rsid w:val="00FF3FB9"/>
    <w:rsid w:val="00FF447F"/>
    <w:rsid w:val="00FF4B32"/>
    <w:rsid w:val="00FF5BFC"/>
    <w:rsid w:val="00FF5ED4"/>
    <w:rsid w:val="00FF5FE9"/>
    <w:rsid w:val="00FF666D"/>
    <w:rsid w:val="00FF6BC4"/>
    <w:rsid w:val="00FF6D2E"/>
    <w:rsid w:val="00FF70B6"/>
    <w:rsid w:val="00FF70FF"/>
    <w:rsid w:val="00FF726C"/>
    <w:rsid w:val="00FF7901"/>
    <w:rsid w:val="109711B8"/>
    <w:rsid w:val="3D144880"/>
    <w:rsid w:val="3E633B36"/>
    <w:rsid w:val="56E769AA"/>
    <w:rsid w:val="5E85350B"/>
    <w:rsid w:val="656942F9"/>
    <w:rsid w:val="75500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620657"/>
  <w15:docId w15:val="{7F014EBA-D606-4E8E-A4B1-4393DC08D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uiPriority="99" w:qFormat="1"/>
    <w:lsdException w:name="annotation text" w:semiHidden="1" w:qFormat="1"/>
    <w:lsdException w:name="header" w:uiPriority="99" w:qFormat="1"/>
    <w:lsdException w:name="footer" w:uiPriority="99" w:qFormat="1"/>
    <w:lsdException w:name="index heading" w:semiHidden="1"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99"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semiHidden="1" w:unhideWhenUsed="1"/>
    <w:lsdException w:name="Body Text Indent 2" w:uiPriority="99" w:qFormat="1"/>
    <w:lsdException w:name="Body Text Indent 3" w:uiPriority="99"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qFormat="1"/>
    <w:lsdException w:name="Table List 1" w:semiHidden="1" w:uiPriority="99" w:unhideWhenUsed="1" w:qFormat="1"/>
    <w:lsdException w:name="Table List 2" w:semiHidden="1" w:unhideWhenUsed="1"/>
    <w:lsdException w:name="Table List 3" w:semiHidden="1" w:unhideWhenUsed="1"/>
    <w:lsdException w:name="Table List 4" w:semiHidden="1" w:uiPriority="99" w:unhideWhenUsed="1" w:qFormat="1"/>
    <w:lsdException w:name="Table List 5" w:semiHidden="1" w:unhideWhenUsed="1"/>
    <w:lsdException w:name="Table List 6" w:semiHidden="1" w:uiPriority="99"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napToGrid w:val="0"/>
      <w:spacing w:after="100" w:afterAutospacing="1"/>
      <w:jc w:val="both"/>
    </w:pPr>
    <w:rPr>
      <w:rFonts w:ascii="Times New Roman" w:eastAsia="ＭＳ ゴシック" w:hAnsi="Times New Roman"/>
      <w:sz w:val="24"/>
      <w:lang w:val="en-GB"/>
    </w:rPr>
  </w:style>
  <w:style w:type="paragraph" w:styleId="10">
    <w:name w:val="heading 1"/>
    <w:basedOn w:val="a"/>
    <w:next w:val="a"/>
    <w:link w:val="11"/>
    <w:uiPriority w:val="9"/>
    <w:qFormat/>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basedOn w:val="a"/>
    <w:next w:val="a"/>
    <w:link w:val="21"/>
    <w:uiPriority w:val="9"/>
    <w:qFormat/>
    <w:pPr>
      <w:keepNext/>
      <w:numPr>
        <w:ilvl w:val="1"/>
        <w:numId w:val="1"/>
      </w:numPr>
      <w:tabs>
        <w:tab w:val="clear" w:pos="6380"/>
        <w:tab w:val="left" w:pos="567"/>
      </w:tabs>
      <w:spacing w:before="240"/>
      <w:ind w:left="567"/>
      <w:outlineLvl w:val="1"/>
    </w:pPr>
    <w:rPr>
      <w:rFonts w:ascii="Arial" w:eastAsia="ＭＳ 明朝" w:hAnsi="Arial"/>
      <w:b/>
      <w:sz w:val="28"/>
      <w:szCs w:val="28"/>
    </w:rPr>
  </w:style>
  <w:style w:type="paragraph" w:styleId="30">
    <w:name w:val="heading 3"/>
    <w:basedOn w:val="a"/>
    <w:next w:val="a"/>
    <w:link w:val="31"/>
    <w:qFormat/>
    <w:pPr>
      <w:keepNext/>
      <w:numPr>
        <w:ilvl w:val="2"/>
        <w:numId w:val="1"/>
      </w:numPr>
      <w:spacing w:before="240"/>
      <w:outlineLvl w:val="2"/>
    </w:pPr>
    <w:rPr>
      <w:rFonts w:ascii="Arial" w:hAnsi="Arial"/>
      <w:b/>
    </w:rPr>
  </w:style>
  <w:style w:type="paragraph" w:styleId="4">
    <w:name w:val="heading 4"/>
    <w:basedOn w:val="a"/>
    <w:next w:val="a"/>
    <w:link w:val="40"/>
    <w:uiPriority w:val="9"/>
    <w:qFormat/>
    <w:pPr>
      <w:keepNext/>
      <w:numPr>
        <w:ilvl w:val="3"/>
        <w:numId w:val="1"/>
      </w:numPr>
      <w:jc w:val="right"/>
      <w:outlineLvl w:val="3"/>
    </w:pPr>
    <w:rPr>
      <w:rFonts w:ascii="Arial" w:hAnsi="Arial"/>
      <w:i/>
    </w:rPr>
  </w:style>
  <w:style w:type="paragraph" w:styleId="5">
    <w:name w:val="heading 5"/>
    <w:basedOn w:val="4"/>
    <w:next w:val="a"/>
    <w:link w:val="50"/>
    <w:uiPriority w:val="9"/>
    <w:qFormat/>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pPr>
      <w:outlineLvl w:val="5"/>
    </w:pPr>
    <w:rPr>
      <w:rFonts w:ascii="Cambria" w:eastAsia="SimSun" w:hAnsi="Cambria"/>
      <w:b w:val="0"/>
      <w:bCs w:val="0"/>
      <w:sz w:val="24"/>
      <w:szCs w:val="24"/>
    </w:rPr>
  </w:style>
  <w:style w:type="paragraph" w:styleId="7">
    <w:name w:val="heading 7"/>
    <w:basedOn w:val="H6"/>
    <w:next w:val="a"/>
    <w:link w:val="70"/>
    <w:uiPriority w:val="9"/>
    <w:qFormat/>
    <w:pPr>
      <w:outlineLvl w:val="6"/>
    </w:pPr>
    <w:rPr>
      <w:b w:val="0"/>
      <w:bCs w:val="0"/>
      <w:sz w:val="24"/>
      <w:szCs w:val="24"/>
    </w:rPr>
  </w:style>
  <w:style w:type="paragraph" w:styleId="8">
    <w:name w:val="heading 8"/>
    <w:basedOn w:val="10"/>
    <w:next w:val="a"/>
    <w:link w:val="80"/>
    <w:uiPriority w:val="9"/>
    <w:qFormat/>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2">
    <w:name w:val="List 3"/>
    <w:basedOn w:val="22"/>
    <w:uiPriority w:val="99"/>
    <w:qFormat/>
    <w:pPr>
      <w:ind w:left="1135"/>
    </w:pPr>
  </w:style>
  <w:style w:type="paragraph" w:styleId="22">
    <w:name w:val="List 2"/>
    <w:basedOn w:val="a3"/>
    <w:uiPriority w:val="99"/>
    <w:qFormat/>
    <w:pPr>
      <w:ind w:left="851"/>
    </w:pPr>
  </w:style>
  <w:style w:type="paragraph" w:styleId="a3">
    <w:name w:val="List"/>
    <w:basedOn w:val="a"/>
    <w:uiPriority w:val="99"/>
    <w:qFormat/>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styleId="71">
    <w:name w:val="toc 7"/>
    <w:basedOn w:val="61"/>
    <w:next w:val="a"/>
    <w:uiPriority w:val="39"/>
    <w:semiHidden/>
    <w:qFormat/>
    <w:pPr>
      <w:ind w:left="2268" w:hanging="2268"/>
    </w:pPr>
  </w:style>
  <w:style w:type="paragraph" w:styleId="61">
    <w:name w:val="toc 6"/>
    <w:basedOn w:val="51"/>
    <w:next w:val="a"/>
    <w:uiPriority w:val="39"/>
    <w:semiHidden/>
    <w:qFormat/>
    <w:pPr>
      <w:ind w:left="1985" w:hanging="1985"/>
    </w:pPr>
  </w:style>
  <w:style w:type="paragraph" w:styleId="51">
    <w:name w:val="toc 5"/>
    <w:basedOn w:val="41"/>
    <w:next w:val="a"/>
    <w:uiPriority w:val="39"/>
    <w:semiHidden/>
    <w:qFormat/>
    <w:pPr>
      <w:ind w:left="1701" w:hanging="1701"/>
    </w:pPr>
  </w:style>
  <w:style w:type="paragraph" w:styleId="41">
    <w:name w:val="toc 4"/>
    <w:basedOn w:val="33"/>
    <w:next w:val="a"/>
    <w:uiPriority w:val="39"/>
    <w:semiHidden/>
    <w:qFormat/>
    <w:pPr>
      <w:ind w:left="1418" w:hanging="1418"/>
    </w:pPr>
  </w:style>
  <w:style w:type="paragraph" w:styleId="33">
    <w:name w:val="toc 3"/>
    <w:basedOn w:val="23"/>
    <w:next w:val="a"/>
    <w:uiPriority w:val="39"/>
    <w:semiHidden/>
    <w:qFormat/>
    <w:pPr>
      <w:ind w:left="1134" w:hanging="1134"/>
    </w:pPr>
  </w:style>
  <w:style w:type="paragraph" w:styleId="23">
    <w:name w:val="toc 2"/>
    <w:basedOn w:val="12"/>
    <w:next w:val="a"/>
    <w:uiPriority w:val="39"/>
    <w:semiHidden/>
    <w:qFormat/>
    <w:pPr>
      <w:keepNext w:val="0"/>
      <w:spacing w:before="0"/>
      <w:ind w:left="851" w:hanging="851"/>
    </w:pPr>
    <w:rPr>
      <w:sz w:val="20"/>
    </w:rPr>
  </w:style>
  <w:style w:type="paragraph" w:styleId="12">
    <w:name w:val="toc 1"/>
    <w:basedOn w:val="a"/>
    <w:next w:val="a"/>
    <w:uiPriority w:val="39"/>
    <w:semiHidden/>
    <w:qFormat/>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sz w:val="22"/>
      <w:lang w:eastAsia="en-GB"/>
    </w:rPr>
  </w:style>
  <w:style w:type="paragraph" w:styleId="24">
    <w:name w:val="List Number 2"/>
    <w:basedOn w:val="a4"/>
    <w:uiPriority w:val="99"/>
    <w:qFormat/>
    <w:pPr>
      <w:ind w:left="851"/>
    </w:pPr>
  </w:style>
  <w:style w:type="paragraph" w:styleId="a4">
    <w:name w:val="List Number"/>
    <w:basedOn w:val="a3"/>
    <w:uiPriority w:val="99"/>
    <w:qFormat/>
  </w:style>
  <w:style w:type="paragraph" w:styleId="42">
    <w:name w:val="List Bullet 4"/>
    <w:basedOn w:val="34"/>
    <w:uiPriority w:val="99"/>
    <w:qFormat/>
    <w:pPr>
      <w:ind w:left="1418"/>
    </w:pPr>
  </w:style>
  <w:style w:type="paragraph" w:styleId="34">
    <w:name w:val="List Bullet 3"/>
    <w:basedOn w:val="25"/>
    <w:uiPriority w:val="99"/>
    <w:qFormat/>
    <w:pPr>
      <w:ind w:left="1135"/>
    </w:pPr>
  </w:style>
  <w:style w:type="paragraph" w:styleId="25">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before="120" w:after="120"/>
    </w:pPr>
    <w:rPr>
      <w:b/>
    </w:rPr>
  </w:style>
  <w:style w:type="paragraph" w:styleId="a8">
    <w:name w:val="Document Map"/>
    <w:basedOn w:val="a"/>
    <w:link w:val="a9"/>
    <w:uiPriority w:val="99"/>
    <w:semiHidden/>
    <w:qFormat/>
    <w:pPr>
      <w:shd w:val="clear" w:color="auto" w:fill="000080"/>
    </w:pPr>
    <w:rPr>
      <w:rFonts w:ascii="SimSun" w:eastAsia="SimSun"/>
      <w:sz w:val="18"/>
      <w:szCs w:val="18"/>
    </w:rPr>
  </w:style>
  <w:style w:type="paragraph" w:styleId="aa">
    <w:name w:val="annotation text"/>
    <w:basedOn w:val="a"/>
    <w:link w:val="ab"/>
    <w:semiHidden/>
    <w:qFormat/>
    <w:pPr>
      <w:jc w:val="left"/>
    </w:pPr>
  </w:style>
  <w:style w:type="paragraph" w:styleId="ac">
    <w:name w:val="Body Text"/>
    <w:basedOn w:val="a"/>
    <w:link w:val="ad"/>
    <w:uiPriority w:val="99"/>
    <w:qFormat/>
    <w:pPr>
      <w:snapToGrid/>
      <w:spacing w:after="120" w:afterAutospacing="0"/>
    </w:pPr>
    <w:rPr>
      <w:rFonts w:ascii="Century" w:eastAsia="ＭＳ 明朝" w:hAnsi="Century"/>
      <w:lang w:val="en-US" w:eastAsia="en-US"/>
    </w:rPr>
  </w:style>
  <w:style w:type="paragraph" w:styleId="ae">
    <w:name w:val="Plain Text"/>
    <w:basedOn w:val="a"/>
    <w:link w:val="af"/>
    <w:uiPriority w:val="99"/>
    <w:semiHidden/>
    <w:unhideWhenUsed/>
    <w:qFormat/>
    <w:pPr>
      <w:snapToGrid/>
      <w:spacing w:after="0" w:afterAutospacing="0"/>
      <w:jc w:val="left"/>
    </w:pPr>
    <w:rPr>
      <w:rFonts w:ascii="ＭＳ ゴシック" w:hAnsi="ＭＳ ゴシック"/>
      <w:sz w:val="20"/>
    </w:rPr>
  </w:style>
  <w:style w:type="paragraph" w:styleId="52">
    <w:name w:val="List Bullet 5"/>
    <w:basedOn w:val="42"/>
    <w:uiPriority w:val="99"/>
    <w:qFormat/>
    <w:pPr>
      <w:ind w:left="1702"/>
    </w:pPr>
  </w:style>
  <w:style w:type="paragraph" w:styleId="81">
    <w:name w:val="toc 8"/>
    <w:basedOn w:val="12"/>
    <w:next w:val="a"/>
    <w:uiPriority w:val="39"/>
    <w:semiHidden/>
    <w:qFormat/>
    <w:pPr>
      <w:spacing w:before="180"/>
      <w:ind w:left="2693" w:hanging="2693"/>
    </w:pPr>
    <w:rPr>
      <w:b/>
    </w:rPr>
  </w:style>
  <w:style w:type="paragraph" w:styleId="af0">
    <w:name w:val="Date"/>
    <w:basedOn w:val="a"/>
    <w:next w:val="a"/>
    <w:link w:val="af1"/>
    <w:uiPriority w:val="99"/>
    <w:qFormat/>
    <w:pPr>
      <w:overflowPunct w:val="0"/>
      <w:autoSpaceDE w:val="0"/>
      <w:autoSpaceDN w:val="0"/>
      <w:adjustRightInd w:val="0"/>
      <w:snapToGrid/>
      <w:spacing w:after="0" w:afterAutospacing="0"/>
      <w:textAlignment w:val="baseline"/>
    </w:pPr>
  </w:style>
  <w:style w:type="paragraph" w:styleId="26">
    <w:name w:val="Body Text Indent 2"/>
    <w:basedOn w:val="a"/>
    <w:link w:val="27"/>
    <w:uiPriority w:val="99"/>
    <w:qFormat/>
    <w:pPr>
      <w:widowControl w:val="0"/>
      <w:tabs>
        <w:tab w:val="left" w:pos="2205"/>
      </w:tabs>
      <w:overflowPunct w:val="0"/>
      <w:autoSpaceDE w:val="0"/>
      <w:autoSpaceDN w:val="0"/>
      <w:adjustRightInd w:val="0"/>
      <w:snapToGrid/>
      <w:spacing w:after="0" w:afterAutospacing="0"/>
      <w:ind w:left="200"/>
      <w:textAlignment w:val="baseline"/>
    </w:pPr>
  </w:style>
  <w:style w:type="paragraph" w:styleId="af2">
    <w:name w:val="Balloon Text"/>
    <w:basedOn w:val="a"/>
    <w:link w:val="af3"/>
    <w:uiPriority w:val="99"/>
    <w:semiHidden/>
    <w:qFormat/>
    <w:rPr>
      <w:sz w:val="18"/>
      <w:szCs w:val="18"/>
    </w:rPr>
  </w:style>
  <w:style w:type="paragraph" w:styleId="af4">
    <w:name w:val="footer"/>
    <w:basedOn w:val="a"/>
    <w:link w:val="af5"/>
    <w:uiPriority w:val="99"/>
    <w:qFormat/>
    <w:pPr>
      <w:tabs>
        <w:tab w:val="center" w:pos="4252"/>
        <w:tab w:val="right" w:pos="8504"/>
      </w:tabs>
    </w:pPr>
  </w:style>
  <w:style w:type="paragraph" w:styleId="af6">
    <w:name w:val="header"/>
    <w:basedOn w:val="a"/>
    <w:link w:val="af7"/>
    <w:uiPriority w:val="99"/>
    <w:qFormat/>
    <w:pPr>
      <w:widowControl w:val="0"/>
    </w:pPr>
    <w:rPr>
      <w:rFonts w:ascii="Arial" w:eastAsia="ＭＳ 明朝" w:hAnsi="Arial"/>
      <w:b/>
      <w:sz w:val="18"/>
    </w:rPr>
  </w:style>
  <w:style w:type="paragraph" w:styleId="af8">
    <w:name w:val="index heading"/>
    <w:basedOn w:val="a"/>
    <w:next w:val="a"/>
    <w:uiPriority w:val="99"/>
    <w:semiHidden/>
    <w:qFormat/>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styleId="af9">
    <w:name w:val="footnote text"/>
    <w:basedOn w:val="a"/>
    <w:link w:val="afa"/>
    <w:uiPriority w:val="99"/>
    <w:semiHidden/>
    <w:qFormat/>
    <w:pPr>
      <w:keepLines/>
      <w:overflowPunct w:val="0"/>
      <w:autoSpaceDE w:val="0"/>
      <w:autoSpaceDN w:val="0"/>
      <w:adjustRightInd w:val="0"/>
      <w:snapToGrid/>
      <w:spacing w:after="0" w:afterAutospacing="0"/>
      <w:ind w:left="454" w:hanging="454"/>
      <w:jc w:val="left"/>
      <w:textAlignment w:val="baseline"/>
    </w:p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35">
    <w:name w:val="Body Text Indent 3"/>
    <w:basedOn w:val="a"/>
    <w:link w:val="36"/>
    <w:uiPriority w:val="99"/>
    <w:qFormat/>
    <w:pPr>
      <w:overflowPunct w:val="0"/>
      <w:autoSpaceDE w:val="0"/>
      <w:autoSpaceDN w:val="0"/>
      <w:adjustRightInd w:val="0"/>
      <w:snapToGrid/>
      <w:spacing w:after="0" w:afterAutospacing="0"/>
      <w:ind w:left="1080"/>
      <w:jc w:val="left"/>
      <w:textAlignment w:val="baseline"/>
    </w:pPr>
    <w:rPr>
      <w:sz w:val="16"/>
      <w:szCs w:val="16"/>
    </w:rPr>
  </w:style>
  <w:style w:type="paragraph" w:styleId="91">
    <w:name w:val="toc 9"/>
    <w:basedOn w:val="81"/>
    <w:next w:val="a"/>
    <w:uiPriority w:val="39"/>
    <w:semiHidden/>
    <w:qFormat/>
    <w:pPr>
      <w:ind w:left="1418" w:hanging="1418"/>
    </w:pPr>
  </w:style>
  <w:style w:type="paragraph" w:styleId="28">
    <w:name w:val="Body Text 2"/>
    <w:basedOn w:val="a"/>
    <w:link w:val="29"/>
    <w:uiPriority w:val="99"/>
    <w:qFormat/>
    <w:pPr>
      <w:widowControl w:val="0"/>
      <w:tabs>
        <w:tab w:val="left" w:pos="2205"/>
      </w:tabs>
      <w:overflowPunct w:val="0"/>
      <w:autoSpaceDE w:val="0"/>
      <w:autoSpaceDN w:val="0"/>
      <w:adjustRightInd w:val="0"/>
      <w:snapToGrid/>
      <w:spacing w:after="0" w:afterAutospacing="0"/>
      <w:ind w:left="630"/>
      <w:textAlignment w:val="baseline"/>
    </w:pPr>
  </w:style>
  <w:style w:type="paragraph" w:styleId="13">
    <w:name w:val="index 1"/>
    <w:basedOn w:val="a"/>
    <w:next w:val="a"/>
    <w:uiPriority w:val="99"/>
    <w:semiHidden/>
    <w:qFormat/>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a">
    <w:name w:val="index 2"/>
    <w:basedOn w:val="13"/>
    <w:next w:val="a"/>
    <w:uiPriority w:val="99"/>
    <w:semiHidden/>
    <w:qFormat/>
    <w:pPr>
      <w:ind w:left="284"/>
    </w:pPr>
  </w:style>
  <w:style w:type="paragraph" w:styleId="afb">
    <w:name w:val="annotation subject"/>
    <w:basedOn w:val="aa"/>
    <w:next w:val="aa"/>
    <w:link w:val="afc"/>
    <w:uiPriority w:val="99"/>
    <w:semiHidden/>
    <w:qFormat/>
    <w:rPr>
      <w:b/>
      <w:bCs/>
    </w:rPr>
  </w:style>
  <w:style w:type="table" w:styleId="afd">
    <w:name w:val="Table Grid"/>
    <w:basedOn w:val="a1"/>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List 1"/>
    <w:basedOn w:val="a1"/>
    <w:uiPriority w:val="99"/>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il"/>
          <w:tr2bl w:val="nil"/>
        </w:tcBorders>
        <w:shd w:val="solid" w:color="C0C0C0" w:fill="FFFFFF"/>
      </w:tcPr>
    </w:tblStylePr>
    <w:tblStylePr w:type="lastRow">
      <w:rPr>
        <w:rFonts w:cs="Times New Roman"/>
      </w:rPr>
      <w:tblPr/>
      <w:tcPr>
        <w:tcBorders>
          <w:top w:val="single" w:sz="6" w:space="0" w:color="00000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44">
    <w:name w:val="Table List 4"/>
    <w:basedOn w:val="a1"/>
    <w:uiPriority w:val="99"/>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il"/>
          <w:tr2bl w:val="nil"/>
        </w:tcBorders>
        <w:shd w:val="solid" w:color="808080" w:fill="FFFFFF"/>
      </w:tcPr>
    </w:tblStylePr>
  </w:style>
  <w:style w:type="table" w:styleId="62">
    <w:name w:val="Table List 6"/>
    <w:basedOn w:val="a1"/>
    <w:uiPriority w:val="99"/>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il"/>
          <w:tr2bl w:val="nil"/>
        </w:tcBorders>
      </w:tcPr>
    </w:tblStylePr>
    <w:tblStylePr w:type="firstCol">
      <w:rPr>
        <w:rFonts w:cs="Times New Roman"/>
        <w:b/>
        <w:bCs/>
      </w:rPr>
      <w:tblPr/>
      <w:tcPr>
        <w:tcBorders>
          <w:right w:val="single" w:sz="12" w:space="0" w:color="00000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sz="6" w:space="0" w:color="000000"/>
          <w:tr2bl w:val="nil"/>
        </w:tcBorders>
      </w:tcPr>
    </w:tblStylePr>
  </w:style>
  <w:style w:type="table" w:styleId="82">
    <w:name w:val="Table Grid 8"/>
    <w:basedOn w:val="a1"/>
    <w:uiPriority w:val="99"/>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15">
    <w:name w:val="Light Shading Accent 6"/>
    <w:basedOn w:val="a1"/>
    <w:uiPriority w:val="60"/>
    <w:qFormat/>
    <w:rPr>
      <w:color w:val="E36C0A"/>
    </w:rPr>
    <w:tblPr>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2b">
    <w:name w:val="Light List Accent 6"/>
    <w:basedOn w:val="a1"/>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character" w:styleId="afe">
    <w:name w:val="Strong"/>
    <w:uiPriority w:val="22"/>
    <w:qFormat/>
    <w:rPr>
      <w:rFonts w:cs="Times New Roman"/>
      <w:b/>
    </w:rPr>
  </w:style>
  <w:style w:type="character" w:styleId="aff">
    <w:name w:val="FollowedHyperlink"/>
    <w:uiPriority w:val="99"/>
    <w:qFormat/>
    <w:rPr>
      <w:rFonts w:cs="Times New Roman"/>
      <w:color w:val="800080"/>
      <w:u w:val="single"/>
    </w:rPr>
  </w:style>
  <w:style w:type="character" w:styleId="aff0">
    <w:name w:val="Emphasis"/>
    <w:uiPriority w:val="20"/>
    <w:qFormat/>
    <w:rPr>
      <w:rFonts w:cs="Times New Roman"/>
      <w:i/>
    </w:rPr>
  </w:style>
  <w:style w:type="character" w:styleId="aff1">
    <w:name w:val="Hyperlink"/>
    <w:uiPriority w:val="99"/>
    <w:qFormat/>
    <w:rPr>
      <w:rFonts w:cs="Times New Roman"/>
      <w:color w:val="0000FF"/>
      <w:u w:val="single"/>
    </w:rPr>
  </w:style>
  <w:style w:type="character" w:styleId="aff2">
    <w:name w:val="annotation reference"/>
    <w:semiHidden/>
    <w:qFormat/>
    <w:rPr>
      <w:rFonts w:cs="Times New Roman"/>
      <w:sz w:val="18"/>
    </w:rPr>
  </w:style>
  <w:style w:type="character" w:styleId="aff3">
    <w:name w:val="footnote reference"/>
    <w:uiPriority w:val="99"/>
    <w:semiHidden/>
    <w:qFormat/>
    <w:rPr>
      <w:rFonts w:cs="Times New Roman"/>
      <w:b/>
      <w:position w:val="6"/>
      <w:sz w:val="16"/>
    </w:rPr>
  </w:style>
  <w:style w:type="character" w:customStyle="1" w:styleId="11">
    <w:name w:val="見出し 1 (文字)"/>
    <w:link w:val="10"/>
    <w:uiPriority w:val="9"/>
    <w:qFormat/>
    <w:locked/>
    <w:rPr>
      <w:rFonts w:ascii="Arial" w:eastAsia="ＭＳ ゴシック" w:hAnsi="Arial"/>
      <w:b/>
      <w:kern w:val="28"/>
      <w:sz w:val="32"/>
      <w:lang w:val="en-GB"/>
    </w:rPr>
  </w:style>
  <w:style w:type="character" w:customStyle="1" w:styleId="21">
    <w:name w:val="見出し 2 (文字)"/>
    <w:link w:val="20"/>
    <w:uiPriority w:val="9"/>
    <w:qFormat/>
    <w:locked/>
    <w:rPr>
      <w:rFonts w:ascii="Arial" w:hAnsi="Arial"/>
      <w:b/>
      <w:sz w:val="28"/>
      <w:szCs w:val="28"/>
      <w:lang w:val="en-GB"/>
    </w:rPr>
  </w:style>
  <w:style w:type="character" w:customStyle="1" w:styleId="31">
    <w:name w:val="見出し 3 (文字)"/>
    <w:link w:val="30"/>
    <w:qFormat/>
    <w:locked/>
    <w:rPr>
      <w:rFonts w:ascii="Arial" w:eastAsia="ＭＳ ゴシック" w:hAnsi="Arial"/>
      <w:b/>
      <w:sz w:val="24"/>
      <w:lang w:val="en-GB"/>
    </w:rPr>
  </w:style>
  <w:style w:type="character" w:customStyle="1" w:styleId="40">
    <w:name w:val="見出し 4 (文字)"/>
    <w:link w:val="4"/>
    <w:uiPriority w:val="9"/>
    <w:qFormat/>
    <w:locked/>
    <w:rPr>
      <w:rFonts w:ascii="Arial" w:eastAsia="ＭＳ ゴシック" w:hAnsi="Arial"/>
      <w:i/>
      <w:sz w:val="24"/>
      <w:lang w:val="en-GB"/>
    </w:rPr>
  </w:style>
  <w:style w:type="character" w:customStyle="1" w:styleId="50">
    <w:name w:val="見出し 5 (文字)"/>
    <w:link w:val="5"/>
    <w:uiPriority w:val="9"/>
    <w:semiHidden/>
    <w:qFormat/>
    <w:locked/>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qFormat/>
    <w:locked/>
    <w:rPr>
      <w:rFonts w:ascii="Cambria" w:eastAsia="SimSun" w:hAnsi="Cambria" w:cs="Times New Roman"/>
      <w:b/>
      <w:bCs/>
      <w:sz w:val="24"/>
      <w:szCs w:val="24"/>
      <w:lang w:val="en-GB" w:eastAsia="ja-JP"/>
    </w:rPr>
  </w:style>
  <w:style w:type="character" w:customStyle="1" w:styleId="70">
    <w:name w:val="見出し 7 (文字)"/>
    <w:link w:val="7"/>
    <w:uiPriority w:val="9"/>
    <w:semiHidden/>
    <w:qFormat/>
    <w:locked/>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qFormat/>
    <w:locked/>
    <w:rPr>
      <w:rFonts w:ascii="Cambria" w:eastAsia="SimSun" w:hAnsi="Cambria" w:cs="Times New Roman"/>
      <w:sz w:val="24"/>
      <w:szCs w:val="24"/>
      <w:lang w:val="en-GB" w:eastAsia="ja-JP"/>
    </w:rPr>
  </w:style>
  <w:style w:type="character" w:customStyle="1" w:styleId="90">
    <w:name w:val="見出し 9 (文字)"/>
    <w:link w:val="9"/>
    <w:uiPriority w:val="9"/>
    <w:semiHidden/>
    <w:qFormat/>
    <w:locked/>
    <w:rPr>
      <w:rFonts w:ascii="Cambria" w:eastAsia="SimSun" w:hAnsi="Cambria" w:cs="Times New Roman"/>
      <w:sz w:val="21"/>
      <w:szCs w:val="21"/>
      <w:lang w:val="en-GB" w:eastAsia="ja-JP"/>
    </w:rPr>
  </w:style>
  <w:style w:type="character" w:customStyle="1" w:styleId="af7">
    <w:name w:val="ヘッダー (文字)"/>
    <w:link w:val="af6"/>
    <w:uiPriority w:val="99"/>
    <w:qFormat/>
    <w:locked/>
    <w:rPr>
      <w:rFonts w:ascii="Arial" w:eastAsia="ＭＳ 明朝" w:hAnsi="Arial" w:cs="Times New Roman"/>
      <w:b/>
      <w:sz w:val="18"/>
      <w:lang w:val="en-GB" w:eastAsia="ja-JP"/>
    </w:rPr>
  </w:style>
  <w:style w:type="character" w:customStyle="1" w:styleId="Char1">
    <w:name w:val="页眉 Char1"/>
    <w:uiPriority w:val="99"/>
    <w:semiHidden/>
    <w:qFormat/>
    <w:rPr>
      <w:rFonts w:ascii="Times New Roman" w:eastAsia="ＭＳ ゴシック" w:hAnsi="Times New Roman"/>
      <w:sz w:val="18"/>
      <w:szCs w:val="18"/>
      <w:lang w:val="en-GB" w:eastAsia="ja-JP"/>
    </w:rPr>
  </w:style>
  <w:style w:type="character" w:customStyle="1" w:styleId="Char15">
    <w:name w:val="页眉 Char15"/>
    <w:uiPriority w:val="99"/>
    <w:semiHidden/>
    <w:qFormat/>
    <w:rPr>
      <w:rFonts w:ascii="Times New Roman" w:eastAsia="ＭＳ ゴシック" w:hAnsi="Times New Roman" w:cs="Times New Roman"/>
      <w:sz w:val="18"/>
      <w:szCs w:val="18"/>
      <w:lang w:val="en-GB" w:eastAsia="ja-JP"/>
    </w:rPr>
  </w:style>
  <w:style w:type="character" w:customStyle="1" w:styleId="Char14">
    <w:name w:val="页眉 Char14"/>
    <w:uiPriority w:val="99"/>
    <w:semiHidden/>
    <w:qFormat/>
    <w:rPr>
      <w:rFonts w:ascii="Times New Roman" w:eastAsia="ＭＳ ゴシック" w:hAnsi="Times New Roman" w:cs="Times New Roman"/>
      <w:sz w:val="18"/>
      <w:szCs w:val="18"/>
      <w:lang w:val="en-GB" w:eastAsia="ja-JP"/>
    </w:rPr>
  </w:style>
  <w:style w:type="character" w:customStyle="1" w:styleId="Char13">
    <w:name w:val="页眉 Char13"/>
    <w:uiPriority w:val="99"/>
    <w:semiHidden/>
    <w:qFormat/>
    <w:rPr>
      <w:rFonts w:ascii="Times New Roman" w:eastAsia="ＭＳ ゴシック" w:hAnsi="Times New Roman" w:cs="Times New Roman"/>
      <w:sz w:val="18"/>
      <w:szCs w:val="18"/>
      <w:lang w:val="en-GB" w:eastAsia="ja-JP"/>
    </w:rPr>
  </w:style>
  <w:style w:type="character" w:customStyle="1" w:styleId="Char12">
    <w:name w:val="页眉 Char12"/>
    <w:uiPriority w:val="99"/>
    <w:semiHidden/>
    <w:qFormat/>
    <w:rPr>
      <w:rFonts w:ascii="Times New Roman" w:eastAsia="ＭＳ ゴシック" w:hAnsi="Times New Roman" w:cs="Times New Roman"/>
      <w:sz w:val="18"/>
      <w:szCs w:val="18"/>
      <w:lang w:val="en-GB" w:eastAsia="ja-JP"/>
    </w:rPr>
  </w:style>
  <w:style w:type="character" w:customStyle="1" w:styleId="Char11">
    <w:name w:val="页眉 Char11"/>
    <w:uiPriority w:val="99"/>
    <w:semiHidden/>
    <w:qFormat/>
    <w:rPr>
      <w:rFonts w:ascii="Times New Roman" w:eastAsia="ＭＳ ゴシック" w:hAnsi="Times New Roman" w:cs="Times New Roman"/>
      <w:sz w:val="18"/>
      <w:szCs w:val="18"/>
      <w:lang w:val="en-GB" w:eastAsia="ja-JP"/>
    </w:rPr>
  </w:style>
  <w:style w:type="paragraph" w:customStyle="1" w:styleId="Reference">
    <w:name w:val="Reference"/>
    <w:basedOn w:val="a"/>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b">
    <w:name w:val="コメント文字列 (文字)"/>
    <w:link w:val="aa"/>
    <w:semiHidden/>
    <w:qFormat/>
    <w:locked/>
    <w:rPr>
      <w:rFonts w:ascii="Times New Roman" w:eastAsia="ＭＳ ゴシック" w:hAnsi="Times New Roman" w:cs="Times New Roman"/>
      <w:sz w:val="24"/>
      <w:lang w:val="en-GB"/>
    </w:rPr>
  </w:style>
  <w:style w:type="character" w:customStyle="1" w:styleId="afc">
    <w:name w:val="コメント内容 (文字)"/>
    <w:link w:val="afb"/>
    <w:uiPriority w:val="99"/>
    <w:semiHidden/>
    <w:qFormat/>
    <w:locked/>
    <w:rPr>
      <w:rFonts w:ascii="Times New Roman" w:eastAsia="ＭＳ ゴシック" w:hAnsi="Times New Roman" w:cs="Times New Roman"/>
      <w:b/>
      <w:bCs/>
      <w:sz w:val="24"/>
      <w:lang w:val="en-GB" w:eastAsia="ja-JP"/>
    </w:rPr>
  </w:style>
  <w:style w:type="character" w:customStyle="1" w:styleId="af3">
    <w:name w:val="吹き出し (文字)"/>
    <w:link w:val="af2"/>
    <w:uiPriority w:val="99"/>
    <w:semiHidden/>
    <w:qFormat/>
    <w:locked/>
    <w:rPr>
      <w:rFonts w:ascii="Times New Roman" w:eastAsia="ＭＳ ゴシック" w:hAnsi="Times New Roman" w:cs="Times New Roman"/>
      <w:sz w:val="18"/>
      <w:szCs w:val="18"/>
      <w:lang w:val="en-GB" w:eastAsia="ja-JP"/>
    </w:rPr>
  </w:style>
  <w:style w:type="character" w:customStyle="1" w:styleId="af5">
    <w:name w:val="フッター (文字)"/>
    <w:link w:val="af4"/>
    <w:uiPriority w:val="99"/>
    <w:qFormat/>
    <w:locked/>
    <w:rPr>
      <w:rFonts w:ascii="Times New Roman" w:eastAsia="ＭＳ ゴシック" w:hAnsi="Times New Roman" w:cs="Times New Roman"/>
      <w:sz w:val="24"/>
      <w:lang w:val="en-GB"/>
    </w:rPr>
  </w:style>
  <w:style w:type="paragraph" w:customStyle="1" w:styleId="aff4">
    <w:name w:val="スタイル 数式"/>
    <w:basedOn w:val="a"/>
    <w:qFormat/>
    <w:pPr>
      <w:ind w:firstLine="720"/>
    </w:pPr>
    <w:rPr>
      <w:rFonts w:cs="ＭＳ 明朝"/>
    </w:rPr>
  </w:style>
  <w:style w:type="character" w:customStyle="1" w:styleId="ad">
    <w:name w:val="本文 (文字)"/>
    <w:link w:val="ac"/>
    <w:uiPriority w:val="99"/>
    <w:qFormat/>
    <w:locked/>
    <w:rPr>
      <w:rFonts w:eastAsia="ＭＳ 明朝" w:cs="Times New Roman"/>
      <w:sz w:val="24"/>
      <w:lang w:val="en-US" w:eastAsia="en-US"/>
    </w:rPr>
  </w:style>
  <w:style w:type="paragraph" w:styleId="aff5">
    <w:name w:val="Quote"/>
    <w:basedOn w:val="a"/>
    <w:next w:val="a"/>
    <w:link w:val="aff6"/>
    <w:uiPriority w:val="29"/>
    <w:qFormat/>
    <w:rPr>
      <w:i/>
      <w:color w:val="000000"/>
    </w:rPr>
  </w:style>
  <w:style w:type="character" w:customStyle="1" w:styleId="aff6">
    <w:name w:val="引用文 (文字)"/>
    <w:link w:val="aff5"/>
    <w:uiPriority w:val="29"/>
    <w:qFormat/>
    <w:locked/>
    <w:rPr>
      <w:rFonts w:ascii="Times New Roman" w:eastAsia="ＭＳ ゴシック" w:hAnsi="Times New Roman" w:cs="Times New Roman"/>
      <w:i/>
      <w:color w:val="000000"/>
      <w:sz w:val="24"/>
      <w:lang w:val="en-GB"/>
    </w:rPr>
  </w:style>
  <w:style w:type="paragraph" w:customStyle="1" w:styleId="1">
    <w:name w:val="段落番号1"/>
    <w:basedOn w:val="10"/>
    <w:next w:val="a"/>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qFormat/>
    <w:pPr>
      <w:numPr>
        <w:ilvl w:val="1"/>
      </w:numPr>
      <w:ind w:left="200" w:hangingChars="200" w:hanging="200"/>
    </w:pPr>
    <w:rPr>
      <w:rFonts w:eastAsia="ＭＳ Ｐ明朝"/>
    </w:rPr>
  </w:style>
  <w:style w:type="paragraph" w:customStyle="1" w:styleId="3">
    <w:name w:val="段落番号3"/>
    <w:basedOn w:val="1"/>
    <w:next w:val="a"/>
    <w:qFormat/>
    <w:pPr>
      <w:numPr>
        <w:ilvl w:val="2"/>
      </w:numPr>
      <w:ind w:left="250" w:hangingChars="250" w:hanging="250"/>
    </w:pPr>
  </w:style>
  <w:style w:type="paragraph" w:customStyle="1" w:styleId="16">
    <w:name w:val="変更箇所1"/>
    <w:hidden/>
    <w:uiPriority w:val="99"/>
    <w:semiHidden/>
    <w:qFormat/>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f7">
    <w:name w:val="図表"/>
    <w:basedOn w:val="a6"/>
    <w:link w:val="aff8"/>
    <w:qFormat/>
    <w:pPr>
      <w:jc w:val="center"/>
    </w:pPr>
  </w:style>
  <w:style w:type="character" w:customStyle="1" w:styleId="a9">
    <w:name w:val="見出しマップ (文字)"/>
    <w:link w:val="a8"/>
    <w:uiPriority w:val="99"/>
    <w:semiHidden/>
    <w:qFormat/>
    <w:locked/>
    <w:rPr>
      <w:rFonts w:ascii="SimSun" w:eastAsia="SimSun" w:hAnsi="Times New Roman" w:cs="Times New Roman"/>
      <w:sz w:val="18"/>
      <w:szCs w:val="18"/>
      <w:lang w:val="en-GB" w:eastAsia="ja-JP"/>
    </w:rPr>
  </w:style>
  <w:style w:type="character" w:customStyle="1" w:styleId="a7">
    <w:name w:val="図表番号 (文字)"/>
    <w:link w:val="a6"/>
    <w:qFormat/>
    <w:locked/>
    <w:rPr>
      <w:rFonts w:ascii="Times New Roman" w:eastAsia="ＭＳ ゴシック" w:hAnsi="Times New Roman"/>
      <w:b/>
      <w:sz w:val="24"/>
      <w:lang w:val="en-GB"/>
    </w:rPr>
  </w:style>
  <w:style w:type="character" w:customStyle="1" w:styleId="aff8">
    <w:name w:val="図表 (文字)"/>
    <w:link w:val="aff7"/>
    <w:qFormat/>
    <w:locked/>
    <w:rPr>
      <w:rFonts w:ascii="Times New Roman" w:eastAsia="ＭＳ ゴシック" w:hAnsi="Times New Roman" w:cs="Times New Roman"/>
      <w:b/>
      <w:sz w:val="24"/>
      <w:lang w:val="en-GB"/>
    </w:rPr>
  </w:style>
  <w:style w:type="table" w:customStyle="1" w:styleId="110">
    <w:name w:val="表 (モノトーン)  11"/>
    <w:basedOn w:val="a1"/>
    <w:uiPriority w:val="60"/>
    <w:qFormat/>
    <w:rPr>
      <w:color w:val="000000"/>
    </w:rPr>
    <w:tblPr>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rFonts w:ascii="Century" w:hAnsi="Century"/>
    </w:rPr>
  </w:style>
  <w:style w:type="character" w:customStyle="1" w:styleId="af">
    <w:name w:val="書式なし (文字)"/>
    <w:link w:val="ae"/>
    <w:uiPriority w:val="99"/>
    <w:semiHidden/>
    <w:qFormat/>
    <w:locked/>
    <w:rPr>
      <w:rFonts w:ascii="ＭＳ ゴシック" w:eastAsia="ＭＳ ゴシック" w:hAnsi="ＭＳ ゴシック" w:cs="Times New Roman"/>
    </w:rPr>
  </w:style>
  <w:style w:type="character" w:customStyle="1" w:styleId="bullet0">
    <w:name w:val="bullet (文字)"/>
    <w:link w:val="bullet"/>
    <w:qFormat/>
    <w:locked/>
    <w:rPr>
      <w:rFonts w:eastAsia="ＭＳ ゴシック"/>
      <w:sz w:val="24"/>
      <w:lang w:val="en-GB"/>
    </w:r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TT">
    <w:name w:val="TT"/>
    <w:basedOn w:val="10"/>
    <w:next w:val="a"/>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paragraph" w:customStyle="1" w:styleId="TAL">
    <w:name w:val="TAL"/>
    <w:basedOn w:val="a"/>
    <w:qFormat/>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qFormat/>
    <w:pPr>
      <w:jc w:val="right"/>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ar"/>
    <w:qFormat/>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afa">
    <w:name w:val="脚注文字列 (文字)"/>
    <w:link w:val="af9"/>
    <w:uiPriority w:val="99"/>
    <w:semiHidden/>
    <w:qFormat/>
    <w:locked/>
    <w:rPr>
      <w:rFonts w:ascii="Times New Roman" w:eastAsia="ＭＳ ゴシック" w:hAnsi="Times New Roman" w:cs="Times New Roman"/>
      <w:sz w:val="24"/>
      <w:lang w:val="en-G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a"/>
    <w:qFormat/>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qFormat/>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1"/>
    <w:qFormat/>
    <w:rPr>
      <w:rFonts w:ascii="Century" w:hAnsi="Century"/>
    </w:rPr>
  </w:style>
  <w:style w:type="character" w:customStyle="1" w:styleId="B1Char1">
    <w:name w:val="B1 Char1"/>
    <w:link w:val="B1"/>
    <w:qFormat/>
    <w:locked/>
    <w:rPr>
      <w:lang w:val="en-GB" w:eastAsia="en-GB"/>
    </w:rPr>
  </w:style>
  <w:style w:type="paragraph" w:customStyle="1" w:styleId="EditorsNote">
    <w:name w:val="Editor's Note"/>
    <w:basedOn w:val="NO"/>
    <w:qFormat/>
    <w:rPr>
      <w:color w:val="FF0000"/>
    </w:rPr>
  </w:style>
  <w:style w:type="paragraph" w:customStyle="1" w:styleId="TH">
    <w:name w:val="TH"/>
    <w:basedOn w:val="a"/>
    <w:link w:val="THChar"/>
    <w:qFormat/>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Pr>
      <w:rFonts w:ascii="Arial"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B2">
    <w:name w:val="B2"/>
    <w:basedOn w:val="22"/>
    <w:qFormat/>
  </w:style>
  <w:style w:type="paragraph" w:customStyle="1" w:styleId="B3">
    <w:name w:val="B3"/>
    <w:basedOn w:val="32"/>
    <w:qFormat/>
  </w:style>
  <w:style w:type="paragraph" w:customStyle="1" w:styleId="B4">
    <w:name w:val="B4"/>
    <w:basedOn w:val="43"/>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qFormat/>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qFormat/>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qFormat/>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qFormat/>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paragraph" w:customStyle="1" w:styleId="TAJ">
    <w:name w:val="TAJ"/>
    <w:basedOn w:val="TH"/>
    <w:qFormat/>
  </w:style>
  <w:style w:type="paragraph" w:customStyle="1" w:styleId="Guidance">
    <w:name w:val="Guidance"/>
    <w:basedOn w:val="a"/>
    <w:qFormat/>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character" w:customStyle="1" w:styleId="29">
    <w:name w:val="本文 2 (文字)"/>
    <w:link w:val="28"/>
    <w:uiPriority w:val="99"/>
    <w:semiHidden/>
    <w:qFormat/>
    <w:locked/>
    <w:rPr>
      <w:rFonts w:ascii="Times New Roman" w:eastAsia="ＭＳ ゴシック" w:hAnsi="Times New Roman" w:cs="Times New Roman"/>
      <w:sz w:val="24"/>
      <w:lang w:val="en-GB" w:eastAsia="ja-JP"/>
    </w:rPr>
  </w:style>
  <w:style w:type="character" w:customStyle="1" w:styleId="27">
    <w:name w:val="本文インデント 2 (文字)"/>
    <w:link w:val="26"/>
    <w:uiPriority w:val="99"/>
    <w:semiHidden/>
    <w:qFormat/>
    <w:locked/>
    <w:rPr>
      <w:rFonts w:ascii="Times New Roman" w:eastAsia="ＭＳ ゴシック" w:hAnsi="Times New Roman" w:cs="Times New Roman"/>
      <w:sz w:val="24"/>
      <w:lang w:val="en-GB" w:eastAsia="ja-JP"/>
    </w:rPr>
  </w:style>
  <w:style w:type="character" w:customStyle="1" w:styleId="36">
    <w:name w:val="本文インデント 3 (文字)"/>
    <w:link w:val="35"/>
    <w:uiPriority w:val="99"/>
    <w:semiHidden/>
    <w:qFormat/>
    <w:locked/>
    <w:rPr>
      <w:rFonts w:ascii="Times New Roman" w:eastAsia="ＭＳ ゴシック" w:hAnsi="Times New Roman" w:cs="Times New Roman"/>
      <w:sz w:val="16"/>
      <w:szCs w:val="16"/>
      <w:lang w:val="en-GB" w:eastAsia="ja-JP"/>
    </w:rPr>
  </w:style>
  <w:style w:type="paragraph" w:customStyle="1" w:styleId="numberedlist">
    <w:name w:val="numbered list"/>
    <w:basedOn w:val="a5"/>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qFormat/>
    <w:rPr>
      <w:rFonts w:ascii="Arial" w:hAnsi="Arial"/>
      <w:lang w:val="en-GB" w:eastAsia="en-US"/>
    </w:rPr>
  </w:style>
  <w:style w:type="paragraph" w:customStyle="1" w:styleId="TabList">
    <w:name w:val="TabList"/>
    <w:basedOn w:val="a"/>
    <w:qFormat/>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qFormat/>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qFormat/>
    <w:pPr>
      <w:numPr>
        <w:numId w:val="4"/>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qFormat/>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pPr>
      <w:widowControl w:val="0"/>
      <w:numPr>
        <w:numId w:val="6"/>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qFormat/>
    <w:pPr>
      <w:keepNext/>
      <w:keepLines/>
      <w:numPr>
        <w:numId w:val="7"/>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qFormat/>
    <w:pPr>
      <w:widowControl/>
      <w:numPr>
        <w:numId w:val="8"/>
      </w:numPr>
      <w:tabs>
        <w:tab w:val="clear" w:pos="992"/>
      </w:tabs>
      <w:spacing w:after="120"/>
      <w:ind w:left="992" w:hanging="425"/>
    </w:pPr>
    <w:rPr>
      <w:lang w:val="en-US"/>
    </w:rPr>
  </w:style>
  <w:style w:type="paragraph" w:customStyle="1" w:styleId="textintend2">
    <w:name w:val="text intend 2"/>
    <w:basedOn w:val="text"/>
    <w:qFormat/>
    <w:pPr>
      <w:widowControl/>
      <w:numPr>
        <w:numId w:val="9"/>
      </w:numPr>
      <w:tabs>
        <w:tab w:val="clear" w:pos="992"/>
      </w:tabs>
      <w:spacing w:after="120"/>
    </w:pPr>
    <w:rPr>
      <w:lang w:val="en-US"/>
    </w:rPr>
  </w:style>
  <w:style w:type="paragraph" w:customStyle="1" w:styleId="textintend3">
    <w:name w:val="text intend 3"/>
    <w:basedOn w:val="text"/>
    <w:qFormat/>
    <w:pPr>
      <w:widowControl/>
      <w:numPr>
        <w:numId w:val="0"/>
      </w:numPr>
      <w:tabs>
        <w:tab w:val="clear" w:pos="992"/>
      </w:tabs>
      <w:spacing w:after="120"/>
      <w:ind w:left="840" w:hanging="420"/>
    </w:pPr>
    <w:rPr>
      <w:lang w:val="en-US"/>
    </w:rPr>
  </w:style>
  <w:style w:type="paragraph" w:customStyle="1" w:styleId="normalpuce">
    <w:name w:val="normal puce"/>
    <w:basedOn w:val="a"/>
    <w:qFormat/>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ＭＳ 明朝"/>
      <w:sz w:val="24"/>
      <w:lang w:val="en-US" w:eastAsia="en-GB"/>
    </w:rPr>
  </w:style>
  <w:style w:type="character" w:customStyle="1" w:styleId="af1">
    <w:name w:val="日付 (文字)"/>
    <w:link w:val="af0"/>
    <w:uiPriority w:val="99"/>
    <w:semiHidden/>
    <w:qFormat/>
    <w:locked/>
    <w:rPr>
      <w:rFonts w:ascii="Times New Roman" w:eastAsia="ＭＳ ゴシック" w:hAnsi="Times New Roman" w:cs="Times New Roman"/>
      <w:sz w:val="24"/>
      <w:lang w:val="en-GB" w:eastAsia="ja-JP"/>
    </w:rPr>
  </w:style>
  <w:style w:type="paragraph" w:customStyle="1" w:styleId="Meetingcaption">
    <w:name w:val="Meeting caption"/>
    <w:basedOn w:val="a"/>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qFormat/>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qFormat/>
    <w:pPr>
      <w:spacing w:after="120"/>
    </w:pPr>
    <w:rPr>
      <w:rFonts w:ascii="Arial" w:hAnsi="Arial"/>
      <w:lang w:val="en-GB" w:eastAsia="en-US"/>
    </w:rPr>
  </w:style>
  <w:style w:type="paragraph" w:customStyle="1" w:styleId="Cell">
    <w:name w:val="Cell"/>
    <w:basedOn w:val="a"/>
    <w:qFormat/>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rPr>
  </w:style>
  <w:style w:type="table" w:customStyle="1" w:styleId="17">
    <w:name w:val="表 (格子)1"/>
    <w:basedOn w:val="a1"/>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qFormat/>
    <w:pPr>
      <w:tabs>
        <w:tab w:val="left" w:pos="2560"/>
      </w:tabs>
      <w:snapToGrid/>
      <w:spacing w:after="180" w:afterAutospacing="0"/>
      <w:ind w:left="2560" w:hanging="357"/>
      <w:jc w:val="left"/>
    </w:pPr>
    <w:rPr>
      <w:rFonts w:eastAsia="ＭＳ 明朝"/>
      <w:sz w:val="20"/>
      <w:lang w:val="en-AU" w:eastAsia="ko-KR"/>
    </w:rPr>
  </w:style>
  <w:style w:type="character" w:customStyle="1" w:styleId="B1Zchn">
    <w:name w:val="B1 Zchn"/>
    <w:qFormat/>
    <w:rPr>
      <w:rFonts w:ascii="Times New Roman" w:hAnsi="Times New Roman"/>
      <w:sz w:val="20"/>
      <w:lang w:val="en-GB" w:eastAsia="ko-KR"/>
    </w:rPr>
  </w:style>
  <w:style w:type="character" w:customStyle="1" w:styleId="FigureCaption1">
    <w:name w:val="Figure Caption1"/>
    <w:qFormat/>
    <w:rPr>
      <w:rFonts w:ascii="Arial" w:eastAsia="????" w:hAnsi="Arial"/>
      <w:color w:val="0000FF"/>
      <w:kern w:val="2"/>
      <w:lang w:val="en-US" w:eastAsia="en-US"/>
    </w:rPr>
  </w:style>
  <w:style w:type="paragraph" w:customStyle="1" w:styleId="tdoc-header">
    <w:name w:val="tdoc-header"/>
    <w:qFormat/>
    <w:rPr>
      <w:rFonts w:ascii="Arial" w:hAnsi="Arial"/>
      <w:sz w:val="24"/>
      <w:lang w:val="en-GB" w:eastAsia="en-US"/>
    </w:rPr>
  </w:style>
  <w:style w:type="character" w:customStyle="1" w:styleId="NOCar">
    <w:name w:val="NO Car"/>
    <w:link w:val="NO"/>
    <w:qFormat/>
    <w:locked/>
    <w:rPr>
      <w:rFonts w:ascii="Times New Roman" w:hAnsi="Times New Roman"/>
      <w:lang w:val="en-GB" w:eastAsia="en-GB"/>
    </w:rPr>
  </w:style>
  <w:style w:type="paragraph" w:styleId="aff9">
    <w:name w:val="List Paragraph"/>
    <w:basedOn w:val="a"/>
    <w:link w:val="affa"/>
    <w:uiPriority w:val="34"/>
    <w:qFormat/>
    <w:pPr>
      <w:ind w:firstLineChars="200" w:firstLine="420"/>
    </w:pPr>
  </w:style>
  <w:style w:type="character" w:customStyle="1" w:styleId="affa">
    <w:name w:val="リスト段落 (文字)"/>
    <w:link w:val="aff9"/>
    <w:uiPriority w:val="34"/>
    <w:qFormat/>
    <w:locked/>
    <w:rPr>
      <w:rFonts w:ascii="Times New Roman" w:eastAsia="ＭＳ ゴシック" w:hAnsi="Times New Roman"/>
      <w:sz w:val="24"/>
      <w:lang w:val="en-GB"/>
    </w:rPr>
  </w:style>
  <w:style w:type="paragraph" w:customStyle="1" w:styleId="bullet1">
    <w:name w:val="bullet1"/>
    <w:basedOn w:val="text"/>
    <w:link w:val="bullet1Char"/>
    <w:qFormat/>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qFormat/>
    <w:rPr>
      <w:rFonts w:ascii="Times New Roman" w:hAnsi="Times New Roman"/>
      <w:sz w:val="24"/>
      <w:lang w:val="en-AU" w:eastAsia="en-GB"/>
    </w:rPr>
  </w:style>
  <w:style w:type="paragraph" w:customStyle="1" w:styleId="bullet2">
    <w:name w:val="bullet2"/>
    <w:basedOn w:val="text"/>
    <w:link w:val="bullet2Char"/>
    <w:qFormat/>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LGTdoc">
    <w:name w:val="LGTdoc_본문"/>
    <w:basedOn w:val="a"/>
    <w:link w:val="LGTdocChar"/>
    <w:qFormat/>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Comments">
    <w:name w:val="Comments"/>
    <w:basedOn w:val="a"/>
    <w:link w:val="CommentsChar"/>
    <w:qFormat/>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PLChar">
    <w:name w:val="PL Char"/>
    <w:link w:val="PL"/>
    <w:qFormat/>
    <w:locked/>
    <w:rPr>
      <w:rFonts w:ascii="Courier New" w:hAnsi="Courier New"/>
      <w:sz w:val="16"/>
      <w:lang w:val="en-GB" w:eastAsia="en-GB"/>
    </w:rPr>
  </w:style>
  <w:style w:type="character" w:customStyle="1" w:styleId="B11">
    <w:name w:val="B1 (文字)"/>
    <w:qFormat/>
    <w:rPr>
      <w:lang w:val="en-GB" w:eastAsia="en-US"/>
    </w:rPr>
  </w:style>
  <w:style w:type="table" w:customStyle="1" w:styleId="TableGrid7">
    <w:name w:val="Table Grid7"/>
    <w:basedOn w:val="a1"/>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
    <w:link w:val="Doc-text2Char"/>
    <w:qFormat/>
    <w:pPr>
      <w:tabs>
        <w:tab w:val="left" w:pos="1622"/>
      </w:tabs>
      <w:snapToGrid/>
      <w:spacing w:after="0" w:afterAutospacing="0"/>
      <w:ind w:left="1622" w:hanging="363"/>
      <w:jc w:val="left"/>
    </w:pPr>
    <w:rPr>
      <w:rFonts w:ascii="Arial" w:eastAsia="ＭＳ 明朝" w:hAnsi="Arial" w:cs="Arial"/>
      <w:sz w:val="20"/>
      <w:szCs w:val="24"/>
      <w:lang w:val="en-US"/>
    </w:rPr>
  </w:style>
  <w:style w:type="paragraph" w:customStyle="1" w:styleId="StyleHeading1NMPHeading1H1h11h12h13h14h15h16appheadin">
    <w:name w:val="Style Heading 1NMP Heading 1H1h11h12h13h14h15h16app headin..."/>
    <w:basedOn w:val="10"/>
    <w:qFormat/>
    <w:pPr>
      <w:numPr>
        <w:numId w:val="12"/>
      </w:numPr>
      <w:tabs>
        <w:tab w:val="clear" w:pos="0"/>
      </w:tabs>
      <w:snapToGrid/>
      <w:spacing w:afterLines="0" w:after="60"/>
      <w:jc w:val="left"/>
    </w:pPr>
    <w:rPr>
      <w:rFonts w:eastAsia="Batang" w:cs="Arial"/>
      <w:bCs/>
      <w:kern w:val="32"/>
      <w:sz w:val="28"/>
      <w:szCs w:val="32"/>
      <w:lang w:eastAsia="en-US"/>
    </w:rPr>
  </w:style>
  <w:style w:type="character" w:customStyle="1" w:styleId="B5Char">
    <w:name w:val="B5 Char"/>
    <w:link w:val="B5"/>
    <w:qFormat/>
    <w:locked/>
    <w:rPr>
      <w:rFonts w:ascii="Times New Roman" w:hAnsi="Times New Roman"/>
      <w:lang w:val="en-GB" w:eastAsia="en-G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ascii="Century" w:eastAsia="Times New Roman" w:hAnsi="Century"/>
      <w:lang w:val="en-US" w:eastAsia="ja-JP"/>
    </w:rPr>
  </w:style>
  <w:style w:type="character" w:customStyle="1" w:styleId="NOChar">
    <w:name w:val="NO Char"/>
    <w:qFormat/>
    <w:rPr>
      <w:rFonts w:eastAsia="Times New Roman"/>
    </w:rPr>
  </w:style>
  <w:style w:type="paragraph" w:customStyle="1" w:styleId="B7">
    <w:name w:val="B7"/>
    <w:basedOn w:val="B6"/>
    <w:link w:val="B7Char"/>
    <w:qFormat/>
  </w:style>
  <w:style w:type="character" w:customStyle="1" w:styleId="B7Char">
    <w:name w:val="B7 Char"/>
    <w:basedOn w:val="B6Char"/>
    <w:link w:val="B7"/>
    <w:qFormat/>
    <w:rPr>
      <w:rFonts w:eastAsia="Times New Roman"/>
    </w:rPr>
  </w:style>
  <w:style w:type="table" w:customStyle="1" w:styleId="18">
    <w:name w:val="网格型1"/>
    <w:basedOn w:val="a1"/>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Placeholder Text"/>
    <w:basedOn w:val="a0"/>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80D09F-7167-419E-87E1-94EBA5FE3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Pages>
  <Words>4457</Words>
  <Characters>25409</Characters>
  <Application>Microsoft Office Word</Application>
  <DocSecurity>0</DocSecurity>
  <Lines>211</Lines>
  <Paragraphs>59</Paragraphs>
  <ScaleCrop>false</ScaleCrop>
  <HeadingPairs>
    <vt:vector size="2" baseType="variant">
      <vt:variant>
        <vt:lpstr>タイトル</vt:lpstr>
      </vt:variant>
      <vt:variant>
        <vt:i4>1</vt:i4>
      </vt:variant>
    </vt:vector>
  </HeadingPairs>
  <TitlesOfParts>
    <vt:vector size="1" baseType="lpstr">
      <vt:lpstr>3GPP TSG RAN WG1 Meeting</vt:lpstr>
    </vt:vector>
  </TitlesOfParts>
  <Company>Microsoft</Company>
  <LinksUpToDate>false</LinksUpToDate>
  <CharactersWithSpaces>29807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3</cp:revision>
  <cp:lastPrinted>2019-02-13T08:31:00Z</cp:lastPrinted>
  <dcterms:created xsi:type="dcterms:W3CDTF">2023-05-15T08:31:00Z</dcterms:created>
  <dcterms:modified xsi:type="dcterms:W3CDTF">2023-05-15T08:33:00Z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EBAD63B1F5874BF0940763A036B544C3_13</vt:lpwstr>
  </property>
</Properties>
</file>