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74BE2" w14:textId="79A8AA90" w:rsidR="008B3EC3" w:rsidRPr="007062B7" w:rsidRDefault="008B3EC3" w:rsidP="008B3EC3">
      <w:pPr>
        <w:tabs>
          <w:tab w:val="center" w:pos="4536"/>
          <w:tab w:val="right" w:pos="7938"/>
          <w:tab w:val="right" w:pos="9639"/>
        </w:tabs>
        <w:ind w:right="2"/>
        <w:rPr>
          <w:rFonts w:ascii="Arial" w:eastAsia="Batang" w:hAnsi="Arial" w:cs="Arial"/>
          <w:b/>
          <w:bCs/>
          <w:sz w:val="28"/>
          <w:lang w:val="en-US"/>
        </w:rPr>
      </w:pPr>
      <w:r w:rsidRPr="007062B7">
        <w:rPr>
          <w:rFonts w:ascii="Arial" w:eastAsia="Batang" w:hAnsi="Arial" w:cs="Arial"/>
          <w:b/>
          <w:bCs/>
          <w:sz w:val="28"/>
        </w:rPr>
        <w:t>3GPP TSG RAN WG1 #11</w:t>
      </w:r>
      <w:r w:rsidR="00EE0F24" w:rsidRPr="007062B7">
        <w:rPr>
          <w:rFonts w:ascii="Arial" w:eastAsia="Batang" w:hAnsi="Arial" w:cs="Arial"/>
          <w:b/>
          <w:bCs/>
          <w:sz w:val="28"/>
          <w:lang w:val="en-US"/>
        </w:rPr>
        <w:t>3</w:t>
      </w:r>
      <w:r w:rsidRPr="007062B7">
        <w:rPr>
          <w:rFonts w:ascii="Arial" w:eastAsia="Batang" w:hAnsi="Arial" w:cs="Arial"/>
          <w:b/>
          <w:bCs/>
          <w:sz w:val="28"/>
        </w:rPr>
        <w:tab/>
      </w:r>
      <w:r w:rsidRPr="007062B7">
        <w:rPr>
          <w:rFonts w:ascii="Arial" w:eastAsia="Batang" w:hAnsi="Arial" w:cs="Arial"/>
          <w:b/>
          <w:bCs/>
          <w:sz w:val="28"/>
        </w:rPr>
        <w:tab/>
      </w:r>
      <w:r w:rsidRPr="007062B7">
        <w:rPr>
          <w:rFonts w:ascii="Arial" w:eastAsia="Batang" w:hAnsi="Arial" w:cs="Arial"/>
          <w:b/>
          <w:bCs/>
          <w:sz w:val="28"/>
        </w:rPr>
        <w:tab/>
        <w:t>R1-</w:t>
      </w:r>
      <w:r w:rsidR="007062B7" w:rsidRPr="007062B7">
        <w:rPr>
          <w:rFonts w:ascii="Arial" w:eastAsia="Batang" w:hAnsi="Arial" w:cs="Arial"/>
          <w:b/>
          <w:bCs/>
          <w:sz w:val="28"/>
          <w:lang w:val="en-US"/>
        </w:rPr>
        <w:t>2305822</w:t>
      </w:r>
    </w:p>
    <w:p w14:paraId="7A0708C5" w14:textId="3A029826" w:rsidR="008B3EC3" w:rsidRPr="00A408CC" w:rsidRDefault="002D0557" w:rsidP="008B3EC3">
      <w:pPr>
        <w:tabs>
          <w:tab w:val="center" w:pos="4536"/>
          <w:tab w:val="right" w:pos="9072"/>
        </w:tabs>
        <w:rPr>
          <w:rFonts w:ascii="Arial" w:eastAsia="MS Mincho" w:hAnsi="Arial" w:cs="Arial"/>
          <w:b/>
          <w:bCs/>
          <w:sz w:val="28"/>
        </w:rPr>
      </w:pPr>
      <w:r w:rsidRPr="007062B7">
        <w:rPr>
          <w:rFonts w:ascii="Arial" w:eastAsia="MS Mincho" w:hAnsi="Arial" w:cs="Arial"/>
          <w:b/>
          <w:bCs/>
          <w:sz w:val="28"/>
          <w:lang w:val="en-US"/>
        </w:rPr>
        <w:t>Incheon</w:t>
      </w:r>
      <w:r w:rsidR="008B3EC3" w:rsidRPr="007062B7">
        <w:rPr>
          <w:rFonts w:ascii="Arial" w:eastAsia="MS Mincho" w:hAnsi="Arial" w:cs="Arial"/>
          <w:b/>
          <w:bCs/>
          <w:sz w:val="28"/>
        </w:rPr>
        <w:t xml:space="preserve">, </w:t>
      </w:r>
      <w:r w:rsidRPr="007062B7">
        <w:rPr>
          <w:rFonts w:ascii="Arial" w:eastAsia="MS Mincho" w:hAnsi="Arial" w:cs="Arial"/>
          <w:b/>
          <w:bCs/>
          <w:sz w:val="28"/>
          <w:lang w:val="en-US"/>
        </w:rPr>
        <w:t>Korea</w:t>
      </w:r>
      <w:r w:rsidR="008B3EC3" w:rsidRPr="007062B7">
        <w:rPr>
          <w:rFonts w:ascii="Arial" w:eastAsia="MS Mincho" w:hAnsi="Arial" w:cs="Arial"/>
          <w:b/>
          <w:bCs/>
          <w:sz w:val="28"/>
        </w:rPr>
        <w:t xml:space="preserve">, </w:t>
      </w:r>
      <w:r w:rsidR="005D4C4C" w:rsidRPr="007062B7">
        <w:rPr>
          <w:rFonts w:ascii="Arial" w:eastAsia="MS Mincho" w:hAnsi="Arial" w:cs="Arial"/>
          <w:b/>
          <w:bCs/>
          <w:sz w:val="28"/>
          <w:lang w:val="en-US"/>
        </w:rPr>
        <w:t>May2</w:t>
      </w:r>
      <w:r w:rsidR="00A73C16" w:rsidRPr="007062B7">
        <w:rPr>
          <w:rFonts w:ascii="Arial" w:eastAsia="MS Mincho" w:hAnsi="Arial" w:cs="Arial"/>
          <w:b/>
          <w:bCs/>
          <w:sz w:val="28"/>
          <w:lang w:val="en-US"/>
        </w:rPr>
        <w:t>2</w:t>
      </w:r>
      <w:r w:rsidR="00A73C16" w:rsidRPr="007062B7">
        <w:rPr>
          <w:rFonts w:ascii="Arial" w:eastAsia="MS Mincho" w:hAnsi="Arial" w:cs="Arial"/>
          <w:b/>
          <w:bCs/>
          <w:sz w:val="28"/>
          <w:vertAlign w:val="superscript"/>
          <w:lang w:val="en-US"/>
        </w:rPr>
        <w:t>nd</w:t>
      </w:r>
      <w:r w:rsidR="008B3EC3" w:rsidRPr="007062B7">
        <w:rPr>
          <w:rFonts w:ascii="Arial" w:eastAsia="MS Mincho" w:hAnsi="Arial" w:cs="Arial"/>
          <w:b/>
          <w:bCs/>
          <w:sz w:val="28"/>
        </w:rPr>
        <w:t xml:space="preserve"> – </w:t>
      </w:r>
      <w:r w:rsidR="005D4C4C" w:rsidRPr="007062B7">
        <w:rPr>
          <w:rFonts w:ascii="Arial" w:eastAsia="MS Mincho" w:hAnsi="Arial" w:cs="Arial"/>
          <w:b/>
          <w:bCs/>
          <w:sz w:val="28"/>
          <w:lang w:val="en-US"/>
        </w:rPr>
        <w:t>26</w:t>
      </w:r>
      <w:r w:rsidR="005D4C4C" w:rsidRPr="007062B7">
        <w:rPr>
          <w:rFonts w:ascii="Arial" w:eastAsia="MS Mincho" w:hAnsi="Arial" w:cs="Arial"/>
          <w:b/>
          <w:bCs/>
          <w:sz w:val="28"/>
          <w:vertAlign w:val="superscript"/>
          <w:lang w:val="en-US"/>
        </w:rPr>
        <w:t>th</w:t>
      </w:r>
      <w:r w:rsidR="008B3EC3" w:rsidRPr="007062B7">
        <w:rPr>
          <w:rFonts w:ascii="Arial" w:eastAsia="MS Mincho" w:hAnsi="Arial" w:cs="Arial"/>
          <w:b/>
          <w:bCs/>
          <w:sz w:val="28"/>
        </w:rPr>
        <w:t>, 2023</w:t>
      </w:r>
    </w:p>
    <w:p w14:paraId="317A1F07" w14:textId="77777777" w:rsidR="000A03D7" w:rsidRDefault="000A03D7"/>
    <w:p w14:paraId="2AE5EC98" w14:textId="77777777" w:rsidR="000A03D7" w:rsidRPr="000A03D7" w:rsidRDefault="000A03D7" w:rsidP="000A03D7">
      <w:pPr>
        <w:rPr>
          <w:rFonts w:ascii="Arial" w:eastAsia="DengXian" w:hAnsi="Arial" w:cs="Arial"/>
          <w:sz w:val="20"/>
          <w:szCs w:val="20"/>
        </w:rPr>
      </w:pPr>
    </w:p>
    <w:p w14:paraId="1FFFFFEF" w14:textId="43FDE686" w:rsidR="00472D73" w:rsidRPr="00406C32" w:rsidRDefault="000A03D7" w:rsidP="000A03D7">
      <w:pPr>
        <w:spacing w:before="60" w:after="60"/>
        <w:ind w:left="1701" w:hanging="1701"/>
        <w:outlineLvl w:val="0"/>
        <w:rPr>
          <w:rFonts w:ascii="Arial" w:eastAsia="DengXian" w:hAnsi="Arial" w:cs="Arial"/>
          <w:b/>
          <w:bCs/>
          <w:kern w:val="28"/>
          <w:sz w:val="20"/>
          <w:szCs w:val="20"/>
          <w:lang w:val="en-US"/>
        </w:rPr>
      </w:pPr>
      <w:r w:rsidRPr="000A03D7">
        <w:rPr>
          <w:rFonts w:ascii="Arial" w:eastAsia="DengXian" w:hAnsi="Arial" w:cs="Arial"/>
          <w:b/>
          <w:bCs/>
          <w:kern w:val="28"/>
          <w:sz w:val="20"/>
          <w:szCs w:val="20"/>
        </w:rPr>
        <w:t>Title:</w:t>
      </w:r>
      <w:r w:rsidRPr="000A03D7">
        <w:rPr>
          <w:rFonts w:ascii="Arial" w:eastAsia="DengXian" w:hAnsi="Arial" w:cs="Arial"/>
          <w:b/>
          <w:bCs/>
          <w:kern w:val="28"/>
          <w:sz w:val="20"/>
          <w:szCs w:val="20"/>
        </w:rPr>
        <w:tab/>
      </w:r>
      <w:r>
        <w:rPr>
          <w:rFonts w:ascii="Arial" w:eastAsia="DengXian" w:hAnsi="Arial" w:cs="Arial"/>
          <w:b/>
          <w:bCs/>
          <w:kern w:val="28"/>
          <w:sz w:val="20"/>
          <w:szCs w:val="20"/>
        </w:rPr>
        <w:t xml:space="preserve">[DRAFT] </w:t>
      </w:r>
      <w:r w:rsidR="00406C32" w:rsidRPr="00406C32">
        <w:rPr>
          <w:rFonts w:ascii="Arial" w:eastAsia="DengXian" w:hAnsi="Arial" w:cs="Arial"/>
          <w:b/>
          <w:bCs/>
          <w:kern w:val="28"/>
          <w:sz w:val="20"/>
          <w:szCs w:val="20"/>
          <w:lang w:val="en-US"/>
        </w:rPr>
        <w:t>Re</w:t>
      </w:r>
      <w:r w:rsidR="00406C32">
        <w:rPr>
          <w:rFonts w:ascii="Arial" w:eastAsia="DengXian" w:hAnsi="Arial" w:cs="Arial"/>
          <w:b/>
          <w:bCs/>
          <w:kern w:val="28"/>
          <w:sz w:val="20"/>
          <w:szCs w:val="20"/>
          <w:lang w:val="en-US"/>
        </w:rPr>
        <w:t xml:space="preserve">ply LS </w:t>
      </w:r>
      <w:r w:rsidR="00406C32" w:rsidRPr="00406C32">
        <w:rPr>
          <w:rFonts w:ascii="Arial" w:eastAsia="DengXian" w:hAnsi="Arial" w:cs="Arial"/>
          <w:b/>
          <w:bCs/>
          <w:kern w:val="28"/>
          <w:sz w:val="20"/>
          <w:szCs w:val="20"/>
          <w:lang w:val="en-US"/>
        </w:rPr>
        <w:t>on multicast reception in RRC_INACTIVE</w:t>
      </w:r>
    </w:p>
    <w:p w14:paraId="3DB53327" w14:textId="6F860AA1" w:rsidR="000A03D7" w:rsidRPr="00EE0F24" w:rsidRDefault="000A03D7" w:rsidP="000A03D7">
      <w:pPr>
        <w:spacing w:before="60" w:after="60"/>
        <w:ind w:left="1701" w:hanging="1701"/>
        <w:outlineLvl w:val="0"/>
        <w:rPr>
          <w:rFonts w:ascii="Arial" w:eastAsia="DengXian" w:hAnsi="Arial" w:cs="Arial"/>
          <w:b/>
          <w:bCs/>
          <w:kern w:val="28"/>
          <w:sz w:val="20"/>
          <w:szCs w:val="20"/>
          <w:lang w:val="en-US"/>
        </w:rPr>
      </w:pPr>
      <w:r w:rsidRPr="000A03D7">
        <w:rPr>
          <w:rFonts w:ascii="Arial" w:eastAsia="DengXian" w:hAnsi="Arial" w:cs="Arial"/>
          <w:b/>
          <w:bCs/>
          <w:kern w:val="28"/>
          <w:sz w:val="20"/>
          <w:szCs w:val="20"/>
        </w:rPr>
        <w:t>Response to:</w:t>
      </w:r>
      <w:r w:rsidRPr="000A03D7">
        <w:rPr>
          <w:rFonts w:ascii="Arial" w:eastAsia="DengXian" w:hAnsi="Arial" w:cs="Arial"/>
          <w:b/>
          <w:bCs/>
          <w:kern w:val="28"/>
          <w:sz w:val="20"/>
          <w:szCs w:val="20"/>
        </w:rPr>
        <w:tab/>
      </w:r>
      <w:r w:rsidR="000C4C19" w:rsidRPr="000C4C19">
        <w:rPr>
          <w:rFonts w:ascii="Arial" w:eastAsia="DengXian" w:hAnsi="Arial" w:cs="Arial"/>
          <w:b/>
          <w:bCs/>
          <w:kern w:val="28"/>
          <w:sz w:val="20"/>
          <w:szCs w:val="20"/>
        </w:rPr>
        <w:t>R1-</w:t>
      </w:r>
      <w:r w:rsidR="00472D73" w:rsidRPr="00EE0F24">
        <w:rPr>
          <w:rFonts w:ascii="Arial" w:eastAsia="DengXian" w:hAnsi="Arial" w:cs="Arial"/>
          <w:b/>
          <w:bCs/>
          <w:kern w:val="28"/>
          <w:sz w:val="20"/>
          <w:szCs w:val="20"/>
          <w:lang w:val="en-US"/>
        </w:rPr>
        <w:t>23043</w:t>
      </w:r>
      <w:r w:rsidR="004434DB">
        <w:rPr>
          <w:rFonts w:ascii="Arial" w:eastAsia="DengXian" w:hAnsi="Arial" w:cs="Arial"/>
          <w:b/>
          <w:bCs/>
          <w:kern w:val="28"/>
          <w:sz w:val="20"/>
          <w:szCs w:val="20"/>
          <w:lang w:val="en-US"/>
        </w:rPr>
        <w:t>25</w:t>
      </w:r>
    </w:p>
    <w:p w14:paraId="2EE36710" w14:textId="4C6A8CD5" w:rsidR="005824B5" w:rsidRPr="005824B5" w:rsidRDefault="005824B5" w:rsidP="005824B5">
      <w:pPr>
        <w:spacing w:after="20"/>
        <w:ind w:left="1984" w:hanging="1984"/>
        <w:rPr>
          <w:rFonts w:ascii="Arial" w:eastAsia="SimSun" w:hAnsi="Arial" w:cs="Arial"/>
          <w:b/>
          <w:bCs/>
          <w:sz w:val="20"/>
          <w:szCs w:val="20"/>
        </w:rPr>
      </w:pPr>
      <w:r>
        <w:rPr>
          <w:rFonts w:ascii="Arial" w:eastAsia="PMingLiU" w:hAnsi="Arial" w:cs="Arial"/>
          <w:b/>
          <w:sz w:val="20"/>
          <w:szCs w:val="20"/>
        </w:rPr>
        <w:t>Release:</w:t>
      </w:r>
      <w:r>
        <w:rPr>
          <w:rFonts w:ascii="Arial" w:eastAsia="PMingLiU" w:hAnsi="Arial" w:cs="Arial"/>
          <w:bCs/>
          <w:sz w:val="20"/>
          <w:szCs w:val="20"/>
        </w:rPr>
        <w:tab/>
      </w:r>
      <w:r>
        <w:rPr>
          <w:rFonts w:ascii="Arial" w:eastAsia="PMingLiU" w:hAnsi="Arial" w:cs="Arial"/>
          <w:b/>
          <w:bCs/>
          <w:sz w:val="20"/>
          <w:szCs w:val="20"/>
        </w:rPr>
        <w:t>Rel-1</w:t>
      </w:r>
      <w:r>
        <w:rPr>
          <w:rFonts w:ascii="Arial" w:eastAsia="SimSun" w:hAnsi="Arial" w:cs="Arial" w:hint="eastAsia"/>
          <w:b/>
          <w:bCs/>
          <w:sz w:val="20"/>
          <w:szCs w:val="20"/>
        </w:rPr>
        <w:t>8</w:t>
      </w:r>
    </w:p>
    <w:p w14:paraId="64F58D6D" w14:textId="54F3C7BF" w:rsidR="005824B5" w:rsidRDefault="005824B5" w:rsidP="005824B5">
      <w:pPr>
        <w:spacing w:after="20"/>
        <w:ind w:left="1984" w:hanging="1984"/>
        <w:rPr>
          <w:rFonts w:ascii="Arial" w:eastAsia="SimSun" w:hAnsi="Arial" w:cs="Arial"/>
          <w:b/>
          <w:sz w:val="20"/>
          <w:szCs w:val="20"/>
        </w:rPr>
      </w:pPr>
      <w:r>
        <w:rPr>
          <w:rFonts w:ascii="Arial" w:hAnsi="Arial" w:cs="Arial"/>
          <w:b/>
          <w:sz w:val="20"/>
          <w:szCs w:val="20"/>
        </w:rPr>
        <w:t>Work Item:</w:t>
      </w:r>
      <w:r>
        <w:rPr>
          <w:rFonts w:ascii="Arial" w:hAnsi="Arial" w:cs="Arial"/>
          <w:b/>
          <w:sz w:val="20"/>
          <w:szCs w:val="20"/>
        </w:rPr>
        <w:tab/>
      </w:r>
      <w:r w:rsidR="003605C3" w:rsidRPr="003605C3">
        <w:rPr>
          <w:rFonts w:ascii="Arial" w:hAnsi="Arial" w:cs="Arial"/>
          <w:b/>
          <w:sz w:val="20"/>
          <w:szCs w:val="20"/>
        </w:rPr>
        <w:t>NR_MBS_enh-Core</w:t>
      </w:r>
    </w:p>
    <w:p w14:paraId="3CB04F4B" w14:textId="77777777" w:rsidR="000A03D7" w:rsidRPr="000A03D7" w:rsidRDefault="000A03D7" w:rsidP="000C4C19">
      <w:pPr>
        <w:spacing w:after="60"/>
        <w:rPr>
          <w:rFonts w:ascii="Arial" w:eastAsia="DengXian" w:hAnsi="Arial" w:cs="Arial"/>
          <w:b/>
          <w:sz w:val="20"/>
          <w:szCs w:val="20"/>
        </w:rPr>
      </w:pPr>
    </w:p>
    <w:p w14:paraId="52DEBE06" w14:textId="3C621AAB" w:rsidR="000A03D7" w:rsidRPr="00082C43" w:rsidRDefault="000A03D7" w:rsidP="000C4C19">
      <w:pPr>
        <w:spacing w:after="60"/>
        <w:rPr>
          <w:rFonts w:ascii="Arial" w:eastAsia="DengXian" w:hAnsi="Arial" w:cs="Arial"/>
          <w:b/>
          <w:sz w:val="20"/>
          <w:szCs w:val="20"/>
          <w:lang w:val="en-US"/>
        </w:rPr>
      </w:pPr>
      <w:r w:rsidRPr="000A03D7">
        <w:rPr>
          <w:rFonts w:ascii="Arial" w:eastAsia="DengXian" w:hAnsi="Arial" w:cs="Arial"/>
          <w:b/>
          <w:sz w:val="20"/>
          <w:szCs w:val="20"/>
        </w:rPr>
        <w:t>Source:</w:t>
      </w:r>
      <w:r w:rsidRPr="000A03D7">
        <w:rPr>
          <w:rFonts w:ascii="Arial" w:eastAsia="DengXian" w:hAnsi="Arial" w:cs="Arial"/>
          <w:b/>
          <w:sz w:val="20"/>
          <w:szCs w:val="20"/>
        </w:rPr>
        <w:tab/>
      </w:r>
      <w:r w:rsidR="00082C43" w:rsidRPr="00082C43">
        <w:rPr>
          <w:rFonts w:ascii="Arial" w:eastAsia="DengXian" w:hAnsi="Arial" w:cs="Arial"/>
          <w:b/>
          <w:sz w:val="20"/>
          <w:szCs w:val="20"/>
          <w:lang w:val="en-US"/>
        </w:rPr>
        <w:t>E</w:t>
      </w:r>
      <w:r w:rsidR="00082C43">
        <w:rPr>
          <w:rFonts w:ascii="Arial" w:eastAsia="DengXian" w:hAnsi="Arial" w:cs="Arial"/>
          <w:b/>
          <w:sz w:val="20"/>
          <w:szCs w:val="20"/>
          <w:lang w:val="en-US"/>
        </w:rPr>
        <w:t>ricsson [RAN1]</w:t>
      </w:r>
    </w:p>
    <w:p w14:paraId="462CC2DF" w14:textId="2C2283F1" w:rsidR="000A03D7" w:rsidRPr="00EE0F24" w:rsidRDefault="000A03D7" w:rsidP="000C4C19">
      <w:pPr>
        <w:spacing w:after="60"/>
        <w:rPr>
          <w:rFonts w:ascii="Arial" w:eastAsia="DengXian" w:hAnsi="Arial" w:cs="Arial"/>
          <w:b/>
          <w:sz w:val="20"/>
          <w:szCs w:val="20"/>
          <w:lang w:val="en-US"/>
        </w:rPr>
      </w:pPr>
      <w:r w:rsidRPr="000A03D7">
        <w:rPr>
          <w:rFonts w:ascii="Arial" w:eastAsia="DengXian" w:hAnsi="Arial" w:cs="Arial"/>
          <w:b/>
          <w:sz w:val="20"/>
          <w:szCs w:val="20"/>
        </w:rPr>
        <w:t>To:</w:t>
      </w:r>
      <w:r w:rsidRPr="000A03D7">
        <w:rPr>
          <w:rFonts w:ascii="Arial" w:eastAsia="DengXian" w:hAnsi="Arial" w:cs="Arial"/>
          <w:b/>
          <w:sz w:val="20"/>
          <w:szCs w:val="20"/>
        </w:rPr>
        <w:tab/>
        <w:t>RAN</w:t>
      </w:r>
      <w:r w:rsidR="00EE0F24" w:rsidRPr="00EE0F24">
        <w:rPr>
          <w:rFonts w:ascii="Arial" w:eastAsia="DengXian" w:hAnsi="Arial" w:cs="Arial"/>
          <w:b/>
          <w:sz w:val="20"/>
          <w:szCs w:val="20"/>
          <w:lang w:val="en-US"/>
        </w:rPr>
        <w:t>2</w:t>
      </w:r>
    </w:p>
    <w:p w14:paraId="3E3CC4EC" w14:textId="77777777" w:rsidR="000A03D7" w:rsidRPr="000A03D7" w:rsidRDefault="000A03D7" w:rsidP="000C4C19">
      <w:pPr>
        <w:spacing w:after="60"/>
        <w:rPr>
          <w:rFonts w:ascii="Arial" w:eastAsia="DengXian" w:hAnsi="Arial" w:cs="Arial"/>
          <w:b/>
          <w:sz w:val="20"/>
          <w:szCs w:val="20"/>
        </w:rPr>
      </w:pPr>
      <w:r w:rsidRPr="000A03D7">
        <w:rPr>
          <w:rFonts w:ascii="Arial" w:eastAsia="DengXian" w:hAnsi="Arial" w:cs="Arial"/>
          <w:b/>
          <w:sz w:val="20"/>
          <w:szCs w:val="20"/>
        </w:rPr>
        <w:t>Cc:</w:t>
      </w:r>
      <w:r w:rsidRPr="000A03D7">
        <w:rPr>
          <w:rFonts w:ascii="Arial" w:eastAsia="DengXian" w:hAnsi="Arial" w:cs="Arial"/>
          <w:b/>
          <w:sz w:val="20"/>
          <w:szCs w:val="20"/>
        </w:rPr>
        <w:tab/>
        <w:t>-</w:t>
      </w:r>
    </w:p>
    <w:p w14:paraId="3C5B5864" w14:textId="77777777" w:rsidR="000A03D7" w:rsidRPr="000A03D7" w:rsidRDefault="000A03D7" w:rsidP="000A03D7">
      <w:pPr>
        <w:spacing w:after="60"/>
        <w:ind w:left="1985" w:hanging="1985"/>
        <w:rPr>
          <w:rFonts w:ascii="Arial" w:eastAsia="DengXian" w:hAnsi="Arial" w:cs="Arial"/>
          <w:bCs/>
          <w:sz w:val="20"/>
          <w:szCs w:val="20"/>
        </w:rPr>
      </w:pPr>
    </w:p>
    <w:p w14:paraId="175AD92F" w14:textId="77777777" w:rsidR="000A03D7" w:rsidRPr="000A03D7" w:rsidRDefault="000A03D7" w:rsidP="000A03D7">
      <w:pPr>
        <w:tabs>
          <w:tab w:val="left" w:pos="2268"/>
        </w:tabs>
        <w:rPr>
          <w:rFonts w:ascii="Arial" w:eastAsia="DengXian" w:hAnsi="Arial" w:cs="Arial"/>
          <w:bCs/>
          <w:sz w:val="20"/>
          <w:szCs w:val="20"/>
        </w:rPr>
      </w:pPr>
      <w:r w:rsidRPr="000A03D7">
        <w:rPr>
          <w:rFonts w:ascii="Arial" w:eastAsia="DengXian" w:hAnsi="Arial" w:cs="Arial"/>
          <w:b/>
          <w:sz w:val="20"/>
          <w:szCs w:val="20"/>
        </w:rPr>
        <w:t>Contact Person:</w:t>
      </w:r>
      <w:r w:rsidRPr="000A03D7">
        <w:rPr>
          <w:rFonts w:ascii="Arial" w:eastAsia="DengXian" w:hAnsi="Arial" w:cs="Arial"/>
          <w:bCs/>
          <w:sz w:val="20"/>
          <w:szCs w:val="20"/>
        </w:rPr>
        <w:tab/>
      </w:r>
    </w:p>
    <w:p w14:paraId="134AA649" w14:textId="3E293DBE" w:rsidR="000A03D7" w:rsidRPr="000A03D7" w:rsidRDefault="000A03D7" w:rsidP="000C4C19">
      <w:pPr>
        <w:keepNext/>
        <w:tabs>
          <w:tab w:val="left" w:pos="2694"/>
        </w:tabs>
        <w:ind w:left="567"/>
        <w:outlineLvl w:val="3"/>
        <w:rPr>
          <w:rFonts w:ascii="Arial" w:eastAsia="DengXian" w:hAnsi="Arial" w:cs="Arial"/>
          <w:b/>
          <w:bCs/>
          <w:sz w:val="20"/>
          <w:szCs w:val="20"/>
        </w:rPr>
      </w:pPr>
      <w:r w:rsidRPr="000A03D7">
        <w:rPr>
          <w:rFonts w:ascii="Arial" w:eastAsia="DengXian" w:hAnsi="Arial" w:cs="Arial"/>
          <w:b/>
          <w:sz w:val="20"/>
          <w:szCs w:val="20"/>
        </w:rPr>
        <w:t>Name:</w:t>
      </w:r>
      <w:r w:rsidRPr="000A03D7">
        <w:rPr>
          <w:rFonts w:ascii="Arial" w:eastAsia="DengXian" w:hAnsi="Arial" w:cs="Arial"/>
          <w:b/>
          <w:bCs/>
          <w:sz w:val="20"/>
          <w:szCs w:val="20"/>
        </w:rPr>
        <w:tab/>
      </w:r>
      <w:r w:rsidR="000C4C19">
        <w:rPr>
          <w:rFonts w:ascii="Arial" w:eastAsia="DengXian" w:hAnsi="Arial" w:cs="Arial"/>
          <w:b/>
          <w:bCs/>
          <w:sz w:val="20"/>
          <w:szCs w:val="20"/>
        </w:rPr>
        <w:t xml:space="preserve">Florent Munier </w:t>
      </w:r>
    </w:p>
    <w:p w14:paraId="31D9F990" w14:textId="6BCFE44D" w:rsidR="000A03D7" w:rsidRPr="000A03D7" w:rsidRDefault="000A03D7" w:rsidP="000C4C19">
      <w:pPr>
        <w:keepNext/>
        <w:tabs>
          <w:tab w:val="left" w:pos="2694"/>
        </w:tabs>
        <w:ind w:left="567"/>
        <w:outlineLvl w:val="3"/>
        <w:rPr>
          <w:rFonts w:ascii="Arial" w:eastAsia="DengXian" w:hAnsi="Arial" w:cs="Arial"/>
          <w:b/>
          <w:bCs/>
          <w:color w:val="0000FF"/>
          <w:sz w:val="20"/>
          <w:szCs w:val="20"/>
        </w:rPr>
      </w:pPr>
      <w:r w:rsidRPr="000A03D7">
        <w:rPr>
          <w:rFonts w:ascii="Arial" w:eastAsia="DengXian" w:hAnsi="Arial" w:cs="Arial"/>
          <w:b/>
          <w:color w:val="0000FF"/>
          <w:sz w:val="20"/>
          <w:szCs w:val="20"/>
        </w:rPr>
        <w:t>E-mail Address:</w:t>
      </w:r>
      <w:r w:rsidRPr="000A03D7">
        <w:rPr>
          <w:rFonts w:ascii="Arial" w:eastAsia="DengXian" w:hAnsi="Arial" w:cs="Arial"/>
          <w:b/>
          <w:bCs/>
          <w:color w:val="0000FF"/>
          <w:sz w:val="20"/>
          <w:szCs w:val="20"/>
        </w:rPr>
        <w:tab/>
      </w:r>
      <w:r w:rsidR="000C4C19">
        <w:rPr>
          <w:rFonts w:ascii="Arial" w:eastAsia="DengXian" w:hAnsi="Arial" w:cs="Arial"/>
          <w:b/>
          <w:bCs/>
          <w:color w:val="0000FF"/>
          <w:sz w:val="20"/>
          <w:szCs w:val="20"/>
        </w:rPr>
        <w:t>florent.munier@ericsson.com</w:t>
      </w:r>
    </w:p>
    <w:p w14:paraId="1247E840" w14:textId="77777777" w:rsidR="000A03D7" w:rsidRPr="000A03D7" w:rsidRDefault="000A03D7" w:rsidP="000A03D7">
      <w:pPr>
        <w:spacing w:after="60"/>
        <w:ind w:left="1985" w:hanging="1985"/>
        <w:rPr>
          <w:rFonts w:ascii="Arial" w:eastAsia="DengXian" w:hAnsi="Arial" w:cs="Arial"/>
          <w:b/>
          <w:sz w:val="20"/>
          <w:szCs w:val="20"/>
        </w:rPr>
      </w:pPr>
    </w:p>
    <w:p w14:paraId="6BA5980B" w14:textId="77777777" w:rsidR="000A03D7" w:rsidRPr="000A03D7" w:rsidRDefault="000A03D7" w:rsidP="000A03D7">
      <w:pPr>
        <w:tabs>
          <w:tab w:val="left" w:pos="2268"/>
        </w:tabs>
        <w:rPr>
          <w:rFonts w:ascii="Arial" w:eastAsia="DengXian" w:hAnsi="Arial" w:cs="Arial"/>
          <w:bCs/>
          <w:sz w:val="20"/>
          <w:szCs w:val="20"/>
        </w:rPr>
      </w:pPr>
      <w:r w:rsidRPr="000A03D7">
        <w:rPr>
          <w:rFonts w:ascii="Arial" w:eastAsia="DengXian" w:hAnsi="Arial" w:cs="Arial"/>
          <w:b/>
          <w:sz w:val="20"/>
          <w:szCs w:val="20"/>
        </w:rPr>
        <w:t>Send any reply LS to:</w:t>
      </w:r>
      <w:r w:rsidRPr="000A03D7">
        <w:rPr>
          <w:rFonts w:ascii="Arial" w:eastAsia="DengXian" w:hAnsi="Arial" w:cs="Arial"/>
          <w:b/>
          <w:sz w:val="20"/>
          <w:szCs w:val="20"/>
        </w:rPr>
        <w:tab/>
        <w:t xml:space="preserve">3GPP Liaisons Coordinator, </w:t>
      </w:r>
      <w:hyperlink r:id="rId13" w:history="1">
        <w:r w:rsidRPr="000A03D7">
          <w:rPr>
            <w:rFonts w:ascii="Arial" w:eastAsia="DengXian" w:hAnsi="Arial" w:cs="Arial"/>
            <w:b/>
            <w:color w:val="0000FF"/>
            <w:sz w:val="20"/>
            <w:szCs w:val="20"/>
            <w:u w:val="single"/>
          </w:rPr>
          <w:t>mailto:3GPPLiaison@etsi.org</w:t>
        </w:r>
      </w:hyperlink>
    </w:p>
    <w:p w14:paraId="4AC6D20F" w14:textId="77777777" w:rsidR="000A03D7" w:rsidRPr="000A03D7" w:rsidRDefault="000A03D7" w:rsidP="000A03D7">
      <w:pPr>
        <w:spacing w:after="60"/>
        <w:ind w:left="1985" w:hanging="1985"/>
        <w:rPr>
          <w:rFonts w:ascii="Arial" w:eastAsia="DengXian" w:hAnsi="Arial" w:cs="Arial"/>
          <w:b/>
          <w:sz w:val="20"/>
          <w:szCs w:val="20"/>
        </w:rPr>
      </w:pPr>
    </w:p>
    <w:p w14:paraId="4875713A" w14:textId="77777777" w:rsidR="000A03D7" w:rsidRPr="000A03D7" w:rsidRDefault="000A03D7" w:rsidP="000A03D7">
      <w:pPr>
        <w:spacing w:after="60"/>
        <w:ind w:left="1701" w:hanging="1701"/>
        <w:outlineLvl w:val="0"/>
        <w:rPr>
          <w:rFonts w:ascii="Arial" w:eastAsia="DengXian" w:hAnsi="Arial" w:cs="Arial"/>
          <w:b/>
          <w:bCs/>
          <w:kern w:val="28"/>
          <w:sz w:val="20"/>
          <w:szCs w:val="20"/>
        </w:rPr>
      </w:pPr>
      <w:r w:rsidRPr="000A03D7">
        <w:rPr>
          <w:rFonts w:ascii="Arial" w:eastAsia="DengXian" w:hAnsi="Arial" w:cs="Arial"/>
          <w:b/>
          <w:bCs/>
          <w:kern w:val="28"/>
          <w:sz w:val="20"/>
          <w:szCs w:val="20"/>
        </w:rPr>
        <w:t>Attachments:</w:t>
      </w:r>
      <w:r w:rsidRPr="000A03D7">
        <w:rPr>
          <w:rFonts w:ascii="Arial" w:eastAsia="DengXian" w:hAnsi="Arial" w:cs="Arial"/>
          <w:b/>
          <w:bCs/>
          <w:kern w:val="28"/>
          <w:sz w:val="20"/>
          <w:szCs w:val="20"/>
        </w:rPr>
        <w:tab/>
        <w:t>None</w:t>
      </w:r>
    </w:p>
    <w:p w14:paraId="035A3DF9" w14:textId="77777777" w:rsidR="00A56976" w:rsidRDefault="00A56976"/>
    <w:p w14:paraId="2DB352DC" w14:textId="77777777" w:rsidR="00A56976" w:rsidRDefault="00A56976"/>
    <w:p w14:paraId="537E81AF" w14:textId="77777777" w:rsidR="00A56976" w:rsidRPr="000F4E43" w:rsidRDefault="00A56976" w:rsidP="00A56976">
      <w:pPr>
        <w:pStyle w:val="Title"/>
        <w:spacing w:before="0"/>
      </w:pPr>
    </w:p>
    <w:p w14:paraId="37420685" w14:textId="77777777" w:rsidR="00A56976" w:rsidRPr="000F4E43" w:rsidRDefault="00A56976" w:rsidP="00A56976">
      <w:pPr>
        <w:pBdr>
          <w:bottom w:val="single" w:sz="4" w:space="1" w:color="auto"/>
        </w:pBdr>
        <w:rPr>
          <w:rFonts w:ascii="Arial" w:hAnsi="Arial" w:cs="Arial"/>
        </w:rPr>
      </w:pPr>
    </w:p>
    <w:p w14:paraId="7B00DE06" w14:textId="77777777" w:rsidR="00A56976" w:rsidRPr="000F4E43" w:rsidRDefault="00A56976" w:rsidP="00A56976">
      <w:pPr>
        <w:rPr>
          <w:rFonts w:ascii="Arial" w:hAnsi="Arial" w:cs="Arial"/>
        </w:rPr>
      </w:pPr>
    </w:p>
    <w:p w14:paraId="6B5297D8" w14:textId="77777777" w:rsidR="00A56976" w:rsidRPr="000F4E43" w:rsidRDefault="00A56976" w:rsidP="00A56976">
      <w:pPr>
        <w:spacing w:after="120"/>
        <w:rPr>
          <w:rFonts w:ascii="Arial" w:hAnsi="Arial" w:cs="Arial"/>
          <w:b/>
        </w:rPr>
      </w:pPr>
      <w:r w:rsidRPr="000F4E43">
        <w:rPr>
          <w:rFonts w:ascii="Arial" w:hAnsi="Arial" w:cs="Arial"/>
          <w:b/>
        </w:rPr>
        <w:t>1. Overall Description:</w:t>
      </w:r>
    </w:p>
    <w:p w14:paraId="7D84B522" w14:textId="77777777" w:rsidR="00A56976" w:rsidRDefault="00A56976" w:rsidP="00A56976">
      <w:pPr>
        <w:spacing w:after="180"/>
        <w:rPr>
          <w:rFonts w:ascii="Arial" w:hAnsi="Arial" w:cs="Arial"/>
        </w:rPr>
      </w:pPr>
    </w:p>
    <w:p w14:paraId="7468FC62" w14:textId="39E531AB" w:rsidR="00A56976" w:rsidRDefault="00A56976" w:rsidP="00A56976">
      <w:pPr>
        <w:spacing w:after="180"/>
        <w:rPr>
          <w:rFonts w:ascii="Arial" w:hAnsi="Arial" w:cs="Arial"/>
          <w:sz w:val="21"/>
          <w:szCs w:val="21"/>
          <w:lang w:val="en-US"/>
        </w:rPr>
      </w:pPr>
      <w:r w:rsidRPr="00733125">
        <w:rPr>
          <w:rFonts w:ascii="Arial" w:hAnsi="Arial" w:cs="Arial"/>
          <w:sz w:val="21"/>
          <w:szCs w:val="21"/>
          <w:lang w:val="en-US"/>
        </w:rPr>
        <w:t xml:space="preserve">RAN1 </w:t>
      </w:r>
      <w:r w:rsidR="00087318" w:rsidRPr="00733125">
        <w:rPr>
          <w:rFonts w:ascii="Arial" w:hAnsi="Arial" w:cs="Arial"/>
          <w:sz w:val="21"/>
          <w:szCs w:val="21"/>
          <w:lang w:val="en-US"/>
        </w:rPr>
        <w:t>would like to thank RAN</w:t>
      </w:r>
      <w:r w:rsidR="008A5CA8">
        <w:rPr>
          <w:rFonts w:ascii="Arial" w:hAnsi="Arial" w:cs="Arial"/>
          <w:sz w:val="21"/>
          <w:szCs w:val="21"/>
          <w:lang w:val="en-US"/>
        </w:rPr>
        <w:t>2</w:t>
      </w:r>
      <w:r w:rsidR="00087318" w:rsidRPr="00733125">
        <w:rPr>
          <w:rFonts w:ascii="Arial" w:hAnsi="Arial" w:cs="Arial"/>
          <w:sz w:val="21"/>
          <w:szCs w:val="21"/>
          <w:lang w:val="en-US"/>
        </w:rPr>
        <w:t xml:space="preserve"> </w:t>
      </w:r>
      <w:r w:rsidR="00697B9F" w:rsidRPr="00733125">
        <w:rPr>
          <w:rFonts w:ascii="Arial" w:hAnsi="Arial" w:cs="Arial"/>
          <w:sz w:val="21"/>
          <w:szCs w:val="21"/>
          <w:lang w:val="en-US"/>
        </w:rPr>
        <w:t>for the question in</w:t>
      </w:r>
      <w:r w:rsidRPr="00733125">
        <w:rPr>
          <w:rFonts w:ascii="Arial" w:hAnsi="Arial" w:cs="Arial"/>
          <w:sz w:val="21"/>
          <w:szCs w:val="21"/>
          <w:lang w:val="en-US"/>
        </w:rPr>
        <w:t xml:space="preserve"> the LS in R1-</w:t>
      </w:r>
      <w:r w:rsidR="005824B5" w:rsidRPr="005824B5">
        <w:rPr>
          <w:rFonts w:ascii="Arial" w:hAnsi="Arial" w:cs="Arial"/>
          <w:sz w:val="21"/>
          <w:szCs w:val="21"/>
          <w:lang w:val="en-US"/>
        </w:rPr>
        <w:t>230</w:t>
      </w:r>
      <w:r w:rsidR="00472D73">
        <w:rPr>
          <w:rFonts w:ascii="Arial" w:hAnsi="Arial" w:cs="Arial"/>
          <w:sz w:val="21"/>
          <w:szCs w:val="21"/>
          <w:lang w:val="en-US"/>
        </w:rPr>
        <w:t>43</w:t>
      </w:r>
      <w:r w:rsidR="003605C3">
        <w:rPr>
          <w:rFonts w:ascii="Arial" w:hAnsi="Arial" w:cs="Arial"/>
          <w:sz w:val="21"/>
          <w:szCs w:val="21"/>
          <w:lang w:val="en-US"/>
        </w:rPr>
        <w:t>25</w:t>
      </w:r>
      <w:r w:rsidR="00697B9F" w:rsidRPr="00733125">
        <w:rPr>
          <w:rFonts w:ascii="Arial" w:hAnsi="Arial" w:cs="Arial"/>
          <w:sz w:val="21"/>
          <w:szCs w:val="21"/>
          <w:lang w:val="en-US"/>
        </w:rPr>
        <w:t>. The question</w:t>
      </w:r>
      <w:r w:rsidR="008A5CA8">
        <w:rPr>
          <w:rFonts w:ascii="Arial" w:hAnsi="Arial" w:cs="Arial"/>
          <w:sz w:val="21"/>
          <w:szCs w:val="21"/>
          <w:lang w:val="en-US"/>
        </w:rPr>
        <w:t>s</w:t>
      </w:r>
      <w:r w:rsidR="00697B9F" w:rsidRPr="00733125">
        <w:rPr>
          <w:rFonts w:ascii="Arial" w:hAnsi="Arial" w:cs="Arial"/>
          <w:sz w:val="21"/>
          <w:szCs w:val="21"/>
          <w:lang w:val="en-US"/>
        </w:rPr>
        <w:t xml:space="preserve"> </w:t>
      </w:r>
      <w:r w:rsidR="008A5CA8">
        <w:rPr>
          <w:rFonts w:ascii="Arial" w:hAnsi="Arial" w:cs="Arial"/>
          <w:sz w:val="21"/>
          <w:szCs w:val="21"/>
          <w:lang w:val="en-US"/>
        </w:rPr>
        <w:t>are</w:t>
      </w:r>
      <w:r w:rsidR="00697B9F" w:rsidRPr="00733125">
        <w:rPr>
          <w:rFonts w:ascii="Arial" w:hAnsi="Arial" w:cs="Arial"/>
          <w:sz w:val="21"/>
          <w:szCs w:val="21"/>
          <w:lang w:val="en-US"/>
        </w:rPr>
        <w:t xml:space="preserve"> copied below for convenience:</w:t>
      </w:r>
    </w:p>
    <w:tbl>
      <w:tblPr>
        <w:tblStyle w:val="TableGrid"/>
        <w:tblW w:w="9629" w:type="dxa"/>
        <w:tblLook w:val="04A0" w:firstRow="1" w:lastRow="0" w:firstColumn="1" w:lastColumn="0" w:noHBand="0" w:noVBand="1"/>
      </w:tblPr>
      <w:tblGrid>
        <w:gridCol w:w="9629"/>
      </w:tblGrid>
      <w:tr w:rsidR="00364DBC" w14:paraId="34382D11" w14:textId="77777777" w:rsidTr="00364DBC">
        <w:trPr>
          <w:trHeight w:val="5531"/>
        </w:trPr>
        <w:tc>
          <w:tcPr>
            <w:tcW w:w="9629" w:type="dxa"/>
          </w:tcPr>
          <w:p w14:paraId="7ADA81CE" w14:textId="77777777" w:rsidR="00364DBC" w:rsidRDefault="00364DBC" w:rsidP="006D0ADB">
            <w:pPr>
              <w:spacing w:after="180"/>
              <w:rPr>
                <w:rFonts w:ascii="Arial" w:hAnsi="Arial" w:cs="Arial"/>
                <w:i/>
                <w:iCs/>
                <w:lang w:val="en-US"/>
              </w:rPr>
            </w:pPr>
            <w:r w:rsidRPr="00243145">
              <w:rPr>
                <w:rFonts w:ascii="Arial" w:hAnsi="Arial" w:cs="Arial"/>
                <w:i/>
                <w:iCs/>
                <w:lang w:val="en-US"/>
              </w:rPr>
              <w:lastRenderedPageBreak/>
              <w:t>LS from R1-</w:t>
            </w:r>
            <w:r>
              <w:rPr>
                <w:rFonts w:ascii="Arial" w:hAnsi="Arial" w:cs="Arial"/>
                <w:i/>
                <w:iCs/>
                <w:lang w:val="en-US"/>
              </w:rPr>
              <w:t xml:space="preserve">2304325 </w:t>
            </w:r>
          </w:p>
          <w:p w14:paraId="2BB2C688" w14:textId="77777777" w:rsidR="00364DBC" w:rsidRDefault="00364DBC" w:rsidP="006D0ADB">
            <w:pPr>
              <w:spacing w:after="120"/>
              <w:rPr>
                <w:rFonts w:ascii="Arial" w:hAnsi="Arial" w:cs="Arial"/>
                <w:b/>
              </w:rPr>
            </w:pPr>
            <w:r>
              <w:rPr>
                <w:rFonts w:ascii="Arial" w:hAnsi="Arial" w:cs="Arial"/>
                <w:b/>
              </w:rPr>
              <w:t>1. Overall Description:</w:t>
            </w:r>
          </w:p>
          <w:p w14:paraId="04770B47" w14:textId="77777777" w:rsidR="00364DBC" w:rsidRDefault="00364DBC" w:rsidP="006D0ADB">
            <w:pPr>
              <w:spacing w:beforeLines="100" w:before="240"/>
              <w:jc w:val="both"/>
              <w:rPr>
                <w:rFonts w:eastAsia="SimSun"/>
                <w:lang w:eastAsia="zh-CN"/>
              </w:rPr>
            </w:pPr>
            <w:r>
              <w:rPr>
                <w:rFonts w:eastAsia="SimSun"/>
                <w:lang w:eastAsia="zh-CN"/>
              </w:rPr>
              <w:t xml:space="preserve">For Rel-18 MBS enhancement, RAN2 has discussed multicast reception in RRC_INACTIVE and made several agreements (chair notes can be found in R2-2304207). </w:t>
            </w:r>
          </w:p>
          <w:p w14:paraId="65F85B49" w14:textId="77777777" w:rsidR="00364DBC" w:rsidRDefault="00364DBC" w:rsidP="006D0ADB">
            <w:pPr>
              <w:spacing w:beforeLines="100" w:before="240"/>
              <w:jc w:val="both"/>
              <w:rPr>
                <w:rFonts w:eastAsia="SimSun"/>
                <w:lang w:eastAsia="zh-CN"/>
              </w:rPr>
            </w:pPr>
            <w:r>
              <w:rPr>
                <w:rFonts w:eastAsia="SimSun"/>
                <w:lang w:eastAsia="zh-CN"/>
              </w:rPr>
              <w:t>RAN2 would like to inform RAN1 of the following which may be relevant to RAN1:</w:t>
            </w:r>
          </w:p>
          <w:p w14:paraId="03D2FE14" w14:textId="77777777" w:rsidR="00364DBC" w:rsidRDefault="00364DBC" w:rsidP="006D0ADB">
            <w:pPr>
              <w:spacing w:beforeLines="100" w:before="240"/>
              <w:jc w:val="both"/>
              <w:rPr>
                <w:rFonts w:eastAsia="SimSun"/>
                <w:lang w:eastAsia="zh-CN"/>
              </w:rPr>
            </w:pPr>
          </w:p>
          <w:tbl>
            <w:tblPr>
              <w:tblStyle w:val="TableGrid"/>
              <w:tblW w:w="0" w:type="auto"/>
              <w:shd w:val="clear" w:color="auto" w:fill="F2F2F2" w:themeFill="background1" w:themeFillShade="F2"/>
              <w:tblLook w:val="04A0" w:firstRow="1" w:lastRow="0" w:firstColumn="1" w:lastColumn="0" w:noHBand="0" w:noVBand="1"/>
            </w:tblPr>
            <w:tblGrid>
              <w:gridCol w:w="9403"/>
            </w:tblGrid>
            <w:tr w:rsidR="00364DBC" w14:paraId="7F59C3E2" w14:textId="77777777" w:rsidTr="006D0ADB">
              <w:tc>
                <w:tcPr>
                  <w:tcW w:w="9855" w:type="dxa"/>
                  <w:shd w:val="clear" w:color="auto" w:fill="F2F2F2" w:themeFill="background1" w:themeFillShade="F2"/>
                </w:tcPr>
                <w:p w14:paraId="5069F0B9" w14:textId="77777777" w:rsidR="00364DBC" w:rsidRDefault="00364DBC" w:rsidP="006D0ADB">
                  <w:pPr>
                    <w:pStyle w:val="Doc-text2"/>
                    <w:spacing w:after="240"/>
                    <w:ind w:left="0" w:firstLine="0"/>
                    <w:rPr>
                      <w:rFonts w:eastAsia="SimSun" w:cs="Arial"/>
                      <w:szCs w:val="20"/>
                      <w:lang w:eastAsia="zh-CN"/>
                    </w:rPr>
                  </w:pPr>
                  <w:r>
                    <w:rPr>
                      <w:rFonts w:eastAsia="SimSun"/>
                      <w:lang w:eastAsia="zh-CN"/>
                    </w:rPr>
                    <w:t>RAN2#121bis-e agreements:</w:t>
                  </w:r>
                </w:p>
                <w:p w14:paraId="0B44D089" w14:textId="77777777" w:rsidR="00364DBC" w:rsidRDefault="00364DBC" w:rsidP="00C35728">
                  <w:pPr>
                    <w:pStyle w:val="Doc-text2"/>
                    <w:numPr>
                      <w:ilvl w:val="0"/>
                      <w:numId w:val="20"/>
                    </w:numPr>
                    <w:spacing w:after="240"/>
                    <w:rPr>
                      <w:rFonts w:eastAsia="SimSun" w:cs="Arial"/>
                      <w:szCs w:val="20"/>
                      <w:lang w:eastAsia="zh-CN"/>
                    </w:rPr>
                  </w:pPr>
                  <w:r>
                    <w:rPr>
                      <w:rFonts w:cs="Arial"/>
                      <w:szCs w:val="20"/>
                    </w:rPr>
                    <w:t>CFR for multicast reception in RRC_INACTIVE</w:t>
                  </w:r>
                </w:p>
                <w:p w14:paraId="6A00DDC0" w14:textId="77777777" w:rsidR="00364DBC" w:rsidRDefault="00364DBC" w:rsidP="00C35728">
                  <w:pPr>
                    <w:pStyle w:val="Agreement"/>
                    <w:numPr>
                      <w:ilvl w:val="1"/>
                      <w:numId w:val="20"/>
                    </w:numPr>
                    <w:rPr>
                      <w:rFonts w:cs="Arial"/>
                      <w:b w:val="0"/>
                      <w:bCs/>
                      <w:szCs w:val="20"/>
                      <w:lang w:val="en-US"/>
                    </w:rPr>
                  </w:pPr>
                  <w:r>
                    <w:rPr>
                      <w:rFonts w:cs="Arial"/>
                      <w:b w:val="0"/>
                      <w:bCs/>
                      <w:szCs w:val="20"/>
                      <w:lang w:val="en-US"/>
                    </w:rPr>
                    <w:t xml:space="preserve">From the </w:t>
                  </w:r>
                  <w:proofErr w:type="spellStart"/>
                  <w:r>
                    <w:rPr>
                      <w:rFonts w:cs="Arial"/>
                      <w:b w:val="0"/>
                      <w:bCs/>
                      <w:szCs w:val="20"/>
                      <w:lang w:val="en-US"/>
                    </w:rPr>
                    <w:t>location&amp;bandwidth</w:t>
                  </w:r>
                  <w:proofErr w:type="spellEnd"/>
                  <w:r>
                    <w:rPr>
                      <w:rFonts w:cs="Arial"/>
                      <w:b w:val="0"/>
                      <w:bCs/>
                      <w:szCs w:val="20"/>
                      <w:lang w:val="en-US"/>
                    </w:rPr>
                    <w:t xml:space="preserve"> and SCS configuration perspective, follow R17 MBS broadcast CFR principle (i.e. case </w:t>
                  </w:r>
                  <w:proofErr w:type="gramStart"/>
                  <w:r>
                    <w:rPr>
                      <w:rFonts w:cs="Arial"/>
                      <w:b w:val="0"/>
                      <w:bCs/>
                      <w:szCs w:val="20"/>
                      <w:lang w:val="en-US"/>
                    </w:rPr>
                    <w:t>A,C</w:t>
                  </w:r>
                  <w:proofErr w:type="gramEnd"/>
                  <w:r>
                    <w:rPr>
                      <w:rFonts w:cs="Arial"/>
                      <w:b w:val="0"/>
                      <w:bCs/>
                      <w:szCs w:val="20"/>
                      <w:lang w:val="en-US"/>
                    </w:rPr>
                    <w:t>,E) to provide multicast CFR configuration in RRC_INACTIVE.</w:t>
                  </w:r>
                </w:p>
                <w:p w14:paraId="3E48019E" w14:textId="77777777" w:rsidR="00364DBC" w:rsidRDefault="00364DBC" w:rsidP="00C35728">
                  <w:pPr>
                    <w:pStyle w:val="Agreement"/>
                    <w:numPr>
                      <w:ilvl w:val="1"/>
                      <w:numId w:val="20"/>
                    </w:numPr>
                    <w:rPr>
                      <w:rFonts w:cs="Arial"/>
                      <w:b w:val="0"/>
                      <w:bCs/>
                      <w:szCs w:val="20"/>
                      <w:lang w:val="en-US"/>
                    </w:rPr>
                  </w:pPr>
                  <w:r>
                    <w:rPr>
                      <w:rFonts w:cs="Arial"/>
                      <w:b w:val="0"/>
                      <w:bCs/>
                      <w:szCs w:val="20"/>
                      <w:lang w:val="en-US"/>
                    </w:rPr>
                    <w:t>Multicast CFR in RRC_INACTIVE and broadcast CFR can be configured differently. FFS whether we need to restrict that one CFR is completely contained within the other in this case (we should understand what the issue is otherwise).</w:t>
                  </w:r>
                </w:p>
                <w:p w14:paraId="6B72CF55" w14:textId="77777777" w:rsidR="00364DBC" w:rsidRDefault="00364DBC" w:rsidP="00C35728">
                  <w:pPr>
                    <w:pStyle w:val="Agreement"/>
                    <w:numPr>
                      <w:ilvl w:val="1"/>
                      <w:numId w:val="20"/>
                    </w:numPr>
                    <w:rPr>
                      <w:rFonts w:cs="Arial"/>
                      <w:b w:val="0"/>
                      <w:bCs/>
                      <w:szCs w:val="20"/>
                      <w:lang w:val="en-US"/>
                    </w:rPr>
                  </w:pPr>
                  <w:r>
                    <w:rPr>
                      <w:rFonts w:cs="Arial"/>
                      <w:b w:val="0"/>
                      <w:bCs/>
                      <w:szCs w:val="20"/>
                      <w:lang w:val="en-US"/>
                    </w:rPr>
                    <w:t>Case B and case D are not supported for multicast CFR in RRC_INACTIVE.</w:t>
                  </w:r>
                </w:p>
                <w:p w14:paraId="2E88CDEA" w14:textId="77777777" w:rsidR="00364DBC" w:rsidRDefault="00364DBC" w:rsidP="00C35728">
                  <w:pPr>
                    <w:pStyle w:val="Agreement"/>
                    <w:numPr>
                      <w:ilvl w:val="1"/>
                      <w:numId w:val="20"/>
                    </w:numPr>
                    <w:rPr>
                      <w:rFonts w:cs="Arial"/>
                      <w:b w:val="0"/>
                      <w:bCs/>
                      <w:szCs w:val="20"/>
                      <w:lang w:val="en-US"/>
                    </w:rPr>
                  </w:pPr>
                  <w:r>
                    <w:rPr>
                      <w:rFonts w:cs="Arial"/>
                      <w:b w:val="0"/>
                      <w:bCs/>
                      <w:szCs w:val="20"/>
                      <w:lang w:val="en-US"/>
                    </w:rPr>
                    <w:t>Whether multicast CFR in RRC_CONNECTED and in RRC_INACTIVE are different is up to NW implementation. FFS whether this causes some issues which need to be addressed.</w:t>
                  </w:r>
                </w:p>
                <w:p w14:paraId="51506259" w14:textId="77777777" w:rsidR="00364DBC" w:rsidRDefault="00364DBC" w:rsidP="00C35728">
                  <w:pPr>
                    <w:pStyle w:val="Agreement"/>
                    <w:numPr>
                      <w:ilvl w:val="1"/>
                      <w:numId w:val="20"/>
                    </w:numPr>
                    <w:rPr>
                      <w:rFonts w:cs="Arial"/>
                      <w:b w:val="0"/>
                      <w:bCs/>
                      <w:szCs w:val="20"/>
                      <w:lang w:val="en-US"/>
                    </w:rPr>
                  </w:pPr>
                  <w:r>
                    <w:rPr>
                      <w:rFonts w:cs="Arial"/>
                      <w:b w:val="0"/>
                      <w:bCs/>
                      <w:szCs w:val="20"/>
                      <w:lang w:val="en-US"/>
                    </w:rPr>
                    <w:t>The same CFR is used for multicast MCCH and MTCH. It can be revisited if there is any issue found, </w:t>
                  </w:r>
                  <w:proofErr w:type="gramStart"/>
                  <w:r>
                    <w:rPr>
                      <w:rFonts w:cs="Arial"/>
                      <w:b w:val="0"/>
                      <w:bCs/>
                      <w:szCs w:val="20"/>
                      <w:lang w:val="en-US"/>
                    </w:rPr>
                    <w:t>e.g.</w:t>
                  </w:r>
                  <w:proofErr w:type="gramEnd"/>
                  <w:r>
                    <w:rPr>
                      <w:rFonts w:cs="Arial"/>
                      <w:b w:val="0"/>
                      <w:bCs/>
                      <w:szCs w:val="20"/>
                      <w:lang w:val="en-US"/>
                    </w:rPr>
                    <w:t xml:space="preserve"> for RedCap UEs.</w:t>
                  </w:r>
                </w:p>
                <w:p w14:paraId="13D9D018" w14:textId="77777777" w:rsidR="00364DBC" w:rsidRDefault="00364DBC" w:rsidP="006D0ADB">
                  <w:pPr>
                    <w:pStyle w:val="Doc-text2"/>
                    <w:rPr>
                      <w:rFonts w:cs="Arial"/>
                      <w:szCs w:val="20"/>
                      <w:lang w:val="en-US"/>
                    </w:rPr>
                  </w:pPr>
                </w:p>
                <w:p w14:paraId="2610E171" w14:textId="77777777" w:rsidR="00364DBC" w:rsidRDefault="00364DBC" w:rsidP="00C35728">
                  <w:pPr>
                    <w:pStyle w:val="Doc-text2"/>
                    <w:numPr>
                      <w:ilvl w:val="0"/>
                      <w:numId w:val="20"/>
                    </w:numPr>
                    <w:spacing w:after="240"/>
                    <w:rPr>
                      <w:rFonts w:eastAsia="SimSun" w:cs="Arial"/>
                      <w:szCs w:val="20"/>
                      <w:lang w:eastAsia="zh-CN"/>
                    </w:rPr>
                  </w:pPr>
                  <w:r>
                    <w:rPr>
                      <w:rFonts w:eastAsia="SimSun" w:cs="Arial"/>
                      <w:szCs w:val="20"/>
                      <w:lang w:eastAsia="zh-CN"/>
                    </w:rPr>
                    <w:t>HARQ Operation (including beam and DCI format)</w:t>
                  </w:r>
                </w:p>
                <w:p w14:paraId="70A572C8" w14:textId="77777777" w:rsidR="00364DBC" w:rsidRDefault="00364DBC" w:rsidP="00C35728">
                  <w:pPr>
                    <w:pStyle w:val="Agreement"/>
                    <w:numPr>
                      <w:ilvl w:val="1"/>
                      <w:numId w:val="20"/>
                    </w:numPr>
                    <w:rPr>
                      <w:rFonts w:cs="Arial"/>
                      <w:b w:val="0"/>
                      <w:bCs/>
                      <w:szCs w:val="20"/>
                      <w:lang w:val="en-US"/>
                    </w:rPr>
                  </w:pPr>
                  <w:r>
                    <w:rPr>
                      <w:rFonts w:cs="Arial"/>
                      <w:b w:val="0"/>
                      <w:bCs/>
                      <w:szCs w:val="20"/>
                      <w:lang w:val="en-US"/>
                    </w:rPr>
                    <w:t xml:space="preserve">HARQ feedback related information in the DCI is not needed or can be ignored for multicast transmission to RRC_INACTIVE UE. </w:t>
                  </w:r>
                </w:p>
                <w:p w14:paraId="16314E7B" w14:textId="77777777" w:rsidR="00364DBC" w:rsidRDefault="00364DBC" w:rsidP="00C35728">
                  <w:pPr>
                    <w:pStyle w:val="Agreement"/>
                    <w:numPr>
                      <w:ilvl w:val="1"/>
                      <w:numId w:val="20"/>
                    </w:numPr>
                    <w:rPr>
                      <w:rFonts w:cs="Arial"/>
                      <w:b w:val="0"/>
                      <w:bCs/>
                      <w:szCs w:val="20"/>
                      <w:lang w:val="en-US"/>
                    </w:rPr>
                  </w:pPr>
                  <w:r>
                    <w:rPr>
                      <w:rFonts w:cs="Arial"/>
                      <w:b w:val="0"/>
                      <w:bCs/>
                      <w:szCs w:val="20"/>
                      <w:lang w:val="en-US"/>
                    </w:rPr>
                    <w:t>The HARQ operation for multicast reception in RRC_INACTIVE is same as the operation without HARQ feedback in RRC_CONNECTED state.</w:t>
                  </w:r>
                </w:p>
                <w:p w14:paraId="7C9C86D8" w14:textId="77777777" w:rsidR="00364DBC" w:rsidRDefault="00364DBC" w:rsidP="00C35728">
                  <w:pPr>
                    <w:pStyle w:val="Agreement"/>
                    <w:numPr>
                      <w:ilvl w:val="1"/>
                      <w:numId w:val="20"/>
                    </w:numPr>
                    <w:rPr>
                      <w:rFonts w:cs="Arial"/>
                      <w:b w:val="0"/>
                      <w:bCs/>
                      <w:szCs w:val="20"/>
                      <w:lang w:val="en-US"/>
                    </w:rPr>
                  </w:pPr>
                  <w:r>
                    <w:rPr>
                      <w:rFonts w:cs="Arial"/>
                      <w:b w:val="0"/>
                      <w:bCs/>
                      <w:szCs w:val="20"/>
                      <w:lang w:val="en-US"/>
                    </w:rPr>
                    <w:t>The multicast transmission in RRC_INACTIVE is performed via beam sweeping based on SSB index like broadcast MBS (</w:t>
                  </w:r>
                  <w:proofErr w:type="gramStart"/>
                  <w:r>
                    <w:rPr>
                      <w:rFonts w:cs="Arial"/>
                      <w:b w:val="0"/>
                      <w:bCs/>
                      <w:szCs w:val="20"/>
                      <w:lang w:val="en-US"/>
                    </w:rPr>
                    <w:t>i.e.</w:t>
                  </w:r>
                  <w:proofErr w:type="gramEnd"/>
                  <w:r>
                    <w:rPr>
                      <w:rFonts w:cs="Arial"/>
                      <w:b w:val="0"/>
                      <w:bCs/>
                      <w:szCs w:val="20"/>
                      <w:lang w:val="en-US"/>
                    </w:rPr>
                    <w:t xml:space="preserve"> beam information is not needed in DCI).</w:t>
                  </w:r>
                </w:p>
                <w:p w14:paraId="1BEDF539" w14:textId="77777777" w:rsidR="00364DBC" w:rsidRDefault="00364DBC" w:rsidP="00C35728">
                  <w:pPr>
                    <w:pStyle w:val="Agreement"/>
                    <w:numPr>
                      <w:ilvl w:val="1"/>
                      <w:numId w:val="20"/>
                    </w:numPr>
                    <w:rPr>
                      <w:rFonts w:cs="Arial"/>
                      <w:b w:val="0"/>
                      <w:bCs/>
                      <w:szCs w:val="20"/>
                      <w:lang w:val="en-US"/>
                    </w:rPr>
                  </w:pPr>
                  <w:r>
                    <w:rPr>
                      <w:rFonts w:cs="Arial"/>
                      <w:b w:val="0"/>
                      <w:bCs/>
                      <w:szCs w:val="20"/>
                      <w:lang w:val="en-US"/>
                    </w:rPr>
                    <w:t>For MTCH, RAN2 assumes to reuse the same DCI format of R17 multicast (</w:t>
                  </w:r>
                  <w:proofErr w:type="gramStart"/>
                  <w:r>
                    <w:rPr>
                      <w:rFonts w:cs="Arial"/>
                      <w:b w:val="0"/>
                      <w:bCs/>
                      <w:szCs w:val="20"/>
                      <w:lang w:val="en-US"/>
                    </w:rPr>
                    <w:t>i.e.</w:t>
                  </w:r>
                  <w:proofErr w:type="gramEnd"/>
                  <w:r>
                    <w:rPr>
                      <w:rFonts w:cs="Arial"/>
                      <w:b w:val="0"/>
                      <w:bCs/>
                      <w:szCs w:val="20"/>
                      <w:lang w:val="en-US"/>
                    </w:rPr>
                    <w:t xml:space="preserve"> DCI format 4-1/4-2) for dynamic scheduling of multicast in RRC INACTIVE. RAN2 assumes for multicast MCCH scheduling, DCI format 4-0 is used. We will ask RAN1 to confirm whether it is feasible and whether both 4-1 and 4-2 are needed.</w:t>
                  </w:r>
                </w:p>
                <w:p w14:paraId="12E53CCA" w14:textId="77777777" w:rsidR="00364DBC" w:rsidRDefault="00364DBC" w:rsidP="006D0ADB">
                  <w:pPr>
                    <w:pStyle w:val="Doc-text2"/>
                    <w:ind w:left="0" w:firstLine="0"/>
                    <w:rPr>
                      <w:lang w:val="en-US"/>
                    </w:rPr>
                  </w:pPr>
                </w:p>
              </w:tc>
            </w:tr>
          </w:tbl>
          <w:p w14:paraId="31BC9F47" w14:textId="77777777" w:rsidR="00364DBC" w:rsidRDefault="00364DBC" w:rsidP="006D0ADB">
            <w:pPr>
              <w:spacing w:beforeLines="100" w:before="240"/>
              <w:jc w:val="both"/>
              <w:rPr>
                <w:rFonts w:eastAsia="SimSun"/>
                <w:lang w:eastAsia="zh-CN"/>
              </w:rPr>
            </w:pPr>
            <w:r>
              <w:rPr>
                <w:rFonts w:eastAsia="SimSun"/>
                <w:lang w:eastAsia="zh-CN"/>
              </w:rPr>
              <w:t>Additionally, RAN2 has made some assumptions on aspects relevant to RAN1 and would like to check RAN1 views on the following for multicast reception in RRC_INACTIVE:</w:t>
            </w:r>
          </w:p>
          <w:p w14:paraId="2C37291B" w14:textId="77777777" w:rsidR="00364DBC" w:rsidRDefault="00364DBC" w:rsidP="00C35728">
            <w:pPr>
              <w:pStyle w:val="ListParagraph"/>
              <w:numPr>
                <w:ilvl w:val="0"/>
                <w:numId w:val="21"/>
              </w:numPr>
              <w:spacing w:beforeLines="100" w:before="240"/>
              <w:ind w:left="360"/>
              <w:jc w:val="both"/>
              <w:rPr>
                <w:rFonts w:eastAsia="SimSun"/>
                <w:lang w:eastAsia="zh-CN"/>
              </w:rPr>
            </w:pPr>
            <w:r>
              <w:rPr>
                <w:rFonts w:eastAsia="SimSun"/>
                <w:b/>
                <w:bCs/>
                <w:lang w:eastAsia="zh-CN"/>
              </w:rPr>
              <w:t>Question 1:</w:t>
            </w:r>
            <w:r>
              <w:rPr>
                <w:rFonts w:eastAsia="SimSun"/>
                <w:lang w:eastAsia="zh-CN"/>
              </w:rPr>
              <w:t xml:space="preserve"> </w:t>
            </w:r>
            <w:r>
              <w:rPr>
                <w:rFonts w:eastAsia="SimSun"/>
                <w:lang w:val="en-US" w:eastAsia="zh-CN"/>
              </w:rPr>
              <w:t>Is the following RAN2 assumption feasible? If</w:t>
            </w:r>
            <w:r>
              <w:rPr>
                <w:rFonts w:eastAsia="SimSun"/>
                <w:lang w:eastAsia="zh-CN"/>
              </w:rPr>
              <w:t xml:space="preserve"> feasible, whether both DCI format 4-1 and DCI format 4-2 are needed?</w:t>
            </w:r>
            <w:r>
              <w:rPr>
                <w:rFonts w:ascii="Arial" w:hAnsi="Arial" w:cs="Arial"/>
                <w:lang w:val="en-US"/>
              </w:rPr>
              <w:t xml:space="preserve"> </w:t>
            </w:r>
          </w:p>
          <w:p w14:paraId="5B30C121" w14:textId="77777777" w:rsidR="00364DBC" w:rsidRDefault="00364DBC" w:rsidP="00C35728">
            <w:pPr>
              <w:pStyle w:val="ListParagraph"/>
              <w:numPr>
                <w:ilvl w:val="1"/>
                <w:numId w:val="22"/>
              </w:numPr>
              <w:spacing w:beforeLines="100" w:before="240"/>
              <w:ind w:left="774" w:hanging="348"/>
              <w:jc w:val="both"/>
              <w:rPr>
                <w:rFonts w:eastAsia="SimSun"/>
                <w:i/>
                <w:iCs/>
                <w:shd w:val="pct10" w:color="auto" w:fill="FFFFFF"/>
                <w:lang w:eastAsia="zh-CN"/>
              </w:rPr>
            </w:pPr>
            <w:r>
              <w:rPr>
                <w:rFonts w:eastAsia="SimSun"/>
                <w:i/>
                <w:iCs/>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786E0466" w14:textId="77777777" w:rsidR="00364DBC" w:rsidRDefault="00364DBC" w:rsidP="00C35728">
            <w:pPr>
              <w:pStyle w:val="ListParagraph"/>
              <w:numPr>
                <w:ilvl w:val="0"/>
                <w:numId w:val="21"/>
              </w:numPr>
              <w:spacing w:beforeLines="100" w:before="240"/>
              <w:ind w:left="360"/>
              <w:jc w:val="both"/>
              <w:rPr>
                <w:rFonts w:eastAsia="SimSun"/>
                <w:lang w:eastAsia="zh-CN"/>
              </w:rPr>
            </w:pPr>
            <w:r>
              <w:rPr>
                <w:rFonts w:eastAsia="SimSun"/>
                <w:b/>
                <w:bCs/>
                <w:lang w:eastAsia="zh-CN"/>
              </w:rPr>
              <w:t>Question 2:</w:t>
            </w:r>
            <w:r>
              <w:rPr>
                <w:rFonts w:eastAsia="SimSun"/>
                <w:lang w:eastAsia="zh-CN"/>
              </w:rPr>
              <w:t xml:space="preserve"> </w:t>
            </w:r>
            <w:r>
              <w:rPr>
                <w:rFonts w:eastAsia="SimSun"/>
                <w:lang w:val="en-US" w:eastAsia="zh-CN"/>
              </w:rPr>
              <w:t>Is</w:t>
            </w:r>
            <w:r>
              <w:rPr>
                <w:rFonts w:eastAsia="SimSun"/>
                <w:lang w:eastAsia="zh-CN"/>
              </w:rPr>
              <w:t xml:space="preserve"> the following RAN2 understanding correct?</w:t>
            </w:r>
          </w:p>
          <w:p w14:paraId="2FABAF19" w14:textId="77777777" w:rsidR="00364DBC" w:rsidRDefault="00364DBC" w:rsidP="00C35728">
            <w:pPr>
              <w:pStyle w:val="ListParagraph"/>
              <w:numPr>
                <w:ilvl w:val="1"/>
                <w:numId w:val="22"/>
              </w:numPr>
              <w:spacing w:beforeLines="100" w:before="240"/>
              <w:ind w:left="774" w:hanging="348"/>
              <w:jc w:val="both"/>
              <w:rPr>
                <w:rFonts w:eastAsia="SimSun"/>
                <w:i/>
                <w:iCs/>
                <w:shd w:val="pct10" w:color="auto" w:fill="FFFFFF"/>
                <w:lang w:eastAsia="zh-CN"/>
              </w:rPr>
            </w:pPr>
            <w:r>
              <w:rPr>
                <w:rFonts w:eastAsia="SimSun"/>
                <w:i/>
                <w:iCs/>
                <w:shd w:val="pct10" w:color="auto" w:fill="FFFFFF"/>
                <w:lang w:eastAsia="zh-CN"/>
              </w:rPr>
              <w:lastRenderedPageBreak/>
              <w:t>RAN2 understanding is that PDSCH aggregation is supported for multicast MTCH in RRC_INACTIVE (as that is supported in Rel-17 for multicast MTCH in RRC_CONNECTED as well as for broadcast MTCH).</w:t>
            </w:r>
          </w:p>
          <w:p w14:paraId="6869173D" w14:textId="77777777" w:rsidR="00364DBC" w:rsidRDefault="00364DBC" w:rsidP="00C35728">
            <w:pPr>
              <w:pStyle w:val="ListParagraph"/>
              <w:numPr>
                <w:ilvl w:val="0"/>
                <w:numId w:val="21"/>
              </w:numPr>
              <w:spacing w:beforeLines="100" w:before="240"/>
              <w:ind w:left="360"/>
              <w:jc w:val="both"/>
              <w:rPr>
                <w:rFonts w:eastAsia="SimSun"/>
                <w:lang w:eastAsia="zh-CN"/>
              </w:rPr>
            </w:pPr>
            <w:r>
              <w:rPr>
                <w:rFonts w:eastAsia="SimSun"/>
                <w:b/>
                <w:bCs/>
                <w:lang w:eastAsia="zh-CN"/>
              </w:rPr>
              <w:t>Question 3:</w:t>
            </w:r>
            <w:r>
              <w:rPr>
                <w:rFonts w:eastAsia="SimSun"/>
                <w:lang w:eastAsia="zh-CN"/>
              </w:rPr>
              <w:t xml:space="preserve"> </w:t>
            </w:r>
            <w:r>
              <w:rPr>
                <w:rFonts w:eastAsia="SimSun"/>
                <w:lang w:val="en-US" w:eastAsia="zh-CN"/>
              </w:rPr>
              <w:t>Is it feasible to</w:t>
            </w:r>
            <w:r>
              <w:rPr>
                <w:rFonts w:eastAsia="SimSun"/>
                <w:lang w:eastAsia="zh-CN"/>
              </w:rPr>
              <w:t xml:space="preserve"> reuse the following Rel-17 CSS design for multicast MTCH and multicast MCCH?</w:t>
            </w:r>
          </w:p>
          <w:p w14:paraId="22AD721A" w14:textId="77777777" w:rsidR="00364DBC" w:rsidRDefault="00364DBC" w:rsidP="00C35728">
            <w:pPr>
              <w:pStyle w:val="ListParagraph"/>
              <w:numPr>
                <w:ilvl w:val="1"/>
                <w:numId w:val="22"/>
              </w:numPr>
              <w:kinsoku w:val="0"/>
              <w:spacing w:beforeLines="100" w:before="240"/>
              <w:ind w:left="771" w:hanging="346"/>
              <w:jc w:val="both"/>
              <w:rPr>
                <w:rFonts w:eastAsia="SimSun"/>
                <w:i/>
                <w:iCs/>
                <w:shd w:val="pct10" w:color="auto" w:fill="FFFFFF"/>
                <w:lang w:eastAsia="zh-CN"/>
              </w:rPr>
            </w:pPr>
            <w:r>
              <w:rPr>
                <w:rFonts w:eastAsia="SimSun"/>
                <w:i/>
                <w:iCs/>
                <w:shd w:val="pct10" w:color="auto" w:fill="FFFFFF"/>
                <w:lang w:eastAsia="zh-CN"/>
              </w:rPr>
              <w:t xml:space="preserve">3.1) Reusing the </w:t>
            </w:r>
            <w:r>
              <w:rPr>
                <w:rFonts w:eastAsia="SimSun" w:hint="eastAsia"/>
                <w:i/>
                <w:iCs/>
                <w:shd w:val="pct10" w:color="auto" w:fill="FFFFFF"/>
                <w:lang w:eastAsia="zh-CN"/>
              </w:rPr>
              <w:t>s</w:t>
            </w:r>
            <w:r>
              <w:rPr>
                <w:rFonts w:eastAsia="SimSun"/>
                <w:i/>
                <w:iCs/>
                <w:shd w:val="pct10" w:color="auto" w:fill="FFFFFF"/>
                <w:lang w:eastAsia="zh-CN"/>
              </w:rPr>
              <w:t>ame CS</w:t>
            </w:r>
            <w:r>
              <w:rPr>
                <w:rFonts w:eastAsia="SimSun"/>
                <w:i/>
                <w:iCs/>
                <w:shd w:val="pct10" w:color="auto" w:fill="FFFFFF"/>
                <w:lang w:val="en-US" w:eastAsia="zh-CN"/>
              </w:rPr>
              <w:t xml:space="preserve">S or the same CSS type </w:t>
            </w:r>
            <w:r>
              <w:rPr>
                <w:rFonts w:eastAsia="SimSun"/>
                <w:i/>
                <w:iCs/>
                <w:shd w:val="pct10" w:color="auto" w:fill="FFFFFF"/>
                <w:lang w:eastAsia="zh-CN"/>
              </w:rPr>
              <w:t>for multicast MTCH in RRC_INACTIVE (same as multicast MTCH in RRC_CONNECTED).</w:t>
            </w:r>
          </w:p>
          <w:p w14:paraId="72FF1B58" w14:textId="77777777" w:rsidR="00364DBC" w:rsidRDefault="00364DBC" w:rsidP="00C35728">
            <w:pPr>
              <w:pStyle w:val="ListParagraph"/>
              <w:numPr>
                <w:ilvl w:val="1"/>
                <w:numId w:val="22"/>
              </w:numPr>
              <w:spacing w:beforeLines="100" w:before="240"/>
              <w:ind w:left="774" w:hanging="348"/>
              <w:jc w:val="both"/>
              <w:rPr>
                <w:rFonts w:eastAsia="SimSun"/>
                <w:i/>
                <w:iCs/>
                <w:shd w:val="pct10" w:color="auto" w:fill="FFFFFF"/>
                <w:lang w:eastAsia="zh-CN"/>
              </w:rPr>
            </w:pPr>
            <w:r>
              <w:rPr>
                <w:rFonts w:eastAsia="SimSun"/>
                <w:i/>
                <w:iCs/>
                <w:shd w:val="pct10" w:color="auto" w:fill="FFFFFF"/>
                <w:lang w:eastAsia="zh-CN"/>
              </w:rPr>
              <w:t>3.2) Separate CSS(es) for multicast MCCH and multicast MTCH in RRC_INACTIVE. </w:t>
            </w:r>
          </w:p>
          <w:p w14:paraId="3FC8FF3F" w14:textId="77777777" w:rsidR="00364DBC" w:rsidRDefault="00364DBC" w:rsidP="006D0ADB">
            <w:pPr>
              <w:jc w:val="both"/>
              <w:rPr>
                <w:rFonts w:ascii="Arial" w:hAnsi="Arial" w:cs="Arial"/>
                <w:color w:val="000000"/>
                <w:lang w:eastAsia="ko-KR"/>
              </w:rPr>
            </w:pPr>
          </w:p>
          <w:p w14:paraId="1CF4EC88" w14:textId="77777777" w:rsidR="00364DBC" w:rsidRDefault="00364DBC" w:rsidP="006D0ADB">
            <w:pPr>
              <w:spacing w:after="120"/>
              <w:rPr>
                <w:rFonts w:ascii="Arial" w:hAnsi="Arial" w:cs="Arial"/>
                <w:b/>
              </w:rPr>
            </w:pPr>
            <w:r>
              <w:rPr>
                <w:rFonts w:ascii="Arial" w:hAnsi="Arial" w:cs="Arial"/>
                <w:b/>
              </w:rPr>
              <w:t>2. Actions:</w:t>
            </w:r>
          </w:p>
          <w:p w14:paraId="7B22CC4F" w14:textId="77777777" w:rsidR="00364DBC" w:rsidRDefault="00364DBC" w:rsidP="006D0ADB">
            <w:pPr>
              <w:spacing w:after="120"/>
              <w:ind w:left="1985" w:hanging="1985"/>
              <w:rPr>
                <w:rFonts w:ascii="Arial" w:hAnsi="Arial" w:cs="Arial"/>
                <w:b/>
              </w:rPr>
            </w:pPr>
            <w:r>
              <w:rPr>
                <w:rFonts w:ascii="Arial" w:hAnsi="Arial" w:cs="Arial"/>
                <w:b/>
              </w:rPr>
              <w:t>To</w:t>
            </w:r>
            <w:bookmarkStart w:id="0" w:name="_Hlk46227635"/>
            <w:r>
              <w:rPr>
                <w:rFonts w:ascii="Arial" w:hAnsi="Arial" w:cs="Arial"/>
                <w:b/>
              </w:rPr>
              <w:t xml:space="preserve"> </w:t>
            </w:r>
            <w:bookmarkEnd w:id="0"/>
            <w:r>
              <w:rPr>
                <w:rFonts w:ascii="Arial" w:hAnsi="Arial" w:cs="Arial"/>
                <w:b/>
              </w:rPr>
              <w:t>RAN1 group</w:t>
            </w:r>
          </w:p>
          <w:p w14:paraId="0104E7AB" w14:textId="77777777" w:rsidR="00364DBC" w:rsidRPr="00A644D1" w:rsidRDefault="00364DBC" w:rsidP="006D0ADB">
            <w:pPr>
              <w:spacing w:after="120"/>
              <w:ind w:left="993" w:hanging="993"/>
              <w:rPr>
                <w:color w:val="000000"/>
              </w:rPr>
            </w:pPr>
            <w:r>
              <w:rPr>
                <w:rFonts w:ascii="Arial" w:hAnsi="Arial" w:cs="Arial"/>
                <w:b/>
              </w:rPr>
              <w:t>ACTION:</w:t>
            </w:r>
            <w:r>
              <w:rPr>
                <w:rFonts w:ascii="Arial" w:hAnsi="Arial" w:cs="Arial"/>
                <w:b/>
              </w:rPr>
              <w:tab/>
            </w:r>
            <w:r>
              <w:rPr>
                <w:color w:val="000000"/>
              </w:rPr>
              <w:t>RAN2 respectfully asks RAN1 to take the above agreements into consideration and provide responses to the above questions.</w:t>
            </w:r>
          </w:p>
        </w:tc>
      </w:tr>
    </w:tbl>
    <w:p w14:paraId="6DA4F586" w14:textId="055E872D" w:rsidR="00697B9F" w:rsidRDefault="0076558D" w:rsidP="00A56976">
      <w:pPr>
        <w:spacing w:after="180"/>
        <w:rPr>
          <w:rFonts w:ascii="Arial" w:hAnsi="Arial" w:cs="Arial"/>
        </w:rPr>
      </w:pPr>
      <w:r>
        <w:rPr>
          <w:rFonts w:ascii="Arial" w:hAnsi="Arial" w:cs="Arial"/>
        </w:rPr>
        <w:lastRenderedPageBreak/>
        <w:t xml:space="preserve"> </w:t>
      </w:r>
    </w:p>
    <w:p w14:paraId="0A484893" w14:textId="64472AC6" w:rsidR="00697B9F" w:rsidRPr="00733125" w:rsidRDefault="00697B9F" w:rsidP="00A56976">
      <w:pPr>
        <w:spacing w:after="180"/>
        <w:rPr>
          <w:rFonts w:ascii="Arial" w:hAnsi="Arial" w:cs="Arial"/>
          <w:sz w:val="20"/>
          <w:szCs w:val="20"/>
          <w:lang w:val="en-US"/>
        </w:rPr>
      </w:pPr>
      <w:r w:rsidRPr="00733125">
        <w:rPr>
          <w:rFonts w:ascii="Arial" w:hAnsi="Arial" w:cs="Arial"/>
          <w:sz w:val="20"/>
          <w:szCs w:val="20"/>
          <w:lang w:val="en-US"/>
        </w:rPr>
        <w:t xml:space="preserve">Based on the </w:t>
      </w:r>
      <w:r w:rsidR="00393DEF" w:rsidRPr="00733125">
        <w:rPr>
          <w:rFonts w:ascii="Arial" w:hAnsi="Arial" w:cs="Arial"/>
          <w:sz w:val="20"/>
          <w:szCs w:val="20"/>
          <w:lang w:val="en-US"/>
        </w:rPr>
        <w:t>discussion in RAN1#11</w:t>
      </w:r>
      <w:r w:rsidR="001F612E">
        <w:rPr>
          <w:rFonts w:ascii="Arial" w:hAnsi="Arial" w:cs="Arial"/>
          <w:sz w:val="20"/>
          <w:szCs w:val="20"/>
          <w:lang w:val="en-US"/>
        </w:rPr>
        <w:t>3</w:t>
      </w:r>
      <w:r w:rsidR="00393DEF" w:rsidRPr="00733125">
        <w:rPr>
          <w:rFonts w:ascii="Arial" w:hAnsi="Arial" w:cs="Arial"/>
          <w:sz w:val="20"/>
          <w:szCs w:val="20"/>
          <w:lang w:val="en-US"/>
        </w:rPr>
        <w:t>, RAN1 reached the following conclusions:</w:t>
      </w:r>
    </w:p>
    <w:p w14:paraId="793E21CA" w14:textId="029E8D3F" w:rsidR="00772CA4" w:rsidRDefault="00F31D5E" w:rsidP="00772CA4">
      <w:pPr>
        <w:rPr>
          <w:rFonts w:ascii="Arial" w:hAnsi="Arial" w:cs="Arial"/>
          <w:b/>
          <w:bCs/>
          <w:sz w:val="20"/>
          <w:szCs w:val="20"/>
          <w:lang w:val="en-US"/>
        </w:rPr>
      </w:pPr>
      <w:r>
        <w:rPr>
          <w:rFonts w:ascii="Arial" w:hAnsi="Arial" w:cs="Arial"/>
          <w:b/>
          <w:bCs/>
          <w:sz w:val="20"/>
          <w:szCs w:val="20"/>
          <w:lang w:val="en-US"/>
        </w:rPr>
        <w:t xml:space="preserve">Regarding </w:t>
      </w:r>
      <w:r w:rsidR="00586FEA">
        <w:rPr>
          <w:rFonts w:ascii="Arial" w:hAnsi="Arial" w:cs="Arial"/>
          <w:b/>
          <w:bCs/>
          <w:sz w:val="20"/>
          <w:szCs w:val="20"/>
          <w:lang w:val="en-US"/>
        </w:rPr>
        <w:t>Question 1</w:t>
      </w:r>
      <w:r>
        <w:rPr>
          <w:rFonts w:ascii="Arial" w:hAnsi="Arial" w:cs="Arial"/>
          <w:b/>
          <w:bCs/>
          <w:sz w:val="20"/>
          <w:szCs w:val="20"/>
          <w:lang w:val="en-US"/>
        </w:rPr>
        <w:t>:</w:t>
      </w:r>
    </w:p>
    <w:p w14:paraId="1EE38D01" w14:textId="5453645A" w:rsidR="005C51BA" w:rsidRDefault="005C51BA" w:rsidP="005C51BA">
      <w:pPr>
        <w:jc w:val="both"/>
        <w:rPr>
          <w:lang w:val="en-US"/>
        </w:rPr>
      </w:pPr>
      <w:r>
        <w:rPr>
          <w:lang w:val="en-US"/>
        </w:rPr>
        <w:t>Regarding the assumption, the DCI formats for multicast can be used in RRC inactive</w:t>
      </w:r>
      <w:r w:rsidR="002B7C19">
        <w:rPr>
          <w:lang w:val="en-US"/>
        </w:rPr>
        <w:t xml:space="preserve">, </w:t>
      </w:r>
      <w:proofErr w:type="gramStart"/>
      <w:r w:rsidR="002B7C19">
        <w:rPr>
          <w:lang w:val="en-US"/>
        </w:rPr>
        <w:t>both of the multicast</w:t>
      </w:r>
      <w:proofErr w:type="gramEnd"/>
      <w:r w:rsidR="002B7C19">
        <w:rPr>
          <w:lang w:val="en-US"/>
        </w:rPr>
        <w:t xml:space="preserve"> formats are suitable for use in RRC_INACTIVE</w:t>
      </w:r>
      <w:r>
        <w:rPr>
          <w:lang w:val="en-US"/>
        </w:rPr>
        <w:t xml:space="preserve">. </w:t>
      </w:r>
      <w:r w:rsidR="00D53553">
        <w:rPr>
          <w:lang w:val="en-US"/>
        </w:rPr>
        <w:t xml:space="preserve">The PRI </w:t>
      </w:r>
      <w:r>
        <w:rPr>
          <w:lang w:val="en-US"/>
        </w:rPr>
        <w:t>Fiel</w:t>
      </w:r>
      <w:r w:rsidR="00D53553">
        <w:rPr>
          <w:lang w:val="en-US"/>
        </w:rPr>
        <w:t>d</w:t>
      </w:r>
      <w:r>
        <w:rPr>
          <w:lang w:val="en-US"/>
        </w:rPr>
        <w:t xml:space="preserve"> regarding HARQ feedback in DCI 4_1 or 4_2, should be ignored by the UE since no harq feedback </w:t>
      </w:r>
      <w:proofErr w:type="spellStart"/>
      <w:r>
        <w:rPr>
          <w:lang w:val="en-US"/>
        </w:rPr>
        <w:t>wil</w:t>
      </w:r>
      <w:proofErr w:type="spellEnd"/>
      <w:r>
        <w:rPr>
          <w:lang w:val="en-US"/>
        </w:rPr>
        <w:t xml:space="preserve"> be provided. For MCCH, DCI 4_0 can be used also in RRC_INACTIVE.  </w:t>
      </w:r>
    </w:p>
    <w:p w14:paraId="1FAA881A" w14:textId="77777777" w:rsidR="00A56976" w:rsidRPr="005C51BA" w:rsidRDefault="00A56976" w:rsidP="00A56976">
      <w:pPr>
        <w:pStyle w:val="Doc-text2"/>
        <w:ind w:left="0" w:firstLine="0"/>
        <w:rPr>
          <w:rFonts w:eastAsiaTheme="minorEastAsia"/>
          <w:lang w:val="en-US"/>
        </w:rPr>
      </w:pPr>
    </w:p>
    <w:p w14:paraId="0E3E4E54" w14:textId="31AE0B05" w:rsidR="00586FEA" w:rsidRPr="00586FEA" w:rsidRDefault="00586FEA" w:rsidP="00586FEA">
      <w:pPr>
        <w:rPr>
          <w:rFonts w:ascii="Arial" w:hAnsi="Arial" w:cs="Arial"/>
          <w:b/>
          <w:bCs/>
          <w:sz w:val="20"/>
          <w:szCs w:val="20"/>
          <w:lang w:val="en-US"/>
        </w:rPr>
      </w:pPr>
      <w:r w:rsidRPr="00586FEA">
        <w:rPr>
          <w:rFonts w:ascii="Arial" w:hAnsi="Arial" w:cs="Arial"/>
          <w:b/>
          <w:bCs/>
          <w:sz w:val="20"/>
          <w:szCs w:val="20"/>
          <w:lang w:val="en-US"/>
        </w:rPr>
        <w:t xml:space="preserve">Regarding Question </w:t>
      </w:r>
      <w:r>
        <w:rPr>
          <w:rFonts w:ascii="Arial" w:hAnsi="Arial" w:cs="Arial"/>
          <w:b/>
          <w:bCs/>
          <w:sz w:val="20"/>
          <w:szCs w:val="20"/>
          <w:lang w:val="en-US"/>
        </w:rPr>
        <w:t>2</w:t>
      </w:r>
      <w:r w:rsidRPr="00586FEA">
        <w:rPr>
          <w:rFonts w:ascii="Arial" w:hAnsi="Arial" w:cs="Arial"/>
          <w:b/>
          <w:bCs/>
          <w:sz w:val="20"/>
          <w:szCs w:val="20"/>
          <w:lang w:val="en-US"/>
        </w:rPr>
        <w:t>:</w:t>
      </w:r>
    </w:p>
    <w:p w14:paraId="59042A46" w14:textId="25A0151A" w:rsidR="00FF11D5" w:rsidRDefault="00FF11D5" w:rsidP="00FF11D5">
      <w:pPr>
        <w:jc w:val="both"/>
        <w:rPr>
          <w:lang w:val="en-US"/>
        </w:rPr>
      </w:pPr>
      <w:r>
        <w:rPr>
          <w:lang w:val="en-US"/>
        </w:rPr>
        <w:t xml:space="preserve">PDSCH aggregation is configured as part of the part of the G-RNTI configuration in </w:t>
      </w:r>
      <w:r w:rsidRPr="004153F9">
        <w:rPr>
          <w:i/>
          <w:iCs/>
          <w:lang w:val="en-US"/>
        </w:rPr>
        <w:t>MBS-RNTI-</w:t>
      </w:r>
      <w:proofErr w:type="spellStart"/>
      <w:r w:rsidRPr="004153F9">
        <w:rPr>
          <w:i/>
          <w:iCs/>
          <w:lang w:val="en-US"/>
        </w:rPr>
        <w:t>SpecificConfig</w:t>
      </w:r>
      <w:proofErr w:type="spellEnd"/>
      <w:r>
        <w:rPr>
          <w:lang w:val="en-US"/>
        </w:rPr>
        <w:t xml:space="preserve">, and therefore </w:t>
      </w:r>
      <w:r w:rsidR="008A07C5">
        <w:rPr>
          <w:lang w:val="en-US"/>
        </w:rPr>
        <w:t xml:space="preserve">can also </w:t>
      </w:r>
      <w:r>
        <w:rPr>
          <w:lang w:val="en-US"/>
        </w:rPr>
        <w:t xml:space="preserve">be supported in RRC_INACTIVE. </w:t>
      </w:r>
    </w:p>
    <w:p w14:paraId="127772FD" w14:textId="77777777" w:rsidR="00F31D5E" w:rsidRPr="00FF11D5" w:rsidRDefault="00F31D5E" w:rsidP="00A56976">
      <w:pPr>
        <w:pStyle w:val="Doc-text2"/>
        <w:ind w:left="0" w:firstLine="0"/>
        <w:rPr>
          <w:rFonts w:eastAsiaTheme="minorEastAsia"/>
          <w:lang w:val="en-US"/>
        </w:rPr>
      </w:pPr>
    </w:p>
    <w:p w14:paraId="455E21CA" w14:textId="77777777" w:rsidR="005045B8" w:rsidRDefault="005045B8" w:rsidP="005045B8">
      <w:pPr>
        <w:pStyle w:val="Doc-text2"/>
        <w:ind w:left="0" w:firstLine="0"/>
        <w:rPr>
          <w:rFonts w:eastAsiaTheme="minorEastAsia"/>
        </w:rPr>
      </w:pPr>
    </w:p>
    <w:p w14:paraId="2FFAD75D" w14:textId="518F8261" w:rsidR="00586FEA" w:rsidRPr="00586FEA" w:rsidRDefault="00586FEA" w:rsidP="00586FEA">
      <w:pPr>
        <w:rPr>
          <w:rFonts w:ascii="Arial" w:hAnsi="Arial" w:cs="Arial"/>
          <w:b/>
          <w:bCs/>
          <w:sz w:val="20"/>
          <w:szCs w:val="20"/>
          <w:lang w:val="en-US"/>
        </w:rPr>
      </w:pPr>
      <w:r w:rsidRPr="00586FEA">
        <w:rPr>
          <w:rFonts w:ascii="Arial" w:hAnsi="Arial" w:cs="Arial"/>
          <w:b/>
          <w:bCs/>
          <w:sz w:val="20"/>
          <w:szCs w:val="20"/>
          <w:lang w:val="en-US"/>
        </w:rPr>
        <w:t xml:space="preserve">Regarding Question </w:t>
      </w:r>
      <w:r>
        <w:rPr>
          <w:rFonts w:ascii="Arial" w:hAnsi="Arial" w:cs="Arial"/>
          <w:b/>
          <w:bCs/>
          <w:sz w:val="20"/>
          <w:szCs w:val="20"/>
          <w:lang w:val="en-US"/>
        </w:rPr>
        <w:t>3</w:t>
      </w:r>
      <w:r w:rsidRPr="00586FEA">
        <w:rPr>
          <w:rFonts w:ascii="Arial" w:hAnsi="Arial" w:cs="Arial"/>
          <w:b/>
          <w:bCs/>
          <w:sz w:val="20"/>
          <w:szCs w:val="20"/>
          <w:lang w:val="en-US"/>
        </w:rPr>
        <w:t>:</w:t>
      </w:r>
    </w:p>
    <w:p w14:paraId="303077C8" w14:textId="77777777" w:rsidR="00D22D5B" w:rsidRPr="00D22D5B" w:rsidRDefault="00D22D5B" w:rsidP="00D22D5B">
      <w:pPr>
        <w:rPr>
          <w:rFonts w:ascii="Arial" w:eastAsia="Calibri" w:hAnsi="Arial" w:cs="Arial"/>
          <w:sz w:val="20"/>
          <w:szCs w:val="20"/>
          <w:lang w:val="en-US"/>
        </w:rPr>
      </w:pPr>
      <w:r w:rsidRPr="00D22D5B">
        <w:rPr>
          <w:rFonts w:ascii="Arial" w:eastAsia="Calibri" w:hAnsi="Arial" w:cs="Arial"/>
          <w:sz w:val="20"/>
          <w:szCs w:val="20"/>
          <w:lang w:val="en-US"/>
        </w:rPr>
        <w:t xml:space="preserve">Reusing the same CSS or the same CSS type for multicast MTCH in RRC_INACTIVE is feasible from RAN1 perspective. </w:t>
      </w:r>
    </w:p>
    <w:p w14:paraId="7DDA939E" w14:textId="77777777" w:rsidR="005045B8" w:rsidRPr="00D22D5B" w:rsidRDefault="005045B8" w:rsidP="00A56976">
      <w:pPr>
        <w:pStyle w:val="Doc-text2"/>
        <w:ind w:left="0" w:firstLine="0"/>
        <w:rPr>
          <w:rFonts w:eastAsiaTheme="minorEastAsia"/>
          <w:lang w:val="en-US"/>
        </w:rPr>
      </w:pPr>
    </w:p>
    <w:p w14:paraId="6C341A8B" w14:textId="77777777" w:rsidR="00A56976" w:rsidRPr="00586FEA" w:rsidRDefault="00A56976" w:rsidP="00A56976">
      <w:pPr>
        <w:pStyle w:val="Doc-text2"/>
        <w:ind w:left="1080" w:firstLine="0"/>
        <w:rPr>
          <w:lang w:val="en-US"/>
        </w:rPr>
      </w:pPr>
    </w:p>
    <w:p w14:paraId="25EB432E" w14:textId="77777777" w:rsidR="00A56976" w:rsidRPr="000F4E43" w:rsidRDefault="00A56976" w:rsidP="00A56976">
      <w:pPr>
        <w:spacing w:after="120"/>
        <w:rPr>
          <w:rFonts w:ascii="Arial" w:hAnsi="Arial" w:cs="Arial"/>
          <w:b/>
        </w:rPr>
      </w:pPr>
      <w:r w:rsidRPr="000F4E43">
        <w:rPr>
          <w:rFonts w:ascii="Arial" w:hAnsi="Arial" w:cs="Arial"/>
          <w:b/>
        </w:rPr>
        <w:t>2. Actions:</w:t>
      </w:r>
    </w:p>
    <w:p w14:paraId="4D7CF8C7" w14:textId="3AC8C04C" w:rsidR="00A56976" w:rsidRPr="000F4E43" w:rsidRDefault="00A56976" w:rsidP="00A56976">
      <w:pPr>
        <w:spacing w:after="120"/>
        <w:ind w:left="1985" w:hanging="1985"/>
        <w:rPr>
          <w:rFonts w:ascii="Arial" w:hAnsi="Arial" w:cs="Arial"/>
          <w:b/>
        </w:rPr>
      </w:pPr>
      <w:r w:rsidRPr="000F4E43">
        <w:rPr>
          <w:rFonts w:ascii="Arial" w:hAnsi="Arial" w:cs="Arial"/>
          <w:b/>
        </w:rPr>
        <w:t>T</w:t>
      </w:r>
      <w:r w:rsidRPr="008F17D0">
        <w:rPr>
          <w:rFonts w:ascii="Arial" w:hAnsi="Arial" w:cs="Arial"/>
          <w:b/>
        </w:rPr>
        <w:t>o RAN</w:t>
      </w:r>
      <w:r w:rsidR="00E30549" w:rsidRPr="00243145">
        <w:rPr>
          <w:rFonts w:ascii="Arial" w:hAnsi="Arial" w:cs="Arial"/>
          <w:b/>
          <w:lang w:val="en-US"/>
        </w:rPr>
        <w:t>2</w:t>
      </w:r>
      <w:r>
        <w:rPr>
          <w:rFonts w:ascii="Arial" w:hAnsi="Arial" w:cs="Arial"/>
          <w:b/>
        </w:rPr>
        <w:t>:</w:t>
      </w:r>
    </w:p>
    <w:p w14:paraId="4E60C58E" w14:textId="576F6F2E" w:rsidR="00A56976" w:rsidRPr="00817A60" w:rsidRDefault="00A56976" w:rsidP="00A56976">
      <w:pPr>
        <w:spacing w:after="120"/>
        <w:ind w:left="993" w:hanging="993"/>
        <w:rPr>
          <w:rFonts w:ascii="Arial" w:hAnsi="Arial" w:cs="Arial"/>
          <w:lang w:val="en-US"/>
        </w:rPr>
      </w:pPr>
      <w:bookmarkStart w:id="1" w:name="OLE_LINK24"/>
      <w:r w:rsidRPr="000F4E43">
        <w:rPr>
          <w:rFonts w:ascii="Arial" w:hAnsi="Arial" w:cs="Arial"/>
          <w:b/>
        </w:rPr>
        <w:t xml:space="preserve">ACTION: </w:t>
      </w:r>
      <w:r w:rsidRPr="000F4E43">
        <w:rPr>
          <w:rFonts w:ascii="Arial" w:hAnsi="Arial" w:cs="Arial"/>
          <w:b/>
        </w:rPr>
        <w:tab/>
      </w:r>
      <w:r w:rsidRPr="003F31F1">
        <w:rPr>
          <w:rFonts w:ascii="Arial" w:hAnsi="Arial" w:cs="Arial"/>
          <w:b/>
        </w:rPr>
        <w:t>RAN</w:t>
      </w:r>
      <w:r w:rsidR="00817A60" w:rsidRPr="00817A60">
        <w:rPr>
          <w:rFonts w:ascii="Arial" w:hAnsi="Arial" w:cs="Arial"/>
          <w:b/>
          <w:lang w:val="en-US"/>
        </w:rPr>
        <w:t>1</w:t>
      </w:r>
      <w:r w:rsidRPr="003F31F1">
        <w:rPr>
          <w:rFonts w:ascii="Arial" w:hAnsi="Arial" w:cs="Arial"/>
          <w:b/>
        </w:rPr>
        <w:t xml:space="preserve"> respectfully </w:t>
      </w:r>
      <w:r w:rsidR="007B4167" w:rsidRPr="007B4167">
        <w:rPr>
          <w:rFonts w:ascii="Arial" w:hAnsi="Arial" w:cs="Arial"/>
          <w:b/>
          <w:lang w:val="en-US"/>
        </w:rPr>
        <w:t>asks</w:t>
      </w:r>
      <w:r w:rsidRPr="003F31F1">
        <w:rPr>
          <w:rFonts w:ascii="Arial" w:hAnsi="Arial" w:cs="Arial"/>
          <w:b/>
        </w:rPr>
        <w:t xml:space="preserve"> RAN</w:t>
      </w:r>
      <w:r w:rsidR="005045B8" w:rsidRPr="00406C32">
        <w:rPr>
          <w:rFonts w:ascii="Arial" w:hAnsi="Arial" w:cs="Arial"/>
          <w:b/>
          <w:lang w:val="en-US"/>
        </w:rPr>
        <w:t>2</w:t>
      </w:r>
      <w:r w:rsidRPr="003F31F1">
        <w:rPr>
          <w:rFonts w:ascii="Arial" w:hAnsi="Arial" w:cs="Arial"/>
          <w:b/>
        </w:rPr>
        <w:t xml:space="preserve"> to </w:t>
      </w:r>
      <w:r w:rsidR="00817A60" w:rsidRPr="00817A60">
        <w:rPr>
          <w:rFonts w:ascii="Arial" w:hAnsi="Arial" w:cs="Arial"/>
          <w:b/>
          <w:lang w:val="en-US"/>
        </w:rPr>
        <w:t xml:space="preserve">take </w:t>
      </w:r>
      <w:r w:rsidR="007B4167">
        <w:rPr>
          <w:rFonts w:ascii="Arial" w:hAnsi="Arial" w:cs="Arial"/>
          <w:b/>
          <w:lang w:val="en-US"/>
        </w:rPr>
        <w:t xml:space="preserve">the above answers </w:t>
      </w:r>
      <w:r w:rsidR="00817A60" w:rsidRPr="00817A60">
        <w:rPr>
          <w:rFonts w:ascii="Arial" w:hAnsi="Arial" w:cs="Arial"/>
          <w:b/>
          <w:lang w:val="en-US"/>
        </w:rPr>
        <w:t>into account</w:t>
      </w:r>
      <w:r w:rsidR="00D02470">
        <w:rPr>
          <w:rFonts w:ascii="Arial" w:hAnsi="Arial" w:cs="Arial"/>
          <w:b/>
          <w:lang w:val="en-US"/>
        </w:rPr>
        <w:t>.</w:t>
      </w:r>
    </w:p>
    <w:bookmarkEnd w:id="1"/>
    <w:p w14:paraId="7187BB90" w14:textId="77777777" w:rsidR="00A56976" w:rsidRPr="000F4E43" w:rsidRDefault="00A56976" w:rsidP="00A56976">
      <w:pPr>
        <w:spacing w:after="120"/>
        <w:ind w:left="993" w:hanging="993"/>
        <w:rPr>
          <w:rFonts w:ascii="Arial" w:hAnsi="Arial" w:cs="Arial"/>
        </w:rPr>
      </w:pPr>
    </w:p>
    <w:p w14:paraId="7F33817D" w14:textId="29A3B317" w:rsidR="00A56976" w:rsidRPr="000F4E43" w:rsidRDefault="00A56976" w:rsidP="00A56976">
      <w:pPr>
        <w:spacing w:after="120"/>
        <w:rPr>
          <w:rFonts w:ascii="Arial" w:hAnsi="Arial" w:cs="Arial"/>
          <w:b/>
        </w:rPr>
      </w:pPr>
      <w:r w:rsidRPr="000F4E43">
        <w:rPr>
          <w:rFonts w:ascii="Arial" w:hAnsi="Arial" w:cs="Arial"/>
          <w:b/>
        </w:rPr>
        <w:t xml:space="preserve">3. Date of Next </w:t>
      </w:r>
      <w:r>
        <w:rPr>
          <w:rFonts w:ascii="Arial" w:hAnsi="Arial" w:cs="Arial"/>
          <w:b/>
        </w:rPr>
        <w:t>RAN</w:t>
      </w:r>
      <w:r w:rsidR="00E30549" w:rsidRPr="00E30549">
        <w:rPr>
          <w:rFonts w:ascii="Arial" w:hAnsi="Arial" w:cs="Arial"/>
          <w:b/>
          <w:lang w:val="en-US"/>
        </w:rPr>
        <w:t>1</w:t>
      </w:r>
      <w:r w:rsidRPr="000F4E43">
        <w:rPr>
          <w:rFonts w:ascii="Arial" w:hAnsi="Arial" w:cs="Arial"/>
          <w:b/>
        </w:rPr>
        <w:t xml:space="preserve"> Meetings:</w:t>
      </w:r>
    </w:p>
    <w:p w14:paraId="6C18B807" w14:textId="57B43DD4" w:rsidR="00A720BB" w:rsidRDefault="00A73C16">
      <w:r>
        <w:t>R1</w:t>
      </w:r>
      <w:r w:rsidRPr="00AD43D3">
        <w:rPr>
          <w:lang w:val="en-US"/>
        </w:rPr>
        <w:t>#</w:t>
      </w:r>
      <w:r>
        <w:t>114</w:t>
      </w:r>
      <w:r w:rsidRPr="00A73C16">
        <w:rPr>
          <w:lang w:val="en-US"/>
        </w:rPr>
        <w:t xml:space="preserve"> </w:t>
      </w:r>
      <w:r w:rsidRPr="00A73C16">
        <w:rPr>
          <w:lang w:val="en-US"/>
        </w:rPr>
        <w:tab/>
      </w:r>
      <w:r w:rsidRPr="00A73C16">
        <w:rPr>
          <w:lang w:val="en-US"/>
        </w:rPr>
        <w:tab/>
      </w:r>
      <w:r>
        <w:t>2023</w:t>
      </w:r>
      <w:r>
        <w:rPr>
          <w:rFonts w:ascii="Cambria Math" w:hAnsi="Cambria Math" w:cs="Cambria Math"/>
        </w:rPr>
        <w:t>‑</w:t>
      </w:r>
      <w:r>
        <w:t>08</w:t>
      </w:r>
      <w:r>
        <w:rPr>
          <w:rFonts w:ascii="Cambria Math" w:hAnsi="Cambria Math" w:cs="Cambria Math"/>
        </w:rPr>
        <w:t>‑</w:t>
      </w:r>
      <w:r>
        <w:t>21</w:t>
      </w:r>
      <w:r w:rsidRPr="00A73C16">
        <w:rPr>
          <w:lang w:val="en-US"/>
        </w:rPr>
        <w:t xml:space="preserve"> - </w:t>
      </w:r>
      <w:r>
        <w:t>2023</w:t>
      </w:r>
      <w:r>
        <w:rPr>
          <w:rFonts w:ascii="Cambria Math" w:hAnsi="Cambria Math" w:cs="Cambria Math"/>
        </w:rPr>
        <w:t>‑</w:t>
      </w:r>
      <w:r>
        <w:t>08</w:t>
      </w:r>
      <w:r>
        <w:rPr>
          <w:rFonts w:ascii="Cambria Math" w:hAnsi="Cambria Math" w:cs="Cambria Math"/>
        </w:rPr>
        <w:t>‑</w:t>
      </w:r>
      <w:r>
        <w:t>25</w:t>
      </w:r>
      <w:r w:rsidRPr="00A73C16">
        <w:rPr>
          <w:lang w:val="en-US"/>
        </w:rPr>
        <w:t>, Toulouse, France</w:t>
      </w:r>
    </w:p>
    <w:p w14:paraId="474E0916" w14:textId="0D54EE65" w:rsidR="00A720BB" w:rsidRDefault="00A720BB" w:rsidP="007952AC">
      <w:r>
        <w:t>R1</w:t>
      </w:r>
      <w:r w:rsidR="00AD43D3" w:rsidRPr="00AD43D3">
        <w:rPr>
          <w:lang w:val="en-US"/>
        </w:rPr>
        <w:t>#</w:t>
      </w:r>
      <w:r>
        <w:t>114-bis</w:t>
      </w:r>
      <w:r>
        <w:tab/>
      </w:r>
      <w:r w:rsidR="00AD43D3">
        <w:tab/>
      </w:r>
      <w:r>
        <w:t>2023</w:t>
      </w:r>
      <w:r>
        <w:rPr>
          <w:rFonts w:ascii="Cambria Math" w:hAnsi="Cambria Math" w:cs="Cambria Math"/>
        </w:rPr>
        <w:t>‑</w:t>
      </w:r>
      <w:r>
        <w:t>10</w:t>
      </w:r>
      <w:r>
        <w:rPr>
          <w:rFonts w:ascii="Cambria Math" w:hAnsi="Cambria Math" w:cs="Cambria Math"/>
        </w:rPr>
        <w:t>‑</w:t>
      </w:r>
      <w:r>
        <w:t>09</w:t>
      </w:r>
      <w:r w:rsidR="00AD43D3" w:rsidRPr="00A73C16">
        <w:rPr>
          <w:lang w:val="en-US"/>
        </w:rPr>
        <w:t xml:space="preserve"> </w:t>
      </w:r>
      <w:r w:rsidR="00FB7454" w:rsidRPr="007952AC">
        <w:rPr>
          <w:lang w:val="en-US"/>
        </w:rPr>
        <w:t>-</w:t>
      </w:r>
      <w:r w:rsidR="00A73C16">
        <w:rPr>
          <w:lang w:val="en-US"/>
        </w:rPr>
        <w:t xml:space="preserve"> </w:t>
      </w:r>
      <w:r>
        <w:t>2023</w:t>
      </w:r>
      <w:r>
        <w:rPr>
          <w:rFonts w:ascii="Cambria Math" w:hAnsi="Cambria Math" w:cs="Cambria Math"/>
        </w:rPr>
        <w:t>‑</w:t>
      </w:r>
      <w:r>
        <w:t>10</w:t>
      </w:r>
      <w:r>
        <w:rPr>
          <w:rFonts w:ascii="Cambria Math" w:hAnsi="Cambria Math" w:cs="Cambria Math"/>
        </w:rPr>
        <w:t>‑</w:t>
      </w:r>
      <w:r>
        <w:t>13</w:t>
      </w:r>
      <w:r w:rsidR="007952AC" w:rsidRPr="007952AC">
        <w:rPr>
          <w:lang w:val="en-US"/>
        </w:rPr>
        <w:t xml:space="preserve">, </w:t>
      </w:r>
      <w:r w:rsidR="007952AC">
        <w:t>Xiamen</w:t>
      </w:r>
      <w:r w:rsidR="007952AC" w:rsidRPr="007952AC">
        <w:rPr>
          <w:lang w:val="en-US"/>
        </w:rPr>
        <w:t>, C</w:t>
      </w:r>
      <w:r w:rsidR="007952AC">
        <w:rPr>
          <w:lang w:val="en-US"/>
        </w:rPr>
        <w:t xml:space="preserve">hina </w:t>
      </w:r>
    </w:p>
    <w:p w14:paraId="05161265" w14:textId="68C12B38" w:rsidR="008C241C" w:rsidRPr="00D02470" w:rsidRDefault="008C241C" w:rsidP="00D02470">
      <w:pPr>
        <w:rPr>
          <w:b/>
          <w:bCs/>
          <w:lang w:eastAsia="en-GB"/>
        </w:rPr>
      </w:pPr>
    </w:p>
    <w:sectPr w:rsidR="008C241C" w:rsidRPr="00D0247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A0EF5" w14:textId="77777777" w:rsidR="0038648B" w:rsidRDefault="0038648B">
      <w:r>
        <w:separator/>
      </w:r>
    </w:p>
  </w:endnote>
  <w:endnote w:type="continuationSeparator" w:id="0">
    <w:p w14:paraId="365F1CC7" w14:textId="77777777" w:rsidR="0038648B" w:rsidRDefault="0038648B">
      <w:r>
        <w:continuationSeparator/>
      </w:r>
    </w:p>
  </w:endnote>
  <w:endnote w:type="continuationNotice" w:id="1">
    <w:p w14:paraId="17461223" w14:textId="77777777" w:rsidR="0038648B" w:rsidRDefault="003864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114AC" w14:textId="77777777" w:rsidR="0038648B" w:rsidRDefault="0038648B">
      <w:r>
        <w:separator/>
      </w:r>
    </w:p>
  </w:footnote>
  <w:footnote w:type="continuationSeparator" w:id="0">
    <w:p w14:paraId="76678EFC" w14:textId="77777777" w:rsidR="0038648B" w:rsidRDefault="0038648B">
      <w:r>
        <w:continuationSeparator/>
      </w:r>
    </w:p>
  </w:footnote>
  <w:footnote w:type="continuationNotice" w:id="1">
    <w:p w14:paraId="5FA30FAC" w14:textId="77777777" w:rsidR="0038648B" w:rsidRDefault="003864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A46647"/>
    <w:multiLevelType w:val="hybridMultilevel"/>
    <w:tmpl w:val="BD226680"/>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7"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8015"/>
        </w:tabs>
        <w:ind w:left="801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13"/>
  </w:num>
  <w:num w:numId="2" w16cid:durableId="1323268544">
    <w:abstractNumId w:val="0"/>
  </w:num>
  <w:num w:numId="3" w16cid:durableId="338242055">
    <w:abstractNumId w:val="14"/>
  </w:num>
  <w:num w:numId="4" w16cid:durableId="2083794250">
    <w:abstractNumId w:val="15"/>
  </w:num>
  <w:num w:numId="5" w16cid:durableId="457576691">
    <w:abstractNumId w:val="5"/>
  </w:num>
  <w:num w:numId="6" w16cid:durableId="1855419017">
    <w:abstractNumId w:val="6"/>
  </w:num>
  <w:num w:numId="7" w16cid:durableId="983047666">
    <w:abstractNumId w:val="3"/>
  </w:num>
  <w:num w:numId="8" w16cid:durableId="2082021909">
    <w:abstractNumId w:val="20"/>
  </w:num>
  <w:num w:numId="9" w16cid:durableId="1258977740">
    <w:abstractNumId w:val="18"/>
  </w:num>
  <w:num w:numId="10" w16cid:durableId="1278440960">
    <w:abstractNumId w:val="16"/>
  </w:num>
  <w:num w:numId="11" w16cid:durableId="1017775311">
    <w:abstractNumId w:val="21"/>
  </w:num>
  <w:num w:numId="12" w16cid:durableId="575167076">
    <w:abstractNumId w:val="1"/>
  </w:num>
  <w:num w:numId="13" w16cid:durableId="1707024529">
    <w:abstractNumId w:val="9"/>
  </w:num>
  <w:num w:numId="14" w16cid:durableId="419374843">
    <w:abstractNumId w:val="4"/>
  </w:num>
  <w:num w:numId="15" w16cid:durableId="689063921">
    <w:abstractNumId w:val="11"/>
  </w:num>
  <w:num w:numId="16" w16cid:durableId="645742951">
    <w:abstractNumId w:val="10"/>
  </w:num>
  <w:num w:numId="17" w16cid:durableId="703288562">
    <w:abstractNumId w:val="8"/>
  </w:num>
  <w:num w:numId="18" w16cid:durableId="638147366">
    <w:abstractNumId w:val="7"/>
  </w:num>
  <w:num w:numId="19" w16cid:durableId="1426537901">
    <w:abstractNumId w:val="19"/>
  </w:num>
  <w:num w:numId="20" w16cid:durableId="1597865902">
    <w:abstractNumId w:val="2"/>
  </w:num>
  <w:num w:numId="21" w16cid:durableId="2080713722">
    <w:abstractNumId w:val="12"/>
  </w:num>
  <w:num w:numId="22" w16cid:durableId="1630162611">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E2F"/>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43"/>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950"/>
    <w:rsid w:val="000F7E80"/>
    <w:rsid w:val="000F7F4C"/>
    <w:rsid w:val="0010019B"/>
    <w:rsid w:val="00100525"/>
    <w:rsid w:val="001005FF"/>
    <w:rsid w:val="0010061E"/>
    <w:rsid w:val="00100774"/>
    <w:rsid w:val="001007A1"/>
    <w:rsid w:val="00100BBB"/>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765"/>
    <w:rsid w:val="0011689B"/>
    <w:rsid w:val="00116D54"/>
    <w:rsid w:val="00116D86"/>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52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3257"/>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19"/>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C3"/>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DBC"/>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48B"/>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6C32"/>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4DB"/>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5B8"/>
    <w:rsid w:val="0050462D"/>
    <w:rsid w:val="005048D9"/>
    <w:rsid w:val="00504A6A"/>
    <w:rsid w:val="00504B41"/>
    <w:rsid w:val="00504C14"/>
    <w:rsid w:val="00504C8D"/>
    <w:rsid w:val="00505048"/>
    <w:rsid w:val="005050C8"/>
    <w:rsid w:val="0050518A"/>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2F2"/>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6FEA"/>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1BA"/>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2B7"/>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C9F"/>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5B"/>
    <w:rsid w:val="007C2E15"/>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2E7"/>
    <w:rsid w:val="0083741C"/>
    <w:rsid w:val="00837620"/>
    <w:rsid w:val="008376AC"/>
    <w:rsid w:val="00837BD6"/>
    <w:rsid w:val="00837BD7"/>
    <w:rsid w:val="00837ED0"/>
    <w:rsid w:val="00837F9A"/>
    <w:rsid w:val="008400AB"/>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7C5"/>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CA8"/>
    <w:rsid w:val="008A5E89"/>
    <w:rsid w:val="008A5EB8"/>
    <w:rsid w:val="008A5F3B"/>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564"/>
    <w:rsid w:val="008C29B4"/>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FD3"/>
    <w:rsid w:val="008F6090"/>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DB9"/>
    <w:rsid w:val="00AB2E40"/>
    <w:rsid w:val="00AB3048"/>
    <w:rsid w:val="00AB30E7"/>
    <w:rsid w:val="00AB30FD"/>
    <w:rsid w:val="00AB3480"/>
    <w:rsid w:val="00AB3544"/>
    <w:rsid w:val="00AB364C"/>
    <w:rsid w:val="00AB390C"/>
    <w:rsid w:val="00AB3B5E"/>
    <w:rsid w:val="00AB3E59"/>
    <w:rsid w:val="00AB4157"/>
    <w:rsid w:val="00AB49D1"/>
    <w:rsid w:val="00AB4A91"/>
    <w:rsid w:val="00AB4AB8"/>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69A"/>
    <w:rsid w:val="00B03AEE"/>
    <w:rsid w:val="00B04311"/>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41EF"/>
    <w:rsid w:val="00C341F7"/>
    <w:rsid w:val="00C342E5"/>
    <w:rsid w:val="00C34432"/>
    <w:rsid w:val="00C34466"/>
    <w:rsid w:val="00C348F3"/>
    <w:rsid w:val="00C34B85"/>
    <w:rsid w:val="00C34C08"/>
    <w:rsid w:val="00C34CB5"/>
    <w:rsid w:val="00C3525C"/>
    <w:rsid w:val="00C354FD"/>
    <w:rsid w:val="00C355E3"/>
    <w:rsid w:val="00C355FF"/>
    <w:rsid w:val="00C35728"/>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470"/>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5B"/>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AE"/>
    <w:rsid w:val="00D507CE"/>
    <w:rsid w:val="00D509B1"/>
    <w:rsid w:val="00D50CBA"/>
    <w:rsid w:val="00D50CC1"/>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379"/>
    <w:rsid w:val="00D53553"/>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2BF"/>
    <w:rsid w:val="00EA737D"/>
    <w:rsid w:val="00EA764D"/>
    <w:rsid w:val="00EA76A3"/>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1006"/>
    <w:rsid w:val="00ED1067"/>
    <w:rsid w:val="00ED119F"/>
    <w:rsid w:val="00ED12F3"/>
    <w:rsid w:val="00ED155B"/>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24"/>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863"/>
    <w:rsid w:val="00F16A4F"/>
    <w:rsid w:val="00F16E9A"/>
    <w:rsid w:val="00F17005"/>
    <w:rsid w:val="00F1734D"/>
    <w:rsid w:val="00F17451"/>
    <w:rsid w:val="00F17770"/>
    <w:rsid w:val="00F17F19"/>
    <w:rsid w:val="00F17FDD"/>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5FB"/>
    <w:rsid w:val="00F31709"/>
    <w:rsid w:val="00F31A12"/>
    <w:rsid w:val="00F31A30"/>
    <w:rsid w:val="00F31B50"/>
    <w:rsid w:val="00F31D5E"/>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5F9"/>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1D5"/>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2B7"/>
    <w:rPr>
      <w:rFonts w:asciiTheme="minorHAnsi" w:eastAsiaTheme="minorEastAsia" w:hAnsiTheme="minorHAnsi" w:cstheme="minorBidi"/>
      <w:kern w:val="2"/>
      <w:sz w:val="24"/>
      <w:szCs w:val="24"/>
      <w:lang w:val="en-SE" w:eastAsia="ja-JP"/>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7062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62B7"/>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2"/>
      <w:lang w:val="en-SE" w:eastAsia="en-US"/>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2"/>
      <w:lang w:val="en-SE" w:eastAsia="en-US"/>
    </w:rPr>
  </w:style>
  <w:style w:type="character" w:customStyle="1" w:styleId="Heading3Char">
    <w:name w:val="Heading 3 Char"/>
    <w:link w:val="Heading3"/>
    <w:rsid w:val="00FD563B"/>
    <w:rPr>
      <w:rFonts w:asciiTheme="minorHAnsi" w:eastAsiaTheme="minorHAnsi" w:hAnsiTheme="minorHAnsi" w:cstheme="minorBidi"/>
      <w:b/>
      <w:kern w:val="28"/>
      <w:sz w:val="24"/>
      <w:szCs w:val="22"/>
      <w:lang w:val="en-SE" w:eastAsia="en-US"/>
    </w:rPr>
  </w:style>
  <w:style w:type="character" w:customStyle="1" w:styleId="Heading4Char">
    <w:name w:val="Heading 4 Char"/>
    <w:link w:val="Heading4"/>
    <w:rsid w:val="00FD563B"/>
    <w:rPr>
      <w:rFonts w:ascii="Times New Roman Bold" w:eastAsiaTheme="minorHAnsi" w:hAnsi="Times New Roman Bold" w:cstheme="minorBidi"/>
      <w:b/>
      <w:kern w:val="28"/>
      <w:szCs w:val="22"/>
      <w:lang w:val="en-SE" w:eastAsia="en-US"/>
    </w:rPr>
  </w:style>
  <w:style w:type="character" w:customStyle="1" w:styleId="Heading5Char">
    <w:name w:val="Heading 5 Char"/>
    <w:link w:val="Heading5"/>
    <w:rsid w:val="00FD563B"/>
    <w:rPr>
      <w:rFonts w:ascii="Times New Roman Bold" w:eastAsiaTheme="minorHAnsi" w:hAnsi="Times New Roman Bold" w:cstheme="minorBidi"/>
      <w:b/>
      <w:i/>
      <w:kern w:val="28"/>
      <w:szCs w:val="22"/>
      <w:lang w:val="en-SE"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HAnsi" w:hAnsiTheme="minorHAnsi" w:cstheme="minorBidi"/>
      <w:sz w:val="22"/>
      <w:szCs w:val="22"/>
      <w:lang w:val="en-SE" w:eastAsia="en-US"/>
    </w:rPr>
  </w:style>
  <w:style w:type="character" w:customStyle="1" w:styleId="Heading7Char">
    <w:name w:val="Heading 7 Char"/>
    <w:link w:val="Heading7"/>
    <w:rsid w:val="00FD563B"/>
    <w:rPr>
      <w:rFonts w:asciiTheme="minorHAnsi" w:eastAsiaTheme="minorHAnsi" w:hAnsiTheme="minorHAnsi" w:cstheme="minorBidi"/>
      <w:sz w:val="22"/>
      <w:szCs w:val="22"/>
      <w:lang w:val="en-SE" w:eastAsia="en-US"/>
    </w:rPr>
  </w:style>
  <w:style w:type="character" w:customStyle="1" w:styleId="Heading8Char">
    <w:name w:val="Heading 8 Char"/>
    <w:link w:val="Heading8"/>
    <w:rsid w:val="00FD563B"/>
    <w:rPr>
      <w:rFonts w:asciiTheme="minorHAnsi" w:eastAsiaTheme="minorHAnsi" w:hAnsiTheme="minorHAnsi" w:cstheme="minorBidi"/>
      <w:i/>
      <w:sz w:val="22"/>
      <w:szCs w:val="22"/>
      <w:lang w:val="en-SE" w:eastAsia="en-US"/>
    </w:rPr>
  </w:style>
  <w:style w:type="character" w:customStyle="1" w:styleId="Heading9Char">
    <w:name w:val="Heading 9 Char"/>
    <w:link w:val="Heading9"/>
    <w:rsid w:val="00FD563B"/>
    <w:rPr>
      <w:rFonts w:asciiTheme="minorHAnsi" w:eastAsiaTheme="minorHAnsi" w:hAnsiTheme="minorHAnsi" w:cstheme="minorBidi"/>
      <w:i/>
      <w:sz w:val="18"/>
      <w:szCs w:val="22"/>
      <w:lang w:val="en-SE"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5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sz w:val="22"/>
      <w:szCs w:val="22"/>
      <w:lang w:val="en-SE"/>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sz w:val="22"/>
      <w:szCs w:val="22"/>
      <w:lang w:val="en-SE" w:eastAsia="en-US"/>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Agreement">
    <w:name w:val="Agreement"/>
    <w:basedOn w:val="Normal"/>
    <w:next w:val="Doc-text2"/>
    <w:uiPriority w:val="99"/>
    <w:qFormat/>
    <w:rsid w:val="00364DBC"/>
    <w:pPr>
      <w:numPr>
        <w:numId w:val="19"/>
      </w:numPr>
      <w:spacing w:before="60"/>
    </w:pPr>
    <w:rPr>
      <w:rFonts w:ascii="Arial" w:eastAsia="MS Mincho" w:hAnsi="Arial" w:cs="Times New Roman"/>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5NUHHDQN7SK2-1476151046-540219</_dlc_DocId>
    <_dlc_DocIdUrl xmlns="f166a696-7b5b-4ccd-9f0c-ffde0cceec81">
      <Url>https://ericsson.sharepoint.com/sites/star/_layouts/15/DocIdRedir.aspx?ID=5NUHHDQN7SK2-1476151046-540219</Url>
      <Description>5NUHHDQN7SK2-1476151046-540219</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464CF2-3EEE-4173-B6F4-13C9B6C35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9A017ECC-8BF5-445F-BC8C-C6F6510A3A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3215</TotalTime>
  <Pages>3</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445</cp:revision>
  <cp:lastPrinted>2008-02-10T16:09:00Z</cp:lastPrinted>
  <dcterms:created xsi:type="dcterms:W3CDTF">2022-09-30T19:37:00Z</dcterms:created>
  <dcterms:modified xsi:type="dcterms:W3CDTF">2023-05-15T11:38:00Z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7f6b4cb4-b01e-48c4-ac10-867e4ff35616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