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08649" w14:textId="70866200" w:rsidR="00A7238C" w:rsidRPr="002C779B" w:rsidRDefault="00A7238C" w:rsidP="00A7238C">
      <w:pPr>
        <w:spacing w:after="0"/>
        <w:rPr>
          <w:rFonts w:ascii="Arial" w:hAnsi="Arial" w:cs="Arial"/>
          <w:b/>
          <w:bCs/>
          <w:snapToGrid w:val="0"/>
          <w:sz w:val="24"/>
          <w:szCs w:val="24"/>
          <w:lang w:val="en-US"/>
        </w:rPr>
      </w:pPr>
      <w:r w:rsidRPr="002C779B">
        <w:rPr>
          <w:rFonts w:ascii="Arial" w:hAnsi="Arial" w:cs="Arial"/>
          <w:b/>
          <w:bCs/>
          <w:snapToGrid w:val="0"/>
          <w:sz w:val="24"/>
          <w:szCs w:val="24"/>
          <w:lang w:val="en-US"/>
        </w:rPr>
        <w:t>3GPP TSG RAN WG1 Meeting #11</w:t>
      </w:r>
      <w:r w:rsidR="00EB1B7B" w:rsidRPr="002C779B">
        <w:rPr>
          <w:rFonts w:ascii="Arial" w:hAnsi="Arial" w:cs="Arial"/>
          <w:b/>
          <w:bCs/>
          <w:snapToGrid w:val="0"/>
          <w:sz w:val="24"/>
          <w:szCs w:val="24"/>
          <w:lang w:val="en-US"/>
        </w:rPr>
        <w:t>3</w:t>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 xml:space="preserve">   </w:t>
      </w:r>
      <w:r w:rsidR="003A7453" w:rsidRPr="002C779B">
        <w:rPr>
          <w:rFonts w:ascii="Arial" w:hAnsi="Arial" w:cs="Arial"/>
          <w:b/>
          <w:bCs/>
          <w:snapToGrid w:val="0"/>
          <w:sz w:val="24"/>
          <w:szCs w:val="24"/>
          <w:lang w:val="en-US"/>
        </w:rPr>
        <w:t>R1-</w:t>
      </w:r>
      <w:r w:rsidR="00F67655" w:rsidRPr="002C779B">
        <w:rPr>
          <w:rFonts w:ascii="Arial" w:hAnsi="Arial" w:cs="Arial"/>
          <w:b/>
          <w:bCs/>
          <w:sz w:val="24"/>
          <w:szCs w:val="24"/>
        </w:rPr>
        <w:t xml:space="preserve"> 2305761</w:t>
      </w:r>
    </w:p>
    <w:p w14:paraId="63FA34CF" w14:textId="7D396EFC" w:rsidR="008521EF" w:rsidRDefault="00EB1B7B" w:rsidP="008521EF">
      <w:pPr>
        <w:spacing w:after="0"/>
        <w:rPr>
          <w:rFonts w:asciiTheme="minorBidi" w:hAnsiTheme="minorBidi"/>
          <w:b/>
          <w:bCs/>
          <w:snapToGrid w:val="0"/>
          <w:sz w:val="24"/>
          <w:szCs w:val="24"/>
          <w:lang w:val="en-US"/>
        </w:rPr>
      </w:pPr>
      <w:r w:rsidRPr="00EB1B7B">
        <w:rPr>
          <w:rFonts w:asciiTheme="minorBidi" w:hAnsiTheme="minorBidi"/>
          <w:b/>
          <w:bCs/>
          <w:snapToGrid w:val="0"/>
          <w:sz w:val="24"/>
          <w:szCs w:val="24"/>
          <w:lang w:val="en-US"/>
        </w:rPr>
        <w:t>Incheon, Korea, May 22</w:t>
      </w:r>
      <w:r w:rsidRPr="00EB1B7B">
        <w:rPr>
          <w:rFonts w:asciiTheme="minorBidi" w:hAnsiTheme="minorBidi"/>
          <w:b/>
          <w:bCs/>
          <w:snapToGrid w:val="0"/>
          <w:sz w:val="24"/>
          <w:szCs w:val="24"/>
          <w:vertAlign w:val="superscript"/>
          <w:lang w:val="en-US"/>
        </w:rPr>
        <w:t xml:space="preserve">nd </w:t>
      </w:r>
      <w:r w:rsidRPr="00EB1B7B">
        <w:rPr>
          <w:rFonts w:asciiTheme="minorBidi" w:hAnsiTheme="minorBidi"/>
          <w:b/>
          <w:bCs/>
          <w:snapToGrid w:val="0"/>
          <w:sz w:val="24"/>
          <w:szCs w:val="24"/>
          <w:lang w:val="en-US"/>
        </w:rPr>
        <w:t>– May 26</w:t>
      </w:r>
      <w:r w:rsidRPr="00EB1B7B">
        <w:rPr>
          <w:rFonts w:asciiTheme="minorBidi" w:hAnsiTheme="minorBidi"/>
          <w:b/>
          <w:bCs/>
          <w:snapToGrid w:val="0"/>
          <w:sz w:val="24"/>
          <w:szCs w:val="24"/>
          <w:vertAlign w:val="superscript"/>
          <w:lang w:val="en-US"/>
        </w:rPr>
        <w:t>th</w:t>
      </w:r>
      <w:r w:rsidRPr="00EB1B7B">
        <w:rPr>
          <w:rFonts w:asciiTheme="minorBidi" w:hAnsiTheme="minorBidi"/>
          <w:b/>
          <w:bCs/>
          <w:snapToGrid w:val="0"/>
          <w:sz w:val="24"/>
          <w:szCs w:val="24"/>
          <w:lang w:val="en-US"/>
        </w:rPr>
        <w:t>, 2023</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731163E7"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B040AB">
        <w:t>9</w:t>
      </w:r>
      <w:r w:rsidR="004C6D59">
        <w:t>e</w:t>
      </w:r>
      <w:r w:rsidR="003C6BA9">
        <w:t> </w:t>
      </w:r>
      <w:r>
        <w:t xml:space="preserve">[1], and the following </w:t>
      </w:r>
      <w:r w:rsidR="00C46A9D">
        <w:t>agreements</w:t>
      </w:r>
      <w:r w:rsidR="00B539D6">
        <w:t xml:space="preserve"> [2]</w:t>
      </w:r>
      <w:r w:rsidR="00C8382D">
        <w:t xml:space="preserve"> </w:t>
      </w:r>
      <w:r w:rsidR="00C46A9D">
        <w:t>were made</w:t>
      </w:r>
      <w:r>
        <w:t xml:space="preserve"> </w:t>
      </w:r>
      <w:r w:rsidR="00C8382D">
        <w:t xml:space="preserve">during the previous meeting </w:t>
      </w:r>
      <w:r>
        <w:t xml:space="preserve">in relation to </w:t>
      </w:r>
      <w:r w:rsidR="00627D4D">
        <w:t xml:space="preserve">the </w:t>
      </w:r>
      <w:r w:rsidR="00C46A9D">
        <w:t xml:space="preserve">physical channel design framework for </w:t>
      </w:r>
      <w:r w:rsidR="00627D4D">
        <w:t>support</w:t>
      </w:r>
      <w:r w:rsidR="00C46A9D">
        <w:t>ing</w:t>
      </w:r>
      <w:r w:rsidR="00627D4D">
        <w:t xml:space="preserve"> sidelink on the unlicensed spectrum</w:t>
      </w:r>
      <w:r>
        <w:t>:</w:t>
      </w:r>
      <w:r w:rsidR="00C05AC4" w:rsidRPr="009D7AA5">
        <w:t xml:space="preserve"> </w:t>
      </w:r>
    </w:p>
    <w:tbl>
      <w:tblPr>
        <w:tblStyle w:val="TableGrid"/>
        <w:tblW w:w="0" w:type="auto"/>
        <w:tblLook w:val="04A0" w:firstRow="1" w:lastRow="0" w:firstColumn="1" w:lastColumn="0" w:noHBand="0" w:noVBand="1"/>
      </w:tblPr>
      <w:tblGrid>
        <w:gridCol w:w="9962"/>
      </w:tblGrid>
      <w:tr w:rsidR="00C46A9D" w14:paraId="477BCD0C" w14:textId="77777777" w:rsidTr="00C46A9D">
        <w:tc>
          <w:tcPr>
            <w:tcW w:w="9962" w:type="dxa"/>
          </w:tcPr>
          <w:p w14:paraId="6FB0A2D1" w14:textId="09B19A2E" w:rsidR="00002232" w:rsidRPr="00F67655" w:rsidRDefault="00002232" w:rsidP="00F67655">
            <w:pPr>
              <w:overflowPunct/>
              <w:adjustRightInd/>
              <w:spacing w:before="100" w:beforeAutospacing="1" w:after="0"/>
              <w:textAlignment w:val="auto"/>
              <w:rPr>
                <w:b/>
              </w:rPr>
            </w:pPr>
            <w:r w:rsidRPr="00F67655">
              <w:rPr>
                <w:b/>
              </w:rPr>
              <w:t>Agreement</w:t>
            </w:r>
          </w:p>
          <w:p w14:paraId="66630CA8" w14:textId="77777777" w:rsidR="00002232" w:rsidRPr="00F67655" w:rsidRDefault="00002232" w:rsidP="00F67655">
            <w:pPr>
              <w:pStyle w:val="3GPPNormalText"/>
              <w:spacing w:before="0" w:after="60" w:line="240" w:lineRule="auto"/>
              <w:rPr>
                <w:sz w:val="20"/>
                <w:szCs w:val="20"/>
                <w:u w:val="single"/>
                <w:lang w:val="en-GB"/>
              </w:rPr>
            </w:pPr>
            <w:r w:rsidRPr="00F67655">
              <w:rPr>
                <w:bCs/>
                <w:sz w:val="20"/>
                <w:szCs w:val="20"/>
                <w:lang w:val="en-GB"/>
              </w:rPr>
              <w:t>Considering PSD limit in unlicensed spectrum regulation, RAN1 further study whether updates on power control is needed especially for PSFCH.</w:t>
            </w:r>
          </w:p>
          <w:p w14:paraId="1762B594"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40DCB4FA" w14:textId="77777777" w:rsidR="00002232" w:rsidRPr="00F67655" w:rsidRDefault="00002232" w:rsidP="00F67655">
            <w:pPr>
              <w:pStyle w:val="3GPPNormalText"/>
              <w:spacing w:before="0" w:after="0" w:line="240" w:lineRule="auto"/>
              <w:rPr>
                <w:sz w:val="20"/>
                <w:szCs w:val="20"/>
                <w:lang w:val="en-GB"/>
              </w:rPr>
            </w:pPr>
            <w:r w:rsidRPr="00F67655">
              <w:rPr>
                <w:sz w:val="20"/>
                <w:szCs w:val="20"/>
                <w:lang w:val="en-GB"/>
              </w:rPr>
              <w:t>Regarding PSFCH transmission with 15 kHz and 30 kHz SCS:</w:t>
            </w:r>
          </w:p>
          <w:p w14:paraId="6E17A15D"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 xml:space="preserve">RAN1 </w:t>
            </w:r>
            <w:proofErr w:type="gramStart"/>
            <w:r w:rsidRPr="00F67655">
              <w:rPr>
                <w:sz w:val="20"/>
                <w:szCs w:val="20"/>
              </w:rPr>
              <w:t>down-select</w:t>
            </w:r>
            <w:proofErr w:type="gramEnd"/>
            <w:r w:rsidRPr="00F67655">
              <w:rPr>
                <w:sz w:val="20"/>
                <w:szCs w:val="20"/>
              </w:rPr>
              <w:t xml:space="preserve"> one of followings in RAN1#113:</w:t>
            </w:r>
          </w:p>
          <w:p w14:paraId="1B965A55"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Alt 1-1b: each PSFCH transmission occupies 1 common interlace and K3 dedicated PRB(s)</w:t>
            </w:r>
          </w:p>
          <w:p w14:paraId="721437EE"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K3 is (pre-)configured, FFS value </w:t>
            </w:r>
            <w:proofErr w:type="gramStart"/>
            <w:r w:rsidRPr="00F67655">
              <w:rPr>
                <w:sz w:val="20"/>
                <w:szCs w:val="20"/>
              </w:rPr>
              <w:t>range</w:t>
            </w:r>
            <w:proofErr w:type="gramEnd"/>
          </w:p>
          <w:p w14:paraId="0CB2A97D"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On the K3 dedicated PRB(s), multiple CS pairs can be used as in legacy NR SL PSFCH </w:t>
            </w:r>
            <w:proofErr w:type="gramStart"/>
            <w:r w:rsidRPr="00F67655">
              <w:rPr>
                <w:sz w:val="20"/>
                <w:szCs w:val="20"/>
              </w:rPr>
              <w:t>transmission</w:t>
            </w:r>
            <w:proofErr w:type="gramEnd"/>
          </w:p>
          <w:p w14:paraId="3D1CD5FC"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When a PRB of common interlace and a dedicated PRB locate within the same 1 MHz bandwidth, UE only transmits on the dedicated </w:t>
            </w:r>
            <w:proofErr w:type="gramStart"/>
            <w:r w:rsidRPr="00F67655">
              <w:rPr>
                <w:sz w:val="20"/>
                <w:szCs w:val="20"/>
              </w:rPr>
              <w:t>PRB</w:t>
            </w:r>
            <w:proofErr w:type="gramEnd"/>
          </w:p>
          <w:p w14:paraId="1649F985" w14:textId="77777777" w:rsidR="00002232" w:rsidRPr="00F67655" w:rsidRDefault="00002232" w:rsidP="00F67655">
            <w:pPr>
              <w:pStyle w:val="3GPPNormalText"/>
              <w:numPr>
                <w:ilvl w:val="3"/>
                <w:numId w:val="65"/>
              </w:numPr>
              <w:spacing w:before="0" w:after="0" w:line="240" w:lineRule="auto"/>
              <w:ind w:left="2163"/>
              <w:rPr>
                <w:sz w:val="20"/>
                <w:szCs w:val="20"/>
              </w:rPr>
            </w:pPr>
            <w:r w:rsidRPr="00F67655">
              <w:rPr>
                <w:sz w:val="20"/>
                <w:szCs w:val="20"/>
              </w:rPr>
              <w:t>FFS: whether any impact on meeting OCB requirement</w:t>
            </w:r>
          </w:p>
          <w:p w14:paraId="2EF6160B"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 xml:space="preserve">Alt 2-3a: each PSFCH transmission occupies 1 dedicated </w:t>
            </w:r>
            <w:proofErr w:type="gramStart"/>
            <w:r w:rsidRPr="00F67655">
              <w:rPr>
                <w:sz w:val="20"/>
                <w:szCs w:val="20"/>
              </w:rPr>
              <w:t>interlace</w:t>
            </w:r>
            <w:proofErr w:type="gramEnd"/>
          </w:p>
          <w:p w14:paraId="31B87CB6"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 xml:space="preserve">Alt 3-2b: each PSFCH transmission occupies K4 dedicated PRB(s) and K2 common PRBs, where K2 common PRBs locate at the two edges of </w:t>
            </w:r>
            <w:proofErr w:type="gramStart"/>
            <w:r w:rsidRPr="00F67655">
              <w:rPr>
                <w:sz w:val="20"/>
                <w:szCs w:val="20"/>
              </w:rPr>
              <w:t>a</w:t>
            </w:r>
            <w:proofErr w:type="gramEnd"/>
            <w:r w:rsidRPr="00F67655">
              <w:rPr>
                <w:sz w:val="20"/>
                <w:szCs w:val="20"/>
              </w:rPr>
              <w:t xml:space="preserve"> RB set</w:t>
            </w:r>
          </w:p>
          <w:p w14:paraId="0D952E5B"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K2=2</w:t>
            </w:r>
          </w:p>
          <w:p w14:paraId="2F20238A"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K4 is (pre-)configured, FFS value </w:t>
            </w:r>
            <w:proofErr w:type="gramStart"/>
            <w:r w:rsidRPr="00F67655">
              <w:rPr>
                <w:sz w:val="20"/>
                <w:szCs w:val="20"/>
              </w:rPr>
              <w:t>range</w:t>
            </w:r>
            <w:proofErr w:type="gramEnd"/>
          </w:p>
          <w:p w14:paraId="7F002DBC"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FFS: how to meet PSD limitation</w:t>
            </w:r>
          </w:p>
          <w:p w14:paraId="44E785E0"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FFS: whether to introduce any restrictions on the locations of K4 dedicated PRB(s) and/or K2 common PRBs, e.g., whether/how they are on the same interlace </w:t>
            </w:r>
          </w:p>
          <w:p w14:paraId="0107B088"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 xml:space="preserve">R16 NR SL PSSCH-PSFCH mapping is reused as baseline, FFS </w:t>
            </w:r>
            <w:proofErr w:type="gramStart"/>
            <w:r w:rsidRPr="00F67655">
              <w:rPr>
                <w:sz w:val="20"/>
                <w:szCs w:val="20"/>
              </w:rPr>
              <w:t>details</w:t>
            </w:r>
            <w:proofErr w:type="gramEnd"/>
          </w:p>
          <w:p w14:paraId="1F0BEFD4"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Note: companies are encouraged to give more details and analyze the specification impact</w:t>
            </w:r>
          </w:p>
          <w:p w14:paraId="27FC681E"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E.g., whether PSSCH transmissions on non-overlapped resources are mapped to non-orthogonal PSFCH resources, i.e., whether PSFCH collision may happen and whether/how to address it, etc.</w:t>
            </w:r>
          </w:p>
          <w:p w14:paraId="19330C8C"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E.g., whether introducing more than 6 CS pairs is </w:t>
            </w:r>
            <w:proofErr w:type="gramStart"/>
            <w:r w:rsidRPr="00F67655">
              <w:rPr>
                <w:sz w:val="20"/>
                <w:szCs w:val="20"/>
              </w:rPr>
              <w:t>needed</w:t>
            </w:r>
            <w:proofErr w:type="gramEnd"/>
          </w:p>
          <w:p w14:paraId="5675172F"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E.g., for group cast option 2, what’s the maximum group size that can be </w:t>
            </w:r>
            <w:proofErr w:type="gramStart"/>
            <w:r w:rsidRPr="00F67655">
              <w:rPr>
                <w:sz w:val="20"/>
                <w:szCs w:val="20"/>
              </w:rPr>
              <w:t>supported</w:t>
            </w:r>
            <w:proofErr w:type="gramEnd"/>
          </w:p>
          <w:p w14:paraId="650750BC"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E.g., how to support “more than 1 PSFCH occasion(s) per PSCCH/</w:t>
            </w:r>
            <w:proofErr w:type="gramStart"/>
            <w:r w:rsidRPr="00F67655">
              <w:rPr>
                <w:sz w:val="20"/>
                <w:szCs w:val="20"/>
              </w:rPr>
              <w:t>PSSCH</w:t>
            </w:r>
            <w:proofErr w:type="gramEnd"/>
            <w:r w:rsidRPr="00F67655">
              <w:rPr>
                <w:sz w:val="20"/>
                <w:szCs w:val="20"/>
              </w:rPr>
              <w:t>”</w:t>
            </w:r>
          </w:p>
          <w:p w14:paraId="64B1189B"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 xml:space="preserve">FFS: regardless of which Alt above is selected, </w:t>
            </w:r>
            <w:proofErr w:type="gramStart"/>
            <w:r w:rsidRPr="00F67655">
              <w:rPr>
                <w:sz w:val="20"/>
                <w:szCs w:val="20"/>
              </w:rPr>
              <w:t>whether or not</w:t>
            </w:r>
            <w:proofErr w:type="gramEnd"/>
            <w:r w:rsidRPr="00F67655">
              <w:rPr>
                <w:sz w:val="20"/>
                <w:szCs w:val="20"/>
              </w:rPr>
              <w:t xml:space="preserve"> to support PRB-level cyclic shift hopping as in NR-U to reduce PAPR</w:t>
            </w:r>
          </w:p>
          <w:p w14:paraId="7909EA1E"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FFS: whether IBE issue exists and whether/how to address it</w:t>
            </w:r>
          </w:p>
          <w:p w14:paraId="0C676BC0" w14:textId="77777777" w:rsidR="00002232" w:rsidRPr="00F67655" w:rsidRDefault="00002232" w:rsidP="00F67655">
            <w:pPr>
              <w:pStyle w:val="3GPPNormalText"/>
              <w:numPr>
                <w:ilvl w:val="1"/>
                <w:numId w:val="65"/>
              </w:numPr>
              <w:spacing w:before="0" w:after="60" w:line="240" w:lineRule="auto"/>
              <w:ind w:left="720" w:hanging="357"/>
              <w:rPr>
                <w:sz w:val="20"/>
                <w:szCs w:val="20"/>
              </w:rPr>
            </w:pPr>
            <w:r w:rsidRPr="00F67655">
              <w:rPr>
                <w:sz w:val="20"/>
                <w:szCs w:val="20"/>
              </w:rPr>
              <w:t xml:space="preserve">E.g., whether to introduce </w:t>
            </w:r>
            <w:proofErr w:type="spellStart"/>
            <w:r w:rsidRPr="00F67655">
              <w:rPr>
                <w:sz w:val="20"/>
                <w:szCs w:val="20"/>
              </w:rPr>
              <w:t>guardband</w:t>
            </w:r>
            <w:proofErr w:type="spellEnd"/>
            <w:r w:rsidRPr="00F67655">
              <w:rPr>
                <w:sz w:val="20"/>
                <w:szCs w:val="20"/>
              </w:rPr>
              <w:t xml:space="preserve"> PRB/RE between common PRB and dedicated PRB</w:t>
            </w:r>
          </w:p>
          <w:p w14:paraId="42149B40" w14:textId="77777777" w:rsidR="00002232" w:rsidRPr="00F67655" w:rsidRDefault="00002232" w:rsidP="00F67655">
            <w:pPr>
              <w:pStyle w:val="3GPPNormalText"/>
              <w:spacing w:before="0" w:after="0" w:line="240" w:lineRule="auto"/>
              <w:rPr>
                <w:b/>
                <w:sz w:val="20"/>
                <w:szCs w:val="20"/>
              </w:rPr>
            </w:pPr>
            <w:r w:rsidRPr="00F67655">
              <w:rPr>
                <w:b/>
                <w:sz w:val="20"/>
                <w:szCs w:val="20"/>
              </w:rPr>
              <w:t>Working assumption</w:t>
            </w:r>
          </w:p>
          <w:p w14:paraId="2B94C6E9" w14:textId="77777777" w:rsidR="00002232" w:rsidRPr="00F67655" w:rsidRDefault="00002232" w:rsidP="00F67655">
            <w:pPr>
              <w:pStyle w:val="3GPPNormalText"/>
              <w:spacing w:before="0" w:after="60" w:line="240" w:lineRule="auto"/>
              <w:rPr>
                <w:sz w:val="20"/>
                <w:szCs w:val="20"/>
                <w:lang w:val="en-GB"/>
              </w:rPr>
            </w:pPr>
            <w:r w:rsidRPr="00F67655">
              <w:rPr>
                <w:sz w:val="20"/>
                <w:szCs w:val="20"/>
                <w:lang w:val="en-GB"/>
              </w:rPr>
              <w:t>Additional candidate S-SSB occasions are excluded from resource pool</w:t>
            </w:r>
          </w:p>
          <w:p w14:paraId="56A0FDFB" w14:textId="77777777" w:rsidR="00002232" w:rsidRPr="00F67655" w:rsidRDefault="00002232" w:rsidP="00F67655">
            <w:pPr>
              <w:pStyle w:val="3GPPNormalText"/>
              <w:spacing w:before="0" w:after="0" w:line="240" w:lineRule="auto"/>
              <w:rPr>
                <w:b/>
                <w:bCs/>
                <w:sz w:val="20"/>
                <w:szCs w:val="20"/>
                <w:lang w:val="en-GB"/>
              </w:rPr>
            </w:pPr>
            <w:r w:rsidRPr="00F67655">
              <w:rPr>
                <w:b/>
                <w:bCs/>
                <w:sz w:val="20"/>
                <w:szCs w:val="20"/>
                <w:lang w:val="en-GB"/>
              </w:rPr>
              <w:t>Agreement</w:t>
            </w:r>
          </w:p>
          <w:p w14:paraId="65F0F34E" w14:textId="642FB79E" w:rsidR="00002232" w:rsidRDefault="00002232" w:rsidP="00F67655">
            <w:pPr>
              <w:pStyle w:val="3GPPNormalText"/>
              <w:spacing w:before="0" w:after="60" w:line="240" w:lineRule="auto"/>
              <w:rPr>
                <w:b/>
                <w:bCs/>
                <w:sz w:val="20"/>
                <w:szCs w:val="20"/>
                <w:lang w:val="en-GB"/>
              </w:rPr>
            </w:pPr>
            <w:r w:rsidRPr="00F67655">
              <w:rPr>
                <w:bCs/>
                <w:sz w:val="20"/>
                <w:szCs w:val="20"/>
                <w:lang w:val="en-GB"/>
              </w:rPr>
              <w:t>A SL-BWP is (pre-)configured with either contiguous RB-based or interlace RB-based PSCCH/PSSCH transmission, i.e., not both.</w:t>
            </w:r>
          </w:p>
          <w:p w14:paraId="2C4EC5A2" w14:textId="77777777" w:rsidR="00572809" w:rsidRDefault="00572809">
            <w:pPr>
              <w:pStyle w:val="3GPPNormalText"/>
              <w:spacing w:before="0" w:after="0" w:line="240" w:lineRule="auto"/>
              <w:rPr>
                <w:b/>
                <w:bCs/>
                <w:sz w:val="20"/>
                <w:szCs w:val="20"/>
                <w:lang w:val="en-GB"/>
              </w:rPr>
            </w:pPr>
          </w:p>
          <w:p w14:paraId="002B7E7F" w14:textId="77777777" w:rsidR="00572809" w:rsidRDefault="00572809">
            <w:pPr>
              <w:pStyle w:val="3GPPNormalText"/>
              <w:spacing w:before="0" w:after="0" w:line="240" w:lineRule="auto"/>
              <w:rPr>
                <w:b/>
                <w:bCs/>
                <w:sz w:val="20"/>
                <w:szCs w:val="20"/>
                <w:lang w:val="en-GB"/>
              </w:rPr>
            </w:pPr>
          </w:p>
          <w:p w14:paraId="161E76F0" w14:textId="6AACBF15" w:rsidR="00002232" w:rsidRPr="00F67655" w:rsidRDefault="00002232" w:rsidP="00F67655">
            <w:pPr>
              <w:pStyle w:val="3GPPNormalText"/>
              <w:spacing w:before="0" w:after="0" w:line="240" w:lineRule="auto"/>
              <w:rPr>
                <w:b/>
                <w:bCs/>
                <w:sz w:val="20"/>
                <w:szCs w:val="20"/>
                <w:lang w:val="en-GB"/>
              </w:rPr>
            </w:pPr>
            <w:r w:rsidRPr="00F67655">
              <w:rPr>
                <w:b/>
                <w:bCs/>
                <w:sz w:val="20"/>
                <w:szCs w:val="20"/>
                <w:lang w:val="en-GB"/>
              </w:rPr>
              <w:lastRenderedPageBreak/>
              <w:t>Agreement</w:t>
            </w:r>
          </w:p>
          <w:p w14:paraId="29C5884A" w14:textId="77777777" w:rsidR="00002232" w:rsidRPr="00F67655" w:rsidRDefault="00002232" w:rsidP="00F67655">
            <w:pPr>
              <w:pStyle w:val="3GPPNormalText"/>
              <w:spacing w:before="0" w:after="0" w:line="240" w:lineRule="auto"/>
              <w:rPr>
                <w:bCs/>
                <w:sz w:val="20"/>
                <w:szCs w:val="20"/>
                <w:lang w:val="en-GB"/>
              </w:rPr>
            </w:pPr>
            <w:r w:rsidRPr="00F67655">
              <w:rPr>
                <w:bCs/>
                <w:sz w:val="20"/>
                <w:szCs w:val="20"/>
                <w:lang w:val="en-GB"/>
              </w:rPr>
              <w:t>For interlace RB-based PSCCH/PSSCH transmission in SL-U, considering 1 sub-channel equals K interlace(s), support the followings:</w:t>
            </w:r>
          </w:p>
          <w:p w14:paraId="1A0A5414"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 xml:space="preserve">Option A: </w:t>
            </w:r>
          </w:p>
          <w:p w14:paraId="19484AE6"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 xml:space="preserve">TBS is determined based on a reference number of PRBs of one interlace within 1 RB set (denoted as </w:t>
            </w:r>
            <w:proofErr w:type="spellStart"/>
            <w:r w:rsidRPr="00F67655">
              <w:rPr>
                <w:sz w:val="20"/>
                <w:szCs w:val="20"/>
              </w:rPr>
              <w:t>N_ref</w:t>
            </w:r>
            <w:proofErr w:type="spellEnd"/>
            <w:r w:rsidRPr="00F67655">
              <w:rPr>
                <w:sz w:val="20"/>
                <w:szCs w:val="20"/>
              </w:rPr>
              <w:t xml:space="preserve">), </w:t>
            </w:r>
            <w:proofErr w:type="gramStart"/>
            <w:r w:rsidRPr="00F67655">
              <w:rPr>
                <w:sz w:val="20"/>
                <w:szCs w:val="20"/>
              </w:rPr>
              <w:t>down-select</w:t>
            </w:r>
            <w:proofErr w:type="gramEnd"/>
            <w:r w:rsidRPr="00F67655">
              <w:rPr>
                <w:sz w:val="20"/>
                <w:szCs w:val="20"/>
              </w:rPr>
              <w:t xml:space="preserve"> one of the followings in RAN1#113:</w:t>
            </w:r>
          </w:p>
          <w:p w14:paraId="056E25E9"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Option A1: </w:t>
            </w:r>
            <w:proofErr w:type="spellStart"/>
            <w:r w:rsidRPr="00F67655">
              <w:rPr>
                <w:sz w:val="20"/>
                <w:szCs w:val="20"/>
              </w:rPr>
              <w:t>N_ref</w:t>
            </w:r>
            <w:proofErr w:type="spellEnd"/>
            <w:r w:rsidRPr="00F67655">
              <w:rPr>
                <w:sz w:val="20"/>
                <w:szCs w:val="20"/>
              </w:rPr>
              <w:t xml:space="preserve"> is a fixed value, e.g., 10, </w:t>
            </w:r>
            <w:proofErr w:type="gramStart"/>
            <w:r w:rsidRPr="00F67655">
              <w:rPr>
                <w:sz w:val="20"/>
                <w:szCs w:val="20"/>
              </w:rPr>
              <w:t>11</w:t>
            </w:r>
            <w:proofErr w:type="gramEnd"/>
          </w:p>
          <w:p w14:paraId="6DB112A4"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Option A2: </w:t>
            </w:r>
            <w:proofErr w:type="spellStart"/>
            <w:r w:rsidRPr="00F67655">
              <w:rPr>
                <w:sz w:val="20"/>
                <w:szCs w:val="20"/>
              </w:rPr>
              <w:t>N_ref</w:t>
            </w:r>
            <w:proofErr w:type="spellEnd"/>
            <w:r w:rsidRPr="00F67655">
              <w:rPr>
                <w:sz w:val="20"/>
                <w:szCs w:val="20"/>
              </w:rPr>
              <w:t xml:space="preserve"> is (pre-)</w:t>
            </w:r>
            <w:proofErr w:type="gramStart"/>
            <w:r w:rsidRPr="00F67655">
              <w:rPr>
                <w:sz w:val="20"/>
                <w:szCs w:val="20"/>
              </w:rPr>
              <w:t>defined</w:t>
            </w:r>
            <w:proofErr w:type="gramEnd"/>
          </w:p>
          <w:p w14:paraId="3D2503DB" w14:textId="77777777" w:rsidR="00002232" w:rsidRPr="00F67655" w:rsidRDefault="00002232" w:rsidP="00F67655">
            <w:pPr>
              <w:pStyle w:val="3GPPNormalText"/>
              <w:numPr>
                <w:ilvl w:val="3"/>
                <w:numId w:val="65"/>
              </w:numPr>
              <w:spacing w:before="0" w:after="0" w:line="240" w:lineRule="auto"/>
              <w:ind w:left="2163"/>
              <w:rPr>
                <w:sz w:val="20"/>
                <w:szCs w:val="20"/>
              </w:rPr>
            </w:pPr>
            <w:r w:rsidRPr="00F67655">
              <w:rPr>
                <w:sz w:val="20"/>
                <w:szCs w:val="20"/>
              </w:rPr>
              <w:t xml:space="preserve">e.g., </w:t>
            </w:r>
            <w:proofErr w:type="spellStart"/>
            <w:r w:rsidRPr="00F67655">
              <w:rPr>
                <w:sz w:val="20"/>
                <w:szCs w:val="20"/>
              </w:rPr>
              <w:t>N_ref</w:t>
            </w:r>
            <w:proofErr w:type="spellEnd"/>
            <w:r w:rsidRPr="00F67655">
              <w:rPr>
                <w:sz w:val="20"/>
                <w:szCs w:val="20"/>
              </w:rPr>
              <w:t xml:space="preserve"> is the average number of PRBs per interlace, which is determined by total number of PRBs of the RP divided by the number of interlaces.</w:t>
            </w:r>
          </w:p>
          <w:p w14:paraId="5011C026"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Option A3: </w:t>
            </w:r>
            <w:proofErr w:type="spellStart"/>
            <w:r w:rsidRPr="00F67655">
              <w:rPr>
                <w:sz w:val="20"/>
                <w:szCs w:val="20"/>
              </w:rPr>
              <w:t>N_ref</w:t>
            </w:r>
            <w:proofErr w:type="spellEnd"/>
            <w:r w:rsidRPr="00F67655">
              <w:rPr>
                <w:sz w:val="20"/>
                <w:szCs w:val="20"/>
              </w:rPr>
              <w:t xml:space="preserve"> is (pre-)</w:t>
            </w:r>
            <w:proofErr w:type="gramStart"/>
            <w:r w:rsidRPr="00F67655">
              <w:rPr>
                <w:sz w:val="20"/>
                <w:szCs w:val="20"/>
              </w:rPr>
              <w:t>configured</w:t>
            </w:r>
            <w:proofErr w:type="gramEnd"/>
          </w:p>
          <w:p w14:paraId="5405589B"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 xml:space="preserve">Option A4: </w:t>
            </w:r>
            <w:proofErr w:type="spellStart"/>
            <w:r w:rsidRPr="00F67655">
              <w:rPr>
                <w:sz w:val="20"/>
                <w:szCs w:val="20"/>
              </w:rPr>
              <w:t>N_ref</w:t>
            </w:r>
            <w:proofErr w:type="spellEnd"/>
            <w:r w:rsidRPr="00F67655">
              <w:rPr>
                <w:sz w:val="20"/>
                <w:szCs w:val="20"/>
              </w:rPr>
              <w:t xml:space="preserve"> is dynamically indicated by Tx UE</w:t>
            </w:r>
          </w:p>
          <w:p w14:paraId="6C25143D"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Note: The number of PRBs within a sub-channel can be different among sub-channels in a single resource pool subject to (pre-)configuration.</w:t>
            </w:r>
          </w:p>
          <w:p w14:paraId="65865182"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FFS: for TBS determination, whether/how to handle the impact of additional available  PRB(s) in intra-cell guard band(s) for PSCCH/PSSCH transmission across multiple RB sets</w:t>
            </w:r>
          </w:p>
          <w:p w14:paraId="13EDBDFC" w14:textId="77777777" w:rsidR="00002232" w:rsidRPr="00F67655" w:rsidRDefault="00002232" w:rsidP="00F67655">
            <w:pPr>
              <w:pStyle w:val="3GPPNormalText"/>
              <w:spacing w:before="0" w:after="0" w:line="240" w:lineRule="auto"/>
              <w:rPr>
                <w:b/>
                <w:bCs/>
                <w:sz w:val="20"/>
                <w:szCs w:val="20"/>
                <w:lang w:val="en-GB"/>
              </w:rPr>
            </w:pPr>
            <w:r w:rsidRPr="00F67655">
              <w:rPr>
                <w:b/>
                <w:bCs/>
                <w:sz w:val="20"/>
                <w:szCs w:val="20"/>
                <w:lang w:val="en-GB"/>
              </w:rPr>
              <w:t>Agreement</w:t>
            </w:r>
          </w:p>
          <w:p w14:paraId="229E3382" w14:textId="77777777" w:rsidR="00002232" w:rsidRPr="00F67655" w:rsidRDefault="00002232" w:rsidP="00F67655">
            <w:pPr>
              <w:pStyle w:val="3GPPNormalText"/>
              <w:spacing w:before="0" w:after="0" w:line="240" w:lineRule="auto"/>
              <w:rPr>
                <w:bCs/>
                <w:sz w:val="20"/>
                <w:szCs w:val="20"/>
                <w:lang w:val="en-GB"/>
              </w:rPr>
            </w:pPr>
            <w:r w:rsidRPr="00F67655">
              <w:rPr>
                <w:bCs/>
                <w:sz w:val="20"/>
                <w:szCs w:val="20"/>
                <w:lang w:val="en-GB"/>
              </w:rPr>
              <w:t>Regarding more than 1 PSFCH occasion per PSCCH/PSSCH transmission, support the followings:</w:t>
            </w:r>
          </w:p>
          <w:p w14:paraId="2A2AB63A"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One PSCCH/PSSCH transmission has N associated candidate PSFCH occasion(s) via (pre-)</w:t>
            </w:r>
            <w:proofErr w:type="gramStart"/>
            <w:r w:rsidRPr="00F67655">
              <w:rPr>
                <w:sz w:val="20"/>
                <w:szCs w:val="20"/>
              </w:rPr>
              <w:t>configuration</w:t>
            </w:r>
            <w:proofErr w:type="gramEnd"/>
          </w:p>
          <w:p w14:paraId="439DAB28"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 xml:space="preserve">FFS value range of </w:t>
            </w:r>
            <w:proofErr w:type="gramStart"/>
            <w:r w:rsidRPr="00F67655">
              <w:rPr>
                <w:sz w:val="20"/>
                <w:szCs w:val="20"/>
              </w:rPr>
              <w:t>N</w:t>
            </w:r>
            <w:proofErr w:type="gramEnd"/>
          </w:p>
          <w:p w14:paraId="12BC0071"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FFS detailed design of such N associated candidate PSFCH occasion(s)</w:t>
            </w:r>
          </w:p>
          <w:p w14:paraId="51699989"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E.g., they are in different slots of the same RB set, or in different RB sets of the same slot, or combination thereof, etc.</w:t>
            </w:r>
          </w:p>
          <w:p w14:paraId="5B33F63C" w14:textId="77777777" w:rsidR="00002232" w:rsidRPr="00F67655" w:rsidRDefault="00002232" w:rsidP="00F67655">
            <w:pPr>
              <w:pStyle w:val="3GPPNormalText"/>
              <w:numPr>
                <w:ilvl w:val="2"/>
                <w:numId w:val="65"/>
              </w:numPr>
              <w:spacing w:before="0" w:after="0" w:line="240" w:lineRule="auto"/>
              <w:ind w:left="1443"/>
              <w:rPr>
                <w:sz w:val="20"/>
                <w:szCs w:val="20"/>
              </w:rPr>
            </w:pPr>
            <w:r w:rsidRPr="00F67655">
              <w:rPr>
                <w:sz w:val="20"/>
                <w:szCs w:val="20"/>
              </w:rPr>
              <w:t>E.g., whether PSSCH transmission and its related PSFCH occasion(s) are in the same RB set(s)</w:t>
            </w:r>
          </w:p>
          <w:p w14:paraId="737A30FD"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 xml:space="preserve">FFS: whether to support that COT initiating UE can dynamically indicate which subset of the (pre-)configured PSFCH occasions within its COT are available for PSFCH transmissions. </w:t>
            </w:r>
          </w:p>
          <w:p w14:paraId="31B647E8"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FFS: whether other associated candidate PSFCH occasion(s) within its COT are used for PSSCH transmissions, and applicable scenarios.</w:t>
            </w:r>
          </w:p>
          <w:p w14:paraId="38F15BA2"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FFS: whether AGC issue and PSFCH/PSSCH collision issue exist, and whether/how to address them</w:t>
            </w:r>
          </w:p>
          <w:p w14:paraId="1E553337" w14:textId="77777777" w:rsidR="00002232" w:rsidRPr="00F67655" w:rsidRDefault="00002232" w:rsidP="00F67655">
            <w:pPr>
              <w:pStyle w:val="3GPPNormalText"/>
              <w:numPr>
                <w:ilvl w:val="0"/>
                <w:numId w:val="65"/>
              </w:numPr>
              <w:spacing w:before="0" w:after="0" w:line="240" w:lineRule="auto"/>
              <w:ind w:left="360"/>
              <w:rPr>
                <w:sz w:val="20"/>
                <w:szCs w:val="20"/>
              </w:rPr>
            </w:pPr>
            <w:r w:rsidRPr="00F67655">
              <w:rPr>
                <w:sz w:val="20"/>
                <w:szCs w:val="20"/>
              </w:rPr>
              <w:t xml:space="preserve">FFS other </w:t>
            </w:r>
            <w:proofErr w:type="gramStart"/>
            <w:r w:rsidRPr="00F67655">
              <w:rPr>
                <w:sz w:val="20"/>
                <w:szCs w:val="20"/>
              </w:rPr>
              <w:t>details</w:t>
            </w:r>
            <w:proofErr w:type="gramEnd"/>
          </w:p>
          <w:p w14:paraId="459A84E5"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 xml:space="preserve">E.g., how to meet the HARQ RTT </w:t>
            </w:r>
            <w:proofErr w:type="gramStart"/>
            <w:r w:rsidRPr="00F67655">
              <w:rPr>
                <w:sz w:val="20"/>
                <w:szCs w:val="20"/>
              </w:rPr>
              <w:t>restriction</w:t>
            </w:r>
            <w:proofErr w:type="gramEnd"/>
          </w:p>
          <w:p w14:paraId="53E91CB5" w14:textId="77777777" w:rsidR="00002232" w:rsidRPr="00F67655" w:rsidRDefault="00002232" w:rsidP="00F67655">
            <w:pPr>
              <w:pStyle w:val="3GPPNormalText"/>
              <w:numPr>
                <w:ilvl w:val="1"/>
                <w:numId w:val="65"/>
              </w:numPr>
              <w:spacing w:before="0" w:after="0" w:line="240" w:lineRule="auto"/>
              <w:ind w:left="723"/>
              <w:rPr>
                <w:sz w:val="20"/>
                <w:szCs w:val="20"/>
              </w:rPr>
            </w:pPr>
            <w:r w:rsidRPr="00F67655">
              <w:rPr>
                <w:sz w:val="20"/>
                <w:szCs w:val="20"/>
              </w:rPr>
              <w:t>E.g., UE behavior on transmitting PSFCH</w:t>
            </w:r>
          </w:p>
          <w:p w14:paraId="30FF2B97" w14:textId="77777777" w:rsidR="00002232" w:rsidRPr="00F67655" w:rsidRDefault="00002232" w:rsidP="00F67655">
            <w:pPr>
              <w:pStyle w:val="3GPPNormalText"/>
              <w:numPr>
                <w:ilvl w:val="1"/>
                <w:numId w:val="65"/>
              </w:numPr>
              <w:spacing w:before="0" w:after="60" w:line="240" w:lineRule="auto"/>
              <w:ind w:left="720" w:hanging="357"/>
              <w:rPr>
                <w:sz w:val="20"/>
                <w:szCs w:val="20"/>
              </w:rPr>
            </w:pPr>
            <w:r w:rsidRPr="00F67655">
              <w:rPr>
                <w:sz w:val="20"/>
                <w:szCs w:val="20"/>
              </w:rPr>
              <w:t xml:space="preserve">E.g., how to avoid the risk of losing the COT if the COT is interrupted by periodic PSFCH </w:t>
            </w:r>
            <w:proofErr w:type="gramStart"/>
            <w:r w:rsidRPr="00F67655">
              <w:rPr>
                <w:sz w:val="20"/>
                <w:szCs w:val="20"/>
              </w:rPr>
              <w:t>occasions</w:t>
            </w:r>
            <w:proofErr w:type="gramEnd"/>
          </w:p>
          <w:p w14:paraId="27536079"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44A8C7CA" w14:textId="77777777" w:rsidR="00002232" w:rsidRPr="00F67655" w:rsidRDefault="00002232" w:rsidP="00F67655">
            <w:pPr>
              <w:pStyle w:val="3GPPNormalText"/>
              <w:spacing w:before="0" w:after="0" w:line="240" w:lineRule="auto"/>
              <w:rPr>
                <w:sz w:val="20"/>
                <w:szCs w:val="20"/>
                <w:lang w:val="en-GB"/>
              </w:rPr>
            </w:pPr>
            <w:r w:rsidRPr="00F67655">
              <w:rPr>
                <w:sz w:val="20"/>
                <w:szCs w:val="20"/>
                <w:lang w:val="en-GB"/>
              </w:rPr>
              <w:t>Regarding frequency domain resource indication for interlace RB-based PSSCH transmission, support the followings:</w:t>
            </w:r>
          </w:p>
          <w:p w14:paraId="1A057550"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Option A: Support that for one PSSCH transmission, the used interlace index(s) in different used RB sets are always the same</w:t>
            </w:r>
          </w:p>
          <w:p w14:paraId="5E724B3D"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Option 1: Support explicitly indicating the used sub-channel index(s) and RB set index(s)</w:t>
            </w:r>
          </w:p>
          <w:p w14:paraId="61BD4072"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Frequency domain resource of PSSCH transmission is determined by an intersection of the resource blocks of the indicated sub-channel(s) and the union of the indicated set of RB sets and intra-cell guard bands between the indicated RB sets, if any</w:t>
            </w:r>
          </w:p>
          <w:p w14:paraId="345E34B9"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For a TB, the initial transmission and reservation of the resource(s) for retransmission(s) use the same number of sub-channel(s) and same number of RB set(s)</w:t>
            </w:r>
          </w:p>
          <w:p w14:paraId="1D1978D9"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FFS: whether additionally support different number of RB set(s) in such case</w:t>
            </w:r>
            <w:r w:rsidRPr="00F67655">
              <w:rPr>
                <w:bCs/>
                <w:sz w:val="20"/>
                <w:szCs w:val="20"/>
                <w:lang w:val="en-GB"/>
              </w:rPr>
              <w:t xml:space="preserve"> while keeping total number of sub-channels unchanged between initial transmission and retransmission(s) for a TB</w:t>
            </w:r>
          </w:p>
          <w:p w14:paraId="753DD5ED"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Use X bits for indicating sub-channel index(s), and use Y bits for indicating contiguous RB set index(s)</w:t>
            </w:r>
          </w:p>
          <w:p w14:paraId="6044CEAC"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R16 NR SL FRIV is reused as baseline</w:t>
            </w:r>
          </w:p>
          <w:p w14:paraId="4AB973C7"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FFS details, e.g., signaling design, bit size, whether to consider bitmap design, whether/how the used interlace(s) can be non-contiguous, etc.</w:t>
            </w:r>
          </w:p>
          <w:p w14:paraId="479B6439"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FFS others</w:t>
            </w:r>
          </w:p>
          <w:p w14:paraId="2F60AAC3" w14:textId="77777777" w:rsidR="00002232" w:rsidRPr="00F67655" w:rsidRDefault="00002232" w:rsidP="00F67655">
            <w:pPr>
              <w:pStyle w:val="3GPPNormalText"/>
              <w:numPr>
                <w:ilvl w:val="1"/>
                <w:numId w:val="65"/>
              </w:numPr>
              <w:spacing w:before="0" w:after="60" w:line="240" w:lineRule="auto"/>
              <w:ind w:left="720" w:hanging="357"/>
              <w:rPr>
                <w:sz w:val="20"/>
                <w:szCs w:val="20"/>
                <w:lang w:val="en-GB"/>
              </w:rPr>
            </w:pPr>
            <w:r w:rsidRPr="00F67655">
              <w:rPr>
                <w:sz w:val="20"/>
                <w:szCs w:val="20"/>
                <w:lang w:val="en-GB"/>
              </w:rPr>
              <w:t xml:space="preserve">E.g., considering one PSSCH transmission may occupy one or multiple RB sets, </w:t>
            </w:r>
            <w:proofErr w:type="gramStart"/>
            <w:r w:rsidRPr="00F67655">
              <w:rPr>
                <w:sz w:val="20"/>
                <w:szCs w:val="20"/>
                <w:lang w:val="en-GB"/>
              </w:rPr>
              <w:t>whether or not</w:t>
            </w:r>
            <w:proofErr w:type="gramEnd"/>
            <w:r w:rsidRPr="00F67655">
              <w:rPr>
                <w:sz w:val="20"/>
                <w:szCs w:val="20"/>
                <w:lang w:val="en-GB"/>
              </w:rPr>
              <w:t xml:space="preserve"> to re-define single-slot candidate resource, and update resource selection and/or signaling from MAC to PHY, etc.</w:t>
            </w:r>
          </w:p>
          <w:p w14:paraId="1ADCB2EB"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1FC89107" w14:textId="77777777" w:rsidR="00002232" w:rsidRPr="00F67655" w:rsidRDefault="00002232" w:rsidP="00F67655">
            <w:pPr>
              <w:pStyle w:val="3GPPNormalText"/>
              <w:spacing w:before="0" w:after="0" w:line="240" w:lineRule="auto"/>
              <w:rPr>
                <w:bCs/>
                <w:sz w:val="20"/>
                <w:szCs w:val="20"/>
                <w:lang w:val="en-GB"/>
              </w:rPr>
            </w:pPr>
            <w:r w:rsidRPr="00F67655">
              <w:rPr>
                <w:sz w:val="20"/>
                <w:szCs w:val="20"/>
                <w:lang w:val="en-GB"/>
              </w:rPr>
              <w:t xml:space="preserve">For contiguous RB-based PSCCH/PSSCH transmission in SL-U, regarding sub-channel(s) which include intra-cell </w:t>
            </w:r>
            <w:proofErr w:type="spellStart"/>
            <w:r w:rsidRPr="00F67655">
              <w:rPr>
                <w:sz w:val="20"/>
                <w:szCs w:val="20"/>
                <w:lang w:val="en-GB"/>
              </w:rPr>
              <w:t>guardband</w:t>
            </w:r>
            <w:proofErr w:type="spellEnd"/>
            <w:r w:rsidRPr="00F67655">
              <w:rPr>
                <w:sz w:val="20"/>
                <w:szCs w:val="20"/>
                <w:lang w:val="en-GB"/>
              </w:rPr>
              <w:t xml:space="preserve"> PRBs, down-select one or more of the followings in RAN1#113:</w:t>
            </w:r>
          </w:p>
          <w:p w14:paraId="6C708119"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Option 2: Such sub-channel(s) can be used for PSCCH/PSSCH transmission</w:t>
            </w:r>
          </w:p>
          <w:p w14:paraId="331587D4"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lastRenderedPageBreak/>
              <w:t>Note: PRBs within intra-cell guard band are not used for PSCCH transmission as per previous agreement</w:t>
            </w:r>
          </w:p>
          <w:p w14:paraId="5C08B1A5"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Option 3: Such sub-channel(s) cannot be used for PSCCH transmission, and can be used for PSSCH transmission</w:t>
            </w:r>
          </w:p>
          <w:p w14:paraId="5493FAC8"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FFS details, e.g., conditions to apply the above Option(s)</w:t>
            </w:r>
          </w:p>
          <w:p w14:paraId="4C089D74" w14:textId="77777777" w:rsidR="00002232" w:rsidRPr="00F67655" w:rsidRDefault="00002232" w:rsidP="00F67655">
            <w:pPr>
              <w:pStyle w:val="3GPPNormalText"/>
              <w:numPr>
                <w:ilvl w:val="0"/>
                <w:numId w:val="65"/>
              </w:numPr>
              <w:spacing w:before="0" w:after="60" w:line="240" w:lineRule="auto"/>
              <w:ind w:left="357" w:hanging="357"/>
              <w:rPr>
                <w:sz w:val="20"/>
                <w:szCs w:val="20"/>
                <w:lang w:val="en-GB"/>
              </w:rPr>
            </w:pPr>
            <w:r w:rsidRPr="00F67655">
              <w:rPr>
                <w:sz w:val="20"/>
                <w:szCs w:val="20"/>
                <w:lang w:val="en-GB"/>
              </w:rPr>
              <w:t>FFS impacts on definition of candidate resource, and resource selection</w:t>
            </w:r>
          </w:p>
          <w:p w14:paraId="21F595DE"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65833705" w14:textId="77777777" w:rsidR="00002232" w:rsidRPr="00F67655" w:rsidRDefault="00002232" w:rsidP="00F67655">
            <w:pPr>
              <w:pStyle w:val="3GPPNormalText"/>
              <w:spacing w:before="0" w:after="0" w:line="240" w:lineRule="auto"/>
              <w:rPr>
                <w:sz w:val="20"/>
                <w:szCs w:val="20"/>
                <w:lang w:val="en-GB"/>
              </w:rPr>
            </w:pPr>
            <w:r w:rsidRPr="00F67655">
              <w:rPr>
                <w:sz w:val="20"/>
                <w:szCs w:val="20"/>
                <w:lang w:val="en-GB"/>
              </w:rPr>
              <w:t>If a resource pool includes slots with 2 candidate starting symbols for a PSCCH/PSSCH transmission:</w:t>
            </w:r>
          </w:p>
          <w:p w14:paraId="75E2AA32"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 xml:space="preserve">TBS is determined based on a reference number of symbols (denoted as </w:t>
            </w:r>
            <w:proofErr w:type="spellStart"/>
            <w:r w:rsidRPr="00F67655">
              <w:rPr>
                <w:i/>
                <w:sz w:val="20"/>
                <w:szCs w:val="20"/>
                <w:lang w:val="en-GB"/>
              </w:rPr>
              <w:t>L_ref</w:t>
            </w:r>
            <w:proofErr w:type="spellEnd"/>
            <w:r w:rsidRPr="00F67655">
              <w:rPr>
                <w:sz w:val="20"/>
                <w:szCs w:val="20"/>
                <w:lang w:val="en-GB"/>
              </w:rPr>
              <w:t>)</w:t>
            </w:r>
          </w:p>
          <w:p w14:paraId="13A82D90"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Support the followings</w:t>
            </w:r>
          </w:p>
          <w:p w14:paraId="35E8A848"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Alt 1: Support Option 4 only</w:t>
            </w:r>
          </w:p>
          <w:p w14:paraId="398CAA1F"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Note: the options are as below</w:t>
            </w:r>
          </w:p>
          <w:p w14:paraId="64674A8A"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 xml:space="preserve">Option 4: The reference number of symbols is determined by (pre-)configuration </w:t>
            </w:r>
          </w:p>
          <w:p w14:paraId="69A383D2" w14:textId="63D30673" w:rsidR="00002232" w:rsidRPr="00F67655" w:rsidRDefault="00002232" w:rsidP="00F67655">
            <w:pPr>
              <w:pStyle w:val="3GPPNormalText"/>
              <w:numPr>
                <w:ilvl w:val="0"/>
                <w:numId w:val="65"/>
              </w:numPr>
              <w:spacing w:before="0" w:after="60" w:line="240" w:lineRule="auto"/>
              <w:ind w:left="357" w:hanging="357"/>
              <w:rPr>
                <w:sz w:val="20"/>
                <w:szCs w:val="20"/>
                <w:lang w:val="en-GB"/>
              </w:rPr>
            </w:pPr>
            <w:r w:rsidRPr="00F67655">
              <w:rPr>
                <w:sz w:val="20"/>
                <w:szCs w:val="20"/>
                <w:lang w:val="en-GB"/>
              </w:rPr>
              <w:t xml:space="preserve">FFS details, e.g., in TS 38.214 Clause 8.1.3.2, whether </w:t>
            </w:r>
            <w:proofErr w:type="spellStart"/>
            <w:r w:rsidRPr="00F67655">
              <w:rPr>
                <w:i/>
                <w:sz w:val="20"/>
                <w:szCs w:val="20"/>
                <w:lang w:val="en-GB"/>
              </w:rPr>
              <w:t>L_ref</w:t>
            </w:r>
            <w:proofErr w:type="spellEnd"/>
            <w:r w:rsidRPr="00F67655">
              <w:rPr>
                <w:i/>
                <w:sz w:val="20"/>
                <w:szCs w:val="20"/>
                <w:lang w:val="en-GB"/>
              </w:rPr>
              <w:t xml:space="preserve"> </w:t>
            </w:r>
            <w:r w:rsidRPr="00F67655">
              <w:rPr>
                <w:sz w:val="20"/>
                <w:szCs w:val="20"/>
                <w:lang w:val="en-GB"/>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sidRPr="00F67655">
              <w:rPr>
                <w:i/>
                <w:sz w:val="20"/>
                <w:szCs w:val="20"/>
                <w:lang w:val="en-GB"/>
              </w:rPr>
              <w:t xml:space="preserve"> or </w:t>
            </w:r>
            <w:proofErr w:type="spellStart"/>
            <w:r w:rsidRPr="00F67655">
              <w:rPr>
                <w:i/>
                <w:sz w:val="20"/>
                <w:szCs w:val="20"/>
                <w:lang w:val="en-GB"/>
              </w:rPr>
              <w:t>sl-LengthSymbols</w:t>
            </w:r>
            <w:proofErr w:type="spellEnd"/>
            <w:r w:rsidRPr="00F67655">
              <w:rPr>
                <w:i/>
                <w:sz w:val="20"/>
                <w:szCs w:val="20"/>
                <w:lang w:val="en-GB"/>
              </w:rPr>
              <w:t xml:space="preserve"> </w:t>
            </w:r>
            <w:r w:rsidRPr="00F67655">
              <w:rPr>
                <w:sz w:val="20"/>
                <w:szCs w:val="20"/>
                <w:lang w:val="en-GB"/>
              </w:rPr>
              <w:t xml:space="preserve">or other usage of </w:t>
            </w:r>
            <w:proofErr w:type="spellStart"/>
            <w:r w:rsidRPr="00F67655">
              <w:rPr>
                <w:i/>
                <w:sz w:val="20"/>
                <w:szCs w:val="20"/>
                <w:lang w:val="en-GB"/>
              </w:rPr>
              <w:t>L_ref</w:t>
            </w:r>
            <w:proofErr w:type="spellEnd"/>
            <w:r w:rsidRPr="00F67655">
              <w:rPr>
                <w:sz w:val="20"/>
                <w:szCs w:val="20"/>
                <w:lang w:val="en-GB"/>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F67655">
              <w:rPr>
                <w:sz w:val="20"/>
                <w:szCs w:val="20"/>
                <w:lang w:val="en-GB"/>
              </w:rPr>
              <w:t xml:space="preserve"> is determined in the same way as in legacy NR SL, etc.</w:t>
            </w:r>
          </w:p>
          <w:p w14:paraId="770B4AA7"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073BEB6C" w14:textId="77777777" w:rsidR="00002232" w:rsidRPr="00F67655" w:rsidRDefault="00002232" w:rsidP="00F67655">
            <w:pPr>
              <w:pStyle w:val="3GPPNormalText"/>
              <w:spacing w:before="0" w:after="0" w:line="240" w:lineRule="auto"/>
              <w:rPr>
                <w:sz w:val="20"/>
                <w:szCs w:val="20"/>
                <w:lang w:val="en-GB"/>
              </w:rPr>
            </w:pPr>
            <w:r w:rsidRPr="00F67655">
              <w:rPr>
                <w:bCs/>
                <w:sz w:val="20"/>
                <w:szCs w:val="20"/>
                <w:lang w:val="en-GB"/>
              </w:rPr>
              <w:t>For interlace RB-based PSCCH/PSSCH transmission in SL-U</w:t>
            </w:r>
            <w:r w:rsidRPr="00F67655">
              <w:rPr>
                <w:sz w:val="20"/>
                <w:szCs w:val="20"/>
                <w:lang w:val="en-GB"/>
              </w:rPr>
              <w:t>, regarding details of mapping between sub-channel and interlace:</w:t>
            </w:r>
          </w:p>
          <w:p w14:paraId="20C3405D"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In a resource pool with multiple RB sets, sub-channel with the same index is mapped to K interlace(s) with the same index(s) in different RB sets.</w:t>
            </w:r>
          </w:p>
          <w:p w14:paraId="7D88F71D"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In a resource pool, support the following</w:t>
            </w:r>
          </w:p>
          <w:p w14:paraId="0A7D10BE"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 xml:space="preserve">At least </w:t>
            </w:r>
            <w:r w:rsidRPr="00F67655">
              <w:rPr>
                <w:sz w:val="20"/>
                <w:szCs w:val="20"/>
                <w:u w:val="single"/>
                <w:lang w:val="en-GB"/>
              </w:rPr>
              <w:t>for the agreed case</w:t>
            </w:r>
            <w:r w:rsidRPr="00F67655">
              <w:rPr>
                <w:sz w:val="20"/>
                <w:szCs w:val="20"/>
                <w:lang w:val="en-GB"/>
              </w:rPr>
              <w:t xml:space="preserve"> where one SL resource pool can be (pre-)configured to include integer number of RB sets</w:t>
            </w:r>
          </w:p>
          <w:p w14:paraId="7AF81094"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Option 2: sub-channel#0 is mapped to</w:t>
            </w:r>
            <w:r w:rsidRPr="00F67655">
              <w:rPr>
                <w:i/>
                <w:iCs/>
                <w:sz w:val="20"/>
                <w:szCs w:val="20"/>
                <w:lang w:val="en-GB"/>
              </w:rPr>
              <w:t xml:space="preserve"> </w:t>
            </w:r>
            <w:r w:rsidRPr="00F67655">
              <w:rPr>
                <w:iCs/>
                <w:sz w:val="20"/>
                <w:szCs w:val="20"/>
                <w:lang w:val="en-GB"/>
              </w:rPr>
              <w:t>K</w:t>
            </w:r>
            <w:r w:rsidRPr="00F67655">
              <w:rPr>
                <w:sz w:val="20"/>
                <w:szCs w:val="20"/>
                <w:lang w:val="en-GB"/>
              </w:rPr>
              <w:t xml:space="preserve"> interlace(s) starting from interlace#0</w:t>
            </w:r>
          </w:p>
          <w:p w14:paraId="19A0E984" w14:textId="77777777" w:rsidR="00002232" w:rsidRPr="00F67655" w:rsidRDefault="00002232" w:rsidP="00F67655">
            <w:pPr>
              <w:pStyle w:val="3GPPNormalText"/>
              <w:numPr>
                <w:ilvl w:val="3"/>
                <w:numId w:val="65"/>
              </w:numPr>
              <w:spacing w:before="0" w:after="0" w:line="240" w:lineRule="auto"/>
              <w:ind w:left="2163"/>
              <w:rPr>
                <w:sz w:val="20"/>
                <w:szCs w:val="20"/>
                <w:lang w:val="en-GB"/>
              </w:rPr>
            </w:pPr>
            <w:r w:rsidRPr="00F67655">
              <w:rPr>
                <w:sz w:val="20"/>
                <w:szCs w:val="20"/>
                <w:lang w:val="en-GB"/>
              </w:rPr>
              <w:t>sub-channel#1 is mapped to</w:t>
            </w:r>
            <w:r w:rsidRPr="00F67655">
              <w:rPr>
                <w:i/>
                <w:iCs/>
                <w:sz w:val="20"/>
                <w:szCs w:val="20"/>
                <w:lang w:val="en-GB"/>
              </w:rPr>
              <w:t xml:space="preserve"> </w:t>
            </w:r>
            <w:r w:rsidRPr="00F67655">
              <w:rPr>
                <w:iCs/>
                <w:sz w:val="20"/>
                <w:szCs w:val="20"/>
                <w:lang w:val="en-GB"/>
              </w:rPr>
              <w:t>K</w:t>
            </w:r>
            <w:r w:rsidRPr="00F67655">
              <w:rPr>
                <w:sz w:val="20"/>
                <w:szCs w:val="20"/>
                <w:lang w:val="en-GB"/>
              </w:rPr>
              <w:t xml:space="preserve"> interlace(s) starting from </w:t>
            </w:r>
            <w:proofErr w:type="spellStart"/>
            <w:r w:rsidRPr="00F67655">
              <w:rPr>
                <w:sz w:val="20"/>
                <w:szCs w:val="20"/>
                <w:lang w:val="en-GB"/>
              </w:rPr>
              <w:t>interlace#K</w:t>
            </w:r>
            <w:proofErr w:type="spellEnd"/>
            <w:r w:rsidRPr="00F67655">
              <w:rPr>
                <w:sz w:val="20"/>
                <w:szCs w:val="20"/>
                <w:lang w:val="en-GB"/>
              </w:rPr>
              <w:t>, and so on</w:t>
            </w:r>
          </w:p>
          <w:p w14:paraId="4D2B2839" w14:textId="77777777" w:rsidR="00002232" w:rsidRPr="00F67655" w:rsidRDefault="00002232" w:rsidP="00F67655">
            <w:pPr>
              <w:pStyle w:val="3GPPNormalText"/>
              <w:numPr>
                <w:ilvl w:val="3"/>
                <w:numId w:val="65"/>
              </w:numPr>
              <w:spacing w:before="0" w:after="0" w:line="240" w:lineRule="auto"/>
              <w:ind w:left="2163"/>
              <w:rPr>
                <w:sz w:val="20"/>
                <w:szCs w:val="20"/>
                <w:lang w:val="en-GB"/>
              </w:rPr>
            </w:pPr>
            <w:r w:rsidRPr="00F67655">
              <w:rPr>
                <w:sz w:val="20"/>
                <w:szCs w:val="20"/>
                <w:lang w:val="en-GB"/>
              </w:rPr>
              <w:t xml:space="preserve">At least support that the above </w:t>
            </w:r>
            <w:r w:rsidRPr="00F67655">
              <w:rPr>
                <w:iCs/>
                <w:sz w:val="20"/>
                <w:szCs w:val="20"/>
                <w:lang w:val="en-GB"/>
              </w:rPr>
              <w:t>K</w:t>
            </w:r>
            <w:r w:rsidRPr="00F67655">
              <w:rPr>
                <w:sz w:val="20"/>
                <w:szCs w:val="20"/>
                <w:lang w:val="en-GB"/>
              </w:rPr>
              <w:t xml:space="preserve"> interlace(s) are contiguous</w:t>
            </w:r>
          </w:p>
          <w:p w14:paraId="0BB2E030" w14:textId="77777777" w:rsidR="00002232" w:rsidRPr="00F67655" w:rsidRDefault="00002232" w:rsidP="00F67655">
            <w:pPr>
              <w:pStyle w:val="3GPPNormalText"/>
              <w:numPr>
                <w:ilvl w:val="4"/>
                <w:numId w:val="65"/>
              </w:numPr>
              <w:spacing w:before="0" w:after="0" w:line="240" w:lineRule="auto"/>
              <w:ind w:left="2934"/>
              <w:rPr>
                <w:sz w:val="20"/>
                <w:szCs w:val="20"/>
                <w:lang w:val="en-GB"/>
              </w:rPr>
            </w:pPr>
            <w:r w:rsidRPr="00F67655">
              <w:rPr>
                <w:sz w:val="20"/>
                <w:szCs w:val="20"/>
                <w:lang w:val="en-GB"/>
              </w:rPr>
              <w:t xml:space="preserve">FFS: whether/how to support the above </w:t>
            </w:r>
            <w:r w:rsidRPr="00F67655">
              <w:rPr>
                <w:iCs/>
                <w:sz w:val="20"/>
                <w:szCs w:val="20"/>
                <w:lang w:val="en-GB"/>
              </w:rPr>
              <w:t>K</w:t>
            </w:r>
            <w:r w:rsidRPr="00F67655">
              <w:rPr>
                <w:sz w:val="20"/>
                <w:szCs w:val="20"/>
                <w:lang w:val="en-GB"/>
              </w:rPr>
              <w:t xml:space="preserve"> interlace(s) are non-contiguous</w:t>
            </w:r>
          </w:p>
          <w:p w14:paraId="684F3DDE"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 xml:space="preserve">FFS: </w:t>
            </w:r>
            <w:r w:rsidRPr="00F67655">
              <w:rPr>
                <w:sz w:val="20"/>
                <w:szCs w:val="20"/>
                <w:u w:val="single"/>
                <w:lang w:val="en-GB"/>
              </w:rPr>
              <w:t>if RAN1 agrees</w:t>
            </w:r>
            <w:r w:rsidRPr="00F67655">
              <w:rPr>
                <w:sz w:val="20"/>
                <w:szCs w:val="20"/>
                <w:lang w:val="en-GB"/>
              </w:rPr>
              <w:t xml:space="preserve"> to support that one SL resource pool can be (pre-)configured to include sub-set of PRBs of one RB set, the mapping between sub-channel and interlace for this case will be further discussed</w:t>
            </w:r>
          </w:p>
          <w:p w14:paraId="430562D6" w14:textId="77777777" w:rsidR="00002232" w:rsidRPr="00F67655" w:rsidRDefault="00002232" w:rsidP="00F67655">
            <w:pPr>
              <w:pStyle w:val="3GPPNormalText"/>
              <w:numPr>
                <w:ilvl w:val="0"/>
                <w:numId w:val="65"/>
              </w:numPr>
              <w:spacing w:before="0" w:after="60" w:line="240" w:lineRule="auto"/>
              <w:ind w:left="357" w:hanging="357"/>
              <w:rPr>
                <w:sz w:val="20"/>
                <w:szCs w:val="20"/>
                <w:lang w:val="en-GB"/>
              </w:rPr>
            </w:pPr>
            <w:r w:rsidRPr="00F67655">
              <w:rPr>
                <w:sz w:val="20"/>
                <w:szCs w:val="20"/>
                <w:lang w:val="en-GB"/>
              </w:rPr>
              <w:t>Interlace is indexed as per NR-U</w:t>
            </w:r>
          </w:p>
          <w:p w14:paraId="5C68F11C"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40F6A30D" w14:textId="77777777" w:rsidR="00002232" w:rsidRPr="00F67655" w:rsidRDefault="00002232" w:rsidP="00F67655">
            <w:pPr>
              <w:pStyle w:val="3GPPNormalText"/>
              <w:spacing w:before="0" w:after="0" w:line="240" w:lineRule="auto"/>
              <w:rPr>
                <w:sz w:val="20"/>
                <w:szCs w:val="20"/>
                <w:lang w:val="en-GB"/>
              </w:rPr>
            </w:pPr>
            <w:r w:rsidRPr="00F67655">
              <w:rPr>
                <w:sz w:val="20"/>
                <w:szCs w:val="20"/>
                <w:lang w:val="en-GB"/>
              </w:rPr>
              <w:t>When the SL-BWP contains multiple RB sets, study the followings:</w:t>
            </w:r>
          </w:p>
          <w:p w14:paraId="50DA086E"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When UE attempts to transmit S-SSB in a S-SSB occasion (e.g., R16/17 S-SSB occasion, R18 additional candidate S-SSB occasion)</w:t>
            </w:r>
          </w:p>
          <w:p w14:paraId="57825494"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 xml:space="preserve">Alt 1: UE may transmit S-SSB repetition in more than one RB set </w:t>
            </w:r>
          </w:p>
          <w:p w14:paraId="3DF38BD4"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FFS details, e.g., location of such S-SSB repetition(s) (e.g., (pre-)configured and/or pre-defined), whether/how to address potential power reduction and/or potential fluctuation of PSBCH-RSRP</w:t>
            </w:r>
          </w:p>
          <w:p w14:paraId="43482A98"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FFS: the relationship with UE’s COT</w:t>
            </w:r>
          </w:p>
          <w:p w14:paraId="4296D63F"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bCs/>
                <w:sz w:val="20"/>
                <w:szCs w:val="20"/>
                <w:lang w:val="en-GB"/>
              </w:rPr>
              <w:t>FFS: the scenario that UE may or may not transmit S-SSB repetition in more than one RB set</w:t>
            </w:r>
          </w:p>
          <w:p w14:paraId="2FA5FE3D" w14:textId="77777777" w:rsidR="00002232" w:rsidRPr="00F67655" w:rsidRDefault="00002232" w:rsidP="00F67655">
            <w:pPr>
              <w:pStyle w:val="3GPPNormalText"/>
              <w:numPr>
                <w:ilvl w:val="2"/>
                <w:numId w:val="65"/>
              </w:numPr>
              <w:spacing w:before="0" w:after="60" w:line="240" w:lineRule="auto"/>
              <w:ind w:left="1440" w:hanging="357"/>
              <w:rPr>
                <w:sz w:val="20"/>
                <w:szCs w:val="20"/>
                <w:lang w:val="en-GB"/>
              </w:rPr>
            </w:pPr>
            <w:r w:rsidRPr="00F67655">
              <w:rPr>
                <w:sz w:val="20"/>
                <w:szCs w:val="20"/>
                <w:lang w:val="en-GB"/>
              </w:rPr>
              <w:t>Note: whether UE can transmit S-SSBs over non-contiguous RB sets is subject to RAN4’s reply, details can be found in RAN1’s LS to RAN4 in R1-2304218</w:t>
            </w:r>
          </w:p>
          <w:p w14:paraId="29E6D039"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16CEDAD9" w14:textId="77777777" w:rsidR="00002232" w:rsidRPr="00F67655" w:rsidRDefault="00002232" w:rsidP="00F67655">
            <w:pPr>
              <w:pStyle w:val="3GPPNormalText"/>
              <w:spacing w:before="0" w:after="0" w:line="240" w:lineRule="auto"/>
              <w:rPr>
                <w:sz w:val="20"/>
                <w:szCs w:val="20"/>
                <w:lang w:val="en-GB"/>
              </w:rPr>
            </w:pPr>
            <w:r w:rsidRPr="00F67655">
              <w:rPr>
                <w:sz w:val="20"/>
                <w:szCs w:val="20"/>
                <w:lang w:val="en-GB"/>
              </w:rPr>
              <w:t>For S-SSB transmission within 1 RB set,</w:t>
            </w:r>
            <w:r w:rsidRPr="00F67655">
              <w:rPr>
                <w:bCs/>
                <w:sz w:val="20"/>
                <w:szCs w:val="20"/>
                <w:lang w:val="en-GB"/>
              </w:rPr>
              <w:t xml:space="preserve"> for 15 kHz and 30 kHz SCS, Alt6 is supported:</w:t>
            </w:r>
          </w:p>
          <w:p w14:paraId="18AE7CE5"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Alt 6: Support both Option 3-1(revised) and Option B, and enable one of them by (pre-)configuration</w:t>
            </w:r>
          </w:p>
          <w:p w14:paraId="78FA0A4C" w14:textId="77777777" w:rsidR="00002232" w:rsidRPr="00F67655" w:rsidRDefault="00002232" w:rsidP="00F67655">
            <w:pPr>
              <w:pStyle w:val="3GPPNormalText"/>
              <w:spacing w:before="0" w:after="0" w:line="240" w:lineRule="auto"/>
              <w:rPr>
                <w:sz w:val="20"/>
                <w:szCs w:val="20"/>
                <w:lang w:val="en-GB"/>
              </w:rPr>
            </w:pPr>
            <w:r w:rsidRPr="00F67655">
              <w:rPr>
                <w:sz w:val="20"/>
                <w:szCs w:val="20"/>
                <w:lang w:val="en-GB"/>
              </w:rPr>
              <w:t xml:space="preserve">Note: </w:t>
            </w:r>
            <w:proofErr w:type="gramStart"/>
            <w:r w:rsidRPr="00F67655">
              <w:rPr>
                <w:sz w:val="20"/>
                <w:szCs w:val="20"/>
                <w:lang w:val="en-GB"/>
              </w:rPr>
              <w:t>the</w:t>
            </w:r>
            <w:proofErr w:type="gramEnd"/>
            <w:r w:rsidRPr="00F67655">
              <w:rPr>
                <w:sz w:val="20"/>
                <w:szCs w:val="20"/>
                <w:lang w:val="en-GB"/>
              </w:rPr>
              <w:t xml:space="preserve"> Options are as below</w:t>
            </w:r>
          </w:p>
          <w:p w14:paraId="2B69ECCA"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 xml:space="preserve">Option 1-1: Using interlaced RB transmission for </w:t>
            </w:r>
            <w:proofErr w:type="gramStart"/>
            <w:r w:rsidRPr="00F67655">
              <w:rPr>
                <w:sz w:val="20"/>
                <w:szCs w:val="20"/>
                <w:lang w:val="en-GB"/>
              </w:rPr>
              <w:t>all of</w:t>
            </w:r>
            <w:proofErr w:type="gramEnd"/>
            <w:r w:rsidRPr="00F67655">
              <w:rPr>
                <w:sz w:val="20"/>
                <w:szCs w:val="20"/>
                <w:lang w:val="en-GB"/>
              </w:rPr>
              <w:t xml:space="preserve"> S-PSS/S-SSS/PSBCH</w:t>
            </w:r>
          </w:p>
          <w:p w14:paraId="19ADB982"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 xml:space="preserve">FFS: whether/how to handle the case when each interlace has only 10 PRBs in </w:t>
            </w:r>
            <w:proofErr w:type="gramStart"/>
            <w:r w:rsidRPr="00F67655">
              <w:rPr>
                <w:sz w:val="20"/>
                <w:szCs w:val="20"/>
                <w:lang w:val="en-GB"/>
              </w:rPr>
              <w:t>a</w:t>
            </w:r>
            <w:proofErr w:type="gramEnd"/>
            <w:r w:rsidRPr="00F67655">
              <w:rPr>
                <w:sz w:val="20"/>
                <w:szCs w:val="20"/>
                <w:lang w:val="en-GB"/>
              </w:rPr>
              <w:t xml:space="preserve"> RB set, e.g. whether 1 or 2 interlaces will be used for S-SSB</w:t>
            </w:r>
          </w:p>
          <w:p w14:paraId="38B26594"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Option 3-1(revised): Transmit legacy S-PSS/S-SSS/PSBCH N times by repetition in frequency domain, and there is a gap between the repetition(s) to meet OCB requirement</w:t>
            </w:r>
          </w:p>
          <w:p w14:paraId="2EEF9ED5"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FFS the length of gap between repetitions is (pre-)configured or pre-defined, value of N (e.g., N=2), whether/how to reduce PAPR.</w:t>
            </w:r>
          </w:p>
          <w:p w14:paraId="39AD1078"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FFS gap of 0</w:t>
            </w:r>
          </w:p>
          <w:p w14:paraId="3F5DA32F"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Option A: Legacy S-SSB</w:t>
            </w:r>
          </w:p>
          <w:p w14:paraId="064A28E1"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Continue studying how to meet the minimum 2 MHz requirements under 15 kHz SCS for OCB exemption.</w:t>
            </w:r>
          </w:p>
          <w:p w14:paraId="660EFB4E"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Option B: Legacy S-SSB</w:t>
            </w:r>
          </w:p>
          <w:p w14:paraId="67CBC8AF"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lastRenderedPageBreak/>
              <w:t>RAN1 does not pursue further study on how to meet the minimum 2 MHz requirements under 15 kHz SCS for OCB exemption.</w:t>
            </w:r>
          </w:p>
          <w:p w14:paraId="0FDECA41" w14:textId="77777777" w:rsidR="00002232" w:rsidRPr="00F67655" w:rsidRDefault="00002232" w:rsidP="00F67655">
            <w:pPr>
              <w:pStyle w:val="3GPPNormalText"/>
              <w:spacing w:before="0" w:line="240" w:lineRule="auto"/>
              <w:rPr>
                <w:sz w:val="20"/>
                <w:szCs w:val="20"/>
                <w:lang w:val="en-GB"/>
              </w:rPr>
            </w:pPr>
            <w:r w:rsidRPr="00F67655">
              <w:rPr>
                <w:sz w:val="20"/>
                <w:szCs w:val="20"/>
                <w:lang w:val="en-GB"/>
              </w:rPr>
              <w:t>Note: Option A and B are applicable in region with no OCB requirement, or with OCB exemption.</w:t>
            </w:r>
          </w:p>
          <w:p w14:paraId="6C9EDB73"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Conclusion</w:t>
            </w:r>
          </w:p>
          <w:p w14:paraId="2555BCE5" w14:textId="77777777" w:rsidR="00002232" w:rsidRPr="00F67655" w:rsidRDefault="00002232" w:rsidP="00F67655">
            <w:pPr>
              <w:pStyle w:val="3GPPNormalText"/>
              <w:spacing w:before="0" w:after="60" w:line="240" w:lineRule="auto"/>
              <w:rPr>
                <w:sz w:val="20"/>
                <w:szCs w:val="20"/>
                <w:lang w:val="en-GB"/>
              </w:rPr>
            </w:pPr>
            <w:r w:rsidRPr="00F67655">
              <w:rPr>
                <w:sz w:val="20"/>
                <w:szCs w:val="20"/>
                <w:lang w:val="en-GB"/>
              </w:rPr>
              <w:t xml:space="preserve">Regarding additional candidate S-SSB occasions, in the same S-SSB period, UE can attempt to transmit on additional candidate S-SSB occasion(s) regardless of </w:t>
            </w:r>
            <w:proofErr w:type="gramStart"/>
            <w:r w:rsidRPr="00F67655">
              <w:rPr>
                <w:sz w:val="20"/>
                <w:szCs w:val="20"/>
                <w:lang w:val="en-GB"/>
              </w:rPr>
              <w:t>whether or not</w:t>
            </w:r>
            <w:proofErr w:type="gramEnd"/>
            <w:r w:rsidRPr="00F67655">
              <w:rPr>
                <w:sz w:val="20"/>
                <w:szCs w:val="20"/>
                <w:lang w:val="en-GB"/>
              </w:rPr>
              <w:t xml:space="preserve"> it transmitted on R16/R17 S-SSB occasion(s).</w:t>
            </w:r>
          </w:p>
          <w:p w14:paraId="599E575F"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2A8ACE46" w14:textId="77777777" w:rsidR="00002232" w:rsidRPr="00F67655" w:rsidRDefault="00002232" w:rsidP="00F67655">
            <w:pPr>
              <w:pStyle w:val="3GPPNormalText"/>
              <w:spacing w:before="0" w:after="0" w:line="240" w:lineRule="auto"/>
              <w:rPr>
                <w:bCs/>
                <w:sz w:val="20"/>
                <w:szCs w:val="20"/>
                <w:lang w:val="en-GB"/>
              </w:rPr>
            </w:pPr>
            <w:r w:rsidRPr="00F67655">
              <w:rPr>
                <w:bCs/>
                <w:sz w:val="20"/>
                <w:szCs w:val="20"/>
                <w:lang w:val="en-GB"/>
              </w:rPr>
              <w:t>For interlace RB-based PSCCH/PSSCH transmission in SL-U</w:t>
            </w:r>
            <w:r w:rsidRPr="00F67655">
              <w:rPr>
                <w:sz w:val="20"/>
                <w:szCs w:val="20"/>
                <w:lang w:val="en-GB"/>
              </w:rPr>
              <w:t>, support the following:</w:t>
            </w:r>
          </w:p>
          <w:p w14:paraId="2A182973" w14:textId="77777777" w:rsidR="00002232" w:rsidRPr="00F67655" w:rsidRDefault="00002232" w:rsidP="00F67655">
            <w:pPr>
              <w:pStyle w:val="3GPPNormalText"/>
              <w:numPr>
                <w:ilvl w:val="0"/>
                <w:numId w:val="65"/>
              </w:numPr>
              <w:spacing w:before="0" w:after="60" w:line="240" w:lineRule="auto"/>
              <w:ind w:left="357" w:hanging="357"/>
              <w:rPr>
                <w:sz w:val="20"/>
                <w:szCs w:val="20"/>
                <w:lang w:val="en-GB"/>
              </w:rPr>
            </w:pPr>
            <w:r w:rsidRPr="00F67655">
              <w:rPr>
                <w:sz w:val="20"/>
                <w:szCs w:val="20"/>
                <w:lang w:val="en-GB"/>
              </w:rPr>
              <w:t>Option 1: lowest sub-channel is the sub-channel with smallest sub-channel index</w:t>
            </w:r>
          </w:p>
          <w:p w14:paraId="63AFF0A0" w14:textId="77777777" w:rsidR="00002232" w:rsidRPr="00F67655" w:rsidRDefault="00002232" w:rsidP="00F67655">
            <w:pPr>
              <w:pStyle w:val="3GPPNormalText"/>
              <w:spacing w:before="0" w:after="0" w:line="240" w:lineRule="auto"/>
              <w:rPr>
                <w:b/>
                <w:sz w:val="20"/>
                <w:szCs w:val="20"/>
                <w:lang w:val="en-GB"/>
              </w:rPr>
            </w:pPr>
            <w:r w:rsidRPr="00F67655">
              <w:rPr>
                <w:b/>
                <w:sz w:val="20"/>
                <w:szCs w:val="20"/>
                <w:lang w:val="en-GB"/>
              </w:rPr>
              <w:t>Agreement</w:t>
            </w:r>
          </w:p>
          <w:p w14:paraId="6FAF0BC1" w14:textId="77777777" w:rsidR="00002232" w:rsidRPr="00F67655" w:rsidRDefault="00002232" w:rsidP="00F67655">
            <w:pPr>
              <w:pStyle w:val="3GPPNormalText"/>
              <w:spacing w:before="0" w:after="0" w:line="240" w:lineRule="auto"/>
              <w:rPr>
                <w:sz w:val="20"/>
                <w:szCs w:val="20"/>
                <w:lang w:val="en-GB"/>
              </w:rPr>
            </w:pPr>
            <w:r w:rsidRPr="00F67655">
              <w:rPr>
                <w:sz w:val="20"/>
                <w:szCs w:val="20"/>
                <w:lang w:val="en-GB"/>
              </w:rPr>
              <w:t xml:space="preserve">Regarding Tx UE </w:t>
            </w:r>
            <w:proofErr w:type="spellStart"/>
            <w:r w:rsidRPr="00F67655">
              <w:rPr>
                <w:sz w:val="20"/>
                <w:szCs w:val="20"/>
                <w:lang w:val="en-GB"/>
              </w:rPr>
              <w:t>behavior</w:t>
            </w:r>
            <w:proofErr w:type="spellEnd"/>
            <w:r w:rsidRPr="00F67655">
              <w:rPr>
                <w:sz w:val="20"/>
                <w:szCs w:val="20"/>
                <w:lang w:val="en-GB"/>
              </w:rPr>
              <w:t>, at least when it initiates a COT:</w:t>
            </w:r>
          </w:p>
          <w:p w14:paraId="2962DEF4"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For the 1</w:t>
            </w:r>
            <w:r w:rsidRPr="00F67655">
              <w:rPr>
                <w:sz w:val="20"/>
                <w:szCs w:val="20"/>
                <w:vertAlign w:val="superscript"/>
                <w:lang w:val="en-GB"/>
              </w:rPr>
              <w:t>st</w:t>
            </w:r>
            <w:r w:rsidRPr="00F67655">
              <w:rPr>
                <w:sz w:val="20"/>
                <w:szCs w:val="20"/>
                <w:lang w:val="en-GB"/>
              </w:rPr>
              <w:t xml:space="preserve"> slot of a COT, the Tx UE chooses the earliest starting symbol for PSCCH/PSSCH transmission after clearing LBT.</w:t>
            </w:r>
          </w:p>
          <w:p w14:paraId="51100996"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Note: in the same slot, Tx UE can use the 2</w:t>
            </w:r>
            <w:r w:rsidRPr="00F67655">
              <w:rPr>
                <w:sz w:val="20"/>
                <w:szCs w:val="20"/>
                <w:vertAlign w:val="superscript"/>
                <w:lang w:val="en-GB"/>
              </w:rPr>
              <w:t>nd</w:t>
            </w:r>
            <w:r w:rsidRPr="00F67655">
              <w:rPr>
                <w:sz w:val="20"/>
                <w:szCs w:val="20"/>
                <w:lang w:val="en-GB"/>
              </w:rPr>
              <w:t xml:space="preserve"> starting symbol only if LBT fails at the 1</w:t>
            </w:r>
            <w:r w:rsidRPr="00F67655">
              <w:rPr>
                <w:sz w:val="20"/>
                <w:szCs w:val="20"/>
                <w:vertAlign w:val="superscript"/>
                <w:lang w:val="en-GB"/>
              </w:rPr>
              <w:t>st</w:t>
            </w:r>
            <w:r w:rsidRPr="00F67655">
              <w:rPr>
                <w:sz w:val="20"/>
                <w:szCs w:val="20"/>
                <w:lang w:val="en-GB"/>
              </w:rPr>
              <w:t xml:space="preserve"> starting symbol</w:t>
            </w:r>
          </w:p>
          <w:p w14:paraId="6F4C9C40" w14:textId="77777777" w:rsidR="00002232" w:rsidRPr="00F67655" w:rsidRDefault="00002232" w:rsidP="00F67655">
            <w:pPr>
              <w:pStyle w:val="3GPPNormalText"/>
              <w:numPr>
                <w:ilvl w:val="0"/>
                <w:numId w:val="65"/>
              </w:numPr>
              <w:spacing w:before="0" w:after="0" w:line="240" w:lineRule="auto"/>
              <w:ind w:left="360"/>
              <w:rPr>
                <w:sz w:val="20"/>
                <w:szCs w:val="20"/>
                <w:lang w:val="en-GB"/>
              </w:rPr>
            </w:pPr>
            <w:r w:rsidRPr="00F67655">
              <w:rPr>
                <w:sz w:val="20"/>
                <w:szCs w:val="20"/>
                <w:lang w:val="en-GB"/>
              </w:rPr>
              <w:t>FFS: whether/how to support that for the remaining slots of a COT, the Tx UE only chooses the 1</w:t>
            </w:r>
            <w:r w:rsidRPr="00F67655">
              <w:rPr>
                <w:sz w:val="20"/>
                <w:szCs w:val="20"/>
                <w:vertAlign w:val="superscript"/>
                <w:lang w:val="en-GB"/>
              </w:rPr>
              <w:t>st</w:t>
            </w:r>
            <w:r w:rsidRPr="00F67655">
              <w:rPr>
                <w:sz w:val="20"/>
                <w:szCs w:val="20"/>
                <w:lang w:val="en-GB"/>
              </w:rPr>
              <w:t xml:space="preserve"> starting symbol for PSCCH/PSSCH transmission.</w:t>
            </w:r>
          </w:p>
          <w:p w14:paraId="69133E81"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FFS applicable scenarios</w:t>
            </w:r>
          </w:p>
          <w:p w14:paraId="2251D36D"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e.g., at least for MCSt with no greater than 16us gap</w:t>
            </w:r>
          </w:p>
          <w:p w14:paraId="3828BA0A" w14:textId="77777777" w:rsidR="00002232" w:rsidRPr="00F67655" w:rsidRDefault="00002232" w:rsidP="00F67655">
            <w:pPr>
              <w:pStyle w:val="3GPPNormalText"/>
              <w:numPr>
                <w:ilvl w:val="2"/>
                <w:numId w:val="65"/>
              </w:numPr>
              <w:spacing w:before="0" w:after="0" w:line="240" w:lineRule="auto"/>
              <w:ind w:left="1443"/>
              <w:rPr>
                <w:sz w:val="20"/>
                <w:szCs w:val="20"/>
                <w:lang w:val="en-GB"/>
              </w:rPr>
            </w:pPr>
            <w:r w:rsidRPr="00F67655">
              <w:rPr>
                <w:sz w:val="20"/>
                <w:szCs w:val="20"/>
                <w:lang w:val="en-GB"/>
              </w:rPr>
              <w:t>e.g., at least for transmission with no greater than 16us gap from the previous transmission by any UE</w:t>
            </w:r>
          </w:p>
          <w:p w14:paraId="0D75E961" w14:textId="77777777" w:rsidR="00002232" w:rsidRPr="00F67655" w:rsidRDefault="00002232" w:rsidP="00F67655">
            <w:pPr>
              <w:pStyle w:val="3GPPNormalText"/>
              <w:numPr>
                <w:ilvl w:val="1"/>
                <w:numId w:val="65"/>
              </w:numPr>
              <w:spacing w:before="0" w:after="0" w:line="240" w:lineRule="auto"/>
              <w:ind w:left="723"/>
              <w:rPr>
                <w:sz w:val="20"/>
                <w:szCs w:val="20"/>
                <w:lang w:val="en-GB"/>
              </w:rPr>
            </w:pPr>
            <w:r w:rsidRPr="00F67655">
              <w:rPr>
                <w:sz w:val="20"/>
                <w:szCs w:val="20"/>
                <w:lang w:val="en-GB"/>
              </w:rPr>
              <w:t xml:space="preserve">FFS: Rx UE </w:t>
            </w:r>
            <w:proofErr w:type="spellStart"/>
            <w:r w:rsidRPr="00F67655">
              <w:rPr>
                <w:sz w:val="20"/>
                <w:szCs w:val="20"/>
                <w:lang w:val="en-GB"/>
              </w:rPr>
              <w:t>behavior</w:t>
            </w:r>
            <w:proofErr w:type="spellEnd"/>
          </w:p>
          <w:p w14:paraId="3D1771F6" w14:textId="4D7817C8" w:rsidR="00002232" w:rsidRPr="00F67655" w:rsidRDefault="00002232" w:rsidP="00F67655">
            <w:pPr>
              <w:pStyle w:val="3GPPNormalText"/>
              <w:spacing w:before="0" w:line="240" w:lineRule="auto"/>
              <w:rPr>
                <w:lang w:val="en-GB"/>
              </w:rPr>
            </w:pPr>
            <w:r w:rsidRPr="00F67655">
              <w:rPr>
                <w:sz w:val="20"/>
                <w:szCs w:val="20"/>
                <w:lang w:val="en-GB"/>
              </w:rPr>
              <w:t>FFS: COT sharing case</w:t>
            </w:r>
          </w:p>
        </w:tc>
      </w:tr>
    </w:tbl>
    <w:p w14:paraId="02BF8C02" w14:textId="7D5C262A" w:rsidR="00627D4D" w:rsidRDefault="00627D4D" w:rsidP="00906DEE">
      <w:pPr>
        <w:pStyle w:val="3GPPNormalText"/>
        <w:spacing w:before="240" w:after="240"/>
      </w:pPr>
      <w:r>
        <w:lastRenderedPageBreak/>
        <w:t xml:space="preserve">This document focuses on the </w:t>
      </w:r>
      <w:r w:rsidR="00C25D5F">
        <w:t xml:space="preserve">changes required for the physical channel design to be able to support sidelink </w:t>
      </w:r>
      <w:r w:rsidR="00FB5403">
        <w:t xml:space="preserve">operation in </w:t>
      </w:r>
      <w:r w:rsidR="00C25D5F">
        <w:t>unlicensed (SL-U) spectrum</w:t>
      </w:r>
      <w:r>
        <w:t>.</w:t>
      </w:r>
    </w:p>
    <w:p w14:paraId="53044791" w14:textId="25C65C8C" w:rsidR="009C0881" w:rsidRDefault="009C0881" w:rsidP="00EA5309">
      <w:pPr>
        <w:pStyle w:val="Heading1"/>
      </w:pPr>
      <w:r>
        <w:t>SL-U Resource Pools</w:t>
      </w:r>
    </w:p>
    <w:p w14:paraId="45D93143" w14:textId="470EAB1E" w:rsidR="0017335C" w:rsidRPr="0017335C" w:rsidRDefault="0017335C" w:rsidP="0017335C">
      <w:pPr>
        <w:pStyle w:val="3GPPNormalText"/>
        <w:spacing w:before="240"/>
      </w:pPr>
      <w:r>
        <w:t xml:space="preserve">In Rel-16 and Rel-17, NR sidelink UEs </w:t>
      </w:r>
      <w:r w:rsidR="00A84F07">
        <w:t>were</w:t>
      </w:r>
      <w:r w:rsidRPr="00DF0A35">
        <w:t xml:space="preserve"> configured with one active SL BWP which is used for both transmissions and receptions. The SL BWP further contain</w:t>
      </w:r>
      <w:r w:rsidR="00B64224">
        <w:t>s</w:t>
      </w:r>
      <w:r w:rsidRPr="00DF0A35">
        <w:t xml:space="preserve"> resource pools, </w:t>
      </w:r>
      <w:r>
        <w:t>where each resource pool contain</w:t>
      </w:r>
      <w:r w:rsidR="00B64224">
        <w:t>s</w:t>
      </w:r>
      <w:r>
        <w:t xml:space="preserve"> multiple sub-channels across frequency and the resource pool is defined across time using continuous or discontinuous time slots. </w:t>
      </w:r>
      <w:r w:rsidR="00A84F07">
        <w:t>The same SL BWP and resource pool configuration was</w:t>
      </w:r>
      <w:r>
        <w:t xml:space="preserve"> agreed</w:t>
      </w:r>
      <w:r w:rsidR="00A84F07">
        <w:t xml:space="preserve"> to be adopted for Rel-18</w:t>
      </w:r>
      <w:r>
        <w:t xml:space="preserve"> in</w:t>
      </w:r>
      <w:r w:rsidR="00CC03CB">
        <w:t> </w:t>
      </w:r>
      <w:r w:rsidR="00CF3682">
        <w:t>[</w:t>
      </w:r>
      <w:r w:rsidR="00065869">
        <w:t>3</w:t>
      </w:r>
      <w:r w:rsidR="00CF3682">
        <w:t>]</w:t>
      </w:r>
      <w:r>
        <w:t xml:space="preserve">. </w:t>
      </w:r>
      <w:r w:rsidR="00022828">
        <w:t xml:space="preserve">The other issues that remain are the definition of the resource pools across time while minimizing the chances of a COT being taken over by another non-3GPP UE in the case of discontinuous resource pools, along with the challenges for incorporating interlaced RB-based transmissions in a legacy </w:t>
      </w:r>
      <w:r w:rsidR="001831C3">
        <w:t xml:space="preserve">SL </w:t>
      </w:r>
      <w:r w:rsidR="00022828">
        <w:t>resource pool.</w:t>
      </w:r>
    </w:p>
    <w:p w14:paraId="6AE57211" w14:textId="37C62578" w:rsidR="009C0881" w:rsidRDefault="009C0881" w:rsidP="00B10C21">
      <w:pPr>
        <w:pStyle w:val="Heading2"/>
        <w:ind w:left="540" w:hanging="540"/>
      </w:pPr>
      <w:r>
        <w:t>Across Time</w:t>
      </w:r>
    </w:p>
    <w:p w14:paraId="4469BA24" w14:textId="6BF3B452" w:rsidR="002B73B1" w:rsidRDefault="002B73B1" w:rsidP="000415D9">
      <w:pPr>
        <w:pStyle w:val="3GPPNormalText"/>
        <w:spacing w:before="240"/>
      </w:pPr>
      <w:r>
        <w:t xml:space="preserve">This </w:t>
      </w:r>
      <w:r w:rsidR="002F6B0C">
        <w:t xml:space="preserve">section </w:t>
      </w:r>
      <w:r>
        <w:t>is related to the FFS</w:t>
      </w:r>
      <w:r w:rsidR="00517C15">
        <w:t>s</w:t>
      </w:r>
      <w:r>
        <w:t xml:space="preserve"> on how to define the slots in a resource pool across time. </w:t>
      </w:r>
      <w:r w:rsidR="000415D9">
        <w:t xml:space="preserve">One of the aspects that was discussed was the need for a time-continuous resource pool. The </w:t>
      </w:r>
      <w:r w:rsidR="00A84F07">
        <w:t>rationale behind defining a resource pool</w:t>
      </w:r>
      <w:r w:rsidR="000415D9">
        <w:t xml:space="preserve"> across time with a bitmap </w:t>
      </w:r>
      <w:r w:rsidR="00A84F07">
        <w:t>value of</w:t>
      </w:r>
      <w:r w:rsidR="000415D9">
        <w:t xml:space="preserve"> all 1s is that </w:t>
      </w:r>
      <w:proofErr w:type="gramStart"/>
      <w:r w:rsidR="000415D9">
        <w:t>in the event that</w:t>
      </w:r>
      <w:proofErr w:type="gramEnd"/>
      <w:r w:rsidR="000415D9">
        <w:t xml:space="preserve"> a resource pool is defined in a discontinuous manner, i.e., with </w:t>
      </w:r>
      <w:r w:rsidR="001831C3">
        <w:t xml:space="preserve">both </w:t>
      </w:r>
      <w:r w:rsidR="000415D9">
        <w:t xml:space="preserve">0s and 1s, it opens up the possibility of </w:t>
      </w:r>
      <w:r w:rsidR="00A84F07">
        <w:t>non-</w:t>
      </w:r>
      <w:r w:rsidR="00022828">
        <w:t xml:space="preserve">3GPP </w:t>
      </w:r>
      <w:r w:rsidR="000415D9">
        <w:t>UEs</w:t>
      </w:r>
      <w:r w:rsidR="00022828">
        <w:t xml:space="preserve"> </w:t>
      </w:r>
      <w:r w:rsidR="00A84F07">
        <w:t>being able</w:t>
      </w:r>
      <w:r w:rsidR="00022828">
        <w:t xml:space="preserve"> to</w:t>
      </w:r>
      <w:r w:rsidR="000415D9">
        <w:t xml:space="preserve"> access the channel. This would result in a </w:t>
      </w:r>
      <w:r w:rsidR="00A84F07">
        <w:t xml:space="preserve">3GPP </w:t>
      </w:r>
      <w:r w:rsidR="000415D9">
        <w:t xml:space="preserve">UE not having access to the channel </w:t>
      </w:r>
      <w:r w:rsidR="00A84F07">
        <w:t xml:space="preserve">within a COT </w:t>
      </w:r>
      <w:r w:rsidR="000415D9">
        <w:t xml:space="preserve">due to a failed LBT since other non-3GPP UEs would be occupying the channel. This can be avoided by configuring a time-continuous resource pool with a bitmap with all </w:t>
      </w:r>
      <w:proofErr w:type="gramStart"/>
      <w:r w:rsidR="000415D9">
        <w:t>1s</w:t>
      </w:r>
      <w:r w:rsidR="00A84F07">
        <w:t>, and</w:t>
      </w:r>
      <w:proofErr w:type="gramEnd"/>
      <w:r w:rsidR="00A84F07">
        <w:t xml:space="preserve"> providing the 3GPP UEs with a possibility of a </w:t>
      </w:r>
      <w:r w:rsidR="001831C3">
        <w:t xml:space="preserve">truly </w:t>
      </w:r>
      <w:r w:rsidR="00A84F07">
        <w:t>time-continuous COT</w:t>
      </w:r>
      <w:r w:rsidR="000415D9">
        <w:t>.</w:t>
      </w:r>
    </w:p>
    <w:p w14:paraId="15B2DB8F" w14:textId="30E425E4" w:rsidR="002B73B1" w:rsidRDefault="000415D9" w:rsidP="00906DEE">
      <w:pPr>
        <w:pStyle w:val="3GPPNormalText"/>
      </w:pPr>
      <w:r w:rsidRPr="000415D9">
        <w:rPr>
          <w:b/>
        </w:rPr>
        <w:t>Proposal 1: We propose that Rel-18 SL-U resource pools are configured in a time-continuous manner, using a bitmap with all 1s.</w:t>
      </w:r>
    </w:p>
    <w:p w14:paraId="707B0F4F" w14:textId="26EC801D" w:rsidR="009C0881" w:rsidRDefault="009C0881" w:rsidP="00B10C21">
      <w:pPr>
        <w:pStyle w:val="Heading2"/>
        <w:tabs>
          <w:tab w:val="clear" w:pos="718"/>
        </w:tabs>
        <w:ind w:left="540" w:hanging="540"/>
      </w:pPr>
      <w:r>
        <w:t>Across Frequency</w:t>
      </w:r>
    </w:p>
    <w:p w14:paraId="247CBE21" w14:textId="1AB75A53" w:rsidR="00E636F1" w:rsidRDefault="00E636F1" w:rsidP="00E636F1">
      <w:pPr>
        <w:pStyle w:val="3GPPNormalText"/>
      </w:pPr>
      <w:r>
        <w:t xml:space="preserve">NR-U was designed to co-exist with other </w:t>
      </w:r>
      <w:r w:rsidR="002D6D80">
        <w:t xml:space="preserve">non-3GPP </w:t>
      </w:r>
      <w:r>
        <w:t xml:space="preserve">RATs such as IEEE 802.11, especially in the sub-6 GHz frequency bands. Due to this reason, NR-U supports only bandwidths that are an integer multiple of 20 MHz </w:t>
      </w:r>
      <w:proofErr w:type="gramStart"/>
      <w:r w:rsidR="00CB53E1">
        <w:t xml:space="preserve">in </w:t>
      </w:r>
      <w:r w:rsidR="00CB53E1">
        <w:lastRenderedPageBreak/>
        <w:t>order to</w:t>
      </w:r>
      <w:proofErr w:type="gramEnd"/>
      <w:r w:rsidR="00CB53E1">
        <w:t xml:space="preserve"> meet the OCB and PSD</w:t>
      </w:r>
      <w:r>
        <w:t xml:space="preserve"> regulatory requirements, where each of these 20 MHz channels are designated as a sub-band. While NR-U supports both contiguous and interlaced resource allocation schemes, for interlaced resource allocation, the basic unit of resource allocation is called an interlace, consisting of </w:t>
      </w:r>
      <w:proofErr w:type="gramStart"/>
      <w:r>
        <w:t>a number of</w:t>
      </w:r>
      <w:proofErr w:type="gramEnd"/>
      <w:r>
        <w:t xml:space="preserve"> equally spaced resource blocks within the 20 MHz sub-band. This is depicted in Figure </w:t>
      </w:r>
      <w:r w:rsidR="00CF7B68">
        <w:t>1</w:t>
      </w:r>
      <w:r>
        <w:t>.</w:t>
      </w:r>
    </w:p>
    <w:p w14:paraId="247DB0D3" w14:textId="76A43137" w:rsidR="00971870" w:rsidRDefault="00971870" w:rsidP="00971870">
      <w:pPr>
        <w:pStyle w:val="3GPPNormalText"/>
      </w:pPr>
      <w:r>
        <w:t xml:space="preserve">A UE using interlaces in NR-U is configured with a parameter M denoting the number of interlaces, and multiple interlaces of resource blocks are defined, where each interlace consists of common resource blocks that are determined by </w:t>
      </w:r>
      <m:oMath>
        <m:d>
          <m:dPr>
            <m:begChr m:val="{"/>
            <m:endChr m:val="}"/>
            <m:ctrlPr>
              <w:rPr>
                <w:rFonts w:ascii="Cambria Math" w:hAnsi="Cambria Math"/>
                <w:i/>
              </w:rPr>
            </m:ctrlPr>
          </m:dPr>
          <m:e>
            <m:r>
              <w:rPr>
                <w:rFonts w:ascii="Cambria Math" w:hAnsi="Cambria Math"/>
              </w:rPr>
              <m:t>m,M+m, 2M+m, 3M+m, …</m:t>
            </m:r>
          </m:e>
        </m:d>
      </m:oMath>
      <w:r>
        <w:t xml:space="preserve">, as defined in [4]. The UE is then expected to perform an intersection operation with the resource blocks of the configured BWP. The number of interlaces </w:t>
      </w:r>
      <w:r w:rsidR="00173804">
        <w:t xml:space="preserve">is </w:t>
      </w:r>
      <w:r>
        <w:t>restricted to a maximum of 10</w:t>
      </w:r>
      <w:r w:rsidR="00173804">
        <w:t xml:space="preserve"> interlaces</w:t>
      </w:r>
      <w:r>
        <w:t>.</w:t>
      </w:r>
    </w:p>
    <w:p w14:paraId="1400F887" w14:textId="18C78AFF" w:rsidR="00853B33" w:rsidRDefault="00853B33" w:rsidP="00971870">
      <w:pPr>
        <w:pStyle w:val="3GPPNormalText"/>
      </w:pPr>
      <w:proofErr w:type="gramStart"/>
      <w:r>
        <w:t>In order to</w:t>
      </w:r>
      <w:proofErr w:type="gramEnd"/>
      <w:r>
        <w:t xml:space="preserve"> use the concept of interlaced resources in SL-U for the transmission of PSCCH and PSSCH, it has to incorporate the fact that multiple resource pools are defined within a SL BWP, and a single resource pool does not necessarily span the entire frequency of the BWP. Each resource pool is defined with </w:t>
      </w:r>
      <w:proofErr w:type="gramStart"/>
      <w:r>
        <w:t>a number of</w:t>
      </w:r>
      <w:proofErr w:type="gramEnd"/>
      <w:r>
        <w:t xml:space="preserve"> sub channels, which each sub channel size defined by the number of consecutive PRBs, which can be configured to the values of 10, 12, 15, 20, 25, 50, 75 or 100 PRBs. This would </w:t>
      </w:r>
      <w:proofErr w:type="gramStart"/>
      <w:r>
        <w:t>open up</w:t>
      </w:r>
      <w:proofErr w:type="gramEnd"/>
      <w:r>
        <w:t xml:space="preserve"> the possibility of a resource pool bandwidth not being a multiple of the 20 MHz sub band that is mandated by regulatory requirements. Hence</w:t>
      </w:r>
      <w:r w:rsidR="00CC03CB">
        <w:t>,</w:t>
      </w:r>
      <w:r>
        <w:t xml:space="preserve"> a resource pool </w:t>
      </w:r>
      <w:proofErr w:type="gramStart"/>
      <w:r>
        <w:t>has to</w:t>
      </w:r>
      <w:proofErr w:type="gramEnd"/>
      <w:r>
        <w:t xml:space="preserve"> be configured accordingly in order to avoid wastage of resources. Furthermore, the resource pool may be smaller or equal to the bandwidth defined for the SL BWP. In this case, instead of performing the intersection operation between the RB sets and the BWP as performed in NR-U, the intersection operation can also be performed between the RB sets and the configured resource pool within the BWP.</w:t>
      </w:r>
    </w:p>
    <w:p w14:paraId="6096CD1B" w14:textId="25C693EC" w:rsidR="00E636F1" w:rsidRDefault="00971870" w:rsidP="00E636F1">
      <w:pPr>
        <w:pStyle w:val="3GPPNormalText"/>
        <w:keepNext/>
        <w:jc w:val="center"/>
      </w:pPr>
      <w:r w:rsidRPr="00971870">
        <w:rPr>
          <w:noProof/>
        </w:rPr>
        <w:drawing>
          <wp:inline distT="0" distB="0" distL="0" distR="0" wp14:anchorId="268D1532" wp14:editId="674177A5">
            <wp:extent cx="2493818" cy="3113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2989" cy="3124578"/>
                    </a:xfrm>
                    <a:prstGeom prst="rect">
                      <a:avLst/>
                    </a:prstGeom>
                    <a:noFill/>
                    <a:ln>
                      <a:noFill/>
                    </a:ln>
                  </pic:spPr>
                </pic:pic>
              </a:graphicData>
            </a:graphic>
          </wp:inline>
        </w:drawing>
      </w:r>
    </w:p>
    <w:p w14:paraId="14476BD7" w14:textId="20FC4253" w:rsidR="00E636F1" w:rsidRPr="00B43EF4" w:rsidRDefault="00E636F1" w:rsidP="00E636F1">
      <w:pPr>
        <w:pStyle w:val="Caption"/>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00572CFA">
        <w:rPr>
          <w:i/>
          <w:noProof/>
        </w:rPr>
        <w:t>1</w:t>
      </w:r>
      <w:r w:rsidRPr="00B43EF4">
        <w:rPr>
          <w:i/>
        </w:rPr>
        <w:fldChar w:fldCharType="end"/>
      </w:r>
      <w:r w:rsidRPr="00B43EF4">
        <w:rPr>
          <w:i/>
        </w:rPr>
        <w:t xml:space="preserve">: </w:t>
      </w:r>
      <w:r w:rsidRPr="00B43EF4">
        <w:rPr>
          <w:b w:val="0"/>
          <w:i/>
        </w:rPr>
        <w:t>Depiction of interlaces in NR-U</w:t>
      </w:r>
    </w:p>
    <w:p w14:paraId="2EBCF349" w14:textId="380BC592" w:rsidR="005A3ECD" w:rsidRDefault="00CF3682" w:rsidP="00E636F1">
      <w:pPr>
        <w:pStyle w:val="3GPPNormalText"/>
      </w:pPr>
      <w:r w:rsidRPr="000F19B6">
        <w:rPr>
          <w:b/>
        </w:rPr>
        <w:t xml:space="preserve">Proposal </w:t>
      </w:r>
      <w:r w:rsidR="00853B33">
        <w:rPr>
          <w:b/>
        </w:rPr>
        <w:t>2</w:t>
      </w:r>
      <w:r w:rsidRPr="000F19B6">
        <w:rPr>
          <w:b/>
        </w:rPr>
        <w:t xml:space="preserve">: </w:t>
      </w:r>
      <w:proofErr w:type="gramStart"/>
      <w:r w:rsidRPr="000F19B6">
        <w:rPr>
          <w:b/>
        </w:rPr>
        <w:t>In order to</w:t>
      </w:r>
      <w:proofErr w:type="gramEnd"/>
      <w:r w:rsidRPr="000F19B6">
        <w:rPr>
          <w:b/>
        </w:rPr>
        <w:t xml:space="preserve">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7EA28611" w14:textId="706B00F8" w:rsidR="00850699" w:rsidRDefault="00850699" w:rsidP="00767A6A">
      <w:pPr>
        <w:pStyle w:val="Heading3"/>
      </w:pPr>
      <w:r>
        <w:t>Definition of Sub Channel</w:t>
      </w:r>
    </w:p>
    <w:p w14:paraId="323A490F" w14:textId="71734C41" w:rsidR="00975459" w:rsidRPr="00971870" w:rsidRDefault="00CB53E1" w:rsidP="00E636F1">
      <w:pPr>
        <w:pStyle w:val="3GPPNormalText"/>
      </w:pPr>
      <w:r w:rsidRPr="00971870">
        <w:t>With the agreement from the previous meeting</w:t>
      </w:r>
      <w:r w:rsidR="005E6685" w:rsidRPr="00971870">
        <w:t>s</w:t>
      </w:r>
      <w:r w:rsidR="00CF7B68" w:rsidRPr="00971870">
        <w:t xml:space="preserve"> </w:t>
      </w:r>
      <w:r w:rsidRPr="00971870">
        <w:t>that the resource pools will be configured to include an integer number of RB sets, there is a requirement for the sub channel sizes and resource pool bandwidths to be aligned or compatible with the number of RB sets configured for the resource pool. It is advantageous to retain the concept of sub channels and maintain a similar structure as that of resource pools defined in Rel-16/17 for ease of specification efforts, else</w:t>
      </w:r>
      <w:r w:rsidR="00173804">
        <w:t>,</w:t>
      </w:r>
      <w:r w:rsidRPr="00971870">
        <w:t xml:space="preserve"> a new resource pool structure </w:t>
      </w:r>
      <w:r w:rsidR="005A3ECD" w:rsidRPr="00971870">
        <w:t xml:space="preserve">would </w:t>
      </w:r>
      <w:r w:rsidRPr="00971870">
        <w:t>need to be defined. Keeping this in mind,</w:t>
      </w:r>
      <w:r w:rsidR="00DC44CB" w:rsidRPr="00971870">
        <w:t xml:space="preserve"> and </w:t>
      </w:r>
      <w:proofErr w:type="gramStart"/>
      <w:r w:rsidR="00DC44CB" w:rsidRPr="00971870">
        <w:t xml:space="preserve">in </w:t>
      </w:r>
      <w:r w:rsidR="00DC44CB" w:rsidRPr="00971870">
        <w:lastRenderedPageBreak/>
        <w:t>order to</w:t>
      </w:r>
      <w:proofErr w:type="gramEnd"/>
      <w:r w:rsidR="00DC44CB" w:rsidRPr="00971870">
        <w:t xml:space="preserve"> support interlaced RB-based transmissions,</w:t>
      </w:r>
      <w:r w:rsidRPr="00971870">
        <w:t xml:space="preserve"> </w:t>
      </w:r>
      <w:r w:rsidR="00DC44CB" w:rsidRPr="00971870">
        <w:t xml:space="preserve">it is possible to define </w:t>
      </w:r>
      <w:r w:rsidR="00CF3682" w:rsidRPr="00971870">
        <w:t xml:space="preserve">a sub channel with </w:t>
      </w:r>
      <w:r w:rsidR="00DC44CB" w:rsidRPr="00971870">
        <w:t>an integer multiple of number of RBs that can also match the number of RBs in an LBT sub band, on a per 20 MHz channel basis.</w:t>
      </w:r>
      <w:r w:rsidR="00CF3682" w:rsidRPr="00971870">
        <w:t xml:space="preserve"> </w:t>
      </w:r>
    </w:p>
    <w:p w14:paraId="4E2E08AF" w14:textId="3B176EC3" w:rsidR="009F1559" w:rsidRDefault="00CF3682" w:rsidP="00E636F1">
      <w:pPr>
        <w:pStyle w:val="3GPPNormalText"/>
      </w:pPr>
      <w:r w:rsidRPr="00971870">
        <w:t xml:space="preserve">In this case, the size of the RB sets would be configured based on the SCS for the SL-BWP within which the resource pool is configured. This would enable a unified design for resource pools that support RB-based and interlaced RB-based transmissions. </w:t>
      </w:r>
      <w:r w:rsidR="007F559F" w:rsidRPr="00971870">
        <w:t xml:space="preserve">It </w:t>
      </w:r>
      <w:proofErr w:type="gramStart"/>
      <w:r w:rsidR="007F559F" w:rsidRPr="00971870">
        <w:t>has to</w:t>
      </w:r>
      <w:proofErr w:type="gramEnd"/>
      <w:r w:rsidR="007F559F" w:rsidRPr="00971870">
        <w:t xml:space="preserve"> be further studied how the </w:t>
      </w:r>
      <w:r w:rsidRPr="00971870">
        <w:t xml:space="preserve">OCB </w:t>
      </w:r>
      <w:r w:rsidR="007F559F" w:rsidRPr="00971870">
        <w:t>requirements can be incorporated into the sub channel design.</w:t>
      </w:r>
    </w:p>
    <w:p w14:paraId="03785D72" w14:textId="21A5FF4B" w:rsidR="00414334" w:rsidRDefault="00971870" w:rsidP="00E636F1">
      <w:pPr>
        <w:pStyle w:val="3GPPNormalText"/>
      </w:pPr>
      <w:r w:rsidRPr="000F19B6">
        <w:rPr>
          <w:b/>
        </w:rPr>
        <w:t xml:space="preserve">Proposal </w:t>
      </w:r>
      <w:r w:rsidR="00853B33">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6A2FB924" w14:textId="5319DD06" w:rsidR="00197FB1" w:rsidRDefault="00197FB1" w:rsidP="00767A6A">
      <w:pPr>
        <w:pStyle w:val="Heading3"/>
      </w:pPr>
      <w:r>
        <w:t>Support for Multiple RB Sets</w:t>
      </w:r>
    </w:p>
    <w:p w14:paraId="1F0137F8" w14:textId="3B365EBB" w:rsidR="00E636F1" w:rsidRPr="0027081F" w:rsidRDefault="001A787C" w:rsidP="00E636F1">
      <w:pPr>
        <w:pStyle w:val="3GPPNormalText"/>
      </w:pPr>
      <w:r w:rsidRPr="0027081F">
        <w:t xml:space="preserve">In the previous meeting [2], </w:t>
      </w:r>
      <w:r w:rsidR="000206DA">
        <w:t xml:space="preserve">for frequency domain resource indication for interlace RB-based PSSCH transmission, it was agreed to support that for one PSSCH transmission, the used interlace index in different used RB sets are always the same. </w:t>
      </w:r>
      <w:r w:rsidR="00E636F1" w:rsidRPr="0027081F">
        <w:t xml:space="preserve">Another aspect to be explored is the use of </w:t>
      </w:r>
      <w:r w:rsidR="000F19B6" w:rsidRPr="0027081F">
        <w:t xml:space="preserve">multiple interlace configurations for a given resource pool. This would enable the use of different configurations for </w:t>
      </w:r>
      <w:r w:rsidR="00E636F1" w:rsidRPr="0027081F">
        <w:t xml:space="preserve">reservation of resources </w:t>
      </w:r>
      <w:r w:rsidR="000F19B6" w:rsidRPr="0027081F">
        <w:t>used in</w:t>
      </w:r>
      <w:r w:rsidR="00E636F1" w:rsidRPr="0027081F">
        <w:t xml:space="preserve"> future transmissions</w:t>
      </w:r>
      <w:r w:rsidR="000F19B6" w:rsidRPr="0027081F">
        <w:t xml:space="preserve"> and retransmissions</w:t>
      </w:r>
      <w:r w:rsidR="00E636F1" w:rsidRPr="0027081F">
        <w:t>.</w:t>
      </w:r>
      <w:r w:rsidR="000F19B6" w:rsidRPr="0027081F">
        <w:t xml:space="preserve"> Based on the way interlaces are configured in NR-U, higher layer configurations </w:t>
      </w:r>
      <w:r w:rsidR="00A84F07" w:rsidRPr="0027081F">
        <w:t xml:space="preserve">are used </w:t>
      </w:r>
      <w:r w:rsidR="000F19B6" w:rsidRPr="0027081F">
        <w:t>to determine the exact resources</w:t>
      </w:r>
      <w:r w:rsidR="00197284" w:rsidRPr="0027081F">
        <w:t xml:space="preserve"> used for a transmission</w:t>
      </w:r>
      <w:r w:rsidR="000F19B6" w:rsidRPr="0027081F">
        <w:t xml:space="preserve">. With the use of multiple interlace configurations supported by a resource pool, it is also possible to use different interlaces for an initial transmission and a retransmission by indicating the interlace configuration in an SCI. </w:t>
      </w:r>
      <w:r w:rsidR="006344A7" w:rsidRPr="0027081F">
        <w:t xml:space="preserve">Currently these resources are indicated using the TRIV/FRIV. </w:t>
      </w:r>
      <w:r w:rsidR="000F19B6" w:rsidRPr="0027081F">
        <w:t>This would introduce greater frequency diversity and avoid any untoward resource collisions.</w:t>
      </w:r>
    </w:p>
    <w:p w14:paraId="4E5A6149" w14:textId="2FDD0ADE" w:rsidR="009C0881" w:rsidRPr="009C0881" w:rsidRDefault="000F19B6" w:rsidP="00906DEE">
      <w:pPr>
        <w:pStyle w:val="3GPPNormalText"/>
      </w:pPr>
      <w:r w:rsidRPr="0027081F">
        <w:rPr>
          <w:b/>
        </w:rPr>
        <w:t xml:space="preserve">Proposal </w:t>
      </w:r>
      <w:r w:rsidR="002F7FE1">
        <w:rPr>
          <w:b/>
        </w:rPr>
        <w:t>4</w:t>
      </w:r>
      <w:r w:rsidRPr="0027081F">
        <w:rPr>
          <w:b/>
        </w:rPr>
        <w:t>: Study the possibility of introducing multiple interlace configurations per resource pool</w:t>
      </w:r>
      <w:r w:rsidR="006344A7" w:rsidRPr="0027081F">
        <w:rPr>
          <w:b/>
        </w:rPr>
        <w:t xml:space="preserve"> and its effects on the resource indication using TRIV/FRIV in SCIs</w:t>
      </w:r>
      <w:r w:rsidRPr="0027081F">
        <w:rPr>
          <w:b/>
        </w:rPr>
        <w:t>.</w:t>
      </w:r>
    </w:p>
    <w:p w14:paraId="164CDB2F" w14:textId="1A9EA3F2" w:rsidR="00452993" w:rsidRPr="002B0CD1" w:rsidRDefault="00DF0A35" w:rsidP="00EA5309">
      <w:pPr>
        <w:pStyle w:val="Heading1"/>
      </w:pPr>
      <w:r>
        <w:t>Slot Structures for SL-U</w:t>
      </w:r>
    </w:p>
    <w:p w14:paraId="7AFED079" w14:textId="5F56AF1A" w:rsidR="002E57D6" w:rsidRDefault="00DF0A35" w:rsidP="002E57D6">
      <w:pPr>
        <w:pStyle w:val="3GPPNormalText"/>
      </w:pPr>
      <w:r>
        <w:t>In Rel-16</w:t>
      </w:r>
      <w:r w:rsidR="0076007C">
        <w:t xml:space="preserve"> and </w:t>
      </w:r>
      <w:r w:rsidR="00775D2F">
        <w:t>Rel-</w:t>
      </w:r>
      <w:r w:rsidR="0076007C">
        <w:t>17</w:t>
      </w:r>
      <w:r>
        <w:t xml:space="preserve">, </w:t>
      </w:r>
      <w:r w:rsidR="0076007C">
        <w:t>each resource pool contain</w:t>
      </w:r>
      <w:r w:rsidR="002F5CB6">
        <w:t>s</w:t>
      </w:r>
      <w:r w:rsidR="0076007C">
        <w:t xml:space="preserve">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contain</w:t>
      </w:r>
      <w:r w:rsidR="002F5CB6">
        <w:t>s</w:t>
      </w:r>
      <w:r w:rsidRPr="00DF0A35">
        <w:t xml:space="preserve"> </w:t>
      </w:r>
      <w:r>
        <w:t xml:space="preserve">a set of </w:t>
      </w:r>
      <w:r w:rsidR="00E41783">
        <w:t xml:space="preserve">7 or </w:t>
      </w:r>
      <w:r>
        <w:t xml:space="preserve">14 symbols, </w:t>
      </w:r>
      <w:r w:rsidR="00E41783">
        <w:t xml:space="preserve">with physical channels being carried within the slot. </w:t>
      </w:r>
      <w:r w:rsidR="009C4E51">
        <w:t>An exemplary depiction of these time slots with the physical channels can be seen in Fig</w:t>
      </w:r>
      <w:r w:rsidR="0040606E">
        <w:t>ure</w:t>
      </w:r>
      <w:r w:rsidR="009C4E51">
        <w:t xml:space="preserve"> </w:t>
      </w:r>
      <w:r w:rsidR="00E531E9">
        <w:t>2</w:t>
      </w:r>
      <w:r w:rsidR="009C4E51">
        <w:t>.</w:t>
      </w:r>
      <w:r w:rsidR="0017335C">
        <w:t xml:space="preserve"> </w:t>
      </w:r>
    </w:p>
    <w:p w14:paraId="67546C6B" w14:textId="1B885C7A" w:rsidR="00E437EC" w:rsidRDefault="00E437EC" w:rsidP="00E437EC">
      <w:pPr>
        <w:pStyle w:val="3GPPNormalText"/>
      </w:pPr>
      <w:r>
        <w:t xml:space="preserve">A key aspect that </w:t>
      </w:r>
      <w:proofErr w:type="gramStart"/>
      <w:r>
        <w:t>has to</w:t>
      </w:r>
      <w:proofErr w:type="gramEnd"/>
      <w:r>
        <w:t xml:space="preserve"> be borne in mind is that the smallest unit of time used for scheduling SL transmissions is a </w:t>
      </w:r>
      <w:r w:rsidR="00971870">
        <w:t xml:space="preserve">time slot across time and a sub </w:t>
      </w:r>
      <w:r>
        <w:t xml:space="preserve">channel across frequency. </w:t>
      </w:r>
      <w:r w:rsidR="0017335C">
        <w:t xml:space="preserve">It was agreed </w:t>
      </w:r>
      <w:r w:rsidR="007777FF">
        <w:t>previously</w:t>
      </w:r>
      <w:r w:rsidR="0017335C">
        <w:t xml:space="preserve"> that SL-U would also adopt the same slot-based transmission procedures. </w:t>
      </w:r>
      <w:r w:rsidR="001A40A0">
        <w:t xml:space="preserve">Another agreement from </w:t>
      </w:r>
      <w:r w:rsidR="0027081F">
        <w:t xml:space="preserve">a </w:t>
      </w:r>
      <w:r w:rsidR="001A40A0">
        <w:t xml:space="preserve">previous meeting supports the use of a maximum of two starting symbols within a time slot. </w:t>
      </w:r>
      <w:r>
        <w:t>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59507A9A" w:rsidR="009C4E51" w:rsidRPr="009C4E51" w:rsidRDefault="009C4E51" w:rsidP="009C4E51">
      <w:pPr>
        <w:pStyle w:val="Caption"/>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E531E9">
        <w:rPr>
          <w:i/>
          <w:noProof/>
        </w:rPr>
        <w:t>2</w:t>
      </w:r>
      <w:r w:rsidRPr="009C4E51">
        <w:rPr>
          <w:i/>
        </w:rPr>
        <w:fldChar w:fldCharType="end"/>
      </w:r>
      <w:r w:rsidRPr="009C4E51">
        <w:rPr>
          <w:i/>
        </w:rPr>
        <w:t xml:space="preserve">: </w:t>
      </w:r>
      <w:r w:rsidRPr="009C4E51">
        <w:rPr>
          <w:b w:val="0"/>
          <w:i/>
        </w:rPr>
        <w:t>Examples of slot formats with and without PSFCH</w:t>
      </w:r>
    </w:p>
    <w:p w14:paraId="491A2578" w14:textId="590BB4CC"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971870">
        <w:rPr>
          <w:b/>
        </w:rPr>
        <w:t xml:space="preserve">time slot across time and a sub </w:t>
      </w:r>
      <w:r w:rsidRPr="00E437EC">
        <w:rPr>
          <w:b/>
        </w:rPr>
        <w:t>channel across frequency</w:t>
      </w:r>
      <w:r w:rsidR="00775D2F">
        <w:rPr>
          <w:b/>
        </w:rPr>
        <w:t>, while LBT procedures in NR-U take place at a per-symbol level.</w:t>
      </w:r>
      <w:r w:rsidRPr="00E437EC">
        <w:rPr>
          <w:b/>
        </w:rPr>
        <w:t xml:space="preserve"> </w:t>
      </w:r>
    </w:p>
    <w:p w14:paraId="743D3C5E" w14:textId="0401BE68" w:rsidR="009C4E51" w:rsidRDefault="009C4E51" w:rsidP="002E57D6">
      <w:pPr>
        <w:pStyle w:val="3GPPNormalText"/>
      </w:pPr>
      <w:r>
        <w:lastRenderedPageBreak/>
        <w:t>NR-U employs a flexible slot structure, where each symbol is used for transmissions in the downlink or uplink direction, including flexible symbols that can be used for either. They are defined in [</w:t>
      </w:r>
      <w:r w:rsidR="007777FF">
        <w:t>5</w:t>
      </w:r>
      <w:r>
        <w:t xml:space="preserve">],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(pre-)defined number of symbols on the channel, the UEs can use it for </w:t>
      </w:r>
      <w:proofErr w:type="gramStart"/>
      <w:r>
        <w:t>a time period</w:t>
      </w:r>
      <w:proofErr w:type="gramEnd"/>
      <w:r>
        <w:t xml:space="preserve"> referred to as the </w:t>
      </w:r>
      <w:r w:rsidR="00626B92">
        <w:t>COT</w:t>
      </w:r>
      <w:r>
        <w: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 xml:space="preserve">Observation 2: NR-U employs flexible slot structures, including mini-slots, </w:t>
      </w:r>
      <w:proofErr w:type="gramStart"/>
      <w:r w:rsidRPr="00E437EC">
        <w:rPr>
          <w:b/>
        </w:rPr>
        <w:t>in order to</w:t>
      </w:r>
      <w:proofErr w:type="gramEnd"/>
      <w:r w:rsidRPr="00E437EC">
        <w:rPr>
          <w:b/>
        </w:rPr>
        <w:t xml:space="preserve">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33996BB4" w14:textId="1C4FEB59" w:rsidR="00DB3DDF" w:rsidRDefault="00DB3DDF" w:rsidP="00DB3DDF">
      <w:pPr>
        <w:pStyle w:val="3GPPNormalText"/>
      </w:pPr>
      <w:r>
        <w:t>In NR-U, channel access procedures can be carried out by the gNB for downlink transmissions, and by the UE for uplink transmissions. The different channel access procedures used by both entities are defined in [</w:t>
      </w:r>
      <w:r w:rsidR="007777FF">
        <w:t>4</w:t>
      </w:r>
      <w:r>
        <w:t xml:space="preserve">], where the time duration of the sensing slots is randomly determined in the Type 1 access procedure, and deterministically determined in the Type 2 access procedure. In both the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06F1AC6A" w14:textId="4DF6C5CF" w:rsidR="0017335C" w:rsidRDefault="00DB3DDF" w:rsidP="002C779B">
      <w:pPr>
        <w:pStyle w:val="3GPPNormalText"/>
        <w:spacing w:after="240"/>
      </w:pPr>
      <w:r>
        <w:t>One of the concerns of adapting the same channel access procedures to SL-U is that the sensing slot and the minimum sensing or LBT durations in NR-U across Type 1 and Type 2 are less than the length of a symbol within a time slot. For example, a 30 kHz SCS resource pool, each symbol within a time slot is 35.7us. This would require the UE to carry out LBT, check if the channel is available, and if yes, transmit within the same time slot.</w:t>
      </w:r>
      <w:r w:rsidR="00E10266">
        <w:t xml:space="preserve"> In the case where the existing NR </w:t>
      </w:r>
      <w:r w:rsidR="00775D2F">
        <w:t>sidelink</w:t>
      </w:r>
      <w:r w:rsidR="00E10266">
        <w:t xml:space="preserve"> time slot structures were to be used, the UE can determine that a time slot is available using </w:t>
      </w:r>
      <w:proofErr w:type="gramStart"/>
      <w:r w:rsidR="00E10266">
        <w:t>LBT, but</w:t>
      </w:r>
      <w:proofErr w:type="gramEnd"/>
      <w:r w:rsidR="00E10266">
        <w:t xml:space="preserve"> would not be able to transmit in the same time slot due to its slot structure. </w:t>
      </w:r>
      <w:r w:rsidR="0040606E">
        <w:t xml:space="preserve">This is depicted in Figure </w:t>
      </w:r>
      <w:r w:rsidR="00E531E9">
        <w:t>3</w:t>
      </w:r>
      <w:r w:rsidR="0040606E">
        <w:t>.</w:t>
      </w:r>
    </w:p>
    <w:p w14:paraId="651FFF16" w14:textId="0DB4D165" w:rsidR="002D7077" w:rsidRDefault="000B28E6" w:rsidP="002C779B">
      <w:pPr>
        <w:pStyle w:val="3GPPNormalText"/>
        <w:keepNext/>
        <w:jc w:val="center"/>
      </w:pPr>
      <w:r w:rsidRPr="000B28E6">
        <w:rPr>
          <w:noProof/>
        </w:rPr>
        <w:drawing>
          <wp:inline distT="0" distB="0" distL="0" distR="0" wp14:anchorId="3A1BF223" wp14:editId="4BC2ED93">
            <wp:extent cx="5042019" cy="41308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5395" cy="4191009"/>
                    </a:xfrm>
                    <a:prstGeom prst="rect">
                      <a:avLst/>
                    </a:prstGeom>
                    <a:noFill/>
                    <a:ln>
                      <a:noFill/>
                    </a:ln>
                  </pic:spPr>
                </pic:pic>
              </a:graphicData>
            </a:graphic>
          </wp:inline>
        </w:drawing>
      </w:r>
    </w:p>
    <w:p w14:paraId="196FB602" w14:textId="5ED57A9A" w:rsidR="002D7077" w:rsidRPr="002D7077" w:rsidRDefault="002D7077" w:rsidP="002D7077">
      <w:pPr>
        <w:pStyle w:val="Caption"/>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E531E9">
        <w:rPr>
          <w:i/>
          <w:noProof/>
        </w:rPr>
        <w:t>3</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6904040D" w14:textId="51F250D4" w:rsidR="00D85D51" w:rsidRDefault="007777FF" w:rsidP="000B28E6">
      <w:pPr>
        <w:pStyle w:val="3GPPNormalText"/>
      </w:pPr>
      <w:r>
        <w:lastRenderedPageBreak/>
        <w:t xml:space="preserve">The main challenge here is that Rel-16/17 sidelink UEs that carry out sensing rely on fixed slot structures and well-defined slot boundaries </w:t>
      </w:r>
      <w:proofErr w:type="gramStart"/>
      <w:r>
        <w:t>in order to</w:t>
      </w:r>
      <w:proofErr w:type="gramEnd"/>
      <w:r>
        <w:t xml:space="preserve"> identify the location of the PSCCH so as to decode the control information. While incorporating flexible slot structures </w:t>
      </w:r>
      <w:r w:rsidR="001A40A0">
        <w:t xml:space="preserve">using multiple starting symbols </w:t>
      </w:r>
      <w:r>
        <w:t>might be considered in Mode 1, Mode</w:t>
      </w:r>
      <w:r w:rsidR="0031450E">
        <w:t> </w:t>
      </w:r>
      <w:r>
        <w:t xml:space="preserve">2 would require a more cautious approach since UEs carry out sensing </w:t>
      </w:r>
      <w:proofErr w:type="gramStart"/>
      <w:r>
        <w:t>in order to</w:t>
      </w:r>
      <w:proofErr w:type="gramEnd"/>
      <w:r>
        <w:t xml:space="preserve"> determine the availability of a channel based on decoding the PSCCH, as per the Rel-16/17 sensing and resource allocation procedure in [6]. Furthermore, the UE would have to carry out LBT before using the scheduled resources for a transmission. </w:t>
      </w:r>
    </w:p>
    <w:p w14:paraId="689FCAD0" w14:textId="5E43D61C" w:rsidR="000B28E6" w:rsidRDefault="007777FF" w:rsidP="000B28E6">
      <w:pPr>
        <w:pStyle w:val="3GPPNormalText"/>
      </w:pPr>
      <w:r>
        <w:t xml:space="preserve">Since LBT would indicate the availability of only the current time slot, there is a need to define slot structures that are less than 14 symbols in length </w:t>
      </w:r>
      <w:r w:rsidR="00D85D51">
        <w:t>depending on the</w:t>
      </w:r>
      <w:r>
        <w:t xml:space="preserve"> </w:t>
      </w:r>
      <w:r w:rsidR="00D85D51">
        <w:t xml:space="preserve">position of the </w:t>
      </w:r>
      <w:r>
        <w:t xml:space="preserve">starting </w:t>
      </w:r>
      <w:r w:rsidR="00D85D51">
        <w:t xml:space="preserve">symbols </w:t>
      </w:r>
      <w:r>
        <w:t>within the time slot at which the UE can commence its transmission after performing LBT.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61590EA2" w14:textId="3C95D0C7" w:rsidR="00BF571B" w:rsidRDefault="00D85D51" w:rsidP="000B28E6">
      <w:pPr>
        <w:pStyle w:val="3GPPNormalText"/>
      </w:pPr>
      <w:r>
        <w:t>In our understanding, the first of the two candidate starting symbols would essentially be symbol #0, while the second starting symbol can be a (pre-)configured on a per resource pool or per transmission basis</w:t>
      </w:r>
      <w:r w:rsidR="00BF571B">
        <w:t>. If multiple second starting symbols are allowed, it would also require an equivalent slot structure for each of these starting positions. The slot structures defined and discussed in Rel-16 [</w:t>
      </w:r>
      <w:r w:rsidR="000A5BBF">
        <w:t>7</w:t>
      </w:r>
      <w:r w:rsidR="00BF571B">
        <w:t xml:space="preserve">] can be used as a starting point for the support of different slot structures. </w:t>
      </w:r>
    </w:p>
    <w:p w14:paraId="4E2C6A89" w14:textId="6E7CEC25" w:rsidR="00D85D51" w:rsidRDefault="00BF571B" w:rsidP="000B28E6">
      <w:pPr>
        <w:pStyle w:val="3GPPNormalText"/>
      </w:pPr>
      <w:r>
        <w:t xml:space="preserve">However, it </w:t>
      </w:r>
      <w:proofErr w:type="gramStart"/>
      <w:r>
        <w:t>has to</w:t>
      </w:r>
      <w:proofErr w:type="gramEnd"/>
      <w:r>
        <w:t xml:space="preserve"> be borne in mind that aspects regarding the number of PSCCH occasions while using a shorter slot structure in conjunction with a full slot structure when MCSt is enabled, and their respective content have to be discussed. </w:t>
      </w:r>
      <w:r w:rsidR="002A206D">
        <w:t>Furthermore, further discussion is required on t</w:t>
      </w:r>
      <w:r>
        <w:t>he configuration of DMRS symbols</w:t>
      </w:r>
      <w:r w:rsidR="002A206D">
        <w:t>, e.g., alignment of DMRS symbols in frequency domain,</w:t>
      </w:r>
      <w:r>
        <w:t xml:space="preserve"> and the presence</w:t>
      </w:r>
      <w:r w:rsidR="002A206D">
        <w:t xml:space="preserve"> or </w:t>
      </w:r>
      <w:r>
        <w:t xml:space="preserve">absence of PSFCH symbols in these </w:t>
      </w:r>
      <w:r w:rsidR="002A206D">
        <w:t xml:space="preserve">new </w:t>
      </w:r>
      <w:r>
        <w:t>sub slot structures.</w:t>
      </w:r>
    </w:p>
    <w:p w14:paraId="41AAB283" w14:textId="641695FF" w:rsidR="00BF571B" w:rsidRPr="007777FF" w:rsidRDefault="00BF571B" w:rsidP="000B28E6">
      <w:pPr>
        <w:pStyle w:val="3GPPNormalText"/>
      </w:pPr>
      <w:r>
        <w:t>With varying lengths of the LBT procedure, modifications would need to be carried out in the sensing and resource allocation procedures for UEs to be aware of the new slot structures and be able to determine the new positions of the PSCCH after a UE has carried out LBT. Discussions on multi-slot transmissions have been elaborated in our accompanying contribution</w:t>
      </w:r>
      <w:r w:rsidR="002A206D">
        <w:t xml:space="preserve"> in</w:t>
      </w:r>
      <w:r>
        <w:t xml:space="preserve"> [</w:t>
      </w:r>
      <w:r w:rsidR="000A5BBF">
        <w:t>8</w:t>
      </w:r>
      <w:r>
        <w:t>].</w:t>
      </w:r>
      <w:r w:rsidR="0027081F">
        <w:t xml:space="preserve"> For slots with 2 candidate starting symbols, the location of 1</w:t>
      </w:r>
      <w:r w:rsidR="0027081F" w:rsidRPr="00CC63EE">
        <w:rPr>
          <w:vertAlign w:val="superscript"/>
        </w:rPr>
        <w:t>st</w:t>
      </w:r>
      <w:r w:rsidR="0027081F">
        <w:t xml:space="preserve"> and 2</w:t>
      </w:r>
      <w:r w:rsidR="0027081F" w:rsidRPr="00CC63EE">
        <w:rPr>
          <w:vertAlign w:val="superscript"/>
        </w:rPr>
        <w:t>nd</w:t>
      </w:r>
      <w:r w:rsidR="0027081F">
        <w:t xml:space="preserve"> starting symbols was agreed upon in the last meeting [</w:t>
      </w:r>
      <w:r w:rsidR="008C1857">
        <w:t>2</w:t>
      </w:r>
      <w:r w:rsidR="0027081F">
        <w:t>]. Some details of the positions of reference symbols and position and content of the PSCCH are yet to be discussed.</w:t>
      </w:r>
    </w:p>
    <w:p w14:paraId="7F405A46" w14:textId="0F0F63E7" w:rsidR="0004238B" w:rsidRDefault="00975459" w:rsidP="001A1D14">
      <w:pPr>
        <w:pStyle w:val="3GPPNormalText"/>
        <w:spacing w:after="0"/>
        <w:rPr>
          <w:b/>
        </w:rPr>
      </w:pPr>
      <w:r w:rsidRPr="006A2735">
        <w:rPr>
          <w:b/>
        </w:rPr>
        <w:t xml:space="preserve">Proposal </w:t>
      </w:r>
      <w:r w:rsidR="002F7FE1">
        <w:rPr>
          <w:b/>
        </w:rPr>
        <w:t>5</w:t>
      </w:r>
      <w:r w:rsidRPr="008F644E">
        <w:rPr>
          <w:b/>
        </w:rPr>
        <w:t>:</w:t>
      </w:r>
      <w:r w:rsidRPr="000A5BBF">
        <w:rPr>
          <w:b/>
        </w:rPr>
        <w:t xml:space="preserve"> </w:t>
      </w:r>
      <w:r w:rsidR="001A1D14">
        <w:rPr>
          <w:b/>
        </w:rPr>
        <w:t>For slots with 2 candidate starting symbols, f</w:t>
      </w:r>
      <w:r w:rsidR="00BF571B" w:rsidRPr="00767A6A">
        <w:rPr>
          <w:b/>
        </w:rPr>
        <w:t>urther discussion is required in terms of the content of the sub slot structure, including the position of DMRS symbols, presence</w:t>
      </w:r>
      <w:r w:rsidR="0004238B">
        <w:rPr>
          <w:b/>
        </w:rPr>
        <w:t>,</w:t>
      </w:r>
      <w:r w:rsidR="002A206D">
        <w:rPr>
          <w:b/>
        </w:rPr>
        <w:t xml:space="preserve"> or </w:t>
      </w:r>
      <w:r w:rsidR="00BF571B" w:rsidRPr="00767A6A">
        <w:rPr>
          <w:b/>
        </w:rPr>
        <w:t>absence of PSFCH and the position and content of PSCCH.</w:t>
      </w:r>
    </w:p>
    <w:p w14:paraId="78B52D6B" w14:textId="77777777" w:rsidR="001A1D14" w:rsidRPr="00767A6A" w:rsidRDefault="001A1D14" w:rsidP="00CC63EE">
      <w:pPr>
        <w:pStyle w:val="3GPPNormalText"/>
        <w:spacing w:after="0"/>
        <w:rPr>
          <w:b/>
        </w:rPr>
      </w:pPr>
    </w:p>
    <w:p w14:paraId="29CF862B" w14:textId="1399616B" w:rsidR="007554D5" w:rsidRPr="00933017" w:rsidRDefault="0004238B" w:rsidP="00906DEE">
      <w:pPr>
        <w:pStyle w:val="3GPPNormalText"/>
        <w:spacing w:after="240"/>
      </w:pPr>
      <w:r w:rsidRPr="00933017">
        <w:t xml:space="preserve">Regarding the Tx UE behavior, in case the transmission starts from the 1st starting symbol, it was discussed </w:t>
      </w:r>
      <w:r w:rsidR="00933017" w:rsidRPr="00933017">
        <w:t>in</w:t>
      </w:r>
      <w:r w:rsidRPr="00933017">
        <w:t xml:space="preserve"> </w:t>
      </w:r>
      <w:r w:rsidR="005D3DA3">
        <w:t xml:space="preserve">in one of the previous </w:t>
      </w:r>
      <w:r w:rsidRPr="00933017">
        <w:t>meeting</w:t>
      </w:r>
      <w:r w:rsidR="005D3DA3">
        <w:t>s</w:t>
      </w:r>
      <w:r w:rsidRPr="00933017">
        <w:t xml:space="preserve"> whether the PSCCH/PSSCH transmission has 1 or 2 symbols </w:t>
      </w:r>
      <w:r w:rsidR="006E5C42">
        <w:t>for</w:t>
      </w:r>
      <w:r w:rsidRPr="00933017">
        <w:t xml:space="preserve"> AGC purposes. </w:t>
      </w:r>
      <w:r w:rsidR="00933017" w:rsidRPr="00933017">
        <w:t>Furthermore</w:t>
      </w:r>
      <w:r w:rsidRPr="00933017">
        <w:t>,</w:t>
      </w:r>
      <w:r w:rsidR="00933017" w:rsidRPr="00933017">
        <w:t xml:space="preserve"> the number of symbols used per AGC</w:t>
      </w:r>
      <w:r w:rsidRPr="00933017">
        <w:t xml:space="preserve"> could </w:t>
      </w:r>
      <w:r w:rsidR="00933017" w:rsidRPr="00933017">
        <w:t>simply d</w:t>
      </w:r>
      <w:r w:rsidRPr="00933017">
        <w:t>epend</w:t>
      </w:r>
      <w:r w:rsidR="00933017" w:rsidRPr="00933017">
        <w:t xml:space="preserve"> </w:t>
      </w:r>
      <w:r w:rsidRPr="00933017">
        <w:t xml:space="preserve">on a condition, e.g., on the exact sub-slot structure used or whether feedback is enabled having a sub-slot containing </w:t>
      </w:r>
      <w:r w:rsidR="006E5C42">
        <w:t>the</w:t>
      </w:r>
      <w:r w:rsidRPr="00933017">
        <w:t xml:space="preserve"> PSFCH.</w:t>
      </w:r>
      <w:r w:rsidR="00933017" w:rsidRPr="00933017">
        <w:t xml:space="preserve"> Thus, we believe that in the above cases, PSCCH/PSSCH transmission should not be limited to only have 1 symbol per AGC purposes. For the Rx UE behavior, this would </w:t>
      </w:r>
      <w:r w:rsidR="00933017">
        <w:t>require the UE to monitor two AGC symbols</w:t>
      </w:r>
      <w:r w:rsidR="006E5C42">
        <w:t>, unless it would be aware of the frame structure so that the Rx UE could drop monitoring a 2</w:t>
      </w:r>
      <w:r w:rsidR="006E5C42" w:rsidRPr="00906DEE">
        <w:rPr>
          <w:vertAlign w:val="superscript"/>
        </w:rPr>
        <w:t>nd</w:t>
      </w:r>
      <w:r w:rsidR="006E5C42">
        <w:t xml:space="preserve"> AGC symbol.</w:t>
      </w:r>
    </w:p>
    <w:p w14:paraId="746462DB" w14:textId="5C785641" w:rsidR="0004238B" w:rsidRPr="0004238B" w:rsidRDefault="00933017" w:rsidP="0004238B">
      <w:pPr>
        <w:pStyle w:val="3GPPNormalText"/>
      </w:pPr>
      <w:r w:rsidRPr="000A5BBF">
        <w:rPr>
          <w:b/>
        </w:rPr>
        <w:t xml:space="preserve">Proposal </w:t>
      </w:r>
      <w:r w:rsidR="002F7FE1">
        <w:rPr>
          <w:b/>
        </w:rPr>
        <w:t>6</w:t>
      </w:r>
      <w:r w:rsidRPr="000A5BBF">
        <w:rPr>
          <w:b/>
        </w:rPr>
        <w:t xml:space="preserve">: </w:t>
      </w:r>
      <w:r w:rsidR="006E5C42">
        <w:rPr>
          <w:b/>
        </w:rPr>
        <w:t>Regarding the Tx UE behavior, if PSCCH/PSSCH starts from a 1</w:t>
      </w:r>
      <w:r w:rsidR="006E5C42" w:rsidRPr="00906DEE">
        <w:rPr>
          <w:b/>
          <w:vertAlign w:val="superscript"/>
        </w:rPr>
        <w:t>st</w:t>
      </w:r>
      <w:r w:rsidR="006E5C42">
        <w:rPr>
          <w:b/>
        </w:rPr>
        <w:t xml:space="preserve"> starting symbol, we </w:t>
      </w:r>
      <w:r w:rsidRPr="00767A6A">
        <w:rPr>
          <w:b/>
        </w:rPr>
        <w:t>support</w:t>
      </w:r>
      <w:r w:rsidR="006E5C42">
        <w:rPr>
          <w:b/>
        </w:rPr>
        <w:t xml:space="preserve"> 1 or 2 symbols for AGC purposes, depend</w:t>
      </w:r>
      <w:r w:rsidR="00345081">
        <w:rPr>
          <w:b/>
        </w:rPr>
        <w:t>ing</w:t>
      </w:r>
      <w:r w:rsidR="006E5C42">
        <w:rPr>
          <w:b/>
        </w:rPr>
        <w:t xml:space="preserve"> on a condition.</w:t>
      </w:r>
    </w:p>
    <w:p w14:paraId="5442B70B" w14:textId="12332686" w:rsidR="00E4491E" w:rsidRPr="002B0CD1" w:rsidRDefault="00E4491E" w:rsidP="00E4491E">
      <w:pPr>
        <w:pStyle w:val="Heading1"/>
      </w:pPr>
      <w:r>
        <w:t>PSFCH Transmissions and SL-HARQ</w:t>
      </w:r>
      <w:r w:rsidR="00DA6A01">
        <w:t xml:space="preserve"> in SL-U</w:t>
      </w:r>
    </w:p>
    <w:p w14:paraId="7BF46E7A" w14:textId="1B208BAE" w:rsidR="00CC5064" w:rsidRDefault="00CC5064" w:rsidP="002E57D6">
      <w:pPr>
        <w:pStyle w:val="3GPPNormalText"/>
      </w:pPr>
      <w:r>
        <w:t>In Rel-</w:t>
      </w:r>
      <w:r w:rsidRPr="00CC5064">
        <w:t xml:space="preserve">16/17, NR V2X introduced the support of HARQ based transmissions, </w:t>
      </w:r>
      <w:r>
        <w:t>where the receiving UE transmits a 1</w:t>
      </w:r>
      <w:r w:rsidR="00726ED0">
        <w:t>-</w:t>
      </w:r>
      <w:r>
        <w:t>bit HARQ ACK or NACK on the PSFCH</w:t>
      </w:r>
      <w:r w:rsidRPr="00CC5064">
        <w:t xml:space="preserve">, confirming the receipt </w:t>
      </w:r>
      <w:r>
        <w:t xml:space="preserve">or non-receipt of a given transmission based on whether </w:t>
      </w:r>
      <w:r w:rsidRPr="00CC5064">
        <w:t>it was able to decode the transport block successfully or unsuccessfully</w:t>
      </w:r>
      <w:r w:rsidR="00BD05BD">
        <w:t>, respectively</w:t>
      </w:r>
      <w:r>
        <w:t>. The receiving</w:t>
      </w:r>
      <w:r w:rsidRPr="00CC5064">
        <w:t xml:space="preserve"> UE can transmit an ACK/NACK for unicast and groupcast transmissions, as well as NACK-only for </w:t>
      </w:r>
      <w:proofErr w:type="gramStart"/>
      <w:r w:rsidRPr="00CC5064">
        <w:t xml:space="preserve">particular </w:t>
      </w:r>
      <w:r w:rsidRPr="00CC5064">
        <w:lastRenderedPageBreak/>
        <w:t>groupcast</w:t>
      </w:r>
      <w:proofErr w:type="gramEnd"/>
      <w:r w:rsidR="00726ED0">
        <w:t> </w:t>
      </w:r>
      <w:r w:rsidRPr="00CC5064">
        <w:t xml:space="preserve">transmissions. </w:t>
      </w:r>
      <w:r>
        <w:t xml:space="preserve">The UE </w:t>
      </w:r>
      <w:r w:rsidR="00117F57">
        <w:t xml:space="preserve">implicitly </w:t>
      </w:r>
      <w:r>
        <w:t xml:space="preserve">determines </w:t>
      </w:r>
      <w:r w:rsidR="00197271">
        <w:t>the earliest</w:t>
      </w:r>
      <w:r w:rsidR="00117F57">
        <w:t xml:space="preserve"> </w:t>
      </w:r>
      <w:r>
        <w:t>PSFCH resource to be used to transmit the HARQ feedback depending on the following two conditions:</w:t>
      </w:r>
    </w:p>
    <w:p w14:paraId="1F907187" w14:textId="5B791CE2" w:rsidR="00CC5064" w:rsidRDefault="00CC5064" w:rsidP="00CC5064">
      <w:pPr>
        <w:pStyle w:val="3GPPNormalText"/>
        <w:numPr>
          <w:ilvl w:val="0"/>
          <w:numId w:val="56"/>
        </w:numPr>
        <w:ind w:left="360"/>
      </w:pPr>
      <w:r>
        <w:t>The transmitting UE provides a “PSFCH overhead indication” parameter in the SCI [</w:t>
      </w:r>
      <w:r w:rsidR="000A5BBF">
        <w:t>9</w:t>
      </w:r>
      <w:r>
        <w:t xml:space="preserve">], which is a parameter derived from the higher layer parameter </w:t>
      </w:r>
      <w:proofErr w:type="spellStart"/>
      <w:r w:rsidRPr="00CC5064">
        <w:rPr>
          <w:i/>
        </w:rPr>
        <w:t>sl</w:t>
      </w:r>
      <w:proofErr w:type="spellEnd"/>
      <w:r w:rsidRPr="00CC5064">
        <w:rPr>
          <w:i/>
        </w:rPr>
        <w:t>-PSFCH-Period</w:t>
      </w:r>
      <w:r>
        <w:rPr>
          <w:i/>
        </w:rPr>
        <w:t xml:space="preserve"> </w:t>
      </w:r>
      <w:r>
        <w:t>[</w:t>
      </w:r>
      <w:r w:rsidR="000A5BBF">
        <w:t>10</w:t>
      </w:r>
      <w:r>
        <w:t>], which is a resource pool configuration parameter. This parameter informs the receiving UE on the periodicity of PSFCH resources defined within the resource pool.</w:t>
      </w:r>
    </w:p>
    <w:p w14:paraId="1057A2D5" w14:textId="5055DE2C" w:rsidR="00CC5064" w:rsidRDefault="00CC5064" w:rsidP="00CC5064">
      <w:pPr>
        <w:pStyle w:val="3GPPNormalText"/>
        <w:numPr>
          <w:ilvl w:val="0"/>
          <w:numId w:val="56"/>
        </w:numPr>
        <w:ind w:left="360"/>
      </w:pPr>
      <w:proofErr w:type="spellStart"/>
      <w:r w:rsidRPr="00CC5064">
        <w:rPr>
          <w:i/>
        </w:rPr>
        <w:t>Sl-MinTimeGapPSFCH</w:t>
      </w:r>
      <w:proofErr w:type="spellEnd"/>
      <w:r>
        <w:t xml:space="preserve"> is another higher layer parameter [</w:t>
      </w:r>
      <w:r w:rsidR="000A5BBF">
        <w:t>9</w:t>
      </w:r>
      <w:r>
        <w:t>] which is a resource pool configuration parameter that defines the minimum time gap between the data transmission in the PSSCH and the feedback transmission in the PSFCH.</w:t>
      </w:r>
    </w:p>
    <w:p w14:paraId="49E567EF" w14:textId="646D42B3" w:rsidR="00117F57" w:rsidRDefault="00CC5064" w:rsidP="002E57D6">
      <w:pPr>
        <w:pStyle w:val="3GPPNormalText"/>
      </w:pPr>
      <w:r>
        <w:t xml:space="preserve">While </w:t>
      </w:r>
      <w:r w:rsidR="000A5BBF">
        <w:t xml:space="preserve">the support for </w:t>
      </w:r>
      <w:r>
        <w:t xml:space="preserve">PSFCH format 0 was agreed </w:t>
      </w:r>
      <w:r w:rsidR="00686032">
        <w:t>previously</w:t>
      </w:r>
      <w:r>
        <w:t xml:space="preserve">, there are still a few challenges in implementing SL HARQ feedback on SL-U. </w:t>
      </w:r>
      <w:r w:rsidR="00117F57">
        <w:t xml:space="preserve">Based on the </w:t>
      </w:r>
      <w:proofErr w:type="spellStart"/>
      <w:r w:rsidR="00117F57" w:rsidRPr="00CC5064">
        <w:rPr>
          <w:i/>
        </w:rPr>
        <w:t>sl</w:t>
      </w:r>
      <w:proofErr w:type="spellEnd"/>
      <w:r w:rsidR="00117F57" w:rsidRPr="00CC5064">
        <w:rPr>
          <w:i/>
        </w:rPr>
        <w:t>-PSFCH-Period</w:t>
      </w:r>
      <w:r w:rsidR="00117F57">
        <w:t xml:space="preserve"> and </w:t>
      </w:r>
      <w:proofErr w:type="spellStart"/>
      <w:r w:rsidR="00117F57" w:rsidRPr="00CC5064">
        <w:rPr>
          <w:i/>
        </w:rPr>
        <w:t>Sl-MinTimeGapPSFCH</w:t>
      </w:r>
      <w:proofErr w:type="spellEnd"/>
      <w:r w:rsidR="00117F57">
        <w:rPr>
          <w:i/>
        </w:rPr>
        <w:t xml:space="preserve"> </w:t>
      </w:r>
      <w:r w:rsidR="00117F57">
        <w:t xml:space="preserve">parameters, the UE could implicitly determine the time slot on which the HARQ feedback has to be transmitted for a given data transmission. </w:t>
      </w:r>
      <w:proofErr w:type="gramStart"/>
      <w:r w:rsidR="00117F57">
        <w:t>In order to</w:t>
      </w:r>
      <w:proofErr w:type="gramEnd"/>
      <w:r w:rsidR="00117F57">
        <w:t xml:space="preserve"> reuse the same concept in SL-U, a few factors have to be considered</w:t>
      </w:r>
      <w:r w:rsidR="00726ED0">
        <w:t>:</w:t>
      </w:r>
      <w:r w:rsidR="00117F57">
        <w:t xml:space="preserve"> </w:t>
      </w:r>
    </w:p>
    <w:p w14:paraId="1C5C094A" w14:textId="426C5BFA" w:rsidR="00C82F3F" w:rsidRDefault="00117F57" w:rsidP="00C82F3F">
      <w:pPr>
        <w:pStyle w:val="3GPPNormalText"/>
        <w:numPr>
          <w:ilvl w:val="0"/>
          <w:numId w:val="58"/>
        </w:numPr>
        <w:ind w:left="360"/>
      </w:pPr>
      <w:r>
        <w:t xml:space="preserve">If the implicitly determined time slot with PSFCH is within the COT initiated by the transmitting UE, it is possible for the receiving UE to use COT sharing and transmit on the designated PSFCH. However, within same COT, </w:t>
      </w:r>
      <w:r w:rsidR="00C82F3F">
        <w:t>it is possible for LBT failure to occur</w:t>
      </w:r>
      <w:r w:rsidR="00BD05BD">
        <w:t>, if LBT is performed,</w:t>
      </w:r>
      <w:r w:rsidR="00C82F3F">
        <w:t xml:space="preserve"> for the intended time slot where the HARQ feedback was to be transmitted.</w:t>
      </w:r>
    </w:p>
    <w:p w14:paraId="41002A70" w14:textId="11D9B561" w:rsidR="00C82F3F" w:rsidRDefault="00C82F3F" w:rsidP="00C82F3F">
      <w:pPr>
        <w:pStyle w:val="3GPPNormalText"/>
        <w:numPr>
          <w:ilvl w:val="0"/>
          <w:numId w:val="58"/>
        </w:numPr>
        <w:ind w:left="360"/>
      </w:pPr>
      <w:r>
        <w:t>In the case where the transmission is a blind transmission, taking place in a resource pool with PSFCH enabled</w:t>
      </w:r>
      <w:r w:rsidR="00A17BBA">
        <w:t xml:space="preserve">, or when there is a gap in transmissions when </w:t>
      </w:r>
      <w:r w:rsidR="00A049DB">
        <w:t xml:space="preserve">neither </w:t>
      </w:r>
      <w:r w:rsidR="000B28E6">
        <w:t>the transmitting</w:t>
      </w:r>
      <w:r w:rsidR="00A17BBA">
        <w:t xml:space="preserve"> UE</w:t>
      </w:r>
      <w:r w:rsidR="000B28E6">
        <w:t xml:space="preserve"> nor the receiving UE</w:t>
      </w:r>
      <w:r w:rsidR="00A17BBA">
        <w:t xml:space="preserve"> transmits on the PSFCH</w:t>
      </w:r>
      <w:r>
        <w:t xml:space="preserve">, </w:t>
      </w:r>
      <w:r w:rsidR="00A17BBA">
        <w:t>this</w:t>
      </w:r>
      <w:r>
        <w:t xml:space="preserve"> would result in the current COT being lost to another UE</w:t>
      </w:r>
      <w:r w:rsidR="00686032">
        <w:t>, or non-3GPP device,</w:t>
      </w:r>
      <w:r>
        <w:t xml:space="preserve"> that occupies the channel.</w:t>
      </w:r>
    </w:p>
    <w:p w14:paraId="1D9D086A" w14:textId="4E5144D6" w:rsidR="00C82F3F" w:rsidRDefault="00A17BBA" w:rsidP="002E57D6">
      <w:pPr>
        <w:pStyle w:val="3GPPNormalText"/>
      </w:pPr>
      <w:r>
        <w:t>The</w:t>
      </w:r>
      <w:r w:rsidR="00C82F3F">
        <w:t xml:space="preserve"> above cases would result in the receiving UE not being able to use the implicitly designated time slot with PSFCH configured for the transmission of its HARQ feedback.</w:t>
      </w:r>
      <w:r w:rsidR="00946604">
        <w:t xml:space="preserve"> Hence</w:t>
      </w:r>
      <w:r w:rsidR="00686032">
        <w:t>,</w:t>
      </w:r>
      <w:r w:rsidR="00946604">
        <w:t xml:space="preserve"> the receiving UE would require more than a single PSFCH occasion </w:t>
      </w:r>
      <w:proofErr w:type="gramStart"/>
      <w:r w:rsidR="00946604">
        <w:t>in order to</w:t>
      </w:r>
      <w:proofErr w:type="gramEnd"/>
      <w:r w:rsidR="00946604">
        <w:t xml:space="preserve"> be able to transmit the HARQ feedback successfully</w:t>
      </w:r>
      <w:r w:rsidR="000A5BBF">
        <w:t xml:space="preserve"> (Alt 1)</w:t>
      </w:r>
      <w:r w:rsidR="00946604">
        <w:t>. This can be done by providing more PSFCH occasions over time and over frequency.</w:t>
      </w:r>
    </w:p>
    <w:p w14:paraId="3EE1CE9D" w14:textId="3D8CCB61" w:rsidR="00686032" w:rsidRDefault="00946604" w:rsidP="002E57D6">
      <w:pPr>
        <w:pStyle w:val="3GPPNormalText"/>
      </w:pPr>
      <w:r>
        <w:t>Over time, it is possible to configure the PSFCH in every time slot (</w:t>
      </w:r>
      <w:proofErr w:type="spellStart"/>
      <w:r w:rsidRPr="00CC5064">
        <w:rPr>
          <w:i/>
        </w:rPr>
        <w:t>sl</w:t>
      </w:r>
      <w:proofErr w:type="spellEnd"/>
      <w:r w:rsidRPr="00CC5064">
        <w:rPr>
          <w:i/>
        </w:rPr>
        <w:t>-PSFCH-Period</w:t>
      </w:r>
      <w:r>
        <w:rPr>
          <w:i/>
        </w:rPr>
        <w:t xml:space="preserve"> </w:t>
      </w:r>
      <w:r>
        <w:t xml:space="preserve">=1), but that would also come at the cost of </w:t>
      </w:r>
      <w:r w:rsidR="00BD05BD">
        <w:t xml:space="preserve">reduced </w:t>
      </w:r>
      <w:r>
        <w:t xml:space="preserve">PSSCH resources </w:t>
      </w:r>
      <w:r w:rsidR="00A049DB">
        <w:t xml:space="preserve">being </w:t>
      </w:r>
      <w:r w:rsidR="00BD05BD">
        <w:t>available</w:t>
      </w:r>
      <w:r>
        <w:t xml:space="preserve"> for data transmissions in a resource pool. Hence it is possible to (pre-)configure a time duration within which the transmitting UE can expect to receive feedback for a given data transmission. This would provide the receiving UE with multiple PSFCH occasions to perform LBT and use the one </w:t>
      </w:r>
      <w:r w:rsidR="00BD05BD">
        <w:t xml:space="preserve">occasion </w:t>
      </w:r>
      <w:r>
        <w:t xml:space="preserve">where it was deemed available. </w:t>
      </w:r>
    </w:p>
    <w:p w14:paraId="3B9762A4" w14:textId="37238104" w:rsidR="00946604" w:rsidRDefault="00686032" w:rsidP="00686032">
      <w:pPr>
        <w:pStyle w:val="3GPPNormalText"/>
      </w:pPr>
      <w:r w:rsidRPr="00C2453B">
        <w:t>Based on the discussions in the previous meeting</w:t>
      </w:r>
      <w:r w:rsidR="000A5BBF">
        <w:t>s</w:t>
      </w:r>
      <w:r w:rsidRPr="00C2453B">
        <w:t xml:space="preserve"> [2]</w:t>
      </w:r>
      <w:r w:rsidR="000A5BBF">
        <w:t xml:space="preserve"> and [3]</w:t>
      </w:r>
      <w:r w:rsidRPr="00C2453B">
        <w:t xml:space="preserve">, </w:t>
      </w:r>
      <w:r w:rsidR="00FF32A1" w:rsidRPr="00C2453B">
        <w:t xml:space="preserve">these multiple PSFCH occasions </w:t>
      </w:r>
      <w:r w:rsidRPr="00C2453B">
        <w:t>can</w:t>
      </w:r>
      <w:r w:rsidR="00FF32A1" w:rsidRPr="00C2453B">
        <w:t xml:space="preserve"> be (pre-)configured or dynamically indicated </w:t>
      </w:r>
      <w:r w:rsidR="000253B6" w:rsidRPr="00C2453B">
        <w:t>(</w:t>
      </w:r>
      <w:r w:rsidR="0063573E">
        <w:t>Option 2</w:t>
      </w:r>
      <w:r w:rsidR="000253B6" w:rsidRPr="00C2453B">
        <w:t xml:space="preserve">) </w:t>
      </w:r>
      <w:r w:rsidR="00FF32A1" w:rsidRPr="00C2453B">
        <w:t xml:space="preserve">to the transmitting UE. </w:t>
      </w:r>
      <w:r w:rsidRPr="00C2453B">
        <w:t xml:space="preserve">It is also possible for the time duration within which the receiving UE </w:t>
      </w:r>
      <w:proofErr w:type="gramStart"/>
      <w:r w:rsidRPr="00C2453B">
        <w:t>has to</w:t>
      </w:r>
      <w:proofErr w:type="gramEnd"/>
      <w:r w:rsidRPr="00C2453B">
        <w:t xml:space="preserve"> transmit the feedback for a transmission to be (pre-)configured, while the exact PSFCH resource to be used can be dynamically indicated. </w:t>
      </w:r>
      <w:r w:rsidR="00946604" w:rsidRPr="00C2453B">
        <w:t>These additional PSFCH occasions need to be used only if the initial intended PSFCH occasion could not be used due to LBT failure. However, this would require the transmitting UE to monitor all these PSFCH occasions to be able to receive the HARQ feedback</w:t>
      </w:r>
      <w:r w:rsidR="00FF32A1" w:rsidRPr="00C2453B">
        <w:t>, if not explicitly indicated otherwise</w:t>
      </w:r>
      <w:r w:rsidR="00946604" w:rsidRPr="00C2453B">
        <w:t>.</w:t>
      </w:r>
    </w:p>
    <w:p w14:paraId="2FE249F3" w14:textId="5367B80D" w:rsidR="00946604" w:rsidRDefault="00946604" w:rsidP="002E57D6">
      <w:pPr>
        <w:pStyle w:val="3GPPNormalText"/>
      </w:pPr>
      <w:r>
        <w:t>Across frequency, the receiving UE can also use different sub</w:t>
      </w:r>
      <w:r w:rsidR="00971870">
        <w:t xml:space="preserve"> </w:t>
      </w:r>
      <w:r>
        <w:t>channels to transmit the HARQ feedback, even across different COTs. This would require the receiving UE to initiate a COT and share this with the transmitting UE, but it would be able to respect the conditions of implicitly determining the PSFCH time slot</w:t>
      </w:r>
      <w:r w:rsidR="00A049DB">
        <w:t xml:space="preserve">, </w:t>
      </w:r>
      <w:proofErr w:type="gramStart"/>
      <w:r w:rsidR="00A049DB">
        <w:t>similar</w:t>
      </w:r>
      <w:r>
        <w:t xml:space="preserve"> </w:t>
      </w:r>
      <w:r w:rsidR="0072551F">
        <w:t>to</w:t>
      </w:r>
      <w:proofErr w:type="gramEnd"/>
      <w:r w:rsidR="0072551F">
        <w:t xml:space="preserve"> how </w:t>
      </w:r>
      <w:r w:rsidR="00A049DB">
        <w:t xml:space="preserve">it </w:t>
      </w:r>
      <w:r>
        <w:t>was used in Rel-16/17.</w:t>
      </w:r>
    </w:p>
    <w:p w14:paraId="1D586132" w14:textId="32920368" w:rsidR="00FF32A1" w:rsidRDefault="00FF32A1" w:rsidP="002E57D6">
      <w:pPr>
        <w:pStyle w:val="3GPPNormalText"/>
      </w:pPr>
      <w:r>
        <w:t>In both the scenarios described above, new signaling would be required to inform the receiving UE of the possible PSFCH occasions that it can use to transmit HARQ feedback, as well as for the transmitting UE to be aware of the PSFCH occasions that it needs to monitor.</w:t>
      </w:r>
    </w:p>
    <w:p w14:paraId="11706578" w14:textId="0F91E471" w:rsidR="00FF32A1" w:rsidRPr="00FF32A1" w:rsidRDefault="00946604" w:rsidP="00FF32A1">
      <w:pPr>
        <w:pStyle w:val="3GPPNormalText"/>
        <w:spacing w:after="0"/>
        <w:rPr>
          <w:b/>
        </w:rPr>
      </w:pPr>
      <w:r w:rsidRPr="00FF32A1">
        <w:rPr>
          <w:b/>
        </w:rPr>
        <w:t xml:space="preserve">Proposal </w:t>
      </w:r>
      <w:r w:rsidR="002F7FE1">
        <w:rPr>
          <w:b/>
        </w:rPr>
        <w:t>7</w:t>
      </w:r>
      <w:r w:rsidRPr="00FF32A1">
        <w:rPr>
          <w:b/>
        </w:rPr>
        <w:t>:</w:t>
      </w:r>
      <w:r w:rsidR="00FF32A1" w:rsidRPr="00FF32A1">
        <w:rPr>
          <w:b/>
        </w:rPr>
        <w:t xml:space="preserve"> We propose to introduce multiple PSFCH occasions</w:t>
      </w:r>
      <w:r w:rsidR="00B31179">
        <w:rPr>
          <w:b/>
        </w:rPr>
        <w:t xml:space="preserve"> in SL-U</w:t>
      </w:r>
      <w:r w:rsidR="00FF32A1" w:rsidRPr="00FF32A1">
        <w:rPr>
          <w:b/>
        </w:rPr>
        <w:t xml:space="preserve"> by using</w:t>
      </w:r>
    </w:p>
    <w:p w14:paraId="39C6438D" w14:textId="70DAA4B3" w:rsidR="00FF32A1" w:rsidRPr="00FF32A1" w:rsidRDefault="00FF32A1" w:rsidP="00FF32A1">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A33FA24" w14:textId="4F0639E0" w:rsidR="00946604" w:rsidRPr="00FF32A1" w:rsidRDefault="00686032" w:rsidP="00FF32A1">
      <w:pPr>
        <w:pStyle w:val="3GPPNormalText"/>
        <w:numPr>
          <w:ilvl w:val="0"/>
          <w:numId w:val="59"/>
        </w:numPr>
        <w:spacing w:after="0"/>
        <w:ind w:left="360"/>
        <w:rPr>
          <w:b/>
        </w:rPr>
      </w:pPr>
      <w:r>
        <w:rPr>
          <w:b/>
        </w:rPr>
        <w:lastRenderedPageBreak/>
        <w:t xml:space="preserve">dynamically </w:t>
      </w:r>
      <w:r w:rsidR="00FF32A1" w:rsidRPr="00FF32A1">
        <w:rPr>
          <w:b/>
        </w:rPr>
        <w:t>indicated time slots with PSFCH configured</w:t>
      </w:r>
      <w:r>
        <w:rPr>
          <w:b/>
        </w:rPr>
        <w:t xml:space="preserve"> across time</w:t>
      </w:r>
      <w:r w:rsidR="00FF32A1" w:rsidRPr="00FF32A1">
        <w:rPr>
          <w:b/>
        </w:rPr>
        <w:t>,</w:t>
      </w:r>
      <w:r w:rsidR="00FF32A1">
        <w:rPr>
          <w:b/>
        </w:rPr>
        <w:t xml:space="preserve"> or</w:t>
      </w:r>
    </w:p>
    <w:p w14:paraId="09619727" w14:textId="73FECE46" w:rsidR="00FF32A1" w:rsidRPr="00FF32A1" w:rsidRDefault="00FF32A1" w:rsidP="00FF32A1">
      <w:pPr>
        <w:pStyle w:val="3GPPNormalText"/>
        <w:numPr>
          <w:ilvl w:val="0"/>
          <w:numId w:val="59"/>
        </w:numPr>
        <w:ind w:left="360"/>
        <w:rPr>
          <w:b/>
        </w:rPr>
      </w:pPr>
      <w:r w:rsidRPr="00FF32A1">
        <w:rPr>
          <w:b/>
        </w:rPr>
        <w:t>different sub</w:t>
      </w:r>
      <w:r w:rsidR="00971870">
        <w:rPr>
          <w:b/>
        </w:rPr>
        <w:t xml:space="preserve"> </w:t>
      </w:r>
      <w:r w:rsidRPr="00FF32A1">
        <w:rPr>
          <w:b/>
        </w:rPr>
        <w:t>channel</w:t>
      </w:r>
      <w:r w:rsidR="00BD05BD">
        <w:rPr>
          <w:b/>
        </w:rPr>
        <w:t>s</w:t>
      </w:r>
      <w:r w:rsidRPr="00FF32A1">
        <w:rPr>
          <w:b/>
        </w:rPr>
        <w:t xml:space="preserve"> across frequency</w:t>
      </w:r>
      <w:r w:rsidR="00726ED0">
        <w:rPr>
          <w:b/>
        </w:rPr>
        <w:t>.</w:t>
      </w:r>
    </w:p>
    <w:p w14:paraId="2D43F2B0" w14:textId="2B7E4416" w:rsidR="00A370AF" w:rsidRDefault="00FF32A1" w:rsidP="002E57D6">
      <w:pPr>
        <w:pStyle w:val="3GPPNormalText"/>
      </w:pPr>
      <w:r>
        <w:t>With the introduction of multiple PSFCH occasions, another issue is the reporting of the HARQ feedback by the transmitting UE back to the gNB</w:t>
      </w:r>
      <w:r w:rsidR="0067587D">
        <w:t xml:space="preserve"> when operating in Mode 1</w:t>
      </w:r>
      <w:r>
        <w:t xml:space="preserve">. While currently the UE uses </w:t>
      </w:r>
      <w:r w:rsidR="002967AC">
        <w:t>the first possible PUCCH transmission occasion to report the HARQ feedback after the resources indicated in a grant, it might be required to revisit this because it is possible that the receiving UE was not able to transmit the HARQ feedback in the intended PSFCH time slot. This would require a redundancy to be introduced for the transmitting UE to be able to report the HARQ feedback to the gNB.</w:t>
      </w:r>
    </w:p>
    <w:p w14:paraId="27C57026" w14:textId="6AF57AF2" w:rsidR="002967AC" w:rsidRPr="002967AC" w:rsidRDefault="002967AC" w:rsidP="002E57D6">
      <w:pPr>
        <w:pStyle w:val="3GPPNormalText"/>
        <w:rPr>
          <w:b/>
        </w:rPr>
      </w:pPr>
      <w:r w:rsidRPr="002967AC">
        <w:rPr>
          <w:b/>
        </w:rPr>
        <w:t xml:space="preserve">Proposal </w:t>
      </w:r>
      <w:r w:rsidR="002F7FE1">
        <w:rPr>
          <w:b/>
        </w:rPr>
        <w:t>8</w:t>
      </w:r>
      <w:r w:rsidRPr="002967AC">
        <w:rPr>
          <w:b/>
        </w:rPr>
        <w:t xml:space="preserve">: We propose to study and consider the possibility of </w:t>
      </w:r>
      <w:r w:rsidR="00EF552F">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2264B9D7" w14:textId="2FA69D1A" w:rsidR="00A370AF" w:rsidRDefault="002967AC" w:rsidP="002E57D6">
      <w:pPr>
        <w:pStyle w:val="3GPPNormalText"/>
      </w:pPr>
      <w:r>
        <w:t xml:space="preserve">Another aspect to be further discussed is the actions that a receiving UE can carry out in the case it faces multiple LBT failures in its attempt to transmit HARQ feedback. While it is possible for the receiving UE to be (pre-)configured with multiple PSFCH occasions, it needs to ensure that it </w:t>
      </w:r>
      <w:proofErr w:type="gramStart"/>
      <w:r>
        <w:t>is able to</w:t>
      </w:r>
      <w:proofErr w:type="gramEnd"/>
      <w:r>
        <w:t xml:space="preserve"> transmit the HARQ feedback depending on the priority of the transmission and the remaining PDB. </w:t>
      </w:r>
      <w:r w:rsidR="00492F8B">
        <w:t xml:space="preserve">It is also possible to (pre-)configure a maximum LBT failure threshold, beyond which the receiving UE </w:t>
      </w:r>
      <w:proofErr w:type="gramStart"/>
      <w:r w:rsidR="00492F8B">
        <w:t>has to</w:t>
      </w:r>
      <w:proofErr w:type="gramEnd"/>
      <w:r w:rsidR="00492F8B">
        <w:t xml:space="preserve"> take some action in order to ensure it can transmit the PSFCH successfully.</w:t>
      </w:r>
      <w:r w:rsidR="00BD05BD">
        <w:t xml:space="preserve"> Different possibilities and solutions </w:t>
      </w:r>
      <w:proofErr w:type="gramStart"/>
      <w:r w:rsidR="00BD05BD">
        <w:t>have to</w:t>
      </w:r>
      <w:proofErr w:type="gramEnd"/>
      <w:r w:rsidR="00BD05BD">
        <w:t xml:space="preserve"> be studied.</w:t>
      </w:r>
    </w:p>
    <w:p w14:paraId="6AD80A85" w14:textId="667A8315" w:rsidR="007777FF" w:rsidRPr="00492F8B" w:rsidRDefault="00492F8B" w:rsidP="002E57D6">
      <w:pPr>
        <w:pStyle w:val="3GPPNormalText"/>
        <w:rPr>
          <w:b/>
        </w:rPr>
      </w:pPr>
      <w:r w:rsidRPr="00492F8B">
        <w:rPr>
          <w:b/>
        </w:rPr>
        <w:t xml:space="preserve">Proposal </w:t>
      </w:r>
      <w:r w:rsidR="002F7FE1">
        <w:rPr>
          <w:b/>
        </w:rPr>
        <w:t>9</w:t>
      </w:r>
      <w:r w:rsidRPr="00492F8B">
        <w:rPr>
          <w:b/>
        </w:rPr>
        <w:t xml:space="preserve">: </w:t>
      </w:r>
      <w:r w:rsidR="0063573E">
        <w:rPr>
          <w:b/>
        </w:rPr>
        <w:t>In case of more than 1 PSFCH occasion per PSCCH/PSSC</w:t>
      </w:r>
      <w:r w:rsidR="00CB1E1D">
        <w:rPr>
          <w:b/>
        </w:rPr>
        <w:t>H</w:t>
      </w:r>
      <w:r w:rsidR="0063573E">
        <w:rPr>
          <w:b/>
        </w:rPr>
        <w:t xml:space="preserve"> transmission, we support that such PSFCH occasions are (pre-)configured and dynamically indicated (Option 2)</w:t>
      </w:r>
      <w:r w:rsidRPr="00492F8B">
        <w:rPr>
          <w:b/>
        </w:rPr>
        <w:t>.</w:t>
      </w: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5BE05364" w14:textId="77777777" w:rsidR="000A5BBF" w:rsidRPr="000415D9" w:rsidRDefault="000A5BBF" w:rsidP="000A5BBF">
      <w:pPr>
        <w:pStyle w:val="3GPPNormalText"/>
        <w:rPr>
          <w:b/>
        </w:rPr>
      </w:pPr>
      <w:r w:rsidRPr="000415D9">
        <w:rPr>
          <w:b/>
        </w:rPr>
        <w:t>Proposal 1: We propose that Rel-18 SL-U resource pools are configured in a time-continuous manner, using a bitmap with all 1s.</w:t>
      </w:r>
    </w:p>
    <w:p w14:paraId="47EBFA8B" w14:textId="77777777" w:rsidR="000A5BBF" w:rsidRPr="000F19B6" w:rsidRDefault="000A5BBF" w:rsidP="000A5BBF">
      <w:pPr>
        <w:pStyle w:val="3GPPNormalText"/>
        <w:rPr>
          <w:b/>
        </w:rPr>
      </w:pPr>
      <w:r w:rsidRPr="000F19B6">
        <w:rPr>
          <w:b/>
        </w:rPr>
        <w:t xml:space="preserve">Proposal </w:t>
      </w:r>
      <w:r>
        <w:rPr>
          <w:b/>
        </w:rPr>
        <w:t>2</w:t>
      </w:r>
      <w:r w:rsidRPr="000F19B6">
        <w:rPr>
          <w:b/>
        </w:rPr>
        <w:t xml:space="preserve">: </w:t>
      </w:r>
      <w:proofErr w:type="gramStart"/>
      <w:r w:rsidRPr="000F19B6">
        <w:rPr>
          <w:b/>
        </w:rPr>
        <w:t>In order to</w:t>
      </w:r>
      <w:proofErr w:type="gramEnd"/>
      <w:r w:rsidRPr="000F19B6">
        <w:rPr>
          <w:b/>
        </w:rPr>
        <w:t xml:space="preserve"> support interlaced RB-based transmissions</w:t>
      </w:r>
      <w:r>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42F790D2" w14:textId="77777777" w:rsidR="000A5BBF" w:rsidRPr="000F19B6" w:rsidRDefault="000A5BBF" w:rsidP="000A5BBF">
      <w:pPr>
        <w:pStyle w:val="3GPPNormalText"/>
        <w:rPr>
          <w:b/>
        </w:rPr>
      </w:pPr>
      <w:r w:rsidRPr="000F19B6">
        <w:rPr>
          <w:b/>
        </w:rPr>
        <w:t xml:space="preserve">Proposal </w:t>
      </w:r>
      <w:r>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25BCD9E4" w14:textId="1AA84BC9" w:rsidR="000A5BBF" w:rsidRDefault="000A5BBF" w:rsidP="000A5BBF">
      <w:pPr>
        <w:pStyle w:val="3GPPNormalText"/>
        <w:rPr>
          <w:b/>
        </w:rPr>
      </w:pPr>
      <w:r w:rsidRPr="000F19B6">
        <w:rPr>
          <w:b/>
        </w:rPr>
        <w:t>Proposa</w:t>
      </w:r>
      <w:r>
        <w:rPr>
          <w:b/>
        </w:rPr>
        <w:t>l</w:t>
      </w:r>
      <w:r w:rsidRPr="000F19B6">
        <w:rPr>
          <w:b/>
        </w:rPr>
        <w:t xml:space="preserve"> </w:t>
      </w:r>
      <w:r w:rsidR="002F7FE1">
        <w:rPr>
          <w:b/>
        </w:rPr>
        <w:t>4</w:t>
      </w:r>
      <w:r w:rsidRPr="000F19B6">
        <w:rPr>
          <w:b/>
        </w:rPr>
        <w:t>: Study the possibility of introducing multiple interlace configurations per resource pool</w:t>
      </w:r>
      <w:r>
        <w:rPr>
          <w:b/>
        </w:rPr>
        <w:t xml:space="preserve"> and its effects on the resource indication using TRIV/FRIV in SCIs</w:t>
      </w:r>
      <w:r w:rsidRPr="000F19B6">
        <w:rPr>
          <w:b/>
        </w:rPr>
        <w:t>.</w:t>
      </w:r>
    </w:p>
    <w:p w14:paraId="58FFC416" w14:textId="77777777" w:rsidR="000A5BBF" w:rsidRPr="00E437EC" w:rsidRDefault="000A5BBF" w:rsidP="000A5BBF">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 xml:space="preserve">time slot across time and a sub </w:t>
      </w:r>
      <w:r w:rsidRPr="00E437EC">
        <w:rPr>
          <w:b/>
        </w:rPr>
        <w:t>channel across frequency</w:t>
      </w:r>
      <w:r>
        <w:rPr>
          <w:b/>
        </w:rPr>
        <w:t>, while LBT procedures in NR-U take place at a per-symbol level.</w:t>
      </w:r>
      <w:r w:rsidRPr="00E437EC">
        <w:rPr>
          <w:b/>
        </w:rPr>
        <w:t xml:space="preserve"> </w:t>
      </w:r>
    </w:p>
    <w:p w14:paraId="67126C09" w14:textId="77777777" w:rsidR="000A5BBF" w:rsidRPr="00E437EC" w:rsidRDefault="000A5BBF" w:rsidP="000A5BBF">
      <w:pPr>
        <w:pStyle w:val="3GPPNormalText"/>
        <w:rPr>
          <w:b/>
        </w:rPr>
      </w:pPr>
      <w:r w:rsidRPr="00E437EC">
        <w:rPr>
          <w:b/>
        </w:rPr>
        <w:t xml:space="preserve">Observation 2: NR-U employs flexible slot structures, including mini-slots, </w:t>
      </w:r>
      <w:proofErr w:type="gramStart"/>
      <w:r w:rsidRPr="00E437EC">
        <w:rPr>
          <w:b/>
        </w:rPr>
        <w:t>in order to</w:t>
      </w:r>
      <w:proofErr w:type="gramEnd"/>
      <w:r w:rsidRPr="00E437EC">
        <w:rPr>
          <w:b/>
        </w:rPr>
        <w:t xml:space="preserve"> incorporate LBT</w:t>
      </w:r>
      <w:r>
        <w:rPr>
          <w:b/>
        </w:rPr>
        <w:t xml:space="preserve"> procedures</w:t>
      </w:r>
      <w:r w:rsidRPr="00E437EC">
        <w:rPr>
          <w:b/>
        </w:rPr>
        <w:t xml:space="preserve"> taking place </w:t>
      </w:r>
      <w:r>
        <w:rPr>
          <w:b/>
        </w:rPr>
        <w:t>at</w:t>
      </w:r>
      <w:r w:rsidRPr="00E437EC">
        <w:rPr>
          <w:b/>
        </w:rPr>
        <w:t xml:space="preserve"> the beginning of a time slot.</w:t>
      </w:r>
    </w:p>
    <w:p w14:paraId="7DEE5A74" w14:textId="457016BE" w:rsidR="00CB1E1D" w:rsidRDefault="007F382A" w:rsidP="00CC63EE">
      <w:pPr>
        <w:pStyle w:val="3GPPNormalText"/>
        <w:rPr>
          <w:b/>
        </w:rPr>
      </w:pPr>
      <w:r w:rsidRPr="000A5BBF">
        <w:rPr>
          <w:b/>
        </w:rPr>
        <w:t xml:space="preserve">Proposal </w:t>
      </w:r>
      <w:r w:rsidR="00853BF6">
        <w:rPr>
          <w:b/>
        </w:rPr>
        <w:t>5</w:t>
      </w:r>
      <w:r w:rsidRPr="000A5BBF">
        <w:rPr>
          <w:b/>
        </w:rPr>
        <w:t xml:space="preserve">: </w:t>
      </w:r>
      <w:r w:rsidR="00CB1E1D">
        <w:rPr>
          <w:b/>
        </w:rPr>
        <w:t>For slots with 2 candidate starting symbols, f</w:t>
      </w:r>
      <w:r w:rsidR="00CB1E1D" w:rsidRPr="00767A6A">
        <w:rPr>
          <w:b/>
        </w:rPr>
        <w:t>urther discussion is required in terms of the content of the sub slot structure, including the position of DMRS symbols, presence</w:t>
      </w:r>
      <w:r w:rsidR="00CB1E1D">
        <w:rPr>
          <w:b/>
        </w:rPr>
        <w:t xml:space="preserve">, or </w:t>
      </w:r>
      <w:r w:rsidR="00CB1E1D" w:rsidRPr="00767A6A">
        <w:rPr>
          <w:b/>
        </w:rPr>
        <w:t>absence of PSFCH and the position and content of PSCCH.</w:t>
      </w:r>
    </w:p>
    <w:p w14:paraId="08A488C9" w14:textId="78253DC1" w:rsidR="00345081" w:rsidRPr="0004238B" w:rsidRDefault="00345081" w:rsidP="00CC63EE">
      <w:pPr>
        <w:pStyle w:val="3GPPNormalText"/>
      </w:pPr>
      <w:r w:rsidRPr="000A5BBF">
        <w:rPr>
          <w:b/>
        </w:rPr>
        <w:t xml:space="preserve">Proposal </w:t>
      </w:r>
      <w:r w:rsidR="00853BF6">
        <w:rPr>
          <w:b/>
        </w:rPr>
        <w:t>6</w:t>
      </w:r>
      <w:r w:rsidRPr="000A5BBF">
        <w:rPr>
          <w:b/>
        </w:rPr>
        <w:t xml:space="preserve">: </w:t>
      </w:r>
      <w:r>
        <w:rPr>
          <w:b/>
        </w:rPr>
        <w:t>Regarding the Tx UE behavior, if PSCCH/PSSCH starts from a 1</w:t>
      </w:r>
      <w:r w:rsidRPr="00250D77">
        <w:rPr>
          <w:b/>
          <w:vertAlign w:val="superscript"/>
        </w:rPr>
        <w:t>st</w:t>
      </w:r>
      <w:r>
        <w:rPr>
          <w:b/>
        </w:rPr>
        <w:t xml:space="preserve"> starting symbol, we </w:t>
      </w:r>
      <w:r w:rsidRPr="00767A6A">
        <w:rPr>
          <w:b/>
        </w:rPr>
        <w:t>support</w:t>
      </w:r>
      <w:r>
        <w:rPr>
          <w:b/>
        </w:rPr>
        <w:t xml:space="preserve"> 1 or 2 symbols for AGC purposes, depending on a condition.</w:t>
      </w:r>
    </w:p>
    <w:p w14:paraId="57B68608" w14:textId="47BF00EF" w:rsidR="000A5BBF" w:rsidRPr="00FF32A1" w:rsidRDefault="000A5BBF" w:rsidP="000A5BBF">
      <w:pPr>
        <w:pStyle w:val="3GPPNormalText"/>
        <w:spacing w:after="0"/>
        <w:rPr>
          <w:b/>
        </w:rPr>
      </w:pPr>
      <w:r w:rsidRPr="00FF32A1">
        <w:rPr>
          <w:b/>
        </w:rPr>
        <w:t xml:space="preserve">Proposal </w:t>
      </w:r>
      <w:r w:rsidR="00853BF6">
        <w:rPr>
          <w:b/>
        </w:rPr>
        <w:t>7</w:t>
      </w:r>
      <w:r w:rsidRPr="00FF32A1">
        <w:rPr>
          <w:b/>
        </w:rPr>
        <w:t>: We propose to introduce multiple PSFCH occasions</w:t>
      </w:r>
      <w:r>
        <w:rPr>
          <w:b/>
        </w:rPr>
        <w:t xml:space="preserve"> in SL-U</w:t>
      </w:r>
      <w:r w:rsidRPr="00FF32A1">
        <w:rPr>
          <w:b/>
        </w:rPr>
        <w:t xml:space="preserve"> by </w:t>
      </w:r>
      <w:proofErr w:type="gramStart"/>
      <w:r w:rsidRPr="00FF32A1">
        <w:rPr>
          <w:b/>
        </w:rPr>
        <w:t>using</w:t>
      </w:r>
      <w:proofErr w:type="gramEnd"/>
    </w:p>
    <w:p w14:paraId="1040C743" w14:textId="77777777" w:rsidR="000A5BBF" w:rsidRPr="00FF32A1" w:rsidRDefault="000A5BBF" w:rsidP="000A5BBF">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20290D77" w14:textId="77777777" w:rsidR="000A5BBF" w:rsidRPr="00FF32A1" w:rsidRDefault="000A5BBF" w:rsidP="000A5BBF">
      <w:pPr>
        <w:pStyle w:val="3GPPNormalText"/>
        <w:numPr>
          <w:ilvl w:val="0"/>
          <w:numId w:val="59"/>
        </w:numPr>
        <w:spacing w:after="0"/>
        <w:ind w:left="360"/>
        <w:rPr>
          <w:b/>
        </w:rPr>
      </w:pPr>
      <w:r>
        <w:rPr>
          <w:b/>
        </w:rPr>
        <w:t xml:space="preserve">dynamically </w:t>
      </w:r>
      <w:r w:rsidRPr="00FF32A1">
        <w:rPr>
          <w:b/>
        </w:rPr>
        <w:t>indicated time slots with PSFCH configured</w:t>
      </w:r>
      <w:r>
        <w:rPr>
          <w:b/>
        </w:rPr>
        <w:t xml:space="preserve"> across time</w:t>
      </w:r>
      <w:r w:rsidRPr="00FF32A1">
        <w:rPr>
          <w:b/>
        </w:rPr>
        <w:t>,</w:t>
      </w:r>
      <w:r>
        <w:rPr>
          <w:b/>
        </w:rPr>
        <w:t xml:space="preserve"> or</w:t>
      </w:r>
    </w:p>
    <w:p w14:paraId="61F64394" w14:textId="77777777" w:rsidR="000A5BBF" w:rsidRPr="00FF32A1" w:rsidRDefault="000A5BBF" w:rsidP="000A5BBF">
      <w:pPr>
        <w:pStyle w:val="3GPPNormalText"/>
        <w:numPr>
          <w:ilvl w:val="0"/>
          <w:numId w:val="59"/>
        </w:numPr>
        <w:ind w:left="360"/>
        <w:rPr>
          <w:b/>
        </w:rPr>
      </w:pPr>
      <w:r w:rsidRPr="00FF32A1">
        <w:rPr>
          <w:b/>
        </w:rPr>
        <w:t>different sub</w:t>
      </w:r>
      <w:r>
        <w:rPr>
          <w:b/>
        </w:rPr>
        <w:t xml:space="preserve"> </w:t>
      </w:r>
      <w:r w:rsidRPr="00FF32A1">
        <w:rPr>
          <w:b/>
        </w:rPr>
        <w:t>channel</w:t>
      </w:r>
      <w:r>
        <w:rPr>
          <w:b/>
        </w:rPr>
        <w:t>s</w:t>
      </w:r>
      <w:r w:rsidRPr="00FF32A1">
        <w:rPr>
          <w:b/>
        </w:rPr>
        <w:t xml:space="preserve"> across frequency</w:t>
      </w:r>
      <w:r>
        <w:rPr>
          <w:b/>
        </w:rPr>
        <w:t>.</w:t>
      </w:r>
    </w:p>
    <w:p w14:paraId="3F8B6B31" w14:textId="0593B95A" w:rsidR="000A5BBF" w:rsidRPr="002967AC" w:rsidRDefault="000A5BBF" w:rsidP="000A5BBF">
      <w:pPr>
        <w:pStyle w:val="3GPPNormalText"/>
        <w:rPr>
          <w:b/>
        </w:rPr>
      </w:pPr>
      <w:r w:rsidRPr="002967AC">
        <w:rPr>
          <w:b/>
        </w:rPr>
        <w:lastRenderedPageBreak/>
        <w:t xml:space="preserve">Proposal </w:t>
      </w:r>
      <w:r w:rsidR="00853BF6">
        <w:rPr>
          <w:b/>
        </w:rPr>
        <w:t>8</w:t>
      </w:r>
      <w:r w:rsidRPr="002967AC">
        <w:rPr>
          <w:b/>
        </w:rPr>
        <w:t xml:space="preserve">: We propose to study and consider the possibility of </w:t>
      </w:r>
      <w:r>
        <w:rPr>
          <w:b/>
        </w:rPr>
        <w:t>adapting the PUCCH timeline</w:t>
      </w:r>
      <w:r w:rsidRPr="002967AC">
        <w:rPr>
          <w:b/>
        </w:rPr>
        <w:t xml:space="preserve"> for the transmitting UE to report HARQ feedback to the gNB</w:t>
      </w:r>
      <w:r>
        <w:rPr>
          <w:b/>
        </w:rPr>
        <w:t xml:space="preserve"> in SL-U</w:t>
      </w:r>
      <w:r w:rsidRPr="002967AC">
        <w:rPr>
          <w:b/>
        </w:rPr>
        <w:t>, if multiple PSFCH occasions can be used by the receiving UE for transmitting the HARQ feedback.</w:t>
      </w:r>
    </w:p>
    <w:p w14:paraId="629C1C40" w14:textId="0F3A7416" w:rsidR="000A5BBF" w:rsidRDefault="000A5BBF" w:rsidP="000A5BBF">
      <w:pPr>
        <w:pStyle w:val="3GPPNormalText"/>
        <w:rPr>
          <w:b/>
        </w:rPr>
      </w:pPr>
      <w:r w:rsidRPr="00492F8B">
        <w:rPr>
          <w:b/>
        </w:rPr>
        <w:t xml:space="preserve">Proposal </w:t>
      </w:r>
      <w:r w:rsidR="00853BF6">
        <w:rPr>
          <w:b/>
        </w:rPr>
        <w:t>9</w:t>
      </w:r>
      <w:r w:rsidRPr="00492F8B">
        <w:rPr>
          <w:b/>
        </w:rPr>
        <w:t xml:space="preserve">: </w:t>
      </w:r>
      <w:r w:rsidR="00CB1E1D">
        <w:rPr>
          <w:b/>
        </w:rPr>
        <w:t>In case of more than 1 PSFCH occasion per PSCCH/PSSCH transmission, we support that such PSFCH occasions are (pre-)configured and dynamically indicated (Option 2)</w:t>
      </w:r>
      <w:r w:rsidRPr="00492F8B">
        <w:rPr>
          <w:b/>
        </w:rPr>
        <w:t>.</w:t>
      </w: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572B8880" w14:textId="6BE35456" w:rsidR="0038623C" w:rsidRDefault="00404FDF" w:rsidP="00627D4D">
      <w:pPr>
        <w:widowControl w:val="0"/>
        <w:numPr>
          <w:ilvl w:val="0"/>
          <w:numId w:val="10"/>
        </w:numPr>
        <w:overflowPunct/>
        <w:autoSpaceDE/>
        <w:adjustRightInd/>
        <w:spacing w:after="120"/>
        <w:jc w:val="both"/>
        <w:textAlignment w:val="auto"/>
        <w:rPr>
          <w:rFonts w:cs="Arial"/>
        </w:rPr>
      </w:pPr>
      <w:bookmarkStart w:id="0" w:name="_Ref494465620"/>
      <w:bookmarkStart w:id="1" w:name="_Ref527624780"/>
      <w:r w:rsidRPr="00404FDF">
        <w:rPr>
          <w:rFonts w:cs="Arial"/>
        </w:rPr>
        <w:t>RP-230077, “WID revision: NR sidelink evolution”, OPPO, 3GPP RAN#99, March 2023</w:t>
      </w:r>
      <w:r w:rsidR="00010F70" w:rsidRPr="007833B8">
        <w:rPr>
          <w:rFonts w:cs="Arial"/>
        </w:rPr>
        <w:t>.</w:t>
      </w:r>
    </w:p>
    <w:p w14:paraId="20DF34BA" w14:textId="77EFC8A9" w:rsidR="00197FB1" w:rsidRPr="0038623C" w:rsidRDefault="0095612D">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RAN1#112bis-e, e-Meeting, April 2023</w:t>
      </w:r>
      <w:r w:rsidR="00197FB1" w:rsidRPr="0038623C">
        <w:rPr>
          <w:iCs/>
          <w:lang w:val="en-US"/>
        </w:rPr>
        <w:t>.</w:t>
      </w:r>
    </w:p>
    <w:bookmarkEnd w:id="0"/>
    <w:bookmarkEnd w:id="1"/>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7189E1C7" w14:textId="24EEF05D" w:rsidR="00CD2867" w:rsidRDefault="00CD286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213</w:t>
      </w:r>
      <w:r w:rsidRPr="00E15360">
        <w:rPr>
          <w:iCs/>
          <w:lang w:val="en-US"/>
        </w:rPr>
        <w:t xml:space="preserve"> v1</w:t>
      </w:r>
      <w:r>
        <w:rPr>
          <w:iCs/>
          <w:lang w:val="en-US"/>
        </w:rPr>
        <w:t>7</w:t>
      </w:r>
      <w:r w:rsidRPr="00E15360">
        <w:rPr>
          <w:iCs/>
          <w:lang w:val="en-US"/>
        </w:rPr>
        <w:t>.</w:t>
      </w:r>
      <w:r>
        <w:rPr>
          <w:iCs/>
          <w:lang w:val="en-US"/>
        </w:rPr>
        <w:t>2</w:t>
      </w:r>
      <w:r w:rsidRPr="00E15360">
        <w:rPr>
          <w:iCs/>
          <w:lang w:val="en-US"/>
        </w:rPr>
        <w:t>.0, “</w:t>
      </w:r>
      <w:r w:rsidRPr="002572B7">
        <w:rPr>
          <w:iCs/>
          <w:lang w:val="en-US"/>
        </w:rPr>
        <w:t xml:space="preserve">Physical layer procedures for </w:t>
      </w:r>
      <w:r>
        <w:rPr>
          <w:iCs/>
          <w:lang w:val="en-US"/>
        </w:rPr>
        <w:t xml:space="preserve">control </w:t>
      </w:r>
      <w:r w:rsidRPr="002572B7">
        <w:rPr>
          <w:iCs/>
          <w:lang w:val="en-US"/>
        </w:rPr>
        <w:t>(Release 1</w:t>
      </w:r>
      <w:r>
        <w:rPr>
          <w:iCs/>
          <w:lang w:val="en-US"/>
        </w:rPr>
        <w:t>7</w:t>
      </w:r>
      <w:r w:rsidRPr="002572B7">
        <w:rPr>
          <w:iCs/>
          <w:lang w:val="en-US"/>
        </w:rPr>
        <w:t xml:space="preserve">)”, </w:t>
      </w:r>
      <w:r>
        <w:rPr>
          <w:iCs/>
          <w:lang w:val="en-US"/>
        </w:rPr>
        <w:t>June</w:t>
      </w:r>
      <w:r w:rsidRPr="002572B7">
        <w:rPr>
          <w:iCs/>
          <w:lang w:val="en-US"/>
        </w:rPr>
        <w:t xml:space="preserve"> 202</w:t>
      </w:r>
      <w:r>
        <w:rPr>
          <w:iCs/>
          <w:lang w:val="en-US"/>
        </w:rPr>
        <w:t>2</w:t>
      </w:r>
      <w:r w:rsidRPr="00E15360">
        <w:rPr>
          <w:iCs/>
          <w:lang w:val="en-US"/>
        </w:rPr>
        <w:t>.</w:t>
      </w:r>
    </w:p>
    <w:p w14:paraId="6282E3BC" w14:textId="501F21D1" w:rsidR="009B6E1F" w:rsidRDefault="002572B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01E8D918" w14:textId="1CEEDE13" w:rsidR="000A5BBF" w:rsidRDefault="000A5BBF" w:rsidP="000A5BBF">
      <w:pPr>
        <w:widowControl w:val="0"/>
        <w:numPr>
          <w:ilvl w:val="0"/>
          <w:numId w:val="10"/>
        </w:numPr>
        <w:overflowPunct/>
        <w:autoSpaceDE/>
        <w:adjustRightInd/>
        <w:spacing w:after="120"/>
        <w:jc w:val="both"/>
        <w:textAlignment w:val="auto"/>
        <w:rPr>
          <w:iCs/>
          <w:lang w:val="en-US"/>
        </w:rPr>
      </w:pPr>
      <w:r>
        <w:rPr>
          <w:iCs/>
          <w:lang w:val="en-US"/>
        </w:rPr>
        <w:t>R1-1913576, “</w:t>
      </w:r>
      <w:r w:rsidRPr="000A5BBF">
        <w:rPr>
          <w:iCs/>
          <w:lang w:val="en-US"/>
        </w:rPr>
        <w:t>Summary#2 of discussion on PSSCH DMRS patterns and for the number of PSSCH symbols</w:t>
      </w:r>
      <w:r>
        <w:rPr>
          <w:iCs/>
          <w:lang w:val="en-US"/>
        </w:rPr>
        <w:t>”, Samsung, RAN1#99, November 2019.</w:t>
      </w:r>
    </w:p>
    <w:p w14:paraId="43E93535" w14:textId="03BE7E44" w:rsidR="001C15AC" w:rsidRDefault="00D25F5C" w:rsidP="001C15AC">
      <w:pPr>
        <w:widowControl w:val="0"/>
        <w:numPr>
          <w:ilvl w:val="0"/>
          <w:numId w:val="10"/>
        </w:numPr>
        <w:overflowPunct/>
        <w:autoSpaceDE/>
        <w:adjustRightInd/>
        <w:spacing w:after="120"/>
        <w:jc w:val="both"/>
        <w:textAlignment w:val="auto"/>
        <w:rPr>
          <w:iCs/>
          <w:lang w:val="en-US"/>
        </w:rPr>
      </w:pPr>
      <w:r w:rsidRPr="00D25F5C">
        <w:rPr>
          <w:iCs/>
          <w:lang w:val="en-US"/>
        </w:rPr>
        <w:t>R1-230</w:t>
      </w:r>
      <w:r w:rsidR="0095612D">
        <w:rPr>
          <w:iCs/>
          <w:lang w:val="en-US"/>
        </w:rPr>
        <w:t>5760</w:t>
      </w:r>
      <w:r w:rsidR="001C15AC">
        <w:rPr>
          <w:iCs/>
          <w:lang w:val="en-US"/>
        </w:rPr>
        <w:t>, “</w:t>
      </w:r>
      <w:r w:rsidR="001C15AC" w:rsidRPr="003178C0">
        <w:rPr>
          <w:iCs/>
          <w:lang w:val="en-US"/>
        </w:rPr>
        <w:t>NR Sidelink Unlicensed Channel Access Mechanisms</w:t>
      </w:r>
      <w:r w:rsidR="001C15AC">
        <w:rPr>
          <w:iCs/>
          <w:lang w:val="en-US"/>
        </w:rPr>
        <w:t xml:space="preserve">”, </w:t>
      </w:r>
      <w:r w:rsidR="001C15AC" w:rsidRPr="003178C0">
        <w:rPr>
          <w:iCs/>
          <w:lang w:val="en-US"/>
        </w:rPr>
        <w:t>Fraunhofer HHI, Fraunhofer IIS</w:t>
      </w:r>
      <w:r w:rsidR="001C15AC">
        <w:rPr>
          <w:iCs/>
          <w:lang w:val="en-US"/>
        </w:rPr>
        <w:t xml:space="preserve">, </w:t>
      </w:r>
      <w:r w:rsidR="001C15AC">
        <w:rPr>
          <w:rFonts w:cs="Arial"/>
        </w:rPr>
        <w:t xml:space="preserve">3GPP </w:t>
      </w:r>
      <w:r w:rsidR="001C15AC">
        <w:rPr>
          <w:iCs/>
          <w:lang w:val="en-US"/>
        </w:rPr>
        <w:t>RAN1#</w:t>
      </w:r>
      <w:r w:rsidR="000A5BBF">
        <w:rPr>
          <w:iCs/>
          <w:lang w:val="en-US"/>
        </w:rPr>
        <w:t>11</w:t>
      </w:r>
      <w:r w:rsidR="0095612D">
        <w:rPr>
          <w:iCs/>
          <w:lang w:val="en-US"/>
        </w:rPr>
        <w:t>3</w:t>
      </w:r>
      <w:r w:rsidR="001C15AC">
        <w:rPr>
          <w:iCs/>
          <w:lang w:val="en-US"/>
        </w:rPr>
        <w:t xml:space="preserve">, </w:t>
      </w:r>
      <w:r w:rsidR="0095612D">
        <w:rPr>
          <w:iCs/>
          <w:lang w:val="en-US"/>
        </w:rPr>
        <w:t>Incheon, Korea</w:t>
      </w:r>
      <w:r w:rsidR="007A2873">
        <w:rPr>
          <w:iCs/>
          <w:lang w:val="en-US"/>
        </w:rPr>
        <w:t xml:space="preserve">, </w:t>
      </w:r>
      <w:r w:rsidR="0095612D">
        <w:rPr>
          <w:iCs/>
          <w:lang w:val="en-US"/>
        </w:rPr>
        <w:t>May</w:t>
      </w:r>
      <w:r w:rsidR="007A2873">
        <w:rPr>
          <w:iCs/>
          <w:lang w:val="en-US"/>
        </w:rPr>
        <w:t xml:space="preserve"> 2023</w:t>
      </w:r>
      <w:r w:rsidR="001C15AC">
        <w:rPr>
          <w:iCs/>
          <w:lang w:val="en-US"/>
        </w:rPr>
        <w:t>.</w:t>
      </w:r>
    </w:p>
    <w:p w14:paraId="2E1641A3" w14:textId="221445CB" w:rsidR="00CC5064" w:rsidRDefault="00CC5064" w:rsidP="00B31179">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212</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00B31179" w:rsidRPr="00B31179">
        <w:rPr>
          <w:iCs/>
          <w:lang w:val="en-US"/>
        </w:rPr>
        <w:t>Multiplexing and channel coding</w:t>
      </w:r>
      <w:r w:rsidR="00B31179">
        <w:rPr>
          <w:iCs/>
          <w:lang w:val="en-US"/>
        </w:rPr>
        <w:t xml:space="preserve">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14ADC238" w14:textId="5BD97DEC" w:rsidR="003A4730" w:rsidRDefault="00CC5064" w:rsidP="00B31179">
      <w:pPr>
        <w:widowControl w:val="0"/>
        <w:numPr>
          <w:ilvl w:val="0"/>
          <w:numId w:val="10"/>
        </w:numPr>
        <w:overflowPunct/>
        <w:autoSpaceDE/>
        <w:adjustRightInd/>
        <w:spacing w:after="120"/>
        <w:jc w:val="both"/>
        <w:textAlignment w:val="auto"/>
        <w:rPr>
          <w:iCs/>
          <w:lang w:val="en-US"/>
        </w:rPr>
      </w:pPr>
      <w:r w:rsidRPr="00CC5064">
        <w:rPr>
          <w:iCs/>
          <w:lang w:val="en-US"/>
        </w:rPr>
        <w:t xml:space="preserve">TS 38.331 </w:t>
      </w:r>
      <w:r w:rsidR="00B31179" w:rsidRPr="00E15360">
        <w:rPr>
          <w:iCs/>
          <w:lang w:val="en-US"/>
        </w:rPr>
        <w:t>v1</w:t>
      </w:r>
      <w:r w:rsidR="00B31179">
        <w:rPr>
          <w:iCs/>
          <w:lang w:val="en-US"/>
        </w:rPr>
        <w:t>7</w:t>
      </w:r>
      <w:r w:rsidR="00B31179" w:rsidRPr="00E15360">
        <w:rPr>
          <w:iCs/>
          <w:lang w:val="en-US"/>
        </w:rPr>
        <w:t>.</w:t>
      </w:r>
      <w:r w:rsidR="00B31179">
        <w:rPr>
          <w:iCs/>
          <w:lang w:val="en-US"/>
        </w:rPr>
        <w:t>1</w:t>
      </w:r>
      <w:r w:rsidR="00B31179" w:rsidRPr="00E15360">
        <w:rPr>
          <w:iCs/>
          <w:lang w:val="en-US"/>
        </w:rPr>
        <w:t>.0</w:t>
      </w:r>
      <w:r w:rsidRPr="00CC5064">
        <w:rPr>
          <w:iCs/>
          <w:lang w:val="en-US"/>
        </w:rPr>
        <w:t>, “</w:t>
      </w:r>
      <w:r w:rsidR="00B31179" w:rsidRPr="00B31179">
        <w:rPr>
          <w:iCs/>
          <w:lang w:val="en-US"/>
        </w:rPr>
        <w:t>Radio Resource Control (RRC) protocol specification</w:t>
      </w:r>
      <w:r w:rsidRPr="00CC5064">
        <w:rPr>
          <w:iCs/>
          <w:lang w:val="en-US"/>
        </w:rPr>
        <w:t xml:space="preserve"> (Release </w:t>
      </w:r>
      <w:r w:rsidR="00B31179" w:rsidRPr="00CC5064">
        <w:rPr>
          <w:iCs/>
          <w:lang w:val="en-US"/>
        </w:rPr>
        <w:t>1</w:t>
      </w:r>
      <w:r w:rsidR="00B31179">
        <w:rPr>
          <w:iCs/>
          <w:lang w:val="en-US"/>
        </w:rPr>
        <w:t>7</w:t>
      </w:r>
      <w:r w:rsidRPr="00CC5064">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CC5064">
        <w:rPr>
          <w:iCs/>
          <w:lang w:val="en-US"/>
        </w:rPr>
        <w:t>.</w:t>
      </w:r>
    </w:p>
    <w:sectPr w:rsidR="003A4730" w:rsidSect="00D34639">
      <w:headerReference w:type="even" r:id="rId16"/>
      <w:headerReference w:type="default"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4BE0" w14:textId="77777777" w:rsidR="000C4A54" w:rsidRDefault="000C4A54">
      <w:r>
        <w:separator/>
      </w:r>
    </w:p>
  </w:endnote>
  <w:endnote w:type="continuationSeparator" w:id="0">
    <w:p w14:paraId="52D71B39" w14:textId="77777777" w:rsidR="000C4A54" w:rsidRDefault="000C4A54">
      <w:r>
        <w:continuationSeparator/>
      </w:r>
    </w:p>
  </w:endnote>
  <w:endnote w:type="continuationNotice" w:id="1">
    <w:p w14:paraId="1D3657AC" w14:textId="77777777" w:rsidR="000C4A54" w:rsidRDefault="000C4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5A6F8BC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E2BA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E2BAB">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E484E" w14:textId="77777777" w:rsidR="000C4A54" w:rsidRDefault="000C4A54">
      <w:r>
        <w:separator/>
      </w:r>
    </w:p>
  </w:footnote>
  <w:footnote w:type="continuationSeparator" w:id="0">
    <w:p w14:paraId="4CD05D41" w14:textId="77777777" w:rsidR="000C4A54" w:rsidRDefault="000C4A54">
      <w:r>
        <w:continuationSeparator/>
      </w:r>
    </w:p>
  </w:footnote>
  <w:footnote w:type="continuationNotice" w:id="1">
    <w:p w14:paraId="521F0969" w14:textId="77777777" w:rsidR="000C4A54" w:rsidRDefault="000C4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016B" w14:textId="77777777" w:rsidR="0067587D" w:rsidRDefault="00675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6241DA"/>
    <w:multiLevelType w:val="hybridMultilevel"/>
    <w:tmpl w:val="161E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511904"/>
    <w:multiLevelType w:val="hybridMultilevel"/>
    <w:tmpl w:val="BE9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FC2EC5"/>
    <w:multiLevelType w:val="hybridMultilevel"/>
    <w:tmpl w:val="E0F6D4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CB12B7"/>
    <w:multiLevelType w:val="hybridMultilevel"/>
    <w:tmpl w:val="5C76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241F26"/>
    <w:multiLevelType w:val="hybridMultilevel"/>
    <w:tmpl w:val="A7224A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55CF3B92"/>
    <w:multiLevelType w:val="hybridMultilevel"/>
    <w:tmpl w:val="3F54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73458881">
    <w:abstractNumId w:val="19"/>
  </w:num>
  <w:num w:numId="2" w16cid:durableId="1288584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230080">
    <w:abstractNumId w:val="1"/>
  </w:num>
  <w:num w:numId="4" w16cid:durableId="454832616">
    <w:abstractNumId w:val="21"/>
  </w:num>
  <w:num w:numId="5" w16cid:durableId="59910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0162521">
    <w:abstractNumId w:val="45"/>
  </w:num>
  <w:num w:numId="7" w16cid:durableId="412046521">
    <w:abstractNumId w:val="31"/>
  </w:num>
  <w:num w:numId="8" w16cid:durableId="685789349">
    <w:abstractNumId w:val="22"/>
  </w:num>
  <w:num w:numId="9" w16cid:durableId="2146198264">
    <w:abstractNumId w:val="14"/>
  </w:num>
  <w:num w:numId="10" w16cid:durableId="980963538">
    <w:abstractNumId w:val="9"/>
  </w:num>
  <w:num w:numId="11" w16cid:durableId="659581958">
    <w:abstractNumId w:val="40"/>
  </w:num>
  <w:num w:numId="12" w16cid:durableId="65147674">
    <w:abstractNumId w:val="44"/>
  </w:num>
  <w:num w:numId="13" w16cid:durableId="823862930">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2190382">
    <w:abstractNumId w:val="41"/>
  </w:num>
  <w:num w:numId="15" w16cid:durableId="229656899">
    <w:abstractNumId w:val="42"/>
  </w:num>
  <w:num w:numId="16" w16cid:durableId="832335262">
    <w:abstractNumId w:val="29"/>
  </w:num>
  <w:num w:numId="17" w16cid:durableId="667174065">
    <w:abstractNumId w:val="25"/>
  </w:num>
  <w:num w:numId="18" w16cid:durableId="1401057215">
    <w:abstractNumId w:val="16"/>
  </w:num>
  <w:num w:numId="19" w16cid:durableId="1036857439">
    <w:abstractNumId w:val="49"/>
  </w:num>
  <w:num w:numId="20" w16cid:durableId="412312026">
    <w:abstractNumId w:val="4"/>
  </w:num>
  <w:num w:numId="21" w16cid:durableId="1334407653">
    <w:abstractNumId w:val="35"/>
  </w:num>
  <w:num w:numId="22" w16cid:durableId="1871382505">
    <w:abstractNumId w:val="39"/>
  </w:num>
  <w:num w:numId="23" w16cid:durableId="166098508">
    <w:abstractNumId w:val="43"/>
  </w:num>
  <w:num w:numId="24" w16cid:durableId="166599827">
    <w:abstractNumId w:val="23"/>
  </w:num>
  <w:num w:numId="25" w16cid:durableId="1893492377">
    <w:abstractNumId w:val="1"/>
  </w:num>
  <w:num w:numId="26" w16cid:durableId="742533090">
    <w:abstractNumId w:val="1"/>
  </w:num>
  <w:num w:numId="27" w16cid:durableId="1561164642">
    <w:abstractNumId w:val="13"/>
  </w:num>
  <w:num w:numId="28" w16cid:durableId="897663819">
    <w:abstractNumId w:val="12"/>
  </w:num>
  <w:num w:numId="29" w16cid:durableId="953947129">
    <w:abstractNumId w:val="34"/>
  </w:num>
  <w:num w:numId="30" w16cid:durableId="1954626598">
    <w:abstractNumId w:val="53"/>
  </w:num>
  <w:num w:numId="31" w16cid:durableId="433209316">
    <w:abstractNumId w:val="1"/>
  </w:num>
  <w:num w:numId="32" w16cid:durableId="159349796">
    <w:abstractNumId w:val="1"/>
  </w:num>
  <w:num w:numId="33" w16cid:durableId="881333516">
    <w:abstractNumId w:val="11"/>
  </w:num>
  <w:num w:numId="34" w16cid:durableId="610091379">
    <w:abstractNumId w:val="52"/>
  </w:num>
  <w:num w:numId="35" w16cid:durableId="866874556">
    <w:abstractNumId w:val="5"/>
  </w:num>
  <w:num w:numId="36" w16cid:durableId="783769216">
    <w:abstractNumId w:val="20"/>
  </w:num>
  <w:num w:numId="37" w16cid:durableId="796800566">
    <w:abstractNumId w:val="51"/>
  </w:num>
  <w:num w:numId="38" w16cid:durableId="1591234614">
    <w:abstractNumId w:val="8"/>
  </w:num>
  <w:num w:numId="39" w16cid:durableId="1676497127">
    <w:abstractNumId w:val="53"/>
  </w:num>
  <w:num w:numId="40" w16cid:durableId="953246077">
    <w:abstractNumId w:val="53"/>
  </w:num>
  <w:num w:numId="41" w16cid:durableId="1975679002">
    <w:abstractNumId w:val="15"/>
  </w:num>
  <w:num w:numId="42" w16cid:durableId="1405571201">
    <w:abstractNumId w:val="54"/>
  </w:num>
  <w:num w:numId="43" w16cid:durableId="1374305235">
    <w:abstractNumId w:val="33"/>
  </w:num>
  <w:num w:numId="44" w16cid:durableId="1975601395">
    <w:abstractNumId w:val="38"/>
  </w:num>
  <w:num w:numId="45" w16cid:durableId="72164313">
    <w:abstractNumId w:val="17"/>
  </w:num>
  <w:num w:numId="46" w16cid:durableId="1016033458">
    <w:abstractNumId w:val="46"/>
  </w:num>
  <w:num w:numId="47" w16cid:durableId="593129067">
    <w:abstractNumId w:val="30"/>
  </w:num>
  <w:num w:numId="48" w16cid:durableId="1885368158">
    <w:abstractNumId w:val="18"/>
  </w:num>
  <w:num w:numId="49" w16cid:durableId="362053122">
    <w:abstractNumId w:val="50"/>
  </w:num>
  <w:num w:numId="50" w16cid:durableId="151876210">
    <w:abstractNumId w:val="28"/>
  </w:num>
  <w:num w:numId="51" w16cid:durableId="1225218966">
    <w:abstractNumId w:val="48"/>
  </w:num>
  <w:num w:numId="52" w16cid:durableId="501552965">
    <w:abstractNumId w:val="2"/>
  </w:num>
  <w:num w:numId="53" w16cid:durableId="558979895">
    <w:abstractNumId w:val="32"/>
  </w:num>
  <w:num w:numId="54" w16cid:durableId="1788312295">
    <w:abstractNumId w:val="1"/>
  </w:num>
  <w:num w:numId="55" w16cid:durableId="1653633864">
    <w:abstractNumId w:val="26"/>
  </w:num>
  <w:num w:numId="56" w16cid:durableId="1582638752">
    <w:abstractNumId w:val="27"/>
  </w:num>
  <w:num w:numId="57" w16cid:durableId="1860659218">
    <w:abstractNumId w:val="1"/>
  </w:num>
  <w:num w:numId="58" w16cid:durableId="368337868">
    <w:abstractNumId w:val="10"/>
  </w:num>
  <w:num w:numId="59" w16cid:durableId="1117874857">
    <w:abstractNumId w:val="37"/>
  </w:num>
  <w:num w:numId="60" w16cid:durableId="933825300">
    <w:abstractNumId w:val="3"/>
  </w:num>
  <w:num w:numId="61" w16cid:durableId="1474715061">
    <w:abstractNumId w:val="7"/>
  </w:num>
  <w:num w:numId="62" w16cid:durableId="1815902274">
    <w:abstractNumId w:val="6"/>
  </w:num>
  <w:num w:numId="63" w16cid:durableId="1262303847">
    <w:abstractNumId w:val="24"/>
  </w:num>
  <w:num w:numId="64" w16cid:durableId="1417247564">
    <w:abstractNumId w:val="36"/>
  </w:num>
  <w:num w:numId="65" w16cid:durableId="1174223969">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232"/>
    <w:rsid w:val="00002375"/>
    <w:rsid w:val="00002459"/>
    <w:rsid w:val="00002B08"/>
    <w:rsid w:val="00003131"/>
    <w:rsid w:val="00003297"/>
    <w:rsid w:val="000035D2"/>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6DA"/>
    <w:rsid w:val="000208B8"/>
    <w:rsid w:val="00020C2B"/>
    <w:rsid w:val="00020D61"/>
    <w:rsid w:val="00021232"/>
    <w:rsid w:val="0002130A"/>
    <w:rsid w:val="0002165C"/>
    <w:rsid w:val="00021C67"/>
    <w:rsid w:val="00021C8C"/>
    <w:rsid w:val="00021DEC"/>
    <w:rsid w:val="000222F7"/>
    <w:rsid w:val="00022828"/>
    <w:rsid w:val="000228C4"/>
    <w:rsid w:val="00023124"/>
    <w:rsid w:val="00023C29"/>
    <w:rsid w:val="00024736"/>
    <w:rsid w:val="00024A63"/>
    <w:rsid w:val="00024E37"/>
    <w:rsid w:val="00024E57"/>
    <w:rsid w:val="0002506A"/>
    <w:rsid w:val="000250D5"/>
    <w:rsid w:val="00025281"/>
    <w:rsid w:val="000253B6"/>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5D9"/>
    <w:rsid w:val="000417B1"/>
    <w:rsid w:val="0004182E"/>
    <w:rsid w:val="000418C8"/>
    <w:rsid w:val="0004238B"/>
    <w:rsid w:val="000426B1"/>
    <w:rsid w:val="000427BE"/>
    <w:rsid w:val="00042BFC"/>
    <w:rsid w:val="00042C4A"/>
    <w:rsid w:val="00042E6F"/>
    <w:rsid w:val="000430CF"/>
    <w:rsid w:val="00043703"/>
    <w:rsid w:val="0004388A"/>
    <w:rsid w:val="00043A66"/>
    <w:rsid w:val="0004403C"/>
    <w:rsid w:val="0004406E"/>
    <w:rsid w:val="00044225"/>
    <w:rsid w:val="0004427E"/>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869"/>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D12"/>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BBF"/>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8E6"/>
    <w:rsid w:val="000B2D4C"/>
    <w:rsid w:val="000B32D4"/>
    <w:rsid w:val="000B38DA"/>
    <w:rsid w:val="000B3A2D"/>
    <w:rsid w:val="000B3A6A"/>
    <w:rsid w:val="000B3A7A"/>
    <w:rsid w:val="000B3F37"/>
    <w:rsid w:val="000B3F53"/>
    <w:rsid w:val="000B43DC"/>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7AC"/>
    <w:rsid w:val="000B7D5E"/>
    <w:rsid w:val="000B7F40"/>
    <w:rsid w:val="000C00A9"/>
    <w:rsid w:val="000C058E"/>
    <w:rsid w:val="000C10BA"/>
    <w:rsid w:val="000C133A"/>
    <w:rsid w:val="000C1DBD"/>
    <w:rsid w:val="000C1F69"/>
    <w:rsid w:val="000C202F"/>
    <w:rsid w:val="000C2A25"/>
    <w:rsid w:val="000C2CA1"/>
    <w:rsid w:val="000C2DE1"/>
    <w:rsid w:val="000C2FDD"/>
    <w:rsid w:val="000C3321"/>
    <w:rsid w:val="000C393F"/>
    <w:rsid w:val="000C3987"/>
    <w:rsid w:val="000C3F16"/>
    <w:rsid w:val="000C4367"/>
    <w:rsid w:val="000C4A54"/>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25"/>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18"/>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9B6"/>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43"/>
    <w:rsid w:val="001074D1"/>
    <w:rsid w:val="001074DF"/>
    <w:rsid w:val="00107627"/>
    <w:rsid w:val="00107CC7"/>
    <w:rsid w:val="00107F7B"/>
    <w:rsid w:val="001115C0"/>
    <w:rsid w:val="001115F4"/>
    <w:rsid w:val="001118AA"/>
    <w:rsid w:val="001118CD"/>
    <w:rsid w:val="001119CC"/>
    <w:rsid w:val="00111AD9"/>
    <w:rsid w:val="001120CA"/>
    <w:rsid w:val="0011241B"/>
    <w:rsid w:val="00112A7E"/>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F57"/>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CBD"/>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99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A05"/>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290"/>
    <w:rsid w:val="0017335C"/>
    <w:rsid w:val="00173465"/>
    <w:rsid w:val="00173804"/>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5FEA"/>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1C3"/>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616"/>
    <w:rsid w:val="0019692E"/>
    <w:rsid w:val="00196A48"/>
    <w:rsid w:val="00196B90"/>
    <w:rsid w:val="00196C3E"/>
    <w:rsid w:val="00196D5F"/>
    <w:rsid w:val="00196FF4"/>
    <w:rsid w:val="00197271"/>
    <w:rsid w:val="00197284"/>
    <w:rsid w:val="0019734F"/>
    <w:rsid w:val="00197553"/>
    <w:rsid w:val="001975CF"/>
    <w:rsid w:val="001977AE"/>
    <w:rsid w:val="00197803"/>
    <w:rsid w:val="0019785E"/>
    <w:rsid w:val="00197C85"/>
    <w:rsid w:val="00197E21"/>
    <w:rsid w:val="00197E7A"/>
    <w:rsid w:val="00197F13"/>
    <w:rsid w:val="00197FB1"/>
    <w:rsid w:val="001A0303"/>
    <w:rsid w:val="001A032E"/>
    <w:rsid w:val="001A0421"/>
    <w:rsid w:val="001A067A"/>
    <w:rsid w:val="001A0891"/>
    <w:rsid w:val="001A09BB"/>
    <w:rsid w:val="001A09BF"/>
    <w:rsid w:val="001A0BD6"/>
    <w:rsid w:val="001A1ABA"/>
    <w:rsid w:val="001A1D14"/>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0A0"/>
    <w:rsid w:val="001A46F7"/>
    <w:rsid w:val="001A4EDF"/>
    <w:rsid w:val="001A4FBE"/>
    <w:rsid w:val="001A5174"/>
    <w:rsid w:val="001A5241"/>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87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AC"/>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0AD"/>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C3B"/>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D7F"/>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D"/>
    <w:rsid w:val="00240B1C"/>
    <w:rsid w:val="00240B7D"/>
    <w:rsid w:val="00240F76"/>
    <w:rsid w:val="0024103F"/>
    <w:rsid w:val="00241210"/>
    <w:rsid w:val="00241702"/>
    <w:rsid w:val="00241971"/>
    <w:rsid w:val="002419F3"/>
    <w:rsid w:val="00241B82"/>
    <w:rsid w:val="00241BD0"/>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755"/>
    <w:rsid w:val="00266F5D"/>
    <w:rsid w:val="0026716C"/>
    <w:rsid w:val="0026748C"/>
    <w:rsid w:val="002678FE"/>
    <w:rsid w:val="00270202"/>
    <w:rsid w:val="0027081F"/>
    <w:rsid w:val="00270C63"/>
    <w:rsid w:val="00270C98"/>
    <w:rsid w:val="00270E57"/>
    <w:rsid w:val="00271308"/>
    <w:rsid w:val="00271401"/>
    <w:rsid w:val="0027153D"/>
    <w:rsid w:val="00271738"/>
    <w:rsid w:val="0027193C"/>
    <w:rsid w:val="00271B1E"/>
    <w:rsid w:val="00271BAF"/>
    <w:rsid w:val="00271CC7"/>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22"/>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B6"/>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7AC"/>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2C"/>
    <w:rsid w:val="002A1A57"/>
    <w:rsid w:val="002A1D2B"/>
    <w:rsid w:val="002A1DA1"/>
    <w:rsid w:val="002A205B"/>
    <w:rsid w:val="002A206D"/>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3B1"/>
    <w:rsid w:val="002B755E"/>
    <w:rsid w:val="002B783E"/>
    <w:rsid w:val="002B7D93"/>
    <w:rsid w:val="002C04C2"/>
    <w:rsid w:val="002C065A"/>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79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1F7"/>
    <w:rsid w:val="002D52E0"/>
    <w:rsid w:val="002D576E"/>
    <w:rsid w:val="002D57D5"/>
    <w:rsid w:val="002D5DEA"/>
    <w:rsid w:val="002D5E2D"/>
    <w:rsid w:val="002D6127"/>
    <w:rsid w:val="002D68C3"/>
    <w:rsid w:val="002D6C69"/>
    <w:rsid w:val="002D6D80"/>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7FA"/>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CB6"/>
    <w:rsid w:val="002F5DC5"/>
    <w:rsid w:val="002F5FDA"/>
    <w:rsid w:val="002F619C"/>
    <w:rsid w:val="002F6319"/>
    <w:rsid w:val="002F647E"/>
    <w:rsid w:val="002F6B0C"/>
    <w:rsid w:val="002F6BDA"/>
    <w:rsid w:val="002F6EA2"/>
    <w:rsid w:val="002F7122"/>
    <w:rsid w:val="002F7305"/>
    <w:rsid w:val="002F7975"/>
    <w:rsid w:val="002F7B6D"/>
    <w:rsid w:val="002F7BF8"/>
    <w:rsid w:val="002F7D38"/>
    <w:rsid w:val="002F7D48"/>
    <w:rsid w:val="002F7EC5"/>
    <w:rsid w:val="002F7F95"/>
    <w:rsid w:val="002F7FE1"/>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67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4CD"/>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50E"/>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A3"/>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081"/>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478"/>
    <w:rsid w:val="0036262C"/>
    <w:rsid w:val="003626C4"/>
    <w:rsid w:val="00362835"/>
    <w:rsid w:val="00362C5A"/>
    <w:rsid w:val="003635DD"/>
    <w:rsid w:val="0036396E"/>
    <w:rsid w:val="00363F7A"/>
    <w:rsid w:val="003644D9"/>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3CF"/>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3C"/>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453"/>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BA9"/>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FE2"/>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C1D"/>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457"/>
    <w:rsid w:val="00403506"/>
    <w:rsid w:val="0040379F"/>
    <w:rsid w:val="00403805"/>
    <w:rsid w:val="00403824"/>
    <w:rsid w:val="00403891"/>
    <w:rsid w:val="00403B89"/>
    <w:rsid w:val="00403E3B"/>
    <w:rsid w:val="00403F25"/>
    <w:rsid w:val="0040495B"/>
    <w:rsid w:val="00404AE9"/>
    <w:rsid w:val="00404E19"/>
    <w:rsid w:val="00404FDF"/>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44"/>
    <w:rsid w:val="0041195D"/>
    <w:rsid w:val="00411A08"/>
    <w:rsid w:val="00411E00"/>
    <w:rsid w:val="00412243"/>
    <w:rsid w:val="00412295"/>
    <w:rsid w:val="00412697"/>
    <w:rsid w:val="00412E07"/>
    <w:rsid w:val="00412F8D"/>
    <w:rsid w:val="00413369"/>
    <w:rsid w:val="004137A7"/>
    <w:rsid w:val="00413AA2"/>
    <w:rsid w:val="00414129"/>
    <w:rsid w:val="004142CD"/>
    <w:rsid w:val="004142F5"/>
    <w:rsid w:val="0041433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2FA5"/>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98E"/>
    <w:rsid w:val="00463A8D"/>
    <w:rsid w:val="00463AC7"/>
    <w:rsid w:val="00463C3A"/>
    <w:rsid w:val="00463E45"/>
    <w:rsid w:val="004642F1"/>
    <w:rsid w:val="0046434B"/>
    <w:rsid w:val="004643D1"/>
    <w:rsid w:val="004643E7"/>
    <w:rsid w:val="00464513"/>
    <w:rsid w:val="004647FA"/>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F8B"/>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875"/>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D59"/>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EE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7A1"/>
    <w:rsid w:val="00505A2A"/>
    <w:rsid w:val="00505E39"/>
    <w:rsid w:val="0050614B"/>
    <w:rsid w:val="0050640B"/>
    <w:rsid w:val="00506571"/>
    <w:rsid w:val="005066B3"/>
    <w:rsid w:val="0050694A"/>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BC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15"/>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835"/>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C5A"/>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9D7"/>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809"/>
    <w:rsid w:val="00572CD9"/>
    <w:rsid w:val="00572CFA"/>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5D4"/>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97EA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ECD"/>
    <w:rsid w:val="005A3EDE"/>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528"/>
    <w:rsid w:val="005C1752"/>
    <w:rsid w:val="005C2144"/>
    <w:rsid w:val="005C2FE8"/>
    <w:rsid w:val="005C33D3"/>
    <w:rsid w:val="005C376D"/>
    <w:rsid w:val="005C3939"/>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7EE"/>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DA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6EC4"/>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BAB"/>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85"/>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536"/>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B9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4A7"/>
    <w:rsid w:val="00634500"/>
    <w:rsid w:val="00634671"/>
    <w:rsid w:val="0063473F"/>
    <w:rsid w:val="006347F5"/>
    <w:rsid w:val="00635210"/>
    <w:rsid w:val="006354F9"/>
    <w:rsid w:val="006356FE"/>
    <w:rsid w:val="0063573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11"/>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696"/>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7D"/>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032"/>
    <w:rsid w:val="00686126"/>
    <w:rsid w:val="0068623E"/>
    <w:rsid w:val="00686310"/>
    <w:rsid w:val="00686366"/>
    <w:rsid w:val="006864F7"/>
    <w:rsid w:val="00686533"/>
    <w:rsid w:val="0068653A"/>
    <w:rsid w:val="0068673B"/>
    <w:rsid w:val="00687141"/>
    <w:rsid w:val="0068721F"/>
    <w:rsid w:val="00687CEA"/>
    <w:rsid w:val="00687E09"/>
    <w:rsid w:val="00687F1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735"/>
    <w:rsid w:val="006A2BDC"/>
    <w:rsid w:val="006A2D0E"/>
    <w:rsid w:val="006A2E66"/>
    <w:rsid w:val="006A3227"/>
    <w:rsid w:val="006A3231"/>
    <w:rsid w:val="006A3396"/>
    <w:rsid w:val="006A3574"/>
    <w:rsid w:val="006A35AF"/>
    <w:rsid w:val="006A3709"/>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4A1"/>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FC0"/>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2C45"/>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AB"/>
    <w:rsid w:val="006E54EC"/>
    <w:rsid w:val="006E5545"/>
    <w:rsid w:val="006E554E"/>
    <w:rsid w:val="006E55A4"/>
    <w:rsid w:val="006E5C4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6FA"/>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CE"/>
    <w:rsid w:val="007152F2"/>
    <w:rsid w:val="0071562D"/>
    <w:rsid w:val="0071594B"/>
    <w:rsid w:val="00715D15"/>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D33"/>
    <w:rsid w:val="00723EC3"/>
    <w:rsid w:val="00723F2A"/>
    <w:rsid w:val="00723F42"/>
    <w:rsid w:val="00724426"/>
    <w:rsid w:val="00724904"/>
    <w:rsid w:val="00724D5D"/>
    <w:rsid w:val="00725068"/>
    <w:rsid w:val="007254B1"/>
    <w:rsid w:val="0072551F"/>
    <w:rsid w:val="00725524"/>
    <w:rsid w:val="007255D8"/>
    <w:rsid w:val="0072560E"/>
    <w:rsid w:val="00725A61"/>
    <w:rsid w:val="00725CB6"/>
    <w:rsid w:val="00725D75"/>
    <w:rsid w:val="0072602E"/>
    <w:rsid w:val="00726281"/>
    <w:rsid w:val="007264A9"/>
    <w:rsid w:val="0072665F"/>
    <w:rsid w:val="00726C26"/>
    <w:rsid w:val="00726E6B"/>
    <w:rsid w:val="00726E9B"/>
    <w:rsid w:val="00726ED0"/>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E94"/>
    <w:rsid w:val="007356D0"/>
    <w:rsid w:val="00735E6E"/>
    <w:rsid w:val="007361C3"/>
    <w:rsid w:val="0073635D"/>
    <w:rsid w:val="0073637C"/>
    <w:rsid w:val="007368C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A23"/>
    <w:rsid w:val="00767A6A"/>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7FF"/>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9CB"/>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07"/>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873"/>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9C8"/>
    <w:rsid w:val="007C0BD2"/>
    <w:rsid w:val="007C0F3A"/>
    <w:rsid w:val="007C1065"/>
    <w:rsid w:val="007C11FC"/>
    <w:rsid w:val="007C1537"/>
    <w:rsid w:val="007C1B44"/>
    <w:rsid w:val="007C1B94"/>
    <w:rsid w:val="007C2073"/>
    <w:rsid w:val="007C2252"/>
    <w:rsid w:val="007C24A4"/>
    <w:rsid w:val="007C2856"/>
    <w:rsid w:val="007C2A32"/>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D4"/>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82A"/>
    <w:rsid w:val="007F39B6"/>
    <w:rsid w:val="007F3B01"/>
    <w:rsid w:val="007F3C61"/>
    <w:rsid w:val="007F3FB0"/>
    <w:rsid w:val="007F438F"/>
    <w:rsid w:val="007F43A9"/>
    <w:rsid w:val="007F49D3"/>
    <w:rsid w:val="007F50BC"/>
    <w:rsid w:val="007F52F6"/>
    <w:rsid w:val="007F559F"/>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95"/>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C59"/>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6C3"/>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99"/>
    <w:rsid w:val="0085126C"/>
    <w:rsid w:val="0085130C"/>
    <w:rsid w:val="0085154E"/>
    <w:rsid w:val="00851665"/>
    <w:rsid w:val="00851AB6"/>
    <w:rsid w:val="00851B22"/>
    <w:rsid w:val="00851C6C"/>
    <w:rsid w:val="0085202C"/>
    <w:rsid w:val="008521C5"/>
    <w:rsid w:val="008521EF"/>
    <w:rsid w:val="00852338"/>
    <w:rsid w:val="00852B93"/>
    <w:rsid w:val="00852D18"/>
    <w:rsid w:val="00852F3B"/>
    <w:rsid w:val="008535EC"/>
    <w:rsid w:val="00853B2A"/>
    <w:rsid w:val="00853B33"/>
    <w:rsid w:val="00853BF6"/>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963"/>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E27"/>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C54"/>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7C"/>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857"/>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50"/>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3F"/>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4BF"/>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44E"/>
    <w:rsid w:val="008F6649"/>
    <w:rsid w:val="008F67DB"/>
    <w:rsid w:val="008F6CD1"/>
    <w:rsid w:val="008F7094"/>
    <w:rsid w:val="008F7326"/>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31"/>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DEE"/>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4AB"/>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17"/>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04"/>
    <w:rsid w:val="0094666C"/>
    <w:rsid w:val="00946974"/>
    <w:rsid w:val="00946CAB"/>
    <w:rsid w:val="00947238"/>
    <w:rsid w:val="00947711"/>
    <w:rsid w:val="00947A94"/>
    <w:rsid w:val="00947C79"/>
    <w:rsid w:val="00947CB5"/>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D5"/>
    <w:rsid w:val="0095506D"/>
    <w:rsid w:val="00955406"/>
    <w:rsid w:val="009555E2"/>
    <w:rsid w:val="009557DF"/>
    <w:rsid w:val="00955A2E"/>
    <w:rsid w:val="00955AAB"/>
    <w:rsid w:val="00955F48"/>
    <w:rsid w:val="00956101"/>
    <w:rsid w:val="0095612D"/>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870"/>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459"/>
    <w:rsid w:val="00975502"/>
    <w:rsid w:val="00975859"/>
    <w:rsid w:val="00975FAD"/>
    <w:rsid w:val="0097609E"/>
    <w:rsid w:val="009763B4"/>
    <w:rsid w:val="00976499"/>
    <w:rsid w:val="009764FF"/>
    <w:rsid w:val="00976F1F"/>
    <w:rsid w:val="009772D4"/>
    <w:rsid w:val="00977356"/>
    <w:rsid w:val="00977579"/>
    <w:rsid w:val="009775C2"/>
    <w:rsid w:val="009776E3"/>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06"/>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44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81"/>
    <w:rsid w:val="009C089E"/>
    <w:rsid w:val="009C0A65"/>
    <w:rsid w:val="009C0BC1"/>
    <w:rsid w:val="009C0DBE"/>
    <w:rsid w:val="009C10DF"/>
    <w:rsid w:val="009C1266"/>
    <w:rsid w:val="009C1A35"/>
    <w:rsid w:val="009C1D4B"/>
    <w:rsid w:val="009C1E0C"/>
    <w:rsid w:val="009C20E5"/>
    <w:rsid w:val="009C25C4"/>
    <w:rsid w:val="009C281C"/>
    <w:rsid w:val="009C298A"/>
    <w:rsid w:val="009C306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F0E"/>
    <w:rsid w:val="009D587B"/>
    <w:rsid w:val="009D5A04"/>
    <w:rsid w:val="009D608A"/>
    <w:rsid w:val="009D610C"/>
    <w:rsid w:val="009D62E7"/>
    <w:rsid w:val="009D69DA"/>
    <w:rsid w:val="009D6D32"/>
    <w:rsid w:val="009D75A4"/>
    <w:rsid w:val="009D7AD0"/>
    <w:rsid w:val="009E0255"/>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C11"/>
    <w:rsid w:val="009E7D58"/>
    <w:rsid w:val="009F06E6"/>
    <w:rsid w:val="009F06F6"/>
    <w:rsid w:val="009F074E"/>
    <w:rsid w:val="009F08AB"/>
    <w:rsid w:val="009F0C38"/>
    <w:rsid w:val="009F0CD1"/>
    <w:rsid w:val="009F1033"/>
    <w:rsid w:val="009F1417"/>
    <w:rsid w:val="009F1559"/>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9DB"/>
    <w:rsid w:val="00A04A92"/>
    <w:rsid w:val="00A04F7D"/>
    <w:rsid w:val="00A05290"/>
    <w:rsid w:val="00A0533D"/>
    <w:rsid w:val="00A0559E"/>
    <w:rsid w:val="00A05A1F"/>
    <w:rsid w:val="00A05B6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BBA"/>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03C"/>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390"/>
    <w:rsid w:val="00A35683"/>
    <w:rsid w:val="00A35735"/>
    <w:rsid w:val="00A35A0B"/>
    <w:rsid w:val="00A362CB"/>
    <w:rsid w:val="00A36694"/>
    <w:rsid w:val="00A36A6F"/>
    <w:rsid w:val="00A36AD0"/>
    <w:rsid w:val="00A36EE6"/>
    <w:rsid w:val="00A370AF"/>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52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BD"/>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38C"/>
    <w:rsid w:val="00A72415"/>
    <w:rsid w:val="00A72C59"/>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07"/>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CA"/>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17"/>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6A1"/>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AB"/>
    <w:rsid w:val="00B04815"/>
    <w:rsid w:val="00B0489A"/>
    <w:rsid w:val="00B04D36"/>
    <w:rsid w:val="00B04DEC"/>
    <w:rsid w:val="00B04F11"/>
    <w:rsid w:val="00B054B0"/>
    <w:rsid w:val="00B054CE"/>
    <w:rsid w:val="00B05688"/>
    <w:rsid w:val="00B056D0"/>
    <w:rsid w:val="00B05A01"/>
    <w:rsid w:val="00B05DA4"/>
    <w:rsid w:val="00B06598"/>
    <w:rsid w:val="00B06AF4"/>
    <w:rsid w:val="00B06C77"/>
    <w:rsid w:val="00B06D2D"/>
    <w:rsid w:val="00B06D40"/>
    <w:rsid w:val="00B075EC"/>
    <w:rsid w:val="00B07628"/>
    <w:rsid w:val="00B07CBE"/>
    <w:rsid w:val="00B07F35"/>
    <w:rsid w:val="00B1093D"/>
    <w:rsid w:val="00B10BD1"/>
    <w:rsid w:val="00B10C2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179"/>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D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24"/>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5B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71B"/>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0F8"/>
    <w:rsid w:val="00C100FA"/>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53B"/>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1881"/>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A9D"/>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09"/>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947"/>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1CD"/>
    <w:rsid w:val="00C81491"/>
    <w:rsid w:val="00C8166A"/>
    <w:rsid w:val="00C81827"/>
    <w:rsid w:val="00C8198E"/>
    <w:rsid w:val="00C81B30"/>
    <w:rsid w:val="00C820A1"/>
    <w:rsid w:val="00C82375"/>
    <w:rsid w:val="00C82387"/>
    <w:rsid w:val="00C82496"/>
    <w:rsid w:val="00C82640"/>
    <w:rsid w:val="00C82F3F"/>
    <w:rsid w:val="00C8382D"/>
    <w:rsid w:val="00C83AEB"/>
    <w:rsid w:val="00C83B30"/>
    <w:rsid w:val="00C83C7A"/>
    <w:rsid w:val="00C84180"/>
    <w:rsid w:val="00C84317"/>
    <w:rsid w:val="00C843AB"/>
    <w:rsid w:val="00C845CE"/>
    <w:rsid w:val="00C847D4"/>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E1D"/>
    <w:rsid w:val="00CB1F2A"/>
    <w:rsid w:val="00CB23B6"/>
    <w:rsid w:val="00CB2836"/>
    <w:rsid w:val="00CB2F24"/>
    <w:rsid w:val="00CB3726"/>
    <w:rsid w:val="00CB39CF"/>
    <w:rsid w:val="00CB3ECC"/>
    <w:rsid w:val="00CB4184"/>
    <w:rsid w:val="00CB44DB"/>
    <w:rsid w:val="00CB4736"/>
    <w:rsid w:val="00CB480A"/>
    <w:rsid w:val="00CB4E0E"/>
    <w:rsid w:val="00CB4FA5"/>
    <w:rsid w:val="00CB53E1"/>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A07"/>
    <w:rsid w:val="00CB7B6B"/>
    <w:rsid w:val="00CB7C22"/>
    <w:rsid w:val="00CC009C"/>
    <w:rsid w:val="00CC00B7"/>
    <w:rsid w:val="00CC0168"/>
    <w:rsid w:val="00CC034B"/>
    <w:rsid w:val="00CC03CB"/>
    <w:rsid w:val="00CC05F9"/>
    <w:rsid w:val="00CC0730"/>
    <w:rsid w:val="00CC0AA7"/>
    <w:rsid w:val="00CC0BCC"/>
    <w:rsid w:val="00CC0E56"/>
    <w:rsid w:val="00CC0E6B"/>
    <w:rsid w:val="00CC13D3"/>
    <w:rsid w:val="00CC1687"/>
    <w:rsid w:val="00CC172A"/>
    <w:rsid w:val="00CC17AF"/>
    <w:rsid w:val="00CC1804"/>
    <w:rsid w:val="00CC1A18"/>
    <w:rsid w:val="00CC1A46"/>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64"/>
    <w:rsid w:val="00CC5702"/>
    <w:rsid w:val="00CC57AE"/>
    <w:rsid w:val="00CC5DC6"/>
    <w:rsid w:val="00CC5E51"/>
    <w:rsid w:val="00CC606C"/>
    <w:rsid w:val="00CC60E5"/>
    <w:rsid w:val="00CC63EE"/>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67"/>
    <w:rsid w:val="00CD28F4"/>
    <w:rsid w:val="00CD309B"/>
    <w:rsid w:val="00CD3122"/>
    <w:rsid w:val="00CD325D"/>
    <w:rsid w:val="00CD359A"/>
    <w:rsid w:val="00CD3CE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82"/>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6FBA"/>
    <w:rsid w:val="00CF721A"/>
    <w:rsid w:val="00CF72B0"/>
    <w:rsid w:val="00CF74AD"/>
    <w:rsid w:val="00CF7B68"/>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9FC"/>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8A"/>
    <w:rsid w:val="00D1140D"/>
    <w:rsid w:val="00D11621"/>
    <w:rsid w:val="00D11873"/>
    <w:rsid w:val="00D11AC5"/>
    <w:rsid w:val="00D11C73"/>
    <w:rsid w:val="00D11E00"/>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5F0"/>
    <w:rsid w:val="00D25802"/>
    <w:rsid w:val="00D25EC9"/>
    <w:rsid w:val="00D25F5C"/>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1D"/>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D51"/>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A01"/>
    <w:rsid w:val="00DA70ED"/>
    <w:rsid w:val="00DA714A"/>
    <w:rsid w:val="00DA71A2"/>
    <w:rsid w:val="00DA71AF"/>
    <w:rsid w:val="00DA721D"/>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DF"/>
    <w:rsid w:val="00DB42C3"/>
    <w:rsid w:val="00DB4322"/>
    <w:rsid w:val="00DB4F9D"/>
    <w:rsid w:val="00DB50AD"/>
    <w:rsid w:val="00DB56C8"/>
    <w:rsid w:val="00DB5A21"/>
    <w:rsid w:val="00DB5BC0"/>
    <w:rsid w:val="00DB5BEA"/>
    <w:rsid w:val="00DB5D65"/>
    <w:rsid w:val="00DB5DEB"/>
    <w:rsid w:val="00DB5EE5"/>
    <w:rsid w:val="00DB5EE7"/>
    <w:rsid w:val="00DB62A6"/>
    <w:rsid w:val="00DB6500"/>
    <w:rsid w:val="00DB6598"/>
    <w:rsid w:val="00DB6745"/>
    <w:rsid w:val="00DB68FF"/>
    <w:rsid w:val="00DB6D20"/>
    <w:rsid w:val="00DB6FA9"/>
    <w:rsid w:val="00DB71FD"/>
    <w:rsid w:val="00DB7427"/>
    <w:rsid w:val="00DB749A"/>
    <w:rsid w:val="00DB7E8C"/>
    <w:rsid w:val="00DB7F53"/>
    <w:rsid w:val="00DC012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4CB"/>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C7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21"/>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48E"/>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5FFD"/>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A"/>
    <w:rsid w:val="00E40DAE"/>
    <w:rsid w:val="00E40E78"/>
    <w:rsid w:val="00E415CB"/>
    <w:rsid w:val="00E41783"/>
    <w:rsid w:val="00E419AD"/>
    <w:rsid w:val="00E41A3E"/>
    <w:rsid w:val="00E41B22"/>
    <w:rsid w:val="00E41D2F"/>
    <w:rsid w:val="00E42A71"/>
    <w:rsid w:val="00E42FF3"/>
    <w:rsid w:val="00E430E9"/>
    <w:rsid w:val="00E432AE"/>
    <w:rsid w:val="00E4356E"/>
    <w:rsid w:val="00E437EC"/>
    <w:rsid w:val="00E43992"/>
    <w:rsid w:val="00E43CED"/>
    <w:rsid w:val="00E43F1E"/>
    <w:rsid w:val="00E43FBE"/>
    <w:rsid w:val="00E44445"/>
    <w:rsid w:val="00E4491E"/>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1E9"/>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67B"/>
    <w:rsid w:val="00E636F1"/>
    <w:rsid w:val="00E6412A"/>
    <w:rsid w:val="00E64286"/>
    <w:rsid w:val="00E644C3"/>
    <w:rsid w:val="00E64763"/>
    <w:rsid w:val="00E64A2E"/>
    <w:rsid w:val="00E64D86"/>
    <w:rsid w:val="00E654C9"/>
    <w:rsid w:val="00E65E6B"/>
    <w:rsid w:val="00E66244"/>
    <w:rsid w:val="00E6640D"/>
    <w:rsid w:val="00E66625"/>
    <w:rsid w:val="00E66781"/>
    <w:rsid w:val="00E6682F"/>
    <w:rsid w:val="00E6691F"/>
    <w:rsid w:val="00E66D71"/>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7B"/>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975"/>
    <w:rsid w:val="00EC6D68"/>
    <w:rsid w:val="00EC7183"/>
    <w:rsid w:val="00EC71AB"/>
    <w:rsid w:val="00EC7349"/>
    <w:rsid w:val="00EC7B2C"/>
    <w:rsid w:val="00ED00B4"/>
    <w:rsid w:val="00ED022F"/>
    <w:rsid w:val="00ED04CE"/>
    <w:rsid w:val="00ED0645"/>
    <w:rsid w:val="00ED0DE8"/>
    <w:rsid w:val="00ED0EB9"/>
    <w:rsid w:val="00ED0EC1"/>
    <w:rsid w:val="00ED1447"/>
    <w:rsid w:val="00ED19B6"/>
    <w:rsid w:val="00ED1A39"/>
    <w:rsid w:val="00ED1D47"/>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52F"/>
    <w:rsid w:val="00EF5630"/>
    <w:rsid w:val="00EF573A"/>
    <w:rsid w:val="00EF5861"/>
    <w:rsid w:val="00EF58EF"/>
    <w:rsid w:val="00EF5FF5"/>
    <w:rsid w:val="00EF6060"/>
    <w:rsid w:val="00EF6141"/>
    <w:rsid w:val="00EF6D7D"/>
    <w:rsid w:val="00EF6EF5"/>
    <w:rsid w:val="00EF706C"/>
    <w:rsid w:val="00EF7131"/>
    <w:rsid w:val="00EF731E"/>
    <w:rsid w:val="00EF7614"/>
    <w:rsid w:val="00EF7783"/>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92"/>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638"/>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DD0"/>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2E55"/>
    <w:rsid w:val="00F63100"/>
    <w:rsid w:val="00F63289"/>
    <w:rsid w:val="00F6348E"/>
    <w:rsid w:val="00F636C2"/>
    <w:rsid w:val="00F63F00"/>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655"/>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9CE"/>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403"/>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478"/>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0FC8"/>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A1"/>
    <w:rsid w:val="00FF32D4"/>
    <w:rsid w:val="00FF37C5"/>
    <w:rsid w:val="00FF3950"/>
    <w:rsid w:val="00FF3A12"/>
    <w:rsid w:val="00FF3CB1"/>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86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4871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9B058-052A-4212-8851-3073AD449209}">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91077C-E149-46A2-A7DF-1FEA9376E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A0521C-E359-4E66-A5A4-60C4C827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40</TotalTime>
  <Pages>11</Pages>
  <Words>5287</Words>
  <Characters>30138</Characters>
  <Application>Microsoft Office Word</Application>
  <DocSecurity>0</DocSecurity>
  <Lines>251</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35355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28</cp:revision>
  <cp:lastPrinted>2022-01-05T12:49:00Z</cp:lastPrinted>
  <dcterms:created xsi:type="dcterms:W3CDTF">2023-04-06T15:14:00Z</dcterms:created>
  <dcterms:modified xsi:type="dcterms:W3CDTF">2023-05-15T10:04:00Z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