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DA36BCE" w:rsidR="00F110CD" w:rsidRPr="006D6A1B"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t>
      </w:r>
      <w:r w:rsidR="00BA1872" w:rsidRPr="00D13B97">
        <w:rPr>
          <w:bCs/>
          <w:noProof w:val="0"/>
          <w:sz w:val="24"/>
          <w:szCs w:val="24"/>
        </w:rPr>
        <w:t xml:space="preserve">WG1 </w:t>
      </w:r>
      <w:r w:rsidR="00B65452" w:rsidRPr="00D13B97">
        <w:rPr>
          <w:bCs/>
          <w:noProof w:val="0"/>
          <w:sz w:val="24"/>
          <w:szCs w:val="24"/>
        </w:rPr>
        <w:t>#</w:t>
      </w:r>
      <w:r w:rsidR="003B2246">
        <w:rPr>
          <w:bCs/>
          <w:noProof w:val="0"/>
          <w:sz w:val="24"/>
          <w:szCs w:val="24"/>
        </w:rPr>
        <w:t>113</w:t>
      </w:r>
      <w:r w:rsidR="001348FE" w:rsidRPr="0086185A">
        <w:rPr>
          <w:bCs/>
          <w:noProof w:val="0"/>
          <w:sz w:val="24"/>
          <w:szCs w:val="24"/>
        </w:rPr>
        <w:tab/>
      </w:r>
      <w:r w:rsidR="0013007E" w:rsidRPr="00C51FD9">
        <w:rPr>
          <w:bCs/>
          <w:noProof w:val="0"/>
          <w:sz w:val="24"/>
          <w:szCs w:val="24"/>
        </w:rPr>
        <w:t>R1-</w:t>
      </w:r>
      <w:r w:rsidR="009666A5" w:rsidRPr="009666A5">
        <w:rPr>
          <w:bCs/>
          <w:noProof w:val="0"/>
          <w:sz w:val="24"/>
          <w:szCs w:val="24"/>
        </w:rPr>
        <w:t>2305748</w:t>
      </w:r>
    </w:p>
    <w:p w14:paraId="30E02940" w14:textId="20091B32" w:rsidR="00CA26CE" w:rsidRDefault="0012278B" w:rsidP="00CA26CE">
      <w:pPr>
        <w:pStyle w:val="Header"/>
        <w:rPr>
          <w:bCs/>
          <w:noProof w:val="0"/>
          <w:sz w:val="24"/>
          <w:szCs w:val="24"/>
        </w:rPr>
      </w:pPr>
      <w:r w:rsidRPr="00A34D53">
        <w:rPr>
          <w:bCs/>
          <w:sz w:val="24"/>
          <w:szCs w:val="24"/>
        </w:rPr>
        <w:t>Incheon</w:t>
      </w:r>
      <w:r w:rsidRPr="00A34D53">
        <w:rPr>
          <w:sz w:val="24"/>
          <w:szCs w:val="24"/>
        </w:rPr>
        <w:t>, Korea</w:t>
      </w:r>
      <w:r w:rsidR="00D93614" w:rsidRPr="003E0FB1">
        <w:rPr>
          <w:sz w:val="24"/>
          <w:szCs w:val="24"/>
        </w:rPr>
        <w:t xml:space="preserve">, </w:t>
      </w:r>
      <w:r w:rsidRPr="00E35603">
        <w:rPr>
          <w:sz w:val="24"/>
          <w:szCs w:val="24"/>
        </w:rPr>
        <w:t>May</w:t>
      </w:r>
      <w:r w:rsidRPr="003E0FB1">
        <w:rPr>
          <w:sz w:val="24"/>
          <w:szCs w:val="24"/>
        </w:rPr>
        <w:t xml:space="preserve"> </w:t>
      </w:r>
      <w:r w:rsidRPr="00E35603">
        <w:rPr>
          <w:sz w:val="24"/>
          <w:szCs w:val="24"/>
        </w:rPr>
        <w:t>22</w:t>
      </w:r>
      <w:r w:rsidRPr="00E35603">
        <w:rPr>
          <w:sz w:val="24"/>
          <w:szCs w:val="24"/>
          <w:vertAlign w:val="superscript"/>
        </w:rPr>
        <w:t>nd</w:t>
      </w:r>
      <w:r w:rsidRPr="003E0FB1">
        <w:rPr>
          <w:sz w:val="24"/>
          <w:szCs w:val="24"/>
        </w:rPr>
        <w:t xml:space="preserve"> </w:t>
      </w:r>
      <w:r w:rsidR="00D93614" w:rsidRPr="003E0FB1">
        <w:rPr>
          <w:sz w:val="24"/>
          <w:szCs w:val="24"/>
        </w:rPr>
        <w:t>– 26</w:t>
      </w:r>
      <w:r w:rsidR="00D93614" w:rsidRPr="003E0FB1">
        <w:rPr>
          <w:sz w:val="24"/>
          <w:szCs w:val="24"/>
          <w:vertAlign w:val="superscript"/>
        </w:rPr>
        <w:t>th</w:t>
      </w:r>
      <w:r w:rsidR="00D93614" w:rsidRPr="00C51FD9">
        <w:rPr>
          <w:bCs/>
          <w:sz w:val="24"/>
          <w:szCs w:val="24"/>
        </w:rPr>
        <w:t>, 2023</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C06BEE" w:rsidRDefault="0034111C" w:rsidP="16512788">
      <w:pPr>
        <w:tabs>
          <w:tab w:val="left" w:pos="1985"/>
        </w:tabs>
        <w:spacing w:after="120"/>
        <w:ind w:left="1985" w:hanging="1985"/>
        <w:rPr>
          <w:rFonts w:ascii="Arial" w:hAnsi="Arial" w:cs="Arial"/>
          <w:b/>
          <w:sz w:val="24"/>
          <w:szCs w:val="24"/>
        </w:rPr>
      </w:pPr>
      <w:r w:rsidRPr="00C06BEE">
        <w:rPr>
          <w:rFonts w:ascii="Arial" w:hAnsi="Arial" w:cs="Arial"/>
          <w:b/>
          <w:sz w:val="24"/>
          <w:szCs w:val="24"/>
          <w:lang w:val="en-US"/>
        </w:rPr>
        <w:t>Source:</w:t>
      </w:r>
      <w:r w:rsidRPr="00C06BEE">
        <w:rPr>
          <w:rFonts w:ascii="Arial" w:hAnsi="Arial" w:cs="Arial"/>
          <w:b/>
          <w:sz w:val="24"/>
          <w:lang w:val="en-US"/>
        </w:rPr>
        <w:tab/>
      </w:r>
      <w:r w:rsidR="00013455" w:rsidRPr="00C06BEE">
        <w:rPr>
          <w:rFonts w:ascii="Arial" w:hAnsi="Arial" w:cs="Arial"/>
          <w:b/>
          <w:sz w:val="24"/>
          <w:szCs w:val="24"/>
          <w:lang w:val="en-US"/>
        </w:rPr>
        <w:t xml:space="preserve">Nokia, </w:t>
      </w:r>
      <w:r w:rsidR="00E67802" w:rsidRPr="00C06BEE">
        <w:rPr>
          <w:rFonts w:ascii="Arial" w:hAnsi="Arial" w:cs="Arial"/>
          <w:b/>
          <w:sz w:val="24"/>
          <w:szCs w:val="24"/>
          <w:lang w:val="en-US"/>
        </w:rPr>
        <w:t>Nokia</w:t>
      </w:r>
      <w:r w:rsidR="00013455" w:rsidRPr="00C06BEE">
        <w:rPr>
          <w:rFonts w:ascii="Arial" w:hAnsi="Arial" w:cs="Arial"/>
          <w:b/>
          <w:sz w:val="24"/>
          <w:szCs w:val="24"/>
          <w:lang w:val="en-US"/>
        </w:rPr>
        <w:t xml:space="preserve"> Shanghai Bell</w:t>
      </w:r>
    </w:p>
    <w:p w14:paraId="30E02943" w14:textId="17D06E2A" w:rsidR="0034111C" w:rsidRPr="00C06BEE" w:rsidRDefault="0034111C" w:rsidP="16512788">
      <w:pPr>
        <w:ind w:left="1985" w:hanging="1985"/>
        <w:rPr>
          <w:rFonts w:ascii="Arial" w:hAnsi="Arial" w:cs="Arial"/>
          <w:b/>
          <w:sz w:val="24"/>
          <w:szCs w:val="24"/>
        </w:rPr>
      </w:pPr>
      <w:r w:rsidRPr="00C06BEE">
        <w:rPr>
          <w:rFonts w:ascii="Arial" w:hAnsi="Arial" w:cs="Arial"/>
          <w:b/>
          <w:sz w:val="24"/>
          <w:szCs w:val="24"/>
          <w:lang w:val="en-US"/>
        </w:rPr>
        <w:t>Title:</w:t>
      </w:r>
      <w:r w:rsidRPr="00C06BEE">
        <w:rPr>
          <w:rFonts w:ascii="Arial" w:hAnsi="Arial" w:cs="Arial"/>
          <w:b/>
          <w:sz w:val="24"/>
          <w:lang w:val="en-US"/>
        </w:rPr>
        <w:tab/>
      </w:r>
      <w:r w:rsidR="00F1211F" w:rsidRPr="00C06BEE">
        <w:rPr>
          <w:rFonts w:ascii="Arial" w:hAnsi="Arial" w:cs="Arial"/>
          <w:b/>
          <w:sz w:val="24"/>
          <w:lang w:val="en-US"/>
        </w:rPr>
        <w:t>Unified TCI framework extension for multi-TRP</w:t>
      </w:r>
    </w:p>
    <w:p w14:paraId="30E02944" w14:textId="60B6B0C7" w:rsidR="0034111C" w:rsidRPr="004B4671" w:rsidRDefault="0034111C" w:rsidP="16512788">
      <w:pPr>
        <w:rPr>
          <w:rFonts w:ascii="Arial" w:hAnsi="Arial" w:cs="Arial"/>
          <w:b/>
          <w:sz w:val="24"/>
          <w:szCs w:val="24"/>
        </w:rPr>
      </w:pPr>
      <w:r w:rsidRPr="004B4671">
        <w:rPr>
          <w:rFonts w:ascii="Arial" w:hAnsi="Arial" w:cs="Arial"/>
          <w:b/>
          <w:sz w:val="24"/>
          <w:szCs w:val="24"/>
        </w:rPr>
        <w:t xml:space="preserve">Document </w:t>
      </w:r>
      <w:r w:rsidR="3E61DC49" w:rsidRPr="004B4671">
        <w:rPr>
          <w:rFonts w:ascii="Arial" w:hAnsi="Arial" w:cs="Arial"/>
          <w:b/>
          <w:sz w:val="24"/>
          <w:szCs w:val="24"/>
        </w:rPr>
        <w:t>for:</w:t>
      </w:r>
      <w:r w:rsidRPr="004B4671">
        <w:rPr>
          <w:rFonts w:ascii="Arial" w:hAnsi="Arial" w:cs="Arial"/>
          <w:b/>
          <w:sz w:val="24"/>
        </w:rPr>
        <w:tab/>
      </w:r>
      <w:r w:rsidR="00220615" w:rsidRPr="004B4671">
        <w:rPr>
          <w:rFonts w:ascii="Arial" w:hAnsi="Arial" w:cs="Arial"/>
          <w:b/>
          <w:sz w:val="24"/>
        </w:rPr>
        <w:tab/>
      </w:r>
      <w:r w:rsidRPr="004B4671">
        <w:rPr>
          <w:rFonts w:ascii="Arial" w:hAnsi="Arial" w:cs="Arial"/>
          <w:b/>
          <w:sz w:val="24"/>
          <w:szCs w:val="24"/>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23D7FC6" w:rsidR="0099307C" w:rsidRPr="00C06BEE" w:rsidRDefault="006D766E" w:rsidP="00286927">
      <w:pPr>
        <w:jc w:val="both"/>
        <w:rPr>
          <w:rFonts w:ascii="Times New Roman" w:hAnsi="Times New Roman" w:cs="Times New Roman"/>
        </w:rPr>
      </w:pPr>
      <w:r w:rsidRPr="00C06BEE">
        <w:rPr>
          <w:rFonts w:ascii="Times New Roman" w:hAnsi="Times New Roman" w:cs="Times New Roman"/>
          <w:lang w:val="en-US"/>
        </w:rPr>
        <w:t>New Work Item for Rel18 MIMO evolution was approved in RAN#94e</w:t>
      </w:r>
      <w:r w:rsidR="00044CE0" w:rsidRPr="00C06BEE">
        <w:rPr>
          <w:rFonts w:ascii="Times New Roman" w:hAnsi="Times New Roman" w:cs="Times New Roman"/>
          <w:lang w:val="en-US"/>
        </w:rPr>
        <w:t xml:space="preserve"> [1].</w:t>
      </w:r>
      <w:r w:rsidR="00D26582" w:rsidRPr="00C06BEE">
        <w:rPr>
          <w:rFonts w:ascii="Times New Roman" w:hAnsi="Times New Roman" w:cs="Times New Roman"/>
          <w:lang w:val="en-US"/>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w:t>
      </w:r>
      <w:proofErr w:type="gramStart"/>
      <w:r w:rsidR="00D26582" w:rsidRPr="00C06BEE">
        <w:rPr>
          <w:rFonts w:ascii="Times New Roman" w:hAnsi="Times New Roman" w:cs="Times New Roman"/>
          <w:lang w:val="en-US"/>
        </w:rPr>
        <w:t>e.g.</w:t>
      </w:r>
      <w:proofErr w:type="gramEnd"/>
      <w:r w:rsidR="00D26582" w:rsidRPr="00C06BEE">
        <w:rPr>
          <w:rFonts w:ascii="Times New Roman" w:hAnsi="Times New Roman" w:cs="Times New Roman"/>
          <w:lang w:val="en-US"/>
        </w:rPr>
        <w:t xml:space="preserve">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C06BEE">
        <w:rPr>
          <w:rFonts w:ascii="Times New Roman" w:hAnsi="Times New Roman" w:cs="Times New Roman"/>
          <w:lang w:val="en-US"/>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A27BEB" w14:paraId="637156F7" w14:textId="77777777" w:rsidTr="00286927">
        <w:trPr>
          <w:trHeight w:val="4464"/>
        </w:trPr>
        <w:tc>
          <w:tcPr>
            <w:tcW w:w="9561" w:type="dxa"/>
          </w:tcPr>
          <w:p w14:paraId="016A219C" w14:textId="77777777" w:rsidR="007873CA" w:rsidRPr="00C06BEE" w:rsidRDefault="007873CA" w:rsidP="00E165FF">
            <w:pPr>
              <w:snapToGrid w:val="0"/>
              <w:spacing w:beforeLines="50" w:before="120" w:after="0"/>
              <w:jc w:val="both"/>
              <w:rPr>
                <w:rFonts w:ascii="Times New Roman" w:hAnsi="Times New Roman" w:cs="Times New Roman"/>
                <w:sz w:val="18"/>
                <w:szCs w:val="18"/>
              </w:rPr>
            </w:pPr>
            <w:bookmarkStart w:id="1" w:name="_Hlk510705081"/>
            <w:r w:rsidRPr="00C06BEE">
              <w:rPr>
                <w:rFonts w:ascii="Times New Roman" w:hAnsi="Times New Roman" w:cs="Times New Roman"/>
                <w:sz w:val="18"/>
                <w:szCs w:val="18"/>
                <w:lang w:val="en-US"/>
              </w:rPr>
              <w:t xml:space="preserve">    …</w:t>
            </w:r>
          </w:p>
          <w:p w14:paraId="5F980F33" w14:textId="77777777" w:rsidR="007873CA" w:rsidRPr="00C06BEE" w:rsidRDefault="007873CA" w:rsidP="007873CA">
            <w:pPr>
              <w:snapToGrid w:val="0"/>
              <w:spacing w:beforeLines="50" w:before="120" w:after="0"/>
              <w:ind w:left="420"/>
              <w:jc w:val="both"/>
              <w:rPr>
                <w:rFonts w:ascii="Times New Roman" w:hAnsi="Times New Roman" w:cs="Times New Roman"/>
                <w:sz w:val="18"/>
                <w:szCs w:val="18"/>
              </w:rPr>
            </w:pPr>
            <w:r w:rsidRPr="00C06BEE">
              <w:rPr>
                <w:rFonts w:ascii="Times New Roman" w:hAnsi="Times New Roman" w:cs="Times New Roman"/>
                <w:sz w:val="18"/>
                <w:szCs w:val="18"/>
                <w:lang w:val="en-US"/>
              </w:rPr>
              <w:t xml:space="preserve">2. </w:t>
            </w:r>
            <w:r w:rsidR="00EB0939" w:rsidRPr="00C06BEE">
              <w:rPr>
                <w:rFonts w:ascii="Times New Roman" w:hAnsi="Times New Roman" w:cs="Times New Roman"/>
                <w:sz w:val="18"/>
                <w:szCs w:val="18"/>
                <w:lang w:val="en-US"/>
              </w:rPr>
              <w:t xml:space="preserve"> </w:t>
            </w:r>
            <w:r w:rsidRPr="00C06BEE">
              <w:rPr>
                <w:rFonts w:ascii="Times New Roman" w:hAnsi="Times New Roman" w:cs="Times New Roman"/>
                <w:sz w:val="18"/>
                <w:szCs w:val="18"/>
                <w:lang w:val="en-US"/>
              </w:rPr>
              <w:t xml:space="preserve">Specify extension of Rel-17 Unified TCI framework for indication of multiple DL and UL TCI states focusing </w:t>
            </w:r>
            <w:r w:rsidR="00EB0939" w:rsidRPr="00C06BEE">
              <w:rPr>
                <w:rFonts w:ascii="Times New Roman" w:hAnsi="Times New Roman" w:cs="Times New Roman"/>
                <w:sz w:val="18"/>
                <w:szCs w:val="18"/>
                <w:lang w:val="en-US"/>
              </w:rPr>
              <w:t xml:space="preserve">  </w:t>
            </w:r>
            <w:r w:rsidRPr="00C06BEE">
              <w:rPr>
                <w:rFonts w:ascii="Times New Roman" w:hAnsi="Times New Roman" w:cs="Times New Roman"/>
                <w:sz w:val="18"/>
                <w:szCs w:val="18"/>
                <w:lang w:val="en-US"/>
              </w:rPr>
              <w:t>on multi-TRP use case, using Rel-17 unified TCI framework.</w:t>
            </w:r>
          </w:p>
          <w:p w14:paraId="678BF3D7" w14:textId="77777777" w:rsidR="00EB0939" w:rsidRPr="00C06BEE" w:rsidRDefault="00EB0939" w:rsidP="00E165FF">
            <w:pPr>
              <w:snapToGrid w:val="0"/>
              <w:spacing w:beforeLines="50" w:before="120" w:after="0"/>
              <w:ind w:left="420"/>
              <w:jc w:val="both"/>
              <w:rPr>
                <w:rFonts w:ascii="Times New Roman" w:hAnsi="Times New Roman" w:cs="Times New Roman"/>
                <w:sz w:val="18"/>
                <w:szCs w:val="18"/>
              </w:rPr>
            </w:pPr>
            <w:r w:rsidRPr="00C06BEE">
              <w:rPr>
                <w:rFonts w:ascii="Times New Roman" w:hAnsi="Times New Roman" w:cs="Times New Roman"/>
                <w:sz w:val="18"/>
                <w:szCs w:val="18"/>
                <w:lang w:val="en-US"/>
              </w:rPr>
              <w:t>…</w:t>
            </w:r>
          </w:p>
          <w:p w14:paraId="7F165C03" w14:textId="77777777" w:rsidR="007873CA" w:rsidRPr="00C06BEE" w:rsidRDefault="007873CA" w:rsidP="00E165FF">
            <w:pPr>
              <w:snapToGrid w:val="0"/>
              <w:spacing w:beforeLines="50" w:before="120" w:after="0"/>
              <w:ind w:left="420"/>
              <w:jc w:val="both"/>
              <w:rPr>
                <w:rFonts w:ascii="Times New Roman" w:hAnsi="Times New Roman" w:cs="Times New Roman"/>
                <w:sz w:val="18"/>
                <w:szCs w:val="18"/>
              </w:rPr>
            </w:pPr>
            <w:r w:rsidRPr="00C06BEE">
              <w:rPr>
                <w:rFonts w:ascii="Times New Roman" w:hAnsi="Times New Roman" w:cs="Times New Roman"/>
                <w:sz w:val="18"/>
                <w:szCs w:val="18"/>
                <w:lang w:val="en-US"/>
              </w:rPr>
              <w:t xml:space="preserve">6. </w:t>
            </w:r>
            <w:r w:rsidR="00EB0939" w:rsidRPr="00C06BEE">
              <w:rPr>
                <w:rFonts w:ascii="Times New Roman" w:hAnsi="Times New Roman" w:cs="Times New Roman"/>
                <w:sz w:val="18"/>
                <w:szCs w:val="18"/>
                <w:lang w:val="en-US"/>
              </w:rPr>
              <w:t xml:space="preserve"> </w:t>
            </w:r>
            <w:r w:rsidRPr="00C06BEE">
              <w:rPr>
                <w:rFonts w:ascii="Times New Roman" w:hAnsi="Times New Roman" w:cs="Times New Roman"/>
                <w:sz w:val="18"/>
                <w:szCs w:val="18"/>
                <w:lang w:val="en-US"/>
              </w:rPr>
              <w:t xml:space="preserve">Study, and if needed, specify the following items to facilitate simultaneous multi-panel UL transmission for </w:t>
            </w:r>
            <w:r w:rsidR="00EB0939" w:rsidRPr="00C06BEE">
              <w:rPr>
                <w:rFonts w:ascii="Times New Roman" w:hAnsi="Times New Roman" w:cs="Times New Roman"/>
                <w:sz w:val="18"/>
                <w:szCs w:val="18"/>
                <w:lang w:val="en-US"/>
              </w:rPr>
              <w:t xml:space="preserve">   </w:t>
            </w:r>
            <w:r w:rsidRPr="00C06BEE">
              <w:rPr>
                <w:rFonts w:ascii="Times New Roman" w:hAnsi="Times New Roman" w:cs="Times New Roman"/>
                <w:sz w:val="18"/>
                <w:szCs w:val="18"/>
                <w:lang w:val="en-US"/>
              </w:rPr>
              <w:t>higher UL throughput/reliability, focusing on FR2 and multi-TRP, assuming up to 2 TRPs and up to 2 panels, targeting CPE/FWA/vehicle/industrial devices (if applicable)</w:t>
            </w:r>
          </w:p>
          <w:p w14:paraId="17D4E849" w14:textId="77777777" w:rsidR="007873CA" w:rsidRPr="00C06BEE" w:rsidRDefault="007873CA" w:rsidP="00614FE9">
            <w:pPr>
              <w:numPr>
                <w:ilvl w:val="1"/>
                <w:numId w:val="5"/>
              </w:numPr>
              <w:snapToGrid w:val="0"/>
              <w:spacing w:beforeLines="50" w:before="120" w:after="0"/>
              <w:jc w:val="both"/>
              <w:rPr>
                <w:rFonts w:ascii="Times New Roman" w:hAnsi="Times New Roman" w:cs="Times New Roman"/>
                <w:sz w:val="18"/>
                <w:szCs w:val="18"/>
              </w:rPr>
            </w:pPr>
            <w:r w:rsidRPr="00C06BEE">
              <w:rPr>
                <w:rFonts w:ascii="Times New Roman" w:hAnsi="Times New Roman" w:cs="Times New Roman"/>
                <w:sz w:val="18"/>
                <w:szCs w:val="18"/>
                <w:lang w:val="en-US"/>
              </w:rPr>
              <w:t>UL precoding indication for PUSCH, where no new codebook is introduced for multi-panel simultaneous transmission</w:t>
            </w:r>
          </w:p>
          <w:p w14:paraId="5DE00279" w14:textId="77777777" w:rsidR="007873CA" w:rsidRPr="00C06BEE"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rPr>
            </w:pPr>
            <w:r w:rsidRPr="00C06BEE">
              <w:rPr>
                <w:rFonts w:ascii="Times New Roman" w:hAnsi="Times New Roman" w:cs="Times New Roman"/>
                <w:sz w:val="18"/>
                <w:szCs w:val="18"/>
                <w:lang w:val="en-US"/>
              </w:rPr>
              <w:t>The total number of layers is up to four across all panels and total number of codewords is up to two across all panels, considering single DCI and multi-DCI based multi-TRP operation.</w:t>
            </w:r>
          </w:p>
          <w:p w14:paraId="75CBC082" w14:textId="77777777" w:rsidR="007873CA" w:rsidRPr="00C06BEE" w:rsidRDefault="007873CA" w:rsidP="00614FE9">
            <w:pPr>
              <w:numPr>
                <w:ilvl w:val="1"/>
                <w:numId w:val="7"/>
              </w:numPr>
              <w:snapToGrid w:val="0"/>
              <w:spacing w:beforeLines="50" w:before="120" w:after="0"/>
              <w:ind w:left="1260"/>
              <w:jc w:val="both"/>
              <w:rPr>
                <w:rFonts w:ascii="Times New Roman" w:hAnsi="Times New Roman" w:cs="Times New Roman"/>
                <w:sz w:val="18"/>
                <w:szCs w:val="18"/>
              </w:rPr>
            </w:pPr>
            <w:r w:rsidRPr="00C06BEE">
              <w:rPr>
                <w:rFonts w:ascii="Times New Roman" w:hAnsi="Times New Roman" w:cs="Times New Roman"/>
                <w:sz w:val="18"/>
                <w:szCs w:val="18"/>
                <w:lang w:val="en-US"/>
              </w:rPr>
              <w:t>UL beam indication for PUCCH/PUSCH, where unified TCI framework extension in objective 2 is assumed, considering single DCI and multi-DCI based multi-TRP operation</w:t>
            </w:r>
          </w:p>
          <w:p w14:paraId="24A5324A" w14:textId="77777777" w:rsidR="007873CA" w:rsidRPr="00C06BEE" w:rsidRDefault="007873CA" w:rsidP="00614FE9">
            <w:pPr>
              <w:numPr>
                <w:ilvl w:val="2"/>
                <w:numId w:val="8"/>
              </w:numPr>
              <w:snapToGrid w:val="0"/>
              <w:spacing w:beforeLines="50" w:before="120" w:after="0"/>
              <w:jc w:val="both"/>
              <w:rPr>
                <w:rFonts w:ascii="Times New Roman" w:hAnsi="Times New Roman" w:cs="Times New Roman"/>
                <w:sz w:val="18"/>
                <w:szCs w:val="18"/>
              </w:rPr>
            </w:pPr>
            <w:r w:rsidRPr="00C06BEE">
              <w:rPr>
                <w:rFonts w:ascii="Times New Roman" w:hAnsi="Times New Roman" w:cs="Times New Roman"/>
                <w:sz w:val="18"/>
                <w:szCs w:val="18"/>
                <w:lang w:val="en-US"/>
              </w:rPr>
              <w:t>For the case of multi-DCI based multi-TRP operation, only PUSCH+PUSCH, or PUCCH+PUCCH is transmitted across two panels in a same CC.</w:t>
            </w:r>
          </w:p>
          <w:p w14:paraId="70870C7C" w14:textId="77777777" w:rsidR="00EB0939" w:rsidRPr="00C06BEE" w:rsidRDefault="00EB0939" w:rsidP="00E165FF">
            <w:pPr>
              <w:snapToGrid w:val="0"/>
              <w:spacing w:beforeLines="50" w:before="120" w:after="0"/>
              <w:jc w:val="both"/>
              <w:rPr>
                <w:rFonts w:ascii="Times New Roman" w:hAnsi="Times New Roman" w:cs="Times New Roman"/>
                <w:sz w:val="18"/>
                <w:szCs w:val="18"/>
              </w:rPr>
            </w:pPr>
            <w:r w:rsidRPr="00C06BEE">
              <w:rPr>
                <w:rFonts w:ascii="Times New Roman" w:hAnsi="Times New Roman" w:cs="Times New Roman"/>
                <w:sz w:val="18"/>
                <w:szCs w:val="18"/>
                <w:lang w:val="en-US"/>
              </w:rPr>
              <w:t xml:space="preserve">    …</w:t>
            </w:r>
          </w:p>
          <w:p w14:paraId="07F6D574" w14:textId="77777777" w:rsidR="007873CA" w:rsidRPr="00C06BEE" w:rsidRDefault="007873CA" w:rsidP="00E165FF">
            <w:pPr>
              <w:snapToGrid w:val="0"/>
              <w:spacing w:beforeLines="50" w:before="120" w:after="0"/>
              <w:ind w:left="420"/>
              <w:jc w:val="both"/>
              <w:rPr>
                <w:rFonts w:ascii="Times New Roman" w:hAnsi="Times New Roman" w:cs="Times New Roman"/>
                <w:sz w:val="18"/>
                <w:szCs w:val="18"/>
              </w:rPr>
            </w:pPr>
            <w:r w:rsidRPr="00C06BEE">
              <w:rPr>
                <w:rFonts w:ascii="Times New Roman" w:hAnsi="Times New Roman" w:cs="Times New Roman"/>
                <w:sz w:val="18"/>
                <w:szCs w:val="18"/>
                <w:lang w:val="en-US"/>
              </w:rPr>
              <w:t xml:space="preserve">7. </w:t>
            </w:r>
            <w:r w:rsidR="00EB0939" w:rsidRPr="00C06BEE">
              <w:rPr>
                <w:rFonts w:ascii="Times New Roman" w:hAnsi="Times New Roman" w:cs="Times New Roman"/>
                <w:sz w:val="18"/>
                <w:szCs w:val="18"/>
                <w:lang w:val="en-US"/>
              </w:rPr>
              <w:t xml:space="preserve"> </w:t>
            </w:r>
            <w:r w:rsidRPr="00C06BEE">
              <w:rPr>
                <w:rFonts w:ascii="Times New Roman" w:hAnsi="Times New Roman" w:cs="Times New Roman"/>
                <w:sz w:val="18"/>
                <w:szCs w:val="18"/>
                <w:lang w:val="en-US"/>
              </w:rPr>
              <w:t xml:space="preserve">Study, and if justified, specify the following </w:t>
            </w:r>
          </w:p>
          <w:p w14:paraId="236785E7" w14:textId="77777777" w:rsidR="007873CA" w:rsidRPr="00C06BEE"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rPr>
            </w:pPr>
            <w:r w:rsidRPr="00C06BEE">
              <w:rPr>
                <w:rFonts w:ascii="Times New Roman" w:hAnsi="Times New Roman" w:cs="Times New Roman"/>
                <w:sz w:val="18"/>
                <w:szCs w:val="18"/>
                <w:lang w:val="en-US"/>
              </w:rPr>
              <w:t xml:space="preserve">Two TAs for UL multi-DCI for multi-TRP operation </w:t>
            </w:r>
          </w:p>
          <w:p w14:paraId="5588C2B0" w14:textId="77777777" w:rsidR="007873CA" w:rsidRPr="00C06BEE"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rPr>
            </w:pPr>
            <w:r w:rsidRPr="00C06BEE">
              <w:rPr>
                <w:rFonts w:ascii="Times New Roman" w:hAnsi="Times New Roman" w:cs="Times New Roman"/>
                <w:sz w:val="18"/>
                <w:szCs w:val="18"/>
                <w:lang w:val="en-US"/>
              </w:rPr>
              <w:t>Power control for UL single DCI for multi-TRP operation where unified TCI framework extension in objective 2 is assumed.</w:t>
            </w:r>
          </w:p>
          <w:p w14:paraId="7AA1B69F" w14:textId="77777777" w:rsidR="007873CA" w:rsidRPr="00C06BEE" w:rsidRDefault="007873CA" w:rsidP="007873CA">
            <w:pPr>
              <w:snapToGrid w:val="0"/>
              <w:spacing w:beforeLines="50" w:before="120" w:after="0"/>
              <w:ind w:left="840"/>
              <w:jc w:val="both"/>
              <w:rPr>
                <w:rFonts w:ascii="Times New Roman" w:hAnsi="Times New Roman" w:cs="Times New Roman"/>
                <w:sz w:val="18"/>
                <w:szCs w:val="18"/>
              </w:rPr>
            </w:pPr>
            <w:r w:rsidRPr="00C06BEE">
              <w:rPr>
                <w:rFonts w:ascii="Times New Roman" w:hAnsi="Times New Roman" w:cs="Times New Roman"/>
                <w:sz w:val="18"/>
                <w:szCs w:val="18"/>
                <w:lang w:val="en-US"/>
              </w:rPr>
              <w:t>For the case of simultaneous UL transmission from multiple panels, the operation will only be limited to the objective 6 scenarios.</w:t>
            </w:r>
          </w:p>
          <w:p w14:paraId="28E7E60D" w14:textId="77777777" w:rsidR="0045792F" w:rsidRPr="00C06BEE" w:rsidRDefault="0045792F" w:rsidP="00E165FF">
            <w:pPr>
              <w:snapToGrid w:val="0"/>
              <w:spacing w:beforeLines="50" w:before="120" w:after="0"/>
              <w:jc w:val="both"/>
              <w:rPr>
                <w:rFonts w:ascii="Times New Roman" w:hAnsi="Times New Roman" w:cs="Times New Roman"/>
                <w:sz w:val="18"/>
                <w:szCs w:val="18"/>
              </w:rPr>
            </w:pPr>
          </w:p>
        </w:tc>
      </w:tr>
    </w:tbl>
    <w:p w14:paraId="7FE8CB5C" w14:textId="292DD88D" w:rsidR="003475EC" w:rsidRPr="00C06BEE" w:rsidRDefault="003475EC" w:rsidP="0099307C"/>
    <w:p w14:paraId="17F1BAC0" w14:textId="77777777" w:rsidR="00DC37EA" w:rsidRPr="00C06BEE" w:rsidRDefault="00DC37EA" w:rsidP="0099307C"/>
    <w:bookmarkEnd w:id="1"/>
    <w:p w14:paraId="10445A01" w14:textId="15012C73" w:rsidR="00885580" w:rsidRDefault="002B609D" w:rsidP="00D405A7">
      <w:pPr>
        <w:pStyle w:val="Heading1"/>
        <w:numPr>
          <w:ilvl w:val="0"/>
          <w:numId w:val="26"/>
        </w:numPr>
        <w:rPr>
          <w:lang w:val="en-GB"/>
        </w:rPr>
      </w:pPr>
      <w:r w:rsidRPr="004B4671">
        <w:rPr>
          <w:lang w:val="en-GB"/>
        </w:rPr>
        <w:lastRenderedPageBreak/>
        <w:t>Discussion</w:t>
      </w:r>
    </w:p>
    <w:p w14:paraId="2A99D588" w14:textId="3E5C660D" w:rsidR="006F2E74" w:rsidRDefault="006F2E74" w:rsidP="00C774CB">
      <w:pPr>
        <w:pStyle w:val="Heading2"/>
      </w:pPr>
      <w:r>
        <w:t>2.</w:t>
      </w:r>
      <w:r w:rsidR="00C774CB">
        <w:t>1</w:t>
      </w:r>
      <w:r>
        <w:tab/>
      </w:r>
      <w:r w:rsidRPr="006F2E74">
        <w:t>TCI state update and activation</w:t>
      </w:r>
    </w:p>
    <w:p w14:paraId="62956638" w14:textId="48AC2FEF" w:rsidR="006F2E74" w:rsidRDefault="006F2E74" w:rsidP="006F2E74">
      <w:pPr>
        <w:pStyle w:val="Heading3"/>
      </w:pPr>
      <w:r>
        <w:t>2.</w:t>
      </w:r>
      <w:r w:rsidR="00C774CB">
        <w:t>1</w:t>
      </w:r>
      <w:r>
        <w:t>.1</w:t>
      </w:r>
      <w:r>
        <w:tab/>
      </w:r>
      <w:r w:rsidR="00911600" w:rsidRPr="00911600">
        <w:t>TCI state update for M-DCI based M</w:t>
      </w:r>
      <w:r w:rsidR="0004177D">
        <w:t>-</w:t>
      </w:r>
      <w:r w:rsidR="00911600" w:rsidRPr="00911600">
        <w:t>TRP</w:t>
      </w:r>
    </w:p>
    <w:p w14:paraId="2085DB75" w14:textId="0402B3D3" w:rsidR="008A441C" w:rsidRPr="00C06BEE" w:rsidRDefault="00961ABF" w:rsidP="008A441C">
      <w:pPr>
        <w:rPr>
          <w:rFonts w:ascii="Times New Roman" w:hAnsi="Times New Roman" w:cs="Times New Roman"/>
        </w:rPr>
      </w:pPr>
      <w:r w:rsidRPr="00C06BEE">
        <w:rPr>
          <w:rFonts w:ascii="Times New Roman" w:hAnsi="Times New Roman" w:cs="Times New Roman"/>
          <w:lang w:val="en-US"/>
        </w:rPr>
        <w:t>For TCI state update in m-DCI based M</w:t>
      </w:r>
      <w:r w:rsidR="0004177D" w:rsidRPr="00C06BEE">
        <w:rPr>
          <w:rFonts w:ascii="Times New Roman" w:hAnsi="Times New Roman" w:cs="Times New Roman"/>
          <w:lang w:val="en-US"/>
        </w:rPr>
        <w:t>-</w:t>
      </w:r>
      <w:r w:rsidRPr="00C06BEE">
        <w:rPr>
          <w:rFonts w:ascii="Times New Roman" w:hAnsi="Times New Roman" w:cs="Times New Roman"/>
          <w:lang w:val="en-US"/>
        </w:rPr>
        <w:t>TRP, the following agreement</w:t>
      </w:r>
      <w:r w:rsidR="00CF792B" w:rsidRPr="00C06BEE">
        <w:rPr>
          <w:rFonts w:ascii="Times New Roman" w:hAnsi="Times New Roman" w:cs="Times New Roman"/>
          <w:lang w:val="en-US"/>
        </w:rPr>
        <w:t>s</w:t>
      </w:r>
      <w:r w:rsidRPr="00C06BEE">
        <w:rPr>
          <w:rFonts w:ascii="Times New Roman" w:hAnsi="Times New Roman" w:cs="Times New Roman"/>
          <w:lang w:val="en-US"/>
        </w:rPr>
        <w:t xml:space="preserve"> was made in RAN1#</w:t>
      </w:r>
      <w:r w:rsidR="00563BA1" w:rsidRPr="00C06BEE">
        <w:rPr>
          <w:rFonts w:ascii="Times New Roman" w:hAnsi="Times New Roman" w:cs="Times New Roman"/>
          <w:lang w:val="en-US"/>
        </w:rPr>
        <w:t>112b-e</w:t>
      </w:r>
      <w:r w:rsidRPr="00C06BEE">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AD673E" w:rsidRPr="00A27BEB" w14:paraId="68129E2B" w14:textId="77777777" w:rsidTr="00AD673E">
        <w:tc>
          <w:tcPr>
            <w:tcW w:w="9629" w:type="dxa"/>
          </w:tcPr>
          <w:p w14:paraId="085E0A3E" w14:textId="77777777" w:rsidR="00563BA1" w:rsidRPr="00C06BEE" w:rsidRDefault="00563BA1" w:rsidP="00563BA1">
            <w:pPr>
              <w:spacing w:after="0" w:line="240" w:lineRule="auto"/>
              <w:rPr>
                <w:rFonts w:ascii="Times" w:eastAsia="Malgun Gothic" w:hAnsi="Times" w:cs="Times"/>
                <w:color w:val="000000"/>
                <w:sz w:val="20"/>
                <w:highlight w:val="green"/>
              </w:rPr>
            </w:pPr>
            <w:r w:rsidRPr="00C06BEE">
              <w:rPr>
                <w:rFonts w:ascii="Times" w:eastAsia="Batang" w:hAnsi="Times" w:cs="Times"/>
                <w:color w:val="000000"/>
                <w:sz w:val="20"/>
                <w:szCs w:val="20"/>
                <w:highlight w:val="green"/>
                <w:lang w:val="en-US"/>
              </w:rPr>
              <w:t>Agreement</w:t>
            </w:r>
          </w:p>
          <w:p w14:paraId="459F05E8" w14:textId="1A56CD35" w:rsidR="008C3AB7" w:rsidRPr="00C06BEE" w:rsidRDefault="00563BA1" w:rsidP="00563BA1">
            <w:pPr>
              <w:spacing w:after="0" w:line="240" w:lineRule="auto"/>
              <w:rPr>
                <w:rFonts w:ascii="Times" w:eastAsia="Batang" w:hAnsi="Times" w:cs="Times"/>
                <w:color w:val="000000"/>
                <w:sz w:val="20"/>
                <w:szCs w:val="20"/>
              </w:rPr>
            </w:pPr>
            <w:r w:rsidRPr="00C06BEE">
              <w:rPr>
                <w:rFonts w:ascii="Times" w:eastAsia="Batang" w:hAnsi="Times" w:cs="Times"/>
                <w:color w:val="000000"/>
                <w:sz w:val="20"/>
                <w:szCs w:val="20"/>
                <w:lang w:val="en-US"/>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proofErr w:type="spellStart"/>
            <w:r w:rsidRPr="00C06BEE">
              <w:rPr>
                <w:rFonts w:ascii="Times" w:eastAsia="Batang" w:hAnsi="Times" w:cs="Times"/>
                <w:i/>
                <w:color w:val="000000"/>
                <w:sz w:val="20"/>
                <w:szCs w:val="20"/>
                <w:lang w:val="en-US"/>
              </w:rPr>
              <w:t>coresetPoolIndex</w:t>
            </w:r>
            <w:proofErr w:type="spellEnd"/>
            <w:r w:rsidRPr="00C06BEE">
              <w:rPr>
                <w:rFonts w:ascii="Times" w:eastAsia="Batang" w:hAnsi="Times" w:cs="Times"/>
                <w:i/>
                <w:color w:val="000000"/>
                <w:sz w:val="20"/>
                <w:szCs w:val="20"/>
                <w:lang w:val="en-US"/>
              </w:rPr>
              <w:t xml:space="preserve"> </w:t>
            </w:r>
            <w:r w:rsidRPr="00C06BEE">
              <w:rPr>
                <w:rFonts w:ascii="Times" w:eastAsia="Batang" w:hAnsi="Times" w:cs="Times"/>
                <w:color w:val="000000"/>
                <w:sz w:val="20"/>
                <w:szCs w:val="20"/>
                <w:lang w:val="en-US"/>
              </w:rPr>
              <w:t>value 0 and value 1, respectively.</w:t>
            </w:r>
          </w:p>
          <w:p w14:paraId="3BFC3683" w14:textId="77777777" w:rsidR="00C9252D" w:rsidRPr="00C06BEE" w:rsidRDefault="00C9252D" w:rsidP="00563BA1">
            <w:pPr>
              <w:spacing w:after="0" w:line="240" w:lineRule="auto"/>
              <w:rPr>
                <w:rFonts w:ascii="Times" w:eastAsia="Batang" w:hAnsi="Times" w:cs="Times"/>
                <w:sz w:val="20"/>
                <w:szCs w:val="24"/>
              </w:rPr>
            </w:pPr>
          </w:p>
          <w:p w14:paraId="7016296F" w14:textId="77777777" w:rsidR="00C9252D" w:rsidRPr="00C06BEE" w:rsidRDefault="00C9252D" w:rsidP="00C9252D">
            <w:pPr>
              <w:spacing w:after="0" w:line="240" w:lineRule="auto"/>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eastAsia="zh-CN"/>
              </w:rPr>
              <w:t>Agreement</w:t>
            </w:r>
          </w:p>
          <w:p w14:paraId="1D408AC0" w14:textId="77777777" w:rsidR="00C9252D" w:rsidRPr="00C06BEE" w:rsidRDefault="00C9252D" w:rsidP="00C9252D">
            <w:pPr>
              <w:spacing w:after="0" w:line="240" w:lineRule="auto"/>
              <w:rPr>
                <w:rFonts w:ascii="Times New Roman" w:eastAsia="Batang" w:hAnsi="Times New Roman" w:cs="Times New Roman"/>
                <w:color w:val="000000"/>
                <w:sz w:val="40"/>
                <w:szCs w:val="40"/>
                <w:lang w:eastAsia="zh-CN"/>
              </w:rPr>
            </w:pPr>
            <w:r w:rsidRPr="00C06BEE">
              <w:rPr>
                <w:rFonts w:ascii="Times New Roman" w:eastAsia="Batang" w:hAnsi="Times New Roman" w:cs="Times New Roman"/>
                <w:color w:val="000000"/>
                <w:sz w:val="20"/>
                <w:szCs w:val="20"/>
                <w:lang w:val="en-US" w:eastAsia="zh-CN"/>
              </w:rPr>
              <w:t>On unified TCI framework extension for M-DCI based MTRP, support at least Opt2 for PUCCH transmission, and Opt1 is not supported</w:t>
            </w:r>
          </w:p>
          <w:p w14:paraId="5017B24E" w14:textId="77777777" w:rsidR="00C9252D" w:rsidRPr="00C06BEE" w:rsidRDefault="00C9252D" w:rsidP="00C9252D">
            <w:pPr>
              <w:numPr>
                <w:ilvl w:val="0"/>
                <w:numId w:val="81"/>
              </w:numPr>
              <w:overflowPunct w:val="0"/>
              <w:autoSpaceDE w:val="0"/>
              <w:autoSpaceDN w:val="0"/>
              <w:adjustRightInd w:val="0"/>
              <w:spacing w:after="180" w:line="240" w:lineRule="auto"/>
              <w:contextualSpacing/>
              <w:textAlignment w:val="baseline"/>
              <w:rPr>
                <w:rFonts w:ascii="Times New Roman" w:eastAsia="SimSun" w:hAnsi="Times New Roman" w:cs="Times New Roman"/>
                <w:color w:val="000000"/>
                <w:sz w:val="20"/>
                <w:szCs w:val="20"/>
                <w:lang w:eastAsia="zh-CN"/>
              </w:rPr>
            </w:pPr>
            <w:r w:rsidRPr="00C06BEE">
              <w:rPr>
                <w:rFonts w:ascii="Times New Roman" w:eastAsia="SimSun" w:hAnsi="Times New Roman" w:cs="Times New Roman"/>
                <w:color w:val="000000"/>
                <w:sz w:val="20"/>
                <w:szCs w:val="20"/>
                <w:lang w:val="en-US" w:eastAsia="ja-JP"/>
              </w:rPr>
              <w:t xml:space="preserve">Note: </w:t>
            </w:r>
            <w:r w:rsidRPr="00C06BEE">
              <w:rPr>
                <w:rFonts w:ascii="Times New Roman" w:eastAsia="SimSun" w:hAnsi="Times New Roman" w:cs="Times New Roman"/>
                <w:color w:val="000000"/>
                <w:sz w:val="20"/>
                <w:szCs w:val="20"/>
                <w:lang w:val="en-US" w:eastAsia="zh-CN"/>
              </w:rPr>
              <w:t>Opt3 and Opt4 are not precluded</w:t>
            </w:r>
          </w:p>
          <w:p w14:paraId="6AEB8322" w14:textId="097D2DE4" w:rsidR="00AD673E" w:rsidRPr="00C06BEE" w:rsidRDefault="00AD673E" w:rsidP="00563BA1">
            <w:pPr>
              <w:spacing w:after="0" w:line="240" w:lineRule="auto"/>
            </w:pPr>
          </w:p>
        </w:tc>
      </w:tr>
    </w:tbl>
    <w:p w14:paraId="50258DDF" w14:textId="77777777" w:rsidR="006911E4" w:rsidRPr="00C06BEE" w:rsidRDefault="006911E4" w:rsidP="008056AB">
      <w:pPr>
        <w:spacing w:after="0"/>
      </w:pPr>
    </w:p>
    <w:p w14:paraId="6A1806E7" w14:textId="5C15AD16" w:rsidR="008479E3" w:rsidRPr="00C06BEE" w:rsidRDefault="006911E4" w:rsidP="007F36B9">
      <w:pPr>
        <w:jc w:val="both"/>
        <w:rPr>
          <w:rFonts w:ascii="Times New Roman" w:hAnsi="Times New Roman" w:cs="Times New Roman"/>
        </w:rPr>
      </w:pPr>
      <w:r w:rsidRPr="00C06BEE">
        <w:rPr>
          <w:rFonts w:ascii="Times New Roman" w:hAnsi="Times New Roman" w:cs="Times New Roman"/>
          <w:lang w:val="en-US"/>
        </w:rPr>
        <w:t xml:space="preserve">The remaining open items in </w:t>
      </w:r>
      <w:r w:rsidR="008479E3" w:rsidRPr="00C06BEE">
        <w:rPr>
          <w:rFonts w:ascii="Times New Roman" w:hAnsi="Times New Roman" w:cs="Times New Roman"/>
          <w:lang w:val="en-US"/>
        </w:rPr>
        <w:t>TCI selection scheme for target channels/signals in M-DCI based MTRP operation</w:t>
      </w:r>
      <w:r w:rsidR="008479E3" w:rsidRPr="00C06BEE" w:rsidDel="008479E3">
        <w:rPr>
          <w:rFonts w:ascii="Times New Roman" w:hAnsi="Times New Roman" w:cs="Times New Roman"/>
          <w:lang w:val="en-US"/>
        </w:rPr>
        <w:t xml:space="preserve"> </w:t>
      </w:r>
      <w:r w:rsidR="008479E3" w:rsidRPr="00C06BEE">
        <w:rPr>
          <w:rFonts w:ascii="Times New Roman" w:hAnsi="Times New Roman" w:cs="Times New Roman"/>
          <w:lang w:val="en-US"/>
        </w:rPr>
        <w:t>are</w:t>
      </w:r>
      <w:r w:rsidR="00F77A74" w:rsidRPr="00C06BEE">
        <w:rPr>
          <w:rFonts w:ascii="Times New Roman" w:hAnsi="Times New Roman" w:cs="Times New Roman"/>
          <w:lang w:val="en-US"/>
        </w:rPr>
        <w:t xml:space="preserve"> [</w:t>
      </w:r>
      <w:r w:rsidR="003C27F6" w:rsidRPr="00C06BEE">
        <w:rPr>
          <w:rFonts w:ascii="Times New Roman" w:hAnsi="Times New Roman" w:cs="Times New Roman"/>
          <w:lang w:val="en-US"/>
        </w:rPr>
        <w:t>1]</w:t>
      </w:r>
      <w:r w:rsidR="008479E3" w:rsidRPr="00C06BEE">
        <w:rPr>
          <w:rFonts w:ascii="Times New Roman" w:hAnsi="Times New Roman" w:cs="Times New Roman"/>
          <w:lang w:val="en-US"/>
        </w:rPr>
        <w:t>:</w:t>
      </w:r>
    </w:p>
    <w:tbl>
      <w:tblPr>
        <w:tblStyle w:val="TableGrid"/>
        <w:tblW w:w="9881" w:type="dxa"/>
        <w:tblLook w:val="04A0" w:firstRow="1" w:lastRow="0" w:firstColumn="1" w:lastColumn="0" w:noHBand="0" w:noVBand="1"/>
      </w:tblPr>
      <w:tblGrid>
        <w:gridCol w:w="3681"/>
        <w:gridCol w:w="1134"/>
        <w:gridCol w:w="5066"/>
      </w:tblGrid>
      <w:tr w:rsidR="00F77A74" w14:paraId="70706E73" w14:textId="77777777" w:rsidTr="00A71E01">
        <w:trPr>
          <w:trHeight w:val="213"/>
        </w:trPr>
        <w:tc>
          <w:tcPr>
            <w:tcW w:w="3681" w:type="dxa"/>
            <w:shd w:val="clear" w:color="auto" w:fill="FFFF00"/>
          </w:tcPr>
          <w:p w14:paraId="42A24716" w14:textId="77777777" w:rsidR="00F77A74" w:rsidRPr="00C06BEE" w:rsidRDefault="00F77A74" w:rsidP="00A71E01">
            <w:pPr>
              <w:spacing w:after="0" w:line="240" w:lineRule="auto"/>
              <w:rPr>
                <w:rFonts w:ascii="Times New Roman" w:hAnsi="Times New Roman" w:cs="Times New Roman"/>
                <w:sz w:val="18"/>
                <w:szCs w:val="18"/>
              </w:rPr>
            </w:pPr>
            <w:r w:rsidRPr="00C06BEE">
              <w:rPr>
                <w:rFonts w:ascii="Times New Roman" w:hAnsi="Times New Roman" w:cs="Times New Roman"/>
                <w:sz w:val="18"/>
                <w:szCs w:val="18"/>
                <w:lang w:val="en-US"/>
              </w:rPr>
              <w:t>AP CSI-RS for CSI/BM</w:t>
            </w:r>
          </w:p>
        </w:tc>
        <w:tc>
          <w:tcPr>
            <w:tcW w:w="1134" w:type="dxa"/>
            <w:shd w:val="clear" w:color="auto" w:fill="FFFF00"/>
          </w:tcPr>
          <w:p w14:paraId="668DE7B0" w14:textId="77777777" w:rsidR="00F77A74" w:rsidRDefault="00F77A74" w:rsidP="00A71E01">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6CFE3CD3" w14:textId="77777777" w:rsidR="00F77A74" w:rsidRDefault="00F77A74" w:rsidP="00A71E01">
            <w:pPr>
              <w:spacing w:after="0" w:line="240" w:lineRule="auto"/>
              <w:rPr>
                <w:rFonts w:ascii="Times New Roman" w:hAnsi="Times New Roman" w:cs="Times New Roman"/>
                <w:sz w:val="18"/>
                <w:szCs w:val="18"/>
              </w:rPr>
            </w:pPr>
          </w:p>
        </w:tc>
      </w:tr>
      <w:tr w:rsidR="00F77A74" w14:paraId="27B4C44C" w14:textId="77777777" w:rsidTr="00A71E01">
        <w:trPr>
          <w:trHeight w:val="213"/>
        </w:trPr>
        <w:tc>
          <w:tcPr>
            <w:tcW w:w="3681" w:type="dxa"/>
            <w:shd w:val="clear" w:color="auto" w:fill="FFFF00"/>
          </w:tcPr>
          <w:p w14:paraId="244A1F1A" w14:textId="77777777" w:rsidR="00F77A74" w:rsidRPr="00C06BEE" w:rsidRDefault="00F77A74" w:rsidP="00A71E01">
            <w:pPr>
              <w:spacing w:after="0" w:line="240" w:lineRule="auto"/>
              <w:rPr>
                <w:rFonts w:ascii="Times New Roman" w:hAnsi="Times New Roman" w:cs="Times New Roman"/>
                <w:sz w:val="18"/>
                <w:szCs w:val="18"/>
              </w:rPr>
            </w:pPr>
            <w:r w:rsidRPr="00C06BEE">
              <w:rPr>
                <w:rFonts w:ascii="Times New Roman" w:hAnsi="Times New Roman" w:cs="Times New Roman"/>
                <w:sz w:val="18"/>
                <w:szCs w:val="18"/>
                <w:lang w:val="en-US"/>
              </w:rPr>
              <w:t>SRS for CB/NCB/AS and AP SRS for BM</w:t>
            </w:r>
          </w:p>
        </w:tc>
        <w:tc>
          <w:tcPr>
            <w:tcW w:w="1134" w:type="dxa"/>
            <w:shd w:val="clear" w:color="auto" w:fill="FFFF00"/>
          </w:tcPr>
          <w:p w14:paraId="4A97DC85" w14:textId="77777777" w:rsidR="00F77A74" w:rsidRDefault="00F77A74" w:rsidP="00A71E01">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3EF3BD5F" w14:textId="77777777" w:rsidR="00F77A74" w:rsidRDefault="00F77A74" w:rsidP="00A71E01">
            <w:pPr>
              <w:spacing w:after="0" w:line="240" w:lineRule="auto"/>
              <w:rPr>
                <w:rFonts w:ascii="Times New Roman" w:hAnsi="Times New Roman" w:cs="Times New Roman"/>
                <w:sz w:val="18"/>
                <w:szCs w:val="18"/>
              </w:rPr>
            </w:pPr>
          </w:p>
        </w:tc>
      </w:tr>
    </w:tbl>
    <w:p w14:paraId="2228163C" w14:textId="77777777" w:rsidR="008479E3" w:rsidRDefault="008479E3" w:rsidP="007F36B9">
      <w:pPr>
        <w:jc w:val="both"/>
        <w:rPr>
          <w:rFonts w:ascii="Times New Roman" w:hAnsi="Times New Roman" w:cs="Times New Roman"/>
        </w:rPr>
      </w:pPr>
    </w:p>
    <w:p w14:paraId="4E23E780" w14:textId="05605959" w:rsidR="007F36B9" w:rsidRPr="00C06BEE" w:rsidRDefault="006B6EAC">
      <w:pPr>
        <w:spacing w:after="0"/>
        <w:rPr>
          <w:rFonts w:ascii="Times New Roman" w:hAnsi="Times New Roman" w:cs="Times New Roman"/>
        </w:rPr>
      </w:pPr>
      <w:r w:rsidRPr="00C06BEE">
        <w:rPr>
          <w:rFonts w:ascii="Times New Roman" w:hAnsi="Times New Roman" w:cs="Times New Roman"/>
          <w:lang w:val="en-US"/>
        </w:rPr>
        <w:t>In m-DCI MTRP scenario it would be</w:t>
      </w:r>
      <w:r w:rsidR="002D3E22" w:rsidRPr="00C06BEE">
        <w:rPr>
          <w:rFonts w:ascii="Times New Roman" w:hAnsi="Times New Roman" w:cs="Times New Roman"/>
          <w:lang w:val="en-US"/>
        </w:rPr>
        <w:t xml:space="preserve"> logical that </w:t>
      </w:r>
      <w:r w:rsidR="007F36B9" w:rsidRPr="00C06BEE">
        <w:rPr>
          <w:rFonts w:ascii="Times New Roman" w:hAnsi="Times New Roman" w:cs="Times New Roman"/>
          <w:lang w:val="en-US"/>
        </w:rPr>
        <w:t>AP</w:t>
      </w:r>
      <w:r w:rsidR="000628A8" w:rsidRPr="00C06BEE">
        <w:rPr>
          <w:rFonts w:ascii="Times New Roman" w:hAnsi="Times New Roman" w:cs="Times New Roman"/>
          <w:lang w:val="en-US"/>
        </w:rPr>
        <w:t>-</w:t>
      </w:r>
      <w:r w:rsidR="007F36B9" w:rsidRPr="00C06BEE">
        <w:rPr>
          <w:rFonts w:ascii="Times New Roman" w:hAnsi="Times New Roman" w:cs="Times New Roman"/>
          <w:lang w:val="en-US"/>
        </w:rPr>
        <w:t xml:space="preserve">CSI-RS </w:t>
      </w:r>
      <w:r w:rsidR="002D3E22" w:rsidRPr="00C06BEE">
        <w:rPr>
          <w:rFonts w:ascii="Times New Roman" w:hAnsi="Times New Roman" w:cs="Times New Roman"/>
          <w:lang w:val="en-US"/>
        </w:rPr>
        <w:t xml:space="preserve">for CSI/BM </w:t>
      </w:r>
      <w:r w:rsidR="007F36B9" w:rsidRPr="00C06BEE">
        <w:rPr>
          <w:rFonts w:ascii="Times New Roman" w:hAnsi="Times New Roman" w:cs="Times New Roman"/>
          <w:lang w:val="en-US"/>
        </w:rPr>
        <w:t xml:space="preserve">can follow </w:t>
      </w:r>
      <w:r w:rsidR="007F36B9" w:rsidRPr="00C06BEE">
        <w:rPr>
          <w:rFonts w:ascii="Times New Roman" w:hAnsi="Times New Roman" w:cs="Times New Roman"/>
          <w:i/>
          <w:lang w:val="en-US"/>
        </w:rPr>
        <w:t>Indicated</w:t>
      </w:r>
      <w:r w:rsidR="007F36B9" w:rsidRPr="00C06BEE">
        <w:rPr>
          <w:rFonts w:ascii="Times New Roman" w:hAnsi="Times New Roman" w:cs="Times New Roman"/>
          <w:lang w:val="en-US"/>
        </w:rPr>
        <w:t xml:space="preserve"> TCI state of the CORESET of the triggering PDCCH. Determining of which of the </w:t>
      </w:r>
      <w:r w:rsidR="007F36B9" w:rsidRPr="00C06BEE">
        <w:rPr>
          <w:rFonts w:ascii="Times New Roman" w:hAnsi="Times New Roman" w:cs="Times New Roman"/>
          <w:i/>
          <w:lang w:val="en-US"/>
        </w:rPr>
        <w:t xml:space="preserve">Indicated </w:t>
      </w:r>
      <w:r w:rsidR="007F36B9" w:rsidRPr="00C06BEE">
        <w:rPr>
          <w:rFonts w:ascii="Times New Roman" w:hAnsi="Times New Roman" w:cs="Times New Roman"/>
          <w:lang w:val="en-US"/>
        </w:rPr>
        <w:t xml:space="preserve">TCI states is updated would be based on the </w:t>
      </w:r>
      <w:proofErr w:type="spellStart"/>
      <w:r w:rsidR="007F36B9" w:rsidRPr="00C06BEE">
        <w:rPr>
          <w:rFonts w:ascii="Times New Roman" w:hAnsi="Times New Roman" w:cs="Times New Roman"/>
          <w:lang w:val="en-US"/>
        </w:rPr>
        <w:t>coresetPoolIndex</w:t>
      </w:r>
      <w:proofErr w:type="spellEnd"/>
      <w:r w:rsidR="007F36B9" w:rsidRPr="00C06BEE">
        <w:rPr>
          <w:rFonts w:ascii="Times New Roman" w:hAnsi="Times New Roman" w:cs="Times New Roman"/>
          <w:lang w:val="en-US"/>
        </w:rPr>
        <w:t xml:space="preserve"> of the CORESET of the PDCCH transmitting the DCI carrying the </w:t>
      </w:r>
      <w:r w:rsidR="000628A8" w:rsidRPr="00C06BEE">
        <w:rPr>
          <w:rFonts w:ascii="Times New Roman" w:hAnsi="Times New Roman" w:cs="Times New Roman"/>
          <w:lang w:val="en-US"/>
        </w:rPr>
        <w:t>AP-CSI-RS trigger</w:t>
      </w:r>
      <w:r w:rsidR="004D2DCB" w:rsidRPr="00C06BEE">
        <w:rPr>
          <w:rFonts w:ascii="Times New Roman" w:hAnsi="Times New Roman" w:cs="Times New Roman"/>
          <w:lang w:val="en-US"/>
        </w:rPr>
        <w:t xml:space="preserve"> in m-DCI scenario</w:t>
      </w:r>
      <w:r w:rsidR="007F36B9" w:rsidRPr="00C06BEE">
        <w:rPr>
          <w:rFonts w:ascii="Times New Roman" w:hAnsi="Times New Roman" w:cs="Times New Roman"/>
          <w:lang w:val="en-US"/>
        </w:rPr>
        <w:t xml:space="preserve">. </w:t>
      </w:r>
      <w:r w:rsidR="001E75FE" w:rsidRPr="00C06BEE">
        <w:rPr>
          <w:rFonts w:ascii="Times New Roman" w:hAnsi="Times New Roman" w:cs="Times New Roman"/>
          <w:lang w:val="en-US"/>
        </w:rPr>
        <w:t>On the other hand</w:t>
      </w:r>
      <w:r w:rsidR="00B67521" w:rsidRPr="00C06BEE">
        <w:rPr>
          <w:rFonts w:ascii="Times New Roman" w:hAnsi="Times New Roman" w:cs="Times New Roman"/>
          <w:lang w:val="en-US"/>
        </w:rPr>
        <w:t xml:space="preserve">, </w:t>
      </w:r>
      <w:r w:rsidR="001E75FE" w:rsidRPr="00C06BEE">
        <w:rPr>
          <w:rFonts w:ascii="Times New Roman" w:hAnsi="Times New Roman" w:cs="Times New Roman"/>
          <w:lang w:val="en-US"/>
        </w:rPr>
        <w:t>there should also be possibility to configure AP-CSI-RS to follow certain TCI state. Thus</w:t>
      </w:r>
      <w:r w:rsidR="002A56C1" w:rsidRPr="00C06BEE">
        <w:rPr>
          <w:rFonts w:ascii="Times New Roman" w:hAnsi="Times New Roman" w:cs="Times New Roman"/>
          <w:lang w:val="en-US"/>
        </w:rPr>
        <w:t>,</w:t>
      </w:r>
      <w:r w:rsidR="001E75FE" w:rsidRPr="00C06BEE">
        <w:rPr>
          <w:rFonts w:ascii="Times New Roman" w:hAnsi="Times New Roman" w:cs="Times New Roman"/>
          <w:lang w:val="en-US"/>
        </w:rPr>
        <w:t xml:space="preserve"> we propose:</w:t>
      </w:r>
    </w:p>
    <w:p w14:paraId="372208A1" w14:textId="36A60A39" w:rsidR="001E75FE" w:rsidRPr="00C06BEE" w:rsidRDefault="001E75FE" w:rsidP="001E75FE">
      <w:pPr>
        <w:pStyle w:val="Caption"/>
        <w:jc w:val="both"/>
        <w:rPr>
          <w:rFonts w:ascii="Times New Roman" w:hAnsi="Times New Roman" w:cs="Times New Roman"/>
        </w:rPr>
      </w:pPr>
      <w:bookmarkStart w:id="2" w:name="_Ref134707786"/>
      <w:r w:rsidRPr="00C06BEE">
        <w:rPr>
          <w:rFonts w:ascii="Times New Roman" w:hAnsi="Times New Roman" w:cs="Times New Roman"/>
          <w:lang w:val="en-US"/>
        </w:rPr>
        <w:t xml:space="preserve">Proposal </w:t>
      </w:r>
      <w:r w:rsidRPr="008E4159">
        <w:rPr>
          <w:rFonts w:ascii="Times New Roman" w:hAnsi="Times New Roman" w:cs="Times New Roman"/>
        </w:rPr>
        <w:fldChar w:fldCharType="begin"/>
      </w:r>
      <w:r w:rsidRPr="00C06BEE">
        <w:rPr>
          <w:rFonts w:ascii="Times New Roman" w:hAnsi="Times New Roman" w:cs="Times New Roman"/>
          <w:lang w:val="en-US"/>
        </w:rPr>
        <w:instrText xml:space="preserve"> SEQ Proposal \* ARABIC </w:instrText>
      </w:r>
      <w:r w:rsidRPr="008E4159">
        <w:rPr>
          <w:rFonts w:ascii="Times New Roman" w:hAnsi="Times New Roman" w:cs="Times New Roman"/>
        </w:rPr>
        <w:fldChar w:fldCharType="separate"/>
      </w:r>
      <w:r w:rsidR="00A34D53" w:rsidRPr="00C06BEE">
        <w:rPr>
          <w:rFonts w:ascii="Times New Roman" w:hAnsi="Times New Roman" w:cs="Times New Roman"/>
          <w:lang w:val="en-US"/>
        </w:rPr>
        <w:t>1</w:t>
      </w:r>
      <w:r w:rsidRPr="008E4159">
        <w:rPr>
          <w:rFonts w:ascii="Times New Roman" w:hAnsi="Times New Roman" w:cs="Times New Roman"/>
        </w:rPr>
        <w:fldChar w:fldCharType="end"/>
      </w:r>
      <w:r w:rsidRPr="00C06BEE">
        <w:rPr>
          <w:rFonts w:ascii="Times New Roman" w:hAnsi="Times New Roman" w:cs="Times New Roman"/>
          <w:lang w:val="en-US"/>
        </w:rPr>
        <w:t xml:space="preserve">: In M-DCI, for the AP CSI-RS resource (set) for BM and CSI, TCI state assumption is configured in RRC whether </w:t>
      </w:r>
      <w:r w:rsidR="00550D67" w:rsidRPr="00C06BEE">
        <w:rPr>
          <w:rFonts w:ascii="Times New Roman" w:hAnsi="Times New Roman" w:cs="Times New Roman"/>
          <w:lang w:val="en-US"/>
        </w:rPr>
        <w:t xml:space="preserve">Indicated joint or </w:t>
      </w:r>
      <w:r w:rsidR="00550D67">
        <w:rPr>
          <w:rFonts w:ascii="Times New Roman" w:hAnsi="Times New Roman" w:cs="Times New Roman"/>
          <w:lang w:val="en-GB"/>
        </w:rPr>
        <w:t>D</w:t>
      </w:r>
      <w:r w:rsidR="00550D67" w:rsidRPr="00C06BEE">
        <w:rPr>
          <w:rFonts w:ascii="Times New Roman" w:hAnsi="Times New Roman" w:cs="Times New Roman"/>
          <w:lang w:val="en-US"/>
        </w:rPr>
        <w:t xml:space="preserve">L TCI state 0 or </w:t>
      </w:r>
      <w:proofErr w:type="gramStart"/>
      <w:r w:rsidR="00550D67" w:rsidRPr="00C06BEE">
        <w:rPr>
          <w:rFonts w:ascii="Times New Roman" w:hAnsi="Times New Roman" w:cs="Times New Roman"/>
          <w:lang w:val="en-US"/>
        </w:rPr>
        <w:t>Indicated</w:t>
      </w:r>
      <w:proofErr w:type="gramEnd"/>
      <w:r w:rsidR="00550D67" w:rsidRPr="00C06BEE">
        <w:rPr>
          <w:rFonts w:ascii="Times New Roman" w:hAnsi="Times New Roman" w:cs="Times New Roman"/>
          <w:lang w:val="en-US"/>
        </w:rPr>
        <w:t xml:space="preserve"> joint or </w:t>
      </w:r>
      <w:r w:rsidR="00550D67">
        <w:rPr>
          <w:rFonts w:ascii="Times New Roman" w:hAnsi="Times New Roman" w:cs="Times New Roman"/>
          <w:lang w:val="en-GB"/>
        </w:rPr>
        <w:t>D</w:t>
      </w:r>
      <w:r w:rsidR="00550D67" w:rsidRPr="00C06BEE">
        <w:rPr>
          <w:rFonts w:ascii="Times New Roman" w:hAnsi="Times New Roman" w:cs="Times New Roman"/>
          <w:lang w:val="en-US"/>
        </w:rPr>
        <w:t xml:space="preserve">L TCI state 1 or joint or </w:t>
      </w:r>
      <w:r w:rsidR="00550D67">
        <w:rPr>
          <w:rFonts w:ascii="Times New Roman" w:hAnsi="Times New Roman" w:cs="Times New Roman"/>
          <w:lang w:val="en-GB"/>
        </w:rPr>
        <w:t>D</w:t>
      </w:r>
      <w:r w:rsidR="00550D67" w:rsidRPr="00C06BEE">
        <w:rPr>
          <w:rFonts w:ascii="Times New Roman" w:hAnsi="Times New Roman" w:cs="Times New Roman"/>
          <w:lang w:val="en-US"/>
        </w:rPr>
        <w:t xml:space="preserve">L TCI </w:t>
      </w:r>
      <w:r w:rsidRPr="00C06BEE">
        <w:rPr>
          <w:rFonts w:ascii="Times New Roman" w:hAnsi="Times New Roman" w:cs="Times New Roman"/>
          <w:lang w:val="en-US"/>
        </w:rPr>
        <w:t>state.</w:t>
      </w:r>
      <w:bookmarkEnd w:id="2"/>
    </w:p>
    <w:p w14:paraId="6B049B4B" w14:textId="3A891FEF" w:rsidR="007F36B9" w:rsidRPr="008E4159" w:rsidRDefault="00E51098" w:rsidP="007F36B9">
      <w:pPr>
        <w:jc w:val="both"/>
        <w:rPr>
          <w:rFonts w:ascii="Times New Roman" w:hAnsi="Times New Roman" w:cs="Times New Roman"/>
        </w:rPr>
      </w:pPr>
      <w:r w:rsidRPr="00C06BEE">
        <w:rPr>
          <w:rFonts w:ascii="Times New Roman" w:hAnsi="Times New Roman" w:cs="Times New Roman"/>
          <w:lang w:val="en-US"/>
        </w:rPr>
        <w:t>C</w:t>
      </w:r>
      <w:r w:rsidR="007F36B9" w:rsidRPr="00C06BEE">
        <w:rPr>
          <w:rFonts w:ascii="Times New Roman" w:hAnsi="Times New Roman" w:cs="Times New Roman"/>
          <w:lang w:val="en-US"/>
        </w:rPr>
        <w:t xml:space="preserve">urrently in Rel-17, for SRS resource (set) it’s provided in the configuration whether the SRS resource (set) follows </w:t>
      </w:r>
      <w:r w:rsidR="007F36B9" w:rsidRPr="00C06BEE">
        <w:rPr>
          <w:rFonts w:ascii="Times New Roman" w:hAnsi="Times New Roman" w:cs="Times New Roman"/>
          <w:i/>
          <w:lang w:val="en-US"/>
        </w:rPr>
        <w:t>Indicated</w:t>
      </w:r>
      <w:r w:rsidR="007F36B9" w:rsidRPr="00C06BEE">
        <w:rPr>
          <w:rFonts w:ascii="Times New Roman" w:hAnsi="Times New Roman" w:cs="Times New Roman"/>
          <w:lang w:val="en-US"/>
        </w:rPr>
        <w:t xml:space="preserve"> TCI state or TCI state, it would need to be extended that the configuration should provide whether the SRS resource (set) follows the first </w:t>
      </w:r>
      <w:r w:rsidR="007F36B9" w:rsidRPr="00C06BEE">
        <w:rPr>
          <w:rFonts w:ascii="Times New Roman" w:hAnsi="Times New Roman" w:cs="Times New Roman"/>
          <w:i/>
          <w:lang w:val="en-US"/>
        </w:rPr>
        <w:t>Indicated</w:t>
      </w:r>
      <w:r w:rsidR="007F36B9" w:rsidRPr="00C06BEE">
        <w:rPr>
          <w:rFonts w:ascii="Times New Roman" w:hAnsi="Times New Roman" w:cs="Times New Roman"/>
          <w:lang w:val="en-US"/>
        </w:rPr>
        <w:t xml:space="preserve"> TCI state, the second </w:t>
      </w:r>
      <w:r w:rsidR="007F36B9" w:rsidRPr="00C06BEE">
        <w:rPr>
          <w:rFonts w:ascii="Times New Roman" w:hAnsi="Times New Roman" w:cs="Times New Roman"/>
          <w:i/>
          <w:lang w:val="en-US"/>
        </w:rPr>
        <w:t xml:space="preserve">Indicated </w:t>
      </w:r>
      <w:r w:rsidR="007F36B9" w:rsidRPr="00C06BEE">
        <w:rPr>
          <w:rFonts w:ascii="Times New Roman" w:hAnsi="Times New Roman" w:cs="Times New Roman"/>
          <w:lang w:val="en-US"/>
        </w:rPr>
        <w:t xml:space="preserve">TCI state or TCI state. </w:t>
      </w:r>
      <w:r w:rsidR="007F36B9" w:rsidRPr="00C06BEE" w:rsidDel="00B2409F">
        <w:rPr>
          <w:rFonts w:ascii="Times New Roman" w:hAnsi="Times New Roman" w:cs="Times New Roman"/>
          <w:lang w:val="en-US"/>
        </w:rPr>
        <w:t>On the other hand,</w:t>
      </w:r>
      <w:r w:rsidR="007F36B9" w:rsidRPr="00C06BEE">
        <w:rPr>
          <w:rFonts w:ascii="Times New Roman" w:hAnsi="Times New Roman" w:cs="Times New Roman"/>
          <w:lang w:val="en-US"/>
        </w:rPr>
        <w:t xml:space="preserve"> as </w:t>
      </w:r>
      <w:r w:rsidR="00767D3C" w:rsidRPr="00C06BEE">
        <w:rPr>
          <w:rFonts w:ascii="Times New Roman" w:hAnsi="Times New Roman" w:cs="Times New Roman"/>
          <w:lang w:val="en-US"/>
        </w:rPr>
        <w:t xml:space="preserve">in </w:t>
      </w:r>
      <w:r w:rsidR="007F36B9" w:rsidRPr="00C06BEE">
        <w:rPr>
          <w:rFonts w:ascii="Times New Roman" w:hAnsi="Times New Roman" w:cs="Times New Roman"/>
          <w:lang w:val="en-US"/>
        </w:rPr>
        <w:t>current Rel-17 version of 38.331</w:t>
      </w:r>
      <w:r w:rsidR="00767D3C" w:rsidRPr="00C06BEE">
        <w:rPr>
          <w:rFonts w:ascii="Times New Roman" w:hAnsi="Times New Roman" w:cs="Times New Roman"/>
          <w:lang w:val="en-US"/>
        </w:rPr>
        <w:t>,</w:t>
      </w:r>
      <w:r w:rsidR="007F36B9" w:rsidRPr="00C06BEE">
        <w:rPr>
          <w:rFonts w:ascii="Times New Roman" w:hAnsi="Times New Roman" w:cs="Times New Roman"/>
          <w:lang w:val="en-US"/>
        </w:rPr>
        <w:t xml:space="preserve"> the CORESET configuration has a flag </w:t>
      </w:r>
      <w:proofErr w:type="gramStart"/>
      <w:r w:rsidR="007F36B9" w:rsidRPr="00C06BEE">
        <w:rPr>
          <w:rFonts w:ascii="Times New Roman" w:hAnsi="Times New Roman" w:cs="Times New Roman"/>
          <w:lang w:val="en-US"/>
        </w:rPr>
        <w:t>whether or not</w:t>
      </w:r>
      <w:proofErr w:type="gramEnd"/>
      <w:r w:rsidR="007F36B9" w:rsidRPr="00C06BEE">
        <w:rPr>
          <w:rFonts w:ascii="Times New Roman" w:hAnsi="Times New Roman" w:cs="Times New Roman"/>
          <w:lang w:val="en-US"/>
        </w:rPr>
        <w:t xml:space="preserve"> the CORESET follow </w:t>
      </w:r>
      <w:r w:rsidR="007F36B9" w:rsidRPr="00C06BEE">
        <w:rPr>
          <w:rFonts w:ascii="Times New Roman" w:hAnsi="Times New Roman" w:cs="Times New Roman"/>
          <w:i/>
          <w:lang w:val="en-US"/>
        </w:rPr>
        <w:t>Indicated</w:t>
      </w:r>
      <w:r w:rsidR="007F36B9" w:rsidRPr="00C06BEE">
        <w:rPr>
          <w:rFonts w:ascii="Times New Roman" w:hAnsi="Times New Roman" w:cs="Times New Roman"/>
          <w:lang w:val="en-US"/>
        </w:rPr>
        <w:t xml:space="preserve"> TCI state as well as SRS resource set configuration. </w:t>
      </w:r>
      <w:r w:rsidR="007F36B9" w:rsidRPr="008E4159">
        <w:rPr>
          <w:rFonts w:ascii="Times New Roman" w:hAnsi="Times New Roman" w:cs="Times New Roman"/>
        </w:rPr>
        <w:t>Thus, the extension would be needed at least for:</w:t>
      </w:r>
    </w:p>
    <w:p w14:paraId="19977C89" w14:textId="77777777" w:rsidR="007F36B9" w:rsidRPr="00C06BEE" w:rsidRDefault="007F36B9" w:rsidP="00614FE9">
      <w:pPr>
        <w:pStyle w:val="ListParagraph"/>
        <w:numPr>
          <w:ilvl w:val="0"/>
          <w:numId w:val="10"/>
        </w:numPr>
        <w:rPr>
          <w:rFonts w:ascii="Times New Roman" w:hAnsi="Times New Roman" w:cs="Times New Roman"/>
          <w:sz w:val="22"/>
          <w:szCs w:val="22"/>
        </w:rPr>
      </w:pPr>
      <w:r w:rsidRPr="00C06BEE">
        <w:rPr>
          <w:rFonts w:ascii="Times New Roman" w:hAnsi="Times New Roman" w:cs="Times New Roman"/>
          <w:sz w:val="22"/>
          <w:szCs w:val="22"/>
          <w:lang w:val="en-US"/>
        </w:rPr>
        <w:t xml:space="preserve">SRS resource (set) that whether the resource(s) follow </w:t>
      </w:r>
      <w:r w:rsidRPr="00C06BEE">
        <w:rPr>
          <w:rFonts w:ascii="Times New Roman" w:hAnsi="Times New Roman" w:cs="Times New Roman"/>
          <w:i/>
          <w:sz w:val="22"/>
          <w:szCs w:val="22"/>
          <w:lang w:val="en-US"/>
        </w:rPr>
        <w:t>Indicated</w:t>
      </w:r>
      <w:r w:rsidRPr="00C06BEE">
        <w:rPr>
          <w:rFonts w:ascii="Times New Roman" w:hAnsi="Times New Roman" w:cs="Times New Roman"/>
          <w:sz w:val="22"/>
          <w:szCs w:val="22"/>
          <w:lang w:val="en-US"/>
        </w:rPr>
        <w:t xml:space="preserve"> TCI state 1, </w:t>
      </w:r>
      <w:r w:rsidRPr="00C06BEE">
        <w:rPr>
          <w:rFonts w:ascii="Times New Roman" w:hAnsi="Times New Roman" w:cs="Times New Roman"/>
          <w:i/>
          <w:sz w:val="22"/>
          <w:szCs w:val="22"/>
          <w:lang w:val="en-US"/>
        </w:rPr>
        <w:t>Indicated</w:t>
      </w:r>
      <w:r w:rsidRPr="00C06BEE">
        <w:rPr>
          <w:rFonts w:ascii="Times New Roman" w:hAnsi="Times New Roman" w:cs="Times New Roman"/>
          <w:sz w:val="22"/>
          <w:szCs w:val="22"/>
          <w:lang w:val="en-US"/>
        </w:rPr>
        <w:t xml:space="preserve"> TCI state 2 or TCI state</w:t>
      </w:r>
    </w:p>
    <w:p w14:paraId="44A2EED5" w14:textId="5B166607" w:rsidR="007F36B9" w:rsidRPr="00C06BEE" w:rsidRDefault="007F36B9" w:rsidP="007F36B9">
      <w:pPr>
        <w:pStyle w:val="Caption"/>
        <w:jc w:val="both"/>
        <w:rPr>
          <w:rFonts w:ascii="Times New Roman" w:hAnsi="Times New Roman" w:cs="Times New Roman"/>
        </w:rPr>
      </w:pPr>
      <w:bookmarkStart w:id="3" w:name="_Ref102135892"/>
      <w:r w:rsidRPr="00C06BEE">
        <w:rPr>
          <w:rFonts w:ascii="Times New Roman" w:hAnsi="Times New Roman" w:cs="Times New Roman"/>
          <w:lang w:val="en-US"/>
        </w:rPr>
        <w:t xml:space="preserve">Observation </w:t>
      </w:r>
      <w:r w:rsidRPr="008E4159">
        <w:rPr>
          <w:rFonts w:ascii="Times New Roman" w:hAnsi="Times New Roman" w:cs="Times New Roman"/>
        </w:rPr>
        <w:fldChar w:fldCharType="begin"/>
      </w:r>
      <w:r w:rsidRPr="00C06BEE">
        <w:rPr>
          <w:rFonts w:ascii="Times New Roman" w:hAnsi="Times New Roman" w:cs="Times New Roman"/>
          <w:lang w:val="en-US"/>
        </w:rPr>
        <w:instrText xml:space="preserve"> SEQ Observation \* ARABIC </w:instrText>
      </w:r>
      <w:r w:rsidRPr="008E4159">
        <w:rPr>
          <w:rFonts w:ascii="Times New Roman" w:hAnsi="Times New Roman" w:cs="Times New Roman"/>
        </w:rPr>
        <w:fldChar w:fldCharType="separate"/>
      </w:r>
      <w:r w:rsidR="00A34D53" w:rsidRPr="00C06BEE">
        <w:rPr>
          <w:rFonts w:ascii="Times New Roman" w:hAnsi="Times New Roman" w:cs="Times New Roman"/>
          <w:lang w:val="en-US"/>
        </w:rPr>
        <w:t>1</w:t>
      </w:r>
      <w:r w:rsidRPr="008E4159">
        <w:rPr>
          <w:rFonts w:ascii="Times New Roman" w:hAnsi="Times New Roman" w:cs="Times New Roman"/>
        </w:rPr>
        <w:fldChar w:fldCharType="end"/>
      </w:r>
      <w:r w:rsidRPr="00C06BEE">
        <w:rPr>
          <w:rFonts w:ascii="Times New Roman" w:hAnsi="Times New Roman" w:cs="Times New Roman"/>
          <w:lang w:val="en-US"/>
        </w:rPr>
        <w:t xml:space="preserve">: In m-DCI, configuration needs to be provided for SRS resource (set) that whether the resource(s) follow </w:t>
      </w:r>
      <w:r w:rsidR="00154B2D" w:rsidRPr="00C06BEE">
        <w:rPr>
          <w:rFonts w:ascii="Times New Roman" w:hAnsi="Times New Roman" w:cs="Times New Roman"/>
          <w:i/>
          <w:lang w:val="en-US"/>
        </w:rPr>
        <w:t>Indicated</w:t>
      </w:r>
      <w:r w:rsidRPr="00C06BEE">
        <w:rPr>
          <w:rFonts w:ascii="Times New Roman" w:hAnsi="Times New Roman" w:cs="Times New Roman"/>
          <w:lang w:val="en-US"/>
        </w:rPr>
        <w:t xml:space="preserve"> TCI state 0, </w:t>
      </w:r>
      <w:r w:rsidR="00154B2D" w:rsidRPr="00C06BEE">
        <w:rPr>
          <w:rFonts w:ascii="Times New Roman" w:hAnsi="Times New Roman" w:cs="Times New Roman"/>
          <w:i/>
          <w:lang w:val="en-US"/>
        </w:rPr>
        <w:t>Indicated</w:t>
      </w:r>
      <w:r w:rsidRPr="00C06BEE">
        <w:rPr>
          <w:rFonts w:ascii="Times New Roman" w:hAnsi="Times New Roman" w:cs="Times New Roman"/>
          <w:lang w:val="en-US"/>
        </w:rPr>
        <w:t xml:space="preserve"> TCI state 1 or TCI state.</w:t>
      </w:r>
      <w:bookmarkEnd w:id="3"/>
    </w:p>
    <w:p w14:paraId="25D45988" w14:textId="4DD04B99" w:rsidR="00153C06" w:rsidRPr="00C06BEE" w:rsidRDefault="00512375" w:rsidP="001D6087">
      <w:pPr>
        <w:pStyle w:val="Caption"/>
        <w:jc w:val="both"/>
        <w:rPr>
          <w:rFonts w:ascii="Times New Roman" w:hAnsi="Times New Roman" w:cs="Times New Roman"/>
        </w:rPr>
      </w:pPr>
      <w:r w:rsidRPr="00C06BEE" w:rsidDel="001E75FE">
        <w:rPr>
          <w:rFonts w:ascii="Times New Roman" w:hAnsi="Times New Roman" w:cs="Times New Roman"/>
          <w:lang w:val="en-US"/>
        </w:rPr>
        <w:t xml:space="preserve">Proposal </w:t>
      </w:r>
      <w:r w:rsidRPr="00B56D15" w:rsidDel="001E75FE">
        <w:rPr>
          <w:rFonts w:ascii="Times New Roman" w:hAnsi="Times New Roman" w:cs="Times New Roman"/>
        </w:rPr>
        <w:fldChar w:fldCharType="begin"/>
      </w:r>
      <w:r w:rsidRPr="00B56D15" w:rsidDel="001E75FE">
        <w:rPr>
          <w:rFonts w:ascii="Times New Roman" w:hAnsi="Times New Roman" w:cs="Times New Roman"/>
        </w:rPr>
        <w:fldChar w:fldCharType="separate"/>
      </w:r>
      <w:r w:rsidR="00A34D53" w:rsidRPr="00C06BEE">
        <w:rPr>
          <w:rFonts w:ascii="Times New Roman" w:hAnsi="Times New Roman" w:cs="Times New Roman"/>
          <w:lang w:val="en-US"/>
        </w:rPr>
        <w:t>2</w:t>
      </w:r>
      <w:r w:rsidRPr="00B56D15" w:rsidDel="001E75FE">
        <w:rPr>
          <w:rFonts w:ascii="Times New Roman" w:hAnsi="Times New Roman" w:cs="Times New Roman"/>
        </w:rPr>
        <w:fldChar w:fldCharType="end"/>
      </w:r>
      <w:bookmarkStart w:id="4" w:name="_Ref111225028"/>
      <w:r w:rsidR="00A77F5A" w:rsidRPr="00C06BEE">
        <w:rPr>
          <w:rFonts w:ascii="Times New Roman" w:hAnsi="Times New Roman" w:cs="Times New Roman"/>
          <w:lang w:val="en-US"/>
        </w:rPr>
        <w:t xml:space="preserve">: </w:t>
      </w:r>
      <w:r w:rsidR="000A7E1A" w:rsidRPr="00C06BEE">
        <w:rPr>
          <w:rFonts w:ascii="Times New Roman" w:hAnsi="Times New Roman" w:cs="Times New Roman"/>
          <w:lang w:val="en-US"/>
        </w:rPr>
        <w:t>In M-DCI, f</w:t>
      </w:r>
      <w:r w:rsidR="00A77F5A" w:rsidRPr="00C06BEE">
        <w:rPr>
          <w:rFonts w:ascii="Times New Roman" w:hAnsi="Times New Roman" w:cs="Times New Roman"/>
          <w:lang w:val="en-US"/>
        </w:rPr>
        <w:t xml:space="preserve">or the SRS resource (set), TCI state assumption is configured in RRC whether </w:t>
      </w:r>
      <w:r w:rsidR="00154B2D" w:rsidRPr="00C06BEE">
        <w:rPr>
          <w:rFonts w:ascii="Times New Roman" w:hAnsi="Times New Roman" w:cs="Times New Roman"/>
          <w:i/>
          <w:lang w:val="en-US"/>
        </w:rPr>
        <w:t>Indicated</w:t>
      </w:r>
      <w:r w:rsidR="00A77F5A" w:rsidRPr="00C06BEE">
        <w:rPr>
          <w:rFonts w:ascii="Times New Roman" w:hAnsi="Times New Roman" w:cs="Times New Roman"/>
          <w:lang w:val="en-US"/>
        </w:rPr>
        <w:t xml:space="preserve"> joint or UL TCI state 0 or </w:t>
      </w:r>
      <w:proofErr w:type="gramStart"/>
      <w:r w:rsidR="00154B2D" w:rsidRPr="00C06BEE">
        <w:rPr>
          <w:rFonts w:ascii="Times New Roman" w:hAnsi="Times New Roman" w:cs="Times New Roman"/>
          <w:i/>
          <w:lang w:val="en-US"/>
        </w:rPr>
        <w:t>Indicated</w:t>
      </w:r>
      <w:proofErr w:type="gramEnd"/>
      <w:r w:rsidR="00A77F5A" w:rsidRPr="00C06BEE">
        <w:rPr>
          <w:rFonts w:ascii="Times New Roman" w:hAnsi="Times New Roman" w:cs="Times New Roman"/>
          <w:lang w:val="en-US"/>
        </w:rPr>
        <w:t xml:space="preserve"> joint or UL TCI state 1 or joint or UL TCI state.</w:t>
      </w:r>
      <w:bookmarkEnd w:id="4"/>
    </w:p>
    <w:p w14:paraId="5581E7F0" w14:textId="77777777" w:rsidR="00DA5CAD" w:rsidRPr="00C06BEE" w:rsidRDefault="00DA5CAD" w:rsidP="00DA5CAD"/>
    <w:p w14:paraId="396813D9" w14:textId="0C348B50" w:rsidR="00AD0402" w:rsidRPr="00C06BEE" w:rsidRDefault="00AD0402" w:rsidP="00DA5CAD">
      <w:pPr>
        <w:rPr>
          <w:rFonts w:ascii="Times New Roman" w:hAnsi="Times New Roman" w:cs="Times New Roman"/>
        </w:rPr>
      </w:pPr>
      <w:r w:rsidRPr="00C06BEE">
        <w:rPr>
          <w:rFonts w:ascii="Times New Roman" w:hAnsi="Times New Roman" w:cs="Times New Roman"/>
          <w:lang w:val="en-US"/>
        </w:rPr>
        <w:t xml:space="preserve">Regarding PUCCH, the following agreement listing </w:t>
      </w:r>
      <w:r w:rsidR="00F5269C" w:rsidRPr="00C06BEE">
        <w:rPr>
          <w:rFonts w:ascii="Times New Roman" w:hAnsi="Times New Roman" w:cs="Times New Roman"/>
          <w:lang w:val="en-US"/>
        </w:rPr>
        <w:t>several options has been made in RAN1#112</w:t>
      </w:r>
      <w:r w:rsidR="00150FE0" w:rsidRPr="00C06BEE">
        <w:rPr>
          <w:rFonts w:ascii="Times New Roman" w:hAnsi="Times New Roman" w:cs="Times New Roman"/>
          <w:lang w:val="en-US"/>
        </w:rPr>
        <w:t>b</w:t>
      </w:r>
      <w:r w:rsidR="00F205D1" w:rsidRPr="00C06BEE">
        <w:rPr>
          <w:rFonts w:ascii="Times New Roman" w:hAnsi="Times New Roman" w:cs="Times New Roman"/>
          <w:lang w:val="en-US"/>
        </w:rPr>
        <w:t>is</w:t>
      </w:r>
      <w:r w:rsidR="00150FE0" w:rsidRPr="00C06BEE">
        <w:rPr>
          <w:rFonts w:ascii="Times New Roman" w:hAnsi="Times New Roman" w:cs="Times New Roman"/>
          <w:lang w:val="en-US"/>
        </w:rPr>
        <w:t>-e</w:t>
      </w:r>
      <w:r w:rsidR="00D72C2F" w:rsidRPr="00C06BEE">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CA096D" w:rsidRPr="00A27BEB" w14:paraId="4D6160F7" w14:textId="77777777" w:rsidTr="00CA096D">
        <w:tc>
          <w:tcPr>
            <w:tcW w:w="9629" w:type="dxa"/>
          </w:tcPr>
          <w:p w14:paraId="66739320" w14:textId="77777777" w:rsidR="00CA096D" w:rsidRPr="00C06BEE" w:rsidRDefault="00CA096D" w:rsidP="00CA096D">
            <w:pPr>
              <w:spacing w:after="0" w:line="240" w:lineRule="auto"/>
              <w:jc w:val="both"/>
              <w:rPr>
                <w:rFonts w:ascii="Times New Roman" w:eastAsia="Times New Roman" w:hAnsi="Times New Roman" w:cs="Times New Roman"/>
                <w:sz w:val="28"/>
                <w:szCs w:val="28"/>
                <w:lang w:eastAsia="fr-FR"/>
              </w:rPr>
            </w:pPr>
            <w:r w:rsidRPr="00C06BEE">
              <w:rPr>
                <w:rFonts w:ascii="Times" w:eastAsia="Batang" w:hAnsi="Times" w:cs="Times"/>
                <w:b/>
                <w:color w:val="001135"/>
                <w:kern w:val="24"/>
                <w:sz w:val="20"/>
                <w:szCs w:val="20"/>
                <w:highlight w:val="green"/>
                <w:lang w:val="en-US" w:eastAsia="fr-FR"/>
              </w:rPr>
              <w:t>Agreement</w:t>
            </w:r>
          </w:p>
          <w:p w14:paraId="7AE02F01" w14:textId="77777777" w:rsidR="0021575F" w:rsidRPr="00C06BEE" w:rsidRDefault="0021575F" w:rsidP="0021575F">
            <w:pPr>
              <w:spacing w:after="0" w:line="240" w:lineRule="auto"/>
              <w:jc w:val="both"/>
              <w:rPr>
                <w:rFonts w:ascii="Times New Roman" w:eastAsia="Times New Roman" w:hAnsi="Times New Roman" w:cs="Times New Roman"/>
                <w:sz w:val="28"/>
                <w:szCs w:val="28"/>
                <w:lang w:eastAsia="fr-FR"/>
              </w:rPr>
            </w:pPr>
            <w:r w:rsidRPr="00C06BEE">
              <w:rPr>
                <w:rFonts w:ascii="Times" w:eastAsia="Batang" w:hAnsi="Times" w:cs="Times"/>
                <w:color w:val="001135"/>
                <w:kern w:val="24"/>
                <w:sz w:val="20"/>
                <w:szCs w:val="20"/>
                <w:lang w:val="en-US" w:eastAsia="fr-FR"/>
              </w:rPr>
              <w:lastRenderedPageBreak/>
              <w:t>On unified TCI framework extension for M-DCI based MTRP, support at least Opt2 for PUCCH transmission, and Opt1 is not supported</w:t>
            </w:r>
          </w:p>
          <w:p w14:paraId="05782749" w14:textId="77777777" w:rsidR="0021575F" w:rsidRPr="00C06BEE" w:rsidRDefault="0021575F" w:rsidP="0021575F">
            <w:pPr>
              <w:spacing w:after="0" w:line="240" w:lineRule="auto"/>
              <w:jc w:val="both"/>
              <w:rPr>
                <w:rFonts w:ascii="Times New Roman" w:eastAsia="Times New Roman" w:hAnsi="Times New Roman" w:cs="Times New Roman"/>
                <w:sz w:val="28"/>
                <w:szCs w:val="28"/>
                <w:lang w:eastAsia="fr-FR"/>
              </w:rPr>
            </w:pPr>
            <w:r w:rsidRPr="00C06BEE">
              <w:rPr>
                <w:rFonts w:ascii="Times" w:eastAsia="Batang" w:hAnsi="Times" w:cs="Times"/>
                <w:color w:val="001135"/>
                <w:kern w:val="24"/>
                <w:sz w:val="20"/>
                <w:szCs w:val="20"/>
                <w:lang w:val="en-US" w:eastAsia="fr-FR"/>
              </w:rPr>
              <w:t>-</w:t>
            </w:r>
            <w:r w:rsidRPr="00C06BEE">
              <w:rPr>
                <w:rFonts w:ascii="Times" w:eastAsia="Batang" w:hAnsi="Times" w:cs="Times"/>
                <w:color w:val="001135"/>
                <w:kern w:val="24"/>
                <w:sz w:val="20"/>
                <w:szCs w:val="20"/>
                <w:lang w:val="en-US" w:eastAsia="fr-FR"/>
              </w:rPr>
              <w:tab/>
              <w:t>Note: Opt3 and Opt4 are not precluded</w:t>
            </w:r>
          </w:p>
          <w:p w14:paraId="6282C235" w14:textId="0FD82252" w:rsidR="00CA096D" w:rsidRPr="00C06BEE" w:rsidRDefault="00CA096D" w:rsidP="002074A6">
            <w:pPr>
              <w:tabs>
                <w:tab w:val="left" w:pos="314"/>
                <w:tab w:val="left" w:pos="720"/>
              </w:tabs>
              <w:spacing w:after="0" w:line="240" w:lineRule="auto"/>
              <w:rPr>
                <w:rFonts w:ascii="Times New Roman" w:eastAsia="Times New Roman" w:hAnsi="Times New Roman" w:cs="Times New Roman"/>
                <w:sz w:val="24"/>
                <w:szCs w:val="24"/>
                <w:lang w:eastAsia="fr-FR"/>
              </w:rPr>
            </w:pPr>
          </w:p>
        </w:tc>
      </w:tr>
    </w:tbl>
    <w:p w14:paraId="04D975AA" w14:textId="77777777" w:rsidR="00CA096D" w:rsidRPr="00C06BEE" w:rsidRDefault="00CA096D" w:rsidP="00DA5CAD"/>
    <w:p w14:paraId="1BA7015F" w14:textId="77777777" w:rsidR="00AF50DE" w:rsidRPr="00C06BEE" w:rsidRDefault="00AF50DE" w:rsidP="00DA5CAD">
      <w:pPr>
        <w:rPr>
          <w:rFonts w:ascii="Times New Roman" w:hAnsi="Times New Roman" w:cs="Times New Roman"/>
        </w:rPr>
      </w:pPr>
      <w:r w:rsidRPr="00C06BEE">
        <w:rPr>
          <w:rFonts w:ascii="Times New Roman" w:hAnsi="Times New Roman" w:cs="Times New Roman"/>
          <w:lang w:val="en-US"/>
        </w:rPr>
        <w:t>Option 3 follows similar logic as dynamically scheduled PUSCH</w:t>
      </w:r>
      <w:proofErr w:type="gramStart"/>
      <w:r w:rsidR="00C54A73" w:rsidRPr="00C06BEE">
        <w:rPr>
          <w:rFonts w:ascii="Times New Roman" w:hAnsi="Times New Roman" w:cs="Times New Roman"/>
          <w:lang w:val="en-US"/>
        </w:rPr>
        <w:t xml:space="preserve">, </w:t>
      </w:r>
      <w:r w:rsidR="000A7543" w:rsidRPr="00C06BEE">
        <w:rPr>
          <w:rFonts w:ascii="Times New Roman" w:hAnsi="Times New Roman" w:cs="Times New Roman"/>
          <w:lang w:val="en-US"/>
        </w:rPr>
        <w:t>that is to say,</w:t>
      </w:r>
      <w:r w:rsidR="00C54A73" w:rsidRPr="00C06BEE">
        <w:rPr>
          <w:rFonts w:ascii="Times New Roman" w:hAnsi="Times New Roman" w:cs="Times New Roman"/>
          <w:lang w:val="en-US"/>
        </w:rPr>
        <w:t xml:space="preserve"> PUCCH</w:t>
      </w:r>
      <w:proofErr w:type="gramEnd"/>
      <w:r w:rsidR="00C54A73" w:rsidRPr="00C06BEE">
        <w:rPr>
          <w:rFonts w:ascii="Times New Roman" w:hAnsi="Times New Roman" w:cs="Times New Roman"/>
          <w:lang w:val="en-US"/>
        </w:rPr>
        <w:t xml:space="preserve"> with a corresponding PDCCH follows the TCI state of the </w:t>
      </w:r>
      <w:proofErr w:type="spellStart"/>
      <w:r w:rsidR="00C54A73" w:rsidRPr="00C06BEE">
        <w:rPr>
          <w:rFonts w:ascii="Times New Roman" w:hAnsi="Times New Roman" w:cs="Times New Roman"/>
          <w:lang w:val="en-US"/>
        </w:rPr>
        <w:t>CORESETPoolIndex</w:t>
      </w:r>
      <w:proofErr w:type="spellEnd"/>
      <w:r w:rsidR="00C54A73" w:rsidRPr="00C06BEE">
        <w:rPr>
          <w:rFonts w:ascii="Times New Roman" w:hAnsi="Times New Roman" w:cs="Times New Roman"/>
          <w:lang w:val="en-US"/>
        </w:rPr>
        <w:t xml:space="preserve"> to which the CORESET used for PDCCH transmission </w:t>
      </w:r>
      <w:r w:rsidR="00994B7B" w:rsidRPr="00C06BEE">
        <w:rPr>
          <w:rFonts w:ascii="Times New Roman" w:hAnsi="Times New Roman" w:cs="Times New Roman"/>
          <w:lang w:val="en-US"/>
        </w:rPr>
        <w:t>belongs.</w:t>
      </w:r>
      <w:r w:rsidR="005F5BE8" w:rsidRPr="00C06BEE">
        <w:rPr>
          <w:rFonts w:ascii="Times New Roman" w:hAnsi="Times New Roman" w:cs="Times New Roman"/>
          <w:lang w:val="en-US"/>
        </w:rPr>
        <w:t xml:space="preserve"> </w:t>
      </w:r>
      <w:r w:rsidR="00E36A6D" w:rsidRPr="00C06BEE">
        <w:rPr>
          <w:rFonts w:ascii="Times New Roman" w:hAnsi="Times New Roman" w:cs="Times New Roman"/>
          <w:lang w:val="en-US"/>
        </w:rPr>
        <w:t xml:space="preserve">However, the gNB still has the </w:t>
      </w:r>
      <w:r w:rsidR="00762EA6" w:rsidRPr="00C06BEE">
        <w:rPr>
          <w:rFonts w:ascii="Times New Roman" w:hAnsi="Times New Roman" w:cs="Times New Roman"/>
          <w:lang w:val="en-US"/>
        </w:rPr>
        <w:t>flexibility</w:t>
      </w:r>
      <w:r w:rsidR="00E36A6D" w:rsidRPr="00C06BEE">
        <w:rPr>
          <w:rFonts w:ascii="Times New Roman" w:hAnsi="Times New Roman" w:cs="Times New Roman"/>
          <w:lang w:val="en-US"/>
        </w:rPr>
        <w:t xml:space="preserve"> of </w:t>
      </w:r>
      <w:r w:rsidR="00A14A65" w:rsidRPr="00C06BEE">
        <w:rPr>
          <w:rFonts w:ascii="Times New Roman" w:hAnsi="Times New Roman" w:cs="Times New Roman"/>
          <w:lang w:val="en-US"/>
        </w:rPr>
        <w:t>indicating a PUCCH resource</w:t>
      </w:r>
      <w:r w:rsidR="009E4053" w:rsidRPr="00C06BEE">
        <w:rPr>
          <w:rFonts w:ascii="Times New Roman" w:hAnsi="Times New Roman" w:cs="Times New Roman"/>
          <w:lang w:val="en-US"/>
        </w:rPr>
        <w:t xml:space="preserve"> (through PRI indication in DCI)</w:t>
      </w:r>
      <w:r w:rsidR="00A00C1B" w:rsidRPr="00C06BEE">
        <w:rPr>
          <w:rFonts w:ascii="Times New Roman" w:hAnsi="Times New Roman" w:cs="Times New Roman"/>
          <w:lang w:val="en-US"/>
        </w:rPr>
        <w:t xml:space="preserve">, </w:t>
      </w:r>
      <w:r w:rsidR="00DA513B" w:rsidRPr="00C06BEE">
        <w:rPr>
          <w:rFonts w:ascii="Times New Roman" w:hAnsi="Times New Roman" w:cs="Times New Roman"/>
          <w:lang w:val="en-US"/>
        </w:rPr>
        <w:t xml:space="preserve">meaning that the gNB could control </w:t>
      </w:r>
      <w:r w:rsidR="00610CD6" w:rsidRPr="00C06BEE">
        <w:rPr>
          <w:rFonts w:ascii="Times New Roman" w:hAnsi="Times New Roman" w:cs="Times New Roman"/>
          <w:lang w:val="en-US"/>
        </w:rPr>
        <w:t>which TCI state to use for the PUCCH through that indication. Thus, Option 3 doesn’t seem necessary on top of Option 2</w:t>
      </w:r>
      <w:r w:rsidR="00634702" w:rsidRPr="00C06BEE">
        <w:rPr>
          <w:rFonts w:ascii="Times New Roman" w:hAnsi="Times New Roman" w:cs="Times New Roman"/>
          <w:lang w:val="en-US"/>
        </w:rPr>
        <w:t>.</w:t>
      </w:r>
    </w:p>
    <w:p w14:paraId="70EC6064" w14:textId="01DE9AF1" w:rsidR="00632325" w:rsidRPr="00C06BEE" w:rsidRDefault="00D52E16" w:rsidP="00DA5CAD">
      <w:pPr>
        <w:rPr>
          <w:rFonts w:ascii="Times New Roman" w:hAnsi="Times New Roman" w:cs="Times New Roman"/>
        </w:rPr>
      </w:pPr>
      <w:r w:rsidRPr="00C06BEE">
        <w:rPr>
          <w:rFonts w:ascii="Times New Roman" w:hAnsi="Times New Roman" w:cs="Times New Roman"/>
          <w:lang w:val="en-US"/>
        </w:rPr>
        <w:t>Regarding Option 4</w:t>
      </w:r>
      <w:r w:rsidR="001B5447" w:rsidRPr="00C06BEE">
        <w:rPr>
          <w:rFonts w:ascii="Times New Roman" w:hAnsi="Times New Roman" w:cs="Times New Roman"/>
          <w:lang w:val="en-US"/>
        </w:rPr>
        <w:t xml:space="preserve"> which is</w:t>
      </w:r>
      <w:r w:rsidRPr="00C06BEE">
        <w:rPr>
          <w:rFonts w:ascii="Times New Roman" w:hAnsi="Times New Roman" w:cs="Times New Roman"/>
          <w:lang w:val="en-US"/>
        </w:rPr>
        <w:t xml:space="preserve"> targeting BFR case</w:t>
      </w:r>
      <w:r w:rsidR="0031609E" w:rsidRPr="00C06BEE">
        <w:rPr>
          <w:rFonts w:ascii="Times New Roman" w:hAnsi="Times New Roman" w:cs="Times New Roman"/>
          <w:lang w:val="en-US"/>
        </w:rPr>
        <w:t>s</w:t>
      </w:r>
      <w:r w:rsidRPr="00C06BEE">
        <w:rPr>
          <w:rFonts w:ascii="Times New Roman" w:hAnsi="Times New Roman" w:cs="Times New Roman"/>
          <w:lang w:val="en-US"/>
        </w:rPr>
        <w:t xml:space="preserve">, </w:t>
      </w:r>
      <w:r w:rsidR="0031609E" w:rsidRPr="00C06BEE">
        <w:rPr>
          <w:rFonts w:ascii="Times New Roman" w:hAnsi="Times New Roman" w:cs="Times New Roman"/>
          <w:lang w:val="en-US"/>
        </w:rPr>
        <w:t>when</w:t>
      </w:r>
      <w:r w:rsidR="0046513E" w:rsidRPr="00C06BEE">
        <w:rPr>
          <w:rFonts w:ascii="Times New Roman" w:hAnsi="Times New Roman" w:cs="Times New Roman"/>
          <w:lang w:val="en-US"/>
        </w:rPr>
        <w:t xml:space="preserve"> there are two PUCCH-SR</w:t>
      </w:r>
      <w:r w:rsidR="006A09A7" w:rsidRPr="00C06BEE">
        <w:rPr>
          <w:rFonts w:ascii="Times New Roman" w:hAnsi="Times New Roman" w:cs="Times New Roman"/>
          <w:lang w:val="en-US"/>
        </w:rPr>
        <w:t xml:space="preserve"> </w:t>
      </w:r>
      <w:r w:rsidR="0015226C" w:rsidRPr="00C06BEE">
        <w:rPr>
          <w:rFonts w:ascii="Times New Roman" w:hAnsi="Times New Roman" w:cs="Times New Roman"/>
          <w:lang w:val="en-US"/>
        </w:rPr>
        <w:t xml:space="preserve">configured </w:t>
      </w:r>
      <w:r w:rsidR="006A09A7" w:rsidRPr="00C06BEE">
        <w:rPr>
          <w:rFonts w:ascii="Times New Roman" w:hAnsi="Times New Roman" w:cs="Times New Roman"/>
          <w:lang w:val="en-US"/>
        </w:rPr>
        <w:t>(or SR configurations)</w:t>
      </w:r>
      <w:r w:rsidR="0046513E" w:rsidRPr="00C06BEE">
        <w:rPr>
          <w:rFonts w:ascii="Times New Roman" w:hAnsi="Times New Roman" w:cs="Times New Roman"/>
          <w:lang w:val="en-US"/>
        </w:rPr>
        <w:t xml:space="preserve"> each of which associated to a BFD-RS set, </w:t>
      </w:r>
      <w:r w:rsidR="00B3782C" w:rsidRPr="00C06BEE">
        <w:rPr>
          <w:rFonts w:ascii="Times New Roman" w:hAnsi="Times New Roman" w:cs="Times New Roman"/>
          <w:lang w:val="en-US"/>
        </w:rPr>
        <w:t>Option 2</w:t>
      </w:r>
      <w:r w:rsidR="00FF34B7" w:rsidRPr="00C06BEE">
        <w:rPr>
          <w:rFonts w:ascii="Times New Roman" w:hAnsi="Times New Roman" w:cs="Times New Roman"/>
          <w:lang w:val="en-US"/>
        </w:rPr>
        <w:t xml:space="preserve"> </w:t>
      </w:r>
      <w:r w:rsidR="00B3782C" w:rsidRPr="00C06BEE">
        <w:rPr>
          <w:rFonts w:ascii="Times New Roman" w:hAnsi="Times New Roman" w:cs="Times New Roman"/>
          <w:lang w:val="en-US"/>
        </w:rPr>
        <w:t>would be sufficient</w:t>
      </w:r>
      <w:r w:rsidR="00594745" w:rsidRPr="00C06BEE">
        <w:rPr>
          <w:rFonts w:ascii="Times New Roman" w:hAnsi="Times New Roman" w:cs="Times New Roman"/>
          <w:lang w:val="en-US"/>
        </w:rPr>
        <w:t xml:space="preserve"> as each PUCCH-SR </w:t>
      </w:r>
      <w:r w:rsidR="00D815D6" w:rsidRPr="00C06BEE">
        <w:rPr>
          <w:rFonts w:ascii="Times New Roman" w:hAnsi="Times New Roman" w:cs="Times New Roman"/>
          <w:lang w:val="en-US"/>
        </w:rPr>
        <w:t xml:space="preserve">could </w:t>
      </w:r>
      <w:r w:rsidR="00594745" w:rsidRPr="00C06BEE">
        <w:rPr>
          <w:rFonts w:ascii="Times New Roman" w:hAnsi="Times New Roman" w:cs="Times New Roman"/>
          <w:lang w:val="en-US"/>
        </w:rPr>
        <w:t xml:space="preserve">be </w:t>
      </w:r>
      <w:r w:rsidR="006F68DC" w:rsidRPr="00C06BEE">
        <w:rPr>
          <w:rFonts w:ascii="Times New Roman" w:hAnsi="Times New Roman" w:cs="Times New Roman"/>
          <w:lang w:val="en-US"/>
        </w:rPr>
        <w:t>configured to follow suitable (indicated) TCI state</w:t>
      </w:r>
      <w:r w:rsidR="00D815D6" w:rsidRPr="00C06BEE">
        <w:rPr>
          <w:rFonts w:ascii="Times New Roman" w:hAnsi="Times New Roman" w:cs="Times New Roman"/>
          <w:lang w:val="en-US"/>
        </w:rPr>
        <w:t xml:space="preserve"> under this option</w:t>
      </w:r>
      <w:r w:rsidR="006F68DC" w:rsidRPr="00C06BEE">
        <w:rPr>
          <w:rFonts w:ascii="Times New Roman" w:hAnsi="Times New Roman" w:cs="Times New Roman"/>
          <w:lang w:val="en-US"/>
        </w:rPr>
        <w:t xml:space="preserve">. </w:t>
      </w:r>
      <w:r w:rsidR="00D815D6" w:rsidRPr="00C06BEE">
        <w:rPr>
          <w:rFonts w:ascii="Times New Roman" w:hAnsi="Times New Roman" w:cs="Times New Roman"/>
          <w:lang w:val="en-US"/>
        </w:rPr>
        <w:t>If</w:t>
      </w:r>
      <w:r w:rsidR="00644042" w:rsidRPr="00C06BEE">
        <w:rPr>
          <w:rFonts w:ascii="Times New Roman" w:hAnsi="Times New Roman" w:cs="Times New Roman"/>
          <w:lang w:val="en-US"/>
        </w:rPr>
        <w:t>, on the other hand,</w:t>
      </w:r>
      <w:r w:rsidR="00E351F6" w:rsidRPr="00C06BEE">
        <w:rPr>
          <w:rFonts w:ascii="Times New Roman" w:hAnsi="Times New Roman" w:cs="Times New Roman"/>
          <w:lang w:val="en-US"/>
        </w:rPr>
        <w:t xml:space="preserve"> </w:t>
      </w:r>
      <w:r w:rsidR="00D71C1B" w:rsidRPr="00C06BEE">
        <w:rPr>
          <w:rFonts w:ascii="Times New Roman" w:hAnsi="Times New Roman" w:cs="Times New Roman"/>
          <w:lang w:val="en-US"/>
        </w:rPr>
        <w:t xml:space="preserve">we assume that </w:t>
      </w:r>
      <w:r w:rsidR="007A0B3A" w:rsidRPr="00C06BEE">
        <w:rPr>
          <w:rFonts w:ascii="Times New Roman" w:hAnsi="Times New Roman" w:cs="Times New Roman"/>
          <w:lang w:val="en-US"/>
        </w:rPr>
        <w:t>there is a single</w:t>
      </w:r>
      <w:r w:rsidR="00E351F6" w:rsidRPr="00C06BEE">
        <w:rPr>
          <w:rFonts w:ascii="Times New Roman" w:hAnsi="Times New Roman" w:cs="Times New Roman"/>
          <w:lang w:val="en-US"/>
        </w:rPr>
        <w:t xml:space="preserve"> PUCCH-SR </w:t>
      </w:r>
      <w:r w:rsidR="007A0B3A" w:rsidRPr="00C06BEE">
        <w:rPr>
          <w:rFonts w:ascii="Times New Roman" w:hAnsi="Times New Roman" w:cs="Times New Roman"/>
          <w:lang w:val="en-US"/>
        </w:rPr>
        <w:t>(or SR configuration)</w:t>
      </w:r>
      <w:r w:rsidR="00F37A8E" w:rsidRPr="00C06BEE">
        <w:rPr>
          <w:rFonts w:ascii="Times New Roman" w:hAnsi="Times New Roman" w:cs="Times New Roman"/>
          <w:lang w:val="en-US"/>
        </w:rPr>
        <w:t xml:space="preserve"> which</w:t>
      </w:r>
      <w:r w:rsidR="007A0B3A" w:rsidRPr="00C06BEE">
        <w:rPr>
          <w:rFonts w:ascii="Times New Roman" w:hAnsi="Times New Roman" w:cs="Times New Roman"/>
          <w:lang w:val="en-US"/>
        </w:rPr>
        <w:t xml:space="preserve"> </w:t>
      </w:r>
      <w:r w:rsidR="00D71C1B" w:rsidRPr="00C06BEE">
        <w:rPr>
          <w:rFonts w:ascii="Times New Roman" w:hAnsi="Times New Roman" w:cs="Times New Roman"/>
          <w:lang w:val="en-US"/>
        </w:rPr>
        <w:t>can be</w:t>
      </w:r>
      <w:r w:rsidR="00E351F6" w:rsidRPr="00C06BEE">
        <w:rPr>
          <w:rFonts w:ascii="Times New Roman" w:hAnsi="Times New Roman" w:cs="Times New Roman"/>
          <w:lang w:val="en-US"/>
        </w:rPr>
        <w:t xml:space="preserve"> </w:t>
      </w:r>
      <w:r w:rsidR="00F37A8E" w:rsidRPr="00C06BEE">
        <w:rPr>
          <w:rFonts w:ascii="Times New Roman" w:hAnsi="Times New Roman" w:cs="Times New Roman"/>
          <w:lang w:val="en-US"/>
        </w:rPr>
        <w:t>associated to both BFD-RS sets</w:t>
      </w:r>
      <w:r w:rsidR="00632325" w:rsidRPr="00C06BEE">
        <w:rPr>
          <w:rFonts w:ascii="Times New Roman" w:hAnsi="Times New Roman" w:cs="Times New Roman"/>
          <w:lang w:val="en-US"/>
        </w:rPr>
        <w:t>:</w:t>
      </w:r>
    </w:p>
    <w:p w14:paraId="373AD616" w14:textId="77777777" w:rsidR="00D26332" w:rsidRPr="00C06BEE" w:rsidRDefault="00632325" w:rsidP="00632325">
      <w:pPr>
        <w:pStyle w:val="ListParagraph"/>
        <w:numPr>
          <w:ilvl w:val="0"/>
          <w:numId w:val="79"/>
        </w:numPr>
        <w:rPr>
          <w:rFonts w:ascii="Times New Roman" w:hAnsi="Times New Roman" w:cs="Times New Roman"/>
          <w:sz w:val="22"/>
          <w:szCs w:val="22"/>
        </w:rPr>
      </w:pPr>
      <w:r w:rsidRPr="00C06BEE">
        <w:rPr>
          <w:rFonts w:ascii="Times New Roman" w:hAnsi="Times New Roman" w:cs="Times New Roman"/>
          <w:sz w:val="22"/>
          <w:szCs w:val="22"/>
          <w:lang w:val="en-US"/>
        </w:rPr>
        <w:t xml:space="preserve">In legacy, if </w:t>
      </w:r>
      <w:r w:rsidR="00995BA0" w:rsidRPr="00C06BEE">
        <w:rPr>
          <w:rFonts w:ascii="Times New Roman" w:hAnsi="Times New Roman" w:cs="Times New Roman"/>
          <w:sz w:val="22"/>
          <w:szCs w:val="22"/>
          <w:lang w:val="en-US"/>
        </w:rPr>
        <w:t xml:space="preserve">for BFR </w:t>
      </w:r>
      <w:r w:rsidRPr="00C06BEE">
        <w:rPr>
          <w:rFonts w:ascii="Times New Roman" w:hAnsi="Times New Roman" w:cs="Times New Roman"/>
          <w:sz w:val="22"/>
          <w:szCs w:val="22"/>
          <w:lang w:val="en-US"/>
        </w:rPr>
        <w:t xml:space="preserve">the PUCCH-SR is indicated with two spatial relation info, it’s up the UE to </w:t>
      </w:r>
      <w:r w:rsidR="004046F9" w:rsidRPr="00C06BEE">
        <w:rPr>
          <w:rFonts w:ascii="Times New Roman" w:hAnsi="Times New Roman" w:cs="Times New Roman"/>
          <w:sz w:val="22"/>
          <w:szCs w:val="22"/>
          <w:lang w:val="en-US"/>
        </w:rPr>
        <w:t>select one</w:t>
      </w:r>
      <w:r w:rsidR="005802D2" w:rsidRPr="00C06BEE">
        <w:rPr>
          <w:rFonts w:ascii="Times New Roman" w:hAnsi="Times New Roman" w:cs="Times New Roman"/>
          <w:sz w:val="22"/>
          <w:szCs w:val="22"/>
          <w:lang w:val="en-US"/>
        </w:rPr>
        <w:t xml:space="preserve"> of the two</w:t>
      </w:r>
      <w:r w:rsidR="00D26332" w:rsidRPr="00C06BEE">
        <w:rPr>
          <w:rFonts w:ascii="Times New Roman" w:hAnsi="Times New Roman" w:cs="Times New Roman"/>
          <w:sz w:val="22"/>
          <w:szCs w:val="22"/>
          <w:lang w:val="en-US"/>
        </w:rPr>
        <w:t xml:space="preserve"> spatial relation info</w:t>
      </w:r>
      <w:r w:rsidR="005802D2" w:rsidRPr="00C06BEE">
        <w:rPr>
          <w:rFonts w:ascii="Times New Roman" w:hAnsi="Times New Roman" w:cs="Times New Roman"/>
          <w:sz w:val="22"/>
          <w:szCs w:val="22"/>
          <w:lang w:val="en-US"/>
        </w:rPr>
        <w:t xml:space="preserve"> for a</w:t>
      </w:r>
      <w:r w:rsidR="002669B1" w:rsidRPr="00C06BEE">
        <w:rPr>
          <w:rFonts w:ascii="Times New Roman" w:hAnsi="Times New Roman" w:cs="Times New Roman"/>
          <w:sz w:val="22"/>
          <w:szCs w:val="22"/>
          <w:lang w:val="en-US"/>
        </w:rPr>
        <w:t xml:space="preserve"> PUCCH</w:t>
      </w:r>
      <w:r w:rsidR="00FF67FC" w:rsidRPr="00C06BEE">
        <w:rPr>
          <w:rFonts w:ascii="Times New Roman" w:hAnsi="Times New Roman" w:cs="Times New Roman"/>
          <w:sz w:val="22"/>
          <w:szCs w:val="22"/>
          <w:lang w:val="en-US"/>
        </w:rPr>
        <w:t xml:space="preserve"> </w:t>
      </w:r>
      <w:r w:rsidR="005802D2" w:rsidRPr="00C06BEE">
        <w:rPr>
          <w:rFonts w:ascii="Times New Roman" w:hAnsi="Times New Roman" w:cs="Times New Roman"/>
          <w:sz w:val="22"/>
          <w:szCs w:val="22"/>
          <w:lang w:val="en-US"/>
        </w:rPr>
        <w:t>transmission using this resource</w:t>
      </w:r>
      <w:r w:rsidR="00D26332" w:rsidRPr="00C06BEE">
        <w:rPr>
          <w:rFonts w:ascii="Times New Roman" w:hAnsi="Times New Roman" w:cs="Times New Roman"/>
          <w:sz w:val="22"/>
          <w:szCs w:val="22"/>
          <w:lang w:val="en-US"/>
        </w:rPr>
        <w:t xml:space="preserve">. </w:t>
      </w:r>
    </w:p>
    <w:p w14:paraId="6733EA46" w14:textId="77777777" w:rsidR="00D52E16" w:rsidRPr="00C06BEE" w:rsidRDefault="00D26332" w:rsidP="002074A6">
      <w:pPr>
        <w:pStyle w:val="ListParagraph"/>
        <w:numPr>
          <w:ilvl w:val="0"/>
          <w:numId w:val="79"/>
        </w:numPr>
        <w:rPr>
          <w:rFonts w:ascii="Times New Roman" w:hAnsi="Times New Roman" w:cs="Times New Roman"/>
        </w:rPr>
      </w:pPr>
      <w:r w:rsidRPr="00C06BEE">
        <w:rPr>
          <w:rFonts w:ascii="Times New Roman" w:hAnsi="Times New Roman" w:cs="Times New Roman"/>
          <w:sz w:val="22"/>
          <w:szCs w:val="22"/>
          <w:lang w:val="en-US"/>
        </w:rPr>
        <w:t xml:space="preserve">In Rel-18, for multi-DCI case, </w:t>
      </w:r>
      <w:r w:rsidR="003E3C79" w:rsidRPr="00C06BEE">
        <w:rPr>
          <w:rFonts w:ascii="Times New Roman" w:hAnsi="Times New Roman" w:cs="Times New Roman"/>
          <w:sz w:val="22"/>
          <w:szCs w:val="22"/>
          <w:lang w:val="en-US"/>
        </w:rPr>
        <w:t xml:space="preserve">there is no case </w:t>
      </w:r>
      <w:r w:rsidR="00DE1693" w:rsidRPr="00C06BEE">
        <w:rPr>
          <w:rFonts w:ascii="Times New Roman" w:hAnsi="Times New Roman" w:cs="Times New Roman"/>
          <w:sz w:val="22"/>
          <w:szCs w:val="22"/>
          <w:lang w:val="en-US"/>
        </w:rPr>
        <w:t xml:space="preserve">defined yet </w:t>
      </w:r>
      <w:r w:rsidR="003E3C79" w:rsidRPr="00C06BEE">
        <w:rPr>
          <w:rFonts w:ascii="Times New Roman" w:hAnsi="Times New Roman" w:cs="Times New Roman"/>
          <w:sz w:val="22"/>
          <w:szCs w:val="22"/>
          <w:lang w:val="en-US"/>
        </w:rPr>
        <w:t xml:space="preserve">where an UL resource would be associated with two </w:t>
      </w:r>
      <w:r w:rsidR="00286361" w:rsidRPr="00C06BEE">
        <w:rPr>
          <w:rFonts w:ascii="Times New Roman" w:hAnsi="Times New Roman" w:cs="Times New Roman"/>
          <w:sz w:val="22"/>
          <w:szCs w:val="22"/>
          <w:lang w:val="en-US"/>
        </w:rPr>
        <w:t xml:space="preserve">(indicated) </w:t>
      </w:r>
      <w:r w:rsidR="003E3C79" w:rsidRPr="00C06BEE">
        <w:rPr>
          <w:rFonts w:ascii="Times New Roman" w:hAnsi="Times New Roman" w:cs="Times New Roman"/>
          <w:sz w:val="22"/>
          <w:szCs w:val="22"/>
          <w:lang w:val="en-US"/>
        </w:rPr>
        <w:t>TCI states at a time.</w:t>
      </w:r>
      <w:r w:rsidR="003F5069" w:rsidRPr="00C06BEE">
        <w:rPr>
          <w:rFonts w:ascii="Times New Roman" w:hAnsi="Times New Roman" w:cs="Times New Roman"/>
          <w:sz w:val="22"/>
          <w:szCs w:val="22"/>
          <w:lang w:val="en-US"/>
        </w:rPr>
        <w:t xml:space="preserve"> </w:t>
      </w:r>
      <w:r w:rsidR="00D56ABF" w:rsidRPr="00C06BEE">
        <w:rPr>
          <w:rFonts w:ascii="Times New Roman" w:hAnsi="Times New Roman" w:cs="Times New Roman"/>
          <w:sz w:val="22"/>
          <w:szCs w:val="22"/>
          <w:lang w:val="en-US"/>
        </w:rPr>
        <w:t xml:space="preserve">In our view, we should not make an exception now for PUCCH-SR </w:t>
      </w:r>
      <w:r w:rsidR="00506F24" w:rsidRPr="00C06BEE">
        <w:rPr>
          <w:rFonts w:ascii="Times New Roman" w:hAnsi="Times New Roman" w:cs="Times New Roman"/>
          <w:sz w:val="22"/>
          <w:szCs w:val="22"/>
          <w:lang w:val="en-US"/>
        </w:rPr>
        <w:t xml:space="preserve">for BFR, </w:t>
      </w:r>
      <w:r w:rsidR="00F825B1" w:rsidRPr="00C06BEE">
        <w:rPr>
          <w:rFonts w:ascii="Times New Roman" w:hAnsi="Times New Roman" w:cs="Times New Roman"/>
          <w:sz w:val="22"/>
          <w:szCs w:val="22"/>
          <w:lang w:val="en-US"/>
        </w:rPr>
        <w:t xml:space="preserve">especially that the gNB </w:t>
      </w:r>
      <w:r w:rsidR="00A06D73" w:rsidRPr="00C06BEE">
        <w:rPr>
          <w:rFonts w:ascii="Times New Roman" w:hAnsi="Times New Roman" w:cs="Times New Roman"/>
          <w:sz w:val="22"/>
          <w:szCs w:val="22"/>
          <w:lang w:val="en-US"/>
        </w:rPr>
        <w:t>could</w:t>
      </w:r>
      <w:r w:rsidR="00F825B1" w:rsidRPr="00C06BEE">
        <w:rPr>
          <w:rFonts w:ascii="Times New Roman" w:hAnsi="Times New Roman" w:cs="Times New Roman"/>
          <w:sz w:val="22"/>
          <w:szCs w:val="22"/>
          <w:lang w:val="en-US"/>
        </w:rPr>
        <w:t xml:space="preserve"> </w:t>
      </w:r>
      <w:r w:rsidR="00140FC5" w:rsidRPr="00C06BEE">
        <w:rPr>
          <w:rFonts w:ascii="Times New Roman" w:hAnsi="Times New Roman" w:cs="Times New Roman"/>
          <w:sz w:val="22"/>
          <w:szCs w:val="22"/>
          <w:lang w:val="en-US"/>
        </w:rPr>
        <w:t xml:space="preserve">(i) </w:t>
      </w:r>
      <w:r w:rsidR="003C1415" w:rsidRPr="00C06BEE">
        <w:rPr>
          <w:rFonts w:ascii="Times New Roman" w:hAnsi="Times New Roman" w:cs="Times New Roman"/>
          <w:sz w:val="22"/>
          <w:szCs w:val="22"/>
          <w:lang w:val="en-US"/>
        </w:rPr>
        <w:t>still</w:t>
      </w:r>
      <w:r w:rsidR="00332404" w:rsidRPr="00C06BEE">
        <w:rPr>
          <w:rFonts w:ascii="Times New Roman" w:hAnsi="Times New Roman" w:cs="Times New Roman"/>
          <w:sz w:val="22"/>
          <w:szCs w:val="22"/>
          <w:lang w:val="en-US"/>
        </w:rPr>
        <w:t xml:space="preserve"> configur</w:t>
      </w:r>
      <w:r w:rsidR="003C1415" w:rsidRPr="00C06BEE">
        <w:rPr>
          <w:rFonts w:ascii="Times New Roman" w:hAnsi="Times New Roman" w:cs="Times New Roman"/>
          <w:sz w:val="22"/>
          <w:szCs w:val="22"/>
          <w:lang w:val="en-US"/>
        </w:rPr>
        <w:t>e</w:t>
      </w:r>
      <w:r w:rsidR="00332404" w:rsidRPr="00C06BEE">
        <w:rPr>
          <w:rFonts w:ascii="Times New Roman" w:hAnsi="Times New Roman" w:cs="Times New Roman"/>
          <w:sz w:val="22"/>
          <w:szCs w:val="22"/>
          <w:lang w:val="en-US"/>
        </w:rPr>
        <w:t xml:space="preserve"> two PUCCH-SR</w:t>
      </w:r>
      <w:r w:rsidR="007A6C28" w:rsidRPr="00C06BEE">
        <w:rPr>
          <w:rFonts w:ascii="Times New Roman" w:hAnsi="Times New Roman" w:cs="Times New Roman"/>
          <w:sz w:val="22"/>
          <w:szCs w:val="22"/>
          <w:lang w:val="en-US"/>
        </w:rPr>
        <w:t>,</w:t>
      </w:r>
      <w:r w:rsidR="0082453B" w:rsidRPr="00C06BEE">
        <w:rPr>
          <w:rFonts w:ascii="Times New Roman" w:hAnsi="Times New Roman" w:cs="Times New Roman"/>
          <w:sz w:val="22"/>
          <w:szCs w:val="22"/>
          <w:lang w:val="en-US"/>
        </w:rPr>
        <w:t xml:space="preserve"> or</w:t>
      </w:r>
      <w:r w:rsidR="00140FC5" w:rsidRPr="00C06BEE">
        <w:rPr>
          <w:rFonts w:ascii="Times New Roman" w:hAnsi="Times New Roman" w:cs="Times New Roman"/>
          <w:sz w:val="22"/>
          <w:szCs w:val="22"/>
          <w:lang w:val="en-US"/>
        </w:rPr>
        <w:t xml:space="preserve"> (ii)</w:t>
      </w:r>
      <w:r w:rsidR="0082453B" w:rsidRPr="00C06BEE">
        <w:rPr>
          <w:rFonts w:ascii="Times New Roman" w:hAnsi="Times New Roman" w:cs="Times New Roman"/>
          <w:sz w:val="22"/>
          <w:szCs w:val="22"/>
          <w:lang w:val="en-US"/>
        </w:rPr>
        <w:t xml:space="preserve"> could l</w:t>
      </w:r>
      <w:r w:rsidR="009D76A0" w:rsidRPr="00C06BEE">
        <w:rPr>
          <w:rFonts w:ascii="Times New Roman" w:hAnsi="Times New Roman" w:cs="Times New Roman"/>
          <w:sz w:val="22"/>
          <w:szCs w:val="22"/>
          <w:lang w:val="en-US"/>
        </w:rPr>
        <w:t xml:space="preserve">ive with </w:t>
      </w:r>
      <w:r w:rsidR="00A26E00" w:rsidRPr="00C06BEE">
        <w:rPr>
          <w:rFonts w:ascii="Times New Roman" w:hAnsi="Times New Roman" w:cs="Times New Roman"/>
          <w:sz w:val="22"/>
          <w:szCs w:val="22"/>
          <w:lang w:val="en-US"/>
        </w:rPr>
        <w:t xml:space="preserve">configuring a single </w:t>
      </w:r>
      <w:r w:rsidR="009D76A0" w:rsidRPr="00C06BEE">
        <w:rPr>
          <w:rFonts w:ascii="Times New Roman" w:hAnsi="Times New Roman" w:cs="Times New Roman"/>
          <w:sz w:val="22"/>
          <w:szCs w:val="22"/>
          <w:lang w:val="en-US"/>
        </w:rPr>
        <w:t xml:space="preserve">PUCCH-SR </w:t>
      </w:r>
      <w:r w:rsidR="00140FC5" w:rsidRPr="00C06BEE">
        <w:rPr>
          <w:rFonts w:ascii="Times New Roman" w:hAnsi="Times New Roman" w:cs="Times New Roman"/>
          <w:sz w:val="22"/>
          <w:szCs w:val="22"/>
          <w:lang w:val="en-US"/>
        </w:rPr>
        <w:t xml:space="preserve">which is </w:t>
      </w:r>
      <w:r w:rsidR="008B3E7B" w:rsidRPr="00C06BEE">
        <w:rPr>
          <w:rFonts w:ascii="Times New Roman" w:hAnsi="Times New Roman" w:cs="Times New Roman"/>
          <w:sz w:val="22"/>
          <w:szCs w:val="22"/>
          <w:lang w:val="en-US"/>
        </w:rPr>
        <w:t>configured to follow one of the indicated TCI states</w:t>
      </w:r>
      <w:r w:rsidR="00B36886" w:rsidRPr="00C06BEE">
        <w:rPr>
          <w:rFonts w:ascii="Times New Roman" w:hAnsi="Times New Roman" w:cs="Times New Roman"/>
          <w:sz w:val="22"/>
          <w:szCs w:val="22"/>
          <w:lang w:val="en-US"/>
        </w:rPr>
        <w:t xml:space="preserve"> if it decides so</w:t>
      </w:r>
      <w:r w:rsidR="00140FC5" w:rsidRPr="00C06BEE">
        <w:rPr>
          <w:rFonts w:ascii="Times New Roman" w:hAnsi="Times New Roman" w:cs="Times New Roman"/>
          <w:sz w:val="22"/>
          <w:szCs w:val="22"/>
          <w:lang w:val="en-US"/>
        </w:rPr>
        <w:t>.</w:t>
      </w:r>
      <w:r w:rsidR="008B3E7B" w:rsidRPr="00C06BEE">
        <w:rPr>
          <w:rFonts w:ascii="Times New Roman" w:hAnsi="Times New Roman" w:cs="Times New Roman"/>
          <w:sz w:val="22"/>
          <w:szCs w:val="22"/>
          <w:lang w:val="en-US"/>
        </w:rPr>
        <w:t xml:space="preserve"> </w:t>
      </w:r>
      <w:r w:rsidR="0008641C" w:rsidRPr="00C06BEE">
        <w:rPr>
          <w:rFonts w:ascii="Times New Roman" w:hAnsi="Times New Roman" w:cs="Times New Roman"/>
          <w:sz w:val="22"/>
          <w:szCs w:val="22"/>
          <w:lang w:val="en-US"/>
        </w:rPr>
        <w:t xml:space="preserve"> </w:t>
      </w:r>
      <w:r w:rsidR="00A600C1" w:rsidRPr="00C06BEE">
        <w:rPr>
          <w:rFonts w:ascii="Times New Roman" w:hAnsi="Times New Roman" w:cs="Times New Roman"/>
          <w:sz w:val="22"/>
          <w:szCs w:val="22"/>
          <w:lang w:val="en-US"/>
        </w:rPr>
        <w:t xml:space="preserve"> </w:t>
      </w:r>
      <w:r w:rsidR="003E3C79" w:rsidRPr="00C06BEE">
        <w:rPr>
          <w:rFonts w:ascii="Times New Roman" w:hAnsi="Times New Roman" w:cs="Times New Roman"/>
          <w:sz w:val="22"/>
          <w:szCs w:val="22"/>
          <w:lang w:val="en-US"/>
        </w:rPr>
        <w:t xml:space="preserve"> </w:t>
      </w:r>
      <w:r w:rsidR="00632325" w:rsidRPr="00C06BEE">
        <w:rPr>
          <w:rFonts w:ascii="Times New Roman" w:hAnsi="Times New Roman" w:cs="Times New Roman"/>
          <w:sz w:val="22"/>
          <w:szCs w:val="22"/>
          <w:lang w:val="en-US"/>
        </w:rPr>
        <w:t xml:space="preserve"> </w:t>
      </w:r>
      <w:r w:rsidR="00F82A33" w:rsidRPr="00C06BEE">
        <w:rPr>
          <w:rFonts w:ascii="Times New Roman" w:hAnsi="Times New Roman" w:cs="Times New Roman"/>
          <w:sz w:val="22"/>
          <w:szCs w:val="22"/>
          <w:lang w:val="en-US"/>
        </w:rPr>
        <w:t xml:space="preserve"> </w:t>
      </w:r>
      <w:r w:rsidR="007A0B3A" w:rsidRPr="00C06BEE">
        <w:rPr>
          <w:rFonts w:ascii="Times New Roman" w:hAnsi="Times New Roman" w:cs="Times New Roman"/>
          <w:sz w:val="22"/>
          <w:szCs w:val="22"/>
          <w:lang w:val="en-US"/>
        </w:rPr>
        <w:t xml:space="preserve"> </w:t>
      </w:r>
      <w:r w:rsidR="00D52E16" w:rsidRPr="00C06BEE">
        <w:rPr>
          <w:rFonts w:ascii="Times New Roman" w:hAnsi="Times New Roman" w:cs="Times New Roman"/>
          <w:sz w:val="22"/>
          <w:szCs w:val="22"/>
          <w:lang w:val="en-US"/>
        </w:rPr>
        <w:t xml:space="preserve"> </w:t>
      </w:r>
    </w:p>
    <w:p w14:paraId="70F3A0DF" w14:textId="0F748B89" w:rsidR="00CA096D" w:rsidRPr="00C06BEE" w:rsidRDefault="00CA096D" w:rsidP="00DA5CAD"/>
    <w:p w14:paraId="01EA44AD" w14:textId="566DD347" w:rsidR="008D586E" w:rsidRPr="00C06BEE" w:rsidRDefault="005C104F" w:rsidP="008D586E">
      <w:pPr>
        <w:pStyle w:val="Caption"/>
        <w:rPr>
          <w:rFonts w:ascii="Times New Roman" w:hAnsi="Times New Roman" w:cs="Times New Roman"/>
        </w:rPr>
      </w:pPr>
      <w:bookmarkStart w:id="5" w:name="_Ref131512702"/>
      <w:bookmarkStart w:id="6" w:name="_Ref134707996"/>
      <w:r w:rsidRPr="00C06BEE">
        <w:rPr>
          <w:rFonts w:ascii="Times New Roman" w:hAnsi="Times New Roman" w:cs="Times New Roman"/>
          <w:lang w:val="en-US"/>
        </w:rPr>
        <w:t xml:space="preserve">Proposal </w:t>
      </w:r>
      <w:r w:rsidRPr="00D05641">
        <w:rPr>
          <w:rFonts w:ascii="Times New Roman" w:hAnsi="Times New Roman" w:cs="Times New Roman"/>
        </w:rPr>
        <w:fldChar w:fldCharType="begin"/>
      </w:r>
      <w:r w:rsidRPr="00D05641">
        <w:rPr>
          <w:rFonts w:ascii="Times New Roman" w:hAnsi="Times New Roman" w:cs="Times New Roman"/>
          <w:lang w:val="en-US"/>
        </w:rPr>
        <w:instrText xml:space="preserve"> SEQ Proposal \* ARABIC </w:instrText>
      </w:r>
      <w:r w:rsidRPr="00D05641">
        <w:rPr>
          <w:rFonts w:ascii="Times New Roman" w:hAnsi="Times New Roman" w:cs="Times New Roman"/>
        </w:rPr>
        <w:fldChar w:fldCharType="separate"/>
      </w:r>
      <w:r w:rsidR="00A34D53">
        <w:rPr>
          <w:rFonts w:ascii="Times New Roman" w:hAnsi="Times New Roman" w:cs="Times New Roman"/>
          <w:lang w:val="en-US"/>
        </w:rPr>
        <w:t>3</w:t>
      </w:r>
      <w:r w:rsidRPr="00D05641">
        <w:rPr>
          <w:rFonts w:ascii="Times New Roman" w:hAnsi="Times New Roman" w:cs="Times New Roman"/>
        </w:rPr>
        <w:fldChar w:fldCharType="end"/>
      </w:r>
      <w:bookmarkEnd w:id="5"/>
      <w:r w:rsidR="008D586E" w:rsidRPr="00C06BEE">
        <w:rPr>
          <w:rFonts w:ascii="Times New Roman" w:hAnsi="Times New Roman" w:cs="Times New Roman"/>
          <w:lang w:val="en-US"/>
        </w:rPr>
        <w:t>: On unified TCI framework extension for M-DCI based MTRP, for PUCCH transmission, do not support other options than Opt2:</w:t>
      </w:r>
      <w:bookmarkEnd w:id="6"/>
    </w:p>
    <w:p w14:paraId="1359639D" w14:textId="77777777" w:rsidR="00A47423" w:rsidRPr="00C06BEE" w:rsidRDefault="00CA096D" w:rsidP="00A47423">
      <w:pPr>
        <w:numPr>
          <w:ilvl w:val="0"/>
          <w:numId w:val="77"/>
        </w:numPr>
        <w:tabs>
          <w:tab w:val="left" w:pos="720"/>
        </w:tabs>
        <w:rPr>
          <w:rFonts w:ascii="Times New Roman" w:hAnsi="Times New Roman" w:cs="Times New Roman"/>
          <w:b/>
        </w:rPr>
      </w:pPr>
      <w:r w:rsidRPr="00C06BEE">
        <w:rPr>
          <w:rFonts w:ascii="Times New Roman" w:hAnsi="Times New Roman" w:cs="Times New Roman"/>
          <w:b/>
          <w:lang w:val="en-US"/>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C06BEE">
        <w:rPr>
          <w:rFonts w:ascii="Times New Roman" w:hAnsi="Times New Roman" w:cs="Times New Roman"/>
          <w:b/>
          <w:i/>
          <w:lang w:val="en-US"/>
        </w:rPr>
        <w:t>coresetPoolIndex</w:t>
      </w:r>
      <w:proofErr w:type="spellEnd"/>
      <w:r w:rsidRPr="00C06BEE">
        <w:rPr>
          <w:rFonts w:ascii="Times New Roman" w:hAnsi="Times New Roman" w:cs="Times New Roman"/>
          <w:b/>
          <w:lang w:val="en-US"/>
        </w:rPr>
        <w:t xml:space="preserve"> value 0 and value 1, respectively.</w:t>
      </w:r>
    </w:p>
    <w:p w14:paraId="1222DC9C" w14:textId="77777777" w:rsidR="00A47423" w:rsidRPr="00C06BEE" w:rsidRDefault="00A47423" w:rsidP="00DA5CAD"/>
    <w:p w14:paraId="266FB726" w14:textId="7B6E5971" w:rsidR="00771D33" w:rsidRDefault="00DA5CAD" w:rsidP="00E232B4">
      <w:pPr>
        <w:pStyle w:val="Heading3"/>
      </w:pPr>
      <w:r>
        <w:t>2.2.2</w:t>
      </w:r>
      <w:r>
        <w:tab/>
      </w:r>
      <w:r w:rsidRPr="00DA5CAD">
        <w:t>TCI state update for S-DCI based M</w:t>
      </w:r>
      <w:r w:rsidR="00450CFD">
        <w:t>-</w:t>
      </w:r>
      <w:r w:rsidRPr="00DA5CAD">
        <w:t>TRP</w:t>
      </w:r>
    </w:p>
    <w:p w14:paraId="5787145D" w14:textId="19D9CD9A" w:rsidR="00474D90" w:rsidRPr="00C06BEE" w:rsidRDefault="00474D90" w:rsidP="004C08B9">
      <w:pPr>
        <w:jc w:val="both"/>
        <w:rPr>
          <w:rFonts w:ascii="Times New Roman" w:hAnsi="Times New Roman" w:cs="Times New Roman"/>
        </w:rPr>
      </w:pPr>
      <w:r w:rsidRPr="00C06BEE">
        <w:rPr>
          <w:rFonts w:ascii="Times New Roman" w:hAnsi="Times New Roman" w:cs="Times New Roman"/>
          <w:lang w:val="en-US"/>
        </w:rPr>
        <w:t>The following related agreement was made in RAN1#111:</w:t>
      </w:r>
    </w:p>
    <w:tbl>
      <w:tblPr>
        <w:tblStyle w:val="TableGrid"/>
        <w:tblW w:w="0" w:type="auto"/>
        <w:tblLook w:val="04A0" w:firstRow="1" w:lastRow="0" w:firstColumn="1" w:lastColumn="0" w:noHBand="0" w:noVBand="1"/>
      </w:tblPr>
      <w:tblGrid>
        <w:gridCol w:w="9629"/>
      </w:tblGrid>
      <w:tr w:rsidR="00AD592C" w:rsidRPr="00A27BEB" w14:paraId="399A5B3E" w14:textId="77777777" w:rsidTr="00AD592C">
        <w:tc>
          <w:tcPr>
            <w:tcW w:w="9629" w:type="dxa"/>
          </w:tcPr>
          <w:p w14:paraId="33EE8540" w14:textId="77777777" w:rsidR="00DA564C" w:rsidRPr="00C06BEE" w:rsidRDefault="00DA564C" w:rsidP="00DA564C">
            <w:pPr>
              <w:spacing w:after="0" w:line="240" w:lineRule="auto"/>
              <w:jc w:val="both"/>
              <w:rPr>
                <w:rFonts w:ascii="Times" w:eastAsia="Batang" w:hAnsi="Times" w:cs="Times"/>
                <w:color w:val="000000"/>
                <w:sz w:val="20"/>
                <w:szCs w:val="20"/>
                <w:highlight w:val="green"/>
              </w:rPr>
            </w:pPr>
            <w:r w:rsidRPr="00C06BEE">
              <w:rPr>
                <w:rFonts w:ascii="Times" w:eastAsia="Batang" w:hAnsi="Times" w:cs="Times"/>
                <w:color w:val="000000"/>
                <w:sz w:val="20"/>
                <w:szCs w:val="20"/>
                <w:highlight w:val="green"/>
                <w:lang w:val="en-US"/>
              </w:rPr>
              <w:t>Agreement</w:t>
            </w:r>
          </w:p>
          <w:p w14:paraId="607AB041" w14:textId="77777777" w:rsidR="00DA564C" w:rsidRPr="00C06BEE" w:rsidRDefault="00DA564C" w:rsidP="00DA564C">
            <w:pPr>
              <w:spacing w:after="0" w:line="240" w:lineRule="auto"/>
              <w:jc w:val="both"/>
              <w:rPr>
                <w:rFonts w:ascii="Times" w:eastAsia="Batang" w:hAnsi="Times" w:cs="Times"/>
                <w:color w:val="000000"/>
                <w:sz w:val="20"/>
                <w:szCs w:val="20"/>
              </w:rPr>
            </w:pPr>
            <w:r w:rsidRPr="00C06BEE">
              <w:rPr>
                <w:rFonts w:ascii="Times" w:eastAsia="Batang" w:hAnsi="Times" w:cs="Times"/>
                <w:color w:val="000000"/>
                <w:sz w:val="20"/>
                <w:szCs w:val="20"/>
                <w:lang w:val="en-US"/>
              </w:rPr>
              <w:t xml:space="preserve">On unified TCI framework extension for S-DCI based MTRP, in one beam indication instance, the existing TCI field in DCI format 1_1/1_2 (with or without DL assignment) can indicate joint/DL/UL TCI state(s) for one or </w:t>
            </w:r>
            <w:proofErr w:type="gramStart"/>
            <w:r w:rsidRPr="00C06BEE">
              <w:rPr>
                <w:rFonts w:ascii="Times" w:eastAsia="Batang" w:hAnsi="Times" w:cs="Times"/>
                <w:color w:val="000000"/>
                <w:sz w:val="20"/>
                <w:szCs w:val="20"/>
                <w:lang w:val="en-US"/>
              </w:rPr>
              <w:t>both of the two</w:t>
            </w:r>
            <w:proofErr w:type="gramEnd"/>
            <w:r w:rsidRPr="00C06BEE">
              <w:rPr>
                <w:rFonts w:ascii="Times" w:eastAsia="Batang" w:hAnsi="Times" w:cs="Times"/>
                <w:color w:val="000000"/>
                <w:sz w:val="20"/>
                <w:szCs w:val="20"/>
                <w:lang w:val="en-US"/>
              </w:rPr>
              <w:t xml:space="preserve"> TRPs in a CC/BWP or a set of CCs/BWPs in a CC list</w:t>
            </w:r>
          </w:p>
          <w:p w14:paraId="5DC89CCE" w14:textId="77777777" w:rsidR="00DA564C" w:rsidRPr="00C06BEE" w:rsidRDefault="00DA564C" w:rsidP="00DA564C">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FFS: Increase on the size of the TCI field</w:t>
            </w:r>
          </w:p>
          <w:p w14:paraId="45C1DF25" w14:textId="50A346E7" w:rsidR="00AD592C" w:rsidRPr="00C06BEE" w:rsidRDefault="00DA564C" w:rsidP="00F07A17">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Note: The term TRP is used only for discussion purpose in RAN1 and whether/how to capture this is FFS</w:t>
            </w:r>
          </w:p>
        </w:tc>
      </w:tr>
    </w:tbl>
    <w:p w14:paraId="2E7FAC0E" w14:textId="77777777" w:rsidR="00474D90" w:rsidRPr="00C06BEE" w:rsidRDefault="00474D90" w:rsidP="004C08B9">
      <w:pPr>
        <w:jc w:val="both"/>
        <w:rPr>
          <w:rFonts w:ascii="Times New Roman" w:hAnsi="Times New Roman" w:cs="Times New Roman"/>
        </w:rPr>
      </w:pPr>
    </w:p>
    <w:p w14:paraId="5684D9D0" w14:textId="0390728C" w:rsidR="00450CFD" w:rsidRPr="00C06BEE" w:rsidRDefault="00C10725" w:rsidP="004C08B9">
      <w:pPr>
        <w:jc w:val="both"/>
        <w:rPr>
          <w:rFonts w:ascii="Times New Roman" w:hAnsi="Times New Roman" w:cs="Times New Roman"/>
        </w:rPr>
      </w:pPr>
      <w:r w:rsidRPr="00C06BEE">
        <w:rPr>
          <w:rFonts w:ascii="Times New Roman" w:hAnsi="Times New Roman" w:cs="Times New Roman"/>
          <w:lang w:val="en-US"/>
        </w:rPr>
        <w:t xml:space="preserve">In the case of S-DCI based M-TRP and </w:t>
      </w:r>
      <w:r w:rsidR="00440A99" w:rsidRPr="00C06BEE">
        <w:rPr>
          <w:rFonts w:ascii="Times New Roman" w:hAnsi="Times New Roman" w:cs="Times New Roman"/>
          <w:lang w:val="en-US"/>
        </w:rPr>
        <w:t>i</w:t>
      </w:r>
      <w:r w:rsidR="00450CFD" w:rsidRPr="00C06BEE">
        <w:rPr>
          <w:rFonts w:ascii="Times New Roman" w:hAnsi="Times New Roman" w:cs="Times New Roman"/>
          <w:lang w:val="en-US"/>
        </w:rPr>
        <w:t xml:space="preserve">n the case of separate DL and separate UL TCI states, one TCI codepoint may have up to 4 TCI states: 2 DL TCI and 2 UL TCI states. </w:t>
      </w:r>
      <w:r w:rsidR="007775E3" w:rsidRPr="00C06BEE">
        <w:rPr>
          <w:rFonts w:ascii="Times New Roman" w:hAnsi="Times New Roman" w:cs="Times New Roman"/>
          <w:lang w:val="en-US"/>
        </w:rPr>
        <w:t xml:space="preserve">We consider that for </w:t>
      </w:r>
      <w:r w:rsidR="00E776D6" w:rsidRPr="00C06BEE">
        <w:rPr>
          <w:rFonts w:ascii="Times New Roman" w:hAnsi="Times New Roman" w:cs="Times New Roman"/>
          <w:lang w:val="en-US"/>
        </w:rPr>
        <w:t xml:space="preserve">flexibility it should be possible </w:t>
      </w:r>
      <w:r w:rsidR="00304894" w:rsidRPr="00C06BEE">
        <w:rPr>
          <w:rFonts w:ascii="Times New Roman" w:hAnsi="Times New Roman" w:cs="Times New Roman"/>
          <w:lang w:val="en-US"/>
        </w:rPr>
        <w:t xml:space="preserve">to activate </w:t>
      </w:r>
      <w:r w:rsidR="00E73AF7" w:rsidRPr="00C06BEE">
        <w:rPr>
          <w:rFonts w:ascii="Times New Roman" w:hAnsi="Times New Roman" w:cs="Times New Roman"/>
          <w:lang w:val="en-US"/>
        </w:rPr>
        <w:t xml:space="preserve">two </w:t>
      </w:r>
      <w:r w:rsidR="005B364A" w:rsidRPr="00C06BEE">
        <w:rPr>
          <w:rFonts w:ascii="Times New Roman" w:hAnsi="Times New Roman" w:cs="Times New Roman"/>
          <w:lang w:val="en-US"/>
        </w:rPr>
        <w:t>DL and two UL TCI state</w:t>
      </w:r>
      <w:r w:rsidR="00FC42E3" w:rsidRPr="00C06BEE">
        <w:rPr>
          <w:rFonts w:ascii="Times New Roman" w:hAnsi="Times New Roman" w:cs="Times New Roman"/>
          <w:lang w:val="en-US"/>
        </w:rPr>
        <w:t xml:space="preserve">s per TRP. That would require </w:t>
      </w:r>
      <w:r w:rsidR="00450CFD" w:rsidRPr="00C06BEE">
        <w:rPr>
          <w:rFonts w:ascii="Times New Roman" w:hAnsi="Times New Roman" w:cs="Times New Roman"/>
          <w:lang w:val="en-US"/>
        </w:rPr>
        <w:t>16 different codepoints</w:t>
      </w:r>
      <w:r w:rsidR="00FC42E3" w:rsidRPr="00C06BEE">
        <w:rPr>
          <w:rFonts w:ascii="Times New Roman" w:hAnsi="Times New Roman" w:cs="Times New Roman"/>
          <w:lang w:val="en-US"/>
        </w:rPr>
        <w:t xml:space="preserve"> to be supported</w:t>
      </w:r>
      <w:r w:rsidR="00450CFD" w:rsidRPr="00C06BEE">
        <w:rPr>
          <w:rFonts w:ascii="Times New Roman" w:hAnsi="Times New Roman" w:cs="Times New Roman"/>
          <w:lang w:val="en-US"/>
        </w:rPr>
        <w:t xml:space="preserve">. </w:t>
      </w:r>
      <w:r w:rsidR="00FC42E3" w:rsidRPr="00C06BEE">
        <w:rPr>
          <w:rFonts w:ascii="Times New Roman" w:hAnsi="Times New Roman" w:cs="Times New Roman"/>
          <w:lang w:val="en-US"/>
        </w:rPr>
        <w:t>Thus</w:t>
      </w:r>
      <w:r w:rsidR="004C08B9" w:rsidRPr="00C06BEE">
        <w:rPr>
          <w:rFonts w:ascii="Times New Roman" w:hAnsi="Times New Roman" w:cs="Times New Roman"/>
          <w:lang w:val="en-US"/>
        </w:rPr>
        <w:t>,</w:t>
      </w:r>
      <w:r w:rsidR="00450CFD" w:rsidRPr="00C06BEE">
        <w:rPr>
          <w:rFonts w:ascii="Times New Roman" w:hAnsi="Times New Roman" w:cs="Times New Roman"/>
          <w:lang w:val="en-US"/>
        </w:rPr>
        <w:t xml:space="preserve"> </w:t>
      </w:r>
      <w:r w:rsidR="00FC42E3" w:rsidRPr="00C06BEE">
        <w:rPr>
          <w:rFonts w:ascii="Times New Roman" w:hAnsi="Times New Roman" w:cs="Times New Roman"/>
          <w:lang w:val="en-US"/>
        </w:rPr>
        <w:t xml:space="preserve">we think that </w:t>
      </w:r>
      <w:r w:rsidR="00450CFD" w:rsidRPr="00C06BEE">
        <w:rPr>
          <w:rFonts w:ascii="Times New Roman" w:hAnsi="Times New Roman" w:cs="Times New Roman"/>
          <w:lang w:val="en-US"/>
        </w:rPr>
        <w:t>it would make sense to increase the max number of MAC CE activated TCI codepoints e.g</w:t>
      </w:r>
      <w:r w:rsidR="00DB570B" w:rsidRPr="00C06BEE">
        <w:rPr>
          <w:rFonts w:ascii="Times New Roman" w:hAnsi="Times New Roman" w:cs="Times New Roman"/>
          <w:lang w:val="en-US"/>
        </w:rPr>
        <w:t>.,</w:t>
      </w:r>
      <w:r w:rsidR="00450CFD" w:rsidRPr="00C06BEE">
        <w:rPr>
          <w:rFonts w:ascii="Times New Roman" w:hAnsi="Times New Roman" w:cs="Times New Roman"/>
          <w:lang w:val="en-US"/>
        </w:rPr>
        <w:t xml:space="preserve"> up to 16.</w:t>
      </w:r>
    </w:p>
    <w:p w14:paraId="69717344" w14:textId="47CB2EFE" w:rsidR="00450CFD" w:rsidRPr="00C06BEE" w:rsidRDefault="00450CFD" w:rsidP="008372CB">
      <w:pPr>
        <w:pStyle w:val="Caption"/>
        <w:jc w:val="both"/>
        <w:rPr>
          <w:rFonts w:ascii="Times New Roman" w:hAnsi="Times New Roman" w:cs="Times New Roman"/>
        </w:rPr>
      </w:pPr>
      <w:bookmarkStart w:id="7" w:name="_Ref115444408"/>
      <w:r w:rsidRPr="00C06BEE">
        <w:rPr>
          <w:rFonts w:ascii="Times New Roman" w:hAnsi="Times New Roman" w:cs="Times New Roman"/>
          <w:lang w:val="en-US"/>
        </w:rPr>
        <w:lastRenderedPageBreak/>
        <w:t xml:space="preserve">Proposal </w:t>
      </w:r>
      <w:r w:rsidRPr="00DB570B">
        <w:rPr>
          <w:rFonts w:ascii="Times New Roman" w:hAnsi="Times New Roman" w:cs="Times New Roman"/>
        </w:rPr>
        <w:fldChar w:fldCharType="begin"/>
      </w:r>
      <w:r w:rsidRPr="00C06BEE">
        <w:rPr>
          <w:rFonts w:ascii="Times New Roman" w:hAnsi="Times New Roman" w:cs="Times New Roman"/>
          <w:lang w:val="en-US"/>
        </w:rPr>
        <w:instrText xml:space="preserve"> SEQ Proposal \* ARABIC </w:instrText>
      </w:r>
      <w:r w:rsidRPr="00DB570B">
        <w:rPr>
          <w:rFonts w:ascii="Times New Roman" w:hAnsi="Times New Roman" w:cs="Times New Roman"/>
        </w:rPr>
        <w:fldChar w:fldCharType="separate"/>
      </w:r>
      <w:r w:rsidR="00A34D53" w:rsidRPr="00C06BEE">
        <w:rPr>
          <w:rFonts w:ascii="Times New Roman" w:hAnsi="Times New Roman" w:cs="Times New Roman"/>
          <w:lang w:val="en-US"/>
        </w:rPr>
        <w:t>4</w:t>
      </w:r>
      <w:r w:rsidRPr="00DB570B">
        <w:rPr>
          <w:rFonts w:ascii="Times New Roman" w:hAnsi="Times New Roman" w:cs="Times New Roman"/>
        </w:rPr>
        <w:fldChar w:fldCharType="end"/>
      </w:r>
      <w:r w:rsidRPr="00C06BEE">
        <w:rPr>
          <w:rFonts w:ascii="Times New Roman" w:hAnsi="Times New Roman" w:cs="Times New Roman"/>
          <w:lang w:val="en-US"/>
        </w:rPr>
        <w:t xml:space="preserve">: </w:t>
      </w:r>
      <w:r w:rsidR="00D56871">
        <w:rPr>
          <w:rFonts w:ascii="Times New Roman" w:hAnsi="Times New Roman" w:cs="Times New Roman"/>
          <w:lang w:val="en-GB"/>
        </w:rPr>
        <w:t>In S-DCI based MTRP</w:t>
      </w:r>
      <w:r>
        <w:rPr>
          <w:rFonts w:ascii="Times New Roman" w:hAnsi="Times New Roman" w:cs="Times New Roman"/>
          <w:lang w:val="en-GB"/>
        </w:rPr>
        <w:t xml:space="preserve"> </w:t>
      </w:r>
      <w:r w:rsidR="00D56871">
        <w:rPr>
          <w:rFonts w:ascii="Times New Roman" w:hAnsi="Times New Roman" w:cs="Times New Roman"/>
          <w:lang w:val="en-GB"/>
        </w:rPr>
        <w:t>s</w:t>
      </w:r>
      <w:proofErr w:type="spellStart"/>
      <w:r w:rsidR="00D56871" w:rsidRPr="00C06BEE">
        <w:rPr>
          <w:rFonts w:ascii="Times New Roman" w:hAnsi="Times New Roman" w:cs="Times New Roman"/>
          <w:lang w:val="en-US"/>
        </w:rPr>
        <w:t>upport</w:t>
      </w:r>
      <w:proofErr w:type="spellEnd"/>
      <w:r w:rsidR="00D56871" w:rsidRPr="00C06BEE">
        <w:rPr>
          <w:rFonts w:ascii="Times New Roman" w:hAnsi="Times New Roman" w:cs="Times New Roman"/>
          <w:lang w:val="en-US"/>
        </w:rPr>
        <w:t xml:space="preserve"> </w:t>
      </w:r>
      <w:r w:rsidRPr="00C06BEE">
        <w:rPr>
          <w:rFonts w:ascii="Times New Roman" w:hAnsi="Times New Roman" w:cs="Times New Roman"/>
          <w:lang w:val="en-US"/>
        </w:rPr>
        <w:t>the max number of MAC CE activated TCI codepoints being 16.</w:t>
      </w:r>
      <w:bookmarkEnd w:id="7"/>
    </w:p>
    <w:p w14:paraId="405FF702" w14:textId="300F627D" w:rsidR="00450CFD" w:rsidRPr="00C06BEE" w:rsidRDefault="00450CFD" w:rsidP="008372CB">
      <w:pPr>
        <w:pStyle w:val="Caption"/>
        <w:jc w:val="both"/>
        <w:rPr>
          <w:rFonts w:ascii="Times New Roman" w:hAnsi="Times New Roman" w:cs="Times New Roman"/>
        </w:rPr>
      </w:pPr>
      <w:bookmarkStart w:id="8" w:name="_Ref115444423"/>
      <w:r w:rsidRPr="00C06BEE">
        <w:rPr>
          <w:rFonts w:ascii="Times New Roman" w:hAnsi="Times New Roman" w:cs="Times New Roman"/>
          <w:lang w:val="en-US"/>
        </w:rPr>
        <w:t xml:space="preserve">Proposal </w:t>
      </w:r>
      <w:r w:rsidRPr="00DB570B">
        <w:rPr>
          <w:rFonts w:ascii="Times New Roman" w:hAnsi="Times New Roman" w:cs="Times New Roman"/>
        </w:rPr>
        <w:fldChar w:fldCharType="begin"/>
      </w:r>
      <w:r w:rsidRPr="00C06BEE">
        <w:rPr>
          <w:rFonts w:ascii="Times New Roman" w:hAnsi="Times New Roman" w:cs="Times New Roman"/>
          <w:lang w:val="en-US"/>
        </w:rPr>
        <w:instrText xml:space="preserve"> SEQ Proposal \* ARABIC </w:instrText>
      </w:r>
      <w:r w:rsidRPr="00DB570B">
        <w:rPr>
          <w:rFonts w:ascii="Times New Roman" w:hAnsi="Times New Roman" w:cs="Times New Roman"/>
        </w:rPr>
        <w:fldChar w:fldCharType="separate"/>
      </w:r>
      <w:r w:rsidR="00A34D53" w:rsidRPr="00C06BEE">
        <w:rPr>
          <w:rFonts w:ascii="Times New Roman" w:hAnsi="Times New Roman" w:cs="Times New Roman"/>
          <w:lang w:val="en-US"/>
        </w:rPr>
        <w:t>5</w:t>
      </w:r>
      <w:r w:rsidRPr="00DB570B">
        <w:rPr>
          <w:rFonts w:ascii="Times New Roman" w:hAnsi="Times New Roman" w:cs="Times New Roman"/>
        </w:rPr>
        <w:fldChar w:fldCharType="end"/>
      </w:r>
      <w:r w:rsidRPr="00C06BEE">
        <w:rPr>
          <w:rFonts w:ascii="Times New Roman" w:hAnsi="Times New Roman" w:cs="Times New Roman"/>
          <w:lang w:val="en-US"/>
        </w:rPr>
        <w:t xml:space="preserve">: </w:t>
      </w:r>
      <w:r w:rsidR="00D56871">
        <w:rPr>
          <w:rFonts w:ascii="Times New Roman" w:hAnsi="Times New Roman" w:cs="Times New Roman"/>
          <w:lang w:val="en-GB"/>
        </w:rPr>
        <w:t>In S-DCI based MTRP</w:t>
      </w:r>
      <w:r>
        <w:rPr>
          <w:rFonts w:ascii="Times New Roman" w:hAnsi="Times New Roman" w:cs="Times New Roman"/>
          <w:lang w:val="en-GB"/>
        </w:rPr>
        <w:t xml:space="preserve"> </w:t>
      </w:r>
      <w:r w:rsidR="00D56871">
        <w:rPr>
          <w:rFonts w:ascii="Times New Roman" w:hAnsi="Times New Roman" w:cs="Times New Roman"/>
          <w:lang w:val="en-GB"/>
        </w:rPr>
        <w:t>s</w:t>
      </w:r>
      <w:proofErr w:type="spellStart"/>
      <w:r w:rsidR="00D56871" w:rsidRPr="00C06BEE">
        <w:rPr>
          <w:rFonts w:ascii="Times New Roman" w:hAnsi="Times New Roman" w:cs="Times New Roman"/>
          <w:lang w:val="en-US"/>
        </w:rPr>
        <w:t>upport</w:t>
      </w:r>
      <w:proofErr w:type="spellEnd"/>
      <w:r w:rsidR="00D56871" w:rsidRPr="00C06BEE">
        <w:rPr>
          <w:rFonts w:ascii="Times New Roman" w:hAnsi="Times New Roman" w:cs="Times New Roman"/>
          <w:lang w:val="en-US"/>
        </w:rPr>
        <w:t xml:space="preserve"> </w:t>
      </w:r>
      <w:r w:rsidRPr="00C06BEE">
        <w:rPr>
          <w:rFonts w:ascii="Times New Roman" w:hAnsi="Times New Roman" w:cs="Times New Roman"/>
          <w:lang w:val="en-US"/>
        </w:rPr>
        <w:t>up to four-bit TCI field in DCI.</w:t>
      </w:r>
      <w:bookmarkEnd w:id="8"/>
    </w:p>
    <w:p w14:paraId="7ADAE7E6" w14:textId="77777777" w:rsidR="00D645D5" w:rsidRPr="00C06BEE" w:rsidRDefault="00D645D5" w:rsidP="00E232B4"/>
    <w:p w14:paraId="0822E91D" w14:textId="6B01087F" w:rsidR="00DA5CAD" w:rsidRDefault="00D645D5" w:rsidP="00E35603">
      <w:pPr>
        <w:pStyle w:val="Heading3"/>
        <w:numPr>
          <w:ilvl w:val="2"/>
          <w:numId w:val="26"/>
        </w:numPr>
      </w:pPr>
      <w:r w:rsidRPr="00D645D5">
        <w:t>Potential impact and enhancement to common TCI state ID update/activation for CA when S-DCI/M-DCI MTRP is configured</w:t>
      </w:r>
    </w:p>
    <w:p w14:paraId="54F0FE41" w14:textId="4574BE61" w:rsidR="00A23186" w:rsidRPr="00C06BEE" w:rsidRDefault="00A23186" w:rsidP="00A23186">
      <w:pPr>
        <w:rPr>
          <w:rFonts w:ascii="Times New Roman" w:hAnsi="Times New Roman" w:cs="Times New Roman"/>
        </w:rPr>
      </w:pPr>
      <w:r w:rsidRPr="00C06BEE">
        <w:rPr>
          <w:rFonts w:ascii="Times New Roman" w:hAnsi="Times New Roman" w:cs="Times New Roman"/>
          <w:lang w:val="en-US"/>
        </w:rPr>
        <w:t xml:space="preserve">Regarding </w:t>
      </w:r>
      <w:r w:rsidR="00C953B9" w:rsidRPr="00C06BEE">
        <w:rPr>
          <w:rFonts w:ascii="Times New Roman" w:hAnsi="Times New Roman" w:cs="Times New Roman"/>
          <w:lang w:val="en-US"/>
        </w:rPr>
        <w:t>common TCI state ID update/activation for CA when S-DCI/M-DCI MTRP is configured, the following agreement was made in RAN1#112b-e:</w:t>
      </w:r>
    </w:p>
    <w:tbl>
      <w:tblPr>
        <w:tblStyle w:val="TableGrid"/>
        <w:tblW w:w="0" w:type="auto"/>
        <w:tblLook w:val="04A0" w:firstRow="1" w:lastRow="0" w:firstColumn="1" w:lastColumn="0" w:noHBand="0" w:noVBand="1"/>
      </w:tblPr>
      <w:tblGrid>
        <w:gridCol w:w="9629"/>
      </w:tblGrid>
      <w:tr w:rsidR="00A71E01" w:rsidRPr="00A27BEB" w14:paraId="4448A040" w14:textId="77777777" w:rsidTr="00C953B9">
        <w:tc>
          <w:tcPr>
            <w:tcW w:w="9629" w:type="dxa"/>
          </w:tcPr>
          <w:p w14:paraId="25574D05" w14:textId="77777777" w:rsidR="00670E84" w:rsidRPr="00C06BEE" w:rsidRDefault="00670E84" w:rsidP="00670E84">
            <w:pPr>
              <w:spacing w:after="0" w:line="240" w:lineRule="auto"/>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eastAsia="zh-CN"/>
              </w:rPr>
              <w:t>Agreement</w:t>
            </w:r>
          </w:p>
          <w:p w14:paraId="2132700A" w14:textId="77777777" w:rsidR="00670E84" w:rsidRPr="00C06BEE" w:rsidRDefault="00670E84" w:rsidP="00670E84">
            <w:pPr>
              <w:spacing w:after="0" w:line="240" w:lineRule="exact"/>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eastAsia="zh-CN"/>
              </w:rPr>
              <w:t>On unified TCI framework extension, support</w:t>
            </w:r>
            <w:r w:rsidRPr="00C06BEE">
              <w:rPr>
                <w:rFonts w:ascii="Times New Roman" w:eastAsia="Batang" w:hAnsi="Times New Roman" w:cs="Times New Roman"/>
                <w:color w:val="000000"/>
                <w:sz w:val="20"/>
                <w:szCs w:val="20"/>
                <w:lang w:val="en-US"/>
              </w:rPr>
              <w:t xml:space="preserve"> the following cases for CA operation:</w:t>
            </w:r>
          </w:p>
          <w:p w14:paraId="27010474" w14:textId="77777777" w:rsidR="00670E84" w:rsidRPr="00C06BEE" w:rsidRDefault="00670E84" w:rsidP="00670E84">
            <w:pPr>
              <w:numPr>
                <w:ilvl w:val="0"/>
                <w:numId w:val="83"/>
              </w:numPr>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A set of CCs configured for common TCI state ID activation/update can include CC(s) operating in S-DCI based MTRP</w:t>
            </w:r>
          </w:p>
          <w:p w14:paraId="6D14A14B" w14:textId="77777777" w:rsidR="00670E84" w:rsidRPr="00C06BEE" w:rsidRDefault="00670E84" w:rsidP="00670E84">
            <w:pPr>
              <w:numPr>
                <w:ilvl w:val="0"/>
                <w:numId w:val="83"/>
              </w:numPr>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A set of CCs configured for common TCI state ID activation/update can include CC(s) operating in M-DCI based MTRP</w:t>
            </w:r>
          </w:p>
          <w:p w14:paraId="4B7C9B34" w14:textId="77777777" w:rsidR="00670E84" w:rsidRPr="00C06BEE" w:rsidRDefault="00670E84" w:rsidP="00670E84">
            <w:pPr>
              <w:numPr>
                <w:ilvl w:val="0"/>
                <w:numId w:val="83"/>
              </w:numPr>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A set of CCs configured for common TCI state ID activation/update can include CC(s) operating in STRP and CC(s) operating in S-DCI based MTRP</w:t>
            </w:r>
          </w:p>
          <w:p w14:paraId="065AF588" w14:textId="77777777" w:rsidR="00670E84" w:rsidRPr="00C06BEE" w:rsidRDefault="00670E84" w:rsidP="00670E84">
            <w:pPr>
              <w:numPr>
                <w:ilvl w:val="1"/>
                <w:numId w:val="83"/>
              </w:numPr>
              <w:tabs>
                <w:tab w:val="left" w:pos="0"/>
              </w:tabs>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How to support common TCI state ID activation/update for this case</w:t>
            </w:r>
          </w:p>
          <w:p w14:paraId="6A8A1B80" w14:textId="77777777" w:rsidR="00670E84" w:rsidRPr="00C06BEE" w:rsidRDefault="00670E84" w:rsidP="00670E84">
            <w:pPr>
              <w:numPr>
                <w:ilvl w:val="0"/>
                <w:numId w:val="83"/>
              </w:numPr>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A set of CCs configured for common TCI state ID activation/update can include CC(s) operating in STRP and CC(s) operating in M-DCI based MTRP</w:t>
            </w:r>
          </w:p>
          <w:p w14:paraId="4F4DE713" w14:textId="77777777" w:rsidR="00670E84" w:rsidRPr="00C06BEE" w:rsidRDefault="00670E84" w:rsidP="00670E84">
            <w:pPr>
              <w:numPr>
                <w:ilvl w:val="1"/>
                <w:numId w:val="83"/>
              </w:numPr>
              <w:tabs>
                <w:tab w:val="left" w:pos="0"/>
              </w:tabs>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How to support common TCI state ID activation/update for this case</w:t>
            </w:r>
          </w:p>
          <w:p w14:paraId="7AA69B1E" w14:textId="77777777" w:rsidR="00670E84" w:rsidRPr="00C06BEE" w:rsidRDefault="00670E84" w:rsidP="00670E84">
            <w:pPr>
              <w:numPr>
                <w:ilvl w:val="0"/>
                <w:numId w:val="83"/>
              </w:numPr>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rPr>
              <w:t xml:space="preserve">FFS: </w:t>
            </w:r>
            <w:r w:rsidRPr="00C06BEE">
              <w:rPr>
                <w:rFonts w:ascii="Times New Roman" w:eastAsia="Batang" w:hAnsi="Times New Roman" w:cs="Times New Roman"/>
                <w:color w:val="000000"/>
                <w:sz w:val="20"/>
                <w:szCs w:val="20"/>
                <w:lang w:val="en-US" w:eastAsia="zh-CN"/>
              </w:rPr>
              <w:t>A set of CCs configured for common TCI state ID activation/update can include CC(s) operating in S-DCI based MTRP and CC(s) operating in M-DCI based MTRP</w:t>
            </w:r>
          </w:p>
          <w:p w14:paraId="6499B838" w14:textId="77777777" w:rsidR="00670E84" w:rsidRPr="00C06BEE" w:rsidRDefault="00670E84" w:rsidP="00670E84">
            <w:pPr>
              <w:numPr>
                <w:ilvl w:val="1"/>
                <w:numId w:val="83"/>
              </w:numPr>
              <w:tabs>
                <w:tab w:val="left" w:pos="0"/>
              </w:tabs>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How to support common TCI state ID activation/update for this case</w:t>
            </w:r>
          </w:p>
          <w:p w14:paraId="783D32F4" w14:textId="77777777" w:rsidR="00670E84" w:rsidRPr="00C06BEE" w:rsidRDefault="00670E84" w:rsidP="00670E84">
            <w:pPr>
              <w:numPr>
                <w:ilvl w:val="0"/>
                <w:numId w:val="83"/>
              </w:numPr>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rPr>
              <w:t xml:space="preserve">FFS: </w:t>
            </w:r>
            <w:r w:rsidRPr="00C06BEE">
              <w:rPr>
                <w:rFonts w:ascii="Times New Roman" w:eastAsia="Batang" w:hAnsi="Times New Roman" w:cs="Times New Roman"/>
                <w:color w:val="000000"/>
                <w:sz w:val="20"/>
                <w:szCs w:val="20"/>
                <w:lang w:val="en-US" w:eastAsia="zh-CN"/>
              </w:rPr>
              <w:t>A set of CCs configured for common TCI state ID activation/update can include CC(s) operating in STRP, CC(s) operating in S-DCI based MTRP, and CC(s) operating in M-DCI based MTRP</w:t>
            </w:r>
          </w:p>
          <w:p w14:paraId="22C352E3" w14:textId="5C4AD916" w:rsidR="00C953B9" w:rsidRPr="00E35603" w:rsidRDefault="00670E84" w:rsidP="00E35603">
            <w:pPr>
              <w:numPr>
                <w:ilvl w:val="1"/>
                <w:numId w:val="83"/>
              </w:numPr>
              <w:tabs>
                <w:tab w:val="left" w:pos="0"/>
              </w:tabs>
              <w:spacing w:after="0" w:line="240" w:lineRule="exact"/>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How to support common TCI state ID activation/update for this case</w:t>
            </w:r>
          </w:p>
        </w:tc>
      </w:tr>
    </w:tbl>
    <w:p w14:paraId="2C5AB3F1" w14:textId="77777777" w:rsidR="00C953B9" w:rsidRPr="00C06BEE" w:rsidRDefault="00C953B9" w:rsidP="00A23186">
      <w:pPr>
        <w:rPr>
          <w:lang w:eastAsia="en-GB"/>
        </w:rPr>
      </w:pPr>
    </w:p>
    <w:p w14:paraId="7A0E7026" w14:textId="7C315132" w:rsidR="007D2B0D" w:rsidRPr="00C06BEE" w:rsidRDefault="007D2B0D" w:rsidP="008201F0">
      <w:pPr>
        <w:jc w:val="both"/>
        <w:rPr>
          <w:rFonts w:ascii="Times New Roman" w:hAnsi="Times New Roman" w:cs="Times New Roman"/>
        </w:rPr>
      </w:pPr>
      <w:r w:rsidRPr="00C06BEE">
        <w:rPr>
          <w:rFonts w:ascii="Times New Roman" w:hAnsi="Times New Roman" w:cs="Times New Roman"/>
          <w:lang w:val="en-US"/>
        </w:rPr>
        <w:t xml:space="preserve">In Rel-17 multi-CC scenario, RRC-configured TCI state pool(s) can be absent in the PDSCH configuration (PDSCH-Config) for each BWP/CC, and replaced with a reference to RRC-configured TCI state pool(s) in a reference BWP/CC as depicted in </w:t>
      </w:r>
      <w:r w:rsidR="00E5588D" w:rsidRPr="008201F0">
        <w:rPr>
          <w:rFonts w:ascii="Times New Roman" w:hAnsi="Times New Roman" w:cs="Times New Roman"/>
        </w:rPr>
        <w:fldChar w:fldCharType="begin"/>
      </w:r>
      <w:r w:rsidR="00E5588D" w:rsidRPr="007331A6">
        <w:rPr>
          <w:rFonts w:ascii="Times New Roman" w:hAnsi="Times New Roman" w:cs="Times New Roman"/>
          <w:lang w:val="en-US"/>
        </w:rPr>
        <w:instrText xml:space="preserve"> REF _Ref115334388 \h </w:instrText>
      </w:r>
      <w:r w:rsidR="008201F0" w:rsidRPr="007331A6">
        <w:rPr>
          <w:rFonts w:ascii="Times New Roman" w:hAnsi="Times New Roman" w:cs="Times New Roman"/>
          <w:lang w:val="en-US"/>
        </w:rPr>
        <w:instrText xml:space="preserve"> \* MERGEFORMAT </w:instrText>
      </w:r>
      <w:r w:rsidR="00E5588D" w:rsidRPr="008201F0">
        <w:rPr>
          <w:rFonts w:ascii="Times New Roman" w:hAnsi="Times New Roman" w:cs="Times New Roman"/>
        </w:rPr>
      </w:r>
      <w:r w:rsidR="00E5588D" w:rsidRPr="008201F0">
        <w:rPr>
          <w:rFonts w:ascii="Times New Roman" w:hAnsi="Times New Roman" w:cs="Times New Roman"/>
        </w:rPr>
        <w:fldChar w:fldCharType="separate"/>
      </w:r>
      <w:r w:rsidR="00A34D53" w:rsidRPr="00C06BEE">
        <w:rPr>
          <w:rFonts w:ascii="Times New Roman" w:hAnsi="Times New Roman" w:cs="Times New Roman"/>
          <w:lang w:val="en-US"/>
        </w:rPr>
        <w:t>Figure 1</w:t>
      </w:r>
      <w:r w:rsidR="00E5588D" w:rsidRPr="008201F0">
        <w:rPr>
          <w:rFonts w:ascii="Times New Roman" w:hAnsi="Times New Roman" w:cs="Times New Roman"/>
        </w:rPr>
        <w:fldChar w:fldCharType="end"/>
      </w:r>
      <w:r w:rsidRPr="00C06BEE">
        <w:rPr>
          <w:rFonts w:ascii="Times New Roman" w:hAnsi="Times New Roman" w:cs="Times New Roman"/>
          <w:lang w:val="en-US"/>
        </w:rPr>
        <w:t>:</w:t>
      </w:r>
    </w:p>
    <w:p w14:paraId="24A7A3A0" w14:textId="2BEA7F83" w:rsidR="007D2B0D" w:rsidRPr="008201F0" w:rsidRDefault="006137B1" w:rsidP="007D2B0D">
      <w:pPr>
        <w:jc w:val="center"/>
        <w:rPr>
          <w:rFonts w:ascii="Times New Roman" w:hAnsi="Times New Roman" w:cs="Times New Roman"/>
        </w:rPr>
      </w:pPr>
      <w:r w:rsidRPr="008201F0">
        <w:rPr>
          <w:rFonts w:ascii="Times New Roman" w:hAnsi="Times New Roman" w:cs="Times New Roman"/>
          <w:noProof/>
        </w:rPr>
        <w:drawing>
          <wp:inline distT="0" distB="0" distL="0" distR="0" wp14:anchorId="5E2A9510" wp14:editId="22A563CD">
            <wp:extent cx="3540760" cy="13239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0760" cy="1323975"/>
                    </a:xfrm>
                    <a:prstGeom prst="rect">
                      <a:avLst/>
                    </a:prstGeom>
                    <a:noFill/>
                    <a:ln>
                      <a:noFill/>
                    </a:ln>
                  </pic:spPr>
                </pic:pic>
              </a:graphicData>
            </a:graphic>
          </wp:inline>
        </w:drawing>
      </w:r>
    </w:p>
    <w:p w14:paraId="4EA4ADC7" w14:textId="04BE8BA1" w:rsidR="000C796F" w:rsidRPr="00C06BEE" w:rsidRDefault="006137B1" w:rsidP="00E232B4">
      <w:pPr>
        <w:pStyle w:val="Caption"/>
        <w:jc w:val="center"/>
        <w:rPr>
          <w:rFonts w:ascii="Times New Roman" w:hAnsi="Times New Roman" w:cs="Times New Roman"/>
          <w:lang w:eastAsia="en-GB"/>
        </w:rPr>
      </w:pPr>
      <w:bookmarkStart w:id="9" w:name="_Ref115334388"/>
      <w:r w:rsidRPr="00C06BEE">
        <w:rPr>
          <w:rFonts w:ascii="Times New Roman" w:hAnsi="Times New Roman" w:cs="Times New Roman"/>
          <w:lang w:val="en-US"/>
        </w:rPr>
        <w:t xml:space="preserve">Figure </w:t>
      </w:r>
      <w:r w:rsidRPr="008201F0">
        <w:rPr>
          <w:rFonts w:ascii="Times New Roman" w:hAnsi="Times New Roman" w:cs="Times New Roman"/>
          <w:b w:val="0"/>
        </w:rPr>
        <w:fldChar w:fldCharType="begin"/>
      </w:r>
      <w:r w:rsidRPr="00C06BEE">
        <w:rPr>
          <w:rFonts w:ascii="Times New Roman" w:hAnsi="Times New Roman" w:cs="Times New Roman"/>
          <w:lang w:val="en-US"/>
        </w:rPr>
        <w:instrText xml:space="preserve"> SEQ Figure \* ARABIC </w:instrText>
      </w:r>
      <w:r w:rsidRPr="008201F0">
        <w:rPr>
          <w:rFonts w:ascii="Times New Roman" w:hAnsi="Times New Roman" w:cs="Times New Roman"/>
          <w:b w:val="0"/>
        </w:rPr>
        <w:fldChar w:fldCharType="separate"/>
      </w:r>
      <w:r w:rsidR="00A23186" w:rsidRPr="00C06BEE">
        <w:rPr>
          <w:rFonts w:ascii="Times New Roman" w:hAnsi="Times New Roman" w:cs="Times New Roman"/>
          <w:lang w:val="en-US"/>
        </w:rPr>
        <w:t>1</w:t>
      </w:r>
      <w:r w:rsidRPr="008201F0">
        <w:rPr>
          <w:rFonts w:ascii="Times New Roman" w:hAnsi="Times New Roman" w:cs="Times New Roman"/>
          <w:b w:val="0"/>
        </w:rPr>
        <w:fldChar w:fldCharType="end"/>
      </w:r>
      <w:bookmarkEnd w:id="9"/>
      <w:r w:rsidRPr="00C06BEE">
        <w:rPr>
          <w:rFonts w:ascii="Times New Roman" w:hAnsi="Times New Roman" w:cs="Times New Roman"/>
          <w:lang w:val="en-US"/>
        </w:rPr>
        <w:t xml:space="preserve"> </w:t>
      </w:r>
      <w:r w:rsidR="00565A20" w:rsidRPr="00C06BEE">
        <w:rPr>
          <w:rFonts w:ascii="Times New Roman" w:hAnsi="Times New Roman" w:cs="Times New Roman"/>
          <w:lang w:val="en-US"/>
        </w:rPr>
        <w:t>Illustration of the reference BWP/CC.</w:t>
      </w:r>
    </w:p>
    <w:p w14:paraId="499F8FF0" w14:textId="77777777" w:rsidR="00C50C7E" w:rsidRPr="00C06BEE" w:rsidRDefault="000C796F" w:rsidP="008201F0">
      <w:pPr>
        <w:jc w:val="both"/>
        <w:rPr>
          <w:rFonts w:ascii="Times New Roman" w:hAnsi="Times New Roman" w:cs="Times New Roman"/>
          <w:lang w:eastAsia="en-GB"/>
        </w:rPr>
      </w:pPr>
      <w:r w:rsidRPr="00C06BEE">
        <w:rPr>
          <w:rFonts w:ascii="Times New Roman" w:hAnsi="Times New Roman" w:cs="Times New Roman"/>
          <w:lang w:val="en-US" w:eastAsia="en-GB"/>
        </w:rPr>
        <w:t>Then, the next question is that how common TCI state update operation should be defined in case for multi-TRP in general and for a mix of CCs/cells configured with single-TRP and multi-TRP</w:t>
      </w:r>
      <w:r w:rsidR="00C50C7E" w:rsidRPr="00C06BEE">
        <w:rPr>
          <w:rFonts w:ascii="Times New Roman" w:hAnsi="Times New Roman" w:cs="Times New Roman"/>
          <w:lang w:val="en-US" w:eastAsia="en-GB"/>
        </w:rPr>
        <w:t xml:space="preserve"> modes</w:t>
      </w:r>
      <w:r w:rsidRPr="00C06BEE">
        <w:rPr>
          <w:rFonts w:ascii="Times New Roman" w:hAnsi="Times New Roman" w:cs="Times New Roman"/>
          <w:lang w:val="en-US" w:eastAsia="en-GB"/>
        </w:rPr>
        <w:t>.</w:t>
      </w:r>
      <w:r w:rsidR="00FC652C" w:rsidRPr="00C06BEE">
        <w:rPr>
          <w:rFonts w:ascii="Times New Roman" w:hAnsi="Times New Roman" w:cs="Times New Roman"/>
          <w:lang w:val="en-US" w:eastAsia="en-GB"/>
        </w:rPr>
        <w:t xml:space="preserve"> </w:t>
      </w:r>
    </w:p>
    <w:p w14:paraId="174CC999" w14:textId="093779FC" w:rsidR="00D60B68" w:rsidRPr="00E35603" w:rsidRDefault="00AB27E1" w:rsidP="008201F0">
      <w:pPr>
        <w:jc w:val="both"/>
        <w:rPr>
          <w:rFonts w:ascii="Times New Roman" w:hAnsi="Times New Roman" w:cs="Times New Roman"/>
          <w:lang w:val="en-GB" w:eastAsia="en-GB"/>
        </w:rPr>
      </w:pPr>
      <w:r w:rsidRPr="00C06BEE">
        <w:rPr>
          <w:rFonts w:ascii="Times New Roman" w:hAnsi="Times New Roman" w:cs="Times New Roman"/>
          <w:lang w:val="en-US" w:eastAsia="en-GB"/>
        </w:rPr>
        <w:t>In general</w:t>
      </w:r>
      <w:r w:rsidR="00C50C7E" w:rsidRPr="00C06BEE">
        <w:rPr>
          <w:rFonts w:ascii="Times New Roman" w:hAnsi="Times New Roman" w:cs="Times New Roman"/>
          <w:lang w:val="en-US" w:eastAsia="en-GB"/>
        </w:rPr>
        <w:t>,</w:t>
      </w:r>
      <w:r w:rsidRPr="00C06BEE">
        <w:rPr>
          <w:rFonts w:ascii="Times New Roman" w:hAnsi="Times New Roman" w:cs="Times New Roman"/>
          <w:lang w:val="en-US" w:eastAsia="en-GB"/>
        </w:rPr>
        <w:t xml:space="preserve"> </w:t>
      </w:r>
      <w:r w:rsidR="0064289C" w:rsidRPr="00C06BEE">
        <w:rPr>
          <w:rFonts w:ascii="Times New Roman" w:hAnsi="Times New Roman" w:cs="Times New Roman"/>
          <w:lang w:val="en-US" w:eastAsia="en-GB"/>
        </w:rPr>
        <w:t xml:space="preserve">in MTRP scenario </w:t>
      </w:r>
      <w:r w:rsidRPr="00C06BEE">
        <w:rPr>
          <w:rFonts w:ascii="Times New Roman" w:hAnsi="Times New Roman" w:cs="Times New Roman"/>
          <w:lang w:val="en-US" w:eastAsia="en-GB"/>
        </w:rPr>
        <w:t xml:space="preserve">the CC/BWPs </w:t>
      </w:r>
      <w:r w:rsidR="0064289C" w:rsidRPr="00C06BEE">
        <w:rPr>
          <w:rFonts w:ascii="Times New Roman" w:hAnsi="Times New Roman" w:cs="Times New Roman"/>
          <w:lang w:val="en-US" w:eastAsia="en-GB"/>
        </w:rPr>
        <w:t xml:space="preserve">may be configured with either multi-TRP </w:t>
      </w:r>
      <w:r w:rsidR="000A3464">
        <w:rPr>
          <w:rFonts w:ascii="Times New Roman" w:hAnsi="Times New Roman" w:cs="Times New Roman"/>
          <w:lang w:val="en-GB" w:eastAsia="en-GB"/>
        </w:rPr>
        <w:t>or</w:t>
      </w:r>
      <w:r w:rsidR="000A3464" w:rsidRPr="00C06BEE">
        <w:rPr>
          <w:rFonts w:ascii="Times New Roman" w:hAnsi="Times New Roman" w:cs="Times New Roman"/>
          <w:lang w:val="en-US" w:eastAsia="en-GB"/>
        </w:rPr>
        <w:t xml:space="preserve"> </w:t>
      </w:r>
      <w:r w:rsidR="0064289C" w:rsidRPr="00C06BEE">
        <w:rPr>
          <w:rFonts w:ascii="Times New Roman" w:hAnsi="Times New Roman" w:cs="Times New Roman"/>
          <w:lang w:val="en-US" w:eastAsia="en-GB"/>
        </w:rPr>
        <w:t xml:space="preserve">single-TRP </w:t>
      </w:r>
      <w:r w:rsidR="00130700" w:rsidRPr="00C06BEE">
        <w:rPr>
          <w:rFonts w:ascii="Times New Roman" w:hAnsi="Times New Roman" w:cs="Times New Roman"/>
          <w:lang w:val="en-US" w:eastAsia="en-GB"/>
        </w:rPr>
        <w:t xml:space="preserve">configurations. </w:t>
      </w:r>
      <w:r w:rsidR="0092485D">
        <w:rPr>
          <w:rFonts w:ascii="Times New Roman" w:hAnsi="Times New Roman" w:cs="Times New Roman"/>
          <w:lang w:val="en-GB" w:eastAsia="en-GB"/>
        </w:rPr>
        <w:t>One of the CCs/BWPs would act as the reference CC/BWP and t</w:t>
      </w:r>
      <w:r w:rsidR="0092485D" w:rsidRPr="00C06BEE">
        <w:rPr>
          <w:rFonts w:ascii="Times New Roman" w:hAnsi="Times New Roman" w:cs="Times New Roman"/>
          <w:lang w:val="en-US" w:eastAsia="en-GB"/>
        </w:rPr>
        <w:t>hen</w:t>
      </w:r>
      <w:r w:rsidR="00FB3BAE" w:rsidRPr="00C06BEE">
        <w:rPr>
          <w:rFonts w:ascii="Times New Roman" w:hAnsi="Times New Roman" w:cs="Times New Roman"/>
          <w:lang w:val="en-US" w:eastAsia="en-GB"/>
        </w:rPr>
        <w:t xml:space="preserve">, </w:t>
      </w:r>
      <w:r w:rsidR="0092485D">
        <w:rPr>
          <w:rFonts w:ascii="Times New Roman" w:hAnsi="Times New Roman" w:cs="Times New Roman"/>
          <w:lang w:val="en-GB" w:eastAsia="en-GB"/>
        </w:rPr>
        <w:t>any other</w:t>
      </w:r>
      <w:r w:rsidR="0092485D" w:rsidRPr="00C06BEE">
        <w:rPr>
          <w:rFonts w:ascii="Times New Roman" w:hAnsi="Times New Roman" w:cs="Times New Roman"/>
          <w:lang w:val="en-US" w:eastAsia="en-GB"/>
        </w:rPr>
        <w:t xml:space="preserve"> </w:t>
      </w:r>
      <w:r w:rsidR="00C3316D" w:rsidRPr="00C06BEE">
        <w:rPr>
          <w:rFonts w:ascii="Times New Roman" w:hAnsi="Times New Roman" w:cs="Times New Roman"/>
          <w:lang w:val="en-US" w:eastAsia="en-GB"/>
        </w:rPr>
        <w:t xml:space="preserve">CC/BWP </w:t>
      </w:r>
      <w:r w:rsidR="0092485D">
        <w:rPr>
          <w:rFonts w:ascii="Times New Roman" w:hAnsi="Times New Roman" w:cs="Times New Roman"/>
          <w:lang w:val="en-GB" w:eastAsia="en-GB"/>
        </w:rPr>
        <w:t>can</w:t>
      </w:r>
      <w:r w:rsidR="0092485D" w:rsidRPr="00C06BEE">
        <w:rPr>
          <w:rFonts w:ascii="Times New Roman" w:hAnsi="Times New Roman" w:cs="Times New Roman"/>
          <w:lang w:val="en-US" w:eastAsia="en-GB"/>
        </w:rPr>
        <w:t xml:space="preserve"> </w:t>
      </w:r>
      <w:r w:rsidR="00CA439C" w:rsidRPr="00C06BEE">
        <w:rPr>
          <w:rFonts w:ascii="Times New Roman" w:hAnsi="Times New Roman" w:cs="Times New Roman"/>
          <w:lang w:val="en-US" w:eastAsia="en-GB"/>
        </w:rPr>
        <w:t xml:space="preserve">be </w:t>
      </w:r>
      <w:proofErr w:type="gramStart"/>
      <w:r w:rsidR="004B1752" w:rsidRPr="00C06BEE">
        <w:rPr>
          <w:rFonts w:ascii="Times New Roman" w:hAnsi="Times New Roman" w:cs="Times New Roman"/>
          <w:lang w:val="en-US" w:eastAsia="en-GB"/>
        </w:rPr>
        <w:t>provide</w:t>
      </w:r>
      <w:r w:rsidR="00CA439C" w:rsidRPr="00C06BEE">
        <w:rPr>
          <w:rFonts w:ascii="Times New Roman" w:hAnsi="Times New Roman" w:cs="Times New Roman"/>
          <w:lang w:val="en-US" w:eastAsia="en-GB"/>
        </w:rPr>
        <w:t>d</w:t>
      </w:r>
      <w:r w:rsidR="004B1752" w:rsidRPr="00C06BEE">
        <w:rPr>
          <w:rFonts w:ascii="Times New Roman" w:hAnsi="Times New Roman" w:cs="Times New Roman"/>
          <w:lang w:val="en-US" w:eastAsia="en-GB"/>
        </w:rPr>
        <w:t xml:space="preserve"> </w:t>
      </w:r>
      <w:r w:rsidR="00CA439C" w:rsidRPr="00C06BEE">
        <w:rPr>
          <w:rFonts w:ascii="Times New Roman" w:hAnsi="Times New Roman" w:cs="Times New Roman"/>
          <w:lang w:val="en-US" w:eastAsia="en-GB"/>
        </w:rPr>
        <w:t>that</w:t>
      </w:r>
      <w:proofErr w:type="gramEnd"/>
      <w:r w:rsidR="00CA439C" w:rsidRPr="00C06BEE">
        <w:rPr>
          <w:rFonts w:ascii="Times New Roman" w:hAnsi="Times New Roman" w:cs="Times New Roman"/>
          <w:lang w:val="en-US" w:eastAsia="en-GB"/>
        </w:rPr>
        <w:t xml:space="preserve"> </w:t>
      </w:r>
      <w:r w:rsidR="005A0D39" w:rsidRPr="00C06BEE">
        <w:rPr>
          <w:rFonts w:ascii="Times New Roman" w:hAnsi="Times New Roman" w:cs="Times New Roman"/>
          <w:lang w:val="en-US" w:eastAsia="en-GB"/>
        </w:rPr>
        <w:t xml:space="preserve">which indicated TCI state(s) of the reference CC/BWP </w:t>
      </w:r>
      <w:r w:rsidR="008C347C" w:rsidRPr="00C06BEE">
        <w:rPr>
          <w:rFonts w:ascii="Times New Roman" w:hAnsi="Times New Roman" w:cs="Times New Roman"/>
          <w:lang w:val="en-US" w:eastAsia="en-GB"/>
        </w:rPr>
        <w:t>the CC/BWP would follow</w:t>
      </w:r>
      <w:r w:rsidR="008B60CD" w:rsidRPr="00C06BEE">
        <w:rPr>
          <w:rFonts w:ascii="Times New Roman" w:hAnsi="Times New Roman" w:cs="Times New Roman"/>
          <w:lang w:val="en-US" w:eastAsia="en-GB"/>
        </w:rPr>
        <w:t xml:space="preserve"> as depicted in </w:t>
      </w:r>
      <w:r w:rsidR="008B60CD">
        <w:rPr>
          <w:rFonts w:ascii="Times New Roman" w:hAnsi="Times New Roman" w:cs="Times New Roman"/>
          <w:lang w:eastAsia="en-GB"/>
        </w:rPr>
        <w:fldChar w:fldCharType="begin"/>
      </w:r>
      <w:r w:rsidR="008B60CD" w:rsidRPr="007331A6">
        <w:rPr>
          <w:rFonts w:ascii="Times New Roman" w:hAnsi="Times New Roman" w:cs="Times New Roman"/>
          <w:lang w:val="en-US" w:eastAsia="en-GB"/>
        </w:rPr>
        <w:instrText xml:space="preserve"> REF _Ref127273067 \h </w:instrText>
      </w:r>
      <w:r w:rsidR="008B60CD">
        <w:rPr>
          <w:rFonts w:ascii="Times New Roman" w:hAnsi="Times New Roman" w:cs="Times New Roman"/>
          <w:lang w:eastAsia="en-GB"/>
        </w:rPr>
      </w:r>
      <w:r w:rsidR="008B60CD">
        <w:rPr>
          <w:rFonts w:ascii="Times New Roman" w:hAnsi="Times New Roman" w:cs="Times New Roman"/>
          <w:lang w:eastAsia="en-GB"/>
        </w:rPr>
        <w:fldChar w:fldCharType="separate"/>
      </w:r>
      <w:r w:rsidR="00A34D53" w:rsidRPr="00C06BEE">
        <w:rPr>
          <w:lang w:val="en-US"/>
        </w:rPr>
        <w:t>Figure 2</w:t>
      </w:r>
      <w:r w:rsidR="008B60CD">
        <w:rPr>
          <w:rFonts w:ascii="Times New Roman" w:hAnsi="Times New Roman" w:cs="Times New Roman"/>
          <w:lang w:eastAsia="en-GB"/>
        </w:rPr>
        <w:fldChar w:fldCharType="end"/>
      </w:r>
      <w:r w:rsidR="008B60CD" w:rsidRPr="00C06BEE">
        <w:rPr>
          <w:rFonts w:ascii="Times New Roman" w:hAnsi="Times New Roman" w:cs="Times New Roman"/>
          <w:lang w:val="en-US" w:eastAsia="en-GB"/>
        </w:rPr>
        <w:t>.</w:t>
      </w:r>
      <w:r w:rsidR="0092485D">
        <w:rPr>
          <w:rFonts w:ascii="Times New Roman" w:hAnsi="Times New Roman" w:cs="Times New Roman"/>
          <w:lang w:val="en-GB" w:eastAsia="en-GB"/>
        </w:rPr>
        <w:t xml:space="preserve"> </w:t>
      </w:r>
      <w:r w:rsidR="009E786A">
        <w:rPr>
          <w:rFonts w:ascii="Times New Roman" w:hAnsi="Times New Roman" w:cs="Times New Roman"/>
          <w:lang w:val="en-GB" w:eastAsia="en-GB"/>
        </w:rPr>
        <w:t>It’s to be noted that this</w:t>
      </w:r>
      <w:r w:rsidR="0092485D">
        <w:rPr>
          <w:rFonts w:ascii="Times New Roman" w:hAnsi="Times New Roman" w:cs="Times New Roman"/>
          <w:lang w:val="en-GB" w:eastAsia="en-GB"/>
        </w:rPr>
        <w:t xml:space="preserve"> approach </w:t>
      </w:r>
      <w:r w:rsidR="009E786A">
        <w:rPr>
          <w:rFonts w:ascii="Times New Roman" w:hAnsi="Times New Roman" w:cs="Times New Roman"/>
          <w:lang w:val="en-GB" w:eastAsia="en-GB"/>
        </w:rPr>
        <w:t>is applicable</w:t>
      </w:r>
      <w:r w:rsidR="0092485D">
        <w:rPr>
          <w:rFonts w:ascii="Times New Roman" w:hAnsi="Times New Roman" w:cs="Times New Roman"/>
          <w:lang w:val="en-GB" w:eastAsia="en-GB"/>
        </w:rPr>
        <w:t xml:space="preserve"> to </w:t>
      </w:r>
      <w:r w:rsidR="009E786A">
        <w:rPr>
          <w:rFonts w:ascii="Times New Roman" w:hAnsi="Times New Roman" w:cs="Times New Roman"/>
          <w:lang w:val="en-GB" w:eastAsia="en-GB"/>
        </w:rPr>
        <w:t xml:space="preserve">STRP, </w:t>
      </w:r>
      <w:r w:rsidR="0092485D">
        <w:rPr>
          <w:rFonts w:ascii="Times New Roman" w:hAnsi="Times New Roman" w:cs="Times New Roman"/>
          <w:lang w:val="en-GB" w:eastAsia="en-GB"/>
        </w:rPr>
        <w:t xml:space="preserve">s-DCI </w:t>
      </w:r>
      <w:r w:rsidR="009E786A">
        <w:rPr>
          <w:rFonts w:ascii="Times New Roman" w:hAnsi="Times New Roman" w:cs="Times New Roman"/>
          <w:lang w:val="en-GB" w:eastAsia="en-GB"/>
        </w:rPr>
        <w:t xml:space="preserve">MTRP </w:t>
      </w:r>
      <w:r w:rsidR="0092485D">
        <w:rPr>
          <w:rFonts w:ascii="Times New Roman" w:hAnsi="Times New Roman" w:cs="Times New Roman"/>
          <w:lang w:val="en-GB" w:eastAsia="en-GB"/>
        </w:rPr>
        <w:t xml:space="preserve">and </w:t>
      </w:r>
      <w:r w:rsidR="009E786A">
        <w:rPr>
          <w:rFonts w:ascii="Times New Roman" w:hAnsi="Times New Roman" w:cs="Times New Roman"/>
          <w:lang w:val="en-GB" w:eastAsia="en-GB"/>
        </w:rPr>
        <w:t xml:space="preserve">m-DCI MTRP scenarios. </w:t>
      </w:r>
    </w:p>
    <w:p w14:paraId="2ABD6663" w14:textId="68F994C2" w:rsidR="00F531FB" w:rsidRDefault="00F531FB" w:rsidP="00F531FB">
      <w:pPr>
        <w:jc w:val="center"/>
        <w:rPr>
          <w:rFonts w:ascii="Times New Roman" w:hAnsi="Times New Roman" w:cs="Times New Roman"/>
          <w:lang w:eastAsia="en-GB"/>
        </w:rPr>
      </w:pPr>
      <w:r>
        <w:rPr>
          <w:rFonts w:cs="Arial"/>
          <w:noProof/>
          <w:sz w:val="20"/>
        </w:rPr>
        <w:lastRenderedPageBreak/>
        <w:drawing>
          <wp:inline distT="0" distB="0" distL="0" distR="0" wp14:anchorId="49CCB808" wp14:editId="1B0D804B">
            <wp:extent cx="4603681" cy="194011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5436" cy="1945072"/>
                    </a:xfrm>
                    <a:prstGeom prst="rect">
                      <a:avLst/>
                    </a:prstGeom>
                    <a:noFill/>
                    <a:ln>
                      <a:noFill/>
                    </a:ln>
                  </pic:spPr>
                </pic:pic>
              </a:graphicData>
            </a:graphic>
          </wp:inline>
        </w:drawing>
      </w:r>
    </w:p>
    <w:p w14:paraId="159B709E" w14:textId="30190096" w:rsidR="00F531FB" w:rsidRPr="00C06BEE" w:rsidRDefault="00F531FB" w:rsidP="00F07A17">
      <w:pPr>
        <w:pStyle w:val="Caption"/>
        <w:jc w:val="center"/>
        <w:rPr>
          <w:rFonts w:ascii="Times New Roman" w:hAnsi="Times New Roman" w:cs="Times New Roman"/>
          <w:lang w:eastAsia="en-GB"/>
        </w:rPr>
      </w:pPr>
      <w:bookmarkStart w:id="10" w:name="_Ref127273067"/>
      <w:r w:rsidRPr="00C06BEE">
        <w:rPr>
          <w:lang w:val="en-US"/>
        </w:rPr>
        <w:t xml:space="preserve">Figure </w:t>
      </w:r>
      <w:r>
        <w:fldChar w:fldCharType="begin"/>
      </w:r>
      <w:r w:rsidRPr="00C06BEE">
        <w:rPr>
          <w:lang w:val="en-US"/>
        </w:rPr>
        <w:instrText xml:space="preserve"> SEQ Figure \* ARABIC </w:instrText>
      </w:r>
      <w:r>
        <w:fldChar w:fldCharType="separate"/>
      </w:r>
      <w:r w:rsidR="00A23186" w:rsidRPr="00C06BEE">
        <w:rPr>
          <w:lang w:val="en-US"/>
        </w:rPr>
        <w:t>2</w:t>
      </w:r>
      <w:r>
        <w:fldChar w:fldCharType="end"/>
      </w:r>
      <w:bookmarkEnd w:id="10"/>
      <w:r w:rsidRPr="00C06BEE">
        <w:rPr>
          <w:lang w:val="en-US"/>
        </w:rPr>
        <w:t xml:space="preserve"> </w:t>
      </w:r>
      <w:r w:rsidR="0067599B" w:rsidRPr="00C06BEE">
        <w:rPr>
          <w:lang w:val="en-US"/>
        </w:rPr>
        <w:t>I</w:t>
      </w:r>
      <w:r w:rsidR="007D2105" w:rsidRPr="00C06BEE">
        <w:rPr>
          <w:lang w:val="en-US"/>
        </w:rPr>
        <w:t xml:space="preserve">ndication </w:t>
      </w:r>
      <w:r w:rsidR="0067599B" w:rsidRPr="00C06BEE">
        <w:rPr>
          <w:lang w:val="en-US"/>
        </w:rPr>
        <w:t xml:space="preserve">of which </w:t>
      </w:r>
      <w:r w:rsidR="007D2105" w:rsidRPr="00C06BEE">
        <w:rPr>
          <w:lang w:val="en-US"/>
        </w:rPr>
        <w:t xml:space="preserve">of the indicated TCI states of the reference CC/BWP </w:t>
      </w:r>
      <w:r w:rsidR="0067599B" w:rsidRPr="00C06BEE">
        <w:rPr>
          <w:lang w:val="en-US"/>
        </w:rPr>
        <w:t>to apply in other CCs/BWP when the other CCs/BWPs may be single-TRP or multi-TRP</w:t>
      </w:r>
      <w:r w:rsidR="008B60CD" w:rsidRPr="00C06BEE">
        <w:rPr>
          <w:lang w:val="en-US"/>
        </w:rPr>
        <w:t>.</w:t>
      </w:r>
    </w:p>
    <w:p w14:paraId="093247CF" w14:textId="77777777" w:rsidR="00F531FB" w:rsidRPr="00C06BEE" w:rsidRDefault="00F531FB" w:rsidP="008201F0">
      <w:pPr>
        <w:jc w:val="both"/>
        <w:rPr>
          <w:rFonts w:ascii="Times New Roman" w:hAnsi="Times New Roman" w:cs="Times New Roman"/>
        </w:rPr>
      </w:pPr>
    </w:p>
    <w:p w14:paraId="18476A9C" w14:textId="5AD32DE0" w:rsidR="008C0B85" w:rsidRPr="00C06BEE" w:rsidRDefault="008C0B85" w:rsidP="008201F0">
      <w:pPr>
        <w:pStyle w:val="Caption"/>
        <w:jc w:val="both"/>
        <w:rPr>
          <w:rFonts w:ascii="Times New Roman" w:hAnsi="Times New Roman" w:cs="Times New Roman"/>
        </w:rPr>
      </w:pPr>
      <w:bookmarkStart w:id="11" w:name="_Ref115444431"/>
      <w:bookmarkStart w:id="12" w:name="_Ref127526644"/>
      <w:r w:rsidRPr="00C06BEE">
        <w:rPr>
          <w:rFonts w:ascii="Times New Roman" w:hAnsi="Times New Roman" w:cs="Times New Roman"/>
          <w:lang w:val="en-US"/>
        </w:rPr>
        <w:t xml:space="preserve">Proposal </w:t>
      </w:r>
      <w:r w:rsidRPr="00B250F0">
        <w:rPr>
          <w:rFonts w:ascii="Times New Roman" w:hAnsi="Times New Roman" w:cs="Times New Roman"/>
        </w:rPr>
        <w:fldChar w:fldCharType="begin"/>
      </w:r>
      <w:r w:rsidRPr="00C06BEE">
        <w:rPr>
          <w:rFonts w:ascii="Times New Roman" w:hAnsi="Times New Roman" w:cs="Times New Roman"/>
          <w:lang w:val="en-US"/>
        </w:rPr>
        <w:instrText xml:space="preserve"> SEQ Proposal \* ARABIC </w:instrText>
      </w:r>
      <w:r w:rsidRPr="00B250F0">
        <w:rPr>
          <w:rFonts w:ascii="Times New Roman" w:hAnsi="Times New Roman" w:cs="Times New Roman"/>
        </w:rPr>
        <w:fldChar w:fldCharType="separate"/>
      </w:r>
      <w:r w:rsidR="00A34D53" w:rsidRPr="00C06BEE">
        <w:rPr>
          <w:rFonts w:ascii="Times New Roman" w:hAnsi="Times New Roman" w:cs="Times New Roman"/>
          <w:lang w:val="en-US"/>
        </w:rPr>
        <w:t>6</w:t>
      </w:r>
      <w:r w:rsidRPr="00B250F0">
        <w:rPr>
          <w:rFonts w:ascii="Times New Roman" w:hAnsi="Times New Roman" w:cs="Times New Roman"/>
        </w:rPr>
        <w:fldChar w:fldCharType="end"/>
      </w:r>
      <w:r w:rsidRPr="00C06BEE">
        <w:rPr>
          <w:rFonts w:ascii="Times New Roman" w:hAnsi="Times New Roman" w:cs="Times New Roman"/>
          <w:lang w:val="en-US"/>
        </w:rPr>
        <w:t xml:space="preserve">: </w:t>
      </w:r>
      <w:r w:rsidR="008E6493">
        <w:rPr>
          <w:rFonts w:ascii="Times New Roman" w:hAnsi="Times New Roman" w:cs="Times New Roman"/>
          <w:lang w:val="en-GB"/>
        </w:rPr>
        <w:t xml:space="preserve">For </w:t>
      </w:r>
      <w:r w:rsidR="008E6493" w:rsidRPr="00C06BEE">
        <w:rPr>
          <w:rFonts w:ascii="Times New Roman" w:hAnsi="Times New Roman" w:cs="Times New Roman"/>
          <w:lang w:val="en-US"/>
        </w:rPr>
        <w:t>common TCI state ID update/activation for CA</w:t>
      </w:r>
      <w:r w:rsidR="008E6493">
        <w:rPr>
          <w:rFonts w:ascii="Times New Roman" w:hAnsi="Times New Roman" w:cs="Times New Roman"/>
          <w:lang w:val="en-GB"/>
        </w:rPr>
        <w:t>,</w:t>
      </w:r>
      <w:r w:rsidR="00AE7EEA">
        <w:rPr>
          <w:rFonts w:ascii="Times New Roman" w:hAnsi="Times New Roman" w:cs="Times New Roman"/>
          <w:lang w:val="en-GB"/>
        </w:rPr>
        <w:t xml:space="preserve"> s</w:t>
      </w:r>
      <w:proofErr w:type="spellStart"/>
      <w:r w:rsidR="00DA30C5" w:rsidRPr="00C06BEE">
        <w:rPr>
          <w:rFonts w:ascii="Times New Roman" w:hAnsi="Times New Roman" w:cs="Times New Roman"/>
          <w:lang w:val="en-US"/>
        </w:rPr>
        <w:t>upport</w:t>
      </w:r>
      <w:proofErr w:type="spellEnd"/>
      <w:r w:rsidR="00DA30C5" w:rsidRPr="00C06BEE">
        <w:rPr>
          <w:rFonts w:ascii="Times New Roman" w:hAnsi="Times New Roman" w:cs="Times New Roman"/>
          <w:lang w:val="en-US"/>
        </w:rPr>
        <w:t xml:space="preserve"> </w:t>
      </w:r>
      <w:r w:rsidR="005A6AC5" w:rsidRPr="00C06BEE">
        <w:rPr>
          <w:rFonts w:ascii="Times New Roman" w:hAnsi="Times New Roman" w:cs="Times New Roman"/>
          <w:lang w:val="en-US"/>
        </w:rPr>
        <w:t>RRC</w:t>
      </w:r>
      <w:r w:rsidR="00DA30C5" w:rsidRPr="00C06BEE">
        <w:rPr>
          <w:rFonts w:ascii="Times New Roman" w:hAnsi="Times New Roman" w:cs="Times New Roman"/>
          <w:lang w:val="en-US"/>
        </w:rPr>
        <w:t xml:space="preserve"> signaling </w:t>
      </w:r>
      <w:r w:rsidR="001A4E1B">
        <w:rPr>
          <w:rFonts w:ascii="Times New Roman" w:hAnsi="Times New Roman" w:cs="Times New Roman"/>
          <w:lang w:val="en-GB"/>
        </w:rPr>
        <w:t>that configures UE</w:t>
      </w:r>
      <w:r w:rsidR="00637601" w:rsidRPr="00C06BEE">
        <w:rPr>
          <w:rFonts w:ascii="Times New Roman" w:hAnsi="Times New Roman" w:cs="Times New Roman"/>
          <w:lang w:val="en-US"/>
        </w:rPr>
        <w:t xml:space="preserve"> </w:t>
      </w:r>
      <w:r w:rsidR="001A4E1B">
        <w:rPr>
          <w:rFonts w:ascii="Times New Roman" w:hAnsi="Times New Roman" w:cs="Times New Roman"/>
          <w:lang w:val="en-GB"/>
        </w:rPr>
        <w:t>that</w:t>
      </w:r>
      <w:r w:rsidR="00637601">
        <w:rPr>
          <w:rFonts w:ascii="Times New Roman" w:hAnsi="Times New Roman" w:cs="Times New Roman"/>
          <w:lang w:val="en-GB"/>
        </w:rPr>
        <w:t xml:space="preserve"> </w:t>
      </w:r>
      <w:r w:rsidR="00637601" w:rsidRPr="00C06BEE">
        <w:rPr>
          <w:rFonts w:ascii="Times New Roman" w:hAnsi="Times New Roman" w:cs="Times New Roman"/>
          <w:lang w:val="en-US"/>
        </w:rPr>
        <w:t xml:space="preserve">which indicated TCI state(s) of the reference CC/BWP to follow in other CCs/BWPs when the other CCs/BWPs </w:t>
      </w:r>
      <w:r w:rsidR="001A4E1B">
        <w:rPr>
          <w:rFonts w:ascii="Times New Roman" w:hAnsi="Times New Roman" w:cs="Times New Roman"/>
          <w:lang w:val="en-GB"/>
        </w:rPr>
        <w:t>are</w:t>
      </w:r>
      <w:r w:rsidR="00637601" w:rsidRPr="00C06BEE">
        <w:rPr>
          <w:rFonts w:ascii="Times New Roman" w:hAnsi="Times New Roman" w:cs="Times New Roman"/>
          <w:lang w:val="en-US"/>
        </w:rPr>
        <w:t xml:space="preserve"> configured either with single- or multi-TRP configuration.</w:t>
      </w:r>
      <w:bookmarkEnd w:id="11"/>
      <w:r w:rsidR="00637601" w:rsidRPr="00C06BEE">
        <w:rPr>
          <w:rFonts w:ascii="Times New Roman" w:hAnsi="Times New Roman" w:cs="Times New Roman"/>
          <w:lang w:val="en-US"/>
        </w:rPr>
        <w:t xml:space="preserve"> </w:t>
      </w:r>
      <w:bookmarkEnd w:id="12"/>
    </w:p>
    <w:p w14:paraId="1C7B96E6" w14:textId="7A21D50E" w:rsidR="00611E80" w:rsidRPr="00C06BEE" w:rsidRDefault="00611E80" w:rsidP="00825FBD">
      <w:pPr>
        <w:pStyle w:val="Caption"/>
        <w:rPr>
          <w:rFonts w:ascii="Times New Roman" w:hAnsi="Times New Roman" w:cs="Times New Roman"/>
        </w:rPr>
      </w:pPr>
    </w:p>
    <w:p w14:paraId="7E092FC1" w14:textId="4C6F7745" w:rsidR="00825FBD" w:rsidRDefault="007A68A3" w:rsidP="00E6552A">
      <w:pPr>
        <w:pStyle w:val="Heading2"/>
        <w:numPr>
          <w:ilvl w:val="1"/>
          <w:numId w:val="45"/>
        </w:numPr>
      </w:pPr>
      <w:r w:rsidRPr="007A68A3">
        <w:t>How to associate the indicated TCI state(s) with each target channel/signal</w:t>
      </w:r>
      <w:r w:rsidR="00786286">
        <w:t xml:space="preserve"> in S-DCI based MTRP</w:t>
      </w:r>
    </w:p>
    <w:p w14:paraId="13AA82D4" w14:textId="6BA05ABC" w:rsidR="00EB5888" w:rsidRPr="00C06BEE" w:rsidRDefault="00EB5888" w:rsidP="00EB5888">
      <w:pPr>
        <w:pStyle w:val="Caption"/>
        <w:spacing w:before="0" w:after="0"/>
        <w:jc w:val="both"/>
        <w:rPr>
          <w:rFonts w:ascii="Times New Roman" w:hAnsi="Times New Roman" w:cs="Times New Roman"/>
          <w:b w:val="0"/>
        </w:rPr>
      </w:pPr>
      <w:r w:rsidRPr="00C06BEE">
        <w:rPr>
          <w:rFonts w:ascii="Times New Roman" w:hAnsi="Times New Roman" w:cs="Times New Roman"/>
          <w:b w:val="0"/>
          <w:lang w:val="en-US"/>
        </w:rPr>
        <w:t>For TCI state indication in s-DCI based MTRP, the following agreement</w:t>
      </w:r>
      <w:r w:rsidR="00C315FC" w:rsidRPr="00C06BEE">
        <w:rPr>
          <w:rFonts w:ascii="Times New Roman" w:hAnsi="Times New Roman" w:cs="Times New Roman"/>
          <w:b w:val="0"/>
          <w:lang w:val="en-US"/>
        </w:rPr>
        <w:t>s</w:t>
      </w:r>
      <w:r w:rsidRPr="00C06BEE">
        <w:rPr>
          <w:rFonts w:ascii="Times New Roman" w:hAnsi="Times New Roman" w:cs="Times New Roman"/>
          <w:b w:val="0"/>
          <w:lang w:val="en-US"/>
        </w:rPr>
        <w:t xml:space="preserve"> </w:t>
      </w:r>
      <w:r w:rsidR="00C0748C" w:rsidRPr="00C06BEE">
        <w:rPr>
          <w:rFonts w:ascii="Times New Roman" w:hAnsi="Times New Roman" w:cs="Times New Roman"/>
          <w:b w:val="0"/>
          <w:lang w:val="en-US"/>
        </w:rPr>
        <w:t xml:space="preserve">were </w:t>
      </w:r>
      <w:r w:rsidRPr="00C06BEE">
        <w:rPr>
          <w:rFonts w:ascii="Times New Roman" w:hAnsi="Times New Roman" w:cs="Times New Roman"/>
          <w:b w:val="0"/>
          <w:lang w:val="en-US"/>
        </w:rPr>
        <w:t>made in RAN1#</w:t>
      </w:r>
      <w:r w:rsidR="00E44576" w:rsidRPr="00C06BEE">
        <w:rPr>
          <w:rFonts w:ascii="Times New Roman" w:hAnsi="Times New Roman" w:cs="Times New Roman"/>
          <w:b w:val="0"/>
          <w:lang w:val="en-US"/>
        </w:rPr>
        <w:t>112</w:t>
      </w:r>
      <w:r w:rsidR="001357BE" w:rsidRPr="00C06BEE">
        <w:rPr>
          <w:rFonts w:ascii="Times New Roman" w:hAnsi="Times New Roman" w:cs="Times New Roman"/>
          <w:b w:val="0"/>
          <w:lang w:val="en-US"/>
        </w:rPr>
        <w:t>b-e and RAN1#112</w:t>
      </w:r>
      <w:r w:rsidRPr="00C06BEE">
        <w:rPr>
          <w:rFonts w:ascii="Times New Roman" w:hAnsi="Times New Roman" w:cs="Times New Roman"/>
          <w:b w:val="0"/>
          <w:lang w:val="en-US"/>
        </w:rPr>
        <w:t>:</w:t>
      </w:r>
    </w:p>
    <w:p w14:paraId="2BB91B70" w14:textId="77777777" w:rsidR="00EB5888" w:rsidRPr="00C06BEE" w:rsidRDefault="00EB5888" w:rsidP="00EB5888"/>
    <w:tbl>
      <w:tblPr>
        <w:tblStyle w:val="TableGrid"/>
        <w:tblW w:w="0" w:type="auto"/>
        <w:tblLook w:val="04A0" w:firstRow="1" w:lastRow="0" w:firstColumn="1" w:lastColumn="0" w:noHBand="0" w:noVBand="1"/>
      </w:tblPr>
      <w:tblGrid>
        <w:gridCol w:w="9573"/>
      </w:tblGrid>
      <w:tr w:rsidR="00EB5888" w:rsidRPr="001C6A9E" w14:paraId="5230AF3A" w14:textId="77777777" w:rsidTr="00D05641">
        <w:trPr>
          <w:trHeight w:val="1124"/>
        </w:trPr>
        <w:tc>
          <w:tcPr>
            <w:tcW w:w="9573" w:type="dxa"/>
          </w:tcPr>
          <w:p w14:paraId="37FA4DE4" w14:textId="1FB53295" w:rsidR="004F3A5D" w:rsidRPr="00C06BEE" w:rsidRDefault="004F3A5D"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r w:rsidRPr="00C06BEE">
              <w:rPr>
                <w:rFonts w:ascii="Times New Roman" w:eastAsia="SimSun" w:hAnsi="Times New Roman" w:cs="Times New Roman"/>
                <w:sz w:val="20"/>
                <w:szCs w:val="20"/>
                <w:lang w:val="en-US" w:eastAsia="zh-CN"/>
              </w:rPr>
              <w:t>RAN</w:t>
            </w:r>
            <w:r w:rsidR="00D05641" w:rsidRPr="00C06BEE">
              <w:rPr>
                <w:rFonts w:ascii="Times New Roman" w:eastAsia="SimSun" w:hAnsi="Times New Roman" w:cs="Times New Roman"/>
                <w:sz w:val="20"/>
                <w:szCs w:val="20"/>
                <w:lang w:val="en-US" w:eastAsia="zh-CN"/>
              </w:rPr>
              <w:t>1</w:t>
            </w:r>
            <w:r w:rsidRPr="00C06BEE">
              <w:rPr>
                <w:rFonts w:ascii="Times New Roman" w:eastAsia="SimSun" w:hAnsi="Times New Roman" w:cs="Times New Roman"/>
                <w:sz w:val="20"/>
                <w:szCs w:val="20"/>
                <w:lang w:val="en-US" w:eastAsia="zh-CN"/>
              </w:rPr>
              <w:t>#112:</w:t>
            </w:r>
          </w:p>
          <w:p w14:paraId="487021A9" w14:textId="77777777" w:rsidR="004F3A5D" w:rsidRPr="00C06BEE" w:rsidRDefault="004F3A5D"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p>
          <w:p w14:paraId="2DA9E019" w14:textId="77777777" w:rsidR="006D6A49" w:rsidRPr="00C06BEE" w:rsidRDefault="006D6A49" w:rsidP="006D6A49">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rPr>
              <w:t>Agreement</w:t>
            </w:r>
            <w:r w:rsidRPr="00C06BEE">
              <w:rPr>
                <w:rFonts w:ascii="Times New Roman" w:eastAsia="Batang" w:hAnsi="Times New Roman" w:cs="Times New Roman"/>
                <w:color w:val="000000"/>
                <w:sz w:val="20"/>
                <w:szCs w:val="20"/>
                <w:highlight w:val="green"/>
                <w:lang w:val="en-US" w:eastAsia="zh-CN"/>
              </w:rPr>
              <w:t xml:space="preserve"> </w:t>
            </w:r>
          </w:p>
          <w:p w14:paraId="6906F21A" w14:textId="77777777" w:rsidR="006D6A49" w:rsidRPr="00C06BEE" w:rsidRDefault="006D6A49" w:rsidP="006D6A49">
            <w:pPr>
              <w:spacing w:after="0" w:line="240" w:lineRule="auto"/>
              <w:jc w:val="both"/>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 xml:space="preserve">On unified TCI framework extension for S-DCI based MTRP, down-select </w:t>
            </w:r>
            <w:r w:rsidRPr="00C06BEE">
              <w:rPr>
                <w:rFonts w:ascii="Times New Roman" w:eastAsia="Batang" w:hAnsi="Times New Roman" w:cs="Times New Roman"/>
                <w:color w:val="000000"/>
                <w:sz w:val="20"/>
                <w:szCs w:val="20"/>
                <w:lang w:val="en-US"/>
              </w:rPr>
              <w:t xml:space="preserve">at least </w:t>
            </w:r>
            <w:r w:rsidRPr="00C06BEE">
              <w:rPr>
                <w:rFonts w:ascii="Times New Roman" w:eastAsia="Batang" w:hAnsi="Times New Roman" w:cs="Times New Roman"/>
                <w:color w:val="000000"/>
                <w:sz w:val="20"/>
                <w:szCs w:val="20"/>
                <w:lang w:val="en-US" w:eastAsia="zh-CN"/>
              </w:rPr>
              <w:t>one of the followings for PDSCH reception scheduled/activated by DCI format 1_1/1_2 configured w/o the [TCI selection field]:</w:t>
            </w:r>
          </w:p>
          <w:p w14:paraId="4A82B32D" w14:textId="77777777" w:rsidR="006D6A49" w:rsidRPr="00C06BEE"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Alt1: Using RRC configuration to inform that the UE shall apply the first one, the second one, or both of two indicated joint/DL TCI states to the scheduled/activated PDSCH reception</w:t>
            </w:r>
          </w:p>
          <w:p w14:paraId="13209620" w14:textId="77777777" w:rsidR="006D6A49" w:rsidRPr="00C06BEE"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Alt2: The UE shall apply the first one of two indicated joint/DL TCI state(s) to the scheduled/activated PDSCH reception</w:t>
            </w:r>
          </w:p>
          <w:p w14:paraId="642BF5C2" w14:textId="77777777" w:rsidR="006D6A49" w:rsidRPr="00C06BEE"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Alt3: The UE shall apply both of two indicated joint/DL TCI states to the scheduled/activated PDSCH reception</w:t>
            </w:r>
          </w:p>
          <w:p w14:paraId="057FECCC" w14:textId="77777777" w:rsidR="006D6A49" w:rsidRPr="00C06BEE"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Alt3A: The UE shall apply the same joint/DL TCI state(s) that is applied to the PDCCH reception with the scheduling/activation DCI to the scheduled/activated PDSCH reception</w:t>
            </w:r>
          </w:p>
          <w:p w14:paraId="17ABEF01" w14:textId="77777777" w:rsidR="006D6A49" w:rsidRPr="00C06BEE" w:rsidRDefault="006D6A49" w:rsidP="006D6A49">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 xml:space="preserve">Alt4: Which indicated joint/DL TCI state(s) is/are applied to the scheduled/activated PDSCH reception is determined according to the existing TCI field </w:t>
            </w:r>
            <w:r w:rsidRPr="00C06BEE">
              <w:rPr>
                <w:rFonts w:ascii="Times New Roman" w:eastAsia="Batang" w:hAnsi="Times New Roman" w:cs="Times New Roman"/>
                <w:color w:val="FF0000"/>
                <w:sz w:val="20"/>
                <w:szCs w:val="20"/>
                <w:lang w:val="en-US" w:eastAsia="x-none"/>
              </w:rPr>
              <w:t xml:space="preserve">of the most recently applied </w:t>
            </w:r>
            <w:r w:rsidRPr="00C06BEE">
              <w:rPr>
                <w:rFonts w:ascii="Times New Roman" w:eastAsia="PMingLiU" w:hAnsi="Times New Roman" w:cs="Times New Roman"/>
                <w:color w:val="FF0000"/>
                <w:sz w:val="20"/>
                <w:szCs w:val="20"/>
                <w:lang w:val="en-US" w:eastAsia="zh-TW"/>
              </w:rPr>
              <w:t>beam indication</w:t>
            </w:r>
            <w:r w:rsidRPr="00C06BEE">
              <w:rPr>
                <w:rFonts w:ascii="Times New Roman" w:eastAsia="Batang" w:hAnsi="Times New Roman" w:cs="Times New Roman"/>
                <w:color w:val="FF0000"/>
                <w:sz w:val="20"/>
                <w:szCs w:val="20"/>
                <w:lang w:val="en-US" w:eastAsia="x-none"/>
              </w:rPr>
              <w:t xml:space="preserve"> DCI</w:t>
            </w:r>
          </w:p>
          <w:p w14:paraId="39FCC93D" w14:textId="77777777" w:rsidR="006D6A49" w:rsidRPr="00C06BEE" w:rsidRDefault="006D6A49" w:rsidP="006D6A49">
            <w:pPr>
              <w:widowControl w:val="0"/>
              <w:autoSpaceDE w:val="0"/>
              <w:autoSpaceDN w:val="0"/>
              <w:adjustRightInd w:val="0"/>
              <w:spacing w:after="0" w:line="240" w:lineRule="auto"/>
              <w:jc w:val="both"/>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rPr>
              <w:t>Above applies at least if the offset between the reception of the scheduling DCI format 1_1/1_2 and the scheduled/activated PDSCH reception is equal to or larger than a threshold (if the threshold is needed)</w:t>
            </w:r>
          </w:p>
          <w:p w14:paraId="2449CB40" w14:textId="77777777" w:rsidR="00966388" w:rsidRPr="00C06BEE" w:rsidRDefault="00966388"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p>
          <w:p w14:paraId="42E7A1A0" w14:textId="77777777" w:rsidR="00966388" w:rsidRPr="00C06BEE" w:rsidRDefault="00966388"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p>
          <w:p w14:paraId="7423283F" w14:textId="77777777" w:rsidR="004F3A5D" w:rsidRPr="00C06BEE" w:rsidRDefault="004F3A5D" w:rsidP="004F3A5D">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rPr>
              <w:t>Agreement</w:t>
            </w:r>
            <w:r w:rsidRPr="00C06BEE">
              <w:rPr>
                <w:rFonts w:ascii="Times New Roman" w:eastAsia="Batang" w:hAnsi="Times New Roman" w:cs="Times New Roman"/>
                <w:color w:val="000000"/>
                <w:sz w:val="20"/>
                <w:szCs w:val="20"/>
                <w:highlight w:val="green"/>
                <w:lang w:val="en-US" w:eastAsia="zh-CN"/>
              </w:rPr>
              <w:t xml:space="preserve"> </w:t>
            </w:r>
          </w:p>
          <w:p w14:paraId="03CBFEDD" w14:textId="77777777" w:rsidR="004F3A5D" w:rsidRPr="00C06BEE" w:rsidRDefault="004F3A5D" w:rsidP="004F3A5D">
            <w:pPr>
              <w:spacing w:after="0" w:line="240" w:lineRule="auto"/>
              <w:jc w:val="both"/>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eastAsia="zh-CN"/>
              </w:rPr>
              <w:t xml:space="preserve">On unified TCI framework extension for S-DCI based MTRP, a 2-bit [TCI selection field] can be configured by RRC to be present </w:t>
            </w:r>
            <w:r w:rsidRPr="00C06BEE">
              <w:rPr>
                <w:rFonts w:ascii="Times New Roman" w:eastAsia="Batang" w:hAnsi="Times New Roman" w:cs="Times New Roman"/>
                <w:color w:val="000000"/>
                <w:sz w:val="20"/>
                <w:szCs w:val="20"/>
                <w:lang w:val="en-US"/>
              </w:rPr>
              <w:t>in a DCI format 1_1/1_2 that schedules/activates PDSCH reception (including dynamic PDSCH and SPS PDSCH) according to the followings:</w:t>
            </w:r>
          </w:p>
          <w:p w14:paraId="43FD0F12" w14:textId="77777777" w:rsidR="004F3A5D" w:rsidRPr="00C06BEE"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E37F483" w14:textId="77777777" w:rsidR="004F3A5D" w:rsidRPr="00C06BEE"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lastRenderedPageBreak/>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23AC30AA" w14:textId="77777777" w:rsidR="004F3A5D" w:rsidRPr="00C06BEE"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1_1/1_2 indicates codepoint "10" for the [TCI selection field], the UE shall apply both indicated joint/DL TCI states to the PDSCH reception scheduled/activated by the DCI format 1_1/1_2</w:t>
            </w:r>
          </w:p>
          <w:p w14:paraId="1FD3B2E4" w14:textId="77777777" w:rsidR="004F3A5D" w:rsidRPr="00C06BEE" w:rsidRDefault="004F3A5D" w:rsidP="004F3A5D">
            <w:pPr>
              <w:numPr>
                <w:ilvl w:val="0"/>
                <w:numId w:val="69"/>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x-none"/>
              </w:rPr>
              <w:t>FFS</w:t>
            </w:r>
            <w:r w:rsidRPr="00C06BEE">
              <w:rPr>
                <w:rFonts w:ascii="Times New Roman" w:eastAsia="Batang" w:hAnsi="Times New Roman" w:cs="Times New Roman"/>
                <w:color w:val="000000"/>
                <w:sz w:val="20"/>
                <w:szCs w:val="20"/>
                <w:lang w:val="en-US" w:eastAsia="zh-CN"/>
              </w:rPr>
              <w:t>: Whether and how to use the codepoint "11" of the [TCI selection field]</w:t>
            </w:r>
          </w:p>
          <w:p w14:paraId="17829319" w14:textId="77777777" w:rsidR="004F3A5D" w:rsidRPr="00C06BEE" w:rsidRDefault="004F3A5D" w:rsidP="004F3A5D">
            <w:pPr>
              <w:snapToGrid w:val="0"/>
              <w:spacing w:after="0" w:line="240" w:lineRule="auto"/>
              <w:rPr>
                <w:rFonts w:ascii="Times New Roman" w:eastAsia="Batang" w:hAnsi="Times New Roman" w:cs="Times New Roman"/>
                <w:sz w:val="20"/>
                <w:szCs w:val="20"/>
              </w:rPr>
            </w:pPr>
            <w:r w:rsidRPr="00C06BEE">
              <w:rPr>
                <w:rFonts w:ascii="Times New Roman" w:eastAsia="Batang" w:hAnsi="Times New Roman" w:cs="Times New Roman"/>
                <w:sz w:val="20"/>
                <w:szCs w:val="20"/>
                <w:lang w:val="en-US"/>
              </w:rPr>
              <w:t xml:space="preserve">If the UE is in FR1, or the UE supports the capability of two default beams for S-DCI based MTRP in FR2 regardless of threshold, above apply to PDSCH reception(s) scheduled/activated by the DCI format 1_1/1_2. </w:t>
            </w:r>
          </w:p>
          <w:p w14:paraId="0751D763" w14:textId="77777777" w:rsidR="004F3A5D" w:rsidRPr="00C06BEE" w:rsidRDefault="004F3A5D" w:rsidP="004F3A5D">
            <w:pPr>
              <w:numPr>
                <w:ilvl w:val="0"/>
                <w:numId w:val="70"/>
              </w:numPr>
              <w:snapToGrid w:val="0"/>
              <w:spacing w:after="0" w:line="240" w:lineRule="auto"/>
              <w:contextualSpacing/>
              <w:rPr>
                <w:rFonts w:ascii="Times New Roman" w:eastAsia="Batang" w:hAnsi="Times New Roman" w:cs="Times New Roman"/>
                <w:sz w:val="20"/>
                <w:szCs w:val="20"/>
                <w:lang w:eastAsia="x-none"/>
              </w:rPr>
            </w:pPr>
            <w:r w:rsidRPr="00C06BEE">
              <w:rPr>
                <w:rFonts w:ascii="Times New Roman" w:eastAsia="Batang" w:hAnsi="Times New Roman" w:cs="Times New Roman"/>
                <w:sz w:val="20"/>
                <w:szCs w:val="20"/>
                <w:lang w:val="en-US" w:eastAsia="x-none"/>
              </w:rPr>
              <w:t>Note: If the UE supports the capability of two default beams for S-DCI based MTRP in FR2, UE uses both indicated joint/DL TCI states to buffer the received signal before a threshold.</w:t>
            </w:r>
          </w:p>
          <w:p w14:paraId="69C0B85F" w14:textId="77777777" w:rsidR="004F3A5D" w:rsidRPr="00C06BEE" w:rsidRDefault="004F3A5D" w:rsidP="004F3A5D">
            <w:pPr>
              <w:snapToGrid w:val="0"/>
              <w:spacing w:after="0" w:line="240" w:lineRule="auto"/>
              <w:rPr>
                <w:rFonts w:ascii="Times New Roman" w:eastAsia="Batang" w:hAnsi="Times New Roman" w:cs="Times New Roman"/>
                <w:sz w:val="20"/>
                <w:szCs w:val="20"/>
              </w:rPr>
            </w:pPr>
            <w:r w:rsidRPr="00C06BEE">
              <w:rPr>
                <w:rFonts w:ascii="Times New Roman" w:eastAsia="Batang" w:hAnsi="Times New Roman" w:cs="Times New Roman"/>
                <w:sz w:val="20"/>
                <w:szCs w:val="20"/>
                <w:lang w:val="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16DF253" w14:textId="77777777" w:rsidR="004F3A5D" w:rsidRPr="00C06BEE" w:rsidRDefault="004F3A5D" w:rsidP="004F3A5D">
            <w:pPr>
              <w:numPr>
                <w:ilvl w:val="0"/>
                <w:numId w:val="71"/>
              </w:numPr>
              <w:snapToGrid w:val="0"/>
              <w:spacing w:after="0" w:line="240" w:lineRule="auto"/>
              <w:contextualSpacing/>
              <w:rPr>
                <w:rFonts w:ascii="Times New Roman" w:eastAsia="Batang" w:hAnsi="Times New Roman" w:cs="Times New Roman"/>
                <w:sz w:val="20"/>
                <w:szCs w:val="20"/>
                <w:lang w:eastAsia="x-none"/>
              </w:rPr>
            </w:pPr>
            <w:r w:rsidRPr="00C06BEE">
              <w:rPr>
                <w:rFonts w:ascii="Times New Roman" w:eastAsia="Batang" w:hAnsi="Times New Roman" w:cs="Times New Roman"/>
                <w:sz w:val="20"/>
                <w:szCs w:val="20"/>
                <w:lang w:val="en-US" w:eastAsia="zh-TW"/>
              </w:rPr>
              <w:t xml:space="preserve">FFS: </w:t>
            </w:r>
            <w:r w:rsidRPr="00C06BEE">
              <w:rPr>
                <w:rFonts w:ascii="Times New Roman" w:eastAsia="Batang" w:hAnsi="Times New Roman" w:cs="Times New Roman"/>
                <w:sz w:val="20"/>
                <w:szCs w:val="20"/>
                <w:lang w:val="en-US" w:eastAsia="x-none"/>
              </w:rPr>
              <w:t>How to apply the indicated joint/DL TCI state(s) to the scheduled/activated PDSCH reception if the offset between the reception of the scheduling DCI format 1_1/1_2 and the scheduled/activated PDSCH reception is less than a threshold in FR2</w:t>
            </w:r>
          </w:p>
          <w:p w14:paraId="11F61D84" w14:textId="77777777" w:rsidR="004F3A5D" w:rsidRPr="00C06BEE" w:rsidRDefault="004F3A5D" w:rsidP="004F3A5D">
            <w:pPr>
              <w:snapToGrid w:val="0"/>
              <w:spacing w:after="0" w:line="240" w:lineRule="auto"/>
              <w:rPr>
                <w:rFonts w:ascii="Times New Roman" w:eastAsia="Batang" w:hAnsi="Times New Roman" w:cs="Times New Roman"/>
                <w:sz w:val="20"/>
                <w:szCs w:val="20"/>
              </w:rPr>
            </w:pPr>
            <w:r w:rsidRPr="00C06BEE">
              <w:rPr>
                <w:rFonts w:ascii="Times New Roman" w:eastAsia="Batang" w:hAnsi="Times New Roman" w:cs="Times New Roman"/>
                <w:sz w:val="20"/>
                <w:szCs w:val="20"/>
                <w:lang w:val="en-US"/>
              </w:rPr>
              <w:t xml:space="preserve">FFS: Detail of the capability of two default beams for S-DCI based MTRP </w:t>
            </w:r>
          </w:p>
          <w:p w14:paraId="3E510C56" w14:textId="5BB82E42" w:rsidR="00CD5499" w:rsidRPr="00C06BEE" w:rsidRDefault="004F3A5D" w:rsidP="004F3A5D">
            <w:pPr>
              <w:overflowPunct w:val="0"/>
              <w:autoSpaceDE w:val="0"/>
              <w:autoSpaceDN w:val="0"/>
              <w:adjustRightInd w:val="0"/>
              <w:spacing w:after="180" w:line="240" w:lineRule="auto"/>
              <w:contextualSpacing/>
              <w:textAlignment w:val="baseline"/>
              <w:rPr>
                <w:rFonts w:ascii="Times New Roman" w:eastAsia="Batang" w:hAnsi="Times New Roman" w:cs="Times New Roman"/>
                <w:sz w:val="20"/>
                <w:szCs w:val="20"/>
                <w:lang w:eastAsia="zh-CN"/>
              </w:rPr>
            </w:pPr>
            <w:r w:rsidRPr="00C06BEE">
              <w:rPr>
                <w:rFonts w:ascii="Times New Roman" w:eastAsia="Batang" w:hAnsi="Times New Roman" w:cs="Times New Roman"/>
                <w:sz w:val="20"/>
                <w:szCs w:val="20"/>
                <w:lang w:val="en-US"/>
              </w:rPr>
              <w:t>FFS: The threshold value</w:t>
            </w:r>
          </w:p>
          <w:p w14:paraId="69DE2F75" w14:textId="77777777" w:rsidR="00CD5499" w:rsidRPr="00C06BEE" w:rsidRDefault="00CD5499" w:rsidP="004F3A5D">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zh-CN"/>
              </w:rPr>
            </w:pPr>
          </w:p>
          <w:p w14:paraId="1D74B656" w14:textId="77777777" w:rsidR="00CD5499" w:rsidRPr="00C06BEE" w:rsidRDefault="00CD5499" w:rsidP="00CD5499">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rPr>
              <w:t>Agreement</w:t>
            </w:r>
            <w:r w:rsidRPr="00C06BEE">
              <w:rPr>
                <w:rFonts w:ascii="Times New Roman" w:eastAsia="Batang" w:hAnsi="Times New Roman" w:cs="Times New Roman"/>
                <w:color w:val="000000"/>
                <w:sz w:val="20"/>
                <w:szCs w:val="20"/>
                <w:highlight w:val="green"/>
                <w:lang w:val="en-US" w:eastAsia="zh-CN"/>
              </w:rPr>
              <w:t xml:space="preserve"> </w:t>
            </w:r>
          </w:p>
          <w:p w14:paraId="2183D098" w14:textId="77777777" w:rsidR="00CD5499" w:rsidRPr="00C06BEE" w:rsidRDefault="00CD5499" w:rsidP="00CD5499">
            <w:pPr>
              <w:widowControl w:val="0"/>
              <w:autoSpaceDE w:val="0"/>
              <w:autoSpaceDN w:val="0"/>
              <w:adjustRightInd w:val="0"/>
              <w:spacing w:after="0" w:line="240" w:lineRule="auto"/>
              <w:jc w:val="both"/>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 xml:space="preserve">On unified TCI framework extension for S-DCI based MTRP, </w:t>
            </w:r>
            <w:r w:rsidRPr="00C06BEE">
              <w:rPr>
                <w:rFonts w:ascii="Times New Roman" w:eastAsia="SimSun" w:hAnsi="Times New Roman" w:cs="Times New Roman"/>
                <w:sz w:val="20"/>
                <w:szCs w:val="20"/>
                <w:lang w:val="en-US" w:eastAsia="zh-CN"/>
              </w:rPr>
              <w:t xml:space="preserve">when two SRS resource sets for CB/NCB are configured, support the followings for PUSCH transmission </w:t>
            </w:r>
            <w:r w:rsidRPr="00C06BEE">
              <w:rPr>
                <w:rFonts w:ascii="Times New Roman" w:eastAsia="Batang" w:hAnsi="Times New Roman" w:cs="Times New Roman"/>
                <w:color w:val="000000"/>
                <w:sz w:val="20"/>
                <w:szCs w:val="20"/>
                <w:lang w:val="en-US" w:eastAsia="zh-CN"/>
              </w:rPr>
              <w:t>scheduled/activated by a DCI format 0_1/0_2 (including DG and Type2 CG):</w:t>
            </w:r>
          </w:p>
          <w:p w14:paraId="58E61868" w14:textId="77777777" w:rsidR="00CD5499" w:rsidRPr="00C06BEE" w:rsidRDefault="00CD5499" w:rsidP="00CD549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0_1/0_2 indicates codepoint "00" for the existing SRS resource set indicator, the UE shall apply the first indicated joint/UL TCI state to all PUSCH antenna port(s) of corresponding PUSCH transmission occasions(s)</w:t>
            </w:r>
          </w:p>
          <w:p w14:paraId="0E4328AC" w14:textId="77777777" w:rsidR="00CD5499" w:rsidRPr="00C06BEE" w:rsidRDefault="00CD5499" w:rsidP="00CD549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0_1/0_2 indicates codepoint "01" for the existing SRS resource set indicator, the UE shall apply the second indicated joint/UL TCI state to all PUSCH antenna port(s) of corresponding PUSCH transmission occasions(s)</w:t>
            </w:r>
          </w:p>
          <w:p w14:paraId="417C0EA0" w14:textId="77777777" w:rsidR="00CD5499" w:rsidRPr="00C06BEE" w:rsidRDefault="00CD5499" w:rsidP="00CD549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0_1/0_2 indicates codepoint "10" or “11” for the existing SRS resource set indicator:</w:t>
            </w:r>
          </w:p>
          <w:p w14:paraId="4F49D62F" w14:textId="77777777" w:rsidR="00CD5499" w:rsidRPr="00C06BEE" w:rsidRDefault="00CD5499" w:rsidP="00CD5499">
            <w:pPr>
              <w:numPr>
                <w:ilvl w:val="1"/>
                <w:numId w:val="73"/>
              </w:numPr>
              <w:tabs>
                <w:tab w:val="left" w:pos="0"/>
              </w:tabs>
              <w:spacing w:after="0" w:line="240" w:lineRule="auto"/>
              <w:contextualSpacing/>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5EAA9C8B" w14:textId="77777777" w:rsidR="00CD5499" w:rsidRPr="00C06BEE" w:rsidRDefault="00CD5499" w:rsidP="00CD5499">
            <w:pPr>
              <w:numPr>
                <w:ilvl w:val="1"/>
                <w:numId w:val="73"/>
              </w:numPr>
              <w:tabs>
                <w:tab w:val="left" w:pos="0"/>
              </w:tabs>
              <w:spacing w:after="0" w:line="240" w:lineRule="auto"/>
              <w:contextualSpacing/>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SDM and SFN based PUSCH Tx scheme</w:t>
            </w:r>
            <w:r w:rsidRPr="00C06BEE">
              <w:rPr>
                <w:rFonts w:ascii="Times New Roman" w:eastAsia="Batang" w:hAnsi="Times New Roman" w:cs="Times New Roman"/>
                <w:color w:val="000000"/>
                <w:sz w:val="20"/>
                <w:szCs w:val="20"/>
                <w:lang w:val="en-US"/>
              </w:rPr>
              <w:t>s</w:t>
            </w:r>
          </w:p>
          <w:p w14:paraId="2CC9B9A5" w14:textId="77777777" w:rsidR="00FE0CE6" w:rsidRPr="00C06BEE" w:rsidRDefault="00CD5499" w:rsidP="00BC5093">
            <w:pPr>
              <w:spacing w:after="0" w:line="240" w:lineRule="auto"/>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rPr>
              <w:t xml:space="preserve">FFS: </w:t>
            </w:r>
            <w:r w:rsidRPr="00C06BEE">
              <w:rPr>
                <w:rFonts w:ascii="Times New Roman" w:eastAsia="Batang" w:hAnsi="Times New Roman" w:cs="Times New Roman"/>
                <w:color w:val="000000"/>
                <w:sz w:val="20"/>
                <w:szCs w:val="20"/>
                <w:lang w:val="en-US"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1A4F230A" w14:textId="77777777" w:rsidR="001357BE" w:rsidRPr="00C06BEE" w:rsidRDefault="001357BE" w:rsidP="00BC5093">
            <w:pPr>
              <w:spacing w:after="0" w:line="240" w:lineRule="auto"/>
              <w:rPr>
                <w:rFonts w:ascii="Times" w:eastAsia="Batang" w:hAnsi="Times" w:cs="Times"/>
                <w:color w:val="000000"/>
                <w:sz w:val="20"/>
                <w:szCs w:val="20"/>
                <w:lang w:eastAsia="zh-CN"/>
              </w:rPr>
            </w:pPr>
          </w:p>
          <w:p w14:paraId="3537E1D1" w14:textId="77777777" w:rsidR="001357BE" w:rsidRPr="00C06BEE" w:rsidRDefault="001357BE" w:rsidP="00BC5093">
            <w:pPr>
              <w:spacing w:after="0" w:line="240" w:lineRule="auto"/>
              <w:rPr>
                <w:rFonts w:ascii="Times" w:eastAsia="Batang" w:hAnsi="Times" w:cs="Times"/>
                <w:color w:val="000000"/>
                <w:sz w:val="20"/>
                <w:szCs w:val="20"/>
                <w:lang w:eastAsia="zh-CN"/>
              </w:rPr>
            </w:pPr>
            <w:r w:rsidRPr="00C06BEE">
              <w:rPr>
                <w:rFonts w:ascii="Times" w:eastAsia="Batang" w:hAnsi="Times" w:cs="Times"/>
                <w:color w:val="000000"/>
                <w:sz w:val="20"/>
                <w:szCs w:val="20"/>
                <w:lang w:val="en-US" w:eastAsia="zh-CN"/>
              </w:rPr>
              <w:t>RAN1#112b-e:</w:t>
            </w:r>
          </w:p>
          <w:p w14:paraId="5210E084" w14:textId="77777777" w:rsidR="001357BE" w:rsidRPr="00C06BEE" w:rsidRDefault="001357BE" w:rsidP="00BC5093">
            <w:pPr>
              <w:spacing w:after="0" w:line="240" w:lineRule="auto"/>
              <w:rPr>
                <w:rFonts w:ascii="Times" w:eastAsia="Batang" w:hAnsi="Times" w:cs="Times"/>
                <w:color w:val="000000"/>
                <w:sz w:val="20"/>
                <w:szCs w:val="20"/>
                <w:lang w:eastAsia="zh-CN"/>
              </w:rPr>
            </w:pPr>
          </w:p>
          <w:p w14:paraId="6FB462F2" w14:textId="77777777" w:rsidR="001C3011" w:rsidRPr="00C06BEE" w:rsidRDefault="001C3011" w:rsidP="001C3011">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eastAsia="zh-CN"/>
              </w:rPr>
              <w:t>Agreement</w:t>
            </w:r>
          </w:p>
          <w:p w14:paraId="7644BEF1" w14:textId="77777777" w:rsidR="001C3011" w:rsidRPr="00C06BEE" w:rsidRDefault="001C3011" w:rsidP="001C3011">
            <w:pPr>
              <w:spacing w:after="0" w:line="240" w:lineRule="auto"/>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eastAsia="zh-CN"/>
              </w:rPr>
              <w:t>On unified TCI framework extension for S-DCI based MTRP, t</w:t>
            </w:r>
            <w:r w:rsidRPr="00C06BEE">
              <w:rPr>
                <w:rFonts w:ascii="Times New Roman" w:eastAsia="Batang" w:hAnsi="Times New Roman" w:cs="Times New Roman"/>
                <w:color w:val="000000"/>
                <w:sz w:val="20"/>
                <w:szCs w:val="20"/>
                <w:lang w:val="en-US"/>
              </w:rPr>
              <w:t>he UE shall apply the first indicated joint/UL TCI state to PUSCH transmission(s) scheduled/activated by DCI format 0_0 (including DG and Type2 CG).</w:t>
            </w:r>
          </w:p>
          <w:p w14:paraId="32E835D8" w14:textId="77777777" w:rsidR="001C3011" w:rsidRPr="00C06BEE" w:rsidRDefault="001C3011" w:rsidP="00BC5093">
            <w:pPr>
              <w:spacing w:after="0" w:line="240" w:lineRule="auto"/>
              <w:rPr>
                <w:rFonts w:ascii="Times" w:eastAsia="Batang" w:hAnsi="Times" w:cs="Times"/>
                <w:color w:val="000000"/>
                <w:sz w:val="20"/>
                <w:szCs w:val="20"/>
                <w:lang w:eastAsia="zh-CN"/>
              </w:rPr>
            </w:pPr>
          </w:p>
          <w:p w14:paraId="68680FDD" w14:textId="77777777" w:rsidR="00D64949" w:rsidRPr="00C06BEE" w:rsidRDefault="00D64949" w:rsidP="00D64949">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eastAsia="zh-CN"/>
              </w:rPr>
              <w:t>Agreement</w:t>
            </w:r>
          </w:p>
          <w:p w14:paraId="7B357F5A" w14:textId="77777777" w:rsidR="00D64949" w:rsidRPr="00C06BEE" w:rsidRDefault="00D64949" w:rsidP="00D64949">
            <w:pPr>
              <w:spacing w:after="0" w:line="240" w:lineRule="auto"/>
              <w:rPr>
                <w:rFonts w:ascii="Times" w:eastAsia="Batang" w:hAnsi="Times" w:cs="Times New Roman"/>
                <w:sz w:val="20"/>
                <w:szCs w:val="24"/>
              </w:rPr>
            </w:pPr>
            <w:r w:rsidRPr="00C06BEE">
              <w:rPr>
                <w:rFonts w:ascii="Times" w:eastAsia="Batang" w:hAnsi="Times" w:cs="Times New Roman"/>
                <w:sz w:val="20"/>
                <w:szCs w:val="24"/>
                <w:lang w:val="en-US"/>
              </w:rPr>
              <w:t>On unified TCI framework extension for S-DCI based MTRP, PDSCH-CJT Tx scheme is RRC-configured, and dynamic switching between PDSCH-</w:t>
            </w:r>
            <w:proofErr w:type="gramStart"/>
            <w:r w:rsidRPr="00C06BEE">
              <w:rPr>
                <w:rFonts w:ascii="Times" w:eastAsia="Batang" w:hAnsi="Times" w:cs="Times New Roman"/>
                <w:sz w:val="20"/>
                <w:szCs w:val="24"/>
                <w:lang w:val="en-US"/>
              </w:rPr>
              <w:t>CJT</w:t>
            </w:r>
            <w:proofErr w:type="gramEnd"/>
            <w:r w:rsidRPr="00C06BEE">
              <w:rPr>
                <w:rFonts w:ascii="Times" w:eastAsia="Batang" w:hAnsi="Times" w:cs="Times New Roman"/>
                <w:sz w:val="20"/>
                <w:szCs w:val="24"/>
                <w:lang w:val="en-US"/>
              </w:rPr>
              <w:t xml:space="preserve"> and other S-DCI based PDSCH Tx schemes is not supported.</w:t>
            </w:r>
          </w:p>
          <w:p w14:paraId="30AE17E2" w14:textId="77777777" w:rsidR="00D64949" w:rsidRPr="00C06BEE" w:rsidRDefault="00D64949" w:rsidP="00BC5093">
            <w:pPr>
              <w:spacing w:after="0" w:line="240" w:lineRule="auto"/>
              <w:rPr>
                <w:rFonts w:ascii="Times" w:eastAsia="Batang" w:hAnsi="Times" w:cs="Times"/>
                <w:color w:val="000000"/>
                <w:sz w:val="20"/>
                <w:szCs w:val="20"/>
                <w:lang w:eastAsia="zh-CN"/>
              </w:rPr>
            </w:pPr>
          </w:p>
          <w:p w14:paraId="4856F439" w14:textId="77777777" w:rsidR="00775FAB" w:rsidRPr="00C06BEE" w:rsidRDefault="00775FAB" w:rsidP="00775FAB">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eastAsia="zh-CN"/>
              </w:rPr>
              <w:t>Agreement</w:t>
            </w:r>
          </w:p>
          <w:p w14:paraId="4AE40805" w14:textId="77777777" w:rsidR="00775FAB" w:rsidRPr="00C06BEE" w:rsidRDefault="00775FAB" w:rsidP="00775FAB">
            <w:pPr>
              <w:spacing w:after="0" w:line="240" w:lineRule="auto"/>
              <w:contextualSpacing/>
              <w:jc w:val="both"/>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eastAsia="zh-CN"/>
              </w:rPr>
              <w:t>On unified TCI framework extension for S-DCI based MTRP, a</w:t>
            </w:r>
            <w:r w:rsidRPr="00C06BEE">
              <w:rPr>
                <w:rFonts w:ascii="Times New Roman" w:eastAsia="Batang" w:hAnsi="Times New Roman" w:cs="Times New Roman"/>
                <w:color w:val="000000"/>
                <w:sz w:val="20"/>
                <w:szCs w:val="20"/>
                <w:lang w:val="en-US"/>
              </w:rPr>
              <w:t>n RRC configuration is provided to a Type1 CG configuration to inform that the UE shall apply the first, the second, or both indicated joint/UL TCI states to the corresponding CG-PUSCH transmission</w:t>
            </w:r>
          </w:p>
          <w:p w14:paraId="29149570" w14:textId="77777777" w:rsidR="00775FAB" w:rsidRPr="00C06BEE" w:rsidRDefault="00775FAB" w:rsidP="00775FAB">
            <w:pPr>
              <w:numPr>
                <w:ilvl w:val="0"/>
                <w:numId w:val="80"/>
              </w:numPr>
              <w:spacing w:after="0" w:line="240" w:lineRule="auto"/>
              <w:contextualSpacing/>
              <w:jc w:val="both"/>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rPr>
              <w:t>If the first or the second indicated joint/UL TCI state is applied, the UE shall apply the first or the second indicated joint/UL TCI state to all PUSCH antenna port(s) of corresponding PUSCH transmission occasions(s)</w:t>
            </w:r>
          </w:p>
          <w:p w14:paraId="15B5B990" w14:textId="77777777" w:rsidR="00775FAB" w:rsidRPr="00C06BEE" w:rsidRDefault="00775FAB" w:rsidP="00775FAB">
            <w:pPr>
              <w:numPr>
                <w:ilvl w:val="0"/>
                <w:numId w:val="80"/>
              </w:numPr>
              <w:spacing w:after="0" w:line="240" w:lineRule="auto"/>
              <w:contextualSpacing/>
              <w:jc w:val="both"/>
              <w:rPr>
                <w:rFonts w:ascii="Times New Roman" w:eastAsia="DengXian"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rPr>
              <w:t>If both indicated joint/UL TCI states are applied:</w:t>
            </w:r>
          </w:p>
          <w:p w14:paraId="779C94E9" w14:textId="77777777" w:rsidR="00775FAB" w:rsidRPr="00C06BEE" w:rsidRDefault="00775FAB" w:rsidP="00775FAB">
            <w:pPr>
              <w:numPr>
                <w:ilvl w:val="1"/>
                <w:numId w:val="80"/>
              </w:numPr>
              <w:tabs>
                <w:tab w:val="left" w:pos="314"/>
                <w:tab w:val="left" w:pos="720"/>
              </w:tabs>
              <w:suppressAutoHyphens/>
              <w:snapToGrid w:val="0"/>
              <w:spacing w:after="0" w:line="240" w:lineRule="auto"/>
              <w:contextualSpacing/>
              <w:rPr>
                <w:rFonts w:ascii="Times New Roman" w:eastAsia="DengXian"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x-none"/>
              </w:rPr>
              <w:t xml:space="preserve">For TDM based PUSCH Tx scheme, the UE shall apply the first indicated joint/UL TCI state to the PUSCH transmission occasions(s) associated with the first SRS resource set for CB/NCB, and </w:t>
            </w:r>
            <w:r w:rsidRPr="00C06BEE">
              <w:rPr>
                <w:rFonts w:ascii="Times New Roman" w:eastAsia="Batang" w:hAnsi="Times New Roman" w:cs="Times New Roman"/>
                <w:color w:val="000000"/>
                <w:sz w:val="20"/>
                <w:szCs w:val="20"/>
                <w:lang w:val="en-US" w:eastAsia="x-none"/>
              </w:rPr>
              <w:lastRenderedPageBreak/>
              <w:t xml:space="preserve">the second indicated joint/UL TCI state to the PUSCH transmission occasions(s) associated with the second SRS resource set for CB/NCB </w:t>
            </w:r>
          </w:p>
          <w:p w14:paraId="4D09B969" w14:textId="77777777" w:rsidR="00775FAB" w:rsidRPr="00C06BEE" w:rsidRDefault="00775FAB" w:rsidP="00775FAB">
            <w:pPr>
              <w:numPr>
                <w:ilvl w:val="1"/>
                <w:numId w:val="80"/>
              </w:numPr>
              <w:tabs>
                <w:tab w:val="left" w:pos="314"/>
                <w:tab w:val="left" w:pos="720"/>
              </w:tabs>
              <w:suppressAutoHyphens/>
              <w:snapToGrid w:val="0"/>
              <w:spacing w:after="0" w:line="240" w:lineRule="auto"/>
              <w:contextualSpacing/>
              <w:rPr>
                <w:rFonts w:ascii="Times New Roman" w:eastAsia="DengXian"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x-none"/>
              </w:rPr>
              <w:t>FFS: SDM and SFN based PUSCH Tx schemes</w:t>
            </w:r>
          </w:p>
          <w:p w14:paraId="6D296EFC" w14:textId="77777777" w:rsidR="001357BE" w:rsidRPr="00C06BEE" w:rsidRDefault="001357BE" w:rsidP="00BC5093">
            <w:pPr>
              <w:spacing w:after="0" w:line="240" w:lineRule="auto"/>
              <w:rPr>
                <w:rFonts w:ascii="Times" w:eastAsia="Batang" w:hAnsi="Times" w:cs="Times New Roman"/>
                <w:sz w:val="20"/>
                <w:szCs w:val="24"/>
              </w:rPr>
            </w:pPr>
          </w:p>
          <w:p w14:paraId="7C00A89B" w14:textId="77777777" w:rsidR="00693BB5" w:rsidRPr="00C06BEE" w:rsidRDefault="00693BB5" w:rsidP="00746EAF">
            <w:pPr>
              <w:spacing w:after="0" w:line="240" w:lineRule="auto"/>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eastAsia="zh-CN"/>
              </w:rPr>
              <w:t>Agreement</w:t>
            </w:r>
          </w:p>
          <w:p w14:paraId="40512E95" w14:textId="77777777" w:rsidR="00746EAF" w:rsidRPr="00C06BEE" w:rsidRDefault="00746EAF" w:rsidP="00746EAF">
            <w:pPr>
              <w:tabs>
                <w:tab w:val="left" w:pos="0"/>
              </w:tabs>
              <w:spacing w:after="0" w:line="240" w:lineRule="exact"/>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eastAsia="zh-CN"/>
              </w:rPr>
              <w:t xml:space="preserve">On unified TCI framework extension for S-DCI based MTRP, </w:t>
            </w:r>
            <w:r w:rsidRPr="00C06BEE">
              <w:rPr>
                <w:rFonts w:ascii="Times New Roman" w:eastAsia="Batang" w:hAnsi="Times New Roman" w:cs="Times New Roman"/>
                <w:color w:val="000000"/>
                <w:sz w:val="20"/>
                <w:szCs w:val="20"/>
                <w:lang w:val="en-US"/>
              </w:rPr>
              <w:t xml:space="preserve">an RRC configuration can be provided in </w:t>
            </w:r>
            <w:r w:rsidRPr="00C06BEE">
              <w:rPr>
                <w:rFonts w:ascii="Times New Roman" w:eastAsia="Batang" w:hAnsi="Times New Roman" w:cs="Times New Roman"/>
                <w:i/>
                <w:color w:val="000000"/>
                <w:sz w:val="20"/>
                <w:szCs w:val="20"/>
                <w:lang w:val="en-US"/>
              </w:rPr>
              <w:t>CSI-</w:t>
            </w:r>
            <w:proofErr w:type="spellStart"/>
            <w:r w:rsidRPr="00C06BEE">
              <w:rPr>
                <w:rFonts w:ascii="Times New Roman" w:eastAsia="Batang" w:hAnsi="Times New Roman" w:cs="Times New Roman"/>
                <w:i/>
                <w:color w:val="000000"/>
                <w:sz w:val="20"/>
                <w:szCs w:val="20"/>
                <w:lang w:val="en-US"/>
              </w:rPr>
              <w:t>AssociatedReportConfigInfo</w:t>
            </w:r>
            <w:proofErr w:type="spellEnd"/>
            <w:r w:rsidRPr="00C06BEE">
              <w:rPr>
                <w:rFonts w:ascii="Times New Roman" w:eastAsia="Batang" w:hAnsi="Times New Roman" w:cs="Times New Roman"/>
                <w:color w:val="000000"/>
                <w:sz w:val="20"/>
                <w:szCs w:val="20"/>
                <w:lang w:val="en-US"/>
              </w:rPr>
              <w:t xml:space="preserve"> of </w:t>
            </w:r>
            <w:r w:rsidRPr="00C06BEE">
              <w:rPr>
                <w:rFonts w:ascii="Times New Roman" w:eastAsia="Batang" w:hAnsi="Times New Roman" w:cs="Times New Roman"/>
                <w:i/>
                <w:color w:val="000000"/>
                <w:sz w:val="20"/>
                <w:szCs w:val="20"/>
                <w:lang w:val="en-US"/>
              </w:rPr>
              <w:t>CSI-</w:t>
            </w:r>
            <w:proofErr w:type="spellStart"/>
            <w:r w:rsidRPr="00C06BEE">
              <w:rPr>
                <w:rFonts w:ascii="Times New Roman" w:eastAsia="Batang" w:hAnsi="Times New Roman" w:cs="Times New Roman"/>
                <w:i/>
                <w:color w:val="000000"/>
                <w:sz w:val="20"/>
                <w:szCs w:val="20"/>
                <w:lang w:val="en-US"/>
              </w:rPr>
              <w:t>AperiodicTrigger</w:t>
            </w:r>
            <w:proofErr w:type="spellEnd"/>
            <w:r w:rsidRPr="00C06BEE">
              <w:rPr>
                <w:rFonts w:ascii="Times New Roman" w:eastAsia="Batang" w:hAnsi="Times New Roman" w:cs="Times New Roman"/>
                <w:i/>
                <w:color w:val="000000"/>
                <w:sz w:val="20"/>
                <w:szCs w:val="20"/>
                <w:lang w:val="en-US"/>
              </w:rPr>
              <w:t xml:space="preserve"> State</w:t>
            </w:r>
            <w:r w:rsidRPr="00C06BEE">
              <w:rPr>
                <w:rFonts w:ascii="Times New Roman" w:eastAsia="Batang" w:hAnsi="Times New Roman" w:cs="Times New Roman"/>
                <w:color w:val="000000"/>
                <w:sz w:val="20"/>
                <w:szCs w:val="20"/>
                <w:lang w:val="en-US"/>
              </w:rPr>
              <w:t xml:space="preserve"> for each CSI-RS resource set or for each CSI-RS resource in each aperiodic CSI-RS resource set to inform that the UE shall apply the first or the second indicated joint/DL TCI state to the CSI-RS resource</w:t>
            </w:r>
            <w:r w:rsidRPr="00C06BEE">
              <w:rPr>
                <w:rFonts w:ascii="Times New Roman" w:eastAsia="Batang" w:hAnsi="Times New Roman" w:cs="Times New Roman"/>
                <w:color w:val="000000"/>
                <w:sz w:val="20"/>
                <w:szCs w:val="20"/>
                <w:lang w:val="en-US" w:eastAsia="zh-CN"/>
              </w:rPr>
              <w:t xml:space="preserve"> if </w:t>
            </w:r>
            <w:r w:rsidRPr="00C06BEE">
              <w:rPr>
                <w:rFonts w:ascii="Times New Roman" w:eastAsia="Batang" w:hAnsi="Times New Roman" w:cs="Times New Roman"/>
                <w:color w:val="000000"/>
                <w:sz w:val="20"/>
                <w:szCs w:val="20"/>
                <w:lang w:val="en-US"/>
              </w:rPr>
              <w:t>the aperiodic CSI-RS resource set for CSI/BM is configured to follow unified TCI state</w:t>
            </w:r>
          </w:p>
          <w:p w14:paraId="0574CFBE" w14:textId="77777777" w:rsidR="00746EAF" w:rsidRPr="00C06BEE" w:rsidRDefault="00746EAF" w:rsidP="00746EAF">
            <w:pPr>
              <w:numPr>
                <w:ilvl w:val="0"/>
                <w:numId w:val="8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D5255AE" w14:textId="77777777" w:rsidR="00746EAF" w:rsidRPr="00C06BEE" w:rsidRDefault="00746EAF" w:rsidP="00746EAF">
            <w:pPr>
              <w:numPr>
                <w:ilvl w:val="0"/>
                <w:numId w:val="8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0AADF41E" w14:textId="77777777" w:rsidR="00746EAF" w:rsidRPr="00C06BEE" w:rsidRDefault="00746EAF" w:rsidP="00746EAF">
            <w:pPr>
              <w:numPr>
                <w:ilvl w:val="0"/>
                <w:numId w:val="8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w:t>
            </w:r>
            <w:proofErr w:type="gramStart"/>
            <w:r w:rsidRPr="00C06BEE">
              <w:rPr>
                <w:rFonts w:ascii="Times New Roman" w:eastAsia="SimSun" w:hAnsi="Times New Roman" w:cs="Times New Roman"/>
                <w:sz w:val="20"/>
                <w:szCs w:val="20"/>
                <w:lang w:val="en-US" w:eastAsia="ja-JP"/>
              </w:rPr>
              <w:t>per</w:t>
            </w:r>
            <w:proofErr w:type="gramEnd"/>
            <w:r w:rsidRPr="00C06BEE">
              <w:rPr>
                <w:rFonts w:ascii="Times New Roman" w:eastAsia="SimSun" w:hAnsi="Times New Roman" w:cs="Times New Roman"/>
                <w:sz w:val="20"/>
                <w:szCs w:val="20"/>
                <w:lang w:val="en-US" w:eastAsia="ja-JP"/>
              </w:rPr>
              <w:t xml:space="preserve"> CSI-RS resource set’ or ‘per CSI-RS resource’ is up to UE capability</w:t>
            </w:r>
          </w:p>
          <w:p w14:paraId="2BD2D48B" w14:textId="250999CF" w:rsidR="00775FAB" w:rsidRPr="00E35603" w:rsidRDefault="00775FAB" w:rsidP="00BC5093">
            <w:pPr>
              <w:spacing w:after="0" w:line="240" w:lineRule="auto"/>
              <w:rPr>
                <w:rFonts w:ascii="Times" w:eastAsia="Batang" w:hAnsi="Times" w:cs="Times"/>
                <w:color w:val="000000"/>
                <w:sz w:val="20"/>
                <w:szCs w:val="20"/>
                <w:lang w:eastAsia="zh-CN"/>
              </w:rPr>
            </w:pPr>
          </w:p>
        </w:tc>
      </w:tr>
    </w:tbl>
    <w:p w14:paraId="4ECF96B6" w14:textId="77777777" w:rsidR="00EB5888" w:rsidRPr="00C06BEE" w:rsidRDefault="00EB5888" w:rsidP="00EB5888">
      <w:pPr>
        <w:rPr>
          <w:lang w:eastAsia="en-GB"/>
        </w:rPr>
      </w:pPr>
    </w:p>
    <w:p w14:paraId="2248E7E2" w14:textId="73EEA8B5" w:rsidR="003408AE" w:rsidRPr="00C06BEE" w:rsidRDefault="005F2538" w:rsidP="00EB5888">
      <w:pPr>
        <w:rPr>
          <w:rFonts w:ascii="Times New Roman" w:hAnsi="Times New Roman"/>
        </w:rPr>
      </w:pPr>
      <w:r w:rsidRPr="00C06BEE">
        <w:rPr>
          <w:rFonts w:ascii="Times New Roman" w:hAnsi="Times New Roman"/>
          <w:lang w:val="en-US"/>
        </w:rPr>
        <w:t xml:space="preserve">Regarding s-DCI PDSCH scheme we </w:t>
      </w:r>
      <w:r w:rsidR="009B569F" w:rsidRPr="00C06BEE">
        <w:rPr>
          <w:rFonts w:ascii="Times New Roman" w:hAnsi="Times New Roman"/>
          <w:lang w:val="en-US"/>
        </w:rPr>
        <w:t xml:space="preserve">consider that the main principle is to have to both the existing TCI field and </w:t>
      </w:r>
      <w:r w:rsidR="00417597" w:rsidRPr="00C06BEE">
        <w:rPr>
          <w:rFonts w:ascii="Times New Roman" w:hAnsi="Times New Roman"/>
          <w:lang w:val="en-US"/>
        </w:rPr>
        <w:t>a new 2-bit indicator field with the following purposes:</w:t>
      </w:r>
    </w:p>
    <w:p w14:paraId="7CC8DF55" w14:textId="41305309" w:rsidR="00417597" w:rsidRPr="00C06BEE" w:rsidRDefault="00417597" w:rsidP="00DE5B92">
      <w:pPr>
        <w:ind w:left="284" w:firstLine="4"/>
        <w:rPr>
          <w:rFonts w:ascii="Times New Roman" w:hAnsi="Times New Roman"/>
        </w:rPr>
      </w:pPr>
      <w:r w:rsidRPr="00C06BEE">
        <w:rPr>
          <w:rFonts w:ascii="Times New Roman" w:hAnsi="Times New Roman"/>
          <w:b/>
          <w:lang w:val="en-US"/>
        </w:rPr>
        <w:t>TCI field</w:t>
      </w:r>
      <w:r w:rsidR="005B4ACE" w:rsidRPr="00C06BEE">
        <w:rPr>
          <w:rFonts w:ascii="Times New Roman" w:hAnsi="Times New Roman"/>
          <w:lang w:val="en-US"/>
        </w:rPr>
        <w:t xml:space="preserve"> is used to update/switch </w:t>
      </w:r>
      <w:r w:rsidR="00DE5B92" w:rsidRPr="00C06BEE">
        <w:rPr>
          <w:rFonts w:ascii="Times New Roman" w:hAnsi="Times New Roman"/>
          <w:lang w:val="en-US"/>
        </w:rPr>
        <w:t xml:space="preserve">the current </w:t>
      </w:r>
      <w:r w:rsidR="005B4ACE" w:rsidRPr="00C06BEE">
        <w:rPr>
          <w:rFonts w:ascii="Times New Roman" w:hAnsi="Times New Roman"/>
          <w:i/>
          <w:lang w:val="en-US"/>
        </w:rPr>
        <w:t>Indicated</w:t>
      </w:r>
      <w:r w:rsidR="005B4ACE" w:rsidRPr="00C06BEE">
        <w:rPr>
          <w:rFonts w:ascii="Times New Roman" w:hAnsi="Times New Roman"/>
          <w:lang w:val="en-US"/>
        </w:rPr>
        <w:t xml:space="preserve"> TCI states</w:t>
      </w:r>
      <w:r w:rsidR="00DE5B92" w:rsidRPr="00C06BEE">
        <w:rPr>
          <w:rFonts w:ascii="Times New Roman" w:hAnsi="Times New Roman"/>
          <w:lang w:val="en-US"/>
        </w:rPr>
        <w:t xml:space="preserve"> (procedure having the beam application time)</w:t>
      </w:r>
    </w:p>
    <w:p w14:paraId="173E8633" w14:textId="0E117E7B" w:rsidR="00DE5B92" w:rsidRPr="00C06BEE" w:rsidRDefault="00DE5B92" w:rsidP="00DE5B92">
      <w:pPr>
        <w:ind w:left="284" w:firstLine="4"/>
        <w:rPr>
          <w:rFonts w:ascii="Times New Roman" w:hAnsi="Times New Roman"/>
        </w:rPr>
      </w:pPr>
      <w:r w:rsidRPr="00C06BEE">
        <w:rPr>
          <w:rFonts w:ascii="Times New Roman" w:hAnsi="Times New Roman"/>
          <w:b/>
          <w:lang w:val="en-US"/>
        </w:rPr>
        <w:t>New 2-bit indicator field</w:t>
      </w:r>
      <w:r w:rsidRPr="00C06BEE">
        <w:rPr>
          <w:rFonts w:ascii="Times New Roman" w:hAnsi="Times New Roman"/>
          <w:lang w:val="en-US"/>
        </w:rPr>
        <w:t xml:space="preserve"> </w:t>
      </w:r>
      <w:r w:rsidR="00E941D6" w:rsidRPr="00C06BEE">
        <w:rPr>
          <w:rFonts w:ascii="Times New Roman" w:hAnsi="Times New Roman"/>
          <w:lang w:val="en-US"/>
        </w:rPr>
        <w:t>is used to select</w:t>
      </w:r>
      <w:r w:rsidR="00FF53AA" w:rsidRPr="00C06BEE">
        <w:rPr>
          <w:rFonts w:ascii="Times New Roman" w:hAnsi="Times New Roman"/>
          <w:lang w:val="en-US"/>
        </w:rPr>
        <w:t xml:space="preserve"> which one of or </w:t>
      </w:r>
      <w:proofErr w:type="gramStart"/>
      <w:r w:rsidR="00FF53AA" w:rsidRPr="00C06BEE">
        <w:rPr>
          <w:rFonts w:ascii="Times New Roman" w:hAnsi="Times New Roman"/>
          <w:lang w:val="en-US"/>
        </w:rPr>
        <w:t xml:space="preserve">both of the </w:t>
      </w:r>
      <w:r w:rsidR="00FF53AA" w:rsidRPr="00C06BEE">
        <w:rPr>
          <w:rFonts w:ascii="Times New Roman" w:hAnsi="Times New Roman"/>
          <w:i/>
          <w:lang w:val="en-US"/>
        </w:rPr>
        <w:t>Indicated</w:t>
      </w:r>
      <w:proofErr w:type="gramEnd"/>
      <w:r w:rsidR="00FF53AA" w:rsidRPr="00C06BEE">
        <w:rPr>
          <w:rFonts w:ascii="Times New Roman" w:hAnsi="Times New Roman"/>
          <w:lang w:val="en-US"/>
        </w:rPr>
        <w:t xml:space="preserve"> TCI states are to be applied for the scheduled PDSCHs</w:t>
      </w:r>
    </w:p>
    <w:p w14:paraId="6E1D88FD" w14:textId="70D2D8CA" w:rsidR="00706EAA" w:rsidRPr="00C06BEE" w:rsidRDefault="00706EAA" w:rsidP="00F07A17">
      <w:pPr>
        <w:rPr>
          <w:rFonts w:ascii="Times New Roman" w:eastAsia="Times New Roman" w:hAnsi="Times New Roman" w:cs="Times New Roman"/>
          <w:szCs w:val="20"/>
        </w:rPr>
      </w:pPr>
      <w:r w:rsidRPr="00C06BEE">
        <w:rPr>
          <w:rFonts w:ascii="Times New Roman" w:hAnsi="Times New Roman"/>
          <w:lang w:val="en-US"/>
        </w:rPr>
        <w:t>R</w:t>
      </w:r>
      <w:r w:rsidR="00715E9D" w:rsidRPr="00C06BEE">
        <w:rPr>
          <w:rFonts w:ascii="Times New Roman" w:hAnsi="Times New Roman"/>
          <w:lang w:val="en-US"/>
        </w:rPr>
        <w:t xml:space="preserve">egarding the </w:t>
      </w:r>
      <w:r w:rsidR="00923EDF" w:rsidRPr="00C06BEE">
        <w:rPr>
          <w:rFonts w:ascii="Times New Roman" w:hAnsi="Times New Roman"/>
          <w:lang w:val="en-US"/>
        </w:rPr>
        <w:t xml:space="preserve">PDSCH reception scheduled/activated by DCI format 1_1/1_2 configured w/o the [TCI selection field] </w:t>
      </w:r>
      <w:r w:rsidRPr="00C06BEE">
        <w:rPr>
          <w:rFonts w:ascii="Times New Roman" w:eastAsia="Times New Roman" w:hAnsi="Times New Roman" w:cs="Times New Roman"/>
          <w:szCs w:val="20"/>
          <w:lang w:val="en-US"/>
        </w:rPr>
        <w:t xml:space="preserve">we consider that </w:t>
      </w:r>
      <w:r w:rsidR="007679EA" w:rsidRPr="00C06BEE">
        <w:rPr>
          <w:rFonts w:ascii="Times New Roman" w:eastAsia="Times New Roman" w:hAnsi="Times New Roman" w:cs="Times New Roman"/>
          <w:szCs w:val="20"/>
          <w:lang w:val="en-US"/>
        </w:rPr>
        <w:t xml:space="preserve">the </w:t>
      </w:r>
      <w:r w:rsidRPr="00C06BEE">
        <w:rPr>
          <w:rFonts w:ascii="Times New Roman" w:eastAsia="Times New Roman" w:hAnsi="Times New Roman" w:cs="Times New Roman"/>
          <w:szCs w:val="20"/>
          <w:lang w:val="en-US"/>
        </w:rPr>
        <w:t>most logic alternative is</w:t>
      </w:r>
    </w:p>
    <w:p w14:paraId="087AE58C" w14:textId="77777777" w:rsidR="00706EAA" w:rsidRPr="00C06BEE" w:rsidRDefault="00706EAA" w:rsidP="00706EAA">
      <w:pPr>
        <w:numPr>
          <w:ilvl w:val="0"/>
          <w:numId w:val="72"/>
        </w:numPr>
        <w:tabs>
          <w:tab w:val="left" w:pos="314"/>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Alt3: The UE shall apply both of two indicated joint/DL TCI states to the scheduled/activated PDSCH reception</w:t>
      </w:r>
    </w:p>
    <w:p w14:paraId="77415091" w14:textId="77777777" w:rsidR="00163353" w:rsidRPr="00C06BEE" w:rsidRDefault="00163353" w:rsidP="00F07A17">
      <w:pPr>
        <w:rPr>
          <w:rFonts w:ascii="Times New Roman" w:eastAsia="Times New Roman" w:hAnsi="Times New Roman" w:cs="Times New Roman"/>
          <w:szCs w:val="20"/>
        </w:rPr>
      </w:pPr>
    </w:p>
    <w:p w14:paraId="1D12F194" w14:textId="439CF3C9" w:rsidR="00706EAA" w:rsidRPr="00C06BEE" w:rsidRDefault="001B2B05" w:rsidP="00F07A17">
      <w:pPr>
        <w:rPr>
          <w:rFonts w:ascii="Times New Roman" w:eastAsia="Times New Roman" w:hAnsi="Times New Roman" w:cs="Times New Roman"/>
          <w:szCs w:val="20"/>
        </w:rPr>
      </w:pPr>
      <w:r w:rsidRPr="00C06BEE">
        <w:rPr>
          <w:rFonts w:ascii="Times New Roman" w:eastAsia="Times New Roman" w:hAnsi="Times New Roman" w:cs="Times New Roman"/>
          <w:szCs w:val="20"/>
          <w:lang w:val="en-US"/>
        </w:rPr>
        <w:t>b</w:t>
      </w:r>
      <w:r w:rsidR="00706EAA" w:rsidRPr="00C06BEE">
        <w:rPr>
          <w:rFonts w:ascii="Times New Roman" w:eastAsia="Times New Roman" w:hAnsi="Times New Roman" w:cs="Times New Roman"/>
          <w:szCs w:val="20"/>
          <w:lang w:val="en-US"/>
        </w:rPr>
        <w:t>ecause</w:t>
      </w:r>
      <w:r w:rsidRPr="00C06BEE">
        <w:rPr>
          <w:rFonts w:ascii="Times New Roman" w:eastAsia="Times New Roman" w:hAnsi="Times New Roman" w:cs="Times New Roman"/>
          <w:szCs w:val="20"/>
          <w:lang w:val="en-US"/>
        </w:rPr>
        <w:t xml:space="preserve"> when the UE is configured with the unified TCI framework for the multi-TRP scenario, the UE is having two indicated joint/DL TCI states </w:t>
      </w:r>
      <w:r w:rsidR="00355F25" w:rsidRPr="00C06BEE">
        <w:rPr>
          <w:rFonts w:ascii="Times New Roman" w:eastAsia="Times New Roman" w:hAnsi="Times New Roman" w:cs="Times New Roman"/>
          <w:szCs w:val="20"/>
          <w:lang w:val="en-US"/>
        </w:rPr>
        <w:t xml:space="preserve">for the PDSCH reception. </w:t>
      </w:r>
      <w:r w:rsidR="002541F2" w:rsidRPr="00C06BEE">
        <w:rPr>
          <w:rFonts w:ascii="Times New Roman" w:eastAsia="Times New Roman" w:hAnsi="Times New Roman" w:cs="Times New Roman"/>
          <w:szCs w:val="20"/>
          <w:lang w:val="en-US"/>
        </w:rPr>
        <w:t xml:space="preserve">Otherwise, it seems a bit non-logical that </w:t>
      </w:r>
      <w:r w:rsidR="00830246" w:rsidRPr="00C06BEE">
        <w:rPr>
          <w:rFonts w:ascii="Times New Roman" w:eastAsia="Times New Roman" w:hAnsi="Times New Roman" w:cs="Times New Roman"/>
          <w:szCs w:val="20"/>
          <w:lang w:val="en-US"/>
        </w:rPr>
        <w:t xml:space="preserve">if </w:t>
      </w:r>
      <w:r w:rsidR="002541F2" w:rsidRPr="00C06BEE">
        <w:rPr>
          <w:rFonts w:ascii="Times New Roman" w:eastAsia="Times New Roman" w:hAnsi="Times New Roman" w:cs="Times New Roman"/>
          <w:szCs w:val="20"/>
          <w:lang w:val="en-US"/>
        </w:rPr>
        <w:t xml:space="preserve">the UE </w:t>
      </w:r>
      <w:r w:rsidR="00830246" w:rsidRPr="00C06BEE">
        <w:rPr>
          <w:rFonts w:ascii="Times New Roman" w:eastAsia="Times New Roman" w:hAnsi="Times New Roman" w:cs="Times New Roman"/>
          <w:szCs w:val="20"/>
          <w:lang w:val="en-US"/>
        </w:rPr>
        <w:t xml:space="preserve">is </w:t>
      </w:r>
      <w:r w:rsidR="002541F2" w:rsidRPr="00C06BEE">
        <w:rPr>
          <w:rFonts w:ascii="Times New Roman" w:eastAsia="Times New Roman" w:hAnsi="Times New Roman" w:cs="Times New Roman"/>
          <w:szCs w:val="20"/>
          <w:lang w:val="en-US"/>
        </w:rPr>
        <w:t>configured with the unified TCI framew</w:t>
      </w:r>
      <w:r w:rsidR="00830246" w:rsidRPr="00C06BEE">
        <w:rPr>
          <w:rFonts w:ascii="Times New Roman" w:eastAsia="Times New Roman" w:hAnsi="Times New Roman" w:cs="Times New Roman"/>
          <w:szCs w:val="20"/>
          <w:lang w:val="en-US"/>
        </w:rPr>
        <w:t xml:space="preserve">ork for the multi-TRP scenario </w:t>
      </w:r>
      <w:r w:rsidR="00A65165" w:rsidRPr="00C06BEE">
        <w:rPr>
          <w:rFonts w:ascii="Times New Roman" w:eastAsia="Times New Roman" w:hAnsi="Times New Roman" w:cs="Times New Roman"/>
          <w:szCs w:val="20"/>
          <w:lang w:val="en-US"/>
        </w:rPr>
        <w:t>with two indicated joint/DL TCI states that only one of them would be used in this case (TCI selection field not configured).</w:t>
      </w:r>
      <w:r w:rsidR="00830246" w:rsidRPr="00C06BEE">
        <w:rPr>
          <w:rFonts w:ascii="Times New Roman" w:eastAsia="Times New Roman" w:hAnsi="Times New Roman" w:cs="Times New Roman"/>
          <w:szCs w:val="20"/>
          <w:lang w:val="en-US"/>
        </w:rPr>
        <w:t xml:space="preserve"> </w:t>
      </w:r>
      <w:r w:rsidR="00355F25" w:rsidRPr="00C06BEE">
        <w:rPr>
          <w:rFonts w:ascii="Times New Roman" w:eastAsia="Times New Roman" w:hAnsi="Times New Roman" w:cs="Times New Roman"/>
          <w:szCs w:val="20"/>
          <w:lang w:val="en-US"/>
        </w:rPr>
        <w:t>Thus, we propose</w:t>
      </w:r>
      <w:r w:rsidR="00616895" w:rsidRPr="00C06BEE">
        <w:rPr>
          <w:rFonts w:ascii="Times New Roman" w:eastAsia="Times New Roman" w:hAnsi="Times New Roman" w:cs="Times New Roman"/>
          <w:szCs w:val="20"/>
          <w:lang w:val="en-US"/>
        </w:rPr>
        <w:t>:</w:t>
      </w:r>
    </w:p>
    <w:p w14:paraId="5E4AB866" w14:textId="64480634" w:rsidR="00616895" w:rsidRPr="00C06BEE" w:rsidRDefault="00616895" w:rsidP="00D05641">
      <w:pPr>
        <w:pStyle w:val="Caption"/>
        <w:rPr>
          <w:rFonts w:ascii="Times New Roman" w:eastAsia="Times New Roman" w:hAnsi="Times New Roman" w:cs="Times New Roman"/>
          <w:szCs w:val="20"/>
        </w:rPr>
      </w:pPr>
      <w:bookmarkStart w:id="13" w:name="_Ref131433385"/>
      <w:r w:rsidRPr="00C06BEE">
        <w:rPr>
          <w:rFonts w:ascii="Times New Roman" w:hAnsi="Times New Roman" w:cs="Times New Roman"/>
          <w:lang w:val="en-US"/>
        </w:rPr>
        <w:t xml:space="preserve">Proposal </w:t>
      </w:r>
      <w:r w:rsidRPr="004072EB">
        <w:rPr>
          <w:rFonts w:ascii="Times New Roman" w:hAnsi="Times New Roman" w:cs="Times New Roman"/>
        </w:rPr>
        <w:fldChar w:fldCharType="begin"/>
      </w:r>
      <w:r w:rsidRPr="007331A6">
        <w:rPr>
          <w:rFonts w:ascii="Times New Roman" w:hAnsi="Times New Roman" w:cs="Times New Roman"/>
          <w:lang w:val="en-US"/>
        </w:rPr>
        <w:instrText xml:space="preserve"> SEQ Proposal \* ARABIC </w:instrText>
      </w:r>
      <w:r w:rsidRPr="004072EB">
        <w:rPr>
          <w:rFonts w:ascii="Times New Roman" w:hAnsi="Times New Roman" w:cs="Times New Roman"/>
        </w:rPr>
        <w:fldChar w:fldCharType="separate"/>
      </w:r>
      <w:r w:rsidR="00A34D53">
        <w:rPr>
          <w:rFonts w:ascii="Times New Roman" w:hAnsi="Times New Roman" w:cs="Times New Roman"/>
          <w:lang w:val="en-US"/>
        </w:rPr>
        <w:t>7</w:t>
      </w:r>
      <w:r w:rsidRPr="004072EB">
        <w:rPr>
          <w:rFonts w:ascii="Times New Roman" w:hAnsi="Times New Roman" w:cs="Times New Roman"/>
        </w:rPr>
        <w:fldChar w:fldCharType="end"/>
      </w:r>
      <w:r w:rsidRPr="00C06BEE">
        <w:rPr>
          <w:rFonts w:ascii="Times New Roman" w:hAnsi="Times New Roman" w:cs="Times New Roman"/>
          <w:lang w:val="en-US"/>
        </w:rPr>
        <w:t xml:space="preserve">: </w:t>
      </w:r>
      <w:r w:rsidR="00541C64" w:rsidRPr="00C06BEE">
        <w:rPr>
          <w:rFonts w:ascii="Times New Roman" w:hAnsi="Times New Roman" w:cs="Times New Roman"/>
          <w:lang w:val="en-US"/>
        </w:rPr>
        <w:t>On unified TCI framework extension for S-DCI based MTRP, for PDSCH reception scheduled/activated by DCI format 1_1/1_2 configured w/o the [TCI selection field]</w:t>
      </w:r>
      <w:r w:rsidR="002541F2" w:rsidRPr="00C06BEE">
        <w:rPr>
          <w:rFonts w:ascii="Times New Roman" w:hAnsi="Times New Roman" w:cs="Times New Roman"/>
          <w:lang w:val="en-US"/>
        </w:rPr>
        <w:t xml:space="preserve"> the UE shall apply both of two indicated joint/DL TCI states to the scheduled/activated PDSCH reception.</w:t>
      </w:r>
      <w:bookmarkEnd w:id="13"/>
    </w:p>
    <w:p w14:paraId="08559A14" w14:textId="4E8B2D35" w:rsidR="00706EAA" w:rsidRPr="00C06BEE" w:rsidRDefault="000231AB" w:rsidP="00F07A17">
      <w:pPr>
        <w:rPr>
          <w:rFonts w:ascii="Times New Roman" w:hAnsi="Times New Roman"/>
        </w:rPr>
      </w:pPr>
      <w:r w:rsidRPr="00C06BEE">
        <w:rPr>
          <w:rFonts w:ascii="Times New Roman" w:hAnsi="Times New Roman"/>
          <w:lang w:val="en-US"/>
        </w:rPr>
        <w:t>Regarding</w:t>
      </w:r>
    </w:p>
    <w:p w14:paraId="41F97B7E" w14:textId="3A11D96F" w:rsidR="000231AB" w:rsidRPr="00C06BEE" w:rsidRDefault="000231AB" w:rsidP="000231AB">
      <w:pPr>
        <w:snapToGrid w:val="0"/>
        <w:spacing w:after="0" w:line="240" w:lineRule="auto"/>
        <w:rPr>
          <w:rFonts w:ascii="Times New Roman" w:eastAsia="Batang" w:hAnsi="Times New Roman" w:cs="Times New Roman"/>
          <w:sz w:val="20"/>
          <w:szCs w:val="20"/>
        </w:rPr>
      </w:pPr>
      <w:r w:rsidRPr="00C06BEE">
        <w:rPr>
          <w:rFonts w:ascii="Times New Roman" w:eastAsia="Batang" w:hAnsi="Times New Roman" w:cs="Times New Roman"/>
          <w:sz w:val="20"/>
          <w:szCs w:val="20"/>
          <w:lang w:val="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1B037A20" w14:textId="4A8D21AD" w:rsidR="000231AB" w:rsidRPr="00C06BEE" w:rsidRDefault="000231AB" w:rsidP="000231AB">
      <w:pPr>
        <w:numPr>
          <w:ilvl w:val="0"/>
          <w:numId w:val="71"/>
        </w:numPr>
        <w:snapToGrid w:val="0"/>
        <w:spacing w:after="0" w:line="240" w:lineRule="auto"/>
        <w:contextualSpacing/>
        <w:rPr>
          <w:rFonts w:ascii="Times New Roman" w:eastAsia="Batang" w:hAnsi="Times New Roman" w:cs="Times New Roman"/>
          <w:sz w:val="20"/>
          <w:szCs w:val="20"/>
          <w:lang w:eastAsia="x-none"/>
        </w:rPr>
      </w:pPr>
      <w:r w:rsidRPr="00C06BEE">
        <w:rPr>
          <w:rFonts w:ascii="Times New Roman" w:eastAsia="Batang" w:hAnsi="Times New Roman" w:cs="Times New Roman"/>
          <w:sz w:val="20"/>
          <w:szCs w:val="20"/>
          <w:lang w:val="en-US" w:eastAsia="zh-TW"/>
        </w:rPr>
        <w:t xml:space="preserve">FFS: </w:t>
      </w:r>
      <w:r w:rsidRPr="00C06BEE">
        <w:rPr>
          <w:rFonts w:ascii="Times New Roman" w:eastAsia="Batang" w:hAnsi="Times New Roman" w:cs="Times New Roman"/>
          <w:sz w:val="20"/>
          <w:szCs w:val="20"/>
          <w:lang w:val="en-US" w:eastAsia="x-none"/>
        </w:rPr>
        <w:t>How to apply the indicated joint/DL TCI state(s) to the scheduled/activated PDSCH reception if the offset between the reception of the scheduling DCI format 1_1/1_2 and the scheduled/activated PDSCH reception is less than a threshold in FR2”</w:t>
      </w:r>
    </w:p>
    <w:p w14:paraId="4F2A0057" w14:textId="77777777" w:rsidR="000231AB" w:rsidRPr="00C06BEE" w:rsidRDefault="000231AB" w:rsidP="00F07A17">
      <w:pPr>
        <w:rPr>
          <w:rFonts w:ascii="Times New Roman" w:hAnsi="Times New Roman"/>
        </w:rPr>
      </w:pPr>
    </w:p>
    <w:p w14:paraId="21B2E679" w14:textId="2453DE12" w:rsidR="00B97D82" w:rsidRPr="00C06BEE" w:rsidRDefault="00B97D82" w:rsidP="00F07A17">
      <w:pPr>
        <w:rPr>
          <w:rFonts w:ascii="Times New Roman" w:hAnsi="Times New Roman"/>
        </w:rPr>
      </w:pPr>
      <w:r w:rsidRPr="00C06BEE">
        <w:rPr>
          <w:rFonts w:ascii="Times New Roman" w:hAnsi="Times New Roman"/>
          <w:lang w:val="en-US"/>
        </w:rPr>
        <w:t>we think that the UE sh</w:t>
      </w:r>
      <w:r w:rsidR="00A357E1" w:rsidRPr="00C06BEE">
        <w:rPr>
          <w:rFonts w:ascii="Times New Roman" w:hAnsi="Times New Roman"/>
          <w:lang w:val="en-US"/>
        </w:rPr>
        <w:t>all apply the first indicated TCI state for the single PDSCH reception.</w:t>
      </w:r>
    </w:p>
    <w:p w14:paraId="183A5A92" w14:textId="5CB4A1C4" w:rsidR="00AE6419" w:rsidRPr="00C06BEE" w:rsidRDefault="00AE6419" w:rsidP="00382BE8">
      <w:pPr>
        <w:pStyle w:val="Caption"/>
        <w:rPr>
          <w:rFonts w:ascii="Times New Roman" w:hAnsi="Times New Roman" w:cs="Times New Roman"/>
        </w:rPr>
      </w:pPr>
      <w:bookmarkStart w:id="14" w:name="_Ref131433390"/>
      <w:r w:rsidRPr="00C06BEE">
        <w:rPr>
          <w:rFonts w:ascii="Times New Roman" w:hAnsi="Times New Roman" w:cs="Times New Roman"/>
          <w:lang w:val="en-US"/>
        </w:rPr>
        <w:lastRenderedPageBreak/>
        <w:t xml:space="preserve">Proposal </w:t>
      </w:r>
      <w:r w:rsidRPr="00D10C1E">
        <w:rPr>
          <w:rFonts w:ascii="Times New Roman" w:hAnsi="Times New Roman" w:cs="Times New Roman"/>
        </w:rPr>
        <w:fldChar w:fldCharType="begin"/>
      </w:r>
      <w:r w:rsidRPr="007331A6">
        <w:rPr>
          <w:rFonts w:ascii="Times New Roman" w:hAnsi="Times New Roman" w:cs="Times New Roman"/>
          <w:lang w:val="en-US"/>
        </w:rPr>
        <w:instrText xml:space="preserve"> SEQ Proposal \* ARABIC </w:instrText>
      </w:r>
      <w:r w:rsidRPr="00D10C1E">
        <w:rPr>
          <w:rFonts w:ascii="Times New Roman" w:hAnsi="Times New Roman" w:cs="Times New Roman"/>
        </w:rPr>
        <w:fldChar w:fldCharType="separate"/>
      </w:r>
      <w:r w:rsidR="00A34D53">
        <w:rPr>
          <w:rFonts w:ascii="Times New Roman" w:hAnsi="Times New Roman" w:cs="Times New Roman"/>
          <w:lang w:val="en-US"/>
        </w:rPr>
        <w:t>8</w:t>
      </w:r>
      <w:r w:rsidRPr="00D10C1E">
        <w:rPr>
          <w:rFonts w:ascii="Times New Roman" w:hAnsi="Times New Roman" w:cs="Times New Roman"/>
        </w:rPr>
        <w:fldChar w:fldCharType="end"/>
      </w:r>
      <w:r w:rsidRPr="00C06BEE">
        <w:rPr>
          <w:rFonts w:ascii="Times New Roman" w:hAnsi="Times New Roman" w:cs="Times New Roman"/>
          <w:lang w:val="en-US"/>
        </w:rPr>
        <w:t xml:space="preserve">: If the UE doesn’t support the capability of two default beams for S-DCI based MTRP in FR2, above apply to the scheduled/activated PDSCH reception when the offset between the reception of the scheduling DCI format 1_1/1_2 and the scheduled/activated PDSCH reception is </w:t>
      </w:r>
      <w:r w:rsidR="00FB6BAB" w:rsidRPr="00C06BEE">
        <w:rPr>
          <w:rFonts w:ascii="Times New Roman" w:hAnsi="Times New Roman" w:cs="Times New Roman"/>
          <w:lang w:val="en-US"/>
        </w:rPr>
        <w:t>less</w:t>
      </w:r>
      <w:r w:rsidRPr="00C06BEE">
        <w:rPr>
          <w:rFonts w:ascii="Times New Roman" w:hAnsi="Times New Roman" w:cs="Times New Roman"/>
          <w:lang w:val="en-US"/>
        </w:rPr>
        <w:t xml:space="preserve"> than a threshold</w:t>
      </w:r>
      <w:r w:rsidR="00CF67B9" w:rsidRPr="00C06BEE">
        <w:rPr>
          <w:rFonts w:ascii="Times New Roman" w:hAnsi="Times New Roman" w:cs="Times New Roman"/>
          <w:lang w:val="en-US"/>
        </w:rPr>
        <w:t xml:space="preserve"> the </w:t>
      </w:r>
      <w:r w:rsidR="00FF4089" w:rsidRPr="00C06BEE">
        <w:rPr>
          <w:rFonts w:ascii="Times New Roman" w:hAnsi="Times New Roman" w:cs="Times New Roman"/>
          <w:lang w:val="en-US"/>
        </w:rPr>
        <w:t>UE shall apply the first indicated joint/DL TCI state for the single PDSCH reception.</w:t>
      </w:r>
      <w:bookmarkEnd w:id="14"/>
    </w:p>
    <w:p w14:paraId="391736F3" w14:textId="75B02743" w:rsidR="00F56CD9" w:rsidRDefault="00F56CD9" w:rsidP="00F07A17">
      <w:pPr>
        <w:rPr>
          <w:rFonts w:ascii="Times New Roman" w:hAnsi="Times New Roman"/>
        </w:rPr>
      </w:pPr>
      <w:r>
        <w:rPr>
          <w:rFonts w:ascii="Times New Roman" w:hAnsi="Times New Roman"/>
        </w:rPr>
        <w:t xml:space="preserve">Regarding </w:t>
      </w:r>
    </w:p>
    <w:p w14:paraId="14C5F763" w14:textId="4692F32E" w:rsidR="00B97D82" w:rsidRPr="00351F1E" w:rsidRDefault="00F56CD9" w:rsidP="00B97D82">
      <w:pPr>
        <w:numPr>
          <w:ilvl w:val="0"/>
          <w:numId w:val="74"/>
        </w:numPr>
        <w:rPr>
          <w:rFonts w:ascii="Times New Roman" w:hAnsi="Times New Roman"/>
        </w:rPr>
      </w:pPr>
      <w:r w:rsidRPr="004F3A5D">
        <w:rPr>
          <w:rFonts w:ascii="Times New Roman" w:eastAsia="Batang" w:hAnsi="Times New Roman" w:cs="Times New Roman" w:hint="eastAsia"/>
          <w:sz w:val="20"/>
          <w:szCs w:val="20"/>
        </w:rPr>
        <w:t>F</w:t>
      </w:r>
      <w:r w:rsidRPr="004F3A5D">
        <w:rPr>
          <w:rFonts w:ascii="Times New Roman" w:eastAsia="Batang" w:hAnsi="Times New Roman" w:cs="Times New Roman"/>
          <w:sz w:val="20"/>
          <w:szCs w:val="20"/>
        </w:rPr>
        <w:t>FS: The threshold value</w:t>
      </w:r>
    </w:p>
    <w:p w14:paraId="0E6E250F" w14:textId="6FA9389D" w:rsidR="00B97D82" w:rsidRPr="00C06BEE" w:rsidRDefault="00F56CD9" w:rsidP="00F07A17">
      <w:pPr>
        <w:rPr>
          <w:rFonts w:ascii="Times New Roman" w:hAnsi="Times New Roman"/>
        </w:rPr>
      </w:pPr>
      <w:r w:rsidRPr="00C06BEE">
        <w:rPr>
          <w:rFonts w:ascii="Times New Roman" w:hAnsi="Times New Roman"/>
          <w:lang w:val="en-US"/>
        </w:rPr>
        <w:t xml:space="preserve">we consider that there is no reason to change the definition nor the length of the threshold </w:t>
      </w:r>
      <w:r w:rsidR="001820A5">
        <w:rPr>
          <w:rFonts w:ascii="Times New Roman" w:hAnsi="Times New Roman"/>
          <w:lang w:val="en-GB"/>
        </w:rPr>
        <w:t>(</w:t>
      </w:r>
      <w:proofErr w:type="spellStart"/>
      <w:r w:rsidR="001820A5" w:rsidRPr="001820A5">
        <w:rPr>
          <w:rFonts w:ascii="Times New Roman" w:hAnsi="Times New Roman"/>
          <w:i/>
          <w:iCs/>
          <w:lang w:val="en-GB"/>
        </w:rPr>
        <w:t>timeDurationForQCL</w:t>
      </w:r>
      <w:proofErr w:type="spellEnd"/>
      <w:r w:rsidR="001820A5">
        <w:rPr>
          <w:rFonts w:ascii="Times New Roman" w:hAnsi="Times New Roman"/>
          <w:lang w:val="en-GB"/>
        </w:rPr>
        <w:t xml:space="preserve">) </w:t>
      </w:r>
      <w:r w:rsidRPr="00C06BEE">
        <w:rPr>
          <w:rFonts w:ascii="Times New Roman" w:hAnsi="Times New Roman"/>
          <w:lang w:val="en-US"/>
        </w:rPr>
        <w:t xml:space="preserve">value from the existing threshold value that is based on the UE capability. </w:t>
      </w:r>
    </w:p>
    <w:p w14:paraId="70CC2C1B" w14:textId="48336589" w:rsidR="00F56CD9" w:rsidRPr="00C06BEE" w:rsidRDefault="00F56CD9" w:rsidP="00382BE8">
      <w:pPr>
        <w:pStyle w:val="Caption"/>
        <w:rPr>
          <w:rFonts w:ascii="Times New Roman" w:hAnsi="Times New Roman" w:cs="Times New Roman"/>
        </w:rPr>
      </w:pPr>
      <w:bookmarkStart w:id="15" w:name="_Ref131433398"/>
      <w:bookmarkStart w:id="16" w:name="_Ref134708419"/>
      <w:r w:rsidRPr="00C06BEE">
        <w:rPr>
          <w:rFonts w:ascii="Times New Roman" w:hAnsi="Times New Roman" w:cs="Times New Roman"/>
          <w:lang w:val="en-US"/>
        </w:rPr>
        <w:t xml:space="preserve">Proposal </w:t>
      </w:r>
      <w:r w:rsidRPr="00D10C1E">
        <w:rPr>
          <w:rFonts w:ascii="Times New Roman" w:hAnsi="Times New Roman" w:cs="Times New Roman"/>
        </w:rPr>
        <w:fldChar w:fldCharType="begin"/>
      </w:r>
      <w:r w:rsidRPr="007331A6">
        <w:rPr>
          <w:rFonts w:ascii="Times New Roman" w:hAnsi="Times New Roman" w:cs="Times New Roman"/>
          <w:lang w:val="en-US"/>
        </w:rPr>
        <w:instrText xml:space="preserve"> SEQ Proposal \* ARABIC </w:instrText>
      </w:r>
      <w:r w:rsidRPr="00D10C1E">
        <w:rPr>
          <w:rFonts w:ascii="Times New Roman" w:hAnsi="Times New Roman" w:cs="Times New Roman"/>
        </w:rPr>
        <w:fldChar w:fldCharType="separate"/>
      </w:r>
      <w:r w:rsidR="00A34D53">
        <w:rPr>
          <w:rFonts w:ascii="Times New Roman" w:hAnsi="Times New Roman" w:cs="Times New Roman"/>
          <w:lang w:val="en-US"/>
        </w:rPr>
        <w:t>9</w:t>
      </w:r>
      <w:r w:rsidRPr="00D10C1E">
        <w:rPr>
          <w:rFonts w:ascii="Times New Roman" w:hAnsi="Times New Roman" w:cs="Times New Roman"/>
        </w:rPr>
        <w:fldChar w:fldCharType="end"/>
      </w:r>
      <w:r w:rsidRPr="00C06BEE">
        <w:rPr>
          <w:rFonts w:ascii="Times New Roman" w:hAnsi="Times New Roman" w:cs="Times New Roman"/>
          <w:lang w:val="en-US"/>
        </w:rPr>
        <w:t xml:space="preserve">: Reuse the existing </w:t>
      </w:r>
      <w:proofErr w:type="spellStart"/>
      <w:r w:rsidR="00A16480" w:rsidRPr="00A16480">
        <w:rPr>
          <w:rFonts w:ascii="Times New Roman" w:hAnsi="Times New Roman" w:cs="Times New Roman"/>
          <w:i/>
          <w:iCs/>
          <w:lang w:val="en-GB"/>
        </w:rPr>
        <w:t>timeDurationForQCL</w:t>
      </w:r>
      <w:proofErr w:type="spellEnd"/>
      <w:r w:rsidR="00A16480">
        <w:rPr>
          <w:rFonts w:ascii="Times New Roman" w:hAnsi="Times New Roman" w:cs="Times New Roman"/>
          <w:lang w:val="en-GB"/>
        </w:rPr>
        <w:t xml:space="preserve"> </w:t>
      </w:r>
      <w:r w:rsidRPr="00C06BEE">
        <w:rPr>
          <w:rFonts w:ascii="Times New Roman" w:hAnsi="Times New Roman" w:cs="Times New Roman"/>
          <w:lang w:val="en-US"/>
        </w:rPr>
        <w:t>threshold value</w:t>
      </w:r>
      <w:r w:rsidR="00BF1508">
        <w:rPr>
          <w:rFonts w:ascii="Times New Roman" w:hAnsi="Times New Roman" w:cs="Times New Roman"/>
          <w:lang w:val="en-GB"/>
        </w:rPr>
        <w:t xml:space="preserve"> setting based on the UE capability</w:t>
      </w:r>
      <w:r w:rsidRPr="00C06BEE">
        <w:rPr>
          <w:rFonts w:ascii="Times New Roman" w:hAnsi="Times New Roman" w:cs="Times New Roman"/>
          <w:lang w:val="en-US"/>
        </w:rPr>
        <w:t>.</w:t>
      </w:r>
      <w:bookmarkEnd w:id="15"/>
      <w:bookmarkEnd w:id="16"/>
    </w:p>
    <w:p w14:paraId="231D95CF" w14:textId="7AE8B670" w:rsidR="005C7564" w:rsidRPr="00C06BEE" w:rsidRDefault="005C7564" w:rsidP="00FF53AA">
      <w:pPr>
        <w:rPr>
          <w:rFonts w:ascii="Times New Roman" w:eastAsia="Times New Roman" w:hAnsi="Times New Roman" w:cs="Times New Roman"/>
        </w:rPr>
      </w:pPr>
      <w:r w:rsidRPr="00C06BEE">
        <w:rPr>
          <w:rFonts w:ascii="Times New Roman" w:eastAsia="Times New Roman" w:hAnsi="Times New Roman" w:cs="Times New Roman"/>
          <w:lang w:val="en-US"/>
        </w:rPr>
        <w:t>Regarding the FFS point</w:t>
      </w:r>
      <w:r w:rsidR="00562CE6" w:rsidRPr="00C06BEE">
        <w:rPr>
          <w:rFonts w:ascii="Times New Roman" w:eastAsia="Times New Roman" w:hAnsi="Times New Roman" w:cs="Times New Roman"/>
          <w:lang w:val="en-US"/>
        </w:rPr>
        <w:t>:</w:t>
      </w:r>
    </w:p>
    <w:p w14:paraId="1A9415F4" w14:textId="115FB24A" w:rsidR="005C7564" w:rsidRPr="00C06BEE" w:rsidRDefault="005C7564" w:rsidP="005C7564">
      <w:pPr>
        <w:ind w:left="284"/>
        <w:rPr>
          <w:rFonts w:ascii="Times New Roman" w:hAnsi="Times New Roman" w:cs="Times New Roman"/>
          <w:lang w:eastAsia="en-GB"/>
        </w:rPr>
      </w:pPr>
      <w:r w:rsidRPr="00C06BEE">
        <w:rPr>
          <w:rFonts w:ascii="Times New Roman" w:hAnsi="Times New Roman" w:cs="Times New Roman"/>
          <w:lang w:val="en-US" w:eastAsia="en-GB"/>
        </w:rPr>
        <w:t>FFS: How to apply the indicated joint/DL TCI state(s) to PDSCH reception scheduled/activated by DCI format 1_0.</w:t>
      </w:r>
    </w:p>
    <w:p w14:paraId="6F8C0649" w14:textId="4C6097BD" w:rsidR="007B079D" w:rsidRPr="00C06BEE" w:rsidRDefault="002C5DA2" w:rsidP="00F07A17">
      <w:pPr>
        <w:rPr>
          <w:rFonts w:ascii="Times New Roman" w:hAnsi="Times New Roman" w:cs="Times New Roman"/>
          <w:lang w:eastAsia="en-GB"/>
        </w:rPr>
      </w:pPr>
      <w:r w:rsidRPr="00C06BEE">
        <w:rPr>
          <w:rFonts w:ascii="Times New Roman" w:hAnsi="Times New Roman" w:cs="Times New Roman"/>
          <w:lang w:val="en-US" w:eastAsia="en-GB"/>
        </w:rPr>
        <w:t xml:space="preserve">we think the most simple and straightforward solution is to apply the first </w:t>
      </w:r>
      <w:r w:rsidRPr="00C06BEE">
        <w:rPr>
          <w:rFonts w:ascii="Times New Roman" w:hAnsi="Times New Roman" w:cs="Times New Roman"/>
          <w:i/>
          <w:lang w:val="en-US" w:eastAsia="en-GB"/>
        </w:rPr>
        <w:t>Indicated</w:t>
      </w:r>
      <w:r w:rsidRPr="00C06BEE">
        <w:rPr>
          <w:rFonts w:ascii="Times New Roman" w:hAnsi="Times New Roman" w:cs="Times New Roman"/>
          <w:lang w:val="en-US" w:eastAsia="en-GB"/>
        </w:rPr>
        <w:t xml:space="preserve"> TCI state to the scheduled PDSCH. </w:t>
      </w:r>
    </w:p>
    <w:p w14:paraId="3097DAF4" w14:textId="298151D9" w:rsidR="005C7564" w:rsidRPr="00C06BEE" w:rsidRDefault="007B079D" w:rsidP="00E435BF">
      <w:pPr>
        <w:rPr>
          <w:rFonts w:ascii="Times New Roman" w:hAnsi="Times New Roman" w:cs="Times New Roman"/>
          <w:lang w:eastAsia="en-GB"/>
        </w:rPr>
      </w:pPr>
      <w:bookmarkStart w:id="17" w:name="_Ref127526941"/>
      <w:r w:rsidRPr="00C06BEE">
        <w:rPr>
          <w:rFonts w:ascii="Times New Roman" w:hAnsi="Times New Roman" w:cs="Times New Roman"/>
          <w:b/>
          <w:lang w:val="en-US"/>
        </w:rPr>
        <w:t xml:space="preserve">Proposal </w:t>
      </w:r>
      <w:r w:rsidRPr="002D1573">
        <w:rPr>
          <w:rFonts w:ascii="Times New Roman" w:hAnsi="Times New Roman" w:cs="Times New Roman"/>
          <w:b/>
          <w:bCs/>
        </w:rPr>
        <w:fldChar w:fldCharType="begin"/>
      </w:r>
      <w:r w:rsidRPr="00C06BEE">
        <w:rPr>
          <w:rFonts w:ascii="Times New Roman" w:hAnsi="Times New Roman" w:cs="Times New Roman"/>
          <w:b/>
          <w:lang w:val="en-US"/>
        </w:rPr>
        <w:instrText xml:space="preserve"> SEQ Proposal \* ARABIC </w:instrText>
      </w:r>
      <w:r w:rsidRPr="002D1573">
        <w:rPr>
          <w:rFonts w:ascii="Times New Roman" w:hAnsi="Times New Roman" w:cs="Times New Roman"/>
          <w:b/>
          <w:bCs/>
        </w:rPr>
        <w:fldChar w:fldCharType="separate"/>
      </w:r>
      <w:r w:rsidR="00A34D53" w:rsidRPr="00C06BEE">
        <w:rPr>
          <w:rFonts w:ascii="Times New Roman" w:hAnsi="Times New Roman" w:cs="Times New Roman"/>
          <w:b/>
          <w:lang w:val="en-US"/>
        </w:rPr>
        <w:t>10</w:t>
      </w:r>
      <w:r w:rsidRPr="002D1573">
        <w:rPr>
          <w:rFonts w:ascii="Times New Roman" w:hAnsi="Times New Roman" w:cs="Times New Roman"/>
          <w:b/>
          <w:bCs/>
        </w:rPr>
        <w:fldChar w:fldCharType="end"/>
      </w:r>
      <w:r w:rsidRPr="00C06BEE">
        <w:rPr>
          <w:rFonts w:ascii="Times New Roman" w:hAnsi="Times New Roman" w:cs="Times New Roman"/>
          <w:b/>
          <w:lang w:val="en-US"/>
        </w:rPr>
        <w:t>:</w:t>
      </w:r>
      <w:r w:rsidR="002C5DA2" w:rsidRPr="00C06BEE">
        <w:rPr>
          <w:rFonts w:ascii="Times New Roman" w:hAnsi="Times New Roman" w:cs="Times New Roman"/>
          <w:b/>
          <w:lang w:val="en-US"/>
        </w:rPr>
        <w:t xml:space="preserve"> Apply the first Indicated TCI state to the</w:t>
      </w:r>
      <w:r w:rsidR="00F3098B" w:rsidRPr="00C06BEE">
        <w:rPr>
          <w:rFonts w:ascii="Times New Roman" w:hAnsi="Times New Roman" w:cs="Times New Roman"/>
          <w:b/>
          <w:lang w:val="en-US"/>
        </w:rPr>
        <w:t xml:space="preserve"> PDSCH reception scheduled/activated by DCI format 1_0.</w:t>
      </w:r>
      <w:bookmarkEnd w:id="17"/>
    </w:p>
    <w:p w14:paraId="22586B34" w14:textId="29E3171C" w:rsidR="00597CCA" w:rsidRPr="00C06BEE" w:rsidRDefault="00597CCA" w:rsidP="00597CCA">
      <w:pPr>
        <w:rPr>
          <w:rFonts w:ascii="Times New Roman" w:hAnsi="Times New Roman" w:cs="Times New Roman"/>
          <w:lang w:eastAsia="en-GB"/>
        </w:rPr>
      </w:pPr>
      <w:r w:rsidRPr="00C06BEE">
        <w:rPr>
          <w:rFonts w:ascii="Times New Roman" w:hAnsi="Times New Roman" w:cs="Times New Roman"/>
          <w:lang w:val="en-US" w:eastAsia="en-GB"/>
        </w:rPr>
        <w:t>Regarding PUSCH transmission under unified TCI framework the following agreement</w:t>
      </w:r>
      <w:r w:rsidR="00D51ABF">
        <w:rPr>
          <w:rFonts w:ascii="Times New Roman" w:hAnsi="Times New Roman" w:cs="Times New Roman"/>
          <w:lang w:val="en-GB" w:eastAsia="en-GB"/>
        </w:rPr>
        <w:t>s</w:t>
      </w:r>
      <w:r w:rsidRPr="00C06BEE">
        <w:rPr>
          <w:rFonts w:ascii="Times New Roman" w:hAnsi="Times New Roman" w:cs="Times New Roman"/>
          <w:lang w:val="en-US" w:eastAsia="en-GB"/>
        </w:rPr>
        <w:t xml:space="preserve"> </w:t>
      </w:r>
      <w:r w:rsidR="00D51ABF">
        <w:rPr>
          <w:rFonts w:ascii="Times New Roman" w:hAnsi="Times New Roman" w:cs="Times New Roman"/>
          <w:lang w:val="en-GB" w:eastAsia="en-GB"/>
        </w:rPr>
        <w:t>were</w:t>
      </w:r>
      <w:r w:rsidR="00D51ABF" w:rsidRPr="00C06BEE">
        <w:rPr>
          <w:rFonts w:ascii="Times New Roman" w:hAnsi="Times New Roman" w:cs="Times New Roman"/>
          <w:lang w:val="en-US" w:eastAsia="en-GB"/>
        </w:rPr>
        <w:t xml:space="preserve"> </w:t>
      </w:r>
      <w:r w:rsidRPr="00C06BEE">
        <w:rPr>
          <w:rFonts w:ascii="Times New Roman" w:hAnsi="Times New Roman" w:cs="Times New Roman"/>
          <w:lang w:val="en-US" w:eastAsia="en-GB"/>
        </w:rPr>
        <w:t>made in the previous meeting</w:t>
      </w:r>
      <w:r w:rsidR="00D51ABF">
        <w:rPr>
          <w:rFonts w:ascii="Times New Roman" w:hAnsi="Times New Roman" w:cs="Times New Roman"/>
          <w:lang w:val="en-GB" w:eastAsia="en-GB"/>
        </w:rPr>
        <w:t xml:space="preserve"> in 9.1.1.1 and 9.1.4.1</w:t>
      </w:r>
      <w:r w:rsidRPr="00C06BEE">
        <w:rPr>
          <w:rFonts w:ascii="Times New Roman" w:hAnsi="Times New Roman" w:cs="Times New Roman"/>
          <w:lang w:val="en-US" w:eastAsia="en-GB"/>
        </w:rPr>
        <w:t>:</w:t>
      </w:r>
    </w:p>
    <w:tbl>
      <w:tblPr>
        <w:tblStyle w:val="TableGrid"/>
        <w:tblW w:w="0" w:type="auto"/>
        <w:tblLook w:val="04A0" w:firstRow="1" w:lastRow="0" w:firstColumn="1" w:lastColumn="0" w:noHBand="0" w:noVBand="1"/>
      </w:tblPr>
      <w:tblGrid>
        <w:gridCol w:w="9629"/>
      </w:tblGrid>
      <w:tr w:rsidR="00597CCA" w:rsidRPr="00A54836" w14:paraId="12069A6D" w14:textId="77777777" w:rsidTr="00597CCA">
        <w:tc>
          <w:tcPr>
            <w:tcW w:w="9629" w:type="dxa"/>
          </w:tcPr>
          <w:p w14:paraId="157B6A1F" w14:textId="77777777" w:rsidR="00A73169" w:rsidRPr="00C06BEE" w:rsidRDefault="00A73169" w:rsidP="00A73169">
            <w:pPr>
              <w:spacing w:after="0" w:line="240" w:lineRule="auto"/>
              <w:jc w:val="both"/>
              <w:rPr>
                <w:rFonts w:ascii="Times New Roman" w:eastAsia="Batang" w:hAnsi="Times New Roman" w:cs="Times New Roman"/>
                <w:color w:val="000000"/>
                <w:sz w:val="20"/>
                <w:szCs w:val="20"/>
                <w:highlight w:val="green"/>
                <w:lang w:eastAsia="zh-CN"/>
              </w:rPr>
            </w:pPr>
            <w:r w:rsidRPr="00C06BEE">
              <w:rPr>
                <w:rFonts w:ascii="Times New Roman" w:eastAsia="Batang" w:hAnsi="Times New Roman" w:cs="Times New Roman"/>
                <w:color w:val="000000"/>
                <w:sz w:val="20"/>
                <w:szCs w:val="20"/>
                <w:highlight w:val="green"/>
                <w:lang w:val="en-US"/>
              </w:rPr>
              <w:t>Agreement</w:t>
            </w:r>
            <w:r w:rsidRPr="00C06BEE">
              <w:rPr>
                <w:rFonts w:ascii="Times New Roman" w:eastAsia="Batang" w:hAnsi="Times New Roman" w:cs="Times New Roman"/>
                <w:color w:val="000000"/>
                <w:sz w:val="20"/>
                <w:szCs w:val="20"/>
                <w:highlight w:val="green"/>
                <w:lang w:val="en-US" w:eastAsia="zh-CN"/>
              </w:rPr>
              <w:t xml:space="preserve"> </w:t>
            </w:r>
          </w:p>
          <w:p w14:paraId="3AA2D62B" w14:textId="77777777" w:rsidR="00A73169" w:rsidRPr="00C06BEE" w:rsidRDefault="00A73169" w:rsidP="00A73169">
            <w:pPr>
              <w:widowControl w:val="0"/>
              <w:autoSpaceDE w:val="0"/>
              <w:autoSpaceDN w:val="0"/>
              <w:adjustRightInd w:val="0"/>
              <w:spacing w:after="0" w:line="240" w:lineRule="auto"/>
              <w:jc w:val="both"/>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 xml:space="preserve">On unified TCI framework extension for S-DCI based MTRP, </w:t>
            </w:r>
            <w:r w:rsidRPr="00C06BEE">
              <w:rPr>
                <w:rFonts w:ascii="Times New Roman" w:eastAsia="SimSun" w:hAnsi="Times New Roman" w:cs="Times New Roman"/>
                <w:sz w:val="20"/>
                <w:szCs w:val="20"/>
                <w:lang w:val="en-US" w:eastAsia="zh-CN"/>
              </w:rPr>
              <w:t xml:space="preserve">when two SRS resource sets for CB/NCB are configured, support the followings for PUSCH transmission </w:t>
            </w:r>
            <w:r w:rsidRPr="00C06BEE">
              <w:rPr>
                <w:rFonts w:ascii="Times New Roman" w:eastAsia="Batang" w:hAnsi="Times New Roman" w:cs="Times New Roman"/>
                <w:color w:val="000000"/>
                <w:sz w:val="20"/>
                <w:szCs w:val="20"/>
                <w:lang w:val="en-US" w:eastAsia="zh-CN"/>
              </w:rPr>
              <w:t>scheduled/activated by a DCI format 0_1/0_2 (including DG and Type2 CG):</w:t>
            </w:r>
          </w:p>
          <w:p w14:paraId="13FEFE39" w14:textId="77777777" w:rsidR="00A73169" w:rsidRPr="00C06BEE" w:rsidRDefault="00A73169" w:rsidP="00A7316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0_1/0_2 indicates codepoint "00" for the existing SRS resource set indicator, the UE shall apply the first indicated joint/UL TCI state to all PUSCH antenna port(s) of corresponding PUSCH transmission occasions(s)</w:t>
            </w:r>
          </w:p>
          <w:p w14:paraId="386B98F0" w14:textId="77777777" w:rsidR="00A73169" w:rsidRPr="00C06BEE" w:rsidRDefault="00A73169" w:rsidP="00A7316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0_1/0_2 indicates codepoint "01" for the existing SRS resource set indicator, the UE shall apply the second indicated joint/UL TCI state to all PUSCH antenna port(s) of corresponding PUSCH transmission occasions(s)</w:t>
            </w:r>
          </w:p>
          <w:p w14:paraId="12D70CED" w14:textId="77777777" w:rsidR="00A73169" w:rsidRPr="00C06BEE" w:rsidRDefault="00A73169" w:rsidP="00A73169">
            <w:pPr>
              <w:numPr>
                <w:ilvl w:val="0"/>
                <w:numId w:val="73"/>
              </w:numPr>
              <w:tabs>
                <w:tab w:val="left" w:pos="314"/>
                <w:tab w:val="left" w:pos="720"/>
              </w:tabs>
              <w:suppressAutoHyphens/>
              <w:snapToGrid w:val="0"/>
              <w:spacing w:after="0" w:line="240" w:lineRule="auto"/>
              <w:contextualSpacing/>
              <w:rPr>
                <w:rFonts w:ascii="Times New Roman" w:eastAsia="Batang" w:hAnsi="Times New Roman" w:cs="Times New Roman"/>
                <w:color w:val="000000"/>
                <w:sz w:val="20"/>
                <w:szCs w:val="20"/>
                <w:lang w:eastAsia="x-none"/>
              </w:rPr>
            </w:pPr>
            <w:r w:rsidRPr="00C06BEE">
              <w:rPr>
                <w:rFonts w:ascii="Times New Roman" w:eastAsia="Batang" w:hAnsi="Times New Roman" w:cs="Times New Roman"/>
                <w:color w:val="000000"/>
                <w:sz w:val="20"/>
                <w:szCs w:val="20"/>
                <w:lang w:val="en-US" w:eastAsia="x-none"/>
              </w:rPr>
              <w:t>If the DCI format 0_1/0_2 indicates codepoint "10" or “11” for the existing SRS resource set indicator:</w:t>
            </w:r>
          </w:p>
          <w:p w14:paraId="5F179C7D" w14:textId="77777777" w:rsidR="00A73169" w:rsidRPr="00C06BEE" w:rsidRDefault="00A73169" w:rsidP="00A73169">
            <w:pPr>
              <w:numPr>
                <w:ilvl w:val="1"/>
                <w:numId w:val="73"/>
              </w:numPr>
              <w:tabs>
                <w:tab w:val="left" w:pos="0"/>
              </w:tabs>
              <w:spacing w:after="0" w:line="240" w:lineRule="auto"/>
              <w:contextualSpacing/>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7DB50B0" w14:textId="77777777" w:rsidR="00A73169" w:rsidRPr="00C06BEE" w:rsidRDefault="00A73169" w:rsidP="00A73169">
            <w:pPr>
              <w:numPr>
                <w:ilvl w:val="1"/>
                <w:numId w:val="73"/>
              </w:numPr>
              <w:tabs>
                <w:tab w:val="left" w:pos="0"/>
              </w:tabs>
              <w:spacing w:after="0" w:line="240" w:lineRule="auto"/>
              <w:contextualSpacing/>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SDM and SFN based PUSCH Tx scheme</w:t>
            </w:r>
            <w:r w:rsidRPr="00C06BEE">
              <w:rPr>
                <w:rFonts w:ascii="Times New Roman" w:eastAsia="Batang" w:hAnsi="Times New Roman" w:cs="Times New Roman"/>
                <w:color w:val="000000"/>
                <w:sz w:val="20"/>
                <w:szCs w:val="20"/>
                <w:lang w:val="en-US"/>
              </w:rPr>
              <w:t>s</w:t>
            </w:r>
          </w:p>
          <w:p w14:paraId="23B32B48" w14:textId="77777777" w:rsidR="00A73169" w:rsidRPr="00C06BEE" w:rsidRDefault="00A73169" w:rsidP="00A73169">
            <w:pPr>
              <w:spacing w:after="0" w:line="240" w:lineRule="auto"/>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rPr>
              <w:t xml:space="preserve">FFS: </w:t>
            </w:r>
            <w:r w:rsidRPr="00C06BEE">
              <w:rPr>
                <w:rFonts w:ascii="Times New Roman" w:eastAsia="Batang" w:hAnsi="Times New Roman" w:cs="Times New Roman"/>
                <w:color w:val="000000"/>
                <w:sz w:val="20"/>
                <w:szCs w:val="20"/>
                <w:lang w:val="en-US"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46F53091" w14:textId="77777777" w:rsidR="00597CCA" w:rsidRPr="00C06BEE" w:rsidRDefault="00597CCA" w:rsidP="00094288">
            <w:pPr>
              <w:overflowPunct w:val="0"/>
              <w:autoSpaceDE w:val="0"/>
              <w:autoSpaceDN w:val="0"/>
              <w:adjustRightInd w:val="0"/>
              <w:spacing w:after="180" w:line="240" w:lineRule="auto"/>
              <w:contextualSpacing/>
              <w:textAlignment w:val="baseline"/>
              <w:rPr>
                <w:lang w:eastAsia="en-GB"/>
              </w:rPr>
            </w:pPr>
          </w:p>
          <w:p w14:paraId="04BE0738" w14:textId="77777777" w:rsidR="0053396D" w:rsidRPr="0053396D" w:rsidRDefault="0053396D" w:rsidP="0053396D">
            <w:pPr>
              <w:spacing w:after="0" w:line="240" w:lineRule="auto"/>
              <w:rPr>
                <w:rFonts w:ascii="Times" w:eastAsia="Batang" w:hAnsi="Times" w:cs="Times New Roman"/>
                <w:sz w:val="20"/>
                <w:szCs w:val="24"/>
                <w:lang w:val="en-GB" w:eastAsia="x-none"/>
              </w:rPr>
            </w:pPr>
            <w:r w:rsidRPr="0053396D">
              <w:rPr>
                <w:rFonts w:ascii="Times" w:eastAsia="Batang" w:hAnsi="Times" w:cs="Times New Roman"/>
                <w:sz w:val="20"/>
                <w:szCs w:val="24"/>
                <w:highlight w:val="green"/>
                <w:lang w:val="en-GB" w:eastAsia="x-none"/>
              </w:rPr>
              <w:t>Agreement</w:t>
            </w:r>
          </w:p>
          <w:p w14:paraId="09279902" w14:textId="77777777" w:rsidR="0053396D" w:rsidRPr="0053396D" w:rsidRDefault="0053396D" w:rsidP="0053396D">
            <w:pPr>
              <w:spacing w:after="0" w:line="240" w:lineRule="auto"/>
              <w:rPr>
                <w:rFonts w:ascii="Times" w:eastAsia="Batang" w:hAnsi="Times" w:cs="Times New Roman"/>
                <w:sz w:val="20"/>
                <w:szCs w:val="20"/>
                <w:lang w:val="en-CA" w:eastAsia="zh-CN"/>
              </w:rPr>
            </w:pPr>
            <w:r w:rsidRPr="0053396D">
              <w:rPr>
                <w:rFonts w:ascii="Times" w:eastAsia="Batang" w:hAnsi="Times" w:cs="Times New Roman"/>
                <w:sz w:val="20"/>
                <w:szCs w:val="20"/>
                <w:lang w:val="en-CA" w:eastAsia="zh-CN"/>
              </w:rPr>
              <w:t xml:space="preserve">The codepoints of “SRS resource set indicator” in DCI for dynamic switching between </w:t>
            </w:r>
            <w:proofErr w:type="spellStart"/>
            <w:r w:rsidRPr="0053396D">
              <w:rPr>
                <w:rFonts w:ascii="Times" w:eastAsia="Batang" w:hAnsi="Times" w:cs="Times New Roman"/>
                <w:sz w:val="20"/>
                <w:szCs w:val="20"/>
                <w:lang w:val="en-CA" w:eastAsia="zh-CN"/>
              </w:rPr>
              <w:t>STxMP</w:t>
            </w:r>
            <w:proofErr w:type="spellEnd"/>
            <w:r w:rsidRPr="0053396D">
              <w:rPr>
                <w:rFonts w:ascii="Times" w:eastAsia="Batang" w:hAnsi="Times" w:cs="Times New Roman"/>
                <w:sz w:val="20"/>
                <w:szCs w:val="20"/>
                <w:lang w:val="en-CA" w:eastAsia="zh-CN"/>
              </w:rPr>
              <w:t xml:space="preserve"> SDM and </w:t>
            </w:r>
            <w:proofErr w:type="spellStart"/>
            <w:r w:rsidRPr="0053396D">
              <w:rPr>
                <w:rFonts w:ascii="Times" w:eastAsia="Batang" w:hAnsi="Times" w:cs="Times New Roman"/>
                <w:sz w:val="20"/>
                <w:szCs w:val="20"/>
                <w:lang w:val="en-CA" w:eastAsia="zh-CN"/>
              </w:rPr>
              <w:t>sTRP</w:t>
            </w:r>
            <w:proofErr w:type="spellEnd"/>
            <w:r w:rsidRPr="0053396D">
              <w:rPr>
                <w:rFonts w:ascii="Times" w:eastAsia="Batang" w:hAnsi="Times" w:cs="Times New Roman"/>
                <w:sz w:val="20"/>
                <w:szCs w:val="20"/>
                <w:lang w:val="en-CA" w:eastAsia="zh-CN"/>
              </w:rPr>
              <w:t xml:space="preserve"> transmission are interpreted and the SRI/TPMI fields are designed as follows:</w:t>
            </w:r>
          </w:p>
          <w:p w14:paraId="4F2594E7" w14:textId="77777777" w:rsidR="0053396D" w:rsidRPr="0053396D" w:rsidRDefault="0053396D" w:rsidP="0053396D">
            <w:pPr>
              <w:numPr>
                <w:ilvl w:val="0"/>
                <w:numId w:val="85"/>
              </w:numPr>
              <w:spacing w:after="0" w:line="240" w:lineRule="auto"/>
              <w:jc w:val="both"/>
              <w:rPr>
                <w:rFonts w:ascii="Times" w:eastAsia="Batang" w:hAnsi="Times" w:cs="Times New Roman"/>
                <w:sz w:val="20"/>
                <w:szCs w:val="20"/>
                <w:lang w:val="en-CA" w:eastAsia="zh-CN"/>
              </w:rPr>
            </w:pPr>
            <w:r w:rsidRPr="0053396D">
              <w:rPr>
                <w:rFonts w:ascii="Times" w:eastAsia="Batang" w:hAnsi="Times" w:cs="Times New Roman"/>
                <w:sz w:val="20"/>
                <w:szCs w:val="20"/>
                <w:lang w:val="en-CA" w:eastAsia="zh-CN"/>
              </w:rPr>
              <w:t xml:space="preserve">The codepoints 00 and 01 indicate </w:t>
            </w:r>
            <w:proofErr w:type="spellStart"/>
            <w:r w:rsidRPr="0053396D">
              <w:rPr>
                <w:rFonts w:ascii="Times" w:eastAsia="Batang" w:hAnsi="Times" w:cs="Times New Roman"/>
                <w:sz w:val="20"/>
                <w:szCs w:val="20"/>
                <w:lang w:val="en-CA" w:eastAsia="zh-CN"/>
              </w:rPr>
              <w:t>sTRP</w:t>
            </w:r>
            <w:proofErr w:type="spellEnd"/>
            <w:r w:rsidRPr="0053396D">
              <w:rPr>
                <w:rFonts w:ascii="Times" w:eastAsia="Batang" w:hAnsi="Times" w:cs="Times New Roman"/>
                <w:sz w:val="20"/>
                <w:szCs w:val="20"/>
                <w:lang w:val="en-CA" w:eastAsia="zh-CN"/>
              </w:rPr>
              <w:t xml:space="preserve"> transmission. 00 </w:t>
            </w:r>
            <w:r w:rsidRPr="0053396D">
              <w:rPr>
                <w:rFonts w:ascii="Times" w:eastAsia="Batang" w:hAnsi="Times" w:cs="Times New Roman"/>
                <w:sz w:val="20"/>
                <w:szCs w:val="20"/>
                <w:lang w:val="en-GB" w:eastAsia="zh-CN"/>
              </w:rPr>
              <w:t>indicates</w:t>
            </w:r>
            <w:r w:rsidRPr="0053396D">
              <w:rPr>
                <w:rFonts w:ascii="Times" w:eastAsia="Batang" w:hAnsi="Times" w:cs="Times New Roman"/>
                <w:sz w:val="20"/>
                <w:szCs w:val="20"/>
                <w:lang w:val="en-CA" w:eastAsia="zh-CN"/>
              </w:rPr>
              <w:t xml:space="preserve"> the first SRS resource set and 01 indicates the second SRS resource set. For SRI/TPMI field design, </w:t>
            </w:r>
            <w:proofErr w:type="gramStart"/>
            <w:r w:rsidRPr="0053396D">
              <w:rPr>
                <w:rFonts w:ascii="Times" w:eastAsia="Batang" w:hAnsi="Times" w:cs="Times New Roman"/>
                <w:sz w:val="20"/>
                <w:szCs w:val="20"/>
                <w:lang w:val="en-CA" w:eastAsia="zh-CN"/>
              </w:rPr>
              <w:t>down-select</w:t>
            </w:r>
            <w:proofErr w:type="gramEnd"/>
            <w:r w:rsidRPr="0053396D">
              <w:rPr>
                <w:rFonts w:ascii="Times" w:eastAsia="Batang" w:hAnsi="Times" w:cs="Times New Roman"/>
                <w:sz w:val="20"/>
                <w:szCs w:val="20"/>
                <w:lang w:val="en-CA" w:eastAsia="zh-CN"/>
              </w:rPr>
              <w:t xml:space="preserve"> one from the following Alts:</w:t>
            </w:r>
          </w:p>
          <w:p w14:paraId="6FCE3E14" w14:textId="77777777" w:rsidR="0053396D" w:rsidRPr="0053396D" w:rsidRDefault="0053396D" w:rsidP="0053396D">
            <w:pPr>
              <w:numPr>
                <w:ilvl w:val="1"/>
                <w:numId w:val="85"/>
              </w:numPr>
              <w:spacing w:after="0" w:line="240" w:lineRule="auto"/>
              <w:jc w:val="both"/>
              <w:rPr>
                <w:rFonts w:ascii="Times" w:eastAsia="Batang" w:hAnsi="Times" w:cs="Times New Roman"/>
                <w:sz w:val="20"/>
                <w:szCs w:val="20"/>
                <w:lang w:val="en-CA" w:eastAsia="zh-CN"/>
              </w:rPr>
            </w:pPr>
            <w:r w:rsidRPr="0053396D">
              <w:rPr>
                <w:rFonts w:ascii="Times" w:eastAsia="Batang" w:hAnsi="Times" w:cs="Times New Roman"/>
                <w:sz w:val="20"/>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56306F23" w14:textId="77777777" w:rsidR="0053396D" w:rsidRPr="0053396D" w:rsidRDefault="0053396D" w:rsidP="0053396D">
            <w:pPr>
              <w:numPr>
                <w:ilvl w:val="1"/>
                <w:numId w:val="85"/>
              </w:numPr>
              <w:spacing w:after="0" w:line="240" w:lineRule="auto"/>
              <w:jc w:val="both"/>
              <w:rPr>
                <w:rFonts w:ascii="Times" w:eastAsia="Batang" w:hAnsi="Times" w:cs="Times New Roman"/>
                <w:sz w:val="20"/>
                <w:szCs w:val="20"/>
                <w:lang w:val="en-GB" w:eastAsia="zh-CN"/>
              </w:rPr>
            </w:pPr>
            <w:r w:rsidRPr="0053396D">
              <w:rPr>
                <w:rFonts w:ascii="Times" w:eastAsia="Batang" w:hAnsi="Times" w:cs="Times New Roman"/>
                <w:sz w:val="20"/>
                <w:szCs w:val="20"/>
                <w:lang w:val="en-CA" w:eastAsia="zh-CN"/>
              </w:rPr>
              <w:t xml:space="preserve">Alt2: </w:t>
            </w:r>
            <w:r w:rsidRPr="0053396D">
              <w:rPr>
                <w:rFonts w:ascii="Times" w:eastAsia="Batang" w:hAnsi="Times" w:cs="Times New Roman"/>
                <w:sz w:val="20"/>
                <w:szCs w:val="20"/>
                <w:lang w:val="en-GB" w:eastAsia="zh-CN"/>
              </w:rPr>
              <w:t xml:space="preserve">the DCI has only one SRI field and one TPMI field. The SRI and TPMI field are associated with the first SRS resource set if codepoint=00 or the second SRS resource set if codepoint = 01. </w:t>
            </w:r>
          </w:p>
          <w:p w14:paraId="1B2484E2" w14:textId="77777777" w:rsidR="0053396D" w:rsidRPr="0053396D" w:rsidRDefault="0053396D" w:rsidP="0053396D">
            <w:pPr>
              <w:numPr>
                <w:ilvl w:val="1"/>
                <w:numId w:val="85"/>
              </w:numPr>
              <w:spacing w:after="0" w:line="240" w:lineRule="auto"/>
              <w:jc w:val="both"/>
              <w:rPr>
                <w:rFonts w:ascii="Times" w:eastAsia="Batang" w:hAnsi="Times" w:cs="Times New Roman"/>
                <w:sz w:val="20"/>
                <w:szCs w:val="24"/>
                <w:lang w:val="en-GB" w:eastAsia="zh-CN"/>
              </w:rPr>
            </w:pPr>
            <w:r w:rsidRPr="0053396D">
              <w:rPr>
                <w:rFonts w:ascii="Times" w:eastAsia="Batang" w:hAnsi="Times" w:cs="Times New Roman"/>
                <w:sz w:val="20"/>
                <w:szCs w:val="24"/>
                <w:lang w:val="en-GB" w:eastAsia="zh-CN"/>
              </w:rPr>
              <w:lastRenderedPageBreak/>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630A8C8B" w14:textId="77777777" w:rsidR="0053396D" w:rsidRPr="0053396D" w:rsidRDefault="0053396D" w:rsidP="0053396D">
            <w:pPr>
              <w:numPr>
                <w:ilvl w:val="2"/>
                <w:numId w:val="85"/>
              </w:numPr>
              <w:spacing w:after="0" w:line="240" w:lineRule="auto"/>
              <w:jc w:val="both"/>
              <w:rPr>
                <w:rFonts w:ascii="Times" w:eastAsia="Batang" w:hAnsi="Times" w:cs="Times New Roman"/>
                <w:sz w:val="20"/>
                <w:szCs w:val="24"/>
                <w:lang w:val="en-GB" w:eastAsia="zh-CN"/>
              </w:rPr>
            </w:pPr>
            <w:r w:rsidRPr="0053396D">
              <w:rPr>
                <w:rFonts w:ascii="Times" w:eastAsia="Batang" w:hAnsi="Times" w:cs="Times New Roman"/>
                <w:sz w:val="20"/>
                <w:szCs w:val="24"/>
                <w:lang w:val="en-GB" w:eastAsia="zh-CN"/>
              </w:rPr>
              <w:t xml:space="preserve">FFS: If the concatenated bits are not sufficient, additional bits are appended to concatenated bits </w:t>
            </w:r>
            <w:proofErr w:type="gramStart"/>
            <w:r w:rsidRPr="0053396D">
              <w:rPr>
                <w:rFonts w:ascii="Times" w:eastAsia="Batang" w:hAnsi="Times" w:cs="Times New Roman"/>
                <w:sz w:val="20"/>
                <w:szCs w:val="24"/>
                <w:lang w:val="en-GB" w:eastAsia="zh-CN"/>
              </w:rPr>
              <w:t>in order to</w:t>
            </w:r>
            <w:proofErr w:type="gramEnd"/>
            <w:r w:rsidRPr="0053396D">
              <w:rPr>
                <w:rFonts w:ascii="Times" w:eastAsia="Batang" w:hAnsi="Times" w:cs="Times New Roman"/>
                <w:sz w:val="20"/>
                <w:szCs w:val="24"/>
                <w:lang w:val="en-GB" w:eastAsia="zh-CN"/>
              </w:rPr>
              <w:t xml:space="preserve"> support this feature</w:t>
            </w:r>
          </w:p>
          <w:p w14:paraId="26BEA469" w14:textId="77777777" w:rsidR="0053396D" w:rsidRPr="0053396D" w:rsidRDefault="0053396D" w:rsidP="0053396D">
            <w:pPr>
              <w:numPr>
                <w:ilvl w:val="1"/>
                <w:numId w:val="85"/>
              </w:numPr>
              <w:spacing w:after="0" w:line="240" w:lineRule="auto"/>
              <w:jc w:val="both"/>
              <w:rPr>
                <w:rFonts w:ascii="Times" w:eastAsia="Batang" w:hAnsi="Times" w:cs="Times New Roman"/>
                <w:sz w:val="20"/>
                <w:szCs w:val="20"/>
                <w:lang w:val="en-GB" w:eastAsia="zh-CN"/>
              </w:rPr>
            </w:pPr>
            <w:r w:rsidRPr="0053396D">
              <w:rPr>
                <w:rFonts w:ascii="Times" w:eastAsia="Batang" w:hAnsi="Times" w:cs="Times New Roman"/>
                <w:sz w:val="20"/>
                <w:szCs w:val="20"/>
                <w:lang w:val="en-GB" w:eastAsia="zh-CN"/>
              </w:rPr>
              <w:t>Alt4: the DCI has two SRI fields and two TPMI fields.</w:t>
            </w:r>
          </w:p>
          <w:p w14:paraId="7AB629E8" w14:textId="77777777" w:rsidR="0053396D" w:rsidRPr="0053396D" w:rsidRDefault="0053396D" w:rsidP="0053396D">
            <w:pPr>
              <w:numPr>
                <w:ilvl w:val="2"/>
                <w:numId w:val="85"/>
              </w:numPr>
              <w:spacing w:after="0" w:line="240" w:lineRule="auto"/>
              <w:jc w:val="both"/>
              <w:rPr>
                <w:rFonts w:ascii="Times" w:eastAsia="Batang" w:hAnsi="Times" w:cs="Times New Roman"/>
                <w:sz w:val="20"/>
                <w:szCs w:val="20"/>
                <w:lang w:val="en-GB" w:eastAsia="zh-CN"/>
              </w:rPr>
            </w:pPr>
            <w:r w:rsidRPr="0053396D">
              <w:rPr>
                <w:rFonts w:ascii="Times" w:eastAsia="Batang" w:hAnsi="Times" w:cs="Times New Roman"/>
                <w:sz w:val="20"/>
                <w:szCs w:val="20"/>
                <w:lang w:val="en-GB" w:eastAsia="zh-CN"/>
              </w:rPr>
              <w:t xml:space="preserve">When the codepoint is 00, the first SRI field and first TPMI field are associated with the first SRS resource set. The second SRI field and second TPMI field are reserved. </w:t>
            </w:r>
          </w:p>
          <w:p w14:paraId="39729A59" w14:textId="77777777" w:rsidR="0053396D" w:rsidRPr="0053396D" w:rsidRDefault="0053396D" w:rsidP="0053396D">
            <w:pPr>
              <w:numPr>
                <w:ilvl w:val="2"/>
                <w:numId w:val="85"/>
              </w:numPr>
              <w:spacing w:after="0" w:line="240" w:lineRule="auto"/>
              <w:jc w:val="both"/>
              <w:rPr>
                <w:rFonts w:ascii="Times" w:eastAsia="Batang" w:hAnsi="Times" w:cs="Times New Roman"/>
                <w:sz w:val="20"/>
                <w:szCs w:val="20"/>
                <w:lang w:val="en-GB" w:eastAsia="zh-CN"/>
              </w:rPr>
            </w:pPr>
            <w:r w:rsidRPr="0053396D">
              <w:rPr>
                <w:rFonts w:ascii="Times" w:eastAsia="Batang" w:hAnsi="Times" w:cs="Times New Roman"/>
                <w:sz w:val="20"/>
                <w:szCs w:val="20"/>
                <w:lang w:val="en-GB" w:eastAsia="zh-CN"/>
              </w:rPr>
              <w:t>When the codepoint is 01, the second SRI field and second TPMI field are associated with the second SRS resource set. The first SRI field and first TPMI field are reserved.</w:t>
            </w:r>
          </w:p>
          <w:p w14:paraId="7C9825EA" w14:textId="77777777" w:rsidR="0053396D" w:rsidRPr="0053396D" w:rsidRDefault="0053396D" w:rsidP="0053396D">
            <w:pPr>
              <w:numPr>
                <w:ilvl w:val="0"/>
                <w:numId w:val="85"/>
              </w:numPr>
              <w:spacing w:after="0" w:line="240" w:lineRule="auto"/>
              <w:jc w:val="both"/>
              <w:rPr>
                <w:rFonts w:ascii="Times" w:eastAsia="Batang" w:hAnsi="Times" w:cs="Times New Roman"/>
                <w:sz w:val="20"/>
                <w:szCs w:val="20"/>
                <w:lang w:val="en-CA" w:eastAsia="zh-CN"/>
              </w:rPr>
            </w:pPr>
            <w:r w:rsidRPr="0053396D">
              <w:rPr>
                <w:rFonts w:ascii="Times" w:eastAsia="Batang" w:hAnsi="Times" w:cs="Times New Roman"/>
                <w:sz w:val="20"/>
                <w:szCs w:val="20"/>
                <w:lang w:val="en-CA" w:eastAsia="zh-CN"/>
              </w:rPr>
              <w:t>The codepoints 10 indicate SDM transmission with the first and second SRS resource set.</w:t>
            </w:r>
          </w:p>
          <w:p w14:paraId="73F37D30" w14:textId="77777777" w:rsidR="0053396D" w:rsidRPr="0053396D" w:rsidRDefault="0053396D" w:rsidP="0053396D">
            <w:pPr>
              <w:numPr>
                <w:ilvl w:val="1"/>
                <w:numId w:val="85"/>
              </w:numPr>
              <w:spacing w:after="0" w:line="240" w:lineRule="auto"/>
              <w:jc w:val="both"/>
              <w:rPr>
                <w:rFonts w:ascii="Times" w:eastAsia="Batang" w:hAnsi="Times" w:cs="Times New Roman"/>
                <w:sz w:val="20"/>
                <w:szCs w:val="20"/>
                <w:lang w:val="en-CA" w:eastAsia="zh-CN"/>
              </w:rPr>
            </w:pPr>
            <w:r w:rsidRPr="0053396D">
              <w:rPr>
                <w:rFonts w:ascii="Times" w:eastAsia="Batang" w:hAnsi="Times" w:cs="Times New Roman"/>
                <w:sz w:val="20"/>
                <w:szCs w:val="20"/>
                <w:lang w:val="en-CA" w:eastAsia="zh-CN"/>
              </w:rPr>
              <w:t xml:space="preserve">The first SRI field and first TPMI field are associated with the first SRS resource </w:t>
            </w:r>
            <w:proofErr w:type="gramStart"/>
            <w:r w:rsidRPr="0053396D">
              <w:rPr>
                <w:rFonts w:ascii="Times" w:eastAsia="Batang" w:hAnsi="Times" w:cs="Times New Roman"/>
                <w:sz w:val="20"/>
                <w:szCs w:val="20"/>
                <w:lang w:val="en-CA" w:eastAsia="zh-CN"/>
              </w:rPr>
              <w:t>set</w:t>
            </w:r>
            <w:proofErr w:type="gramEnd"/>
            <w:r w:rsidRPr="0053396D">
              <w:rPr>
                <w:rFonts w:ascii="Times" w:eastAsia="Batang" w:hAnsi="Times" w:cs="Times New Roman"/>
                <w:sz w:val="20"/>
                <w:szCs w:val="20"/>
                <w:lang w:val="en-CA" w:eastAsia="zh-CN"/>
              </w:rPr>
              <w:t xml:space="preserve"> and they indicate the precoder(s)/rank/SRI for the first SRS resource set.</w:t>
            </w:r>
          </w:p>
          <w:p w14:paraId="5F168BF4" w14:textId="77777777" w:rsidR="0053396D" w:rsidRPr="0053396D" w:rsidRDefault="0053396D" w:rsidP="0053396D">
            <w:pPr>
              <w:numPr>
                <w:ilvl w:val="1"/>
                <w:numId w:val="85"/>
              </w:numPr>
              <w:spacing w:after="0" w:line="240" w:lineRule="auto"/>
              <w:jc w:val="both"/>
              <w:rPr>
                <w:rFonts w:ascii="Times" w:eastAsia="Batang" w:hAnsi="Times" w:cs="Times New Roman"/>
                <w:sz w:val="20"/>
                <w:szCs w:val="20"/>
                <w:lang w:val="en-CA" w:eastAsia="zh-CN"/>
              </w:rPr>
            </w:pPr>
            <w:r w:rsidRPr="0053396D">
              <w:rPr>
                <w:rFonts w:ascii="Times" w:eastAsia="Batang" w:hAnsi="Times" w:cs="Times New Roman"/>
                <w:sz w:val="20"/>
                <w:szCs w:val="20"/>
                <w:lang w:val="en-CA" w:eastAsia="zh-CN"/>
              </w:rPr>
              <w:t xml:space="preserve">The second SRI field and second TPMI field are associated with the first SRS resource </w:t>
            </w:r>
            <w:proofErr w:type="gramStart"/>
            <w:r w:rsidRPr="0053396D">
              <w:rPr>
                <w:rFonts w:ascii="Times" w:eastAsia="Batang" w:hAnsi="Times" w:cs="Times New Roman"/>
                <w:sz w:val="20"/>
                <w:szCs w:val="20"/>
                <w:lang w:val="en-CA" w:eastAsia="zh-CN"/>
              </w:rPr>
              <w:t>set</w:t>
            </w:r>
            <w:proofErr w:type="gramEnd"/>
            <w:r w:rsidRPr="0053396D">
              <w:rPr>
                <w:rFonts w:ascii="Times" w:eastAsia="Batang" w:hAnsi="Times" w:cs="Times New Roman"/>
                <w:sz w:val="20"/>
                <w:szCs w:val="20"/>
                <w:lang w:val="en-CA" w:eastAsia="zh-CN"/>
              </w:rPr>
              <w:t xml:space="preserve"> and they indicate the precoder(s)/rank/SRI for the second SRS resource set.</w:t>
            </w:r>
          </w:p>
          <w:p w14:paraId="7F03F0AB" w14:textId="77777777" w:rsidR="0053396D" w:rsidRPr="0053396D" w:rsidRDefault="0053396D" w:rsidP="0053396D">
            <w:pPr>
              <w:numPr>
                <w:ilvl w:val="0"/>
                <w:numId w:val="85"/>
              </w:numPr>
              <w:spacing w:after="0" w:line="240" w:lineRule="auto"/>
              <w:jc w:val="both"/>
              <w:rPr>
                <w:rFonts w:ascii="Times" w:eastAsia="Batang" w:hAnsi="Times" w:cs="Times New Roman"/>
                <w:sz w:val="20"/>
                <w:szCs w:val="20"/>
                <w:lang w:val="en-CA" w:eastAsia="x-none"/>
              </w:rPr>
            </w:pPr>
            <w:r w:rsidRPr="0053396D">
              <w:rPr>
                <w:rFonts w:ascii="Times" w:eastAsia="Batang" w:hAnsi="Times" w:cs="Times New Roman"/>
                <w:sz w:val="20"/>
                <w:szCs w:val="20"/>
                <w:lang w:val="en-CA" w:eastAsia="zh-CN"/>
              </w:rPr>
              <w:t>FFS: The codepoint 11 is reserved.</w:t>
            </w:r>
          </w:p>
          <w:p w14:paraId="22181C69" w14:textId="31DEAF3B" w:rsidR="00094288" w:rsidRPr="00C06BEE" w:rsidRDefault="00094288" w:rsidP="004407BF">
            <w:pPr>
              <w:overflowPunct w:val="0"/>
              <w:autoSpaceDE w:val="0"/>
              <w:autoSpaceDN w:val="0"/>
              <w:adjustRightInd w:val="0"/>
              <w:spacing w:after="180" w:line="240" w:lineRule="auto"/>
              <w:contextualSpacing/>
              <w:textAlignment w:val="baseline"/>
              <w:rPr>
                <w:lang w:eastAsia="en-GB"/>
              </w:rPr>
            </w:pPr>
          </w:p>
        </w:tc>
      </w:tr>
    </w:tbl>
    <w:p w14:paraId="510B00D6" w14:textId="09DDD922" w:rsidR="00F765F6" w:rsidRPr="00C06BEE" w:rsidRDefault="00F765F6" w:rsidP="00597CCA">
      <w:pPr>
        <w:rPr>
          <w:rFonts w:ascii="Times New Roman" w:hAnsi="Times New Roman" w:cs="Times New Roman"/>
          <w:lang w:eastAsia="en-GB"/>
        </w:rPr>
      </w:pPr>
    </w:p>
    <w:p w14:paraId="1EDF9EE2" w14:textId="7ACE60CB" w:rsidR="00D948DA" w:rsidRDefault="00B77627" w:rsidP="00597CCA">
      <w:pPr>
        <w:rPr>
          <w:rFonts w:ascii="Times New Roman" w:hAnsi="Times New Roman" w:cs="Times New Roman"/>
          <w:lang w:eastAsia="en-GB"/>
        </w:rPr>
      </w:pPr>
      <w:r>
        <w:rPr>
          <w:rFonts w:ascii="Times New Roman" w:hAnsi="Times New Roman" w:cs="Times New Roman"/>
          <w:lang w:eastAsia="en-GB"/>
        </w:rPr>
        <w:t>Regarding</w:t>
      </w:r>
    </w:p>
    <w:p w14:paraId="5BE24603" w14:textId="38FF741A" w:rsidR="00B77627" w:rsidRPr="00C06BEE" w:rsidRDefault="00B77627" w:rsidP="00B77627">
      <w:pPr>
        <w:numPr>
          <w:ilvl w:val="1"/>
          <w:numId w:val="73"/>
        </w:numPr>
        <w:tabs>
          <w:tab w:val="left" w:pos="0"/>
        </w:tabs>
        <w:spacing w:after="0" w:line="240" w:lineRule="auto"/>
        <w:contextualSpacing/>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eastAsia="zh-CN"/>
        </w:rPr>
        <w:t>FFS: SDM and SFN based PUSCH Tx scheme</w:t>
      </w:r>
      <w:r w:rsidRPr="00C06BEE">
        <w:rPr>
          <w:rFonts w:ascii="Times New Roman" w:eastAsia="Batang" w:hAnsi="Times New Roman" w:cs="Times New Roman"/>
          <w:color w:val="000000"/>
          <w:sz w:val="20"/>
          <w:szCs w:val="20"/>
          <w:lang w:val="en-US"/>
        </w:rPr>
        <w:t>s</w:t>
      </w:r>
      <w:r w:rsidR="00A214C9">
        <w:rPr>
          <w:rFonts w:ascii="Times New Roman" w:eastAsia="Batang" w:hAnsi="Times New Roman" w:cs="Times New Roman"/>
          <w:color w:val="000000"/>
          <w:sz w:val="20"/>
          <w:szCs w:val="20"/>
          <w:lang w:val="en-GB"/>
        </w:rPr>
        <w:t xml:space="preserve"> AND </w:t>
      </w:r>
    </w:p>
    <w:p w14:paraId="720F4345" w14:textId="77777777" w:rsidR="00A214C9" w:rsidRPr="00C06BEE" w:rsidRDefault="00A214C9" w:rsidP="00A214C9">
      <w:pPr>
        <w:pStyle w:val="ListParagraph"/>
        <w:numPr>
          <w:ilvl w:val="1"/>
          <w:numId w:val="73"/>
        </w:numPr>
        <w:rPr>
          <w:rFonts w:ascii="Times New Roman" w:eastAsia="Batang" w:hAnsi="Times New Roman" w:cs="Times New Roman"/>
          <w:color w:val="000000"/>
          <w:sz w:val="20"/>
          <w:szCs w:val="20"/>
        </w:rPr>
      </w:pPr>
      <w:r w:rsidRPr="00C06BEE">
        <w:rPr>
          <w:rFonts w:ascii="Times New Roman" w:eastAsia="Batang" w:hAnsi="Times New Roman" w:cs="Times New Roman"/>
          <w:color w:val="000000"/>
          <w:sz w:val="20"/>
          <w:szCs w:val="20"/>
          <w:lang w:val="en-US"/>
        </w:rPr>
        <w:t>FFS: The codepoint 11 is reserved.</w:t>
      </w:r>
    </w:p>
    <w:p w14:paraId="4BFB60DD" w14:textId="77777777" w:rsidR="00B036F3" w:rsidRPr="00C06BEE" w:rsidRDefault="00B036F3" w:rsidP="00B77627">
      <w:pPr>
        <w:jc w:val="both"/>
        <w:rPr>
          <w:rFonts w:ascii="Times New Roman" w:hAnsi="Times New Roman" w:cs="Times New Roman"/>
          <w:sz w:val="20"/>
        </w:rPr>
      </w:pPr>
    </w:p>
    <w:p w14:paraId="567A5788" w14:textId="3E9B19D1" w:rsidR="00B77627" w:rsidRPr="00C06BEE" w:rsidRDefault="00B77627" w:rsidP="00B77627">
      <w:pPr>
        <w:jc w:val="both"/>
        <w:rPr>
          <w:rFonts w:ascii="Times New Roman" w:hAnsi="Times New Roman" w:cs="Times New Roman"/>
          <w:sz w:val="20"/>
        </w:rPr>
      </w:pPr>
      <w:r w:rsidRPr="00C06BEE">
        <w:rPr>
          <w:rFonts w:ascii="Times New Roman" w:hAnsi="Times New Roman" w:cs="Times New Roman"/>
          <w:sz w:val="20"/>
          <w:lang w:val="en-US"/>
        </w:rPr>
        <w:t xml:space="preserve">we have performed link-level simulation where we compare the following scenarios (as shown in </w:t>
      </w:r>
      <w:r>
        <w:rPr>
          <w:rFonts w:ascii="Times New Roman" w:hAnsi="Times New Roman" w:cs="Times New Roman"/>
          <w:sz w:val="20"/>
        </w:rPr>
        <w:fldChar w:fldCharType="begin"/>
      </w:r>
      <w:r w:rsidRPr="00C06BEE">
        <w:rPr>
          <w:rFonts w:ascii="Times New Roman" w:hAnsi="Times New Roman" w:cs="Times New Roman"/>
          <w:sz w:val="20"/>
          <w:lang w:val="en-US"/>
        </w:rPr>
        <w:instrText xml:space="preserve"> REF _Ref131411566 \h </w:instrText>
      </w:r>
      <w:r>
        <w:rPr>
          <w:rFonts w:ascii="Times New Roman" w:hAnsi="Times New Roman" w:cs="Times New Roman"/>
          <w:sz w:val="20"/>
        </w:rPr>
      </w:r>
      <w:r>
        <w:rPr>
          <w:rFonts w:ascii="Times New Roman" w:hAnsi="Times New Roman" w:cs="Times New Roman"/>
          <w:sz w:val="20"/>
        </w:rPr>
        <w:fldChar w:fldCharType="separate"/>
      </w:r>
      <w:r w:rsidR="00A34D53" w:rsidRPr="00C06BEE">
        <w:rPr>
          <w:sz w:val="20"/>
          <w:szCs w:val="20"/>
          <w:lang w:val="en-US"/>
        </w:rPr>
        <w:t>Figure 3</w:t>
      </w:r>
      <w:r>
        <w:rPr>
          <w:rFonts w:ascii="Times New Roman" w:hAnsi="Times New Roman" w:cs="Times New Roman"/>
          <w:sz w:val="20"/>
        </w:rPr>
        <w:fldChar w:fldCharType="end"/>
      </w:r>
      <w:r w:rsidRPr="00C06BEE">
        <w:rPr>
          <w:rFonts w:ascii="Times New Roman" w:hAnsi="Times New Roman" w:cs="Times New Roman"/>
          <w:sz w:val="20"/>
          <w:lang w:val="en-US"/>
        </w:rPr>
        <w:t xml:space="preserve">): single panel to </w:t>
      </w:r>
      <w:proofErr w:type="spellStart"/>
      <w:r w:rsidRPr="00C06BEE">
        <w:rPr>
          <w:rFonts w:ascii="Times New Roman" w:hAnsi="Times New Roman" w:cs="Times New Roman"/>
          <w:sz w:val="20"/>
          <w:lang w:val="en-US"/>
        </w:rPr>
        <w:t>sTRP</w:t>
      </w:r>
      <w:proofErr w:type="spellEnd"/>
      <w:r w:rsidRPr="00C06BEE">
        <w:rPr>
          <w:rFonts w:ascii="Times New Roman" w:hAnsi="Times New Roman" w:cs="Times New Roman"/>
          <w:sz w:val="20"/>
          <w:lang w:val="en-US"/>
        </w:rPr>
        <w:t xml:space="preserve">, multi-panel to </w:t>
      </w:r>
      <w:proofErr w:type="spellStart"/>
      <w:r w:rsidRPr="00C06BEE">
        <w:rPr>
          <w:rFonts w:ascii="Times New Roman" w:hAnsi="Times New Roman" w:cs="Times New Roman"/>
          <w:sz w:val="20"/>
          <w:lang w:val="en-US"/>
        </w:rPr>
        <w:t>sTRP</w:t>
      </w:r>
      <w:proofErr w:type="spellEnd"/>
      <w:r w:rsidRPr="00C06BEE">
        <w:rPr>
          <w:rFonts w:ascii="Times New Roman" w:hAnsi="Times New Roman" w:cs="Times New Roman"/>
          <w:sz w:val="20"/>
          <w:lang w:val="en-US"/>
        </w:rPr>
        <w:t xml:space="preserve">, and multi-panel to </w:t>
      </w:r>
      <w:proofErr w:type="spellStart"/>
      <w:r w:rsidRPr="00C06BEE">
        <w:rPr>
          <w:rFonts w:ascii="Times New Roman" w:hAnsi="Times New Roman" w:cs="Times New Roman"/>
          <w:sz w:val="20"/>
          <w:lang w:val="en-US"/>
        </w:rPr>
        <w:t>mTRP</w:t>
      </w:r>
      <w:proofErr w:type="spellEnd"/>
      <w:r w:rsidRPr="00C06BEE">
        <w:rPr>
          <w:rFonts w:ascii="Times New Roman" w:hAnsi="Times New Roman" w:cs="Times New Roman"/>
          <w:sz w:val="20"/>
          <w:lang w:val="en-US"/>
        </w:rPr>
        <w:t xml:space="preserve">. The simulation assumptions are given in </w:t>
      </w:r>
      <w:r w:rsidRPr="00645778">
        <w:rPr>
          <w:rFonts w:ascii="Times New Roman" w:hAnsi="Times New Roman" w:cs="Times New Roman"/>
          <w:sz w:val="20"/>
          <w:szCs w:val="20"/>
        </w:rPr>
        <w:fldChar w:fldCharType="begin"/>
      </w:r>
      <w:r w:rsidRPr="00C06BEE">
        <w:rPr>
          <w:rFonts w:ascii="Times New Roman" w:hAnsi="Times New Roman" w:cs="Times New Roman"/>
          <w:sz w:val="20"/>
          <w:szCs w:val="20"/>
          <w:lang w:val="en-US"/>
        </w:rPr>
        <w:instrText xml:space="preserve"> REF _Ref115436687 \h  \* MERGEFORMAT </w:instrText>
      </w:r>
      <w:r w:rsidR="00F361AF" w:rsidRPr="00C06BEE">
        <w:rPr>
          <w:rFonts w:ascii="Times New Roman" w:hAnsi="Times New Roman" w:cs="Times New Roman"/>
          <w:sz w:val="20"/>
          <w:szCs w:val="20"/>
          <w:lang w:val="en-US"/>
        </w:rPr>
        <w:instrText>Table 1 LLS assumptions</w:instrText>
      </w:r>
      <w:r w:rsidRPr="00645778">
        <w:rPr>
          <w:rFonts w:ascii="Times New Roman" w:hAnsi="Times New Roman" w:cs="Times New Roman"/>
          <w:sz w:val="20"/>
          <w:szCs w:val="20"/>
        </w:rPr>
      </w:r>
      <w:r w:rsidRPr="00645778">
        <w:rPr>
          <w:rFonts w:ascii="Times New Roman" w:hAnsi="Times New Roman" w:cs="Times New Roman"/>
          <w:sz w:val="20"/>
          <w:szCs w:val="20"/>
        </w:rPr>
        <w:fldChar w:fldCharType="separate"/>
      </w:r>
      <w:r w:rsidR="00A34D53" w:rsidRPr="00C06BEE">
        <w:rPr>
          <w:lang w:val="en-US"/>
        </w:rPr>
        <w:t>Table 2</w:t>
      </w:r>
      <w:r w:rsidR="00A34D53">
        <w:rPr>
          <w:lang w:val="en-GB"/>
        </w:rPr>
        <w:t xml:space="preserve"> LLS assumptions</w:t>
      </w:r>
      <w:r w:rsidRPr="00645778">
        <w:rPr>
          <w:rFonts w:ascii="Times New Roman" w:hAnsi="Times New Roman" w:cs="Times New Roman"/>
          <w:sz w:val="20"/>
          <w:szCs w:val="20"/>
        </w:rPr>
        <w:fldChar w:fldCharType="end"/>
      </w:r>
      <w:r w:rsidR="00044185" w:rsidRPr="00C06BEE">
        <w:rPr>
          <w:rFonts w:ascii="Times New Roman" w:hAnsi="Times New Roman" w:cs="Times New Roman"/>
          <w:sz w:val="20"/>
          <w:lang w:val="en-US"/>
        </w:rPr>
        <w:t>A</w:t>
      </w:r>
      <w:r w:rsidRPr="00C06BEE">
        <w:rPr>
          <w:rFonts w:ascii="Times New Roman" w:hAnsi="Times New Roman" w:cs="Times New Roman"/>
          <w:sz w:val="20"/>
          <w:lang w:val="en-US"/>
        </w:rPr>
        <w:t xml:space="preserve">ppendix A. In the simulations, no panel selection is assumed, transmission angle is fixed throughout the simulation.  </w:t>
      </w:r>
    </w:p>
    <w:p w14:paraId="2E7CE11C" w14:textId="77777777" w:rsidR="00B77627" w:rsidRDefault="00B77627" w:rsidP="00B77627">
      <w:r>
        <w:rPr>
          <w:noProof/>
        </w:rPr>
        <w:drawing>
          <wp:inline distT="0" distB="0" distL="0" distR="0" wp14:anchorId="671FE306" wp14:editId="4D554614">
            <wp:extent cx="5931694" cy="1440000"/>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31694" cy="1440000"/>
                    </a:xfrm>
                    <a:prstGeom prst="rect">
                      <a:avLst/>
                    </a:prstGeom>
                  </pic:spPr>
                </pic:pic>
              </a:graphicData>
            </a:graphic>
          </wp:inline>
        </w:drawing>
      </w:r>
    </w:p>
    <w:p w14:paraId="07D4CDCF" w14:textId="21E8B201" w:rsidR="00B77627" w:rsidRPr="00C06BEE" w:rsidRDefault="00B77627" w:rsidP="00B77627">
      <w:pPr>
        <w:pStyle w:val="Caption"/>
        <w:jc w:val="center"/>
        <w:rPr>
          <w:sz w:val="20"/>
          <w:szCs w:val="20"/>
        </w:rPr>
      </w:pPr>
      <w:bookmarkStart w:id="18" w:name="_Ref131411566"/>
      <w:r w:rsidRPr="00C06BEE">
        <w:rPr>
          <w:sz w:val="20"/>
          <w:szCs w:val="20"/>
          <w:lang w:val="en-US"/>
        </w:rPr>
        <w:t xml:space="preserve">Figure </w:t>
      </w:r>
      <w:r w:rsidRPr="007671DD">
        <w:rPr>
          <w:sz w:val="20"/>
          <w:szCs w:val="20"/>
        </w:rPr>
        <w:fldChar w:fldCharType="begin"/>
      </w:r>
      <w:r w:rsidRPr="00C06BEE">
        <w:rPr>
          <w:sz w:val="20"/>
          <w:szCs w:val="20"/>
          <w:lang w:val="en-US"/>
        </w:rPr>
        <w:instrText xml:space="preserve"> SEQ Figure \* ARABIC </w:instrText>
      </w:r>
      <w:r w:rsidRPr="007671DD">
        <w:rPr>
          <w:sz w:val="20"/>
          <w:szCs w:val="20"/>
        </w:rPr>
        <w:fldChar w:fldCharType="separate"/>
      </w:r>
      <w:r w:rsidR="00A34D53" w:rsidRPr="00C06BEE">
        <w:rPr>
          <w:sz w:val="20"/>
          <w:szCs w:val="20"/>
          <w:lang w:val="en-US"/>
        </w:rPr>
        <w:t>3</w:t>
      </w:r>
      <w:r w:rsidRPr="007671DD">
        <w:rPr>
          <w:sz w:val="20"/>
          <w:szCs w:val="20"/>
        </w:rPr>
        <w:fldChar w:fldCharType="end"/>
      </w:r>
      <w:bookmarkEnd w:id="18"/>
      <w:r w:rsidRPr="00C06BEE">
        <w:rPr>
          <w:sz w:val="20"/>
          <w:szCs w:val="20"/>
          <w:lang w:val="en-US"/>
        </w:rPr>
        <w:t xml:space="preserve">: Evaluation scenarios: single panel to </w:t>
      </w:r>
      <w:proofErr w:type="spellStart"/>
      <w:r w:rsidRPr="00C06BEE">
        <w:rPr>
          <w:sz w:val="20"/>
          <w:szCs w:val="20"/>
          <w:lang w:val="en-US"/>
        </w:rPr>
        <w:t>sTRP</w:t>
      </w:r>
      <w:proofErr w:type="spellEnd"/>
      <w:r w:rsidRPr="00C06BEE">
        <w:rPr>
          <w:sz w:val="20"/>
          <w:szCs w:val="20"/>
          <w:lang w:val="en-US"/>
        </w:rPr>
        <w:t xml:space="preserve">, multi-panel to </w:t>
      </w:r>
      <w:proofErr w:type="spellStart"/>
      <w:r w:rsidRPr="00C06BEE">
        <w:rPr>
          <w:sz w:val="20"/>
          <w:szCs w:val="20"/>
          <w:lang w:val="en-US"/>
        </w:rPr>
        <w:t>sTRP</w:t>
      </w:r>
      <w:proofErr w:type="spellEnd"/>
      <w:r w:rsidRPr="00C06BEE">
        <w:rPr>
          <w:sz w:val="20"/>
          <w:szCs w:val="20"/>
          <w:lang w:val="en-US"/>
        </w:rPr>
        <w:t xml:space="preserve">, and multi-panel to </w:t>
      </w:r>
      <w:proofErr w:type="spellStart"/>
      <w:r w:rsidRPr="00C06BEE">
        <w:rPr>
          <w:sz w:val="20"/>
          <w:szCs w:val="20"/>
          <w:lang w:val="en-US"/>
        </w:rPr>
        <w:t>mTRP</w:t>
      </w:r>
      <w:proofErr w:type="spellEnd"/>
      <w:r w:rsidRPr="00C06BEE">
        <w:rPr>
          <w:sz w:val="20"/>
          <w:szCs w:val="20"/>
          <w:lang w:val="en-US"/>
        </w:rPr>
        <w:t>.</w:t>
      </w:r>
    </w:p>
    <w:p w14:paraId="1EA7FDD2" w14:textId="4CD65FC0" w:rsidR="00B77627" w:rsidRPr="00C06BEE" w:rsidRDefault="00A40ED1" w:rsidP="00E35603">
      <w:pPr>
        <w:rPr>
          <w:rFonts w:ascii="Times New Roman" w:hAnsi="Times New Roman" w:cs="Times New Roman"/>
          <w:sz w:val="20"/>
          <w:szCs w:val="20"/>
        </w:rPr>
      </w:pPr>
      <w:r>
        <w:rPr>
          <w:rFonts w:ascii="Times New Roman" w:hAnsi="Times New Roman" w:cs="Times New Roman"/>
          <w:sz w:val="20"/>
          <w:szCs w:val="20"/>
          <w:lang w:val="en-GB"/>
        </w:rPr>
        <w:t>Simulation results and corresponding observations are provided in Appendix B. Based on</w:t>
      </w:r>
      <w:r w:rsidR="00B77627">
        <w:rPr>
          <w:rFonts w:ascii="Times New Roman" w:hAnsi="Times New Roman" w:cs="Times New Roman"/>
          <w:sz w:val="20"/>
          <w:szCs w:val="20"/>
          <w:lang w:val="en-GB"/>
        </w:rPr>
        <w:t xml:space="preserve"> the </w:t>
      </w:r>
      <w:r>
        <w:rPr>
          <w:rFonts w:ascii="Times New Roman" w:hAnsi="Times New Roman" w:cs="Times New Roman"/>
          <w:sz w:val="20"/>
          <w:szCs w:val="20"/>
          <w:lang w:val="en-GB"/>
        </w:rPr>
        <w:t>simulation study</w:t>
      </w:r>
      <w:r w:rsidR="00B77627">
        <w:rPr>
          <w:rFonts w:ascii="Times New Roman" w:hAnsi="Times New Roman" w:cs="Times New Roman"/>
          <w:sz w:val="20"/>
          <w:szCs w:val="20"/>
          <w:lang w:val="en-GB"/>
        </w:rPr>
        <w:t xml:space="preserve"> </w:t>
      </w:r>
      <w:r w:rsidR="00B77627" w:rsidRPr="00C06BEE">
        <w:rPr>
          <w:rFonts w:ascii="Times New Roman" w:hAnsi="Times New Roman" w:cs="Times New Roman"/>
          <w:sz w:val="20"/>
          <w:szCs w:val="20"/>
          <w:lang w:val="en-US"/>
        </w:rPr>
        <w:t xml:space="preserve">there is also motivation to have SDM transmission where two panels are transmitting to </w:t>
      </w:r>
      <w:proofErr w:type="spellStart"/>
      <w:r w:rsidR="00B77627" w:rsidRPr="00C06BEE">
        <w:rPr>
          <w:rFonts w:ascii="Times New Roman" w:hAnsi="Times New Roman" w:cs="Times New Roman"/>
          <w:sz w:val="20"/>
          <w:szCs w:val="20"/>
          <w:lang w:val="en-US"/>
        </w:rPr>
        <w:t>sTRP</w:t>
      </w:r>
      <w:proofErr w:type="spellEnd"/>
      <w:r w:rsidR="00B77627" w:rsidRPr="00C06BEE">
        <w:rPr>
          <w:rFonts w:ascii="Times New Roman" w:hAnsi="Times New Roman" w:cs="Times New Roman"/>
          <w:sz w:val="20"/>
          <w:szCs w:val="20"/>
          <w:lang w:val="en-US"/>
        </w:rPr>
        <w:t xml:space="preserve">. Thus, we think that at least in SDM (SFN is FFS) it is beneficial to support also SDM </w:t>
      </w:r>
      <w:proofErr w:type="spellStart"/>
      <w:r w:rsidR="00B77627" w:rsidRPr="00C06BEE">
        <w:rPr>
          <w:rFonts w:ascii="Times New Roman" w:hAnsi="Times New Roman" w:cs="Times New Roman"/>
          <w:sz w:val="20"/>
          <w:szCs w:val="20"/>
          <w:lang w:val="en-US"/>
        </w:rPr>
        <w:t>STxMP</w:t>
      </w:r>
      <w:proofErr w:type="spellEnd"/>
      <w:r w:rsidR="00B77627" w:rsidRPr="00C06BEE">
        <w:rPr>
          <w:rFonts w:ascii="Times New Roman" w:hAnsi="Times New Roman" w:cs="Times New Roman"/>
          <w:sz w:val="20"/>
          <w:szCs w:val="20"/>
          <w:lang w:val="en-US"/>
        </w:rPr>
        <w:t xml:space="preserve"> to </w:t>
      </w:r>
      <w:proofErr w:type="spellStart"/>
      <w:r w:rsidR="00B77627" w:rsidRPr="00C06BEE">
        <w:rPr>
          <w:rFonts w:ascii="Times New Roman" w:hAnsi="Times New Roman" w:cs="Times New Roman"/>
          <w:sz w:val="20"/>
          <w:szCs w:val="20"/>
          <w:lang w:val="en-US"/>
        </w:rPr>
        <w:t>sTRP</w:t>
      </w:r>
      <w:proofErr w:type="spellEnd"/>
      <w:r w:rsidR="00B77627" w:rsidRPr="00C06BEE">
        <w:rPr>
          <w:rFonts w:ascii="Times New Roman" w:hAnsi="Times New Roman" w:cs="Times New Roman"/>
          <w:sz w:val="20"/>
          <w:szCs w:val="20"/>
          <w:lang w:val="en-US"/>
        </w:rPr>
        <w:t xml:space="preserve"> as illustrated in </w:t>
      </w:r>
      <w:r w:rsidR="00B77627" w:rsidRPr="007671DD">
        <w:rPr>
          <w:rFonts w:ascii="Times New Roman" w:hAnsi="Times New Roman" w:cs="Times New Roman"/>
          <w:sz w:val="20"/>
          <w:szCs w:val="20"/>
        </w:rPr>
        <w:fldChar w:fldCharType="begin"/>
      </w:r>
      <w:r w:rsidR="00B77627" w:rsidRPr="00C06BEE">
        <w:rPr>
          <w:rFonts w:ascii="Times New Roman" w:hAnsi="Times New Roman" w:cs="Times New Roman"/>
          <w:sz w:val="20"/>
          <w:szCs w:val="20"/>
          <w:lang w:val="en-US"/>
        </w:rPr>
        <w:instrText xml:space="preserve"> REF _Ref127541468 \h  \* MERGEFORMAT </w:instrText>
      </w:r>
      <w:r w:rsidR="00B77627" w:rsidRPr="007671DD">
        <w:rPr>
          <w:rFonts w:ascii="Times New Roman" w:hAnsi="Times New Roman" w:cs="Times New Roman"/>
          <w:sz w:val="20"/>
          <w:szCs w:val="20"/>
        </w:rPr>
      </w:r>
      <w:r w:rsidR="00B77627" w:rsidRPr="007671DD">
        <w:rPr>
          <w:rFonts w:ascii="Times New Roman" w:hAnsi="Times New Roman" w:cs="Times New Roman"/>
          <w:sz w:val="20"/>
          <w:szCs w:val="20"/>
        </w:rPr>
        <w:fldChar w:fldCharType="separate"/>
      </w:r>
      <w:r w:rsidR="00A34D53" w:rsidRPr="00C06BEE">
        <w:rPr>
          <w:rFonts w:ascii="Times New Roman" w:hAnsi="Times New Roman" w:cs="Times New Roman"/>
          <w:sz w:val="20"/>
          <w:szCs w:val="20"/>
          <w:lang w:val="en-US"/>
        </w:rPr>
        <w:t>Figure 4</w:t>
      </w:r>
      <w:r w:rsidR="00B77627" w:rsidRPr="007671DD">
        <w:rPr>
          <w:rFonts w:ascii="Times New Roman" w:hAnsi="Times New Roman" w:cs="Times New Roman"/>
          <w:sz w:val="20"/>
          <w:szCs w:val="20"/>
        </w:rPr>
        <w:fldChar w:fldCharType="end"/>
      </w:r>
      <w:r w:rsidR="00B77627" w:rsidRPr="00C06BEE">
        <w:rPr>
          <w:rFonts w:ascii="Times New Roman" w:hAnsi="Times New Roman" w:cs="Times New Roman"/>
          <w:sz w:val="20"/>
          <w:szCs w:val="20"/>
          <w:lang w:val="en-US"/>
        </w:rPr>
        <w:t>.</w:t>
      </w:r>
      <w:r w:rsidR="00F5266E">
        <w:rPr>
          <w:rFonts w:ascii="Times New Roman" w:hAnsi="Times New Roman" w:cs="Times New Roman"/>
          <w:sz w:val="20"/>
          <w:szCs w:val="20"/>
          <w:lang w:val="en-GB"/>
        </w:rPr>
        <w:t xml:space="preserve"> It’s to be noted that the </w:t>
      </w:r>
      <w:r w:rsidR="0096176B">
        <w:rPr>
          <w:rFonts w:ascii="Times New Roman" w:hAnsi="Times New Roman" w:cs="Times New Roman"/>
          <w:sz w:val="20"/>
          <w:szCs w:val="20"/>
          <w:lang w:val="en-GB"/>
        </w:rPr>
        <w:t xml:space="preserve">max rank towards </w:t>
      </w:r>
      <w:proofErr w:type="spellStart"/>
      <w:r w:rsidR="0096176B">
        <w:rPr>
          <w:rFonts w:ascii="Times New Roman" w:hAnsi="Times New Roman" w:cs="Times New Roman"/>
          <w:sz w:val="20"/>
          <w:szCs w:val="20"/>
          <w:lang w:val="en-GB"/>
        </w:rPr>
        <w:t>sTRP</w:t>
      </w:r>
      <w:proofErr w:type="spellEnd"/>
      <w:r w:rsidR="0096176B">
        <w:rPr>
          <w:rFonts w:ascii="Times New Roman" w:hAnsi="Times New Roman" w:cs="Times New Roman"/>
          <w:sz w:val="20"/>
          <w:szCs w:val="20"/>
          <w:lang w:val="en-GB"/>
        </w:rPr>
        <w:t xml:space="preserve"> may be lower than towards </w:t>
      </w:r>
      <w:proofErr w:type="spellStart"/>
      <w:r w:rsidR="0096176B">
        <w:rPr>
          <w:rFonts w:ascii="Times New Roman" w:hAnsi="Times New Roman" w:cs="Times New Roman"/>
          <w:sz w:val="20"/>
          <w:szCs w:val="20"/>
          <w:lang w:val="en-GB"/>
        </w:rPr>
        <w:t>mTRP</w:t>
      </w:r>
      <w:proofErr w:type="spellEnd"/>
      <w:r w:rsidR="0096176B">
        <w:rPr>
          <w:rFonts w:ascii="Times New Roman" w:hAnsi="Times New Roman" w:cs="Times New Roman"/>
          <w:sz w:val="20"/>
          <w:szCs w:val="20"/>
          <w:lang w:val="en-GB"/>
        </w:rPr>
        <w:t xml:space="preserve"> due to capability of the receiving TRP.</w:t>
      </w:r>
    </w:p>
    <w:p w14:paraId="2DC11C09" w14:textId="5C8A426D" w:rsidR="00B77627" w:rsidRDefault="000A2FF1" w:rsidP="00B77627">
      <w:pPr>
        <w:spacing w:line="240" w:lineRule="auto"/>
        <w:jc w:val="center"/>
        <w:rPr>
          <w:rFonts w:asciiTheme="majorBidi" w:hAnsiTheme="majorBidi" w:cstheme="majorBidi"/>
          <w:sz w:val="20"/>
          <w:szCs w:val="20"/>
        </w:rPr>
      </w:pPr>
      <w:r>
        <w:rPr>
          <w:rFonts w:asciiTheme="majorBidi" w:hAnsiTheme="majorBidi" w:cstheme="majorBidi"/>
          <w:noProof/>
          <w:sz w:val="20"/>
          <w:szCs w:val="20"/>
        </w:rPr>
        <w:lastRenderedPageBreak/>
        <w:drawing>
          <wp:inline distT="0" distB="0" distL="0" distR="0" wp14:anchorId="5CA5F4D7" wp14:editId="20614A68">
            <wp:extent cx="3577252" cy="249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92213" cy="2507458"/>
                    </a:xfrm>
                    <a:prstGeom prst="rect">
                      <a:avLst/>
                    </a:prstGeom>
                    <a:noFill/>
                  </pic:spPr>
                </pic:pic>
              </a:graphicData>
            </a:graphic>
          </wp:inline>
        </w:drawing>
      </w:r>
    </w:p>
    <w:p w14:paraId="645D4854" w14:textId="5C9294DF" w:rsidR="00B77627" w:rsidRPr="00C06BEE" w:rsidRDefault="00B77627" w:rsidP="00B77627">
      <w:pPr>
        <w:pStyle w:val="Caption"/>
        <w:jc w:val="center"/>
        <w:rPr>
          <w:rFonts w:asciiTheme="majorBidi" w:hAnsiTheme="majorBidi" w:cstheme="majorBidi"/>
          <w:sz w:val="18"/>
          <w:szCs w:val="18"/>
        </w:rPr>
      </w:pPr>
      <w:bookmarkStart w:id="19" w:name="_Ref127541468"/>
      <w:r w:rsidRPr="00C06BEE">
        <w:rPr>
          <w:sz w:val="20"/>
          <w:szCs w:val="20"/>
          <w:lang w:val="en-US"/>
        </w:rPr>
        <w:t xml:space="preserve">Figure </w:t>
      </w:r>
      <w:r w:rsidRPr="007671DD">
        <w:rPr>
          <w:sz w:val="20"/>
          <w:szCs w:val="20"/>
        </w:rPr>
        <w:fldChar w:fldCharType="begin"/>
      </w:r>
      <w:r w:rsidRPr="00C06BEE">
        <w:rPr>
          <w:lang w:val="en-US"/>
        </w:rPr>
        <w:instrText xml:space="preserve"> SEQ Figure \* ARABIC </w:instrText>
      </w:r>
      <w:r w:rsidRPr="007671DD">
        <w:rPr>
          <w:sz w:val="20"/>
          <w:szCs w:val="20"/>
        </w:rPr>
        <w:fldChar w:fldCharType="separate"/>
      </w:r>
      <w:r w:rsidR="00A34D53" w:rsidRPr="00C06BEE">
        <w:rPr>
          <w:lang w:val="en-US"/>
        </w:rPr>
        <w:t>4</w:t>
      </w:r>
      <w:r w:rsidRPr="007671DD">
        <w:rPr>
          <w:sz w:val="20"/>
          <w:szCs w:val="20"/>
        </w:rPr>
        <w:fldChar w:fldCharType="end"/>
      </w:r>
      <w:bookmarkEnd w:id="19"/>
      <w:r w:rsidRPr="00C06BEE">
        <w:rPr>
          <w:sz w:val="20"/>
          <w:szCs w:val="20"/>
          <w:lang w:val="en-US"/>
        </w:rPr>
        <w:t xml:space="preserve"> Four transmission modes in SDM transmission scheme.</w:t>
      </w:r>
    </w:p>
    <w:p w14:paraId="69ACAE28" w14:textId="77777777" w:rsidR="00B77627" w:rsidRPr="00C06BEE" w:rsidRDefault="00B77627" w:rsidP="00B77627">
      <w:pPr>
        <w:spacing w:line="240" w:lineRule="auto"/>
        <w:jc w:val="both"/>
        <w:rPr>
          <w:rFonts w:asciiTheme="majorBidi" w:hAnsiTheme="majorBidi" w:cstheme="majorBidi"/>
          <w:sz w:val="20"/>
          <w:szCs w:val="20"/>
        </w:rPr>
      </w:pPr>
      <w:r w:rsidRPr="00C06BEE">
        <w:rPr>
          <w:rFonts w:asciiTheme="majorBidi" w:hAnsiTheme="majorBidi" w:cstheme="majorBidi"/>
          <w:sz w:val="20"/>
          <w:szCs w:val="20"/>
          <w:lang w:val="en-US"/>
        </w:rPr>
        <w:t xml:space="preserve">Regarding to previous meeting agreement, on the two-bit “SRS resource set indicator” DCI field that dynamically indicates the </w:t>
      </w:r>
      <w:proofErr w:type="spellStart"/>
      <w:r w:rsidRPr="00C06BEE">
        <w:rPr>
          <w:rFonts w:asciiTheme="majorBidi" w:hAnsiTheme="majorBidi" w:cstheme="majorBidi"/>
          <w:sz w:val="20"/>
          <w:szCs w:val="20"/>
          <w:lang w:val="en-US"/>
        </w:rPr>
        <w:t>sTRP</w:t>
      </w:r>
      <w:proofErr w:type="spellEnd"/>
      <w:r w:rsidRPr="00C06BEE">
        <w:rPr>
          <w:rFonts w:asciiTheme="majorBidi" w:hAnsiTheme="majorBidi" w:cstheme="majorBidi"/>
          <w:sz w:val="20"/>
          <w:szCs w:val="20"/>
          <w:lang w:val="en-US"/>
        </w:rPr>
        <w:t xml:space="preserve"> or SDM transmission could have the following interpretations for the 2-bit codepoints:</w:t>
      </w:r>
    </w:p>
    <w:p w14:paraId="20A22719" w14:textId="0CCABAF3" w:rsidR="00B77627" w:rsidRPr="00C06BEE" w:rsidRDefault="00B77627" w:rsidP="00B77627">
      <w:pPr>
        <w:pStyle w:val="ListParagraph"/>
        <w:numPr>
          <w:ilvl w:val="0"/>
          <w:numId w:val="75"/>
        </w:numPr>
        <w:spacing w:line="240" w:lineRule="auto"/>
        <w:jc w:val="both"/>
        <w:rPr>
          <w:rFonts w:asciiTheme="majorBidi" w:hAnsiTheme="majorBidi" w:cstheme="majorBidi"/>
          <w:sz w:val="20"/>
          <w:szCs w:val="20"/>
        </w:rPr>
      </w:pPr>
      <w:r w:rsidRPr="00C06BEE">
        <w:rPr>
          <w:rFonts w:asciiTheme="majorBidi" w:hAnsiTheme="majorBidi" w:cstheme="majorBidi"/>
          <w:sz w:val="20"/>
          <w:szCs w:val="20"/>
          <w:lang w:val="en-US"/>
        </w:rPr>
        <w:t>Codepoint 00: single panel transmission to first TRP according to the first resource set</w:t>
      </w:r>
      <w:r w:rsidR="008B024F">
        <w:rPr>
          <w:rFonts w:asciiTheme="majorBidi" w:hAnsiTheme="majorBidi" w:cstheme="majorBidi"/>
          <w:sz w:val="20"/>
          <w:szCs w:val="20"/>
          <w:lang w:val="en-GB"/>
        </w:rPr>
        <w:t xml:space="preserve"> (agreed)</w:t>
      </w:r>
    </w:p>
    <w:p w14:paraId="07C2B983" w14:textId="1A60846A" w:rsidR="00B77627" w:rsidRPr="00C06BEE" w:rsidRDefault="00B77627" w:rsidP="00B77627">
      <w:pPr>
        <w:pStyle w:val="ListParagraph"/>
        <w:numPr>
          <w:ilvl w:val="0"/>
          <w:numId w:val="75"/>
        </w:numPr>
        <w:spacing w:line="240" w:lineRule="auto"/>
        <w:jc w:val="both"/>
        <w:rPr>
          <w:rFonts w:asciiTheme="majorBidi" w:hAnsiTheme="majorBidi" w:cstheme="majorBidi"/>
          <w:sz w:val="20"/>
          <w:szCs w:val="20"/>
        </w:rPr>
      </w:pPr>
      <w:r w:rsidRPr="00C06BEE">
        <w:rPr>
          <w:rFonts w:asciiTheme="majorBidi" w:hAnsiTheme="majorBidi" w:cstheme="majorBidi"/>
          <w:sz w:val="20"/>
          <w:szCs w:val="20"/>
          <w:lang w:val="en-US"/>
        </w:rPr>
        <w:t>Codepoint 01: single panel transmission to second TRP according to the second resource set</w:t>
      </w:r>
      <w:r w:rsidR="008B024F">
        <w:rPr>
          <w:rFonts w:asciiTheme="majorBidi" w:hAnsiTheme="majorBidi" w:cstheme="majorBidi"/>
          <w:sz w:val="20"/>
          <w:szCs w:val="20"/>
          <w:lang w:val="en-GB"/>
        </w:rPr>
        <w:t xml:space="preserve"> (agreed)</w:t>
      </w:r>
    </w:p>
    <w:p w14:paraId="4CB6A130" w14:textId="0E91EB28" w:rsidR="001F38E8" w:rsidRPr="00C06BEE" w:rsidRDefault="00B77627" w:rsidP="00B77627">
      <w:pPr>
        <w:pStyle w:val="ListParagraph"/>
        <w:numPr>
          <w:ilvl w:val="0"/>
          <w:numId w:val="75"/>
        </w:numPr>
        <w:spacing w:line="240" w:lineRule="auto"/>
        <w:jc w:val="both"/>
        <w:rPr>
          <w:rFonts w:asciiTheme="majorBidi" w:hAnsiTheme="majorBidi" w:cstheme="majorBidi"/>
          <w:sz w:val="20"/>
          <w:szCs w:val="20"/>
        </w:rPr>
      </w:pPr>
      <w:r w:rsidRPr="00C06BEE">
        <w:rPr>
          <w:rFonts w:asciiTheme="majorBidi" w:hAnsiTheme="majorBidi" w:cstheme="majorBidi"/>
          <w:sz w:val="20"/>
          <w:szCs w:val="20"/>
          <w:lang w:val="en-US"/>
        </w:rPr>
        <w:t>Codepoint 1</w:t>
      </w:r>
      <w:r>
        <w:rPr>
          <w:rFonts w:asciiTheme="majorBidi" w:hAnsiTheme="majorBidi" w:cstheme="majorBidi"/>
          <w:sz w:val="20"/>
          <w:szCs w:val="20"/>
          <w:lang w:val="en-GB"/>
        </w:rPr>
        <w:t>0</w:t>
      </w:r>
      <w:r w:rsidRPr="00C06BEE">
        <w:rPr>
          <w:rFonts w:asciiTheme="majorBidi" w:hAnsiTheme="majorBidi" w:cstheme="majorBidi"/>
          <w:sz w:val="20"/>
          <w:szCs w:val="20"/>
          <w:lang w:val="en-US"/>
        </w:rPr>
        <w:t xml:space="preserve">: two-panel transmission (SDM) to </w:t>
      </w:r>
      <w:r w:rsidR="001F38E8" w:rsidRPr="00C06BEE">
        <w:rPr>
          <w:rFonts w:asciiTheme="majorBidi" w:hAnsiTheme="majorBidi" w:cstheme="majorBidi"/>
          <w:sz w:val="20"/>
          <w:szCs w:val="20"/>
          <w:lang w:val="en-US"/>
        </w:rPr>
        <w:t>multi-TRP according to the first and second resource sets</w:t>
      </w:r>
      <w:r w:rsidR="008B024F">
        <w:rPr>
          <w:rFonts w:asciiTheme="majorBidi" w:hAnsiTheme="majorBidi" w:cstheme="majorBidi"/>
          <w:sz w:val="20"/>
          <w:szCs w:val="20"/>
          <w:lang w:val="en-GB"/>
        </w:rPr>
        <w:t xml:space="preserve"> (agreed)</w:t>
      </w:r>
    </w:p>
    <w:p w14:paraId="6AF3961F" w14:textId="0E79FB4F" w:rsidR="008B024F" w:rsidRPr="00C06BEE" w:rsidRDefault="008B024F" w:rsidP="008B024F">
      <w:pPr>
        <w:pStyle w:val="ListParagraph"/>
        <w:numPr>
          <w:ilvl w:val="0"/>
          <w:numId w:val="75"/>
        </w:numPr>
        <w:spacing w:line="240" w:lineRule="auto"/>
        <w:jc w:val="both"/>
        <w:rPr>
          <w:rFonts w:asciiTheme="majorBidi" w:hAnsiTheme="majorBidi" w:cstheme="majorBidi"/>
          <w:sz w:val="20"/>
          <w:szCs w:val="20"/>
        </w:rPr>
      </w:pPr>
      <w:r w:rsidRPr="00C06BEE">
        <w:rPr>
          <w:rFonts w:asciiTheme="majorBidi" w:hAnsiTheme="majorBidi" w:cstheme="majorBidi"/>
          <w:sz w:val="20"/>
          <w:szCs w:val="20"/>
          <w:lang w:val="en-US"/>
        </w:rPr>
        <w:t>Codepoint 1</w:t>
      </w:r>
      <w:r>
        <w:rPr>
          <w:rFonts w:asciiTheme="majorBidi" w:hAnsiTheme="majorBidi" w:cstheme="majorBidi"/>
          <w:sz w:val="20"/>
          <w:szCs w:val="20"/>
          <w:lang w:val="en-GB"/>
        </w:rPr>
        <w:t>1</w:t>
      </w:r>
      <w:r w:rsidRPr="00C06BEE">
        <w:rPr>
          <w:rFonts w:asciiTheme="majorBidi" w:hAnsiTheme="majorBidi" w:cstheme="majorBidi"/>
          <w:sz w:val="20"/>
          <w:szCs w:val="20"/>
          <w:lang w:val="en-US"/>
        </w:rPr>
        <w:t>: two-panel transmission (SDM) to single-</w:t>
      </w:r>
      <w:r>
        <w:rPr>
          <w:rFonts w:asciiTheme="majorBidi" w:hAnsiTheme="majorBidi" w:cstheme="majorBidi"/>
          <w:sz w:val="20"/>
          <w:szCs w:val="20"/>
          <w:lang w:val="en-GB"/>
        </w:rPr>
        <w:t>T</w:t>
      </w:r>
      <w:r w:rsidRPr="00C06BEE">
        <w:rPr>
          <w:rFonts w:asciiTheme="majorBidi" w:hAnsiTheme="majorBidi" w:cstheme="majorBidi"/>
          <w:sz w:val="20"/>
          <w:szCs w:val="20"/>
          <w:lang w:val="en-US"/>
        </w:rPr>
        <w:t>RP according to the first and second resource sets</w:t>
      </w:r>
    </w:p>
    <w:p w14:paraId="5A9F9A50" w14:textId="77777777" w:rsidR="008B024F" w:rsidRPr="00C06BEE" w:rsidRDefault="008B024F" w:rsidP="00E35603">
      <w:pPr>
        <w:pStyle w:val="ListParagraph"/>
        <w:spacing w:line="240" w:lineRule="auto"/>
        <w:jc w:val="both"/>
        <w:rPr>
          <w:rFonts w:asciiTheme="majorBidi" w:hAnsiTheme="majorBidi" w:cstheme="majorBidi"/>
          <w:sz w:val="20"/>
          <w:szCs w:val="20"/>
        </w:rPr>
      </w:pPr>
    </w:p>
    <w:p w14:paraId="308EDB19" w14:textId="77777777" w:rsidR="001F38E8" w:rsidRPr="00C06BEE" w:rsidRDefault="001F38E8" w:rsidP="001F38E8">
      <w:pPr>
        <w:spacing w:line="240" w:lineRule="auto"/>
        <w:jc w:val="both"/>
        <w:rPr>
          <w:rFonts w:asciiTheme="majorBidi" w:hAnsiTheme="majorBidi" w:cstheme="majorBidi"/>
          <w:sz w:val="20"/>
          <w:szCs w:val="20"/>
        </w:rPr>
      </w:pPr>
    </w:p>
    <w:p w14:paraId="11DD5C22" w14:textId="542FA006" w:rsidR="00506A0B" w:rsidRPr="00C06BEE" w:rsidRDefault="00DF2D60" w:rsidP="00DF2D60">
      <w:pPr>
        <w:pStyle w:val="Caption"/>
        <w:rPr>
          <w:rFonts w:ascii="Times New Roman" w:hAnsi="Times New Roman" w:cs="Times New Roman"/>
        </w:rPr>
      </w:pPr>
      <w:bookmarkStart w:id="20" w:name="_Ref131433568"/>
      <w:r w:rsidRPr="00C06BEE">
        <w:rPr>
          <w:rFonts w:ascii="Times New Roman" w:hAnsi="Times New Roman" w:cs="Times New Roman"/>
          <w:lang w:val="en-US"/>
        </w:rPr>
        <w:t xml:space="preserve">Proposal </w:t>
      </w:r>
      <w:r w:rsidRPr="00F11C08">
        <w:rPr>
          <w:rFonts w:ascii="Times New Roman" w:hAnsi="Times New Roman" w:cs="Times New Roman"/>
        </w:rPr>
        <w:fldChar w:fldCharType="begin"/>
      </w:r>
      <w:r w:rsidRPr="007331A6">
        <w:rPr>
          <w:rFonts w:ascii="Times New Roman" w:hAnsi="Times New Roman" w:cs="Times New Roman"/>
          <w:lang w:val="en-US"/>
        </w:rPr>
        <w:instrText xml:space="preserve"> SEQ Proposal \* ARABIC </w:instrText>
      </w:r>
      <w:r w:rsidRPr="00F11C08">
        <w:rPr>
          <w:rFonts w:ascii="Times New Roman" w:hAnsi="Times New Roman" w:cs="Times New Roman"/>
        </w:rPr>
        <w:fldChar w:fldCharType="separate"/>
      </w:r>
      <w:r w:rsidR="00A34D53">
        <w:rPr>
          <w:rFonts w:ascii="Times New Roman" w:hAnsi="Times New Roman" w:cs="Times New Roman"/>
          <w:lang w:val="en-US"/>
        </w:rPr>
        <w:t>11</w:t>
      </w:r>
      <w:r w:rsidRPr="00F11C08">
        <w:rPr>
          <w:rFonts w:ascii="Times New Roman" w:hAnsi="Times New Roman" w:cs="Times New Roman"/>
        </w:rPr>
        <w:fldChar w:fldCharType="end"/>
      </w:r>
      <w:r w:rsidRPr="00C06BEE">
        <w:rPr>
          <w:rFonts w:ascii="Times New Roman" w:hAnsi="Times New Roman" w:cs="Times New Roman"/>
          <w:lang w:val="en-US"/>
        </w:rPr>
        <w:t>:</w:t>
      </w:r>
      <w:r w:rsidR="00DE2404" w:rsidRPr="00C06BEE">
        <w:rPr>
          <w:rFonts w:ascii="Times New Roman" w:hAnsi="Times New Roman" w:cs="Times New Roman"/>
          <w:lang w:val="en-US"/>
        </w:rPr>
        <w:t xml:space="preserve"> On unified TCI framework extension for S-DCI based MTRP, when two SRS resource sets for CB/NCB are configured, support </w:t>
      </w:r>
      <w:r w:rsidR="00506A0B" w:rsidRPr="00C06BEE">
        <w:rPr>
          <w:rFonts w:ascii="Times New Roman" w:hAnsi="Times New Roman" w:cs="Times New Roman"/>
          <w:lang w:val="en-US"/>
        </w:rPr>
        <w:t xml:space="preserve">also </w:t>
      </w:r>
      <w:r w:rsidR="00DE2404" w:rsidRPr="00C06BEE">
        <w:rPr>
          <w:rFonts w:ascii="Times New Roman" w:hAnsi="Times New Roman" w:cs="Times New Roman"/>
          <w:lang w:val="en-US"/>
        </w:rPr>
        <w:t xml:space="preserve">the following for </w:t>
      </w:r>
      <w:proofErr w:type="spellStart"/>
      <w:r w:rsidR="001B7CD9" w:rsidRPr="00C06BEE">
        <w:rPr>
          <w:rFonts w:ascii="Times New Roman" w:hAnsi="Times New Roman" w:cs="Times New Roman"/>
          <w:lang w:val="en-US"/>
        </w:rPr>
        <w:t>STxMP</w:t>
      </w:r>
      <w:proofErr w:type="spellEnd"/>
      <w:r w:rsidR="001B7CD9" w:rsidRPr="00C06BEE">
        <w:rPr>
          <w:rFonts w:ascii="Times New Roman" w:hAnsi="Times New Roman" w:cs="Times New Roman"/>
          <w:lang w:val="en-US"/>
        </w:rPr>
        <w:t xml:space="preserve"> (</w:t>
      </w:r>
      <w:r w:rsidR="00506A0B" w:rsidRPr="00C06BEE">
        <w:rPr>
          <w:rFonts w:ascii="Times New Roman" w:hAnsi="Times New Roman" w:cs="Times New Roman"/>
          <w:lang w:val="en-US"/>
        </w:rPr>
        <w:t>SDM</w:t>
      </w:r>
      <w:r w:rsidR="001B7CD9" w:rsidRPr="00C06BEE">
        <w:rPr>
          <w:rFonts w:ascii="Times New Roman" w:hAnsi="Times New Roman" w:cs="Times New Roman"/>
          <w:lang w:val="en-US"/>
        </w:rPr>
        <w:t>)</w:t>
      </w:r>
      <w:r w:rsidR="00506A0B" w:rsidRPr="00C06BEE">
        <w:rPr>
          <w:rFonts w:ascii="Times New Roman" w:hAnsi="Times New Roman" w:cs="Times New Roman"/>
          <w:lang w:val="en-US"/>
        </w:rPr>
        <w:t xml:space="preserve"> </w:t>
      </w:r>
      <w:r w:rsidR="00DE2404" w:rsidRPr="00C06BEE">
        <w:rPr>
          <w:rFonts w:ascii="Times New Roman" w:hAnsi="Times New Roman" w:cs="Times New Roman"/>
          <w:lang w:val="en-US"/>
        </w:rPr>
        <w:t>PUSCH transmission scheduled/activated by a DCI format 0_1/0_2 (including DG and Type2 CG):</w:t>
      </w:r>
      <w:bookmarkEnd w:id="20"/>
    </w:p>
    <w:p w14:paraId="48CE8818" w14:textId="69CC82AD" w:rsidR="00DF2D60" w:rsidRPr="00C06BEE" w:rsidRDefault="001B7CD9" w:rsidP="00F11C08">
      <w:pPr>
        <w:pStyle w:val="ListParagraph"/>
        <w:numPr>
          <w:ilvl w:val="0"/>
          <w:numId w:val="76"/>
        </w:numPr>
        <w:rPr>
          <w:rFonts w:ascii="Times New Roman" w:hAnsi="Times New Roman" w:cs="Times New Roman"/>
          <w:b/>
          <w:sz w:val="22"/>
          <w:szCs w:val="22"/>
        </w:rPr>
      </w:pPr>
      <w:r w:rsidRPr="00C06BEE">
        <w:rPr>
          <w:rFonts w:ascii="Times New Roman" w:hAnsi="Times New Roman" w:cs="Times New Roman"/>
          <w:b/>
          <w:sz w:val="22"/>
          <w:szCs w:val="22"/>
          <w:lang w:val="en-US"/>
        </w:rPr>
        <w:t xml:space="preserve">If the DCI format 0_1/0_2 indicates codepoint "11", apply </w:t>
      </w:r>
      <w:r w:rsidRPr="00C06BEE">
        <w:rPr>
          <w:rFonts w:ascii="Times New Roman" w:hAnsi="Times New Roman" w:cs="Times New Roman"/>
          <w:b/>
          <w:sz w:val="22"/>
          <w:szCs w:val="22"/>
          <w:lang w:val="en-US" w:eastAsia="en-US"/>
        </w:rPr>
        <w:t xml:space="preserve">two-panel transmission (SDM) to </w:t>
      </w:r>
      <w:r w:rsidR="008B024F">
        <w:rPr>
          <w:rFonts w:ascii="Times New Roman" w:hAnsi="Times New Roman" w:cs="Times New Roman"/>
          <w:b/>
          <w:sz w:val="22"/>
          <w:szCs w:val="22"/>
          <w:lang w:val="en-GB" w:eastAsia="en-US"/>
        </w:rPr>
        <w:t>single</w:t>
      </w:r>
      <w:r w:rsidRPr="00C06BEE">
        <w:rPr>
          <w:rFonts w:ascii="Times New Roman" w:hAnsi="Times New Roman" w:cs="Times New Roman"/>
          <w:b/>
          <w:sz w:val="22"/>
          <w:szCs w:val="22"/>
          <w:lang w:val="en-US" w:eastAsia="en-US"/>
        </w:rPr>
        <w:t>-TRP according to the first and second resource sets</w:t>
      </w:r>
    </w:p>
    <w:p w14:paraId="041A21BF" w14:textId="77777777" w:rsidR="00DF2D60" w:rsidRPr="00C06BEE" w:rsidRDefault="00DF2D60" w:rsidP="00597CCA">
      <w:pPr>
        <w:rPr>
          <w:rFonts w:ascii="Times New Roman" w:hAnsi="Times New Roman" w:cs="Times New Roman"/>
          <w:lang w:eastAsia="en-GB"/>
        </w:rPr>
      </w:pPr>
    </w:p>
    <w:p w14:paraId="21BD5BE8" w14:textId="2D8C8D6C" w:rsidR="00F765F6" w:rsidRPr="00C06BEE" w:rsidRDefault="00984A04" w:rsidP="00597CCA">
      <w:pPr>
        <w:rPr>
          <w:rFonts w:ascii="Times New Roman" w:hAnsi="Times New Roman" w:cs="Times New Roman"/>
          <w:lang w:eastAsia="en-GB"/>
        </w:rPr>
      </w:pPr>
      <w:r w:rsidRPr="00C06BEE">
        <w:rPr>
          <w:rFonts w:ascii="Times New Roman" w:hAnsi="Times New Roman" w:cs="Times New Roman"/>
          <w:lang w:val="en-US" w:eastAsia="en-GB"/>
        </w:rPr>
        <w:t>Regarding</w:t>
      </w:r>
    </w:p>
    <w:p w14:paraId="784553DD" w14:textId="77777777" w:rsidR="00984A04" w:rsidRPr="00C06BEE" w:rsidRDefault="00984A04" w:rsidP="00F11C08">
      <w:pPr>
        <w:spacing w:after="0" w:line="240" w:lineRule="auto"/>
        <w:ind w:left="284"/>
        <w:rPr>
          <w:rFonts w:ascii="Times New Roman" w:eastAsia="Batang" w:hAnsi="Times New Roman" w:cs="Times New Roman"/>
          <w:color w:val="000000"/>
          <w:sz w:val="20"/>
          <w:szCs w:val="20"/>
          <w:lang w:eastAsia="zh-CN"/>
        </w:rPr>
      </w:pPr>
      <w:r w:rsidRPr="00C06BEE">
        <w:rPr>
          <w:rFonts w:ascii="Times New Roman" w:eastAsia="Batang" w:hAnsi="Times New Roman" w:cs="Times New Roman"/>
          <w:color w:val="000000"/>
          <w:sz w:val="20"/>
          <w:szCs w:val="20"/>
          <w:lang w:val="en-US"/>
        </w:rPr>
        <w:t xml:space="preserve">FFS: </w:t>
      </w:r>
      <w:r w:rsidRPr="00C06BEE">
        <w:rPr>
          <w:rFonts w:ascii="Times New Roman" w:eastAsia="Batang" w:hAnsi="Times New Roman" w:cs="Times New Roman"/>
          <w:color w:val="000000"/>
          <w:sz w:val="20"/>
          <w:szCs w:val="20"/>
          <w:lang w:val="en-US"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15076C0E" w14:textId="77777777" w:rsidR="003C4D68" w:rsidRPr="00C06BEE" w:rsidRDefault="003C4D68" w:rsidP="00597CCA">
      <w:pPr>
        <w:rPr>
          <w:rFonts w:ascii="Times New Roman" w:hAnsi="Times New Roman" w:cs="Times New Roman"/>
          <w:lang w:eastAsia="en-GB"/>
        </w:rPr>
      </w:pPr>
    </w:p>
    <w:p w14:paraId="69F4B0BF" w14:textId="4883BD0D" w:rsidR="00D948DA" w:rsidRPr="00C06BEE" w:rsidRDefault="003C4D68" w:rsidP="00597CCA">
      <w:pPr>
        <w:rPr>
          <w:rFonts w:ascii="Times New Roman" w:hAnsi="Times New Roman" w:cs="Times New Roman"/>
          <w:lang w:eastAsia="en-GB"/>
        </w:rPr>
      </w:pPr>
      <w:r w:rsidRPr="00C06BEE">
        <w:rPr>
          <w:rFonts w:ascii="Times New Roman" w:hAnsi="Times New Roman" w:cs="Times New Roman"/>
          <w:lang w:val="en-US" w:eastAsia="en-GB"/>
        </w:rPr>
        <w:t xml:space="preserve">it should be clear that such mismatch should not happen. </w:t>
      </w:r>
      <w:r w:rsidR="00EA5FE1" w:rsidRPr="00C06BEE">
        <w:rPr>
          <w:rFonts w:ascii="Times New Roman" w:hAnsi="Times New Roman" w:cs="Times New Roman"/>
          <w:lang w:val="en-US" w:eastAsia="en-GB"/>
        </w:rPr>
        <w:t xml:space="preserve">SRS </w:t>
      </w:r>
      <w:r w:rsidR="00691C3A" w:rsidRPr="00C06BEE">
        <w:rPr>
          <w:rFonts w:ascii="Times New Roman" w:hAnsi="Times New Roman" w:cs="Times New Roman"/>
          <w:lang w:val="en-US" w:eastAsia="en-GB"/>
        </w:rPr>
        <w:t>is needed for the gNB to determine the UL CSI based on which the PUSCH is scheduled. Thus,</w:t>
      </w:r>
      <w:r w:rsidR="005A6D72" w:rsidRPr="00C06BEE">
        <w:rPr>
          <w:rFonts w:ascii="Times New Roman" w:hAnsi="Times New Roman" w:cs="Times New Roman"/>
          <w:lang w:val="en-US" w:eastAsia="en-GB"/>
        </w:rPr>
        <w:t xml:space="preserve"> the spatial TX filter(s) should be the same in the </w:t>
      </w:r>
      <w:r w:rsidR="001F5D62" w:rsidRPr="00C06BEE">
        <w:rPr>
          <w:rFonts w:ascii="Times New Roman" w:hAnsi="Times New Roman" w:cs="Times New Roman"/>
          <w:lang w:val="en-US" w:eastAsia="en-GB"/>
        </w:rPr>
        <w:t>SRS pointed by the SRI and the PUSCH transmission. On the other</w:t>
      </w:r>
      <w:r w:rsidR="00123F85" w:rsidRPr="00C06BEE">
        <w:rPr>
          <w:rFonts w:ascii="Times New Roman" w:hAnsi="Times New Roman" w:cs="Times New Roman"/>
          <w:lang w:val="en-US" w:eastAsia="en-GB"/>
        </w:rPr>
        <w:t xml:space="preserve"> hand</w:t>
      </w:r>
      <w:r w:rsidR="001F5D62" w:rsidRPr="00C06BEE">
        <w:rPr>
          <w:rFonts w:ascii="Times New Roman" w:hAnsi="Times New Roman" w:cs="Times New Roman"/>
          <w:lang w:val="en-US" w:eastAsia="en-GB"/>
        </w:rPr>
        <w:t xml:space="preserve">, network </w:t>
      </w:r>
      <w:proofErr w:type="gramStart"/>
      <w:r w:rsidR="00157188" w:rsidRPr="00C06BEE">
        <w:rPr>
          <w:rFonts w:ascii="Times New Roman" w:hAnsi="Times New Roman" w:cs="Times New Roman"/>
          <w:lang w:val="en-US" w:eastAsia="en-GB"/>
        </w:rPr>
        <w:t>is able to</w:t>
      </w:r>
      <w:proofErr w:type="gramEnd"/>
      <w:r w:rsidR="001F5D62" w:rsidRPr="00C06BEE">
        <w:rPr>
          <w:rFonts w:ascii="Times New Roman" w:hAnsi="Times New Roman" w:cs="Times New Roman"/>
          <w:lang w:val="en-US" w:eastAsia="en-GB"/>
        </w:rPr>
        <w:t xml:space="preserve"> guarantee that</w:t>
      </w:r>
      <w:r w:rsidR="00123F85" w:rsidRPr="00C06BEE">
        <w:rPr>
          <w:rFonts w:ascii="Times New Roman" w:hAnsi="Times New Roman" w:cs="Times New Roman"/>
          <w:lang w:val="en-US" w:eastAsia="en-GB"/>
        </w:rPr>
        <w:t xml:space="preserve"> the source reference signal </w:t>
      </w:r>
      <w:r w:rsidR="004C5E0D" w:rsidRPr="00C06BEE">
        <w:rPr>
          <w:rFonts w:ascii="Times New Roman" w:hAnsi="Times New Roman" w:cs="Times New Roman"/>
          <w:lang w:val="en-US" w:eastAsia="en-GB"/>
        </w:rPr>
        <w:t>for the spatial TX filter(s) are aligned.</w:t>
      </w:r>
      <w:r w:rsidR="00157188" w:rsidRPr="00C06BEE">
        <w:rPr>
          <w:rFonts w:ascii="Times New Roman" w:hAnsi="Times New Roman" w:cs="Times New Roman"/>
          <w:lang w:val="en-US" w:eastAsia="en-GB"/>
        </w:rPr>
        <w:t xml:space="preserve"> </w:t>
      </w:r>
      <w:r w:rsidR="00691C3A" w:rsidRPr="00C06BEE">
        <w:rPr>
          <w:rFonts w:ascii="Times New Roman" w:hAnsi="Times New Roman" w:cs="Times New Roman"/>
          <w:lang w:val="en-US" w:eastAsia="en-GB"/>
        </w:rPr>
        <w:t xml:space="preserve"> </w:t>
      </w:r>
    </w:p>
    <w:p w14:paraId="5C1F3635" w14:textId="59448A2B" w:rsidR="003C4D68" w:rsidRPr="00C06BEE" w:rsidRDefault="00157188" w:rsidP="00157188">
      <w:pPr>
        <w:pStyle w:val="Caption"/>
        <w:rPr>
          <w:rFonts w:ascii="Times New Roman" w:hAnsi="Times New Roman" w:cs="Times New Roman"/>
        </w:rPr>
      </w:pPr>
      <w:bookmarkStart w:id="21" w:name="_Ref131433590"/>
      <w:r w:rsidRPr="00C06BEE">
        <w:rPr>
          <w:rFonts w:ascii="Times New Roman" w:hAnsi="Times New Roman" w:cs="Times New Roman"/>
          <w:lang w:val="en-US"/>
        </w:rPr>
        <w:t xml:space="preserve">Observation </w:t>
      </w:r>
      <w:r w:rsidRPr="00E35603">
        <w:rPr>
          <w:rFonts w:ascii="Times New Roman" w:hAnsi="Times New Roman" w:cs="Times New Roman"/>
        </w:rPr>
        <w:fldChar w:fldCharType="begin"/>
      </w:r>
      <w:r w:rsidRPr="007331A6">
        <w:rPr>
          <w:lang w:val="en-US"/>
        </w:rPr>
        <w:instrText xml:space="preserve"> SEQ Observation \* ARABIC </w:instrText>
      </w:r>
      <w:r w:rsidRPr="00E35603">
        <w:rPr>
          <w:rFonts w:ascii="Times New Roman" w:hAnsi="Times New Roman" w:cs="Times New Roman"/>
        </w:rPr>
        <w:fldChar w:fldCharType="separate"/>
      </w:r>
      <w:r w:rsidR="00A34D53">
        <w:rPr>
          <w:rFonts w:ascii="Times New Roman" w:hAnsi="Times New Roman" w:cs="Times New Roman"/>
          <w:lang w:val="en-US"/>
        </w:rPr>
        <w:t>2</w:t>
      </w:r>
      <w:r w:rsidRPr="00E35603">
        <w:rPr>
          <w:rFonts w:ascii="Times New Roman" w:hAnsi="Times New Roman" w:cs="Times New Roman"/>
        </w:rPr>
        <w:fldChar w:fldCharType="end"/>
      </w:r>
      <w:r w:rsidRPr="00C06BEE">
        <w:rPr>
          <w:rFonts w:ascii="Times New Roman" w:hAnsi="Times New Roman" w:cs="Times New Roman"/>
          <w:lang w:val="en-US"/>
        </w:rPr>
        <w:t xml:space="preserve">: Network is able to guarantee that </w:t>
      </w:r>
      <w:r w:rsidR="004C5E0D" w:rsidRPr="00C06BEE">
        <w:rPr>
          <w:rFonts w:ascii="Times New Roman" w:hAnsi="Times New Roman" w:cs="Times New Roman"/>
          <w:lang w:val="en-US"/>
        </w:rPr>
        <w:t xml:space="preserve">the source RS for the </w:t>
      </w:r>
      <w:r w:rsidRPr="00C06BEE">
        <w:rPr>
          <w:rFonts w:ascii="Times New Roman" w:hAnsi="Times New Roman" w:cs="Times New Roman"/>
          <w:lang w:val="en-US"/>
        </w:rPr>
        <w:t>spatial Tx filter(s) determin</w:t>
      </w:r>
      <w:r w:rsidR="004C5E0D" w:rsidRPr="00C06BEE">
        <w:rPr>
          <w:rFonts w:ascii="Times New Roman" w:hAnsi="Times New Roman" w:cs="Times New Roman"/>
          <w:lang w:val="en-US"/>
        </w:rPr>
        <w:t>ation</w:t>
      </w:r>
      <w:r w:rsidRPr="00C06BEE">
        <w:rPr>
          <w:rFonts w:ascii="Times New Roman" w:hAnsi="Times New Roman" w:cs="Times New Roman"/>
          <w:lang w:val="en-US"/>
        </w:rPr>
        <w:t xml:space="preserve"> from the indicated joint/UL TCI state(s) applied to a PUSCH transmission is </w:t>
      </w:r>
      <w:r w:rsidR="00C13992" w:rsidRPr="00C06BEE">
        <w:rPr>
          <w:rFonts w:ascii="Times New Roman" w:hAnsi="Times New Roman" w:cs="Times New Roman"/>
          <w:lang w:val="en-US"/>
        </w:rPr>
        <w:t>aligned with the source RS</w:t>
      </w:r>
      <w:r w:rsidR="00501DD9" w:rsidRPr="00C06BEE">
        <w:rPr>
          <w:rFonts w:ascii="Times New Roman" w:hAnsi="Times New Roman" w:cs="Times New Roman"/>
          <w:lang w:val="en-US"/>
        </w:rPr>
        <w:t xml:space="preserve"> for </w:t>
      </w:r>
      <w:r w:rsidRPr="00C06BEE">
        <w:rPr>
          <w:rFonts w:ascii="Times New Roman" w:hAnsi="Times New Roman" w:cs="Times New Roman"/>
          <w:lang w:val="en-US"/>
        </w:rPr>
        <w:t xml:space="preserve">the spatial Tx filter(s) </w:t>
      </w:r>
      <w:r w:rsidR="00B07DE8" w:rsidRPr="00C06BEE">
        <w:rPr>
          <w:rFonts w:ascii="Times New Roman" w:hAnsi="Times New Roman" w:cs="Times New Roman"/>
          <w:lang w:val="en-US"/>
        </w:rPr>
        <w:t xml:space="preserve">determination </w:t>
      </w:r>
      <w:r w:rsidRPr="00C06BEE">
        <w:rPr>
          <w:rFonts w:ascii="Times New Roman" w:hAnsi="Times New Roman" w:cs="Times New Roman"/>
          <w:lang w:val="en-US"/>
        </w:rPr>
        <w:t>used for the SRS transmission corresponding to the SRS resource(s) indicated to the PUSCH transmission</w:t>
      </w:r>
      <w:r w:rsidR="00123F85" w:rsidRPr="00C06BEE">
        <w:rPr>
          <w:rFonts w:ascii="Times New Roman" w:hAnsi="Times New Roman" w:cs="Times New Roman"/>
          <w:lang w:val="en-US"/>
        </w:rPr>
        <w:t>.</w:t>
      </w:r>
      <w:bookmarkEnd w:id="21"/>
    </w:p>
    <w:p w14:paraId="69938052" w14:textId="64EA74FB" w:rsidR="00B76EEB" w:rsidRPr="004B7E43" w:rsidRDefault="00B76EEB" w:rsidP="00E35603">
      <w:pPr>
        <w:pStyle w:val="Heading2"/>
      </w:pPr>
      <w:r w:rsidRPr="00E87BC6">
        <w:rPr>
          <w:rFonts w:eastAsiaTheme="minorHAnsi"/>
        </w:rPr>
        <w:t>2.</w:t>
      </w:r>
      <w:r w:rsidR="00E87BC6">
        <w:rPr>
          <w:rFonts w:eastAsiaTheme="minorHAnsi"/>
        </w:rPr>
        <w:t>4</w:t>
      </w:r>
      <w:r w:rsidRPr="00E232B4">
        <w:rPr>
          <w:rFonts w:eastAsiaTheme="minorHAnsi"/>
        </w:rPr>
        <w:tab/>
        <w:t xml:space="preserve">On supporting CJT </w:t>
      </w:r>
      <w:r>
        <w:rPr>
          <w:rFonts w:eastAsiaTheme="minorHAnsi"/>
        </w:rPr>
        <w:t>PDSCH</w:t>
      </w:r>
      <w:r w:rsidRPr="00E232B4">
        <w:rPr>
          <w:rFonts w:eastAsiaTheme="minorHAnsi"/>
        </w:rPr>
        <w:t xml:space="preserve"> with the unified TCI framework</w:t>
      </w:r>
    </w:p>
    <w:p w14:paraId="5AAEBB3B" w14:textId="77777777" w:rsidR="00B76EEB" w:rsidRPr="008875C4" w:rsidRDefault="00B76EEB" w:rsidP="00B76EEB">
      <w:pPr>
        <w:jc w:val="both"/>
        <w:rPr>
          <w:rFonts w:ascii="Times New Roman" w:hAnsi="Times New Roman" w:cs="Times New Roman"/>
          <w:lang w:eastAsia="en-GB"/>
        </w:rPr>
      </w:pPr>
      <w:r w:rsidRPr="00C06BEE">
        <w:rPr>
          <w:rFonts w:ascii="Times New Roman" w:hAnsi="Times New Roman" w:cs="Times New Roman"/>
          <w:lang w:val="en-US" w:eastAsia="en-GB"/>
        </w:rPr>
        <w:t xml:space="preserve">As discussed above, it has been considered whether the unified TCI framework should support also CJT </w:t>
      </w:r>
      <w:proofErr w:type="spellStart"/>
      <w:r w:rsidRPr="00C06BEE">
        <w:rPr>
          <w:rFonts w:ascii="Times New Roman" w:hAnsi="Times New Roman" w:cs="Times New Roman"/>
          <w:lang w:val="en-US" w:eastAsia="en-GB"/>
        </w:rPr>
        <w:t>CoMP</w:t>
      </w:r>
      <w:proofErr w:type="spellEnd"/>
      <w:r w:rsidRPr="00C06BEE">
        <w:rPr>
          <w:rFonts w:ascii="Times New Roman" w:hAnsi="Times New Roman" w:cs="Times New Roman"/>
          <w:lang w:val="en-US" w:eastAsia="en-GB"/>
        </w:rPr>
        <w:t xml:space="preserve"> with up to four transmitting TRPs in FR1. </w:t>
      </w:r>
      <w:r w:rsidRPr="008875C4">
        <w:rPr>
          <w:rFonts w:ascii="Times New Roman" w:hAnsi="Times New Roman" w:cs="Times New Roman"/>
          <w:lang w:eastAsia="en-GB"/>
        </w:rPr>
        <w:t>RAN1#110bis-e made the following agreement:</w:t>
      </w:r>
      <w:r>
        <w:rPr>
          <w:rFonts w:ascii="Times New Roman" w:hAnsi="Times New Roman" w:cs="Times New Roman"/>
          <w:lang w:eastAsia="en-GB"/>
        </w:rPr>
        <w:t xml:space="preserve"> </w:t>
      </w:r>
    </w:p>
    <w:tbl>
      <w:tblPr>
        <w:tblStyle w:val="TableGrid"/>
        <w:tblW w:w="0" w:type="auto"/>
        <w:tblLook w:val="04A0" w:firstRow="1" w:lastRow="0" w:firstColumn="1" w:lastColumn="0" w:noHBand="0" w:noVBand="1"/>
      </w:tblPr>
      <w:tblGrid>
        <w:gridCol w:w="9629"/>
      </w:tblGrid>
      <w:tr w:rsidR="00B76EEB" w:rsidRPr="00A54836" w14:paraId="41B83D28" w14:textId="77777777" w:rsidTr="00A71E01">
        <w:tc>
          <w:tcPr>
            <w:tcW w:w="9629" w:type="dxa"/>
          </w:tcPr>
          <w:p w14:paraId="7C51A06B" w14:textId="77777777" w:rsidR="00B76EEB" w:rsidRPr="00C06BEE" w:rsidRDefault="00B76EEB" w:rsidP="00A71E01">
            <w:pPr>
              <w:spacing w:after="0" w:line="240" w:lineRule="auto"/>
              <w:jc w:val="both"/>
              <w:rPr>
                <w:rFonts w:ascii="Times" w:eastAsia="Batang" w:hAnsi="Times" w:cs="Times"/>
                <w:color w:val="000000"/>
                <w:sz w:val="20"/>
                <w:szCs w:val="20"/>
                <w:highlight w:val="green"/>
                <w:lang w:eastAsia="zh-TW"/>
              </w:rPr>
            </w:pPr>
            <w:r w:rsidRPr="00C06BEE">
              <w:rPr>
                <w:rFonts w:ascii="Times" w:eastAsia="Batang" w:hAnsi="Times" w:cs="Times"/>
                <w:color w:val="000000"/>
                <w:sz w:val="20"/>
                <w:szCs w:val="20"/>
                <w:highlight w:val="green"/>
                <w:lang w:val="en-US" w:eastAsia="zh-TW"/>
              </w:rPr>
              <w:lastRenderedPageBreak/>
              <w:t>Agreement</w:t>
            </w:r>
          </w:p>
          <w:p w14:paraId="62842ED7" w14:textId="77777777" w:rsidR="00B76EEB" w:rsidRPr="00C06BEE" w:rsidRDefault="00B76EEB" w:rsidP="00A71E01">
            <w:pPr>
              <w:spacing w:after="0" w:line="240" w:lineRule="auto"/>
              <w:jc w:val="both"/>
              <w:rPr>
                <w:rFonts w:ascii="Times" w:eastAsia="Batang" w:hAnsi="Times" w:cs="Times New Roman"/>
                <w:sz w:val="20"/>
                <w:szCs w:val="24"/>
                <w:lang w:eastAsia="zh-TW"/>
              </w:rPr>
            </w:pPr>
            <w:r w:rsidRPr="00C06BEE">
              <w:rPr>
                <w:rFonts w:ascii="Times New Roman" w:eastAsia="Batang" w:hAnsi="Times New Roman" w:cs="Times New Roman"/>
                <w:sz w:val="20"/>
                <w:szCs w:val="24"/>
                <w:lang w:val="en-US" w:eastAsia="zh-TW"/>
              </w:rPr>
              <w:t>On unified TCI framework extension, up to 2 joint TCI states can be indicated by MAC-CE/DCI and applied to CJT-based PDSCH reception (PDSCH-CJT) in a BWP/CC configured with joint DL/UL TCI mode</w:t>
            </w:r>
          </w:p>
          <w:p w14:paraId="0405E59F" w14:textId="77777777" w:rsidR="00B76EEB" w:rsidRPr="00C06BEE" w:rsidRDefault="00B76EEB" w:rsidP="00A71E01">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Support of 1 or 2 indicated joint TCI states for PDSCH-CJT is up to UE capability</w:t>
            </w:r>
          </w:p>
          <w:p w14:paraId="7146AD5F" w14:textId="77777777" w:rsidR="00B76EEB" w:rsidRPr="00C06BEE" w:rsidRDefault="00B76EEB" w:rsidP="00A71E01">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FFS: QCL type(s)/assumption(s) of the indicated joint TCI state(s) applied to PDSCH-CJT </w:t>
            </w:r>
          </w:p>
          <w:p w14:paraId="3F760096" w14:textId="77777777" w:rsidR="00B76EEB" w:rsidRPr="00C06BEE" w:rsidRDefault="00B76EEB" w:rsidP="00A71E01">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C06BEE">
              <w:rPr>
                <w:rFonts w:ascii="Times New Roman" w:eastAsia="SimSun" w:hAnsi="Times New Roman" w:cs="Times New Roman"/>
                <w:sz w:val="20"/>
                <w:szCs w:val="20"/>
                <w:lang w:val="en-US" w:eastAsia="ja-JP"/>
              </w:rPr>
              <w:t>Note: On how to inform UE to apply which indicated joint TCI state(s) to target channel(s)/signal(s) in the BWP/CC, it is discussed individually in AI 9.1.1.1</w:t>
            </w:r>
          </w:p>
          <w:p w14:paraId="2D0143B3" w14:textId="77777777" w:rsidR="00B76EEB" w:rsidRPr="00C06BEE" w:rsidRDefault="00B76EEB" w:rsidP="00A71E01">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p>
          <w:p w14:paraId="248EEF43" w14:textId="77777777" w:rsidR="00B76EEB" w:rsidRPr="00C06BEE" w:rsidRDefault="00B76EEB" w:rsidP="00A71E01">
            <w:pPr>
              <w:spacing w:after="0" w:line="240" w:lineRule="auto"/>
              <w:jc w:val="both"/>
              <w:rPr>
                <w:rFonts w:ascii="Times" w:eastAsia="Batang" w:hAnsi="Times" w:cs="Times"/>
                <w:b/>
                <w:color w:val="000000"/>
                <w:sz w:val="20"/>
                <w:szCs w:val="20"/>
                <w:highlight w:val="green"/>
              </w:rPr>
            </w:pPr>
            <w:r w:rsidRPr="00C06BEE">
              <w:rPr>
                <w:rFonts w:ascii="Times" w:eastAsia="Batang" w:hAnsi="Times" w:cs="Times"/>
                <w:b/>
                <w:color w:val="000000"/>
                <w:sz w:val="20"/>
                <w:szCs w:val="20"/>
                <w:highlight w:val="green"/>
                <w:lang w:val="en-US"/>
              </w:rPr>
              <w:t>Agreement</w:t>
            </w:r>
          </w:p>
          <w:p w14:paraId="1A7DB0E3" w14:textId="77777777" w:rsidR="00B76EEB" w:rsidRPr="00C06BEE" w:rsidRDefault="00B76EEB" w:rsidP="00A71E01">
            <w:pPr>
              <w:spacing w:after="0" w:line="240" w:lineRule="auto"/>
              <w:jc w:val="both"/>
              <w:rPr>
                <w:rFonts w:ascii="Times" w:eastAsia="Batang" w:hAnsi="Times" w:cs="Times"/>
                <w:color w:val="000000"/>
                <w:sz w:val="20"/>
                <w:szCs w:val="20"/>
              </w:rPr>
            </w:pPr>
            <w:r w:rsidRPr="00C06BEE">
              <w:rPr>
                <w:rFonts w:ascii="Times" w:eastAsia="Batang" w:hAnsi="Times" w:cs="Times"/>
                <w:color w:val="000000"/>
                <w:sz w:val="20"/>
                <w:szCs w:val="20"/>
                <w:lang w:val="en-US"/>
              </w:rPr>
              <w:t>On unified TCI framework extension, down-select at least one of the following alternatives for PDSCH-CJT applying both indicated joint TCI states (if the UE supports two indicated joint/DL states for PDSCH-CJT):</w:t>
            </w:r>
          </w:p>
          <w:p w14:paraId="62F7BC3F" w14:textId="77777777" w:rsidR="00B76EEB" w:rsidRPr="00C06BEE" w:rsidRDefault="00B76EEB" w:rsidP="00A71E01">
            <w:pPr>
              <w:numPr>
                <w:ilvl w:val="0"/>
                <w:numId w:val="61"/>
              </w:numPr>
              <w:spacing w:after="0" w:line="252" w:lineRule="auto"/>
              <w:ind w:left="709" w:hanging="283"/>
              <w:contextualSpacing/>
              <w:rPr>
                <w:rFonts w:ascii="Times" w:eastAsia="Batang" w:hAnsi="Times" w:cs="Times"/>
                <w:color w:val="000000"/>
                <w:sz w:val="20"/>
                <w:szCs w:val="20"/>
              </w:rPr>
            </w:pPr>
            <w:r w:rsidRPr="00C06BEE">
              <w:rPr>
                <w:rFonts w:ascii="Times" w:eastAsia="Batang" w:hAnsi="Times" w:cs="Times"/>
                <w:color w:val="000000"/>
                <w:sz w:val="20"/>
                <w:szCs w:val="20"/>
                <w:lang w:val="en-US"/>
              </w:rPr>
              <w:t xml:space="preserve">Alt1: PDSCH DMRS port(s) is </w:t>
            </w:r>
            <w:proofErr w:type="spellStart"/>
            <w:r w:rsidRPr="00C06BEE">
              <w:rPr>
                <w:rFonts w:ascii="Times" w:eastAsia="Batang" w:hAnsi="Times" w:cs="Times"/>
                <w:color w:val="000000"/>
                <w:sz w:val="20"/>
                <w:szCs w:val="20"/>
                <w:lang w:val="en-US"/>
              </w:rPr>
              <w:t>QCLed</w:t>
            </w:r>
            <w:proofErr w:type="spellEnd"/>
            <w:r w:rsidRPr="00C06BEE">
              <w:rPr>
                <w:rFonts w:ascii="Times" w:eastAsia="Batang" w:hAnsi="Times" w:cs="Times"/>
                <w:color w:val="000000"/>
                <w:sz w:val="20"/>
                <w:szCs w:val="20"/>
                <w:lang w:val="en-US"/>
              </w:rPr>
              <w:t xml:space="preserve"> with the DL RSs of both indicated joint TCI states with respect to QCL-</w:t>
            </w:r>
            <w:proofErr w:type="spellStart"/>
            <w:r w:rsidRPr="00C06BEE">
              <w:rPr>
                <w:rFonts w:ascii="Times" w:eastAsia="Batang" w:hAnsi="Times" w:cs="Times"/>
                <w:color w:val="000000"/>
                <w:sz w:val="20"/>
                <w:szCs w:val="20"/>
                <w:lang w:val="en-US"/>
              </w:rPr>
              <w:t>TypeA</w:t>
            </w:r>
            <w:proofErr w:type="spellEnd"/>
          </w:p>
          <w:p w14:paraId="54FD972D" w14:textId="77777777" w:rsidR="00B76EEB" w:rsidRPr="00C06BEE" w:rsidRDefault="00B76EEB" w:rsidP="00A71E01">
            <w:pPr>
              <w:numPr>
                <w:ilvl w:val="0"/>
                <w:numId w:val="61"/>
              </w:numPr>
              <w:spacing w:after="0" w:line="252" w:lineRule="auto"/>
              <w:ind w:left="709" w:hanging="283"/>
              <w:contextualSpacing/>
              <w:rPr>
                <w:rFonts w:ascii="Times" w:eastAsia="Batang" w:hAnsi="Times" w:cs="Times"/>
                <w:color w:val="000000"/>
                <w:sz w:val="20"/>
                <w:szCs w:val="20"/>
              </w:rPr>
            </w:pPr>
            <w:r w:rsidRPr="00C06BEE">
              <w:rPr>
                <w:rFonts w:ascii="Times" w:eastAsia="Batang" w:hAnsi="Times" w:cs="Times"/>
                <w:color w:val="000000"/>
                <w:sz w:val="20"/>
                <w:szCs w:val="20"/>
                <w:lang w:val="en-US"/>
              </w:rPr>
              <w:t xml:space="preserve">Alt2: PDSCH DMRS port(s) is </w:t>
            </w:r>
            <w:proofErr w:type="spellStart"/>
            <w:r w:rsidRPr="00C06BEE">
              <w:rPr>
                <w:rFonts w:ascii="Times" w:eastAsia="Batang" w:hAnsi="Times" w:cs="Times"/>
                <w:color w:val="000000"/>
                <w:sz w:val="20"/>
                <w:szCs w:val="20"/>
                <w:lang w:val="en-US"/>
              </w:rPr>
              <w:t>QCLed</w:t>
            </w:r>
            <w:proofErr w:type="spellEnd"/>
            <w:r w:rsidRPr="00C06BEE">
              <w:rPr>
                <w:rFonts w:ascii="Times" w:eastAsia="Batang" w:hAnsi="Times" w:cs="Times"/>
                <w:color w:val="000000"/>
                <w:sz w:val="20"/>
                <w:szCs w:val="20"/>
                <w:lang w:val="en-US"/>
              </w:rPr>
              <w:t xml:space="preserve"> with the DL RSs of both indicated joint TCI states with respect to QCL-</w:t>
            </w:r>
            <w:proofErr w:type="spellStart"/>
            <w:r w:rsidRPr="00C06BEE">
              <w:rPr>
                <w:rFonts w:ascii="Times" w:eastAsia="Batang" w:hAnsi="Times" w:cs="Times"/>
                <w:color w:val="000000"/>
                <w:sz w:val="20"/>
                <w:szCs w:val="20"/>
                <w:lang w:val="en-US"/>
              </w:rPr>
              <w:t>TypeA</w:t>
            </w:r>
            <w:proofErr w:type="spellEnd"/>
            <w:r w:rsidRPr="00C06BEE">
              <w:rPr>
                <w:rFonts w:ascii="Times" w:eastAsia="Batang" w:hAnsi="Times" w:cs="Times"/>
                <w:color w:val="000000"/>
                <w:sz w:val="20"/>
                <w:szCs w:val="20"/>
                <w:lang w:val="en-US"/>
              </w:rPr>
              <w:t xml:space="preserve"> except for QCL parameters {Doppler shift, Doppler spread} of the second indicated joint TCI state</w:t>
            </w:r>
          </w:p>
          <w:p w14:paraId="1F9D6E78" w14:textId="77777777" w:rsidR="00B76EEB" w:rsidRPr="00C06BEE" w:rsidRDefault="00B76EEB" w:rsidP="00A71E01">
            <w:pPr>
              <w:numPr>
                <w:ilvl w:val="0"/>
                <w:numId w:val="61"/>
              </w:numPr>
              <w:spacing w:after="0" w:line="252" w:lineRule="auto"/>
              <w:ind w:left="709" w:hanging="283"/>
              <w:contextualSpacing/>
              <w:jc w:val="both"/>
              <w:rPr>
                <w:rFonts w:ascii="Times New Roman" w:eastAsia="SimSun" w:hAnsi="Times New Roman" w:cs="Times New Roman"/>
                <w:sz w:val="20"/>
                <w:szCs w:val="20"/>
                <w:lang w:eastAsia="ja-JP"/>
              </w:rPr>
            </w:pPr>
            <w:r w:rsidRPr="00C06BEE">
              <w:rPr>
                <w:rFonts w:ascii="Times" w:eastAsia="Batang" w:hAnsi="Times" w:cs="Times"/>
                <w:color w:val="000000"/>
                <w:sz w:val="20"/>
                <w:szCs w:val="20"/>
                <w:lang w:val="en-US"/>
              </w:rPr>
              <w:t xml:space="preserve">Alt3: PDSCH DMRS port(s) is </w:t>
            </w:r>
            <w:proofErr w:type="spellStart"/>
            <w:r w:rsidRPr="00C06BEE">
              <w:rPr>
                <w:rFonts w:ascii="Times" w:eastAsia="Batang" w:hAnsi="Times" w:cs="Times"/>
                <w:color w:val="000000"/>
                <w:sz w:val="20"/>
                <w:szCs w:val="20"/>
                <w:lang w:val="en-US"/>
              </w:rPr>
              <w:t>QCLed</w:t>
            </w:r>
            <w:proofErr w:type="spellEnd"/>
            <w:r w:rsidRPr="00C06BEE">
              <w:rPr>
                <w:rFonts w:ascii="Times" w:eastAsia="Batang" w:hAnsi="Times" w:cs="Times"/>
                <w:color w:val="000000"/>
                <w:sz w:val="20"/>
                <w:szCs w:val="20"/>
                <w:lang w:val="en-US"/>
              </w:rPr>
              <w:t xml:space="preserve"> with the DL RS of the first indicated joint TCI state with respect to QCL-</w:t>
            </w:r>
            <w:proofErr w:type="spellStart"/>
            <w:r w:rsidRPr="00C06BEE">
              <w:rPr>
                <w:rFonts w:ascii="Times" w:eastAsia="Batang" w:hAnsi="Times" w:cs="Times"/>
                <w:color w:val="000000"/>
                <w:sz w:val="20"/>
                <w:szCs w:val="20"/>
                <w:lang w:val="en-US"/>
              </w:rPr>
              <w:t>TypeA</w:t>
            </w:r>
            <w:proofErr w:type="spellEnd"/>
            <w:r w:rsidRPr="00C06BEE">
              <w:rPr>
                <w:rFonts w:ascii="Times" w:eastAsia="Batang" w:hAnsi="Times" w:cs="Times"/>
                <w:color w:val="000000"/>
                <w:sz w:val="20"/>
                <w:szCs w:val="20"/>
                <w:lang w:val="en-US"/>
              </w:rPr>
              <w:t xml:space="preserve"> and </w:t>
            </w:r>
            <w:proofErr w:type="spellStart"/>
            <w:r w:rsidRPr="00C06BEE">
              <w:rPr>
                <w:rFonts w:ascii="Times" w:eastAsia="Batang" w:hAnsi="Times" w:cs="Times"/>
                <w:color w:val="000000"/>
                <w:sz w:val="20"/>
                <w:szCs w:val="20"/>
                <w:lang w:val="en-US"/>
              </w:rPr>
              <w:t>QCLed</w:t>
            </w:r>
            <w:proofErr w:type="spellEnd"/>
            <w:r w:rsidRPr="00C06BEE">
              <w:rPr>
                <w:rFonts w:ascii="Times" w:eastAsia="Batang" w:hAnsi="Times" w:cs="Times"/>
                <w:color w:val="000000"/>
                <w:sz w:val="20"/>
                <w:szCs w:val="20"/>
                <w:lang w:val="en-US"/>
              </w:rPr>
              <w:t xml:space="preserve"> with the DL RS of the second indicated joint TCI state with respect to QCL-</w:t>
            </w:r>
            <w:proofErr w:type="spellStart"/>
            <w:r w:rsidRPr="00C06BEE">
              <w:rPr>
                <w:rFonts w:ascii="Times" w:eastAsia="Batang" w:hAnsi="Times" w:cs="Times"/>
                <w:color w:val="000000"/>
                <w:sz w:val="20"/>
                <w:szCs w:val="20"/>
                <w:lang w:val="en-US"/>
              </w:rPr>
              <w:t>TypeB</w:t>
            </w:r>
            <w:proofErr w:type="spellEnd"/>
          </w:p>
        </w:tc>
      </w:tr>
    </w:tbl>
    <w:p w14:paraId="23FA5E74" w14:textId="77777777" w:rsidR="00B76EEB" w:rsidRPr="00C06BEE" w:rsidRDefault="00B76EEB" w:rsidP="00B76EEB">
      <w:pPr>
        <w:jc w:val="both"/>
        <w:rPr>
          <w:rFonts w:ascii="Times New Roman" w:hAnsi="Times New Roman" w:cs="Times New Roman"/>
          <w:szCs w:val="20"/>
        </w:rPr>
      </w:pPr>
    </w:p>
    <w:p w14:paraId="57063EEA" w14:textId="77777777" w:rsidR="00B76EEB" w:rsidRPr="00C06BEE" w:rsidRDefault="00B76EEB" w:rsidP="00B76EEB">
      <w:pPr>
        <w:jc w:val="both"/>
        <w:rPr>
          <w:rFonts w:ascii="Times New Roman" w:hAnsi="Times New Roman" w:cs="Times New Roman"/>
          <w:sz w:val="20"/>
          <w:szCs w:val="18"/>
        </w:rPr>
      </w:pPr>
      <w:r w:rsidRPr="00C06BEE">
        <w:rPr>
          <w:rFonts w:ascii="Times New Roman" w:hAnsi="Times New Roman" w:cs="Times New Roman"/>
          <w:szCs w:val="20"/>
          <w:lang w:val="en-US"/>
        </w:rPr>
        <w:t xml:space="preserve">Regarding the alternatives provided by RAN1#111 for the QCL type(s)/assumption(s) of the indicated joint TCI state(s) applied to PDSCH-CJT we consider the Alt1: PDSCH DMRS port(s) is </w:t>
      </w:r>
      <w:proofErr w:type="spellStart"/>
      <w:r w:rsidRPr="00C06BEE">
        <w:rPr>
          <w:rFonts w:ascii="Times New Roman" w:hAnsi="Times New Roman" w:cs="Times New Roman"/>
          <w:szCs w:val="20"/>
          <w:lang w:val="en-US"/>
        </w:rPr>
        <w:t>QCLed</w:t>
      </w:r>
      <w:proofErr w:type="spellEnd"/>
      <w:r w:rsidRPr="00C06BEE">
        <w:rPr>
          <w:rFonts w:ascii="Times New Roman" w:hAnsi="Times New Roman" w:cs="Times New Roman"/>
          <w:szCs w:val="20"/>
          <w:lang w:val="en-US"/>
        </w:rPr>
        <w:t xml:space="preserve"> with the DL RSs of both indicated joint TCI states with respect to QCL-</w:t>
      </w:r>
      <w:proofErr w:type="spellStart"/>
      <w:r w:rsidRPr="00C06BEE">
        <w:rPr>
          <w:rFonts w:ascii="Times New Roman" w:hAnsi="Times New Roman" w:cs="Times New Roman"/>
          <w:szCs w:val="20"/>
          <w:lang w:val="en-US"/>
        </w:rPr>
        <w:t>TypeA</w:t>
      </w:r>
      <w:proofErr w:type="spellEnd"/>
      <w:r w:rsidRPr="00C06BEE">
        <w:rPr>
          <w:rFonts w:ascii="Times New Roman" w:hAnsi="Times New Roman" w:cs="Times New Roman"/>
          <w:szCs w:val="20"/>
          <w:lang w:val="en-US"/>
        </w:rPr>
        <w:t xml:space="preserve"> as the preferred option due to the following reasons:</w:t>
      </w:r>
    </w:p>
    <w:p w14:paraId="25A86862" w14:textId="77777777" w:rsidR="00B76EEB" w:rsidRPr="00C06BEE" w:rsidRDefault="00B76EEB" w:rsidP="00B76EEB">
      <w:pPr>
        <w:pStyle w:val="ListParagraph"/>
        <w:numPr>
          <w:ilvl w:val="0"/>
          <w:numId w:val="63"/>
        </w:numPr>
        <w:jc w:val="both"/>
        <w:rPr>
          <w:rFonts w:ascii="Times New Roman" w:hAnsi="Times New Roman" w:cs="Times New Roman"/>
          <w:sz w:val="22"/>
          <w:szCs w:val="18"/>
        </w:rPr>
      </w:pPr>
      <w:r w:rsidRPr="00C06BEE">
        <w:rPr>
          <w:rFonts w:ascii="Times New Roman" w:hAnsi="Times New Roman" w:cs="Times New Roman"/>
          <w:sz w:val="22"/>
          <w:szCs w:val="18"/>
          <w:lang w:val="en-US"/>
        </w:rPr>
        <w:t>Time domain parameters are not expected to be that different among TRPs</w:t>
      </w:r>
    </w:p>
    <w:p w14:paraId="48B9351E" w14:textId="77777777" w:rsidR="00B76EEB" w:rsidRPr="00C06BEE" w:rsidRDefault="00B76EEB" w:rsidP="00B76EEB">
      <w:pPr>
        <w:pStyle w:val="ListParagraph"/>
        <w:numPr>
          <w:ilvl w:val="0"/>
          <w:numId w:val="63"/>
        </w:numPr>
        <w:jc w:val="both"/>
        <w:rPr>
          <w:rFonts w:ascii="Times New Roman" w:hAnsi="Times New Roman" w:cs="Times New Roman"/>
          <w:szCs w:val="18"/>
        </w:rPr>
      </w:pPr>
      <w:r w:rsidRPr="00C06BEE">
        <w:rPr>
          <w:rFonts w:ascii="Times New Roman" w:hAnsi="Times New Roman" w:cs="Times New Roman"/>
          <w:sz w:val="22"/>
          <w:szCs w:val="18"/>
          <w:lang w:val="en-US"/>
        </w:rPr>
        <w:t xml:space="preserve">Doppler characteristics were more of an issue </w:t>
      </w:r>
      <w:proofErr w:type="gramStart"/>
      <w:r w:rsidRPr="00C06BEE">
        <w:rPr>
          <w:rFonts w:ascii="Times New Roman" w:hAnsi="Times New Roman" w:cs="Times New Roman"/>
          <w:sz w:val="22"/>
          <w:szCs w:val="18"/>
          <w:lang w:val="en-US"/>
        </w:rPr>
        <w:t>e.g.</w:t>
      </w:r>
      <w:proofErr w:type="gramEnd"/>
      <w:r w:rsidRPr="00C06BEE">
        <w:rPr>
          <w:rFonts w:ascii="Times New Roman" w:hAnsi="Times New Roman" w:cs="Times New Roman"/>
          <w:sz w:val="22"/>
          <w:szCs w:val="18"/>
          <w:lang w:val="en-US"/>
        </w:rPr>
        <w:t xml:space="preserve"> in Rel17 HST-SFN</w:t>
      </w:r>
    </w:p>
    <w:p w14:paraId="04379E9D" w14:textId="77777777" w:rsidR="00B76EEB" w:rsidRPr="00C06BEE" w:rsidRDefault="00B76EEB" w:rsidP="00B76EEB">
      <w:pPr>
        <w:jc w:val="both"/>
        <w:rPr>
          <w:rFonts w:ascii="Times New Roman" w:hAnsi="Times New Roman" w:cs="Times New Roman"/>
          <w:szCs w:val="20"/>
        </w:rPr>
      </w:pPr>
    </w:p>
    <w:p w14:paraId="31E200B3" w14:textId="33BA21B7" w:rsidR="0087680F" w:rsidRPr="00C06BEE" w:rsidRDefault="00B76EEB" w:rsidP="00B76EEB">
      <w:bookmarkStart w:id="22" w:name="_Ref127526353"/>
      <w:bookmarkStart w:id="23" w:name="_Ref131432808"/>
      <w:r w:rsidRPr="00C06BEE">
        <w:rPr>
          <w:rFonts w:ascii="Times New Roman" w:hAnsi="Times New Roman" w:cs="Times New Roman"/>
          <w:b/>
          <w:lang w:val="en-US"/>
        </w:rPr>
        <w:t xml:space="preserve">Proposal </w:t>
      </w:r>
      <w:r w:rsidRPr="00F07A17">
        <w:rPr>
          <w:rFonts w:ascii="Times New Roman" w:hAnsi="Times New Roman" w:cs="Times New Roman"/>
          <w:b/>
          <w:bCs/>
        </w:rPr>
        <w:fldChar w:fldCharType="begin"/>
      </w:r>
      <w:r w:rsidRPr="00C06BEE">
        <w:rPr>
          <w:rFonts w:ascii="Times New Roman" w:hAnsi="Times New Roman" w:cs="Times New Roman"/>
          <w:b/>
          <w:lang w:val="en-US"/>
        </w:rPr>
        <w:instrText xml:space="preserve"> SEQ Proposal \* ARABIC </w:instrText>
      </w:r>
      <w:r w:rsidRPr="00F07A17">
        <w:rPr>
          <w:rFonts w:ascii="Times New Roman" w:hAnsi="Times New Roman" w:cs="Times New Roman"/>
          <w:b/>
          <w:bCs/>
        </w:rPr>
        <w:fldChar w:fldCharType="separate"/>
      </w:r>
      <w:r w:rsidR="00A34D53" w:rsidRPr="00C06BEE">
        <w:rPr>
          <w:rFonts w:ascii="Times New Roman" w:hAnsi="Times New Roman" w:cs="Times New Roman"/>
          <w:b/>
          <w:lang w:val="en-US"/>
        </w:rPr>
        <w:t>12</w:t>
      </w:r>
      <w:r w:rsidRPr="00F07A17">
        <w:rPr>
          <w:rFonts w:ascii="Times New Roman" w:hAnsi="Times New Roman" w:cs="Times New Roman"/>
          <w:b/>
          <w:bCs/>
        </w:rPr>
        <w:fldChar w:fldCharType="end"/>
      </w:r>
      <w:r w:rsidRPr="00C06BEE">
        <w:rPr>
          <w:rFonts w:ascii="Times New Roman" w:hAnsi="Times New Roman" w:cs="Times New Roman"/>
          <w:b/>
          <w:lang w:val="en-US"/>
        </w:rPr>
        <w:t xml:space="preserve">: Support Alt1: PDSCH DMRS port(s) is </w:t>
      </w:r>
      <w:proofErr w:type="spellStart"/>
      <w:r w:rsidRPr="00C06BEE">
        <w:rPr>
          <w:rFonts w:ascii="Times New Roman" w:hAnsi="Times New Roman" w:cs="Times New Roman"/>
          <w:b/>
          <w:lang w:val="en-US"/>
        </w:rPr>
        <w:t>QCLed</w:t>
      </w:r>
      <w:proofErr w:type="spellEnd"/>
      <w:r w:rsidRPr="00C06BEE">
        <w:rPr>
          <w:rFonts w:ascii="Times New Roman" w:hAnsi="Times New Roman" w:cs="Times New Roman"/>
          <w:b/>
          <w:lang w:val="en-US"/>
        </w:rPr>
        <w:t xml:space="preserve"> with the DL RSs of both indicated joint TCI states with respect to QCL-</w:t>
      </w:r>
      <w:proofErr w:type="spellStart"/>
      <w:r w:rsidRPr="00C06BEE">
        <w:rPr>
          <w:rFonts w:ascii="Times New Roman" w:hAnsi="Times New Roman" w:cs="Times New Roman"/>
          <w:b/>
          <w:lang w:val="en-US"/>
        </w:rPr>
        <w:t>TypeA</w:t>
      </w:r>
      <w:bookmarkEnd w:id="22"/>
      <w:proofErr w:type="spellEnd"/>
      <w:r w:rsidRPr="00C06BEE">
        <w:rPr>
          <w:rFonts w:ascii="Times New Roman" w:hAnsi="Times New Roman" w:cs="Times New Roman"/>
          <w:b/>
          <w:lang w:val="en-US"/>
        </w:rPr>
        <w:t>.</w:t>
      </w:r>
      <w:bookmarkEnd w:id="23"/>
    </w:p>
    <w:p w14:paraId="2A5399B2" w14:textId="63F24BEA" w:rsidR="00942F9F" w:rsidRDefault="00942F9F" w:rsidP="00942F9F">
      <w:pPr>
        <w:pStyle w:val="Heading2"/>
        <w:numPr>
          <w:ilvl w:val="1"/>
          <w:numId w:val="47"/>
        </w:numPr>
      </w:pPr>
      <w:r>
        <w:t xml:space="preserve">UL </w:t>
      </w:r>
      <w:r w:rsidR="00386D23">
        <w:t>PC for UL MTRP</w:t>
      </w:r>
    </w:p>
    <w:p w14:paraId="643C138F" w14:textId="77777777" w:rsidR="00942F9F" w:rsidRPr="00C06BEE" w:rsidRDefault="00942F9F" w:rsidP="00942F9F">
      <w:pPr>
        <w:rPr>
          <w:rFonts w:ascii="Times New Roman" w:hAnsi="Times New Roman" w:cs="Times New Roman"/>
        </w:rPr>
      </w:pPr>
      <w:r w:rsidRPr="00C06BEE">
        <w:rPr>
          <w:rFonts w:ascii="Times New Roman" w:hAnsi="Times New Roman" w:cs="Times New Roman"/>
          <w:lang w:val="en-US"/>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A54836" w14:paraId="33D0DD3D" w14:textId="77777777" w:rsidTr="00C8573F">
        <w:tc>
          <w:tcPr>
            <w:tcW w:w="9629" w:type="dxa"/>
          </w:tcPr>
          <w:p w14:paraId="6FC7433E" w14:textId="77777777" w:rsidR="00942F9F" w:rsidRPr="00C06BEE" w:rsidRDefault="00942F9F" w:rsidP="00C8573F">
            <w:pPr>
              <w:pStyle w:val="ListParagraph"/>
              <w:numPr>
                <w:ilvl w:val="0"/>
                <w:numId w:val="9"/>
              </w:numPr>
              <w:snapToGrid w:val="0"/>
              <w:spacing w:beforeLines="50" w:before="120"/>
              <w:jc w:val="both"/>
              <w:rPr>
                <w:rFonts w:ascii="Times New Roman" w:hAnsi="Times New Roman" w:cs="Times New Roman"/>
                <w:sz w:val="22"/>
                <w:szCs w:val="22"/>
              </w:rPr>
            </w:pPr>
            <w:r w:rsidRPr="00C06BEE">
              <w:rPr>
                <w:rFonts w:ascii="Times New Roman" w:hAnsi="Times New Roman" w:cs="Times New Roman"/>
                <w:sz w:val="22"/>
                <w:szCs w:val="22"/>
                <w:lang w:val="en-US"/>
              </w:rPr>
              <w:t xml:space="preserve">Study, and if justified, specify the following </w:t>
            </w:r>
          </w:p>
          <w:p w14:paraId="4A6B89C0" w14:textId="77777777" w:rsidR="00942F9F" w:rsidRPr="00C06BEE"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rPr>
            </w:pPr>
            <w:r w:rsidRPr="00C06BEE">
              <w:rPr>
                <w:rFonts w:ascii="Times New Roman" w:hAnsi="Times New Roman" w:cs="Times New Roman"/>
                <w:color w:val="BFBFBF" w:themeColor="background1" w:themeShade="BF"/>
                <w:lang w:val="en-US"/>
              </w:rPr>
              <w:t xml:space="preserve">Two TAs for UL multi-DCI for multi-TRP operation </w:t>
            </w:r>
          </w:p>
          <w:p w14:paraId="1A9057B4" w14:textId="77777777" w:rsidR="00942F9F" w:rsidRPr="00C06BEE" w:rsidRDefault="00942F9F" w:rsidP="00C8573F">
            <w:pPr>
              <w:numPr>
                <w:ilvl w:val="1"/>
                <w:numId w:val="9"/>
              </w:numPr>
              <w:snapToGrid w:val="0"/>
              <w:spacing w:beforeLines="50" w:before="120" w:after="0"/>
              <w:jc w:val="both"/>
              <w:rPr>
                <w:rFonts w:ascii="Times New Roman" w:hAnsi="Times New Roman" w:cs="Times New Roman"/>
              </w:rPr>
            </w:pPr>
            <w:r w:rsidRPr="00C06BEE">
              <w:rPr>
                <w:rFonts w:ascii="Times New Roman" w:hAnsi="Times New Roman" w:cs="Times New Roman"/>
                <w:lang w:val="en-US"/>
              </w:rPr>
              <w:t>Power control for UL single DCI for multi-TRP operation where unified TCI framework extension in objective 2 is assumed.</w:t>
            </w:r>
          </w:p>
          <w:p w14:paraId="2E815CC6" w14:textId="77777777" w:rsidR="00942F9F" w:rsidRPr="00C06BEE" w:rsidRDefault="00942F9F" w:rsidP="00C8573F">
            <w:pPr>
              <w:snapToGrid w:val="0"/>
              <w:spacing w:beforeLines="50" w:before="120" w:after="0"/>
              <w:ind w:left="840"/>
              <w:jc w:val="both"/>
              <w:rPr>
                <w:rFonts w:ascii="Times New Roman" w:hAnsi="Times New Roman" w:cs="Times New Roman"/>
              </w:rPr>
            </w:pPr>
            <w:r w:rsidRPr="00C06BEE">
              <w:rPr>
                <w:rFonts w:ascii="Times New Roman" w:hAnsi="Times New Roman" w:cs="Times New Roman"/>
                <w:lang w:val="en-US"/>
              </w:rPr>
              <w:t>For the case of simultaneous UL transmission from multiple panels, the operation will only be limited to the objective 6 scenarios.</w:t>
            </w:r>
          </w:p>
        </w:tc>
      </w:tr>
    </w:tbl>
    <w:p w14:paraId="6EC447AC" w14:textId="77777777" w:rsidR="00942F9F" w:rsidRPr="00C06BEE" w:rsidRDefault="00942F9F" w:rsidP="00942F9F">
      <w:pPr>
        <w:spacing w:after="0"/>
      </w:pPr>
    </w:p>
    <w:p w14:paraId="06D71F9E" w14:textId="728FCBC5" w:rsidR="00B9466C" w:rsidRPr="00D92F11" w:rsidRDefault="00B9466C" w:rsidP="00D92F11">
      <w:pPr>
        <w:pStyle w:val="Heading3"/>
        <w:ind w:left="0" w:firstLine="0"/>
        <w:rPr>
          <w:rFonts w:eastAsia="Calibri"/>
        </w:rPr>
      </w:pPr>
      <w:r>
        <w:t>2.4.1</w:t>
      </w:r>
      <w:r w:rsidRPr="00D35F64">
        <w:tab/>
      </w:r>
      <w:r w:rsidRPr="00552D81">
        <w:t>General power control enhancements</w:t>
      </w:r>
    </w:p>
    <w:p w14:paraId="0FD504F8" w14:textId="3DD3F126" w:rsidR="00942F9F" w:rsidRPr="00C06BEE" w:rsidRDefault="00942F9F" w:rsidP="00942F9F">
      <w:pPr>
        <w:spacing w:after="0"/>
        <w:jc w:val="both"/>
        <w:rPr>
          <w:rFonts w:ascii="Times New Roman" w:eastAsia="Calibri" w:hAnsi="Times New Roman" w:cs="Times New Roman"/>
        </w:rPr>
      </w:pPr>
      <w:r w:rsidRPr="00C06BEE">
        <w:rPr>
          <w:rFonts w:ascii="Times New Roman" w:eastAsia="Calibri" w:hAnsi="Times New Roman" w:cs="Times New Roman"/>
          <w:lang w:val="en-US"/>
        </w:rPr>
        <w:t>In RAN1#109-e, the support of the extension of the Rel-17 unified TCI framework in terms of power control for PUCCH/PUSCH was agreed as follows:</w:t>
      </w:r>
    </w:p>
    <w:p w14:paraId="7A2C505E" w14:textId="77777777" w:rsidR="00942F9F" w:rsidRPr="00C06BEE" w:rsidRDefault="00942F9F" w:rsidP="00942F9F">
      <w:pPr>
        <w:spacing w:after="0"/>
        <w:jc w:val="both"/>
        <w:rPr>
          <w:rFonts w:eastAsia="Calibri"/>
        </w:rPr>
      </w:pPr>
    </w:p>
    <w:tbl>
      <w:tblPr>
        <w:tblStyle w:val="TableGrid"/>
        <w:tblW w:w="0" w:type="auto"/>
        <w:tblLook w:val="04A0" w:firstRow="1" w:lastRow="0" w:firstColumn="1" w:lastColumn="0" w:noHBand="0" w:noVBand="1"/>
      </w:tblPr>
      <w:tblGrid>
        <w:gridCol w:w="9629"/>
      </w:tblGrid>
      <w:tr w:rsidR="00942F9F" w:rsidRPr="00A54836" w14:paraId="1790A36E" w14:textId="77777777" w:rsidTr="00C8573F">
        <w:tc>
          <w:tcPr>
            <w:tcW w:w="9629" w:type="dxa"/>
          </w:tcPr>
          <w:p w14:paraId="111421C9" w14:textId="77777777" w:rsidR="00942F9F" w:rsidRPr="00C06BEE" w:rsidRDefault="00942F9F" w:rsidP="00C8573F">
            <w:pPr>
              <w:spacing w:after="0" w:line="240" w:lineRule="auto"/>
              <w:rPr>
                <w:rFonts w:ascii="Times New Roman" w:eastAsia="Times New Roman" w:hAnsi="Times New Roman" w:cs="Times New Roman"/>
                <w:color w:val="000000" w:themeColor="text1"/>
                <w:sz w:val="24"/>
                <w:szCs w:val="24"/>
                <w:lang w:eastAsia="fr-FR"/>
              </w:rPr>
            </w:pPr>
            <w:r w:rsidRPr="00C06BEE">
              <w:rPr>
                <w:rFonts w:ascii="Times" w:eastAsia="Batang" w:hAnsi="Times" w:cs="Times New Roman"/>
                <w:b/>
                <w:color w:val="000000" w:themeColor="text1"/>
                <w:kern w:val="24"/>
                <w:sz w:val="20"/>
                <w:szCs w:val="20"/>
                <w:highlight w:val="green"/>
                <w:lang w:val="en-US" w:eastAsia="fr-FR"/>
              </w:rPr>
              <w:t>Agreement</w:t>
            </w:r>
          </w:p>
          <w:p w14:paraId="4C60C468" w14:textId="77777777" w:rsidR="00942F9F" w:rsidRPr="00C06BEE" w:rsidRDefault="00942F9F" w:rsidP="00C8573F">
            <w:pPr>
              <w:spacing w:after="0" w:line="240" w:lineRule="auto"/>
              <w:rPr>
                <w:rFonts w:ascii="Times New Roman" w:eastAsia="Times New Roman" w:hAnsi="Times New Roman" w:cs="Times New Roman"/>
                <w:color w:val="000000" w:themeColor="text1"/>
                <w:sz w:val="24"/>
                <w:szCs w:val="24"/>
                <w:lang w:eastAsia="fr-FR"/>
              </w:rPr>
            </w:pPr>
            <w:r w:rsidRPr="00C06BEE">
              <w:rPr>
                <w:rFonts w:ascii="Times" w:eastAsia="Batang" w:hAnsi="Times" w:cs="Times"/>
                <w:color w:val="000000" w:themeColor="text1"/>
                <w:kern w:val="24"/>
                <w:sz w:val="20"/>
                <w:szCs w:val="20"/>
                <w:lang w:val="en-US"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C06BEE"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eastAsia="fr-FR"/>
              </w:rPr>
            </w:pPr>
            <w:r w:rsidRPr="00C06BEE">
              <w:rPr>
                <w:rFonts w:ascii="Times" w:eastAsia="Times New Roman" w:hAnsi="Times" w:cs="Times"/>
                <w:color w:val="000000" w:themeColor="text1"/>
                <w:kern w:val="24"/>
                <w:sz w:val="20"/>
                <w:szCs w:val="20"/>
                <w:lang w:val="en-US" w:eastAsia="fr-FR"/>
              </w:rPr>
              <w:lastRenderedPageBreak/>
              <w:t xml:space="preserve">FFS: How to extend to other Rel-18 MTRP scheme(s) with </w:t>
            </w:r>
            <w:proofErr w:type="spellStart"/>
            <w:r w:rsidRPr="00C06BEE">
              <w:rPr>
                <w:rFonts w:ascii="Times" w:eastAsia="Times New Roman" w:hAnsi="Times" w:cs="Times"/>
                <w:color w:val="000000" w:themeColor="text1"/>
                <w:kern w:val="24"/>
                <w:sz w:val="20"/>
                <w:szCs w:val="20"/>
                <w:lang w:val="en-US" w:eastAsia="fr-FR"/>
              </w:rPr>
              <w:t>STxMP</w:t>
            </w:r>
            <w:proofErr w:type="spellEnd"/>
            <w:r w:rsidRPr="00C06BEE">
              <w:rPr>
                <w:rFonts w:ascii="Times" w:eastAsia="Times New Roman" w:hAnsi="Times" w:cs="Times"/>
                <w:color w:val="000000" w:themeColor="text1"/>
                <w:kern w:val="24"/>
                <w:sz w:val="20"/>
                <w:szCs w:val="20"/>
                <w:lang w:val="en-US" w:eastAsia="fr-FR"/>
              </w:rPr>
              <w:t>, if supported</w:t>
            </w:r>
            <w:r w:rsidRPr="00C06BEE">
              <w:rPr>
                <w:rFonts w:ascii="Times" w:eastAsia="Times New Roman" w:hAnsi="Times" w:cs="Times New Roman"/>
                <w:color w:val="000000" w:themeColor="text1"/>
                <w:kern w:val="24"/>
                <w:sz w:val="20"/>
                <w:szCs w:val="20"/>
                <w:lang w:val="en-US" w:eastAsia="fr-FR"/>
              </w:rPr>
              <w:t> </w:t>
            </w:r>
          </w:p>
          <w:p w14:paraId="511402C5" w14:textId="77777777" w:rsidR="00942F9F" w:rsidRPr="00C06BEE"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eastAsia="fr-FR"/>
              </w:rPr>
            </w:pPr>
            <w:r w:rsidRPr="00C06BEE">
              <w:rPr>
                <w:rFonts w:ascii="Times" w:eastAsia="Times New Roman" w:hAnsi="Times" w:cs="Times"/>
                <w:color w:val="000000" w:themeColor="text1"/>
                <w:kern w:val="24"/>
                <w:sz w:val="20"/>
                <w:szCs w:val="20"/>
                <w:lang w:val="en-US" w:eastAsia="fr-FR"/>
              </w:rPr>
              <w:t>FFS: UL PC enhancement for CB and non-CB SRS in above case</w:t>
            </w:r>
          </w:p>
          <w:p w14:paraId="07BB2313" w14:textId="77777777" w:rsidR="00942F9F" w:rsidRPr="00C06BEE" w:rsidRDefault="00942F9F" w:rsidP="00C8573F">
            <w:pPr>
              <w:spacing w:after="0" w:line="240" w:lineRule="auto"/>
              <w:rPr>
                <w:rFonts w:ascii="Times New Roman" w:eastAsia="Times New Roman" w:hAnsi="Times New Roman" w:cs="Times New Roman"/>
                <w:color w:val="000000" w:themeColor="text1"/>
                <w:sz w:val="24"/>
                <w:szCs w:val="24"/>
                <w:lang w:eastAsia="fr-FR"/>
              </w:rPr>
            </w:pPr>
            <w:r w:rsidRPr="00C06BEE">
              <w:rPr>
                <w:rFonts w:ascii="Times" w:eastAsia="Batang" w:hAnsi="Times" w:cs="Times"/>
                <w:color w:val="000000" w:themeColor="text1"/>
                <w:kern w:val="24"/>
                <w:sz w:val="20"/>
                <w:szCs w:val="20"/>
                <w:lang w:val="en-US"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C06BEE" w:rsidRDefault="00942F9F" w:rsidP="00C8573F">
            <w:pPr>
              <w:spacing w:after="0"/>
              <w:jc w:val="both"/>
              <w:rPr>
                <w:rFonts w:eastAsia="Calibri"/>
              </w:rPr>
            </w:pPr>
          </w:p>
        </w:tc>
      </w:tr>
    </w:tbl>
    <w:p w14:paraId="22DA64CA" w14:textId="77777777" w:rsidR="00942F9F" w:rsidRPr="00C06BEE" w:rsidRDefault="00942F9F" w:rsidP="00942F9F">
      <w:pPr>
        <w:spacing w:after="0"/>
        <w:jc w:val="both"/>
        <w:rPr>
          <w:rFonts w:eastAsia="Calibri"/>
        </w:rPr>
      </w:pPr>
    </w:p>
    <w:p w14:paraId="7928FEF2" w14:textId="77777777" w:rsidR="003264F2" w:rsidRPr="00C06BEE" w:rsidRDefault="003264F2" w:rsidP="003264F2">
      <w:pPr>
        <w:spacing w:after="0"/>
        <w:jc w:val="both"/>
        <w:rPr>
          <w:rFonts w:ascii="Times New Roman" w:eastAsia="Calibri" w:hAnsi="Times New Roman" w:cs="Times New Roman"/>
        </w:rPr>
      </w:pPr>
      <w:r w:rsidRPr="00C06BEE">
        <w:rPr>
          <w:rFonts w:ascii="Times New Roman" w:eastAsia="Calibri" w:hAnsi="Times New Roman" w:cs="Times New Roman"/>
          <w:lang w:val="en-US"/>
        </w:rPr>
        <w:t>In RAN1#112, the following agreement was made:</w:t>
      </w:r>
    </w:p>
    <w:p w14:paraId="34C98326" w14:textId="77777777" w:rsidR="003264F2" w:rsidRPr="00C06BEE" w:rsidRDefault="003264F2" w:rsidP="003264F2">
      <w:pPr>
        <w:spacing w:after="0"/>
        <w:jc w:val="both"/>
        <w:rPr>
          <w:rFonts w:ascii="Times New Roman" w:eastAsia="Calibri" w:hAnsi="Times New Roman" w:cs="Times New Roman"/>
        </w:rPr>
      </w:pPr>
    </w:p>
    <w:tbl>
      <w:tblPr>
        <w:tblStyle w:val="TableGrid"/>
        <w:tblW w:w="0" w:type="auto"/>
        <w:tblLook w:val="04A0" w:firstRow="1" w:lastRow="0" w:firstColumn="1" w:lastColumn="0" w:noHBand="0" w:noVBand="1"/>
      </w:tblPr>
      <w:tblGrid>
        <w:gridCol w:w="9629"/>
      </w:tblGrid>
      <w:tr w:rsidR="003264F2" w:rsidRPr="00A54836" w14:paraId="7BDE3B37" w14:textId="77777777" w:rsidTr="004072EB">
        <w:tc>
          <w:tcPr>
            <w:tcW w:w="9629" w:type="dxa"/>
          </w:tcPr>
          <w:p w14:paraId="31B91EC0" w14:textId="77777777" w:rsidR="003264F2" w:rsidRPr="00C06BEE" w:rsidRDefault="003264F2" w:rsidP="004072EB">
            <w:pPr>
              <w:spacing w:after="0" w:line="240" w:lineRule="auto"/>
              <w:jc w:val="both"/>
              <w:rPr>
                <w:rFonts w:ascii="Times New Roman" w:eastAsia="Times New Roman" w:hAnsi="Times New Roman" w:cs="Times New Roman"/>
                <w:sz w:val="24"/>
                <w:szCs w:val="24"/>
                <w:lang w:eastAsia="fr-FR"/>
              </w:rPr>
            </w:pPr>
            <w:r w:rsidRPr="00C06BEE">
              <w:rPr>
                <w:rFonts w:ascii="Times" w:eastAsia="Batang" w:hAnsi="Times" w:cs="Times"/>
                <w:b/>
                <w:color w:val="001135"/>
                <w:kern w:val="24"/>
                <w:sz w:val="20"/>
                <w:szCs w:val="20"/>
                <w:highlight w:val="green"/>
                <w:lang w:val="en-US" w:eastAsia="fr-FR"/>
              </w:rPr>
              <w:t>Agreement</w:t>
            </w:r>
          </w:p>
          <w:p w14:paraId="25DD6C57" w14:textId="77777777" w:rsidR="003264F2" w:rsidRPr="00C06BEE" w:rsidRDefault="003264F2" w:rsidP="004072EB">
            <w:pPr>
              <w:spacing w:after="0" w:line="240" w:lineRule="auto"/>
              <w:jc w:val="both"/>
              <w:rPr>
                <w:rFonts w:ascii="Times New Roman" w:eastAsia="Times New Roman" w:hAnsi="Times New Roman" w:cs="Times New Roman"/>
                <w:sz w:val="24"/>
                <w:szCs w:val="24"/>
                <w:lang w:eastAsia="fr-FR"/>
              </w:rPr>
            </w:pPr>
            <w:r w:rsidRPr="00C06BEE">
              <w:rPr>
                <w:rFonts w:ascii="Times" w:eastAsia="Batang" w:hAnsi="Times" w:cs="Times"/>
                <w:color w:val="001135"/>
                <w:kern w:val="24"/>
                <w:sz w:val="20"/>
                <w:szCs w:val="20"/>
                <w:lang w:val="en-US" w:eastAsia="fr-FR"/>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3A920F1C" w14:textId="77777777" w:rsidR="003264F2" w:rsidRPr="00C06BEE" w:rsidRDefault="0035422F" w:rsidP="004072EB">
            <w:pPr>
              <w:numPr>
                <w:ilvl w:val="0"/>
                <w:numId w:val="68"/>
              </w:numPr>
              <w:spacing w:after="0" w:line="240" w:lineRule="auto"/>
              <w:ind w:left="1267"/>
              <w:contextualSpacing/>
              <w:rPr>
                <w:rFonts w:ascii="Times New Roman" w:eastAsia="Times New Roman" w:hAnsi="Times New Roman" w:cs="Times New Roman"/>
                <w:sz w:val="20"/>
                <w:szCs w:val="24"/>
                <w:lang w:eastAsia="fr-FR"/>
              </w:rPr>
            </w:pPr>
            <w:r w:rsidRPr="00C06BEE">
              <w:rPr>
                <w:rFonts w:ascii="Times" w:eastAsia="SimSun" w:hAnsi="Times" w:cs="Times"/>
                <w:color w:val="001135"/>
                <w:kern w:val="24"/>
                <w:sz w:val="20"/>
                <w:szCs w:val="20"/>
                <w:lang w:val="en-US" w:eastAsia="fr-FR"/>
              </w:rPr>
              <w:t xml:space="preserve">FFS: For </w:t>
            </w:r>
            <w:proofErr w:type="spellStart"/>
            <w:r w:rsidRPr="00C06BEE">
              <w:rPr>
                <w:rFonts w:ascii="Times" w:eastAsia="SimSun" w:hAnsi="Times" w:cs="Times"/>
                <w:color w:val="001135"/>
                <w:kern w:val="24"/>
                <w:sz w:val="20"/>
                <w:szCs w:val="20"/>
                <w:lang w:val="en-US" w:eastAsia="fr-FR"/>
              </w:rPr>
              <w:t>STxMP</w:t>
            </w:r>
            <w:proofErr w:type="spellEnd"/>
            <w:r w:rsidRPr="00C06BEE">
              <w:rPr>
                <w:rFonts w:ascii="Times" w:eastAsia="SimSun" w:hAnsi="Times" w:cs="Times"/>
                <w:color w:val="001135"/>
                <w:kern w:val="24"/>
                <w:sz w:val="20"/>
                <w:szCs w:val="20"/>
                <w:lang w:val="en-US" w:eastAsia="fr-FR"/>
              </w:rPr>
              <w:t xml:space="preserve">, the maximum Tx power when the UE determines UL Tx power for the PUSCH/PUCCH transmission occasion(s) or antenna port(s) (discussed </w:t>
            </w:r>
            <w:r w:rsidRPr="00C06BEE">
              <w:rPr>
                <w:rFonts w:ascii="Times" w:eastAsia="Malgun Gothic" w:hAnsi="Times" w:cs="Times"/>
                <w:color w:val="001135"/>
                <w:kern w:val="24"/>
                <w:sz w:val="20"/>
                <w:szCs w:val="20"/>
                <w:lang w:val="en-US" w:eastAsia="fr-FR"/>
              </w:rPr>
              <w:t xml:space="preserve">after receiving RAN4 reply on UE power limitation for </w:t>
            </w:r>
            <w:proofErr w:type="spellStart"/>
            <w:r w:rsidRPr="00C06BEE">
              <w:rPr>
                <w:rFonts w:ascii="Times" w:eastAsia="Malgun Gothic" w:hAnsi="Times" w:cs="Times"/>
                <w:color w:val="001135"/>
                <w:kern w:val="24"/>
                <w:sz w:val="20"/>
                <w:szCs w:val="20"/>
                <w:lang w:val="en-US" w:eastAsia="fr-FR"/>
              </w:rPr>
              <w:t>STxMP</w:t>
            </w:r>
            <w:proofErr w:type="spellEnd"/>
            <w:r w:rsidRPr="00C06BEE">
              <w:rPr>
                <w:rFonts w:ascii="Times" w:eastAsia="Malgun Gothic" w:hAnsi="Times" w:cs="Times"/>
                <w:color w:val="001135"/>
                <w:kern w:val="24"/>
                <w:sz w:val="20"/>
                <w:szCs w:val="20"/>
                <w:lang w:val="en-US" w:eastAsia="fr-FR"/>
              </w:rPr>
              <w:t xml:space="preserve"> in FR2</w:t>
            </w:r>
            <w:r w:rsidRPr="00C06BEE">
              <w:rPr>
                <w:rFonts w:ascii="Times" w:eastAsia="SimSun" w:hAnsi="Times" w:cs="Times"/>
                <w:color w:val="001135"/>
                <w:kern w:val="24"/>
                <w:sz w:val="20"/>
                <w:szCs w:val="20"/>
                <w:lang w:val="en-US" w:eastAsia="fr-FR"/>
              </w:rPr>
              <w:t>)</w:t>
            </w:r>
          </w:p>
          <w:p w14:paraId="105A8648" w14:textId="77777777" w:rsidR="003264F2" w:rsidRPr="00C06BEE" w:rsidRDefault="0035422F" w:rsidP="0086185A">
            <w:pPr>
              <w:numPr>
                <w:ilvl w:val="0"/>
                <w:numId w:val="68"/>
              </w:numPr>
              <w:spacing w:after="0" w:line="240" w:lineRule="auto"/>
              <w:ind w:left="1267"/>
              <w:contextualSpacing/>
              <w:rPr>
                <w:rFonts w:ascii="Times New Roman" w:eastAsia="Times New Roman" w:hAnsi="Times New Roman" w:cs="Times New Roman"/>
                <w:sz w:val="20"/>
                <w:szCs w:val="24"/>
                <w:lang w:eastAsia="fr-FR"/>
              </w:rPr>
            </w:pPr>
            <w:r w:rsidRPr="00C06BEE">
              <w:rPr>
                <w:rFonts w:ascii="Times" w:eastAsia="SimSun" w:hAnsi="Times" w:cs="Times"/>
                <w:color w:val="001135"/>
                <w:kern w:val="24"/>
                <w:sz w:val="20"/>
                <w:szCs w:val="20"/>
                <w:lang w:val="en-US" w:eastAsia="fr-FR"/>
              </w:rPr>
              <w:t>FFS: Default UL PC parameter setting(s) if one or both of indicated joint/UL TCI states applied to PUSCH/PUCCH/SRS transmission occasion(s) or antenna port(s) does/do not include the UL PC parameter setting(s) for PUCCH/PUSCH/SRS</w:t>
            </w:r>
          </w:p>
        </w:tc>
      </w:tr>
    </w:tbl>
    <w:p w14:paraId="523C55B0" w14:textId="77777777" w:rsidR="0035422F" w:rsidRPr="00C06BEE" w:rsidRDefault="0035422F" w:rsidP="00942F9F">
      <w:pPr>
        <w:spacing w:after="0"/>
        <w:jc w:val="both"/>
        <w:rPr>
          <w:rFonts w:ascii="Times New Roman" w:eastAsia="Calibri" w:hAnsi="Times New Roman" w:cs="Times New Roman"/>
        </w:rPr>
      </w:pPr>
    </w:p>
    <w:p w14:paraId="0A39D755" w14:textId="77777777" w:rsidR="00942F9F" w:rsidRPr="00C06BEE" w:rsidRDefault="00942F9F" w:rsidP="00942F9F">
      <w:pPr>
        <w:spacing w:after="0"/>
        <w:jc w:val="both"/>
        <w:rPr>
          <w:rFonts w:ascii="Times New Roman" w:eastAsia="Calibri" w:hAnsi="Times New Roman" w:cs="Times New Roman"/>
        </w:rPr>
      </w:pPr>
      <w:r w:rsidRPr="00C06BEE">
        <w:rPr>
          <w:rFonts w:ascii="Times New Roman" w:eastAsia="Calibri" w:hAnsi="Times New Roman" w:cs="Times New Roman"/>
          <w:lang w:val="en-US"/>
        </w:rPr>
        <w:t>On the other hand, it’s worth recalling that Rel-17 introduced some power control enhancements for multi-TRP PUCCH/PUSCH operations, such as:</w:t>
      </w:r>
    </w:p>
    <w:p w14:paraId="68067E04" w14:textId="77777777" w:rsidR="00942F9F" w:rsidRPr="00C06BEE" w:rsidRDefault="00942F9F" w:rsidP="00942F9F">
      <w:pPr>
        <w:numPr>
          <w:ilvl w:val="0"/>
          <w:numId w:val="11"/>
        </w:numPr>
        <w:spacing w:after="0"/>
        <w:jc w:val="both"/>
        <w:rPr>
          <w:rFonts w:ascii="Times New Roman" w:eastAsia="Calibri" w:hAnsi="Times New Roman" w:cs="Times New Roman"/>
        </w:rPr>
      </w:pPr>
      <w:r w:rsidRPr="00C06BEE">
        <w:rPr>
          <w:rFonts w:ascii="Times New Roman" w:eastAsia="Calibri" w:hAnsi="Times New Roman" w:cs="Times New Roman"/>
          <w:lang w:val="en-US"/>
        </w:rPr>
        <w:t>the possibility for the gNB to configure a second TPC command field in DCI (formats 1_1/1_2 and 0_1/0_2) for both multi-TRP PUCCH and PUSCH operations,</w:t>
      </w:r>
    </w:p>
    <w:p w14:paraId="5C1D4AC0" w14:textId="77777777" w:rsidR="00942F9F" w:rsidRPr="00C06BEE" w:rsidRDefault="00942F9F" w:rsidP="00942F9F">
      <w:pPr>
        <w:numPr>
          <w:ilvl w:val="0"/>
          <w:numId w:val="11"/>
        </w:numPr>
        <w:spacing w:after="0"/>
        <w:jc w:val="both"/>
        <w:rPr>
          <w:rFonts w:ascii="Times New Roman" w:eastAsia="Calibri" w:hAnsi="Times New Roman" w:cs="Times New Roman"/>
        </w:rPr>
      </w:pPr>
      <w:r w:rsidRPr="00C06BEE">
        <w:rPr>
          <w:rFonts w:ascii="Times New Roman" w:eastAsia="Calibri" w:hAnsi="Times New Roman" w:cs="Times New Roman"/>
          <w:lang w:val="en-US"/>
        </w:rPr>
        <w:t xml:space="preserve">the possibility to indicate two open-loop power control parameter P0 values for M-TRP PUSCH </w:t>
      </w:r>
      <w:proofErr w:type="gramStart"/>
      <w:r w:rsidRPr="00C06BEE">
        <w:rPr>
          <w:rFonts w:ascii="Times New Roman" w:eastAsia="Calibri" w:hAnsi="Times New Roman" w:cs="Times New Roman"/>
          <w:lang w:val="en-US"/>
        </w:rPr>
        <w:t>operation, in case</w:t>
      </w:r>
      <w:proofErr w:type="gramEnd"/>
      <w:r w:rsidRPr="00C06BEE">
        <w:rPr>
          <w:rFonts w:ascii="Times New Roman" w:eastAsia="Calibri" w:hAnsi="Times New Roman" w:cs="Times New Roman"/>
          <w:lang w:val="en-US"/>
        </w:rPr>
        <w:t xml:space="preserve"> there is no SRI field in DCI (format 0_1 and 0_2).</w:t>
      </w:r>
    </w:p>
    <w:p w14:paraId="6AC985C8" w14:textId="77777777" w:rsidR="00942F9F" w:rsidRPr="00C06BEE" w:rsidRDefault="00942F9F" w:rsidP="00942F9F">
      <w:pPr>
        <w:spacing w:after="0"/>
        <w:jc w:val="both"/>
        <w:rPr>
          <w:rFonts w:eastAsia="Calibri"/>
        </w:rPr>
      </w:pPr>
      <w:r w:rsidRPr="00C06BEE">
        <w:rPr>
          <w:rFonts w:eastAsia="Calibri"/>
          <w:lang w:val="en-US"/>
        </w:rPr>
        <w:t xml:space="preserve"> </w:t>
      </w:r>
    </w:p>
    <w:p w14:paraId="501E4849" w14:textId="77777777" w:rsidR="00942F9F" w:rsidRPr="00C06BEE" w:rsidRDefault="00942F9F" w:rsidP="00942F9F">
      <w:pPr>
        <w:spacing w:after="0"/>
        <w:jc w:val="both"/>
        <w:rPr>
          <w:rFonts w:ascii="Times New Roman" w:hAnsi="Times New Roman" w:cs="Times New Roman"/>
        </w:rPr>
      </w:pPr>
      <w:r w:rsidRPr="00C06BEE">
        <w:rPr>
          <w:rFonts w:ascii="Times New Roman" w:hAnsi="Times New Roman" w:cs="Times New Roman"/>
          <w:lang w:val="en-US"/>
        </w:rPr>
        <w:t>Considering the extension of the Rel-17 unified TCI framework to multi-TRP use cases in Rel-18, the following can be observed on the Rel-17 M-TRP power control enhancements (for single-DCI mode):</w:t>
      </w:r>
    </w:p>
    <w:p w14:paraId="34C7F176" w14:textId="77777777" w:rsidR="00942F9F" w:rsidRPr="00C06BEE" w:rsidRDefault="00942F9F" w:rsidP="00942F9F">
      <w:pPr>
        <w:pStyle w:val="ListParagraph"/>
        <w:numPr>
          <w:ilvl w:val="0"/>
          <w:numId w:val="12"/>
        </w:numPr>
        <w:jc w:val="both"/>
        <w:rPr>
          <w:rFonts w:ascii="Times New Roman" w:hAnsi="Times New Roman" w:cs="Times New Roman"/>
          <w:sz w:val="22"/>
          <w:szCs w:val="22"/>
        </w:rPr>
      </w:pPr>
      <w:r w:rsidRPr="00C06BEE">
        <w:rPr>
          <w:rFonts w:ascii="Times New Roman" w:hAnsi="Times New Roman" w:cs="Times New Roman"/>
          <w:sz w:val="22"/>
          <w:szCs w:val="22"/>
          <w:lang w:val="en-US"/>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C06BEE" w:rsidRDefault="00942F9F" w:rsidP="00942F9F">
      <w:pPr>
        <w:pStyle w:val="ListParagraph"/>
        <w:numPr>
          <w:ilvl w:val="1"/>
          <w:numId w:val="12"/>
        </w:numPr>
        <w:jc w:val="both"/>
        <w:rPr>
          <w:rFonts w:ascii="Times New Roman" w:hAnsi="Times New Roman" w:cs="Times New Roman"/>
          <w:sz w:val="22"/>
          <w:szCs w:val="22"/>
        </w:rPr>
      </w:pPr>
      <w:r w:rsidRPr="00C06BEE">
        <w:rPr>
          <w:rFonts w:ascii="Times New Roman" w:hAnsi="Times New Roman" w:cs="Times New Roman"/>
          <w:sz w:val="22"/>
          <w:szCs w:val="22"/>
          <w:lang w:val="en-US"/>
        </w:rPr>
        <w:t>If the second TPC field is not configured, indicated TPC command applies to UL transmissions/repetitions mapped to both first and second TCI states.</w:t>
      </w:r>
    </w:p>
    <w:p w14:paraId="5816CC6B" w14:textId="77777777" w:rsidR="00942F9F" w:rsidRPr="00C06BEE" w:rsidRDefault="00942F9F" w:rsidP="00942F9F">
      <w:pPr>
        <w:pStyle w:val="ListParagraph"/>
        <w:numPr>
          <w:ilvl w:val="0"/>
          <w:numId w:val="12"/>
        </w:numPr>
        <w:jc w:val="both"/>
        <w:rPr>
          <w:rFonts w:ascii="Times New Roman" w:hAnsi="Times New Roman" w:cs="Times New Roman"/>
          <w:sz w:val="22"/>
          <w:szCs w:val="22"/>
        </w:rPr>
      </w:pPr>
      <w:r w:rsidRPr="00C06BEE">
        <w:rPr>
          <w:rFonts w:ascii="Times New Roman" w:hAnsi="Times New Roman" w:cs="Times New Roman"/>
          <w:sz w:val="22"/>
          <w:szCs w:val="22"/>
          <w:lang w:val="en-US"/>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C06BEE" w:rsidRDefault="00942F9F" w:rsidP="00942F9F">
      <w:pPr>
        <w:spacing w:after="0"/>
        <w:jc w:val="both"/>
        <w:rPr>
          <w:rFonts w:eastAsia="Calibri"/>
        </w:rPr>
      </w:pPr>
    </w:p>
    <w:p w14:paraId="740CF73F" w14:textId="05A04658" w:rsidR="00942F9F" w:rsidRPr="00C06BEE" w:rsidRDefault="00942F9F" w:rsidP="00942F9F">
      <w:pPr>
        <w:pStyle w:val="Caption"/>
        <w:spacing w:before="0" w:after="0"/>
        <w:jc w:val="both"/>
        <w:rPr>
          <w:rFonts w:ascii="Times New Roman" w:hAnsi="Times New Roman" w:cs="Times New Roman"/>
        </w:rPr>
      </w:pPr>
      <w:bookmarkStart w:id="24" w:name="_Ref111225933"/>
      <w:r w:rsidRPr="00C06BEE">
        <w:rPr>
          <w:rFonts w:ascii="Times New Roman" w:hAnsi="Times New Roman" w:cs="Times New Roman"/>
          <w:lang w:val="en-US"/>
        </w:rPr>
        <w:t>Proposal</w:t>
      </w:r>
      <w:r w:rsidR="00896E3A" w:rsidRPr="00C06BEE">
        <w:rPr>
          <w:rFonts w:ascii="Times New Roman" w:hAnsi="Times New Roman" w:cs="Times New Roman"/>
          <w:lang w:val="en-US"/>
        </w:rPr>
        <w:t xml:space="preserve"> </w:t>
      </w:r>
      <w:r w:rsidR="00990FF6" w:rsidRPr="00990FF6">
        <w:rPr>
          <w:rFonts w:ascii="Times New Roman" w:hAnsi="Times New Roman" w:cs="Times New Roman"/>
        </w:rPr>
        <w:fldChar w:fldCharType="begin"/>
      </w:r>
      <w:r w:rsidR="00990FF6" w:rsidRPr="00C06BEE">
        <w:rPr>
          <w:rFonts w:ascii="Times New Roman" w:hAnsi="Times New Roman" w:cs="Times New Roman"/>
          <w:lang w:val="en-US"/>
        </w:rPr>
        <w:instrText xml:space="preserve"> SEQ Proposal \* ARABIC </w:instrText>
      </w:r>
      <w:r w:rsidR="00990FF6" w:rsidRPr="00990FF6">
        <w:rPr>
          <w:rFonts w:ascii="Times New Roman" w:hAnsi="Times New Roman" w:cs="Times New Roman"/>
        </w:rPr>
        <w:fldChar w:fldCharType="separate"/>
      </w:r>
      <w:r w:rsidR="00A34D53" w:rsidRPr="00C06BEE">
        <w:rPr>
          <w:rFonts w:ascii="Times New Roman" w:hAnsi="Times New Roman" w:cs="Times New Roman"/>
          <w:lang w:val="en-US"/>
        </w:rPr>
        <w:t>13</w:t>
      </w:r>
      <w:r w:rsidR="00990FF6" w:rsidRPr="00990FF6">
        <w:rPr>
          <w:rFonts w:ascii="Times New Roman" w:hAnsi="Times New Roman" w:cs="Times New Roman"/>
        </w:rPr>
        <w:fldChar w:fldCharType="end"/>
      </w:r>
      <w:r w:rsidR="00990FF6" w:rsidRPr="00C06BEE">
        <w:rPr>
          <w:rFonts w:ascii="Times New Roman" w:hAnsi="Times New Roman" w:cs="Times New Roman"/>
          <w:lang w:val="en-US"/>
        </w:rPr>
        <w:t>:</w:t>
      </w:r>
      <w:r w:rsidRPr="00C06BEE">
        <w:rPr>
          <w:rFonts w:ascii="Times New Roman" w:hAnsi="Times New Roman" w:cs="Times New Roman"/>
          <w:lang w:val="en-US"/>
        </w:rPr>
        <w:t xml:space="preserve"> For Rel-18 multi-TRP PUSCH/PUCCH operations under unified TCI framework, reuse the Rel-17 multi-TRP power control enhancement as follows:</w:t>
      </w:r>
      <w:bookmarkEnd w:id="24"/>
    </w:p>
    <w:p w14:paraId="30762B31" w14:textId="77777777" w:rsidR="00942F9F" w:rsidRPr="00C06BEE" w:rsidRDefault="00942F9F" w:rsidP="00942F9F">
      <w:pPr>
        <w:pStyle w:val="ListParagraph"/>
        <w:numPr>
          <w:ilvl w:val="0"/>
          <w:numId w:val="15"/>
        </w:numPr>
        <w:jc w:val="both"/>
        <w:rPr>
          <w:rFonts w:ascii="Times New Roman" w:hAnsi="Times New Roman" w:cs="Times New Roman"/>
          <w:b/>
          <w:sz w:val="22"/>
          <w:szCs w:val="22"/>
        </w:rPr>
      </w:pPr>
      <w:r w:rsidRPr="00C06BEE">
        <w:rPr>
          <w:rFonts w:ascii="Times New Roman" w:hAnsi="Times New Roman" w:cs="Times New Roman"/>
          <w:b/>
          <w:sz w:val="22"/>
          <w:szCs w:val="22"/>
          <w:lang w:val="en-US"/>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C06BEE">
        <w:rPr>
          <w:rFonts w:ascii="Times New Roman" w:hAnsi="Times New Roman" w:cs="Times New Roman"/>
          <w:b/>
          <w:sz w:val="22"/>
          <w:szCs w:val="22"/>
          <w:lang w:val="en-US"/>
        </w:rPr>
        <w:t>respectively;</w:t>
      </w:r>
      <w:proofErr w:type="gramEnd"/>
    </w:p>
    <w:p w14:paraId="4063C1A8" w14:textId="77777777" w:rsidR="00942F9F" w:rsidRPr="00C06BEE" w:rsidRDefault="00942F9F" w:rsidP="00942F9F">
      <w:pPr>
        <w:pStyle w:val="ListParagraph"/>
        <w:numPr>
          <w:ilvl w:val="0"/>
          <w:numId w:val="15"/>
        </w:numPr>
        <w:jc w:val="both"/>
        <w:rPr>
          <w:rFonts w:ascii="Times New Roman" w:hAnsi="Times New Roman" w:cs="Times New Roman"/>
          <w:b/>
          <w:sz w:val="22"/>
          <w:szCs w:val="22"/>
        </w:rPr>
      </w:pPr>
      <w:r w:rsidRPr="00C06BEE">
        <w:rPr>
          <w:rFonts w:ascii="Times New Roman" w:hAnsi="Times New Roman" w:cs="Times New Roman"/>
          <w:b/>
          <w:sz w:val="22"/>
          <w:szCs w:val="22"/>
          <w:lang w:val="en-US"/>
        </w:rPr>
        <w:t>if the second TPC field is not configured, indicated TPC command applies to UL transmissions/repetitions mapped to both first and second indicated TCI states.</w:t>
      </w:r>
    </w:p>
    <w:p w14:paraId="4E090F1D" w14:textId="77777777" w:rsidR="00942F9F" w:rsidRPr="00C06BEE" w:rsidRDefault="00942F9F" w:rsidP="00942F9F">
      <w:pPr>
        <w:jc w:val="both"/>
      </w:pPr>
    </w:p>
    <w:p w14:paraId="4C95B782" w14:textId="71599248" w:rsidR="00942F9F" w:rsidRPr="00C06BEE" w:rsidRDefault="00942F9F" w:rsidP="00942F9F">
      <w:pPr>
        <w:jc w:val="both"/>
        <w:rPr>
          <w:rFonts w:ascii="Times New Roman" w:hAnsi="Times New Roman" w:cs="Times New Roman"/>
        </w:rPr>
      </w:pPr>
      <w:r w:rsidRPr="00C06BEE">
        <w:rPr>
          <w:rFonts w:ascii="Times New Roman" w:hAnsi="Times New Roman" w:cs="Times New Roman"/>
          <w:lang w:val="en-US"/>
        </w:rPr>
        <w:t xml:space="preserve">Further, </w:t>
      </w:r>
      <w:r w:rsidR="003264F2" w:rsidRPr="00C06BEE">
        <w:rPr>
          <w:rFonts w:ascii="Times New Roman" w:hAnsi="Times New Roman" w:cs="Times New Roman"/>
          <w:lang w:val="en-US"/>
        </w:rPr>
        <w:t xml:space="preserve">regarding the second FFS in the above agreement, </w:t>
      </w:r>
      <w:r w:rsidRPr="00C06BEE">
        <w:rPr>
          <w:rFonts w:ascii="Times New Roman" w:hAnsi="Times New Roman" w:cs="Times New Roman"/>
          <w:lang w:val="en-US"/>
        </w:rPr>
        <w:t>for the cases where at least one of the indicated joint/UL TCI states would not be associated to UL PC parameter setting, the following proposal has been proposed in RAN1#110</w:t>
      </w:r>
      <w:r w:rsidR="00BC4091" w:rsidRPr="00C06BEE">
        <w:rPr>
          <w:rFonts w:ascii="Times New Roman" w:hAnsi="Times New Roman" w:cs="Times New Roman"/>
          <w:lang w:val="en-US"/>
        </w:rPr>
        <w:t>bis-e</w:t>
      </w:r>
      <w:r w:rsidR="00AA7169" w:rsidRPr="00C06BEE">
        <w:rPr>
          <w:rFonts w:ascii="Times New Roman" w:hAnsi="Times New Roman" w:cs="Times New Roman"/>
          <w:lang w:val="en-US"/>
        </w:rPr>
        <w:t xml:space="preserve"> (based on the related RAN1#110 proposal listing alternatives)</w:t>
      </w:r>
      <w:r w:rsidRPr="00C06BEE">
        <w:rPr>
          <w:rFonts w:ascii="Times New Roman" w:hAnsi="Times New Roman" w:cs="Times New Roman"/>
          <w:lang w:val="en-US"/>
        </w:rPr>
        <w:t>:</w:t>
      </w:r>
    </w:p>
    <w:tbl>
      <w:tblPr>
        <w:tblStyle w:val="TableGrid"/>
        <w:tblW w:w="0" w:type="auto"/>
        <w:tblLook w:val="04A0" w:firstRow="1" w:lastRow="0" w:firstColumn="1" w:lastColumn="0" w:noHBand="0" w:noVBand="1"/>
      </w:tblPr>
      <w:tblGrid>
        <w:gridCol w:w="9629"/>
      </w:tblGrid>
      <w:tr w:rsidR="00942F9F" w:rsidRPr="00832145" w14:paraId="5DD8A7EE" w14:textId="77777777" w:rsidTr="00C8573F">
        <w:tc>
          <w:tcPr>
            <w:tcW w:w="9629" w:type="dxa"/>
          </w:tcPr>
          <w:p w14:paraId="27C07469" w14:textId="77777777" w:rsidR="0008082E" w:rsidRPr="00C06BEE" w:rsidRDefault="0008082E" w:rsidP="0008082E">
            <w:pPr>
              <w:spacing w:before="240" w:line="256" w:lineRule="auto"/>
              <w:jc w:val="both"/>
              <w:rPr>
                <w:rFonts w:ascii="Times New Roman" w:eastAsia="Times New Roman" w:hAnsi="Times New Roman" w:cs="Times New Roman"/>
                <w:sz w:val="20"/>
                <w:szCs w:val="20"/>
                <w:lang w:eastAsia="fr-FR"/>
              </w:rPr>
            </w:pPr>
            <w:r w:rsidRPr="00C06BEE">
              <w:rPr>
                <w:rFonts w:ascii="Times New Roman" w:eastAsia="Batang" w:hAnsi="Times New Roman" w:cs="Times New Roman"/>
                <w:b/>
                <w:color w:val="000000"/>
                <w:kern w:val="24"/>
                <w:sz w:val="20"/>
                <w:szCs w:val="20"/>
                <w:lang w:val="en-US" w:eastAsia="fr-FR"/>
              </w:rPr>
              <w:lastRenderedPageBreak/>
              <w:t xml:space="preserve">Proposal 4.A: </w:t>
            </w:r>
            <w:r w:rsidRPr="00C06BEE">
              <w:rPr>
                <w:rFonts w:ascii="Times New Roman" w:eastAsia="PMingLiU" w:hAnsi="Times New Roman" w:cs="Times New Roman"/>
                <w:color w:val="000000"/>
                <w:kern w:val="24"/>
                <w:sz w:val="20"/>
                <w:szCs w:val="20"/>
                <w:lang w:val="en-US" w:eastAsia="fr-FR"/>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1D3E98F1" w14:textId="77777777" w:rsidR="0008082E" w:rsidRPr="00C06BEE" w:rsidRDefault="0008082E" w:rsidP="0008082E">
            <w:pPr>
              <w:numPr>
                <w:ilvl w:val="0"/>
                <w:numId w:val="48"/>
              </w:numPr>
              <w:spacing w:after="0" w:line="256" w:lineRule="auto"/>
              <w:ind w:left="1267"/>
              <w:contextualSpacing/>
              <w:rPr>
                <w:rFonts w:ascii="Times New Roman" w:eastAsia="Times New Roman" w:hAnsi="Times New Roman" w:cs="Times New Roman"/>
                <w:sz w:val="20"/>
                <w:szCs w:val="20"/>
                <w:lang w:eastAsia="fr-FR"/>
              </w:rPr>
            </w:pPr>
            <w:r w:rsidRPr="00C06BEE">
              <w:rPr>
                <w:rFonts w:ascii="Times New Roman" w:eastAsia="Batang" w:hAnsi="Times New Roman" w:cs="Times New Roman"/>
                <w:color w:val="000000"/>
                <w:kern w:val="24"/>
                <w:sz w:val="20"/>
                <w:szCs w:val="20"/>
                <w:lang w:val="en-US" w:eastAsia="fr-FR"/>
              </w:rPr>
              <w:t xml:space="preserve">Alt1: Support two default UL PC parameter settings configured in </w:t>
            </w:r>
            <w:r w:rsidRPr="00C06BEE">
              <w:rPr>
                <w:rFonts w:ascii="Times New Roman" w:eastAsia="Batang" w:hAnsi="Times New Roman" w:cs="Times New Roman"/>
                <w:i/>
                <w:color w:val="000000"/>
                <w:kern w:val="24"/>
                <w:sz w:val="20"/>
                <w:szCs w:val="20"/>
                <w:lang w:val="en-US" w:eastAsia="fr-FR"/>
              </w:rPr>
              <w:t>BWP-</w:t>
            </w:r>
            <w:proofErr w:type="spellStart"/>
            <w:r w:rsidRPr="00C06BEE">
              <w:rPr>
                <w:rFonts w:ascii="Times New Roman" w:eastAsia="Batang" w:hAnsi="Times New Roman" w:cs="Times New Roman"/>
                <w:i/>
                <w:color w:val="000000"/>
                <w:kern w:val="24"/>
                <w:sz w:val="20"/>
                <w:szCs w:val="20"/>
                <w:lang w:val="en-US" w:eastAsia="fr-FR"/>
              </w:rPr>
              <w:t>UplinkDedicated</w:t>
            </w:r>
            <w:proofErr w:type="spellEnd"/>
            <w:r w:rsidRPr="00C06BEE">
              <w:rPr>
                <w:rFonts w:ascii="Times New Roman" w:eastAsia="Batang" w:hAnsi="Times New Roman" w:cs="Times New Roman"/>
                <w:color w:val="000000"/>
                <w:kern w:val="24"/>
                <w:sz w:val="20"/>
                <w:szCs w:val="20"/>
                <w:lang w:val="en-US" w:eastAsia="fr-FR"/>
              </w:rPr>
              <w:t>, and the UE should apply the one or two default UL PC parameter settings configured in the corresponding UL BWP</w:t>
            </w:r>
          </w:p>
          <w:p w14:paraId="057E2341" w14:textId="77777777" w:rsidR="0008082E" w:rsidRPr="00C06BEE" w:rsidRDefault="0008082E" w:rsidP="0008082E">
            <w:pPr>
              <w:numPr>
                <w:ilvl w:val="1"/>
                <w:numId w:val="48"/>
              </w:numPr>
              <w:spacing w:after="0" w:line="256" w:lineRule="auto"/>
              <w:ind w:left="2606"/>
              <w:contextualSpacing/>
              <w:rPr>
                <w:rFonts w:ascii="Times New Roman" w:eastAsia="Times New Roman" w:hAnsi="Times New Roman" w:cs="Times New Roman"/>
                <w:sz w:val="20"/>
                <w:szCs w:val="20"/>
                <w:lang w:eastAsia="fr-FR"/>
              </w:rPr>
            </w:pPr>
            <w:r w:rsidRPr="00C06BEE">
              <w:rPr>
                <w:rFonts w:ascii="Times New Roman" w:eastAsia="PMingLiU" w:hAnsi="Times New Roman" w:cs="Times New Roman"/>
                <w:color w:val="000000"/>
                <w:kern w:val="24"/>
                <w:sz w:val="20"/>
                <w:szCs w:val="20"/>
                <w:lang w:val="en-US" w:eastAsia="fr-FR"/>
              </w:rPr>
              <w:t>FFS: 1-to-1 association between an indicated joint/UL TCI state and a default UL PC parameter setting</w:t>
            </w:r>
          </w:p>
          <w:p w14:paraId="531B35F3" w14:textId="77777777" w:rsidR="0008082E" w:rsidRPr="00C06BEE" w:rsidRDefault="0008082E" w:rsidP="0008082E">
            <w:pPr>
              <w:numPr>
                <w:ilvl w:val="0"/>
                <w:numId w:val="48"/>
              </w:numPr>
              <w:spacing w:line="256" w:lineRule="auto"/>
              <w:ind w:left="1267"/>
              <w:contextualSpacing/>
              <w:rPr>
                <w:rFonts w:ascii="Times New Roman" w:eastAsia="Times New Roman" w:hAnsi="Times New Roman" w:cs="Times New Roman"/>
                <w:sz w:val="20"/>
                <w:szCs w:val="20"/>
                <w:lang w:eastAsia="fr-FR"/>
              </w:rPr>
            </w:pPr>
            <w:r w:rsidRPr="00C06BEE">
              <w:rPr>
                <w:rFonts w:ascii="Times New Roman" w:eastAsia="PMingLiU" w:hAnsi="Times New Roman" w:cs="Times New Roman"/>
                <w:color w:val="000000"/>
                <w:kern w:val="24"/>
                <w:sz w:val="20"/>
                <w:szCs w:val="20"/>
                <w:lang w:val="en-US" w:eastAsia="fr-FR"/>
              </w:rPr>
              <w:t>Alt2: No change from Rel-17 unified TCI framework</w:t>
            </w:r>
          </w:p>
          <w:p w14:paraId="61498DFA" w14:textId="7045D237" w:rsidR="00942F9F" w:rsidRPr="00C06BEE" w:rsidRDefault="00942F9F" w:rsidP="0008082E">
            <w:pPr>
              <w:kinsoku w:val="0"/>
              <w:overflowPunct w:val="0"/>
              <w:spacing w:after="0" w:line="240" w:lineRule="auto"/>
              <w:contextualSpacing/>
              <w:textAlignment w:val="baseline"/>
              <w:rPr>
                <w:rFonts w:ascii="Times New Roman" w:eastAsia="Times New Roman" w:hAnsi="Times New Roman" w:cs="Times New Roman"/>
                <w:sz w:val="20"/>
                <w:szCs w:val="20"/>
                <w:lang w:eastAsia="fr-FR"/>
              </w:rPr>
            </w:pPr>
          </w:p>
        </w:tc>
      </w:tr>
    </w:tbl>
    <w:p w14:paraId="5BAF35D1" w14:textId="77777777" w:rsidR="00942F9F" w:rsidRPr="00C06BEE" w:rsidRDefault="00942F9F" w:rsidP="00942F9F">
      <w:pPr>
        <w:spacing w:after="0"/>
        <w:jc w:val="both"/>
        <w:rPr>
          <w:rFonts w:ascii="Times New Roman" w:hAnsi="Times New Roman" w:cs="Times New Roman"/>
        </w:rPr>
      </w:pPr>
    </w:p>
    <w:p w14:paraId="6BB08364" w14:textId="55D6A1F4" w:rsidR="00942F9F" w:rsidRPr="00C06BEE" w:rsidRDefault="00942F9F" w:rsidP="00942F9F">
      <w:pPr>
        <w:spacing w:after="0"/>
        <w:jc w:val="both"/>
        <w:rPr>
          <w:rFonts w:ascii="Times New Roman" w:hAnsi="Times New Roman" w:cs="Times New Roman"/>
        </w:rPr>
      </w:pPr>
      <w:r w:rsidRPr="00C06BEE">
        <w:rPr>
          <w:rFonts w:ascii="Times New Roman" w:hAnsi="Times New Roman" w:cs="Times New Roman"/>
          <w:lang w:val="en-US"/>
        </w:rPr>
        <w:t>Overall, we support this proposal and are in principle fine with Alt.1 and Alt.2, with a slight preference towards Alt.1. It’s worth noting that, under Rel-17 M-TRP UL enhancements, two default power control parameter sets are considered. And this is more in line with Alt.1.</w:t>
      </w:r>
    </w:p>
    <w:p w14:paraId="6DAD85D1" w14:textId="77777777" w:rsidR="00942F9F" w:rsidRPr="00C06BEE" w:rsidRDefault="00942F9F" w:rsidP="00942F9F">
      <w:pPr>
        <w:spacing w:after="0"/>
        <w:jc w:val="both"/>
        <w:rPr>
          <w:rFonts w:ascii="Times New Roman" w:hAnsi="Times New Roman" w:cs="Times New Roman"/>
        </w:rPr>
      </w:pPr>
    </w:p>
    <w:p w14:paraId="34F391BF" w14:textId="02E7C74B" w:rsidR="00942F9F" w:rsidRPr="00C06BEE" w:rsidRDefault="00942F9F" w:rsidP="00942F9F">
      <w:pPr>
        <w:pStyle w:val="Caption"/>
        <w:spacing w:before="0" w:after="0"/>
        <w:jc w:val="both"/>
        <w:rPr>
          <w:rFonts w:ascii="Times New Roman" w:hAnsi="Times New Roman" w:cs="Times New Roman"/>
        </w:rPr>
      </w:pPr>
      <w:bookmarkStart w:id="25" w:name="_Ref115445360"/>
      <w:r w:rsidRPr="00C06BEE">
        <w:rPr>
          <w:rFonts w:ascii="Times New Roman" w:hAnsi="Times New Roman" w:cs="Times New Roman"/>
          <w:lang w:val="en-US"/>
        </w:rPr>
        <w:t>Proposal</w:t>
      </w:r>
      <w:r w:rsidR="00896E3A" w:rsidRPr="00C06BEE">
        <w:rPr>
          <w:rFonts w:ascii="Times New Roman" w:hAnsi="Times New Roman" w:cs="Times New Roman"/>
          <w:lang w:val="en-US"/>
        </w:rPr>
        <w:t xml:space="preserve"> </w:t>
      </w:r>
      <w:r w:rsidR="00C933F3" w:rsidRPr="001E5CFB">
        <w:rPr>
          <w:rFonts w:ascii="Times New Roman" w:hAnsi="Times New Roman" w:cs="Times New Roman"/>
        </w:rPr>
        <w:fldChar w:fldCharType="begin"/>
      </w:r>
      <w:r w:rsidR="00C933F3" w:rsidRPr="00C06BEE">
        <w:rPr>
          <w:rFonts w:ascii="Times New Roman" w:hAnsi="Times New Roman" w:cs="Times New Roman"/>
          <w:lang w:val="en-US"/>
        </w:rPr>
        <w:instrText xml:space="preserve"> SEQ Proposal \* ARABIC </w:instrText>
      </w:r>
      <w:r w:rsidR="00C933F3" w:rsidRPr="001E5CFB">
        <w:rPr>
          <w:rFonts w:ascii="Times New Roman" w:hAnsi="Times New Roman" w:cs="Times New Roman"/>
        </w:rPr>
        <w:fldChar w:fldCharType="separate"/>
      </w:r>
      <w:r w:rsidR="00A34D53" w:rsidRPr="00C06BEE">
        <w:rPr>
          <w:rFonts w:ascii="Times New Roman" w:hAnsi="Times New Roman" w:cs="Times New Roman"/>
          <w:lang w:val="en-US"/>
        </w:rPr>
        <w:t>14</w:t>
      </w:r>
      <w:r w:rsidR="00C933F3" w:rsidRPr="001E5CFB">
        <w:rPr>
          <w:rFonts w:ascii="Times New Roman" w:hAnsi="Times New Roman" w:cs="Times New Roman"/>
        </w:rPr>
        <w:fldChar w:fldCharType="end"/>
      </w:r>
      <w:r w:rsidR="00C933F3" w:rsidRPr="00C06BEE">
        <w:rPr>
          <w:rFonts w:ascii="Times New Roman" w:hAnsi="Times New Roman" w:cs="Times New Roman"/>
          <w:lang w:val="en-US"/>
        </w:rPr>
        <w:t>:</w:t>
      </w:r>
      <w:r w:rsidRPr="00C06BEE">
        <w:rPr>
          <w:rFonts w:ascii="Times New Roman" w:hAnsi="Times New Roman" w:cs="Times New Roman"/>
          <w:lang w:val="en-US"/>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w:t>
      </w:r>
      <w:r w:rsidR="00B70E40" w:rsidRPr="00C06BEE">
        <w:rPr>
          <w:rFonts w:ascii="Times New Roman" w:hAnsi="Times New Roman" w:cs="Times New Roman"/>
          <w:lang w:val="en-US"/>
        </w:rPr>
        <w:t xml:space="preserve">any of </w:t>
      </w:r>
      <w:r w:rsidRPr="00C06BEE">
        <w:rPr>
          <w:rFonts w:ascii="Times New Roman" w:hAnsi="Times New Roman" w:cs="Times New Roman"/>
          <w:lang w:val="en-US"/>
        </w:rPr>
        <w:t xml:space="preserve">Alt1 </w:t>
      </w:r>
      <w:r w:rsidR="00B70E40" w:rsidRPr="00C06BEE">
        <w:rPr>
          <w:rFonts w:ascii="Times New Roman" w:hAnsi="Times New Roman" w:cs="Times New Roman"/>
          <w:lang w:val="en-US"/>
        </w:rPr>
        <w:t>and</w:t>
      </w:r>
      <w:r w:rsidRPr="00C06BEE">
        <w:rPr>
          <w:rFonts w:ascii="Times New Roman" w:hAnsi="Times New Roman" w:cs="Times New Roman"/>
          <w:lang w:val="en-US"/>
        </w:rPr>
        <w:t xml:space="preserve"> Alt2:</w:t>
      </w:r>
      <w:bookmarkEnd w:id="25"/>
    </w:p>
    <w:p w14:paraId="7F2B18BC" w14:textId="77777777" w:rsidR="00942F9F" w:rsidRPr="00C06BEE" w:rsidRDefault="00942F9F" w:rsidP="00942F9F">
      <w:pPr>
        <w:pStyle w:val="Caption"/>
        <w:numPr>
          <w:ilvl w:val="0"/>
          <w:numId w:val="36"/>
        </w:numPr>
        <w:spacing w:before="0" w:after="0"/>
        <w:jc w:val="both"/>
        <w:rPr>
          <w:rFonts w:ascii="Times New Roman" w:hAnsi="Times New Roman" w:cs="Times New Roman"/>
        </w:rPr>
      </w:pPr>
      <w:r w:rsidRPr="00C06BEE">
        <w:rPr>
          <w:rFonts w:ascii="Times New Roman" w:hAnsi="Times New Roman" w:cs="Times New Roman"/>
          <w:lang w:val="en-US"/>
        </w:rPr>
        <w:t xml:space="preserve">Alt1: Support two default UL PC parameter settings configured in </w:t>
      </w:r>
      <w:r w:rsidRPr="00C06BEE">
        <w:rPr>
          <w:rFonts w:ascii="Times New Roman" w:hAnsi="Times New Roman" w:cs="Times New Roman"/>
          <w:i/>
          <w:lang w:val="en-US"/>
        </w:rPr>
        <w:t>BWP-</w:t>
      </w:r>
      <w:proofErr w:type="spellStart"/>
      <w:r w:rsidRPr="00C06BEE">
        <w:rPr>
          <w:rFonts w:ascii="Times New Roman" w:hAnsi="Times New Roman" w:cs="Times New Roman"/>
          <w:i/>
          <w:lang w:val="en-US"/>
        </w:rPr>
        <w:t>UplinkDedicated</w:t>
      </w:r>
      <w:proofErr w:type="spellEnd"/>
      <w:r w:rsidRPr="00C06BEE">
        <w:rPr>
          <w:rFonts w:ascii="Times New Roman" w:hAnsi="Times New Roman" w:cs="Times New Roman"/>
          <w:lang w:val="en-US"/>
        </w:rPr>
        <w:t>, and the UE should apply the one or two default UL PC parameter settings configured in the corresponding UL BWP</w:t>
      </w:r>
    </w:p>
    <w:p w14:paraId="3360E806" w14:textId="77777777" w:rsidR="00942F9F" w:rsidRPr="00C06BEE" w:rsidRDefault="00942F9F" w:rsidP="00942F9F">
      <w:pPr>
        <w:pStyle w:val="Caption"/>
        <w:numPr>
          <w:ilvl w:val="1"/>
          <w:numId w:val="35"/>
        </w:numPr>
        <w:spacing w:before="0" w:after="0"/>
        <w:ind w:hanging="357"/>
        <w:jc w:val="both"/>
        <w:rPr>
          <w:rFonts w:ascii="Times New Roman" w:hAnsi="Times New Roman" w:cs="Times New Roman"/>
        </w:rPr>
      </w:pPr>
      <w:r w:rsidRPr="00C06BEE">
        <w:rPr>
          <w:rFonts w:ascii="Times New Roman" w:hAnsi="Times New Roman" w:cs="Times New Roman"/>
          <w:lang w:val="en-US"/>
        </w:rPr>
        <w:t>FFS: 1-to-1 association between an indicated joint/UL TCI state and a default UL PC parameter setting</w:t>
      </w:r>
    </w:p>
    <w:p w14:paraId="27B1EE3F" w14:textId="77777777" w:rsidR="00942F9F" w:rsidRPr="00C06BEE" w:rsidRDefault="00942F9F" w:rsidP="00942F9F">
      <w:pPr>
        <w:pStyle w:val="Caption"/>
        <w:numPr>
          <w:ilvl w:val="0"/>
          <w:numId w:val="35"/>
        </w:numPr>
        <w:spacing w:before="0" w:after="0"/>
        <w:jc w:val="both"/>
        <w:rPr>
          <w:rFonts w:ascii="Times New Roman" w:hAnsi="Times New Roman" w:cs="Times New Roman"/>
        </w:rPr>
      </w:pPr>
      <w:r w:rsidRPr="00C06BEE">
        <w:rPr>
          <w:rFonts w:ascii="Times New Roman" w:hAnsi="Times New Roman" w:cs="Times New Roman"/>
          <w:lang w:val="en-US"/>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00DA5F9" w14:textId="77777777" w:rsidR="00942F9F" w:rsidRPr="00C06BEE" w:rsidRDefault="00942F9F" w:rsidP="00942F9F">
      <w:pPr>
        <w:spacing w:after="0"/>
        <w:jc w:val="both"/>
      </w:pPr>
    </w:p>
    <w:p w14:paraId="56A53F69" w14:textId="77777777" w:rsidR="00942F9F" w:rsidRPr="00C06BEE" w:rsidRDefault="00942F9F" w:rsidP="00942F9F">
      <w:pPr>
        <w:jc w:val="both"/>
      </w:pPr>
    </w:p>
    <w:p w14:paraId="36FA2EE8" w14:textId="163DBFE8" w:rsidR="00942F9F" w:rsidRPr="00526D59" w:rsidRDefault="000F7C7F" w:rsidP="000F7C7F">
      <w:pPr>
        <w:pStyle w:val="Heading3"/>
        <w:ind w:left="0" w:firstLine="0"/>
        <w:rPr>
          <w:rFonts w:eastAsia="Calibri"/>
        </w:rPr>
      </w:pPr>
      <w:r>
        <w:t>2.4.2</w:t>
      </w:r>
      <w:r w:rsidRPr="00D35F64">
        <w:tab/>
      </w:r>
      <w:r w:rsidR="00942F9F">
        <w:t>Power control related enhancements considering multi-panel UE and simultaneous UL transmissions</w:t>
      </w:r>
    </w:p>
    <w:p w14:paraId="3CE856B7" w14:textId="7CEACC4D" w:rsidR="00942F9F" w:rsidRPr="00C06BEE" w:rsidRDefault="00942F9F" w:rsidP="00942F9F">
      <w:pPr>
        <w:jc w:val="both"/>
        <w:rPr>
          <w:rFonts w:ascii="Times New Roman" w:hAnsi="Times New Roman" w:cs="Times New Roman"/>
        </w:rPr>
      </w:pPr>
      <w:r w:rsidRPr="00C06BEE">
        <w:rPr>
          <w:rFonts w:ascii="Times New Roman" w:hAnsi="Times New Roman" w:cs="Times New Roman"/>
          <w:lang w:val="en-US"/>
        </w:rPr>
        <w:t xml:space="preserve">In legacy operations, </w:t>
      </w:r>
      <w:proofErr w:type="spellStart"/>
      <w:proofErr w:type="gramStart"/>
      <w:r w:rsidRPr="00C06BEE">
        <w:rPr>
          <w:rFonts w:ascii="Times New Roman" w:hAnsi="Times New Roman" w:cs="Times New Roman"/>
          <w:lang w:val="en-US"/>
        </w:rPr>
        <w:t>P</w:t>
      </w:r>
      <w:r w:rsidRPr="00C06BEE">
        <w:rPr>
          <w:rFonts w:ascii="Times New Roman" w:hAnsi="Times New Roman" w:cs="Times New Roman"/>
          <w:vertAlign w:val="subscript"/>
          <w:lang w:val="en-US"/>
        </w:rPr>
        <w:t>CMAX,f</w:t>
      </w:r>
      <w:proofErr w:type="gramEnd"/>
      <w:r w:rsidRPr="00C06BEE">
        <w:rPr>
          <w:rFonts w:ascii="Times New Roman" w:hAnsi="Times New Roman" w:cs="Times New Roman"/>
          <w:vertAlign w:val="subscript"/>
          <w:lang w:val="en-US"/>
        </w:rPr>
        <w:t>,c</w:t>
      </w:r>
      <w:proofErr w:type="spellEnd"/>
      <w:r w:rsidRPr="00C06BEE">
        <w:rPr>
          <w:rFonts w:ascii="Times New Roman" w:hAnsi="Times New Roman" w:cs="Times New Roman"/>
          <w:lang w:val="en-US"/>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C06BEE">
        <w:rPr>
          <w:rFonts w:ascii="Times New Roman" w:hAnsi="Times New Roman" w:cs="Times New Roman"/>
          <w:vertAlign w:val="subscript"/>
          <w:lang w:val="en-US"/>
        </w:rPr>
        <w:t>CMAX</w:t>
      </w:r>
      <w:r w:rsidRPr="00C06BEE">
        <w:rPr>
          <w:rFonts w:ascii="Times New Roman" w:hAnsi="Times New Roman" w:cs="Times New Roman"/>
          <w:lang w:val="en-US"/>
        </w:rPr>
        <w:t xml:space="preserve"> per carrier or whether to define panel specific P</w:t>
      </w:r>
      <w:r w:rsidRPr="00C06BEE">
        <w:rPr>
          <w:rFonts w:ascii="Times New Roman" w:hAnsi="Times New Roman" w:cs="Times New Roman"/>
          <w:vertAlign w:val="subscript"/>
          <w:lang w:val="en-US"/>
        </w:rPr>
        <w:t>CMAX</w:t>
      </w:r>
      <w:r w:rsidRPr="00C06BEE">
        <w:rPr>
          <w:rFonts w:ascii="Times New Roman" w:hAnsi="Times New Roman" w:cs="Times New Roman"/>
          <w:lang w:val="en-US"/>
        </w:rPr>
        <w:t>. Panel specific P</w:t>
      </w:r>
      <w:r w:rsidRPr="00C06BEE">
        <w:rPr>
          <w:rFonts w:ascii="Times New Roman" w:hAnsi="Times New Roman" w:cs="Times New Roman"/>
          <w:vertAlign w:val="subscript"/>
          <w:lang w:val="en-US"/>
        </w:rPr>
        <w:t>CMAX</w:t>
      </w:r>
      <w:r w:rsidRPr="00C06BEE">
        <w:rPr>
          <w:rFonts w:ascii="Times New Roman" w:hAnsi="Times New Roman" w:cs="Times New Roman"/>
          <w:lang w:val="en-US"/>
        </w:rPr>
        <w:t xml:space="preserve"> may be needed, when, for example, panel-specific UE power class (e.g., due to different PA characteristics for each panel) is introduced, or panel specific MPR related considerations are assumed, etc.</w:t>
      </w:r>
    </w:p>
    <w:p w14:paraId="38538FB6" w14:textId="77777777" w:rsidR="00942F9F" w:rsidRPr="00C06BEE" w:rsidRDefault="00942F9F" w:rsidP="00942F9F">
      <w:pPr>
        <w:jc w:val="both"/>
        <w:rPr>
          <w:rFonts w:ascii="Times New Roman" w:hAnsi="Times New Roman" w:cs="Times New Roman"/>
        </w:rPr>
      </w:pPr>
      <w:r w:rsidRPr="00C06BEE">
        <w:rPr>
          <w:rFonts w:ascii="Times New Roman" w:hAnsi="Times New Roman" w:cs="Times New Roman"/>
          <w:lang w:val="en-US"/>
        </w:rPr>
        <w:t xml:space="preserve">A related discussion happened in RAN1#109-e, where it was agreed to send an LS to RAN4 </w:t>
      </w:r>
      <w:proofErr w:type="gramStart"/>
      <w:r w:rsidRPr="00C06BEE">
        <w:rPr>
          <w:rFonts w:ascii="Times New Roman" w:hAnsi="Times New Roman" w:cs="Times New Roman"/>
          <w:lang w:val="en-US"/>
        </w:rPr>
        <w:t>in order to</w:t>
      </w:r>
      <w:proofErr w:type="gramEnd"/>
      <w:r w:rsidRPr="00C06BEE">
        <w:rPr>
          <w:rFonts w:ascii="Times New Roman" w:hAnsi="Times New Roman" w:cs="Times New Roman"/>
          <w:lang w:val="en-US"/>
        </w:rPr>
        <w:t xml:space="preserve"> check some related aspects, such as whether it’s feasible to assume power limitation per panel or over all UE panels for </w:t>
      </w:r>
      <w:proofErr w:type="spellStart"/>
      <w:r w:rsidRPr="00C06BEE">
        <w:rPr>
          <w:rFonts w:ascii="Times New Roman" w:hAnsi="Times New Roman" w:cs="Times New Roman"/>
          <w:lang w:val="en-US"/>
        </w:rPr>
        <w:t>STxMP</w:t>
      </w:r>
      <w:proofErr w:type="spellEnd"/>
      <w:r w:rsidRPr="00C06BEE">
        <w:rPr>
          <w:rFonts w:ascii="Times New Roman" w:hAnsi="Times New Roman" w:cs="Times New Roman"/>
          <w:lang w:val="en-US"/>
        </w:rPr>
        <w:t xml:space="preserve">, as captured in the below agreement: </w:t>
      </w:r>
    </w:p>
    <w:tbl>
      <w:tblPr>
        <w:tblStyle w:val="TableGrid"/>
        <w:tblW w:w="0" w:type="auto"/>
        <w:tblLook w:val="04A0" w:firstRow="1" w:lastRow="0" w:firstColumn="1" w:lastColumn="0" w:noHBand="0" w:noVBand="1"/>
      </w:tblPr>
      <w:tblGrid>
        <w:gridCol w:w="9629"/>
      </w:tblGrid>
      <w:tr w:rsidR="00942F9F" w:rsidRPr="00832145" w14:paraId="0709259D" w14:textId="77777777" w:rsidTr="00C8573F">
        <w:tc>
          <w:tcPr>
            <w:tcW w:w="9629" w:type="dxa"/>
          </w:tcPr>
          <w:p w14:paraId="78BCFBCD" w14:textId="77777777" w:rsidR="00942F9F" w:rsidRPr="00C06BEE" w:rsidRDefault="00942F9F" w:rsidP="00C8573F">
            <w:pPr>
              <w:spacing w:after="0" w:line="240" w:lineRule="auto"/>
              <w:rPr>
                <w:rFonts w:ascii="Times New Roman" w:eastAsia="Times New Roman" w:hAnsi="Times New Roman" w:cs="Times New Roman"/>
                <w:color w:val="000000" w:themeColor="text1"/>
                <w:sz w:val="24"/>
                <w:szCs w:val="24"/>
                <w:lang w:eastAsia="fr-FR"/>
              </w:rPr>
            </w:pPr>
            <w:r w:rsidRPr="00C06BEE">
              <w:rPr>
                <w:rFonts w:ascii="Times" w:eastAsia="Batang" w:hAnsi="Times" w:cs="Times New Roman"/>
                <w:b/>
                <w:color w:val="000000" w:themeColor="text1"/>
                <w:kern w:val="24"/>
                <w:sz w:val="20"/>
                <w:szCs w:val="20"/>
                <w:highlight w:val="green"/>
                <w:lang w:val="en-US" w:eastAsia="fr-FR"/>
              </w:rPr>
              <w:t>Agreement</w:t>
            </w:r>
          </w:p>
          <w:p w14:paraId="0514DAA4" w14:textId="77777777" w:rsidR="00942F9F" w:rsidRPr="00C06BEE" w:rsidRDefault="00942F9F" w:rsidP="00C8573F">
            <w:pPr>
              <w:spacing w:after="0" w:line="240" w:lineRule="auto"/>
              <w:jc w:val="both"/>
              <w:rPr>
                <w:rFonts w:ascii="Times New Roman" w:eastAsia="Times New Roman" w:hAnsi="Times New Roman" w:cs="Times New Roman"/>
                <w:color w:val="000000" w:themeColor="text1"/>
                <w:sz w:val="24"/>
                <w:szCs w:val="24"/>
                <w:lang w:eastAsia="fr-FR"/>
              </w:rPr>
            </w:pPr>
            <w:r w:rsidRPr="00C06BEE">
              <w:rPr>
                <w:rFonts w:ascii="Times" w:eastAsia="Batang" w:hAnsi="Times" w:cs="Times"/>
                <w:color w:val="000000" w:themeColor="text1"/>
                <w:kern w:val="24"/>
                <w:sz w:val="20"/>
                <w:szCs w:val="20"/>
                <w:lang w:val="en-US" w:eastAsia="fr-FR"/>
              </w:rPr>
              <w:t xml:space="preserve">On UE power limitation for </w:t>
            </w:r>
            <w:proofErr w:type="spellStart"/>
            <w:r w:rsidRPr="00C06BEE">
              <w:rPr>
                <w:rFonts w:ascii="Times" w:eastAsia="Batang" w:hAnsi="Times" w:cs="Times"/>
                <w:color w:val="000000" w:themeColor="text1"/>
                <w:kern w:val="24"/>
                <w:sz w:val="20"/>
                <w:szCs w:val="20"/>
                <w:lang w:val="en-US" w:eastAsia="fr-FR"/>
              </w:rPr>
              <w:t>STxMP</w:t>
            </w:r>
            <w:proofErr w:type="spellEnd"/>
            <w:r w:rsidRPr="00C06BEE">
              <w:rPr>
                <w:rFonts w:ascii="Times" w:eastAsia="Batang" w:hAnsi="Times" w:cs="Times"/>
                <w:color w:val="000000" w:themeColor="text1"/>
                <w:kern w:val="24"/>
                <w:sz w:val="20"/>
                <w:szCs w:val="20"/>
                <w:lang w:val="en-US" w:eastAsia="fr-FR"/>
              </w:rPr>
              <w:t xml:space="preserve"> for FR2, send LS to RAN4 to check the followings:</w:t>
            </w:r>
          </w:p>
          <w:p w14:paraId="0C14801A" w14:textId="77777777" w:rsidR="00942F9F" w:rsidRPr="00C06BEE"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eastAsia="fr-FR"/>
              </w:rPr>
            </w:pPr>
            <w:r w:rsidRPr="00C06BEE">
              <w:rPr>
                <w:rFonts w:ascii="Times" w:eastAsia="Times New Roman" w:hAnsi="Times" w:cs="Times"/>
                <w:color w:val="000000" w:themeColor="text1"/>
                <w:kern w:val="24"/>
                <w:sz w:val="20"/>
                <w:szCs w:val="20"/>
                <w:lang w:val="en-US" w:eastAsia="fr-FR"/>
              </w:rPr>
              <w:t xml:space="preserve">Whether it is feasible to assume power limitation per panel for </w:t>
            </w:r>
            <w:proofErr w:type="spellStart"/>
            <w:r w:rsidRPr="00C06BEE">
              <w:rPr>
                <w:rFonts w:ascii="Times" w:eastAsia="Times New Roman" w:hAnsi="Times" w:cs="Times"/>
                <w:color w:val="000000" w:themeColor="text1"/>
                <w:kern w:val="24"/>
                <w:sz w:val="20"/>
                <w:szCs w:val="20"/>
                <w:lang w:val="en-US" w:eastAsia="fr-FR"/>
              </w:rPr>
              <w:t>STxMP</w:t>
            </w:r>
            <w:proofErr w:type="spellEnd"/>
            <w:r w:rsidRPr="00C06BEE">
              <w:rPr>
                <w:rFonts w:ascii="Times" w:eastAsia="Times New Roman" w:hAnsi="Times" w:cs="Times"/>
                <w:color w:val="000000" w:themeColor="text1"/>
                <w:kern w:val="24"/>
                <w:sz w:val="20"/>
                <w:szCs w:val="20"/>
                <w:lang w:val="en-US" w:eastAsia="fr-FR"/>
              </w:rPr>
              <w:t xml:space="preserve"> (Assumption 1)</w:t>
            </w:r>
          </w:p>
          <w:p w14:paraId="0983139B" w14:textId="77777777" w:rsidR="00942F9F" w:rsidRPr="00C06BEE"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eastAsia="fr-FR"/>
              </w:rPr>
            </w:pPr>
            <w:r w:rsidRPr="00C06BEE">
              <w:rPr>
                <w:rFonts w:ascii="Times" w:eastAsia="Times New Roman" w:hAnsi="Times" w:cs="Times"/>
                <w:color w:val="000000" w:themeColor="text1"/>
                <w:kern w:val="24"/>
                <w:sz w:val="20"/>
                <w:szCs w:val="20"/>
                <w:lang w:val="en-US" w:eastAsia="fr-FR"/>
              </w:rPr>
              <w:t xml:space="preserve">Whether it is feasible to assume a total power limitation per UE over all UE panels used for </w:t>
            </w:r>
            <w:proofErr w:type="spellStart"/>
            <w:r w:rsidRPr="00C06BEE">
              <w:rPr>
                <w:rFonts w:ascii="Times" w:eastAsia="Times New Roman" w:hAnsi="Times" w:cs="Times"/>
                <w:color w:val="000000" w:themeColor="text1"/>
                <w:kern w:val="24"/>
                <w:sz w:val="20"/>
                <w:szCs w:val="20"/>
                <w:lang w:val="en-US" w:eastAsia="fr-FR"/>
              </w:rPr>
              <w:t>STxMP</w:t>
            </w:r>
            <w:proofErr w:type="spellEnd"/>
            <w:r w:rsidRPr="00C06BEE">
              <w:rPr>
                <w:rFonts w:ascii="Times" w:eastAsia="Times New Roman" w:hAnsi="Times" w:cs="Times"/>
                <w:color w:val="000000" w:themeColor="text1"/>
                <w:kern w:val="24"/>
                <w:sz w:val="20"/>
                <w:szCs w:val="20"/>
                <w:lang w:val="en-US" w:eastAsia="fr-FR"/>
              </w:rPr>
              <w:t xml:space="preserve"> (Assumption 2)</w:t>
            </w:r>
          </w:p>
          <w:p w14:paraId="0493D098" w14:textId="77777777" w:rsidR="00942F9F" w:rsidRPr="00C06BEE"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eastAsia="fr-FR"/>
              </w:rPr>
            </w:pPr>
            <w:r w:rsidRPr="00C06BEE">
              <w:rPr>
                <w:rFonts w:ascii="Times" w:eastAsia="Times New Roman" w:hAnsi="Times" w:cs="Times"/>
                <w:color w:val="000000" w:themeColor="text1"/>
                <w:kern w:val="24"/>
                <w:sz w:val="20"/>
                <w:szCs w:val="20"/>
                <w:lang w:val="en-US" w:eastAsia="fr-FR"/>
              </w:rPr>
              <w:lastRenderedPageBreak/>
              <w:t>In either of Assumption1 or Assumption 2, whether the total power limitation</w:t>
            </w:r>
            <w:r w:rsidRPr="00C06BEE">
              <w:rPr>
                <w:rFonts w:ascii="Times" w:eastAsia="Times New Roman" w:hAnsi="Times" w:cs="Times New Roman"/>
                <w:color w:val="000000" w:themeColor="text1"/>
                <w:kern w:val="24"/>
                <w:sz w:val="20"/>
                <w:szCs w:val="20"/>
                <w:lang w:val="en-US" w:eastAsia="fr-FR"/>
              </w:rPr>
              <w:t> </w:t>
            </w:r>
            <w:r w:rsidRPr="00C06BEE">
              <w:rPr>
                <w:rFonts w:ascii="Times" w:eastAsia="Times New Roman" w:hAnsi="Times" w:cs="Times"/>
                <w:color w:val="000000" w:themeColor="text1"/>
                <w:kern w:val="24"/>
                <w:sz w:val="20"/>
                <w:szCs w:val="20"/>
                <w:lang w:val="en-US" w:eastAsia="fr-FR"/>
              </w:rPr>
              <w:t xml:space="preserve">per UE over all UE panels used for </w:t>
            </w:r>
            <w:proofErr w:type="spellStart"/>
            <w:r w:rsidRPr="00C06BEE">
              <w:rPr>
                <w:rFonts w:ascii="Times" w:eastAsia="Times New Roman" w:hAnsi="Times" w:cs="Times"/>
                <w:color w:val="000000" w:themeColor="text1"/>
                <w:kern w:val="24"/>
                <w:sz w:val="20"/>
                <w:szCs w:val="20"/>
                <w:lang w:val="en-US" w:eastAsia="fr-FR"/>
              </w:rPr>
              <w:t>STxMP</w:t>
            </w:r>
            <w:proofErr w:type="spellEnd"/>
            <w:r w:rsidRPr="00C06BEE">
              <w:rPr>
                <w:rFonts w:ascii="Times" w:eastAsia="Times New Roman" w:hAnsi="Times" w:cs="Times"/>
                <w:color w:val="000000" w:themeColor="text1"/>
                <w:kern w:val="24"/>
                <w:sz w:val="20"/>
                <w:szCs w:val="20"/>
                <w:lang w:val="en-US" w:eastAsia="fr-FR"/>
              </w:rPr>
              <w:t xml:space="preserve"> or the sum of per-panel power limitation for </w:t>
            </w:r>
            <w:proofErr w:type="spellStart"/>
            <w:r w:rsidRPr="00C06BEE">
              <w:rPr>
                <w:rFonts w:ascii="Times" w:eastAsia="Times New Roman" w:hAnsi="Times" w:cs="Times"/>
                <w:color w:val="000000" w:themeColor="text1"/>
                <w:kern w:val="24"/>
                <w:sz w:val="20"/>
                <w:szCs w:val="20"/>
                <w:lang w:val="en-US" w:eastAsia="fr-FR"/>
              </w:rPr>
              <w:t>STxMP</w:t>
            </w:r>
            <w:proofErr w:type="spellEnd"/>
            <w:r w:rsidRPr="00C06BEE">
              <w:rPr>
                <w:rFonts w:ascii="Times" w:eastAsia="Times New Roman" w:hAnsi="Times" w:cs="Times"/>
                <w:color w:val="000000" w:themeColor="text1"/>
                <w:kern w:val="24"/>
                <w:sz w:val="20"/>
                <w:szCs w:val="20"/>
                <w:lang w:val="en-US" w:eastAsia="fr-FR"/>
              </w:rPr>
              <w:t xml:space="preserve"> can be different from (greater than) the existing power limitation for a given power class?</w:t>
            </w:r>
          </w:p>
          <w:p w14:paraId="35B5FBEF" w14:textId="77777777" w:rsidR="00942F9F" w:rsidRPr="00C06BEE"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eastAsia="fr-FR"/>
              </w:rPr>
            </w:pPr>
            <w:r w:rsidRPr="00C06BEE">
              <w:rPr>
                <w:rFonts w:ascii="Times" w:eastAsia="Times New Roman" w:hAnsi="Times" w:cs="Times"/>
                <w:color w:val="000000" w:themeColor="text1"/>
                <w:kern w:val="24"/>
                <w:sz w:val="20"/>
                <w:szCs w:val="20"/>
                <w:lang w:val="en-US"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18ED9D1" w14:textId="77777777" w:rsidR="00942F9F" w:rsidRPr="00C06BEE" w:rsidRDefault="00942F9F" w:rsidP="00C8573F">
            <w:pPr>
              <w:spacing w:after="0" w:line="240" w:lineRule="auto"/>
              <w:rPr>
                <w:rFonts w:ascii="Times New Roman" w:eastAsia="Times New Roman" w:hAnsi="Times New Roman" w:cs="Times New Roman"/>
                <w:color w:val="000000" w:themeColor="text1"/>
                <w:sz w:val="24"/>
                <w:szCs w:val="24"/>
                <w:lang w:eastAsia="fr-FR"/>
              </w:rPr>
            </w:pPr>
            <w:r w:rsidRPr="00C06BEE">
              <w:rPr>
                <w:rFonts w:ascii="Times" w:eastAsia="Batang" w:hAnsi="Times" w:cs="Times"/>
                <w:color w:val="000000" w:themeColor="text1"/>
                <w:kern w:val="24"/>
                <w:sz w:val="20"/>
                <w:szCs w:val="20"/>
                <w:lang w:val="en-US" w:eastAsia="fr-FR"/>
              </w:rPr>
              <w:t>FFS: Detail of exact LS if agreed</w:t>
            </w:r>
          </w:p>
          <w:p w14:paraId="0046E02D" w14:textId="77777777" w:rsidR="00942F9F" w:rsidRPr="00C06BEE" w:rsidRDefault="00942F9F" w:rsidP="00C8573F">
            <w:pPr>
              <w:spacing w:after="0" w:line="240" w:lineRule="auto"/>
              <w:rPr>
                <w:rFonts w:ascii="Times New Roman" w:eastAsia="Times New Roman" w:hAnsi="Times New Roman" w:cs="Times New Roman"/>
                <w:color w:val="000000" w:themeColor="text1"/>
                <w:sz w:val="24"/>
                <w:szCs w:val="24"/>
                <w:lang w:eastAsia="fr-FR"/>
              </w:rPr>
            </w:pPr>
            <w:r w:rsidRPr="00C06BEE">
              <w:rPr>
                <w:rFonts w:ascii="Times" w:eastAsia="Batang" w:hAnsi="Times" w:cs="Times"/>
                <w:color w:val="000000" w:themeColor="text1"/>
                <w:kern w:val="24"/>
                <w:sz w:val="20"/>
                <w:szCs w:val="20"/>
                <w:lang w:val="en-US" w:eastAsia="fr-FR"/>
              </w:rPr>
              <w:t>Note: Scenarios of above include at least single carrier scenario for FR2</w:t>
            </w:r>
          </w:p>
          <w:p w14:paraId="3A12C922" w14:textId="77777777" w:rsidR="00942F9F" w:rsidRPr="00C06BEE" w:rsidRDefault="00942F9F" w:rsidP="00C8573F">
            <w:pPr>
              <w:spacing w:after="0" w:line="240" w:lineRule="auto"/>
              <w:jc w:val="both"/>
              <w:rPr>
                <w:rFonts w:ascii="Times New Roman" w:eastAsia="Times New Roman" w:hAnsi="Times New Roman" w:cs="Times New Roman"/>
                <w:color w:val="000000" w:themeColor="text1"/>
                <w:sz w:val="24"/>
                <w:szCs w:val="24"/>
                <w:lang w:eastAsia="fr-FR"/>
              </w:rPr>
            </w:pPr>
            <w:r w:rsidRPr="00C06BEE">
              <w:rPr>
                <w:rFonts w:ascii="Times" w:eastAsia="Batang" w:hAnsi="Times" w:cs="Times"/>
                <w:color w:val="000000" w:themeColor="text1"/>
                <w:kern w:val="24"/>
                <w:sz w:val="20"/>
                <w:szCs w:val="20"/>
                <w:lang w:val="en-US" w:eastAsia="fr-FR"/>
              </w:rPr>
              <w:t>Note: Above power limitation includes both total radiated power and EIRP</w:t>
            </w:r>
          </w:p>
          <w:p w14:paraId="7DBAEC53" w14:textId="77777777" w:rsidR="00942F9F" w:rsidRPr="00C06BEE" w:rsidRDefault="00942F9F" w:rsidP="00C8573F">
            <w:pPr>
              <w:spacing w:after="0" w:line="240" w:lineRule="auto"/>
              <w:rPr>
                <w:rFonts w:ascii="Times New Roman" w:eastAsia="Times New Roman" w:hAnsi="Times New Roman" w:cs="Times New Roman"/>
                <w:sz w:val="24"/>
                <w:szCs w:val="24"/>
                <w:lang w:eastAsia="fr-FR"/>
              </w:rPr>
            </w:pPr>
            <w:r w:rsidRPr="00C06BEE">
              <w:rPr>
                <w:rFonts w:ascii="Times" w:eastAsia="Batang" w:hAnsi="Times" w:cs="Times"/>
                <w:color w:val="000000" w:themeColor="text1"/>
                <w:kern w:val="24"/>
                <w:sz w:val="20"/>
                <w:szCs w:val="20"/>
                <w:lang w:val="en-US" w:eastAsia="fr-FR"/>
              </w:rPr>
              <w:t xml:space="preserve">LS to RAN4 is </w:t>
            </w:r>
            <w:r w:rsidRPr="00C06BEE">
              <w:rPr>
                <w:rFonts w:ascii="Times" w:eastAsia="Batang" w:hAnsi="Times" w:cs="Times"/>
                <w:color w:val="000000" w:themeColor="text1"/>
                <w:kern w:val="24"/>
                <w:sz w:val="20"/>
                <w:szCs w:val="20"/>
                <w:highlight w:val="green"/>
                <w:lang w:val="en-US" w:eastAsia="fr-FR"/>
              </w:rPr>
              <w:t xml:space="preserve">endorsed </w:t>
            </w:r>
            <w:r w:rsidRPr="00C06BEE">
              <w:rPr>
                <w:rFonts w:ascii="Times" w:eastAsia="Batang" w:hAnsi="Times" w:cs="Times"/>
                <w:color w:val="000000" w:themeColor="text1"/>
                <w:kern w:val="24"/>
                <w:sz w:val="20"/>
                <w:szCs w:val="20"/>
                <w:lang w:val="en-US" w:eastAsia="fr-FR"/>
              </w:rPr>
              <w:t>in R1-2205639.</w:t>
            </w:r>
          </w:p>
        </w:tc>
      </w:tr>
    </w:tbl>
    <w:p w14:paraId="04F4BC73" w14:textId="77777777" w:rsidR="00942F9F" w:rsidRPr="00C06BEE" w:rsidRDefault="00942F9F" w:rsidP="00942F9F">
      <w:pPr>
        <w:spacing w:after="0"/>
        <w:jc w:val="both"/>
      </w:pPr>
    </w:p>
    <w:p w14:paraId="3BEE3509" w14:textId="77777777" w:rsidR="00942F9F" w:rsidRPr="00C06BEE" w:rsidRDefault="00942F9F" w:rsidP="00942F9F">
      <w:pPr>
        <w:spacing w:after="0"/>
        <w:jc w:val="both"/>
        <w:rPr>
          <w:rFonts w:ascii="Times New Roman" w:hAnsi="Times New Roman" w:cs="Times New Roman"/>
          <w:b/>
        </w:rPr>
      </w:pPr>
      <w:r w:rsidRPr="00C06BEE" w:rsidDel="00D70933">
        <w:rPr>
          <w:rFonts w:ascii="Times New Roman" w:hAnsi="Times New Roman" w:cs="Times New Roman"/>
          <w:lang w:val="en-US"/>
        </w:rPr>
        <w:t xml:space="preserve">In FR2, typically UE devices are having a distributed PA architecture where the PA is part of the </w:t>
      </w:r>
      <w:proofErr w:type="spellStart"/>
      <w:r w:rsidRPr="00C06BEE" w:rsidDel="00D70933">
        <w:rPr>
          <w:rFonts w:ascii="Times New Roman" w:hAnsi="Times New Roman" w:cs="Times New Roman"/>
          <w:lang w:val="en-US"/>
        </w:rPr>
        <w:t>mmW</w:t>
      </w:r>
      <w:proofErr w:type="spellEnd"/>
      <w:r w:rsidRPr="00C06BEE" w:rsidDel="00D70933">
        <w:rPr>
          <w:rFonts w:ascii="Times New Roman" w:hAnsi="Times New Roman" w:cs="Times New Roman"/>
          <w:lang w:val="en-US"/>
        </w:rPr>
        <w:t xml:space="preserve">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C06BEE">
        <w:rPr>
          <w:rFonts w:ascii="Times New Roman" w:hAnsi="Times New Roman" w:cs="Times New Roman"/>
          <w:lang w:val="en-US"/>
        </w:rPr>
        <w:t>A</w:t>
      </w:r>
      <w:r w:rsidRPr="00C06BEE" w:rsidDel="00D70933">
        <w:rPr>
          <w:rFonts w:ascii="Times New Roman" w:hAnsi="Times New Roman" w:cs="Times New Roman"/>
          <w:lang w:val="en-US"/>
        </w:rPr>
        <w:t xml:space="preserve">s, in contrast to FR1 where multiple antennas may be switched to PA(s). </w:t>
      </w:r>
    </w:p>
    <w:p w14:paraId="3C756905" w14:textId="608449D0" w:rsidR="00942F9F" w:rsidRPr="00C06BEE" w:rsidDel="00D70933" w:rsidRDefault="00942F9F" w:rsidP="00942F9F">
      <w:pPr>
        <w:pStyle w:val="Caption"/>
        <w:rPr>
          <w:rFonts w:ascii="Times New Roman" w:hAnsi="Times New Roman" w:cs="Times New Roman"/>
        </w:rPr>
      </w:pPr>
      <w:bookmarkStart w:id="26" w:name="_Ref111225963"/>
      <w:r w:rsidRPr="00C06BEE">
        <w:rPr>
          <w:rFonts w:ascii="Times New Roman" w:hAnsi="Times New Roman" w:cs="Times New Roman"/>
          <w:lang w:val="en-US"/>
        </w:rPr>
        <w:t>Observation</w:t>
      </w:r>
      <w:r w:rsidR="00D43AA7" w:rsidRPr="00C06BEE">
        <w:rPr>
          <w:rFonts w:ascii="Times New Roman" w:hAnsi="Times New Roman" w:cs="Times New Roman"/>
          <w:lang w:val="en-US"/>
        </w:rPr>
        <w:t xml:space="preserve"> </w:t>
      </w:r>
      <w:r w:rsidR="00295713" w:rsidRPr="00F07A17">
        <w:rPr>
          <w:rFonts w:ascii="Times New Roman" w:hAnsi="Times New Roman" w:cs="Times New Roman"/>
        </w:rPr>
        <w:fldChar w:fldCharType="begin"/>
      </w:r>
      <w:r w:rsidR="00295713" w:rsidRPr="00C06BEE">
        <w:rPr>
          <w:rFonts w:ascii="Times New Roman" w:hAnsi="Times New Roman" w:cs="Times New Roman"/>
          <w:lang w:val="en-US"/>
        </w:rPr>
        <w:instrText xml:space="preserve"> SEQ Observation \* ARABIC </w:instrText>
      </w:r>
      <w:r w:rsidR="00295713" w:rsidRPr="00F07A17">
        <w:rPr>
          <w:rFonts w:ascii="Times New Roman" w:hAnsi="Times New Roman" w:cs="Times New Roman"/>
        </w:rPr>
        <w:fldChar w:fldCharType="separate"/>
      </w:r>
      <w:r w:rsidR="00A34D53" w:rsidRPr="00C06BEE">
        <w:rPr>
          <w:rFonts w:ascii="Times New Roman" w:hAnsi="Times New Roman" w:cs="Times New Roman"/>
          <w:lang w:val="en-US"/>
        </w:rPr>
        <w:t>3</w:t>
      </w:r>
      <w:r w:rsidR="00295713" w:rsidRPr="00F07A17">
        <w:rPr>
          <w:rFonts w:ascii="Times New Roman" w:hAnsi="Times New Roman" w:cs="Times New Roman"/>
        </w:rPr>
        <w:fldChar w:fldCharType="end"/>
      </w:r>
      <w:r w:rsidR="00295713" w:rsidRPr="00C06BEE">
        <w:rPr>
          <w:rFonts w:ascii="Times New Roman" w:hAnsi="Times New Roman" w:cs="Times New Roman"/>
          <w:lang w:val="en-US"/>
        </w:rPr>
        <w:t>:</w:t>
      </w:r>
      <w:r w:rsidRPr="00C06BEE" w:rsidDel="00D70933">
        <w:rPr>
          <w:rFonts w:ascii="Times New Roman" w:hAnsi="Times New Roman" w:cs="Times New Roman"/>
          <w:lang w:val="en-US"/>
        </w:rPr>
        <w:t xml:space="preserve"> In FR2, typically devices are equipped with a distributed PA architecture where each antenna panel is having its own PA(s).</w:t>
      </w:r>
      <w:bookmarkEnd w:id="26"/>
    </w:p>
    <w:p w14:paraId="7F4ABAFB" w14:textId="034A3215" w:rsidR="00942F9F" w:rsidRPr="00C06BEE" w:rsidDel="00D70933" w:rsidRDefault="00942F9F" w:rsidP="00942F9F">
      <w:pPr>
        <w:spacing w:after="0"/>
        <w:jc w:val="both"/>
        <w:rPr>
          <w:rFonts w:ascii="Times New Roman" w:hAnsi="Times New Roman" w:cs="Times New Roman"/>
        </w:rPr>
      </w:pPr>
      <w:r w:rsidRPr="00C06BEE" w:rsidDel="00D70933">
        <w:rPr>
          <w:rFonts w:ascii="Times New Roman" w:hAnsi="Times New Roman" w:cs="Times New Roman"/>
          <w:lang w:val="en-US"/>
        </w:rPr>
        <w:t xml:space="preserve">That makes the Assumption1 (Power limitation per panel for </w:t>
      </w:r>
      <w:proofErr w:type="spellStart"/>
      <w:r w:rsidRPr="00C06BEE" w:rsidDel="00D70933">
        <w:rPr>
          <w:rFonts w:ascii="Times New Roman" w:hAnsi="Times New Roman" w:cs="Times New Roman"/>
          <w:lang w:val="en-US"/>
        </w:rPr>
        <w:t>STxMP</w:t>
      </w:r>
      <w:proofErr w:type="spellEnd"/>
      <w:r w:rsidRPr="00C06BEE" w:rsidDel="00D70933">
        <w:rPr>
          <w:rFonts w:ascii="Times New Roman" w:hAnsi="Times New Roman" w:cs="Times New Roman"/>
          <w:lang w:val="en-US"/>
        </w:rPr>
        <w:t>) more suitable for UEs to be adopted in FR2, especially for the high-power class UE devices as targeted in Rel18: FWA, CPE, Vehicular, etc. In addition, as uplink coverage is typically the bottleneck</w:t>
      </w:r>
      <w:r w:rsidR="000C79DE" w:rsidRPr="00C06BEE">
        <w:rPr>
          <w:rFonts w:ascii="Times New Roman" w:hAnsi="Times New Roman" w:cs="Times New Roman"/>
          <w:lang w:val="en-US"/>
        </w:rPr>
        <w:t>,</w:t>
      </w:r>
      <w:r w:rsidRPr="00C06BEE" w:rsidDel="00D70933">
        <w:rPr>
          <w:rFonts w:ascii="Times New Roman" w:hAnsi="Times New Roman" w:cs="Times New Roman"/>
          <w:lang w:val="en-US"/>
        </w:rPr>
        <w:t xml:space="preserve"> the higher total EIRP would be beneficial to alleviate uplink coverage issues.</w:t>
      </w:r>
    </w:p>
    <w:p w14:paraId="70F42B0A" w14:textId="451ED516" w:rsidR="00942F9F" w:rsidRPr="00C06BEE" w:rsidDel="00D70933" w:rsidRDefault="00942F9F" w:rsidP="00942F9F">
      <w:pPr>
        <w:pStyle w:val="Caption"/>
        <w:rPr>
          <w:rFonts w:ascii="Times New Roman" w:hAnsi="Times New Roman" w:cs="Times New Roman"/>
        </w:rPr>
      </w:pPr>
      <w:bookmarkStart w:id="27" w:name="_Ref111225977"/>
      <w:r w:rsidRPr="00C06BEE">
        <w:rPr>
          <w:rFonts w:ascii="Times New Roman" w:hAnsi="Times New Roman" w:cs="Times New Roman"/>
          <w:lang w:val="en-US"/>
        </w:rPr>
        <w:t>Proposal</w:t>
      </w:r>
      <w:r w:rsidR="00D43AA7" w:rsidRPr="00C06BEE">
        <w:rPr>
          <w:rFonts w:ascii="Times New Roman" w:hAnsi="Times New Roman" w:cs="Times New Roman"/>
          <w:lang w:val="en-US"/>
        </w:rPr>
        <w:t xml:space="preserve"> </w:t>
      </w:r>
      <w:r w:rsidR="000069C9" w:rsidRPr="001E5CFB">
        <w:rPr>
          <w:rFonts w:ascii="Times New Roman" w:hAnsi="Times New Roman" w:cs="Times New Roman"/>
        </w:rPr>
        <w:fldChar w:fldCharType="begin"/>
      </w:r>
      <w:r w:rsidR="000069C9" w:rsidRPr="00C06BEE">
        <w:rPr>
          <w:rFonts w:ascii="Times New Roman" w:hAnsi="Times New Roman" w:cs="Times New Roman"/>
          <w:lang w:val="en-US"/>
        </w:rPr>
        <w:instrText xml:space="preserve"> SEQ Proposal \* ARABIC </w:instrText>
      </w:r>
      <w:r w:rsidR="000069C9" w:rsidRPr="001E5CFB">
        <w:rPr>
          <w:rFonts w:ascii="Times New Roman" w:hAnsi="Times New Roman" w:cs="Times New Roman"/>
        </w:rPr>
        <w:fldChar w:fldCharType="separate"/>
      </w:r>
      <w:r w:rsidR="00A34D53" w:rsidRPr="00C06BEE">
        <w:rPr>
          <w:rFonts w:ascii="Times New Roman" w:hAnsi="Times New Roman" w:cs="Times New Roman"/>
          <w:lang w:val="en-US"/>
        </w:rPr>
        <w:t>15</w:t>
      </w:r>
      <w:r w:rsidR="000069C9" w:rsidRPr="001E5CFB">
        <w:rPr>
          <w:rFonts w:ascii="Times New Roman" w:hAnsi="Times New Roman" w:cs="Times New Roman"/>
        </w:rPr>
        <w:fldChar w:fldCharType="end"/>
      </w:r>
      <w:r w:rsidR="000069C9" w:rsidRPr="00C06BEE">
        <w:rPr>
          <w:rFonts w:ascii="Times New Roman" w:hAnsi="Times New Roman" w:cs="Times New Roman"/>
          <w:lang w:val="en-US"/>
        </w:rPr>
        <w:t>:</w:t>
      </w:r>
      <w:r w:rsidRPr="00C06BEE" w:rsidDel="00D70933">
        <w:rPr>
          <w:rFonts w:ascii="Times New Roman" w:hAnsi="Times New Roman" w:cs="Times New Roman"/>
          <w:lang w:val="en-US"/>
        </w:rPr>
        <w:t xml:space="preserve"> Support at least Assumption 1: Power limitation per panel for </w:t>
      </w:r>
      <w:proofErr w:type="spellStart"/>
      <w:r w:rsidRPr="00C06BEE" w:rsidDel="00D70933">
        <w:rPr>
          <w:rFonts w:ascii="Times New Roman" w:hAnsi="Times New Roman" w:cs="Times New Roman"/>
          <w:lang w:val="en-US"/>
        </w:rPr>
        <w:t>STxMP</w:t>
      </w:r>
      <w:proofErr w:type="spellEnd"/>
      <w:r w:rsidRPr="00C06BEE" w:rsidDel="00D70933">
        <w:rPr>
          <w:rFonts w:ascii="Times New Roman" w:hAnsi="Times New Roman" w:cs="Times New Roman"/>
          <w:lang w:val="en-US"/>
        </w:rPr>
        <w:t>.</w:t>
      </w:r>
      <w:bookmarkEnd w:id="27"/>
    </w:p>
    <w:p w14:paraId="292D6D37" w14:textId="6AF6F3CE" w:rsidR="000E57DB" w:rsidRPr="00C06BEE" w:rsidRDefault="00942F9F" w:rsidP="00942F9F">
      <w:pPr>
        <w:jc w:val="both"/>
        <w:rPr>
          <w:rFonts w:ascii="Times New Roman" w:hAnsi="Times New Roman" w:cs="Times New Roman"/>
        </w:rPr>
      </w:pPr>
      <w:r w:rsidRPr="00C06BEE">
        <w:rPr>
          <w:rFonts w:ascii="Times New Roman" w:hAnsi="Times New Roman" w:cs="Times New Roman"/>
          <w:lang w:val="en-US"/>
        </w:rPr>
        <w:t>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w:t>
      </w:r>
      <w:r w:rsidRPr="00DB6963">
        <w:rPr>
          <w:rFonts w:ascii="Times New Roman" w:hAnsi="Times New Roman" w:cs="Times New Roman"/>
          <w:lang w:val="en-US"/>
        </w:rPr>
        <w:t xml:space="preserve">n some UE reporting </w:t>
      </w:r>
      <w:r w:rsidR="00832145" w:rsidRPr="00DB6963">
        <w:rPr>
          <w:rFonts w:ascii="Times New Roman" w:hAnsi="Times New Roman" w:cs="Times New Roman"/>
          <w:lang w:val="en-US"/>
        </w:rPr>
        <w:t>(</w:t>
      </w:r>
      <w:r w:rsidRPr="00DB6963">
        <w:rPr>
          <w:rFonts w:ascii="Times New Roman" w:hAnsi="Times New Roman" w:cs="Times New Roman"/>
          <w:lang w:val="en-US"/>
        </w:rPr>
        <w:t>such as capability value set index reporting</w:t>
      </w:r>
      <w:r w:rsidR="00832145" w:rsidRPr="00DB6963">
        <w:rPr>
          <w:rFonts w:ascii="Times New Roman" w:hAnsi="Times New Roman" w:cs="Times New Roman"/>
          <w:lang w:val="en-US"/>
        </w:rPr>
        <w:t>)</w:t>
      </w:r>
      <w:r w:rsidRPr="00DB6963">
        <w:rPr>
          <w:rFonts w:ascii="Times New Roman" w:hAnsi="Times New Roman" w:cs="Times New Roman"/>
          <w:lang w:val="en-US"/>
        </w:rPr>
        <w:t>, h</w:t>
      </w:r>
      <w:r w:rsidRPr="00C06BEE">
        <w:rPr>
          <w:rFonts w:ascii="Times New Roman" w:hAnsi="Times New Roman" w:cs="Times New Roman"/>
          <w:lang w:val="en-US"/>
        </w:rPr>
        <w:t xml:space="preserve">aving two PHRs calculated and reported for a cell may not be needed when M-TRP UL schemes are not feasible/needed/applicable, i.e., when only single-TRP scheme is feasible/needed, be it from the UE and/or network perspectives. For instance, if there is a single </w:t>
      </w:r>
      <w:r w:rsidR="00B97ACC" w:rsidRPr="00C06BEE">
        <w:rPr>
          <w:rFonts w:ascii="Times New Roman" w:hAnsi="Times New Roman" w:cs="Times New Roman"/>
          <w:lang w:val="en-US"/>
        </w:rPr>
        <w:t>(UL/joint)</w:t>
      </w:r>
      <w:r w:rsidRPr="00C06BEE">
        <w:rPr>
          <w:rFonts w:ascii="Times New Roman" w:hAnsi="Times New Roman" w:cs="Times New Roman"/>
          <w:lang w:val="en-US"/>
        </w:rPr>
        <w:t xml:space="preserve"> TCI state indicated</w:t>
      </w:r>
      <w:r w:rsidR="00CF4F4A" w:rsidRPr="00C06BEE">
        <w:rPr>
          <w:rFonts w:ascii="Times New Roman" w:hAnsi="Times New Roman" w:cs="Times New Roman"/>
          <w:lang w:val="en-US"/>
        </w:rPr>
        <w:t>/applicable</w:t>
      </w:r>
      <w:r w:rsidRPr="00C06BEE">
        <w:rPr>
          <w:rFonts w:ascii="Times New Roman" w:hAnsi="Times New Roman" w:cs="Times New Roman"/>
          <w:lang w:val="en-US"/>
        </w:rPr>
        <w:t xml:space="preserve"> in the cell, then calculating and reporting two PHRs would not be necessary and would thus unnecessarily increase the UL control overhead.</w:t>
      </w:r>
    </w:p>
    <w:p w14:paraId="62240236" w14:textId="516A3A8B" w:rsidR="00942F9F" w:rsidRPr="00C06BEE" w:rsidRDefault="000E57DB" w:rsidP="00942F9F">
      <w:pPr>
        <w:jc w:val="both"/>
        <w:rPr>
          <w:rFonts w:ascii="Times New Roman" w:hAnsi="Times New Roman" w:cs="Times New Roman"/>
        </w:rPr>
      </w:pPr>
      <w:r w:rsidRPr="00C06BEE">
        <w:rPr>
          <w:rFonts w:ascii="Times New Roman" w:hAnsi="Times New Roman" w:cs="Times New Roman"/>
          <w:lang w:val="en-US"/>
        </w:rPr>
        <w:t>Another aspect t</w:t>
      </w:r>
      <w:r w:rsidR="006F1027" w:rsidRPr="00C06BEE">
        <w:rPr>
          <w:rFonts w:ascii="Times New Roman" w:hAnsi="Times New Roman" w:cs="Times New Roman"/>
          <w:lang w:val="en-US"/>
        </w:rPr>
        <w:t xml:space="preserve">hat would need to be discussed is </w:t>
      </w:r>
      <w:r w:rsidR="00A87773" w:rsidRPr="00C06BEE">
        <w:rPr>
          <w:rFonts w:ascii="Times New Roman" w:hAnsi="Times New Roman" w:cs="Times New Roman"/>
          <w:lang w:val="en-US"/>
        </w:rPr>
        <w:t>when</w:t>
      </w:r>
      <w:r w:rsidR="006F1027" w:rsidRPr="00C06BEE">
        <w:rPr>
          <w:rFonts w:ascii="Times New Roman" w:hAnsi="Times New Roman" w:cs="Times New Roman"/>
          <w:lang w:val="en-US"/>
        </w:rPr>
        <w:t xml:space="preserve"> two-PHR mode is not configured</w:t>
      </w:r>
      <w:r w:rsidR="00A87773" w:rsidRPr="00C06BEE">
        <w:rPr>
          <w:rFonts w:ascii="Times New Roman" w:hAnsi="Times New Roman" w:cs="Times New Roman"/>
          <w:lang w:val="en-US"/>
        </w:rPr>
        <w:t xml:space="preserve"> </w:t>
      </w:r>
      <w:r w:rsidR="001A3B14" w:rsidRPr="00C06BEE">
        <w:rPr>
          <w:rFonts w:ascii="Times New Roman" w:hAnsi="Times New Roman" w:cs="Times New Roman"/>
          <w:lang w:val="en-US"/>
        </w:rPr>
        <w:t>for</w:t>
      </w:r>
      <w:r w:rsidR="00A87773" w:rsidRPr="00C06BEE">
        <w:rPr>
          <w:rFonts w:ascii="Times New Roman" w:hAnsi="Times New Roman" w:cs="Times New Roman"/>
          <w:lang w:val="en-US"/>
        </w:rPr>
        <w:t xml:space="preserve"> a cell</w:t>
      </w:r>
      <w:r w:rsidR="006F1027" w:rsidRPr="00C06BEE">
        <w:rPr>
          <w:rFonts w:ascii="Times New Roman" w:hAnsi="Times New Roman" w:cs="Times New Roman"/>
          <w:lang w:val="en-US"/>
        </w:rPr>
        <w:t xml:space="preserve">, i.e., the UE </w:t>
      </w:r>
      <w:r w:rsidR="00BB6315" w:rsidRPr="00C06BEE">
        <w:rPr>
          <w:rFonts w:ascii="Times New Roman" w:hAnsi="Times New Roman" w:cs="Times New Roman"/>
          <w:lang w:val="en-US"/>
        </w:rPr>
        <w:t xml:space="preserve">would potentially be </w:t>
      </w:r>
      <w:r w:rsidR="006F1027" w:rsidRPr="00C06BEE">
        <w:rPr>
          <w:rFonts w:ascii="Times New Roman" w:hAnsi="Times New Roman" w:cs="Times New Roman"/>
          <w:lang w:val="en-US"/>
        </w:rPr>
        <w:t>required to</w:t>
      </w:r>
      <w:r w:rsidR="00A87773" w:rsidRPr="00C06BEE">
        <w:rPr>
          <w:rFonts w:ascii="Times New Roman" w:hAnsi="Times New Roman" w:cs="Times New Roman"/>
          <w:lang w:val="en-US"/>
        </w:rPr>
        <w:t xml:space="preserve"> calculate and report one PH</w:t>
      </w:r>
      <w:r w:rsidR="004D7A0B" w:rsidRPr="00C06BEE">
        <w:rPr>
          <w:rFonts w:ascii="Times New Roman" w:hAnsi="Times New Roman" w:cs="Times New Roman"/>
          <w:lang w:val="en-US"/>
        </w:rPr>
        <w:t xml:space="preserve">. In this case, </w:t>
      </w:r>
      <w:r w:rsidR="00BB6315" w:rsidRPr="00C06BEE">
        <w:rPr>
          <w:rFonts w:ascii="Times New Roman" w:hAnsi="Times New Roman" w:cs="Times New Roman"/>
          <w:lang w:val="en-US"/>
        </w:rPr>
        <w:t>for</w:t>
      </w:r>
      <w:r w:rsidR="004C12D2" w:rsidRPr="00C06BEE">
        <w:rPr>
          <w:rFonts w:ascii="Times New Roman" w:hAnsi="Times New Roman" w:cs="Times New Roman"/>
          <w:lang w:val="en-US"/>
        </w:rPr>
        <w:t xml:space="preserve"> two simultaneous PUSCH transmissions, it should be discussed which PUSCH transmission to consider for the PH</w:t>
      </w:r>
      <w:r w:rsidR="00813B69" w:rsidRPr="00C06BEE">
        <w:rPr>
          <w:rFonts w:ascii="Times New Roman" w:hAnsi="Times New Roman" w:cs="Times New Roman"/>
          <w:lang w:val="en-US"/>
        </w:rPr>
        <w:t xml:space="preserve"> calculation and reporting.</w:t>
      </w:r>
    </w:p>
    <w:p w14:paraId="1A75BAE5" w14:textId="0D27D597" w:rsidR="00942F9F" w:rsidRPr="00C06BEE" w:rsidRDefault="00942F9F" w:rsidP="00942F9F">
      <w:pPr>
        <w:jc w:val="both"/>
        <w:rPr>
          <w:rFonts w:ascii="Times New Roman" w:hAnsi="Times New Roman" w:cs="Times New Roman"/>
          <w:b/>
        </w:rPr>
      </w:pPr>
      <w:bookmarkStart w:id="28" w:name="_Ref115445446"/>
      <w:bookmarkStart w:id="29" w:name="_Ref118644216"/>
      <w:r w:rsidRPr="00C06BEE">
        <w:rPr>
          <w:rFonts w:ascii="Times New Roman" w:hAnsi="Times New Roman" w:cs="Times New Roman"/>
          <w:b/>
          <w:lang w:val="en-US"/>
        </w:rPr>
        <w:t>Observation</w:t>
      </w:r>
      <w:r w:rsidR="008E6EA3" w:rsidRPr="00C06BEE">
        <w:rPr>
          <w:rFonts w:ascii="Times New Roman" w:hAnsi="Times New Roman" w:cs="Times New Roman"/>
          <w:b/>
          <w:lang w:val="en-US"/>
        </w:rPr>
        <w:t xml:space="preserve"> </w:t>
      </w:r>
      <w:r w:rsidR="00295713" w:rsidRPr="00F07A17">
        <w:rPr>
          <w:rFonts w:ascii="Times New Roman" w:hAnsi="Times New Roman" w:cs="Times New Roman"/>
          <w:b/>
          <w:bCs/>
        </w:rPr>
        <w:fldChar w:fldCharType="begin"/>
      </w:r>
      <w:r w:rsidR="00295713" w:rsidRPr="00C06BEE">
        <w:rPr>
          <w:rFonts w:ascii="Times New Roman" w:hAnsi="Times New Roman" w:cs="Times New Roman"/>
          <w:b/>
          <w:lang w:val="en-US"/>
        </w:rPr>
        <w:instrText xml:space="preserve"> SEQ Observation \* ARABIC </w:instrText>
      </w:r>
      <w:r w:rsidR="00295713" w:rsidRPr="00F07A17">
        <w:rPr>
          <w:rFonts w:ascii="Times New Roman" w:hAnsi="Times New Roman" w:cs="Times New Roman"/>
          <w:b/>
          <w:bCs/>
        </w:rPr>
        <w:fldChar w:fldCharType="separate"/>
      </w:r>
      <w:r w:rsidR="00A34D53" w:rsidRPr="00C06BEE">
        <w:rPr>
          <w:rFonts w:ascii="Times New Roman" w:hAnsi="Times New Roman" w:cs="Times New Roman"/>
          <w:b/>
          <w:lang w:val="en-US"/>
        </w:rPr>
        <w:t>4</w:t>
      </w:r>
      <w:r w:rsidR="00295713" w:rsidRPr="00F07A17">
        <w:rPr>
          <w:rFonts w:ascii="Times New Roman" w:hAnsi="Times New Roman" w:cs="Times New Roman"/>
          <w:b/>
          <w:bCs/>
        </w:rPr>
        <w:fldChar w:fldCharType="end"/>
      </w:r>
      <w:r w:rsidR="00295713" w:rsidRPr="00C06BEE">
        <w:rPr>
          <w:rFonts w:ascii="Times New Roman" w:hAnsi="Times New Roman" w:cs="Times New Roman"/>
          <w:b/>
          <w:lang w:val="en-US"/>
        </w:rPr>
        <w:t>:</w:t>
      </w:r>
      <w:r w:rsidRPr="00C06BEE">
        <w:rPr>
          <w:rFonts w:ascii="Times New Roman" w:hAnsi="Times New Roman" w:cs="Times New Roman"/>
          <w:lang w:val="en-US"/>
        </w:rPr>
        <w:t xml:space="preserve"> </w:t>
      </w:r>
      <w:r w:rsidRPr="00C06BEE">
        <w:rPr>
          <w:rFonts w:ascii="Times New Roman" w:hAnsi="Times New Roman" w:cs="Times New Roman"/>
          <w:b/>
          <w:lang w:val="en-US"/>
        </w:rPr>
        <w:t>Considering the feasibility/need of single-TRP UL scheme versus multi-TRP UL scheme (including simultaneous UL transmissions, such as SDM) from UE and/or network perspectives, two-PHR reporting may not be needed when M-TRP UL schemes are not feasible/applicable.</w:t>
      </w:r>
      <w:bookmarkEnd w:id="28"/>
      <w:r w:rsidR="00663A76" w:rsidRPr="00C06BEE">
        <w:rPr>
          <w:rFonts w:ascii="Times New Roman" w:hAnsi="Times New Roman" w:cs="Times New Roman"/>
          <w:b/>
          <w:lang w:val="en-US"/>
        </w:rPr>
        <w:t xml:space="preserve"> In addition, the UE would be required to </w:t>
      </w:r>
      <w:r w:rsidR="003335EC" w:rsidRPr="00C06BEE">
        <w:rPr>
          <w:rFonts w:ascii="Times New Roman" w:hAnsi="Times New Roman" w:cs="Times New Roman"/>
          <w:b/>
          <w:lang w:val="en-US"/>
        </w:rPr>
        <w:t xml:space="preserve">potentially </w:t>
      </w:r>
      <w:r w:rsidR="00663A76" w:rsidRPr="00C06BEE">
        <w:rPr>
          <w:rFonts w:ascii="Times New Roman" w:hAnsi="Times New Roman" w:cs="Times New Roman"/>
          <w:b/>
          <w:lang w:val="en-US"/>
        </w:rPr>
        <w:t xml:space="preserve">calculate and report one PH in case </w:t>
      </w:r>
      <w:r w:rsidR="00C61A44" w:rsidRPr="00C06BEE">
        <w:rPr>
          <w:rFonts w:ascii="Times New Roman" w:hAnsi="Times New Roman" w:cs="Times New Roman"/>
          <w:b/>
          <w:lang w:val="en-US"/>
        </w:rPr>
        <w:t>the two-PHR mode is not configured.</w:t>
      </w:r>
      <w:bookmarkEnd w:id="29"/>
      <w:r w:rsidRPr="00C06BEE">
        <w:rPr>
          <w:rFonts w:ascii="Times New Roman" w:hAnsi="Times New Roman" w:cs="Times New Roman"/>
          <w:b/>
          <w:lang w:val="en-US"/>
        </w:rPr>
        <w:t xml:space="preserve"> </w:t>
      </w:r>
    </w:p>
    <w:p w14:paraId="7C7A331E" w14:textId="3846855D" w:rsidR="00813B69" w:rsidRPr="00C06BEE" w:rsidRDefault="00942F9F" w:rsidP="00942F9F">
      <w:pPr>
        <w:pStyle w:val="Caption"/>
        <w:rPr>
          <w:rFonts w:ascii="Times New Roman" w:hAnsi="Times New Roman" w:cs="Times New Roman"/>
        </w:rPr>
      </w:pPr>
      <w:bookmarkStart w:id="30" w:name="_Ref111225985"/>
      <w:bookmarkStart w:id="31" w:name="_Ref115445473"/>
      <w:r w:rsidRPr="00C06BEE">
        <w:rPr>
          <w:rFonts w:ascii="Times New Roman" w:hAnsi="Times New Roman" w:cs="Times New Roman"/>
          <w:lang w:val="en-US"/>
        </w:rPr>
        <w:t>Proposal</w:t>
      </w:r>
      <w:r w:rsidR="008E6EA3" w:rsidRPr="00C06BEE">
        <w:rPr>
          <w:rFonts w:ascii="Times New Roman" w:hAnsi="Times New Roman" w:cs="Times New Roman"/>
          <w:lang w:val="en-US"/>
        </w:rPr>
        <w:t xml:space="preserve"> </w:t>
      </w:r>
      <w:r w:rsidR="00F44F16" w:rsidRPr="001E5CFB">
        <w:rPr>
          <w:rFonts w:ascii="Times New Roman" w:hAnsi="Times New Roman" w:cs="Times New Roman"/>
        </w:rPr>
        <w:fldChar w:fldCharType="begin"/>
      </w:r>
      <w:r w:rsidR="00F44F16" w:rsidRPr="00C06BEE">
        <w:rPr>
          <w:rFonts w:ascii="Times New Roman" w:hAnsi="Times New Roman" w:cs="Times New Roman"/>
          <w:lang w:val="en-US"/>
        </w:rPr>
        <w:instrText xml:space="preserve"> SEQ Proposal \* ARABIC </w:instrText>
      </w:r>
      <w:r w:rsidR="00F44F16" w:rsidRPr="001E5CFB">
        <w:rPr>
          <w:rFonts w:ascii="Times New Roman" w:hAnsi="Times New Roman" w:cs="Times New Roman"/>
        </w:rPr>
        <w:fldChar w:fldCharType="separate"/>
      </w:r>
      <w:r w:rsidR="00A34D53" w:rsidRPr="00C06BEE">
        <w:rPr>
          <w:rFonts w:ascii="Times New Roman" w:hAnsi="Times New Roman" w:cs="Times New Roman"/>
          <w:lang w:val="en-US"/>
        </w:rPr>
        <w:t>16</w:t>
      </w:r>
      <w:r w:rsidR="00F44F16" w:rsidRPr="001E5CFB">
        <w:rPr>
          <w:rFonts w:ascii="Times New Roman" w:hAnsi="Times New Roman" w:cs="Times New Roman"/>
        </w:rPr>
        <w:fldChar w:fldCharType="end"/>
      </w:r>
      <w:r w:rsidR="00F44F16" w:rsidRPr="00C06BEE">
        <w:rPr>
          <w:rFonts w:ascii="Times New Roman" w:hAnsi="Times New Roman" w:cs="Times New Roman"/>
          <w:lang w:val="en-US"/>
        </w:rPr>
        <w:t>:</w:t>
      </w:r>
      <w:r w:rsidRPr="00C06BEE">
        <w:rPr>
          <w:rFonts w:ascii="Times New Roman" w:hAnsi="Times New Roman" w:cs="Times New Roman"/>
          <w:lang w:val="en-US"/>
        </w:rPr>
        <w:t xml:space="preserve"> RAN1 to discuss PH (power headroom) aspects considering the Rel-18 schemes, including simultaneous UL transmissions</w:t>
      </w:r>
      <w:bookmarkEnd w:id="30"/>
      <w:r w:rsidRPr="00C06BEE">
        <w:rPr>
          <w:rFonts w:ascii="Times New Roman" w:hAnsi="Times New Roman" w:cs="Times New Roman"/>
          <w:lang w:val="en-US"/>
        </w:rPr>
        <w:t xml:space="preserve">, such as </w:t>
      </w:r>
      <w:r w:rsidR="00833EFF" w:rsidRPr="00C06BEE">
        <w:rPr>
          <w:rFonts w:ascii="Times New Roman" w:hAnsi="Times New Roman" w:cs="Times New Roman"/>
          <w:lang w:val="en-US"/>
        </w:rPr>
        <w:t xml:space="preserve">(i) </w:t>
      </w:r>
      <w:r w:rsidRPr="00C06BEE">
        <w:rPr>
          <w:rFonts w:ascii="Times New Roman" w:hAnsi="Times New Roman" w:cs="Times New Roman"/>
          <w:lang w:val="en-US"/>
        </w:rPr>
        <w:t>number of PHRs to report at a given time and which UL scheme to use for the calculation of the PHR(s)</w:t>
      </w:r>
      <w:r w:rsidR="00833EFF" w:rsidRPr="00C06BEE">
        <w:rPr>
          <w:rFonts w:ascii="Times New Roman" w:hAnsi="Times New Roman" w:cs="Times New Roman"/>
          <w:lang w:val="en-US"/>
        </w:rPr>
        <w:t>, and (ii)</w:t>
      </w:r>
      <w:r w:rsidR="00BA1A31" w:rsidRPr="00C06BEE">
        <w:rPr>
          <w:rFonts w:ascii="Times New Roman" w:hAnsi="Times New Roman" w:cs="Times New Roman"/>
          <w:lang w:val="en-US"/>
        </w:rPr>
        <w:t xml:space="preserve"> </w:t>
      </w:r>
      <w:r w:rsidR="00235918" w:rsidRPr="00C06BEE">
        <w:rPr>
          <w:rFonts w:ascii="Times New Roman" w:hAnsi="Times New Roman" w:cs="Times New Roman"/>
          <w:lang w:val="en-US"/>
        </w:rPr>
        <w:t>the case</w:t>
      </w:r>
      <w:r w:rsidR="00FE0902" w:rsidRPr="00C06BEE">
        <w:rPr>
          <w:rFonts w:ascii="Times New Roman" w:hAnsi="Times New Roman" w:cs="Times New Roman"/>
          <w:lang w:val="en-US"/>
        </w:rPr>
        <w:t>s</w:t>
      </w:r>
      <w:r w:rsidR="00235918" w:rsidRPr="00C06BEE">
        <w:rPr>
          <w:rFonts w:ascii="Times New Roman" w:hAnsi="Times New Roman" w:cs="Times New Roman"/>
          <w:lang w:val="en-US"/>
        </w:rPr>
        <w:t xml:space="preserve"> where the UE is not configured with two-PHR mode</w:t>
      </w:r>
      <w:r w:rsidRPr="00C06BEE">
        <w:rPr>
          <w:rFonts w:ascii="Times New Roman" w:hAnsi="Times New Roman" w:cs="Times New Roman"/>
          <w:lang w:val="en-US"/>
        </w:rPr>
        <w:t>.</w:t>
      </w:r>
      <w:bookmarkEnd w:id="31"/>
    </w:p>
    <w:p w14:paraId="6DC1C236" w14:textId="77777777" w:rsidR="00942F9F" w:rsidRPr="00C06BEE" w:rsidRDefault="00942F9F" w:rsidP="00942F9F">
      <w:pPr>
        <w:jc w:val="both"/>
        <w:rPr>
          <w:rFonts w:ascii="Times New Roman" w:hAnsi="Times New Roman" w:cs="Times New Roman"/>
        </w:rPr>
      </w:pPr>
      <w:r w:rsidRPr="00C06BEE">
        <w:rPr>
          <w:rFonts w:ascii="Times New Roman" w:hAnsi="Times New Roman" w:cs="Times New Roman"/>
          <w:lang w:val="en-US"/>
        </w:rPr>
        <w:t>Further, given that Rel-18 MIMO objective 6 is targeting “</w:t>
      </w:r>
      <w:r w:rsidRPr="00C06BEE">
        <w:rPr>
          <w:rFonts w:ascii="Times New Roman" w:hAnsi="Times New Roman" w:cs="Times New Roman"/>
          <w:i/>
          <w:lang w:val="en-US"/>
        </w:rPr>
        <w:t>CPE/FWA/vehicle/industrial devices</w:t>
      </w:r>
      <w:r w:rsidRPr="00C06BEE">
        <w:rPr>
          <w:rFonts w:ascii="Times New Roman" w:hAnsi="Times New Roman" w:cs="Times New Roman"/>
          <w:lang w:val="en-US"/>
        </w:rPr>
        <w:t xml:space="preserve">”, it should be discussed whether MPE issues would need to be considered in the study. In other words, it should be discussed </w:t>
      </w:r>
      <w:r w:rsidRPr="00C06BEE">
        <w:rPr>
          <w:rFonts w:ascii="Times New Roman" w:hAnsi="Times New Roman" w:cs="Times New Roman"/>
          <w:lang w:val="en-US"/>
        </w:rPr>
        <w:lastRenderedPageBreak/>
        <w:t xml:space="preserve">whether, for instance, some industrial devices can be handheld devices or not. Based on this, RAN1 could decide whether, considering Rel-17 MPE reporting as a basis, some MPE enhancements for simultaneous UL transmission operation are needed. </w:t>
      </w:r>
    </w:p>
    <w:p w14:paraId="3D4486A8" w14:textId="4399FE4B" w:rsidR="00942F9F" w:rsidRPr="00C06BEE" w:rsidRDefault="00942F9F" w:rsidP="00942F9F">
      <w:pPr>
        <w:pStyle w:val="Caption"/>
        <w:rPr>
          <w:rFonts w:ascii="Times New Roman" w:hAnsi="Times New Roman" w:cs="Times New Roman"/>
        </w:rPr>
      </w:pPr>
      <w:bookmarkStart w:id="32" w:name="_Ref111226005"/>
      <w:r w:rsidRPr="00C06BEE">
        <w:rPr>
          <w:rFonts w:ascii="Times New Roman" w:hAnsi="Times New Roman" w:cs="Times New Roman"/>
          <w:lang w:val="en-US"/>
        </w:rPr>
        <w:t>Proposal</w:t>
      </w:r>
      <w:r w:rsidR="00880237" w:rsidRPr="00C06BEE">
        <w:rPr>
          <w:rFonts w:ascii="Times New Roman" w:hAnsi="Times New Roman" w:cs="Times New Roman"/>
          <w:lang w:val="en-US"/>
        </w:rPr>
        <w:t xml:space="preserve"> </w:t>
      </w:r>
      <w:r w:rsidR="001F5B4E" w:rsidRPr="001E5CFB">
        <w:rPr>
          <w:rFonts w:ascii="Times New Roman" w:hAnsi="Times New Roman" w:cs="Times New Roman"/>
        </w:rPr>
        <w:fldChar w:fldCharType="begin"/>
      </w:r>
      <w:r w:rsidR="001F5B4E" w:rsidRPr="00C06BEE">
        <w:rPr>
          <w:rFonts w:ascii="Times New Roman" w:hAnsi="Times New Roman" w:cs="Times New Roman"/>
          <w:lang w:val="en-US"/>
        </w:rPr>
        <w:instrText xml:space="preserve"> SEQ Proposal \* ARABIC </w:instrText>
      </w:r>
      <w:r w:rsidR="001F5B4E" w:rsidRPr="001E5CFB">
        <w:rPr>
          <w:rFonts w:ascii="Times New Roman" w:hAnsi="Times New Roman" w:cs="Times New Roman"/>
        </w:rPr>
        <w:fldChar w:fldCharType="separate"/>
      </w:r>
      <w:r w:rsidR="00A34D53" w:rsidRPr="00C06BEE">
        <w:rPr>
          <w:rFonts w:ascii="Times New Roman" w:hAnsi="Times New Roman" w:cs="Times New Roman"/>
          <w:lang w:val="en-US"/>
        </w:rPr>
        <w:t>17</w:t>
      </w:r>
      <w:r w:rsidR="001F5B4E" w:rsidRPr="001E5CFB">
        <w:rPr>
          <w:rFonts w:ascii="Times New Roman" w:hAnsi="Times New Roman" w:cs="Times New Roman"/>
        </w:rPr>
        <w:fldChar w:fldCharType="end"/>
      </w:r>
      <w:r w:rsidRPr="00C06BEE">
        <w:rPr>
          <w:rFonts w:ascii="Times New Roman" w:hAnsi="Times New Roman" w:cs="Times New Roman"/>
          <w:lang w:val="en-US"/>
        </w:rPr>
        <w:t>: Decide whether MPE is an issue considering the targeted devices in the Rel-18 objective on simultaneous UL transmissions.</w:t>
      </w:r>
      <w:bookmarkEnd w:id="32"/>
      <w:r w:rsidRPr="00C06BEE">
        <w:rPr>
          <w:rFonts w:ascii="Times New Roman" w:hAnsi="Times New Roman" w:cs="Times New Roman"/>
          <w:lang w:val="en-US"/>
        </w:rPr>
        <w:t xml:space="preserve">  </w:t>
      </w:r>
    </w:p>
    <w:p w14:paraId="683F3B57" w14:textId="4479082F" w:rsidR="00BD559D" w:rsidRPr="00C06BEE" w:rsidRDefault="00B3735B" w:rsidP="00B3735B">
      <w:pPr>
        <w:rPr>
          <w:rFonts w:ascii="Times New Roman" w:hAnsi="Times New Roman" w:cs="Times New Roman"/>
        </w:rPr>
      </w:pPr>
      <w:r w:rsidRPr="00C06BEE">
        <w:rPr>
          <w:rFonts w:ascii="Times New Roman" w:hAnsi="Times New Roman" w:cs="Times New Roman"/>
          <w:lang w:val="en-US"/>
        </w:rPr>
        <w:t xml:space="preserve">Finally, the existing specifications </w:t>
      </w:r>
      <w:r w:rsidR="002D1292" w:rsidRPr="00C06BEE">
        <w:rPr>
          <w:rFonts w:ascii="Times New Roman" w:hAnsi="Times New Roman" w:cs="Times New Roman"/>
          <w:lang w:val="en-US"/>
        </w:rPr>
        <w:t xml:space="preserve">in </w:t>
      </w:r>
      <w:r w:rsidR="00F32AF8" w:rsidRPr="00C06BEE">
        <w:rPr>
          <w:rFonts w:ascii="Times New Roman" w:hAnsi="Times New Roman" w:cs="Times New Roman"/>
          <w:lang w:val="en-US"/>
        </w:rPr>
        <w:t xml:space="preserve">Sec 7.5 in </w:t>
      </w:r>
      <w:r w:rsidR="002D1292" w:rsidRPr="00C06BEE">
        <w:rPr>
          <w:rFonts w:ascii="Times New Roman" w:hAnsi="Times New Roman" w:cs="Times New Roman"/>
          <w:lang w:val="en-US"/>
        </w:rPr>
        <w:t xml:space="preserve">TS 38.213 </w:t>
      </w:r>
      <w:r w:rsidR="00A83008" w:rsidRPr="00C06BEE">
        <w:rPr>
          <w:rFonts w:ascii="Times New Roman" w:hAnsi="Times New Roman" w:cs="Times New Roman"/>
          <w:lang w:val="en-US"/>
        </w:rPr>
        <w:t xml:space="preserve">copied below </w:t>
      </w:r>
      <w:r w:rsidRPr="00C06BEE">
        <w:rPr>
          <w:rFonts w:ascii="Times New Roman" w:hAnsi="Times New Roman" w:cs="Times New Roman"/>
          <w:lang w:val="en-US"/>
        </w:rPr>
        <w:t>define prioritization operation for transmission power reductions for parallel UL transmission on different (serving) cells for the CA case when the UE total required transmit power would exceed the maximum allowed power.</w:t>
      </w:r>
      <w:r w:rsidR="00BD559D" w:rsidRPr="00C06BEE">
        <w:rPr>
          <w:rFonts w:ascii="Times New Roman" w:hAnsi="Times New Roman" w:cs="Times New Roman"/>
          <w:lang w:val="en-US"/>
        </w:rPr>
        <w:t xml:space="preserve"> </w:t>
      </w:r>
      <w:r w:rsidRPr="00C06BEE">
        <w:rPr>
          <w:rFonts w:ascii="Times New Roman" w:hAnsi="Times New Roman" w:cs="Times New Roman"/>
          <w:lang w:val="en-US"/>
        </w:rPr>
        <w:t xml:space="preserve"> </w:t>
      </w:r>
    </w:p>
    <w:tbl>
      <w:tblPr>
        <w:tblStyle w:val="TableGrid"/>
        <w:tblW w:w="0" w:type="auto"/>
        <w:tblLook w:val="04A0" w:firstRow="1" w:lastRow="0" w:firstColumn="1" w:lastColumn="0" w:noHBand="0" w:noVBand="1"/>
      </w:tblPr>
      <w:tblGrid>
        <w:gridCol w:w="9629"/>
      </w:tblGrid>
      <w:tr w:rsidR="00F7441F" w:rsidRPr="00DB6963" w14:paraId="1A02C294" w14:textId="77777777" w:rsidTr="00F7441F">
        <w:tc>
          <w:tcPr>
            <w:tcW w:w="9629" w:type="dxa"/>
          </w:tcPr>
          <w:p w14:paraId="7D686519" w14:textId="77777777" w:rsidR="00F7441F" w:rsidRPr="00C06BEE" w:rsidRDefault="00F7441F" w:rsidP="00F7441F">
            <w:pPr>
              <w:spacing w:after="180" w:line="240" w:lineRule="auto"/>
              <w:rPr>
                <w:rFonts w:ascii="Times New Roman" w:eastAsia="SimSun" w:hAnsi="Times New Roman" w:cs="Times New Roman"/>
                <w:sz w:val="18"/>
                <w:szCs w:val="18"/>
              </w:rPr>
            </w:pPr>
            <w:r w:rsidRPr="00C06BEE">
              <w:rPr>
                <w:rFonts w:ascii="Times New Roman" w:eastAsia="SimSun" w:hAnsi="Times New Roman" w:cs="Times New Roman"/>
                <w:sz w:val="18"/>
                <w:szCs w:val="18"/>
                <w:lang w:val="en-US"/>
              </w:rPr>
              <w:t xml:space="preserve">For single cell operation with two uplink carriers or for operation with carrier aggregation, if a total UE transmit power for PUSCH or PUCCH or PRACH or SRS transmissions on serving cells in a frequency range in a respective transmission occasion </w:t>
            </w:r>
            <m:oMath>
              <m:r>
                <w:rPr>
                  <w:rFonts w:ascii="Cambria Math" w:eastAsia="SimSun" w:hAnsi="Cambria Math" w:cs="Times New Roman"/>
                  <w:sz w:val="18"/>
                  <w:szCs w:val="18"/>
                </w:rPr>
                <m:t>i</m:t>
              </m:r>
            </m:oMath>
            <w:r w:rsidRPr="00C06BEE">
              <w:rPr>
                <w:rFonts w:ascii="Times New Roman" w:eastAsia="SimSun" w:hAnsi="Times New Roman" w:cs="Times New Roman"/>
                <w:sz w:val="18"/>
                <w:szCs w:val="18"/>
                <w:lang w:val="en-US"/>
              </w:rPr>
              <w:t xml:space="preserve"> would exceed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C06BEE">
              <w:rPr>
                <w:rFonts w:ascii="Times New Roman" w:eastAsia="SimSun" w:hAnsi="Times New Roman" w:cs="Times New Roman"/>
                <w:sz w:val="18"/>
                <w:szCs w:val="18"/>
                <w:lang w:val="en-US"/>
              </w:rPr>
              <w:t xml:space="preserve">, where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C06BEE">
              <w:rPr>
                <w:rFonts w:ascii="Times New Roman" w:eastAsia="SimSun" w:hAnsi="Times New Roman" w:cs="Times New Roman"/>
                <w:sz w:val="18"/>
                <w:szCs w:val="18"/>
                <w:lang w:val="en-US"/>
              </w:rPr>
              <w:t xml:space="preserve"> is the linear value of </w:t>
            </w:r>
            <m:oMath>
              <m:sSub>
                <m:sSubPr>
                  <m:ctrlPr>
                    <w:rPr>
                      <w:rFonts w:ascii="Cambria Math" w:eastAsia="SimSun" w:hAnsi="Cambria Math" w:cs="Times New Roman"/>
                      <w:i/>
                      <w:sz w:val="18"/>
                      <w:szCs w:val="18"/>
                    </w:rPr>
                  </m:ctrlPr>
                </m:sSubPr>
                <m:e>
                  <m:r>
                    <w:rPr>
                      <w:rFonts w:ascii="Cambria Math" w:eastAsia="SimSun" w:hAnsi="Cambria Math" w:cs="Times New Roman"/>
                      <w:sz w:val="18"/>
                      <w:szCs w:val="18"/>
                    </w:rPr>
                    <m:t>P</m:t>
                  </m:r>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C06BEE">
              <w:rPr>
                <w:rFonts w:ascii="Times New Roman" w:eastAsia="SimSun" w:hAnsi="Times New Roman" w:cs="Times New Roman"/>
                <w:sz w:val="18"/>
                <w:szCs w:val="18"/>
                <w:lang w:val="en-US"/>
              </w:rPr>
              <w:t xml:space="preserve"> in transmission occasion </w:t>
            </w:r>
            <m:oMath>
              <m:r>
                <w:rPr>
                  <w:rFonts w:ascii="Cambria Math" w:eastAsia="SimSun" w:hAnsi="Cambria Math" w:cs="Times New Roman"/>
                  <w:sz w:val="18"/>
                  <w:szCs w:val="18"/>
                </w:rPr>
                <m:t>i</m:t>
              </m:r>
            </m:oMath>
            <w:r w:rsidRPr="00C06BEE">
              <w:rPr>
                <w:rFonts w:ascii="Times New Roman" w:eastAsia="SimSun" w:hAnsi="Times New Roman" w:cs="Times New Roman"/>
                <w:sz w:val="18"/>
                <w:szCs w:val="18"/>
                <w:lang w:val="en-US"/>
              </w:rPr>
              <w:t xml:space="preserve"> as defined in [8-1, TS 38.101-1] for FR1 and [8-2, TS 38.101-2] for FR2, the UE allocates power to PUSCH/PUCCH/PRACH/SRS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18"/>
                      <w:szCs w:val="18"/>
                    </w:rPr>
                  </m:ctrlPr>
                </m:sSubPr>
                <m:e>
                  <m:acc>
                    <m:accPr>
                      <m:ctrlPr>
                        <w:rPr>
                          <w:rFonts w:ascii="Cambria Math" w:eastAsia="SimSun" w:hAnsi="Cambria Math" w:cs="Times New Roman"/>
                          <w:i/>
                          <w:sz w:val="18"/>
                          <w:szCs w:val="18"/>
                        </w:rPr>
                      </m:ctrlPr>
                    </m:accPr>
                    <m:e>
                      <m:r>
                        <w:rPr>
                          <w:rFonts w:ascii="Cambria Math" w:eastAsia="SimSun" w:hAnsi="Times New Roman" w:cs="Times New Roman"/>
                          <w:sz w:val="18"/>
                          <w:szCs w:val="18"/>
                        </w:rPr>
                        <m:t>P</m:t>
                      </m:r>
                    </m:e>
                  </m:acc>
                </m:e>
                <m:sub>
                  <m:r>
                    <m:rPr>
                      <m:sty m:val="p"/>
                    </m:rPr>
                    <w:rPr>
                      <w:rFonts w:ascii="Cambria Math" w:eastAsia="SimSun" w:hAnsi="Cambria Math" w:cs="Times New Roman"/>
                      <w:sz w:val="18"/>
                      <w:szCs w:val="18"/>
                      <w:lang w:val="en-US"/>
                    </w:rPr>
                    <m:t>CMAX</m:t>
                  </m:r>
                </m:sub>
              </m:sSub>
              <m:r>
                <w:rPr>
                  <w:rFonts w:ascii="Cambria Math" w:eastAsia="SimSun" w:hAnsi="Cambria Math" w:cs="Times New Roman"/>
                  <w:sz w:val="18"/>
                  <w:szCs w:val="18"/>
                  <w:lang w:val="en-US"/>
                </w:rPr>
                <m:t>(</m:t>
              </m:r>
              <m:r>
                <w:rPr>
                  <w:rFonts w:ascii="Cambria Math" w:eastAsia="SimSun" w:hAnsi="Cambria Math" w:cs="Times New Roman"/>
                  <w:sz w:val="18"/>
                  <w:szCs w:val="18"/>
                </w:rPr>
                <m:t>i</m:t>
              </m:r>
              <m:r>
                <w:rPr>
                  <w:rFonts w:ascii="Cambria Math" w:eastAsia="SimSun" w:hAnsi="Cambria Math" w:cs="Times New Roman"/>
                  <w:sz w:val="18"/>
                  <w:szCs w:val="18"/>
                  <w:lang w:val="en-US"/>
                </w:rPr>
                <m:t>)</m:t>
              </m:r>
            </m:oMath>
            <w:r w:rsidRPr="00C06BEE">
              <w:rPr>
                <w:rFonts w:ascii="Times New Roman" w:eastAsia="SimSun" w:hAnsi="Times New Roman" w:cs="Times New Roman"/>
                <w:sz w:val="18"/>
                <w:szCs w:val="18"/>
                <w:lang w:val="en-US"/>
              </w:rPr>
              <w:t xml:space="preserve"> for that frequency range in every symbol of transmission occasion </w:t>
            </w:r>
            <m:oMath>
              <m:r>
                <w:rPr>
                  <w:rFonts w:ascii="Cambria Math" w:eastAsia="SimSun" w:hAnsi="Cambria Math" w:cs="Times New Roman"/>
                  <w:sz w:val="18"/>
                  <w:szCs w:val="18"/>
                </w:rPr>
                <m:t>i</m:t>
              </m:r>
            </m:oMath>
            <w:r w:rsidRPr="00C06BEE">
              <w:rPr>
                <w:rFonts w:ascii="Times New Roman" w:eastAsia="SimSun" w:hAnsi="Times New Roman" w:cs="Times New Roman"/>
                <w:sz w:val="18"/>
                <w:szCs w:val="18"/>
                <w:lang w:val="en-US"/>
              </w:rPr>
              <w:t xml:space="preserve">. </w:t>
            </w:r>
            <w:proofErr w:type="gramStart"/>
            <w:r w:rsidRPr="00C06BEE">
              <w:rPr>
                <w:rFonts w:ascii="Times New Roman" w:eastAsia="SimSun" w:hAnsi="Times New Roman" w:cs="Times New Roman"/>
                <w:sz w:val="18"/>
                <w:szCs w:val="18"/>
                <w:lang w:val="en-US"/>
              </w:rPr>
              <w:t>For the purpose of</w:t>
            </w:r>
            <w:proofErr w:type="gramEnd"/>
            <w:r w:rsidRPr="00C06BEE">
              <w:rPr>
                <w:rFonts w:ascii="Times New Roman" w:eastAsia="SimSun" w:hAnsi="Times New Roman" w:cs="Times New Roman"/>
                <w:sz w:val="18"/>
                <w:szCs w:val="18"/>
                <w:lang w:val="en-US"/>
              </w:rPr>
              <w:t xml:space="preserve"> power allocation in this clause, if a UE is provided </w:t>
            </w:r>
            <w:proofErr w:type="spellStart"/>
            <w:r w:rsidRPr="00C06BEE">
              <w:rPr>
                <w:rFonts w:ascii="Times New Roman" w:eastAsia="SimSun" w:hAnsi="Times New Roman" w:cs="Times New Roman"/>
                <w:i/>
                <w:sz w:val="18"/>
                <w:szCs w:val="18"/>
                <w:lang w:val="en-US"/>
              </w:rPr>
              <w:t>uci-MuxWithDiffPrio</w:t>
            </w:r>
            <w:proofErr w:type="spellEnd"/>
            <w:r w:rsidRPr="00C06BEE">
              <w:rPr>
                <w:rFonts w:ascii="Times New Roman" w:eastAsia="SimSun" w:hAnsi="Times New Roman" w:cs="Times New Roman"/>
                <w:sz w:val="18"/>
                <w:szCs w:val="18"/>
                <w:lang w:val="en-US" w:eastAsia="zh-CN"/>
              </w:rPr>
              <w:t xml:space="preserve"> and the UE multiplexes HARQ-ACK information in a PUSCH, a priority index of the PUSCH is the larger of (a) the priority index of the PUSCH according to clause 9 and (b) the larger priority index of the HARQ-ACK information. </w:t>
            </w:r>
            <w:r w:rsidRPr="00C06BEE">
              <w:rPr>
                <w:rFonts w:ascii="Times New Roman" w:eastAsia="SimSun" w:hAnsi="Times New Roman" w:cs="Times New Roman"/>
                <w:sz w:val="18"/>
                <w:szCs w:val="18"/>
                <w:lang w:val="en-US"/>
              </w:rPr>
              <w:t xml:space="preserve">When determining a total transmit power for serving cells in a frequency range in a symbol of transmission occasion </w:t>
            </w:r>
            <m:oMath>
              <m:r>
                <w:rPr>
                  <w:rFonts w:ascii="Cambria Math" w:eastAsia="SimSun" w:hAnsi="Cambria Math" w:cs="Times New Roman"/>
                  <w:sz w:val="18"/>
                  <w:szCs w:val="18"/>
                </w:rPr>
                <m:t>i</m:t>
              </m:r>
            </m:oMath>
            <w:r w:rsidRPr="00C06BEE">
              <w:rPr>
                <w:rFonts w:ascii="Times New Roman" w:eastAsia="SimSun" w:hAnsi="Times New Roman" w:cs="Times New Roman"/>
                <w:sz w:val="18"/>
                <w:szCs w:val="18"/>
                <w:lang w:val="en-US"/>
              </w:rPr>
              <w:t xml:space="preserve">, the UE does not include power for transmissions starting after the symbol of transmission occasion </w:t>
            </w:r>
            <m:oMath>
              <m:r>
                <w:rPr>
                  <w:rFonts w:ascii="Cambria Math" w:eastAsia="SimSun" w:hAnsi="Cambria Math" w:cs="Times New Roman"/>
                  <w:sz w:val="18"/>
                  <w:szCs w:val="18"/>
                </w:rPr>
                <m:t>i</m:t>
              </m:r>
            </m:oMath>
            <w:r w:rsidRPr="00C06BEE">
              <w:rPr>
                <w:rFonts w:ascii="Times New Roman" w:eastAsia="SimSun" w:hAnsi="Times New Roman" w:cs="Times New Roman"/>
                <w:sz w:val="18"/>
                <w:szCs w:val="18"/>
                <w:lang w:val="en-US"/>
              </w:rPr>
              <w:t xml:space="preserve">. The total UE transmit power in a symbol of a slot is defined as the sum of the linear values of UE transmit powers for PUSCH, PUCCH, PRACH, and SRS in the symbol of the slot. </w:t>
            </w:r>
          </w:p>
          <w:p w14:paraId="28FB6233"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PRACH transmission on the P</w:t>
            </w:r>
            <w:r w:rsidRPr="00C06BEE">
              <w:rPr>
                <w:rFonts w:ascii="Times New Roman" w:eastAsia="SimSun" w:hAnsi="Times New Roman" w:cs="Times New Roman"/>
                <w:sz w:val="18"/>
                <w:szCs w:val="18"/>
                <w:lang w:val="en-US"/>
              </w:rPr>
              <w:t>C</w:t>
            </w:r>
            <w:r w:rsidRPr="001A78EC">
              <w:rPr>
                <w:rFonts w:ascii="Times New Roman" w:eastAsia="SimSun" w:hAnsi="Times New Roman" w:cs="Times New Roman"/>
                <w:sz w:val="18"/>
                <w:szCs w:val="18"/>
                <w:lang w:val="x-none"/>
              </w:rPr>
              <w:t>ell</w:t>
            </w:r>
          </w:p>
          <w:p w14:paraId="4EF30A94"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C06BEE">
              <w:rPr>
                <w:rFonts w:ascii="Times New Roman" w:eastAsia="SimSun" w:hAnsi="Times New Roman" w:cs="Times New Roman"/>
                <w:sz w:val="18"/>
                <w:szCs w:val="18"/>
                <w:lang w:val="en-US"/>
              </w:rPr>
              <w:t>PUCCH or PUSCH transmissions</w:t>
            </w:r>
            <w:r w:rsidRPr="001A78EC">
              <w:rPr>
                <w:rFonts w:ascii="Times New Roman" w:eastAsia="SimSun" w:hAnsi="Times New Roman" w:cs="Times New Roman"/>
                <w:sz w:val="18"/>
                <w:szCs w:val="18"/>
                <w:lang w:val="x-none"/>
              </w:rPr>
              <w:t xml:space="preserve"> with </w:t>
            </w:r>
            <w:r w:rsidRPr="00C06BEE">
              <w:rPr>
                <w:rFonts w:ascii="Times New Roman" w:eastAsia="SimSun" w:hAnsi="Times New Roman" w:cs="Times New Roman"/>
                <w:sz w:val="18"/>
                <w:szCs w:val="18"/>
                <w:lang w:val="en-US"/>
              </w:rPr>
              <w:t>larger</w:t>
            </w:r>
            <w:r w:rsidRPr="001A78EC">
              <w:rPr>
                <w:rFonts w:ascii="Times New Roman" w:eastAsia="SimSun" w:hAnsi="Times New Roman" w:cs="Times New Roman"/>
                <w:sz w:val="18"/>
                <w:szCs w:val="18"/>
                <w:lang w:val="x-none"/>
              </w:rPr>
              <w:t xml:space="preserve"> priority index </w:t>
            </w:r>
          </w:p>
          <w:p w14:paraId="5CE9B79D"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r>
            <w:r w:rsidRPr="00C06BEE">
              <w:rPr>
                <w:rFonts w:ascii="Times New Roman" w:eastAsia="SimSun" w:hAnsi="Times New Roman" w:cs="Times New Roman"/>
                <w:sz w:val="18"/>
                <w:szCs w:val="18"/>
                <w:lang w:val="en-US"/>
              </w:rPr>
              <w:t>For PUCCH or PUSCH transmissions</w:t>
            </w:r>
            <w:r w:rsidRPr="001A78EC">
              <w:rPr>
                <w:rFonts w:ascii="Times New Roman" w:eastAsia="SimSun" w:hAnsi="Times New Roman" w:cs="Times New Roman"/>
                <w:sz w:val="18"/>
                <w:szCs w:val="18"/>
                <w:lang w:val="x-none"/>
              </w:rPr>
              <w:t xml:space="preserve"> with </w:t>
            </w:r>
            <w:r w:rsidRPr="00C06BEE">
              <w:rPr>
                <w:rFonts w:ascii="Times New Roman" w:eastAsia="SimSun" w:hAnsi="Times New Roman" w:cs="Times New Roman"/>
                <w:sz w:val="18"/>
                <w:szCs w:val="18"/>
                <w:lang w:val="en-US"/>
              </w:rPr>
              <w:t>same</w:t>
            </w:r>
            <w:r w:rsidRPr="001A78EC">
              <w:rPr>
                <w:rFonts w:ascii="Times New Roman" w:eastAsia="SimSun" w:hAnsi="Times New Roman" w:cs="Times New Roman"/>
                <w:sz w:val="18"/>
                <w:szCs w:val="18"/>
                <w:lang w:val="x-none"/>
              </w:rPr>
              <w:t xml:space="preserve"> priority inde</w:t>
            </w:r>
            <w:r w:rsidRPr="00C06BEE">
              <w:rPr>
                <w:rFonts w:ascii="Times New Roman" w:eastAsia="SimSun" w:hAnsi="Times New Roman" w:cs="Times New Roman"/>
                <w:sz w:val="18"/>
                <w:szCs w:val="18"/>
                <w:lang w:val="en-US"/>
              </w:rPr>
              <w:t xml:space="preserve">x </w:t>
            </w:r>
          </w:p>
          <w:p w14:paraId="0D35F8CD" w14:textId="77777777" w:rsidR="00F7441F" w:rsidRPr="00C06BEE" w:rsidRDefault="00F7441F" w:rsidP="00F7441F">
            <w:pPr>
              <w:spacing w:after="180" w:line="240" w:lineRule="auto"/>
              <w:ind w:left="851" w:hanging="284"/>
              <w:rPr>
                <w:rFonts w:ascii="Times New Roman" w:eastAsia="SimSun" w:hAnsi="Times New Roman" w:cs="Times New Roman"/>
                <w:sz w:val="18"/>
                <w:szCs w:val="18"/>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 xml:space="preserve">PUCCH transmission with </w:t>
            </w:r>
            <w:r w:rsidRPr="00C06BEE">
              <w:rPr>
                <w:rFonts w:ascii="Times New Roman" w:eastAsia="SimSun" w:hAnsi="Times New Roman" w:cs="Times New Roman"/>
                <w:sz w:val="18"/>
                <w:szCs w:val="18"/>
                <w:lang w:val="en-US"/>
              </w:rPr>
              <w:t>HARQ-ACK information, and/or SR, and/or LRR,</w:t>
            </w:r>
            <w:r w:rsidRPr="001A78EC">
              <w:rPr>
                <w:rFonts w:ascii="Times New Roman" w:eastAsia="SimSun" w:hAnsi="Times New Roman" w:cs="Times New Roman"/>
                <w:sz w:val="18"/>
                <w:szCs w:val="18"/>
                <w:lang w:val="x-none"/>
              </w:rPr>
              <w:t xml:space="preserve"> or PUSCH transmission with HARQ-ACK</w:t>
            </w:r>
            <w:r w:rsidRPr="00C06BEE">
              <w:rPr>
                <w:rFonts w:ascii="Times New Roman" w:eastAsia="SimSun" w:hAnsi="Times New Roman" w:cs="Times New Roman"/>
                <w:sz w:val="18"/>
                <w:szCs w:val="18"/>
                <w:lang w:val="en-US"/>
              </w:rPr>
              <w:t xml:space="preserve"> information of the priority index</w:t>
            </w:r>
          </w:p>
          <w:p w14:paraId="6A968020"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PUCCH transmission with CSI or PUSCH transmission with CSI</w:t>
            </w:r>
          </w:p>
          <w:p w14:paraId="2ABE398C" w14:textId="77777777" w:rsidR="00F7441F" w:rsidRPr="001A78EC" w:rsidRDefault="00F7441F" w:rsidP="00F7441F">
            <w:pPr>
              <w:spacing w:after="180" w:line="240" w:lineRule="auto"/>
              <w:ind w:left="851"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PUSCH transmission without HARQ-ACK</w:t>
            </w:r>
            <w:r w:rsidRPr="00C06BEE">
              <w:rPr>
                <w:rFonts w:ascii="Times New Roman" w:eastAsia="SimSun" w:hAnsi="Times New Roman" w:cs="Times New Roman"/>
                <w:sz w:val="18"/>
                <w:szCs w:val="18"/>
                <w:lang w:val="en-US"/>
              </w:rPr>
              <w:t xml:space="preserve"> information of the priority index </w:t>
            </w:r>
            <w:r w:rsidRPr="001A78EC">
              <w:rPr>
                <w:rFonts w:ascii="Times New Roman" w:eastAsia="SimSun" w:hAnsi="Times New Roman" w:cs="Times New Roman"/>
                <w:sz w:val="18"/>
                <w:szCs w:val="18"/>
                <w:lang w:val="x-none"/>
              </w:rPr>
              <w:t xml:space="preserve">or CSI and, for Type-2 random access procedure, PUSCH transmission on the </w:t>
            </w:r>
            <w:proofErr w:type="spellStart"/>
            <w:r w:rsidRPr="001A78EC">
              <w:rPr>
                <w:rFonts w:ascii="Times New Roman" w:eastAsia="SimSun" w:hAnsi="Times New Roman" w:cs="Times New Roman"/>
                <w:sz w:val="18"/>
                <w:szCs w:val="18"/>
                <w:lang w:val="x-none"/>
              </w:rPr>
              <w:t>PCell</w:t>
            </w:r>
            <w:proofErr w:type="spellEnd"/>
          </w:p>
          <w:p w14:paraId="5EB2753E" w14:textId="77777777" w:rsidR="00F7441F" w:rsidRPr="001A78EC" w:rsidRDefault="00F7441F" w:rsidP="00F7441F">
            <w:pPr>
              <w:spacing w:after="180" w:line="240" w:lineRule="auto"/>
              <w:ind w:left="568" w:hanging="284"/>
              <w:rPr>
                <w:rFonts w:ascii="Times New Roman" w:eastAsia="SimSun" w:hAnsi="Times New Roman" w:cs="Times New Roman"/>
                <w:sz w:val="18"/>
                <w:szCs w:val="18"/>
                <w:lang w:val="x-none"/>
              </w:rPr>
            </w:pPr>
            <w:r w:rsidRPr="001A78EC">
              <w:rPr>
                <w:rFonts w:ascii="Times New Roman" w:eastAsia="SimSun" w:hAnsi="Times New Roman" w:cs="Times New Roman"/>
                <w:sz w:val="18"/>
                <w:szCs w:val="18"/>
                <w:lang w:val="x-none"/>
              </w:rPr>
              <w:t>-</w:t>
            </w:r>
            <w:r w:rsidRPr="001A78EC">
              <w:rPr>
                <w:rFonts w:ascii="Times New Roman" w:eastAsia="SimSun" w:hAnsi="Times New Roman" w:cs="Times New Roman"/>
                <w:sz w:val="18"/>
                <w:szCs w:val="18"/>
                <w:lang w:val="x-none"/>
              </w:rPr>
              <w:tab/>
              <w:t>SRS transmission</w:t>
            </w:r>
            <w:r w:rsidRPr="00C06BEE">
              <w:rPr>
                <w:rFonts w:ascii="Times New Roman" w:eastAsia="SimSun" w:hAnsi="Times New Roman" w:cs="Times New Roman"/>
                <w:sz w:val="18"/>
                <w:szCs w:val="18"/>
                <w:lang w:val="en-US"/>
              </w:rPr>
              <w:t>, with aperiodic SRS having higher priority than semi-persistent and/or periodic SRS,</w:t>
            </w:r>
            <w:r w:rsidRPr="001A78EC">
              <w:rPr>
                <w:rFonts w:ascii="Times New Roman" w:eastAsia="SimSun" w:hAnsi="Times New Roman" w:cs="Times New Roman"/>
                <w:sz w:val="18"/>
                <w:szCs w:val="18"/>
                <w:lang w:val="x-none"/>
              </w:rPr>
              <w:t xml:space="preserve"> or PRACH transmission on a serving cell other than the </w:t>
            </w:r>
            <w:proofErr w:type="spellStart"/>
            <w:r w:rsidRPr="001A78EC">
              <w:rPr>
                <w:rFonts w:ascii="Times New Roman" w:eastAsia="SimSun" w:hAnsi="Times New Roman" w:cs="Times New Roman"/>
                <w:sz w:val="18"/>
                <w:szCs w:val="18"/>
                <w:lang w:val="x-none"/>
              </w:rPr>
              <w:t>PCell</w:t>
            </w:r>
            <w:proofErr w:type="spellEnd"/>
            <w:r w:rsidRPr="001A78EC">
              <w:rPr>
                <w:rFonts w:ascii="Times New Roman" w:eastAsia="SimSun" w:hAnsi="Times New Roman" w:cs="Times New Roman"/>
                <w:sz w:val="18"/>
                <w:szCs w:val="18"/>
                <w:lang w:val="x-none"/>
              </w:rPr>
              <w:t xml:space="preserve"> </w:t>
            </w:r>
          </w:p>
          <w:p w14:paraId="27E1BC55" w14:textId="2F481EA0" w:rsidR="00F7441F" w:rsidRPr="00C06BEE" w:rsidRDefault="00F7441F" w:rsidP="001A78EC">
            <w:pPr>
              <w:spacing w:after="180" w:line="240" w:lineRule="auto"/>
              <w:rPr>
                <w:rFonts w:ascii="Times New Roman" w:eastAsia="SimSun" w:hAnsi="Times New Roman" w:cs="Times New Roman"/>
                <w:sz w:val="20"/>
                <w:szCs w:val="20"/>
              </w:rPr>
            </w:pPr>
            <w:r w:rsidRPr="00C06BEE">
              <w:rPr>
                <w:rFonts w:ascii="Times New Roman" w:eastAsia="SimSun" w:hAnsi="Times New Roman" w:cs="Times New Roman"/>
                <w:sz w:val="18"/>
                <w:szCs w:val="18"/>
                <w:lang w:val="en-US"/>
              </w:rPr>
              <w:t>In case of same priority order and for operation with carrier aggregation, the UE prioritizes power allocation for transmissions on the primary cell of the MCG or the SCG over transmissions on a secondary cell. In case of same priority order and for operation with two UL carriers, the UE prioritizes power allocation for transmissions on the carrier where the UE is configured to transmit PUCCH. If PUCCH is not configured for any of the two UL carriers, the UE prioritizes power allocation for transmissions on the non-supplementary UL carrier.</w:t>
            </w:r>
          </w:p>
        </w:tc>
      </w:tr>
    </w:tbl>
    <w:p w14:paraId="41519EE0" w14:textId="77777777" w:rsidR="00BD559D" w:rsidRPr="00C06BEE" w:rsidRDefault="00BD559D" w:rsidP="00B3735B">
      <w:pPr>
        <w:rPr>
          <w:rFonts w:ascii="Times New Roman" w:hAnsi="Times New Roman" w:cs="Times New Roman"/>
        </w:rPr>
      </w:pPr>
    </w:p>
    <w:p w14:paraId="7483975E" w14:textId="4E3AD030" w:rsidR="00B3735B" w:rsidRPr="00C06BEE" w:rsidRDefault="00B3735B" w:rsidP="00B3735B">
      <w:pPr>
        <w:rPr>
          <w:rFonts w:ascii="Times New Roman" w:hAnsi="Times New Roman" w:cs="Times New Roman"/>
        </w:rPr>
      </w:pPr>
      <w:r w:rsidRPr="00C06BEE">
        <w:rPr>
          <w:rFonts w:ascii="Times New Roman" w:hAnsi="Times New Roman" w:cs="Times New Roman"/>
          <w:lang w:val="en-US"/>
        </w:rPr>
        <w:t xml:space="preserve">Given that Rel-18 introduce the support of </w:t>
      </w:r>
      <w:proofErr w:type="spellStart"/>
      <w:r w:rsidRPr="00C06BEE">
        <w:rPr>
          <w:rFonts w:ascii="Times New Roman" w:hAnsi="Times New Roman" w:cs="Times New Roman"/>
          <w:lang w:val="en-US"/>
        </w:rPr>
        <w:t>STxMP</w:t>
      </w:r>
      <w:proofErr w:type="spellEnd"/>
      <w:r w:rsidRPr="00C06BEE">
        <w:rPr>
          <w:rFonts w:ascii="Times New Roman" w:hAnsi="Times New Roman" w:cs="Times New Roman"/>
          <w:lang w:val="en-US"/>
        </w:rPr>
        <w:t xml:space="preserve"> in a same cell, it should be discussed whether/how the transmission power reduction operation needs to be adapted to also account for the presence of Rel-18 </w:t>
      </w:r>
      <w:proofErr w:type="spellStart"/>
      <w:r w:rsidRPr="00C06BEE">
        <w:rPr>
          <w:rFonts w:ascii="Times New Roman" w:hAnsi="Times New Roman" w:cs="Times New Roman"/>
          <w:lang w:val="en-US"/>
        </w:rPr>
        <w:t>STxMP</w:t>
      </w:r>
      <w:proofErr w:type="spellEnd"/>
      <w:r w:rsidRPr="00C06BEE">
        <w:rPr>
          <w:rFonts w:ascii="Times New Roman" w:hAnsi="Times New Roman" w:cs="Times New Roman"/>
          <w:lang w:val="en-US"/>
        </w:rPr>
        <w:t xml:space="preserve"> operation.</w:t>
      </w:r>
    </w:p>
    <w:p w14:paraId="0E36DE2F" w14:textId="6430A174" w:rsidR="00B3735B" w:rsidRPr="00C06BEE" w:rsidRDefault="00B3735B" w:rsidP="0086185A">
      <w:pPr>
        <w:pStyle w:val="Caption"/>
        <w:rPr>
          <w:b w:val="0"/>
        </w:rPr>
      </w:pPr>
      <w:bookmarkStart w:id="33" w:name="_Ref127532810"/>
      <w:r w:rsidRPr="00C06BEE">
        <w:rPr>
          <w:rFonts w:ascii="Times New Roman" w:hAnsi="Times New Roman" w:cs="Times New Roman"/>
          <w:lang w:val="en-US"/>
        </w:rPr>
        <w:t xml:space="preserve">Proposal </w:t>
      </w:r>
      <w:r w:rsidRPr="00C6508A">
        <w:rPr>
          <w:rFonts w:ascii="Times New Roman" w:hAnsi="Times New Roman" w:cs="Times New Roman"/>
          <w:b w:val="0"/>
        </w:rPr>
        <w:fldChar w:fldCharType="begin"/>
      </w:r>
      <w:r w:rsidRPr="00C06BEE">
        <w:rPr>
          <w:rFonts w:ascii="Times New Roman" w:hAnsi="Times New Roman" w:cs="Times New Roman"/>
          <w:lang w:val="en-US"/>
        </w:rPr>
        <w:instrText xml:space="preserve"> SEQ Proposal \* ARABIC </w:instrText>
      </w:r>
      <w:r w:rsidRPr="00C6508A">
        <w:rPr>
          <w:rFonts w:ascii="Times New Roman" w:hAnsi="Times New Roman" w:cs="Times New Roman"/>
          <w:b w:val="0"/>
        </w:rPr>
        <w:fldChar w:fldCharType="separate"/>
      </w:r>
      <w:r w:rsidR="00A34D53" w:rsidRPr="00C06BEE">
        <w:rPr>
          <w:rFonts w:ascii="Times New Roman" w:hAnsi="Times New Roman" w:cs="Times New Roman"/>
          <w:lang w:val="en-US"/>
        </w:rPr>
        <w:t>18</w:t>
      </w:r>
      <w:r w:rsidRPr="00C6508A">
        <w:rPr>
          <w:rFonts w:ascii="Times New Roman" w:hAnsi="Times New Roman" w:cs="Times New Roman"/>
          <w:b w:val="0"/>
        </w:rPr>
        <w:fldChar w:fldCharType="end"/>
      </w:r>
      <w:r w:rsidRPr="00C06BEE">
        <w:rPr>
          <w:rFonts w:ascii="Times New Roman" w:hAnsi="Times New Roman" w:cs="Times New Roman"/>
          <w:lang w:val="en-US"/>
        </w:rPr>
        <w:t xml:space="preserve">: </w:t>
      </w:r>
      <w:r w:rsidR="00873839" w:rsidRPr="00C06BEE">
        <w:rPr>
          <w:rFonts w:ascii="Times New Roman" w:hAnsi="Times New Roman" w:cs="Times New Roman"/>
          <w:lang w:val="en-US"/>
        </w:rPr>
        <w:t xml:space="preserve">Discuss prioritization operation for transmission power reductions </w:t>
      </w:r>
      <w:r w:rsidR="00C6508A" w:rsidRPr="00C06BEE">
        <w:rPr>
          <w:rFonts w:ascii="Times New Roman" w:hAnsi="Times New Roman" w:cs="Times New Roman"/>
          <w:lang w:val="en-US"/>
        </w:rPr>
        <w:t xml:space="preserve">for </w:t>
      </w:r>
      <w:r w:rsidR="00873839" w:rsidRPr="00C06BEE">
        <w:rPr>
          <w:rFonts w:ascii="Times New Roman" w:hAnsi="Times New Roman" w:cs="Times New Roman"/>
          <w:lang w:val="en-US"/>
        </w:rPr>
        <w:t>the CA case</w:t>
      </w:r>
      <w:r w:rsidR="0076243A" w:rsidRPr="00C06BEE">
        <w:rPr>
          <w:rFonts w:ascii="Times New Roman" w:hAnsi="Times New Roman" w:cs="Times New Roman"/>
          <w:lang w:val="en-US"/>
        </w:rPr>
        <w:t xml:space="preserve">, </w:t>
      </w:r>
      <w:r w:rsidR="0091742C" w:rsidRPr="00C06BEE">
        <w:rPr>
          <w:rFonts w:ascii="Times New Roman" w:hAnsi="Times New Roman" w:cs="Times New Roman"/>
          <w:lang w:val="en-US"/>
        </w:rPr>
        <w:t>considering</w:t>
      </w:r>
      <w:r w:rsidR="00736C9E" w:rsidRPr="00C06BEE">
        <w:rPr>
          <w:rFonts w:ascii="Times New Roman" w:hAnsi="Times New Roman" w:cs="Times New Roman"/>
          <w:lang w:val="en-US"/>
        </w:rPr>
        <w:t xml:space="preserve"> the </w:t>
      </w:r>
      <w:r w:rsidR="0091742C" w:rsidRPr="00C06BEE">
        <w:rPr>
          <w:rFonts w:ascii="Times New Roman" w:hAnsi="Times New Roman" w:cs="Times New Roman"/>
          <w:lang w:val="en-US"/>
        </w:rPr>
        <w:t xml:space="preserve">specified </w:t>
      </w:r>
      <w:r w:rsidR="001A78EC" w:rsidRPr="00C06BEE">
        <w:rPr>
          <w:rFonts w:ascii="Times New Roman" w:hAnsi="Times New Roman" w:cs="Times New Roman"/>
          <w:lang w:val="en-US"/>
        </w:rPr>
        <w:t>operation</w:t>
      </w:r>
      <w:r w:rsidR="0091742C" w:rsidRPr="00C06BEE">
        <w:rPr>
          <w:rFonts w:ascii="Times New Roman" w:hAnsi="Times New Roman" w:cs="Times New Roman"/>
          <w:lang w:val="en-US"/>
        </w:rPr>
        <w:t xml:space="preserve"> in</w:t>
      </w:r>
      <w:r w:rsidR="0013599F" w:rsidRPr="00C06BEE">
        <w:rPr>
          <w:rFonts w:ascii="Times New Roman" w:hAnsi="Times New Roman" w:cs="Times New Roman"/>
          <w:lang w:val="en-US"/>
        </w:rPr>
        <w:t xml:space="preserve"> </w:t>
      </w:r>
      <w:r w:rsidR="00BE6801" w:rsidRPr="00C06BEE">
        <w:rPr>
          <w:rFonts w:ascii="Times New Roman" w:hAnsi="Times New Roman" w:cs="Times New Roman"/>
          <w:lang w:val="en-US"/>
        </w:rPr>
        <w:t>Sec 7.5 in TS 38.213</w:t>
      </w:r>
      <w:r w:rsidR="0091742C" w:rsidRPr="00C06BEE">
        <w:rPr>
          <w:rFonts w:ascii="Times New Roman" w:hAnsi="Times New Roman" w:cs="Times New Roman"/>
          <w:lang w:val="en-US"/>
        </w:rPr>
        <w:t xml:space="preserve"> and </w:t>
      </w:r>
      <w:proofErr w:type="gramStart"/>
      <w:r w:rsidR="0091742C" w:rsidRPr="00C06BEE">
        <w:rPr>
          <w:rFonts w:ascii="Times New Roman" w:hAnsi="Times New Roman" w:cs="Times New Roman"/>
          <w:lang w:val="en-US"/>
        </w:rPr>
        <w:t>taking into account</w:t>
      </w:r>
      <w:proofErr w:type="gramEnd"/>
      <w:r w:rsidR="00C6508A" w:rsidRPr="00C06BEE">
        <w:rPr>
          <w:rFonts w:ascii="Times New Roman" w:hAnsi="Times New Roman" w:cs="Times New Roman"/>
          <w:lang w:val="en-US"/>
        </w:rPr>
        <w:t xml:space="preserve"> the support of </w:t>
      </w:r>
      <w:r w:rsidR="0091742C" w:rsidRPr="00C06BEE">
        <w:rPr>
          <w:rFonts w:ascii="Times New Roman" w:hAnsi="Times New Roman" w:cs="Times New Roman"/>
          <w:lang w:val="en-US"/>
        </w:rPr>
        <w:t xml:space="preserve">Rel-18 </w:t>
      </w:r>
      <w:proofErr w:type="spellStart"/>
      <w:r w:rsidR="00C6508A" w:rsidRPr="00C06BEE">
        <w:rPr>
          <w:rFonts w:ascii="Times New Roman" w:hAnsi="Times New Roman" w:cs="Times New Roman"/>
          <w:lang w:val="en-US"/>
        </w:rPr>
        <w:t>STxMP</w:t>
      </w:r>
      <w:proofErr w:type="spellEnd"/>
      <w:r w:rsidRPr="00C06BEE">
        <w:rPr>
          <w:rFonts w:ascii="Times New Roman" w:hAnsi="Times New Roman" w:cs="Times New Roman"/>
          <w:lang w:val="en-US"/>
        </w:rPr>
        <w:t>.</w:t>
      </w:r>
      <w:bookmarkEnd w:id="33"/>
      <w:r w:rsidRPr="00C06BEE">
        <w:rPr>
          <w:rFonts w:ascii="Times New Roman" w:hAnsi="Times New Roman" w:cs="Times New Roman"/>
          <w:lang w:val="en-US"/>
        </w:rPr>
        <w:t xml:space="preserve">  </w:t>
      </w:r>
    </w:p>
    <w:p w14:paraId="787325F1" w14:textId="77777777" w:rsidR="003B5772" w:rsidRPr="00C06BEE" w:rsidRDefault="003B5772" w:rsidP="003B5772"/>
    <w:p w14:paraId="4634610C" w14:textId="77777777" w:rsidR="00560831" w:rsidRPr="00C06BEE" w:rsidRDefault="00560831" w:rsidP="00DC696A"/>
    <w:p w14:paraId="05D6062B" w14:textId="11E07065" w:rsidR="00F45BA6" w:rsidRDefault="00F45BA6" w:rsidP="00F45BA6">
      <w:pPr>
        <w:pStyle w:val="Heading2"/>
      </w:pPr>
      <w:r>
        <w:t>2.</w:t>
      </w:r>
      <w:r w:rsidR="00BB6F93">
        <w:t>5</w:t>
      </w:r>
      <w:r>
        <w:t xml:space="preserve"> </w:t>
      </w:r>
      <w:r w:rsidR="00BB6F93">
        <w:t>S-DCI BFR extension</w:t>
      </w:r>
    </w:p>
    <w:p w14:paraId="3A6D363F" w14:textId="06579E81" w:rsidR="00A967EA" w:rsidRPr="00C06BEE" w:rsidRDefault="00316727" w:rsidP="00F45BA6">
      <w:pPr>
        <w:rPr>
          <w:rFonts w:ascii="Times New Roman" w:hAnsi="Times New Roman" w:cs="Times New Roman"/>
          <w:lang w:eastAsia="en-GB"/>
        </w:rPr>
      </w:pPr>
      <w:r w:rsidRPr="00C06BEE">
        <w:rPr>
          <w:rFonts w:ascii="Times New Roman" w:hAnsi="Times New Roman" w:cs="Times New Roman"/>
          <w:lang w:val="en-US" w:eastAsia="en-GB"/>
        </w:rPr>
        <w:t>RAN1</w:t>
      </w:r>
      <w:r w:rsidR="00275EDB" w:rsidRPr="00C06BEE">
        <w:rPr>
          <w:rFonts w:ascii="Times New Roman" w:hAnsi="Times New Roman" w:cs="Times New Roman"/>
          <w:lang w:val="en-US" w:eastAsia="en-GB"/>
        </w:rPr>
        <w:t>#110b</w:t>
      </w:r>
      <w:r w:rsidR="005F25CA" w:rsidRPr="00C06BEE">
        <w:rPr>
          <w:rFonts w:ascii="Times New Roman" w:hAnsi="Times New Roman" w:cs="Times New Roman"/>
          <w:lang w:val="en-US" w:eastAsia="en-GB"/>
        </w:rPr>
        <w:t>is-e</w:t>
      </w:r>
      <w:r w:rsidRPr="00C06BEE">
        <w:rPr>
          <w:rFonts w:ascii="Times New Roman" w:hAnsi="Times New Roman" w:cs="Times New Roman"/>
          <w:lang w:val="en-US" w:eastAsia="en-GB"/>
        </w:rPr>
        <w:t xml:space="preserve"> made </w:t>
      </w:r>
      <w:r w:rsidR="006703C2" w:rsidRPr="00C06BEE">
        <w:rPr>
          <w:rFonts w:ascii="Times New Roman" w:hAnsi="Times New Roman" w:cs="Times New Roman"/>
          <w:lang w:val="en-US" w:eastAsia="en-GB"/>
        </w:rPr>
        <w:t>the fol</w:t>
      </w:r>
      <w:r w:rsidR="00895552" w:rsidRPr="00C06BEE">
        <w:rPr>
          <w:rFonts w:ascii="Times New Roman" w:hAnsi="Times New Roman" w:cs="Times New Roman"/>
          <w:lang w:val="en-US" w:eastAsia="en-GB"/>
        </w:rPr>
        <w:t>lowing agreement</w:t>
      </w:r>
      <w:r w:rsidR="007E7C39" w:rsidRPr="00C06BEE">
        <w:rPr>
          <w:rFonts w:ascii="Times New Roman" w:hAnsi="Times New Roman" w:cs="Times New Roman"/>
          <w:lang w:val="en-US" w:eastAsia="en-GB"/>
        </w:rPr>
        <w:t>s</w:t>
      </w:r>
      <w:r w:rsidR="00895552" w:rsidRPr="00C06BEE">
        <w:rPr>
          <w:rFonts w:ascii="Times New Roman" w:hAnsi="Times New Roman" w:cs="Times New Roman"/>
          <w:lang w:val="en-US" w:eastAsia="en-GB"/>
        </w:rPr>
        <w:t xml:space="preserve"> to study enhancements for TRP</w:t>
      </w:r>
      <w:r w:rsidR="00D13493" w:rsidRPr="00C06BEE">
        <w:rPr>
          <w:rFonts w:ascii="Times New Roman" w:hAnsi="Times New Roman" w:cs="Times New Roman"/>
          <w:lang w:val="en-US" w:eastAsia="en-GB"/>
        </w:rPr>
        <w:t>-</w:t>
      </w:r>
      <w:r w:rsidR="00895552" w:rsidRPr="00C06BEE">
        <w:rPr>
          <w:rFonts w:ascii="Times New Roman" w:hAnsi="Times New Roman" w:cs="Times New Roman"/>
          <w:lang w:val="en-US" w:eastAsia="en-GB"/>
        </w:rPr>
        <w:t>specific BFR.</w:t>
      </w:r>
    </w:p>
    <w:tbl>
      <w:tblPr>
        <w:tblStyle w:val="TableGrid"/>
        <w:tblW w:w="0" w:type="auto"/>
        <w:tblLook w:val="04A0" w:firstRow="1" w:lastRow="0" w:firstColumn="1" w:lastColumn="0" w:noHBand="0" w:noVBand="1"/>
      </w:tblPr>
      <w:tblGrid>
        <w:gridCol w:w="9629"/>
      </w:tblGrid>
      <w:tr w:rsidR="00AF0871" w:rsidRPr="00DB6963" w14:paraId="2C02731E" w14:textId="77777777" w:rsidTr="00AF0871">
        <w:tc>
          <w:tcPr>
            <w:tcW w:w="9629" w:type="dxa"/>
          </w:tcPr>
          <w:p w14:paraId="37D53AFE" w14:textId="77777777" w:rsidR="00AF0871" w:rsidRPr="00C06BEE" w:rsidRDefault="00AF0871" w:rsidP="00AF0871">
            <w:pPr>
              <w:spacing w:after="0"/>
              <w:ind w:left="568"/>
              <w:jc w:val="both"/>
              <w:rPr>
                <w:rFonts w:ascii="Times New Roman" w:eastAsia="Batang" w:hAnsi="Times New Roman" w:cs="Times New Roman"/>
                <w:b/>
                <w:color w:val="000000"/>
                <w:sz w:val="20"/>
                <w:szCs w:val="20"/>
                <w:highlight w:val="green"/>
                <w:lang w:eastAsia="zh-TW"/>
              </w:rPr>
            </w:pPr>
            <w:r w:rsidRPr="00C06BEE">
              <w:rPr>
                <w:rFonts w:ascii="Times New Roman" w:hAnsi="Times New Roman" w:cs="Times New Roman"/>
                <w:b/>
                <w:color w:val="000000"/>
                <w:sz w:val="20"/>
                <w:szCs w:val="20"/>
                <w:highlight w:val="green"/>
                <w:lang w:val="en-US" w:eastAsia="zh-TW"/>
              </w:rPr>
              <w:lastRenderedPageBreak/>
              <w:t>Agreement</w:t>
            </w:r>
          </w:p>
          <w:p w14:paraId="0A44FB11" w14:textId="77777777" w:rsidR="00AF0871" w:rsidRPr="00C06BEE" w:rsidRDefault="00AF0871" w:rsidP="00AF0871">
            <w:pPr>
              <w:spacing w:after="0"/>
              <w:ind w:left="568"/>
              <w:jc w:val="both"/>
              <w:rPr>
                <w:rFonts w:ascii="Times New Roman" w:hAnsi="Times New Roman" w:cs="Times New Roman"/>
                <w:color w:val="000000"/>
                <w:sz w:val="20"/>
                <w:szCs w:val="20"/>
              </w:rPr>
            </w:pPr>
            <w:r w:rsidRPr="00C06BEE">
              <w:rPr>
                <w:rFonts w:ascii="Times New Roman" w:hAnsi="Times New Roman" w:cs="Times New Roman"/>
                <w:color w:val="000000"/>
                <w:sz w:val="20"/>
                <w:szCs w:val="20"/>
                <w:lang w:val="en-US"/>
              </w:rPr>
              <w:t>On unified TCI framework extension, study the following enhancements for TRP-specific BFR:</w:t>
            </w:r>
          </w:p>
          <w:p w14:paraId="13607805" w14:textId="77777777" w:rsidR="00AF0871" w:rsidRPr="00C06BEE"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rPr>
            </w:pPr>
            <w:r w:rsidRPr="00C06BEE">
              <w:rPr>
                <w:rFonts w:ascii="Times New Roman" w:hAnsi="Times New Roman" w:cs="Times New Roman"/>
                <w:color w:val="000000"/>
                <w:sz w:val="20"/>
                <w:szCs w:val="20"/>
                <w:lang w:val="en-US"/>
              </w:rPr>
              <w:t>Implicit BFD-RS determination based on the indicated joint/DL TCI states for S-DCI based MTRP</w:t>
            </w:r>
          </w:p>
          <w:p w14:paraId="76E91E2C" w14:textId="77777777" w:rsidR="00AF0871" w:rsidRPr="00C06BEE"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rPr>
            </w:pPr>
            <w:r w:rsidRPr="00C06BEE">
              <w:rPr>
                <w:rFonts w:ascii="Times New Roman" w:hAnsi="Times New Roman" w:cs="Times New Roman"/>
                <w:color w:val="000000"/>
                <w:sz w:val="20"/>
                <w:szCs w:val="20"/>
                <w:lang w:val="en-US"/>
              </w:rPr>
              <w:t>Enhancement to beam update after NW response to TRP-specific BFR request</w:t>
            </w:r>
          </w:p>
          <w:p w14:paraId="68376D53" w14:textId="77777777" w:rsidR="00AF0871" w:rsidRPr="00C06BEE" w:rsidRDefault="00AF0871" w:rsidP="00AF0871">
            <w:pPr>
              <w:spacing w:after="0"/>
              <w:rPr>
                <w:rFonts w:ascii="Times New Roman" w:hAnsi="Times New Roman" w:cs="Times New Roman"/>
                <w:sz w:val="20"/>
                <w:szCs w:val="20"/>
                <w:lang w:eastAsia="en-GB"/>
              </w:rPr>
            </w:pPr>
          </w:p>
          <w:p w14:paraId="316A065C" w14:textId="77777777" w:rsidR="00AF0871" w:rsidRPr="00C06BEE" w:rsidRDefault="00AF0871" w:rsidP="00AF0871">
            <w:pPr>
              <w:spacing w:after="0"/>
              <w:ind w:left="568"/>
              <w:jc w:val="both"/>
              <w:rPr>
                <w:rFonts w:ascii="Times New Roman" w:eastAsia="Batang" w:hAnsi="Times New Roman" w:cs="Times New Roman"/>
                <w:b/>
                <w:color w:val="000000"/>
                <w:sz w:val="20"/>
                <w:szCs w:val="20"/>
                <w:highlight w:val="green"/>
              </w:rPr>
            </w:pPr>
            <w:r w:rsidRPr="00C06BEE">
              <w:rPr>
                <w:rFonts w:ascii="Times New Roman" w:hAnsi="Times New Roman" w:cs="Times New Roman"/>
                <w:b/>
                <w:color w:val="000000"/>
                <w:sz w:val="20"/>
                <w:szCs w:val="20"/>
                <w:highlight w:val="green"/>
                <w:lang w:val="en-US"/>
              </w:rPr>
              <w:t>Agreement</w:t>
            </w:r>
          </w:p>
          <w:p w14:paraId="4B82BEE7" w14:textId="77777777" w:rsidR="00AF0871" w:rsidRPr="00C06BEE" w:rsidRDefault="00AF0871" w:rsidP="00AF0871">
            <w:pPr>
              <w:spacing w:after="0"/>
              <w:ind w:left="568"/>
              <w:jc w:val="both"/>
              <w:rPr>
                <w:rFonts w:ascii="Times New Roman" w:hAnsi="Times New Roman" w:cs="Times New Roman"/>
                <w:color w:val="000000"/>
                <w:sz w:val="20"/>
                <w:szCs w:val="20"/>
              </w:rPr>
            </w:pPr>
            <w:r w:rsidRPr="00C06BEE">
              <w:rPr>
                <w:rFonts w:ascii="Times New Roman" w:hAnsi="Times New Roman" w:cs="Times New Roman"/>
                <w:color w:val="000000"/>
                <w:sz w:val="20"/>
                <w:szCs w:val="20"/>
                <w:lang w:val="en-US"/>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C06BEE"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rPr>
            </w:pPr>
            <w:r w:rsidRPr="00C06BEE">
              <w:rPr>
                <w:rFonts w:ascii="Times New Roman" w:hAnsi="Times New Roman" w:cs="Times New Roman"/>
                <w:color w:val="000000"/>
                <w:sz w:val="20"/>
                <w:szCs w:val="20"/>
                <w:lang w:val="en-US"/>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C06BEE" w:rsidRDefault="00AF0871" w:rsidP="00AF0871">
            <w:pPr>
              <w:spacing w:after="0"/>
              <w:rPr>
                <w:rFonts w:ascii="Times New Roman" w:hAnsi="Times New Roman" w:cs="Times New Roman"/>
                <w:sz w:val="20"/>
                <w:szCs w:val="20"/>
                <w:lang w:eastAsia="en-GB"/>
              </w:rPr>
            </w:pPr>
          </w:p>
        </w:tc>
      </w:tr>
    </w:tbl>
    <w:p w14:paraId="0872C21D" w14:textId="77777777" w:rsidR="00AE0E6C" w:rsidRPr="00C06BEE" w:rsidRDefault="00AE0E6C" w:rsidP="00F45BA6">
      <w:pPr>
        <w:rPr>
          <w:lang w:eastAsia="en-GB"/>
        </w:rPr>
      </w:pPr>
    </w:p>
    <w:p w14:paraId="4D537923" w14:textId="2F526ED6" w:rsidR="006B1B4F" w:rsidRPr="00C06BEE" w:rsidRDefault="00E74D40" w:rsidP="00F45BA6">
      <w:pPr>
        <w:rPr>
          <w:lang w:eastAsia="en-GB"/>
        </w:rPr>
      </w:pPr>
      <w:r w:rsidRPr="00C06BEE">
        <w:rPr>
          <w:lang w:val="en-US" w:eastAsia="en-GB"/>
        </w:rPr>
        <w:t xml:space="preserve">As the </w:t>
      </w:r>
      <w:r w:rsidR="000318A6" w:rsidRPr="00C06BEE">
        <w:rPr>
          <w:lang w:val="en-US" w:eastAsia="en-GB"/>
        </w:rPr>
        <w:t>S-DCI</w:t>
      </w:r>
      <w:r w:rsidRPr="00C06BEE">
        <w:rPr>
          <w:lang w:val="en-US" w:eastAsia="en-GB"/>
        </w:rPr>
        <w:t xml:space="preserve"> </w:t>
      </w:r>
      <w:proofErr w:type="spellStart"/>
      <w:r w:rsidRPr="00C06BEE">
        <w:rPr>
          <w:lang w:val="en-US" w:eastAsia="en-GB"/>
        </w:rPr>
        <w:t>mTRP</w:t>
      </w:r>
      <w:proofErr w:type="spellEnd"/>
      <w:r w:rsidRPr="00C06BEE">
        <w:rPr>
          <w:lang w:val="en-US" w:eastAsia="en-GB"/>
        </w:rPr>
        <w:t xml:space="preserve"> does not use </w:t>
      </w:r>
      <w:proofErr w:type="spellStart"/>
      <w:r w:rsidRPr="00C06BEE">
        <w:rPr>
          <w:lang w:val="en-US" w:eastAsia="en-GB"/>
        </w:rPr>
        <w:t>CORESETpool</w:t>
      </w:r>
      <w:r w:rsidR="006C51D1" w:rsidRPr="00C06BEE">
        <w:rPr>
          <w:lang w:val="en-US" w:eastAsia="en-GB"/>
        </w:rPr>
        <w:t>I</w:t>
      </w:r>
      <w:r w:rsidRPr="00C06BEE">
        <w:rPr>
          <w:lang w:val="en-US" w:eastAsia="en-GB"/>
        </w:rPr>
        <w:t>ndex</w:t>
      </w:r>
      <w:proofErr w:type="spellEnd"/>
      <w:r w:rsidRPr="00C06BEE">
        <w:rPr>
          <w:lang w:val="en-US" w:eastAsia="en-GB"/>
        </w:rPr>
        <w:t xml:space="preserve">, the determination of BFD-RS in </w:t>
      </w:r>
      <w:r w:rsidR="00160BB3" w:rsidRPr="00C06BEE">
        <w:rPr>
          <w:lang w:val="en-US" w:eastAsia="en-GB"/>
        </w:rPr>
        <w:t xml:space="preserve">BFD-RS sets would need to be </w:t>
      </w:r>
      <w:r w:rsidR="00872BB9" w:rsidRPr="00C06BEE">
        <w:rPr>
          <w:lang w:val="en-US" w:eastAsia="en-GB"/>
        </w:rPr>
        <w:t xml:space="preserve">based on the </w:t>
      </w:r>
      <w:r w:rsidR="00B34E15" w:rsidRPr="00C06BEE">
        <w:rPr>
          <w:lang w:val="en-US" w:eastAsia="en-GB"/>
        </w:rPr>
        <w:t>indicated TCI states (f</w:t>
      </w:r>
      <w:r w:rsidR="002E7B76" w:rsidRPr="00C06BEE">
        <w:rPr>
          <w:lang w:val="en-US" w:eastAsia="en-GB"/>
        </w:rPr>
        <w:t>irst and</w:t>
      </w:r>
      <w:r w:rsidR="00AE0E6C" w:rsidRPr="00C06BEE">
        <w:rPr>
          <w:lang w:val="en-US" w:eastAsia="en-GB"/>
        </w:rPr>
        <w:t>/</w:t>
      </w:r>
      <w:r w:rsidR="002E7B76" w:rsidRPr="00C06BEE">
        <w:rPr>
          <w:lang w:val="en-US" w:eastAsia="en-GB"/>
        </w:rPr>
        <w:t>or second)</w:t>
      </w:r>
      <w:r w:rsidR="00AE0E6C" w:rsidRPr="00C06BEE">
        <w:rPr>
          <w:lang w:val="en-US" w:eastAsia="en-GB"/>
        </w:rPr>
        <w:t>.</w:t>
      </w:r>
      <w:r w:rsidR="00FB03E2" w:rsidRPr="00C06BEE">
        <w:rPr>
          <w:lang w:val="en-US" w:eastAsia="en-GB"/>
        </w:rPr>
        <w:t xml:space="preserve"> </w:t>
      </w:r>
      <w:r w:rsidR="00D053D1" w:rsidRPr="00C06BEE">
        <w:rPr>
          <w:lang w:val="en-US" w:eastAsia="en-GB"/>
        </w:rPr>
        <w:t>T</w:t>
      </w:r>
      <w:r w:rsidR="00850554" w:rsidRPr="00C06BEE">
        <w:rPr>
          <w:lang w:val="en-US" w:eastAsia="en-GB"/>
        </w:rPr>
        <w:t xml:space="preserve">he </w:t>
      </w:r>
      <w:r w:rsidR="008F4224" w:rsidRPr="00C06BEE">
        <w:rPr>
          <w:lang w:val="en-US" w:eastAsia="en-GB"/>
        </w:rPr>
        <w:t xml:space="preserve">S-DCI </w:t>
      </w:r>
      <w:r w:rsidR="00C71890" w:rsidRPr="00C06BEE">
        <w:rPr>
          <w:lang w:val="en-US" w:eastAsia="en-GB"/>
        </w:rPr>
        <w:t xml:space="preserve">framework allows </w:t>
      </w:r>
      <w:r w:rsidR="00DD00A9" w:rsidRPr="00C06BEE">
        <w:rPr>
          <w:lang w:val="en-US" w:eastAsia="en-GB"/>
        </w:rPr>
        <w:t>one or two indicated TCI states for PDCCH (</w:t>
      </w:r>
      <w:proofErr w:type="gramStart"/>
      <w:r w:rsidR="00DD00A9" w:rsidRPr="00C06BEE">
        <w:rPr>
          <w:lang w:val="en-US" w:eastAsia="en-GB"/>
        </w:rPr>
        <w:t>e.g.</w:t>
      </w:r>
      <w:proofErr w:type="gramEnd"/>
      <w:r w:rsidR="00DD00A9" w:rsidRPr="00C06BEE">
        <w:rPr>
          <w:lang w:val="en-US" w:eastAsia="en-GB"/>
        </w:rPr>
        <w:t xml:space="preserve"> for repetition) </w:t>
      </w:r>
      <w:r w:rsidR="00E376D6" w:rsidRPr="00C06BEE">
        <w:rPr>
          <w:lang w:val="en-US" w:eastAsia="en-GB"/>
        </w:rPr>
        <w:t xml:space="preserve">based on the configuration associated with </w:t>
      </w:r>
      <w:r w:rsidR="007F3251" w:rsidRPr="00C06BEE">
        <w:rPr>
          <w:lang w:val="en-US" w:eastAsia="en-GB"/>
        </w:rPr>
        <w:t>one or more CORESETs</w:t>
      </w:r>
      <w:r w:rsidR="00D053D1" w:rsidRPr="00C06BEE">
        <w:rPr>
          <w:lang w:val="en-US" w:eastAsia="en-GB"/>
        </w:rPr>
        <w:t xml:space="preserve">. </w:t>
      </w:r>
    </w:p>
    <w:p w14:paraId="1101B697" w14:textId="054F874C" w:rsidR="00CC5200" w:rsidRPr="00C06BEE" w:rsidRDefault="00602AE1" w:rsidP="00F45BA6">
      <w:pPr>
        <w:rPr>
          <w:lang w:eastAsia="en-GB"/>
        </w:rPr>
      </w:pPr>
      <w:r w:rsidRPr="00C06BEE">
        <w:rPr>
          <w:lang w:val="en-US" w:eastAsia="en-GB"/>
        </w:rPr>
        <w:t>If the CORESET</w:t>
      </w:r>
      <w:r w:rsidR="003A661C" w:rsidRPr="00C06BEE">
        <w:rPr>
          <w:lang w:val="en-US" w:eastAsia="en-GB"/>
        </w:rPr>
        <w:t>(</w:t>
      </w:r>
      <w:r w:rsidRPr="00C06BEE">
        <w:rPr>
          <w:lang w:val="en-US" w:eastAsia="en-GB"/>
        </w:rPr>
        <w:t>s</w:t>
      </w:r>
      <w:r w:rsidR="003A661C" w:rsidRPr="00C06BEE">
        <w:rPr>
          <w:lang w:val="en-US" w:eastAsia="en-GB"/>
        </w:rPr>
        <w:t>)</w:t>
      </w:r>
      <w:r w:rsidRPr="00C06BEE">
        <w:rPr>
          <w:lang w:val="en-US" w:eastAsia="en-GB"/>
        </w:rPr>
        <w:t xml:space="preserve"> </w:t>
      </w:r>
      <w:r w:rsidR="004842F7" w:rsidRPr="00C06BEE">
        <w:rPr>
          <w:lang w:val="en-US" w:eastAsia="en-GB"/>
        </w:rPr>
        <w:t xml:space="preserve">of a BWP </w:t>
      </w:r>
      <w:r w:rsidRPr="00C06BEE">
        <w:rPr>
          <w:lang w:val="en-US" w:eastAsia="en-GB"/>
        </w:rPr>
        <w:t xml:space="preserve">are associated </w:t>
      </w:r>
      <w:r w:rsidR="003A661C" w:rsidRPr="00C06BEE">
        <w:rPr>
          <w:lang w:val="en-US" w:eastAsia="en-GB"/>
        </w:rPr>
        <w:t xml:space="preserve">with </w:t>
      </w:r>
      <w:r w:rsidR="00437897" w:rsidRPr="00C06BEE">
        <w:rPr>
          <w:lang w:val="en-US" w:eastAsia="en-GB"/>
        </w:rPr>
        <w:t xml:space="preserve">a configuration for </w:t>
      </w:r>
      <w:r w:rsidR="003A661C" w:rsidRPr="00C06BEE">
        <w:rPr>
          <w:i/>
          <w:lang w:val="en-US" w:eastAsia="en-GB"/>
        </w:rPr>
        <w:t xml:space="preserve">first </w:t>
      </w:r>
      <w:r w:rsidR="00302B4A" w:rsidRPr="00C06BEE">
        <w:rPr>
          <w:i/>
          <w:lang w:val="en-US" w:eastAsia="en-GB"/>
        </w:rPr>
        <w:t xml:space="preserve">indicated </w:t>
      </w:r>
      <w:r w:rsidR="003A661C" w:rsidRPr="00C06BEE">
        <w:rPr>
          <w:i/>
          <w:lang w:val="en-US" w:eastAsia="en-GB"/>
        </w:rPr>
        <w:t>TCI state</w:t>
      </w:r>
      <w:r w:rsidR="00437897" w:rsidRPr="00C06BEE">
        <w:rPr>
          <w:i/>
          <w:lang w:val="en-US" w:eastAsia="en-GB"/>
        </w:rPr>
        <w:t xml:space="preserve"> </w:t>
      </w:r>
      <w:r w:rsidR="00DA2B3D" w:rsidRPr="00C06BEE">
        <w:rPr>
          <w:lang w:val="en-US" w:eastAsia="en-GB"/>
        </w:rPr>
        <w:t xml:space="preserve">only UE determines </w:t>
      </w:r>
      <w:r w:rsidR="00CC5200" w:rsidRPr="00C06BEE">
        <w:rPr>
          <w:lang w:val="en-US" w:eastAsia="en-GB"/>
        </w:rPr>
        <w:t xml:space="preserve">that it monitors the </w:t>
      </w:r>
      <w:r w:rsidR="004F7AF5" w:rsidRPr="00C06BEE">
        <w:rPr>
          <w:lang w:val="en-US" w:eastAsia="en-GB"/>
        </w:rPr>
        <w:t>beam failure</w:t>
      </w:r>
      <w:r w:rsidR="00CC5200" w:rsidRPr="00C06BEE">
        <w:rPr>
          <w:lang w:val="en-US" w:eastAsia="en-GB"/>
        </w:rPr>
        <w:t xml:space="preserve"> on using one BFD-RS set. If UE re</w:t>
      </w:r>
      <w:r w:rsidR="006A663E" w:rsidRPr="00C06BEE">
        <w:rPr>
          <w:lang w:val="en-US" w:eastAsia="en-GB"/>
        </w:rPr>
        <w:t>c</w:t>
      </w:r>
      <w:r w:rsidR="00CC5200" w:rsidRPr="00C06BEE">
        <w:rPr>
          <w:lang w:val="en-US" w:eastAsia="en-GB"/>
        </w:rPr>
        <w:t>ei</w:t>
      </w:r>
      <w:r w:rsidR="006A663E" w:rsidRPr="00C06BEE">
        <w:rPr>
          <w:lang w:val="en-US" w:eastAsia="en-GB"/>
        </w:rPr>
        <w:t>v</w:t>
      </w:r>
      <w:r w:rsidR="00CC5200" w:rsidRPr="00C06BEE">
        <w:rPr>
          <w:lang w:val="en-US" w:eastAsia="en-GB"/>
        </w:rPr>
        <w:t xml:space="preserve">es indication </w:t>
      </w:r>
      <w:r w:rsidR="00CC5200" w:rsidRPr="00C06BEE">
        <w:rPr>
          <w:i/>
          <w:lang w:val="en-US" w:eastAsia="en-GB"/>
        </w:rPr>
        <w:t>for second TCI State</w:t>
      </w:r>
      <w:r w:rsidR="00CC5200" w:rsidRPr="00C06BEE">
        <w:rPr>
          <w:lang w:val="en-US" w:eastAsia="en-GB"/>
        </w:rPr>
        <w:t xml:space="preserve"> it is applied for </w:t>
      </w:r>
      <w:r w:rsidR="00863861" w:rsidRPr="00C06BEE">
        <w:rPr>
          <w:lang w:val="en-US" w:eastAsia="en-GB"/>
        </w:rPr>
        <w:t xml:space="preserve">at least </w:t>
      </w:r>
      <w:r w:rsidR="00CC5200" w:rsidRPr="00C06BEE">
        <w:rPr>
          <w:lang w:val="en-US" w:eastAsia="en-GB"/>
        </w:rPr>
        <w:t>P</w:t>
      </w:r>
      <w:r w:rsidR="00863861" w:rsidRPr="00C06BEE">
        <w:rPr>
          <w:lang w:val="en-US" w:eastAsia="en-GB"/>
        </w:rPr>
        <w:t>DSCH reception but not for PDCCH monitoring and thus it does not have effect on implicit BFD-RS configuration</w:t>
      </w:r>
    </w:p>
    <w:p w14:paraId="2FE57708" w14:textId="72DEBCAA" w:rsidR="004A636B" w:rsidRPr="00C06BEE" w:rsidRDefault="00AD093F" w:rsidP="004D0E42">
      <w:pPr>
        <w:pStyle w:val="Caption"/>
        <w:rPr>
          <w:lang w:eastAsia="en-GB"/>
        </w:rPr>
      </w:pPr>
      <w:bookmarkStart w:id="34" w:name="_Ref118644476"/>
      <w:r w:rsidRPr="00C06BEE">
        <w:rPr>
          <w:lang w:val="en-US"/>
        </w:rPr>
        <w:t xml:space="preserve">Proposal </w:t>
      </w:r>
      <w:r>
        <w:fldChar w:fldCharType="begin"/>
      </w:r>
      <w:r w:rsidRPr="007331A6">
        <w:rPr>
          <w:lang w:val="en-US"/>
        </w:rPr>
        <w:instrText xml:space="preserve"> SEQ Proposal \* ARABIC </w:instrText>
      </w:r>
      <w:r>
        <w:fldChar w:fldCharType="separate"/>
      </w:r>
      <w:r w:rsidR="00A34D53">
        <w:rPr>
          <w:lang w:val="en-US"/>
        </w:rPr>
        <w:t>19</w:t>
      </w:r>
      <w:r>
        <w:fldChar w:fldCharType="end"/>
      </w:r>
      <w:r w:rsidR="004A636B" w:rsidRPr="00C06BEE">
        <w:rPr>
          <w:lang w:val="en-US" w:eastAsia="en-GB"/>
        </w:rPr>
        <w:t xml:space="preserve">: </w:t>
      </w:r>
      <w:r w:rsidR="00AC5D88" w:rsidRPr="00C06BEE">
        <w:rPr>
          <w:lang w:val="en-US" w:eastAsia="en-GB"/>
        </w:rPr>
        <w:t xml:space="preserve">If CORESET(s) of a BWP are </w:t>
      </w:r>
      <w:r w:rsidR="009F7C10" w:rsidRPr="00C06BEE">
        <w:rPr>
          <w:lang w:val="en-US" w:eastAsia="en-GB"/>
        </w:rPr>
        <w:t xml:space="preserve">associated with configuration of </w:t>
      </w:r>
      <w:r w:rsidR="00CB2A47" w:rsidRPr="00C06BEE">
        <w:rPr>
          <w:i/>
          <w:lang w:val="en-US" w:eastAsia="en-GB"/>
        </w:rPr>
        <w:t>first indicated TCI state</w:t>
      </w:r>
      <w:r w:rsidR="00CB2A47" w:rsidRPr="00C06BEE">
        <w:rPr>
          <w:lang w:val="en-US" w:eastAsia="en-GB"/>
        </w:rPr>
        <w:t xml:space="preserve">, UE monitors beam failure on one set of q0, and the set includes </w:t>
      </w:r>
      <w:r w:rsidR="00745E83" w:rsidRPr="00C06BEE">
        <w:rPr>
          <w:lang w:val="en-US" w:eastAsia="en-GB"/>
        </w:rPr>
        <w:t>RS included in the TCI state.</w:t>
      </w:r>
      <w:bookmarkEnd w:id="34"/>
    </w:p>
    <w:p w14:paraId="76476E49" w14:textId="467252D1" w:rsidR="00863861" w:rsidRPr="00C06BEE" w:rsidRDefault="00863861" w:rsidP="00F45BA6">
      <w:pPr>
        <w:rPr>
          <w:lang w:eastAsia="en-GB"/>
        </w:rPr>
      </w:pPr>
      <w:r w:rsidRPr="00C06BEE">
        <w:rPr>
          <w:lang w:val="en-US" w:eastAsia="en-GB"/>
        </w:rPr>
        <w:t>If a CORESET</w:t>
      </w:r>
      <w:r w:rsidR="004842F7" w:rsidRPr="00C06BEE">
        <w:rPr>
          <w:lang w:val="en-US" w:eastAsia="en-GB"/>
        </w:rPr>
        <w:t xml:space="preserve"> </w:t>
      </w:r>
      <w:r w:rsidRPr="00C06BEE">
        <w:rPr>
          <w:lang w:val="en-US" w:eastAsia="en-GB"/>
        </w:rPr>
        <w:t>(</w:t>
      </w:r>
      <w:r w:rsidR="00A72F45" w:rsidRPr="00C06BEE">
        <w:rPr>
          <w:lang w:val="en-US" w:eastAsia="en-GB"/>
        </w:rPr>
        <w:t>or set</w:t>
      </w:r>
      <w:r w:rsidRPr="00C06BEE">
        <w:rPr>
          <w:lang w:val="en-US" w:eastAsia="en-GB"/>
        </w:rPr>
        <w:t xml:space="preserve">) are associated with a configuration for </w:t>
      </w:r>
      <w:r w:rsidRPr="00C06BEE">
        <w:rPr>
          <w:i/>
          <w:lang w:val="en-US" w:eastAsia="en-GB"/>
        </w:rPr>
        <w:t xml:space="preserve">first indicated TCI state </w:t>
      </w:r>
      <w:r w:rsidRPr="00C06BEE">
        <w:rPr>
          <w:lang w:val="en-US" w:eastAsia="en-GB"/>
        </w:rPr>
        <w:t xml:space="preserve">and </w:t>
      </w:r>
      <w:r w:rsidR="00A72F45" w:rsidRPr="00C06BEE">
        <w:rPr>
          <w:lang w:val="en-US" w:eastAsia="en-GB"/>
        </w:rPr>
        <w:t xml:space="preserve">other CORESET (or sets) </w:t>
      </w:r>
      <w:r w:rsidR="00645D39" w:rsidRPr="00C06BEE">
        <w:rPr>
          <w:lang w:val="en-US" w:eastAsia="en-GB"/>
        </w:rPr>
        <w:t xml:space="preserve">with a </w:t>
      </w:r>
      <w:r w:rsidRPr="00C06BEE">
        <w:rPr>
          <w:lang w:val="en-US" w:eastAsia="en-GB"/>
        </w:rPr>
        <w:t xml:space="preserve">configuration for </w:t>
      </w:r>
      <w:r w:rsidRPr="00C06BEE">
        <w:rPr>
          <w:i/>
          <w:lang w:val="en-US" w:eastAsia="en-GB"/>
        </w:rPr>
        <w:t>second indicated TCI state</w:t>
      </w:r>
      <w:r w:rsidRPr="00C06BEE">
        <w:rPr>
          <w:lang w:val="en-US" w:eastAsia="en-GB"/>
        </w:rPr>
        <w:t xml:space="preserve">, the UE determines to monitor </w:t>
      </w:r>
      <w:r w:rsidR="004F7AF5" w:rsidRPr="00C06BEE">
        <w:rPr>
          <w:lang w:val="en-US" w:eastAsia="en-GB"/>
        </w:rPr>
        <w:t>beam failure on two BFD-RS sets. The RS indicated by the first TCI state</w:t>
      </w:r>
      <w:r w:rsidR="00526E6C" w:rsidRPr="00C06BEE">
        <w:rPr>
          <w:lang w:val="en-US" w:eastAsia="en-GB"/>
        </w:rPr>
        <w:t xml:space="preserve"> is included in the first BFD-RS set and the RS </w:t>
      </w:r>
      <w:r w:rsidR="00A72F45" w:rsidRPr="00C06BEE">
        <w:rPr>
          <w:lang w:val="en-US" w:eastAsia="en-GB"/>
        </w:rPr>
        <w:t xml:space="preserve">indicated by the </w:t>
      </w:r>
      <w:r w:rsidR="00526E6C" w:rsidRPr="00C06BEE">
        <w:rPr>
          <w:lang w:val="en-US" w:eastAsia="en-GB"/>
        </w:rPr>
        <w:t>second TCI state</w:t>
      </w:r>
      <w:r w:rsidR="004F7AF5" w:rsidRPr="00C06BEE">
        <w:rPr>
          <w:lang w:val="en-US" w:eastAsia="en-GB"/>
        </w:rPr>
        <w:t xml:space="preserve"> </w:t>
      </w:r>
      <w:r w:rsidR="00A72F45" w:rsidRPr="00C06BEE">
        <w:rPr>
          <w:lang w:val="en-US" w:eastAsia="en-GB"/>
        </w:rPr>
        <w:t>in the second BFD-RS set.</w:t>
      </w:r>
    </w:p>
    <w:p w14:paraId="796D55D6" w14:textId="21CDC046" w:rsidR="00543B7D" w:rsidRPr="00C06BEE" w:rsidRDefault="00CF0CD8" w:rsidP="00CF0CD8">
      <w:pPr>
        <w:pStyle w:val="Caption"/>
        <w:rPr>
          <w:lang w:eastAsia="en-GB"/>
        </w:rPr>
      </w:pPr>
      <w:bookmarkStart w:id="35" w:name="_Ref118644507"/>
      <w:r w:rsidRPr="00C06BEE">
        <w:rPr>
          <w:lang w:val="en-US"/>
        </w:rPr>
        <w:t xml:space="preserve">Proposal </w:t>
      </w:r>
      <w:r>
        <w:fldChar w:fldCharType="begin"/>
      </w:r>
      <w:r w:rsidRPr="007331A6">
        <w:rPr>
          <w:lang w:val="en-US"/>
        </w:rPr>
        <w:instrText xml:space="preserve"> SEQ Proposal \* ARABIC </w:instrText>
      </w:r>
      <w:r>
        <w:fldChar w:fldCharType="separate"/>
      </w:r>
      <w:r w:rsidR="00A34D53">
        <w:rPr>
          <w:lang w:val="en-US"/>
        </w:rPr>
        <w:t>20</w:t>
      </w:r>
      <w:r>
        <w:fldChar w:fldCharType="end"/>
      </w:r>
      <w:r w:rsidR="00E815D2" w:rsidRPr="00C06BEE">
        <w:rPr>
          <w:lang w:val="en-US" w:eastAsia="en-GB"/>
        </w:rPr>
        <w:t xml:space="preserve">: If a CORESET (or set) are associated with a configuration for </w:t>
      </w:r>
      <w:r w:rsidR="00E815D2" w:rsidRPr="00C06BEE">
        <w:rPr>
          <w:i/>
          <w:lang w:val="en-US" w:eastAsia="en-GB"/>
        </w:rPr>
        <w:t xml:space="preserve">first indicated TCI state </w:t>
      </w:r>
      <w:r w:rsidR="00E815D2" w:rsidRPr="00C06BEE">
        <w:rPr>
          <w:lang w:val="en-US" w:eastAsia="en-GB"/>
        </w:rPr>
        <w:t xml:space="preserve">and other CORESET (or sets) with a configuration for </w:t>
      </w:r>
      <w:r w:rsidR="00E815D2" w:rsidRPr="00C06BEE">
        <w:rPr>
          <w:i/>
          <w:lang w:val="en-US" w:eastAsia="en-GB"/>
        </w:rPr>
        <w:t>second indicated TCI state</w:t>
      </w:r>
      <w:r w:rsidR="00E815D2" w:rsidRPr="00C06BEE">
        <w:rPr>
          <w:lang w:val="en-US" w:eastAsia="en-GB"/>
        </w:rPr>
        <w:t>, the UE determines to monitor beam failure on two BFD-RS sets</w:t>
      </w:r>
      <w:r w:rsidR="00F0133D" w:rsidRPr="00C06BEE">
        <w:rPr>
          <w:lang w:val="en-US" w:eastAsia="en-GB"/>
        </w:rPr>
        <w:t xml:space="preserve"> </w:t>
      </w:r>
      <w:r w:rsidR="00934DD1" w:rsidRPr="00C06BEE">
        <w:rPr>
          <w:lang w:val="en-US" w:eastAsia="en-GB"/>
        </w:rPr>
        <w:t>(set q0,0 includes RS included in the first TCI state, set q0,1 includes RS included in the second TCI state)</w:t>
      </w:r>
      <w:r w:rsidR="00E815D2" w:rsidRPr="00C06BEE">
        <w:rPr>
          <w:lang w:val="en-US" w:eastAsia="en-GB"/>
        </w:rPr>
        <w:t>.</w:t>
      </w:r>
      <w:bookmarkEnd w:id="35"/>
    </w:p>
    <w:p w14:paraId="3E9C2A6B" w14:textId="1611FF1E" w:rsidR="00512690" w:rsidRPr="00C06BEE" w:rsidRDefault="00512690" w:rsidP="00632839">
      <w:pPr>
        <w:rPr>
          <w:lang w:eastAsia="en-GB"/>
        </w:rPr>
      </w:pPr>
      <w:r w:rsidRPr="00C06BEE">
        <w:rPr>
          <w:lang w:val="en-US" w:eastAsia="en-GB"/>
        </w:rPr>
        <w:t xml:space="preserve">If a CORESET </w:t>
      </w:r>
      <w:r w:rsidR="0064674B" w:rsidRPr="00C06BEE">
        <w:rPr>
          <w:lang w:val="en-US" w:eastAsia="en-GB"/>
        </w:rPr>
        <w:t xml:space="preserve">on BWP is associated with </w:t>
      </w:r>
      <w:r w:rsidR="0038618E" w:rsidRPr="00C06BEE">
        <w:rPr>
          <w:lang w:val="en-US" w:eastAsia="en-GB"/>
        </w:rPr>
        <w:t>configuration of</w:t>
      </w:r>
      <w:r w:rsidR="0064674B" w:rsidRPr="00C06BEE">
        <w:rPr>
          <w:lang w:val="en-US" w:eastAsia="en-GB"/>
        </w:rPr>
        <w:t xml:space="preserve"> both for </w:t>
      </w:r>
      <w:r w:rsidR="0064674B" w:rsidRPr="00C06BEE">
        <w:rPr>
          <w:i/>
          <w:lang w:val="en-US" w:eastAsia="en-GB"/>
        </w:rPr>
        <w:t>first indicated TCI state</w:t>
      </w:r>
      <w:r w:rsidR="00F2083C" w:rsidRPr="00C06BEE">
        <w:rPr>
          <w:i/>
          <w:lang w:val="en-US" w:eastAsia="en-GB"/>
        </w:rPr>
        <w:t xml:space="preserve"> </w:t>
      </w:r>
      <w:r w:rsidR="0038618E" w:rsidRPr="00C06BEE">
        <w:rPr>
          <w:lang w:val="en-US" w:eastAsia="en-GB"/>
        </w:rPr>
        <w:t xml:space="preserve">and </w:t>
      </w:r>
      <w:r w:rsidR="0038618E" w:rsidRPr="00C06BEE">
        <w:rPr>
          <w:i/>
          <w:lang w:val="en-US" w:eastAsia="en-GB"/>
        </w:rPr>
        <w:t>second indicated TCI state</w:t>
      </w:r>
      <w:r w:rsidR="00E90DD6" w:rsidRPr="00C06BEE">
        <w:rPr>
          <w:i/>
          <w:lang w:val="en-US" w:eastAsia="en-GB"/>
        </w:rPr>
        <w:t xml:space="preserve"> </w:t>
      </w:r>
      <w:proofErr w:type="gramStart"/>
      <w:r w:rsidR="00E90DD6" w:rsidRPr="00C06BEE">
        <w:rPr>
          <w:lang w:val="en-US" w:eastAsia="en-GB"/>
        </w:rPr>
        <w:t>i.e.</w:t>
      </w:r>
      <w:proofErr w:type="gramEnd"/>
      <w:r w:rsidR="00E90DD6" w:rsidRPr="00C06BEE">
        <w:rPr>
          <w:lang w:val="en-US" w:eastAsia="en-GB"/>
        </w:rPr>
        <w:t xml:space="preserve"> the CORESET is assumed </w:t>
      </w:r>
      <w:r w:rsidR="007D11A2" w:rsidRPr="00C06BEE">
        <w:rPr>
          <w:lang w:val="en-US" w:eastAsia="en-GB"/>
        </w:rPr>
        <w:t>as SFN CORESET</w:t>
      </w:r>
      <w:r w:rsidR="004C07A5" w:rsidRPr="00C06BEE">
        <w:rPr>
          <w:lang w:val="en-US" w:eastAsia="en-GB"/>
        </w:rPr>
        <w:t xml:space="preserve">, </w:t>
      </w:r>
      <w:r w:rsidR="008279D8" w:rsidRPr="00C06BEE">
        <w:rPr>
          <w:lang w:val="en-US" w:eastAsia="en-GB"/>
        </w:rPr>
        <w:t xml:space="preserve">the </w:t>
      </w:r>
      <w:r w:rsidR="00E7666E" w:rsidRPr="00C06BEE">
        <w:rPr>
          <w:lang w:val="en-US" w:eastAsia="en-GB"/>
        </w:rPr>
        <w:t xml:space="preserve">RSs of both TCI States </w:t>
      </w:r>
      <w:r w:rsidR="0002357A" w:rsidRPr="00C06BEE">
        <w:rPr>
          <w:lang w:val="en-US" w:eastAsia="en-GB"/>
        </w:rPr>
        <w:t>could</w:t>
      </w:r>
      <w:r w:rsidR="00E7666E" w:rsidRPr="00C06BEE">
        <w:rPr>
          <w:lang w:val="en-US" w:eastAsia="en-GB"/>
        </w:rPr>
        <w:t xml:space="preserve"> be monitored on </w:t>
      </w:r>
      <w:r w:rsidR="0002357A" w:rsidRPr="00C06BEE">
        <w:rPr>
          <w:lang w:val="en-US" w:eastAsia="en-GB"/>
        </w:rPr>
        <w:t>one BFD-RS set.</w:t>
      </w:r>
      <w:r w:rsidR="00E7666E" w:rsidRPr="00C06BEE">
        <w:rPr>
          <w:lang w:val="en-US" w:eastAsia="en-GB"/>
        </w:rPr>
        <w:t xml:space="preserve"> </w:t>
      </w:r>
      <w:r w:rsidR="00D11B56" w:rsidRPr="00C06BEE">
        <w:rPr>
          <w:lang w:val="en-US" w:eastAsia="en-GB"/>
        </w:rPr>
        <w:t xml:space="preserve">However, if on a BWP there is one CORESET </w:t>
      </w:r>
      <w:r w:rsidR="000A77DA" w:rsidRPr="00C06BEE">
        <w:rPr>
          <w:lang w:val="en-US" w:eastAsia="en-GB"/>
        </w:rPr>
        <w:t xml:space="preserve">with SFN </w:t>
      </w:r>
      <w:r w:rsidR="00403287" w:rsidRPr="00C06BEE">
        <w:rPr>
          <w:lang w:val="en-US" w:eastAsia="en-GB"/>
        </w:rPr>
        <w:t xml:space="preserve">configuration and </w:t>
      </w:r>
      <w:proofErr w:type="spellStart"/>
      <w:r w:rsidR="00517E37" w:rsidRPr="00C06BEE">
        <w:rPr>
          <w:lang w:val="en-US" w:eastAsia="en-GB"/>
        </w:rPr>
        <w:t>e.g</w:t>
      </w:r>
      <w:proofErr w:type="spellEnd"/>
      <w:r w:rsidR="00517E37" w:rsidRPr="00C06BEE">
        <w:rPr>
          <w:lang w:val="en-US" w:eastAsia="en-GB"/>
        </w:rPr>
        <w:t xml:space="preserve"> additional CORESETs set without SFN </w:t>
      </w:r>
      <w:r w:rsidR="00921386" w:rsidRPr="00C06BEE">
        <w:rPr>
          <w:lang w:val="en-US" w:eastAsia="en-GB"/>
        </w:rPr>
        <w:t xml:space="preserve">configuration </w:t>
      </w:r>
      <w:r w:rsidR="00780783" w:rsidRPr="00C06BEE">
        <w:rPr>
          <w:lang w:val="en-US" w:eastAsia="en-GB"/>
        </w:rPr>
        <w:t>(associated with one of the indicated TCI state configuration</w:t>
      </w:r>
      <w:r w:rsidR="00FD4D72" w:rsidRPr="00C06BEE">
        <w:rPr>
          <w:lang w:val="en-US" w:eastAsia="en-GB"/>
        </w:rPr>
        <w:t>s)</w:t>
      </w:r>
      <w:r w:rsidR="00921386" w:rsidRPr="00C06BEE">
        <w:rPr>
          <w:lang w:val="en-US" w:eastAsia="en-GB"/>
        </w:rPr>
        <w:t xml:space="preserve"> </w:t>
      </w:r>
      <w:r w:rsidR="00DA7027" w:rsidRPr="00C06BEE">
        <w:rPr>
          <w:lang w:val="en-US" w:eastAsia="en-GB"/>
        </w:rPr>
        <w:t xml:space="preserve">the UE could monitor </w:t>
      </w:r>
      <w:r w:rsidR="00FD4D72" w:rsidRPr="00C06BEE">
        <w:rPr>
          <w:lang w:val="en-US" w:eastAsia="en-GB"/>
        </w:rPr>
        <w:t xml:space="preserve">the beam failure on two sets: </w:t>
      </w:r>
      <w:r w:rsidR="0004251D" w:rsidRPr="00C06BEE">
        <w:rPr>
          <w:lang w:val="en-US" w:eastAsia="en-GB"/>
        </w:rPr>
        <w:t>set q0,0 includes RS included in the first TCI state, set q0,1 includes RS included in the second TCI state.</w:t>
      </w:r>
    </w:p>
    <w:p w14:paraId="56D32915" w14:textId="1C722FB1" w:rsidR="000318A6" w:rsidRPr="00C06BEE" w:rsidRDefault="00F661CD" w:rsidP="00F661CD">
      <w:pPr>
        <w:pStyle w:val="Caption"/>
        <w:rPr>
          <w:lang w:eastAsia="en-GB"/>
        </w:rPr>
      </w:pPr>
      <w:bookmarkStart w:id="36" w:name="_Ref118644535"/>
      <w:r w:rsidRPr="00C06BEE">
        <w:rPr>
          <w:lang w:val="en-US"/>
        </w:rPr>
        <w:t xml:space="preserve">Proposal </w:t>
      </w:r>
      <w:r>
        <w:fldChar w:fldCharType="begin"/>
      </w:r>
      <w:r w:rsidRPr="007331A6">
        <w:rPr>
          <w:lang w:val="en-US"/>
        </w:rPr>
        <w:instrText xml:space="preserve"> SEQ Proposal \* ARABIC </w:instrText>
      </w:r>
      <w:r>
        <w:fldChar w:fldCharType="separate"/>
      </w:r>
      <w:r w:rsidR="00A34D53">
        <w:rPr>
          <w:lang w:val="en-US"/>
        </w:rPr>
        <w:t>21</w:t>
      </w:r>
      <w:r>
        <w:fldChar w:fldCharType="end"/>
      </w:r>
      <w:r w:rsidR="00632839" w:rsidRPr="00C06BEE">
        <w:rPr>
          <w:lang w:val="en-US" w:eastAsia="en-GB"/>
        </w:rPr>
        <w:t xml:space="preserve">: </w:t>
      </w:r>
      <w:r w:rsidRPr="00C06BEE">
        <w:rPr>
          <w:lang w:val="en-US" w:eastAsia="en-GB"/>
        </w:rPr>
        <w:t>I</w:t>
      </w:r>
      <w:r w:rsidR="004418DD" w:rsidRPr="00C06BEE">
        <w:rPr>
          <w:lang w:val="en-US" w:eastAsia="en-GB"/>
        </w:rPr>
        <w:t xml:space="preserve">f BWP has </w:t>
      </w:r>
      <w:r w:rsidR="00D742E8" w:rsidRPr="00C06BEE">
        <w:rPr>
          <w:lang w:val="en-US" w:eastAsia="en-GB"/>
        </w:rPr>
        <w:t xml:space="preserve">configuration of </w:t>
      </w:r>
      <w:r w:rsidR="0029094A" w:rsidRPr="00C06BEE">
        <w:rPr>
          <w:lang w:val="en-US" w:eastAsia="en-GB"/>
        </w:rPr>
        <w:t xml:space="preserve">only </w:t>
      </w:r>
      <w:r w:rsidR="00D742E8" w:rsidRPr="00C06BEE">
        <w:rPr>
          <w:lang w:val="en-US" w:eastAsia="en-GB"/>
        </w:rPr>
        <w:t xml:space="preserve">an </w:t>
      </w:r>
      <w:r w:rsidR="0029075E" w:rsidRPr="00C06BEE">
        <w:rPr>
          <w:lang w:val="en-US" w:eastAsia="en-GB"/>
        </w:rPr>
        <w:t>SFN CORESET</w:t>
      </w:r>
      <w:r w:rsidR="0029094A" w:rsidRPr="00C06BEE">
        <w:rPr>
          <w:lang w:val="en-US" w:eastAsia="en-GB"/>
        </w:rPr>
        <w:t xml:space="preserve">, the beam failure is monitored on one BFD-RS including RS indicated </w:t>
      </w:r>
      <w:r w:rsidR="0004251D" w:rsidRPr="00C06BEE">
        <w:rPr>
          <w:lang w:val="en-US" w:eastAsia="en-GB"/>
        </w:rPr>
        <w:t>by the first and second sets.</w:t>
      </w:r>
      <w:bookmarkEnd w:id="36"/>
    </w:p>
    <w:p w14:paraId="63CC7C9A" w14:textId="76CB421F" w:rsidR="0004251D" w:rsidRPr="00C06BEE" w:rsidRDefault="00F661CD" w:rsidP="00F661CD">
      <w:pPr>
        <w:pStyle w:val="Caption"/>
        <w:rPr>
          <w:lang w:eastAsia="en-GB"/>
        </w:rPr>
      </w:pPr>
      <w:bookmarkStart w:id="37" w:name="_Ref118644545"/>
      <w:r w:rsidRPr="00C06BEE">
        <w:rPr>
          <w:lang w:val="en-US"/>
        </w:rPr>
        <w:t xml:space="preserve">Proposal </w:t>
      </w:r>
      <w:r>
        <w:fldChar w:fldCharType="begin"/>
      </w:r>
      <w:r w:rsidRPr="007331A6">
        <w:rPr>
          <w:lang w:val="en-US"/>
        </w:rPr>
        <w:instrText xml:space="preserve"> SEQ Proposal \* ARABIC </w:instrText>
      </w:r>
      <w:r>
        <w:fldChar w:fldCharType="separate"/>
      </w:r>
      <w:r w:rsidR="00A34D53">
        <w:rPr>
          <w:lang w:val="en-US"/>
        </w:rPr>
        <w:t>22</w:t>
      </w:r>
      <w:r>
        <w:fldChar w:fldCharType="end"/>
      </w:r>
      <w:r w:rsidR="0004251D" w:rsidRPr="00C06BEE">
        <w:rPr>
          <w:lang w:val="en-US" w:eastAsia="en-GB"/>
        </w:rPr>
        <w:t xml:space="preserve">: </w:t>
      </w:r>
      <w:r w:rsidRPr="00C06BEE">
        <w:rPr>
          <w:lang w:val="en-US" w:eastAsia="en-GB"/>
        </w:rPr>
        <w:t>I</w:t>
      </w:r>
      <w:r w:rsidR="0004251D" w:rsidRPr="00C06BEE">
        <w:rPr>
          <w:lang w:val="en-US" w:eastAsia="en-GB"/>
        </w:rPr>
        <w:t>f BWP has configuration of an SFN CORESET and a non-SFN CORESET, the beam failure is monitored on two BFD-RS sets: set q0,0 includes RS included in the first TCI state, set q0,1 includes RS included in the second TCI state.</w:t>
      </w:r>
      <w:bookmarkEnd w:id="37"/>
    </w:p>
    <w:p w14:paraId="2A160F3A" w14:textId="77777777" w:rsidR="009354B8" w:rsidRPr="00C06BEE" w:rsidRDefault="009354B8"/>
    <w:p w14:paraId="6F5F50E0" w14:textId="75BB1111" w:rsidR="009354B8" w:rsidRDefault="009354B8" w:rsidP="009354B8">
      <w:pPr>
        <w:pStyle w:val="Heading2"/>
      </w:pPr>
      <w:r>
        <w:lastRenderedPageBreak/>
        <w:t>2.6 RRC parameters</w:t>
      </w:r>
    </w:p>
    <w:p w14:paraId="249B7AF9" w14:textId="2075255C" w:rsidR="009354B8" w:rsidRDefault="003D2A59" w:rsidP="00E35603">
      <w:pPr>
        <w:rPr>
          <w:lang w:val="en-GB"/>
        </w:rPr>
      </w:pPr>
      <w:r>
        <w:rPr>
          <w:lang w:val="en-GB"/>
        </w:rPr>
        <w:t>The following table</w:t>
      </w:r>
      <w:r w:rsidR="00856F8B">
        <w:rPr>
          <w:lang w:val="en-GB"/>
        </w:rPr>
        <w:t xml:space="preserve">, </w:t>
      </w:r>
      <w:r w:rsidR="00856F8B">
        <w:rPr>
          <w:lang w:val="en-GB"/>
        </w:rPr>
        <w:fldChar w:fldCharType="begin"/>
      </w:r>
      <w:r w:rsidR="00856F8B">
        <w:rPr>
          <w:lang w:val="en-GB"/>
        </w:rPr>
        <w:instrText xml:space="preserve"> REF _Ref134783358 \h </w:instrText>
      </w:r>
      <w:r w:rsidR="00856F8B">
        <w:rPr>
          <w:lang w:val="en-GB"/>
        </w:rPr>
      </w:r>
      <w:r w:rsidR="00856F8B">
        <w:rPr>
          <w:lang w:val="en-GB"/>
        </w:rPr>
        <w:fldChar w:fldCharType="separate"/>
      </w:r>
      <w:r w:rsidR="00A34D53" w:rsidRPr="00C06BEE">
        <w:rPr>
          <w:lang w:val="en-US"/>
        </w:rPr>
        <w:t>Table 1</w:t>
      </w:r>
      <w:r w:rsidR="00856F8B">
        <w:rPr>
          <w:lang w:val="en-GB"/>
        </w:rPr>
        <w:fldChar w:fldCharType="end"/>
      </w:r>
      <w:r w:rsidR="00856F8B">
        <w:rPr>
          <w:lang w:val="en-GB"/>
        </w:rPr>
        <w:t>,</w:t>
      </w:r>
      <w:r>
        <w:rPr>
          <w:lang w:val="en-GB"/>
        </w:rPr>
        <w:t xml:space="preserve"> </w:t>
      </w:r>
      <w:r w:rsidR="0078031B">
        <w:rPr>
          <w:lang w:val="en-GB"/>
        </w:rPr>
        <w:t xml:space="preserve">shows the </w:t>
      </w:r>
      <w:r w:rsidR="002E51B5">
        <w:rPr>
          <w:lang w:val="en-GB"/>
        </w:rPr>
        <w:t>needed RRC parameters based on the current agreements</w:t>
      </w:r>
      <w:r w:rsidR="00856F8B">
        <w:rPr>
          <w:lang w:val="en-GB"/>
        </w:rPr>
        <w:t>.</w:t>
      </w:r>
    </w:p>
    <w:p w14:paraId="492701E7" w14:textId="1C9C6C11" w:rsidR="00C06BEE" w:rsidRDefault="00C06BEE" w:rsidP="00E35603">
      <w:pPr>
        <w:rPr>
          <w:lang w:val="en-GB"/>
        </w:rPr>
      </w:pPr>
    </w:p>
    <w:p w14:paraId="04DEA6E1" w14:textId="36C8B71D" w:rsidR="00C06BEE" w:rsidRDefault="00C06BEE" w:rsidP="00C06BEE">
      <w:pPr>
        <w:spacing w:after="0"/>
        <w:jc w:val="both"/>
        <w:rPr>
          <w:rFonts w:ascii="Times New Roman" w:hAnsi="Times New Roman" w:cs="Times New Roman"/>
          <w:b/>
          <w:szCs w:val="20"/>
        </w:rPr>
      </w:pPr>
      <w:r w:rsidRPr="006209CB">
        <w:rPr>
          <w:rFonts w:ascii="Times New Roman" w:hAnsi="Times New Roman" w:cs="Times New Roman"/>
          <w:b/>
          <w:szCs w:val="20"/>
          <w:lang w:val="en-US"/>
        </w:rPr>
        <w:t xml:space="preserve">Proposal </w:t>
      </w:r>
      <w:r>
        <w:rPr>
          <w:rFonts w:ascii="Times New Roman" w:hAnsi="Times New Roman" w:cs="Times New Roman"/>
          <w:b/>
          <w:szCs w:val="20"/>
          <w:lang w:val="en-US"/>
        </w:rPr>
        <w:t>2</w:t>
      </w:r>
      <w:r>
        <w:rPr>
          <w:rFonts w:ascii="Times New Roman" w:hAnsi="Times New Roman" w:cs="Times New Roman"/>
          <w:b/>
          <w:szCs w:val="20"/>
        </w:rPr>
        <w:t>3</w:t>
      </w:r>
      <w:r>
        <w:rPr>
          <w:rFonts w:ascii="Times New Roman" w:hAnsi="Times New Roman" w:cs="Times New Roman"/>
          <w:b/>
          <w:szCs w:val="20"/>
          <w:lang w:val="en-US"/>
        </w:rPr>
        <w:t>: Consider the potential RRC/RAN2 parameter list provided in Table 1.</w:t>
      </w:r>
    </w:p>
    <w:p w14:paraId="2C54B0FF" w14:textId="77777777" w:rsidR="00C06BEE" w:rsidRDefault="00C06BEE" w:rsidP="00E35603">
      <w:pPr>
        <w:rPr>
          <w:lang w:val="en-GB"/>
        </w:rPr>
      </w:pPr>
    </w:p>
    <w:p w14:paraId="3E94F3DD" w14:textId="77777777" w:rsidR="00A34D53" w:rsidRDefault="00320744" w:rsidP="00E35603">
      <w:pPr>
        <w:rPr>
          <w:rFonts w:ascii="CG Times (WN)" w:eastAsia="SimSun" w:hAnsi="CG Times (WN)" w:cs="Times New Roman"/>
          <w:sz w:val="20"/>
          <w:szCs w:val="20"/>
        </w:rPr>
      </w:pPr>
      <w:bookmarkStart w:id="38" w:name="_Ref134783358"/>
      <w:r>
        <w:t xml:space="preserve">Table </w:t>
      </w:r>
      <w:fldSimple w:instr=" SEQ Table \* ARABIC ">
        <w:r w:rsidR="00A34D53">
          <w:rPr>
            <w:noProof/>
          </w:rPr>
          <w:t>1</w:t>
        </w:r>
      </w:fldSimple>
      <w:bookmarkEnd w:id="38"/>
      <w:r>
        <w:rPr>
          <w:lang w:val="en-GB"/>
        </w:rPr>
        <w:t xml:space="preserve"> RRC parameters</w:t>
      </w:r>
      <w:r>
        <w:fldChar w:fldCharType="begin"/>
      </w:r>
      <w:r>
        <w:instrText xml:space="preserve"> LINK Excel.Sheet.12 "https://nokia.sharepoint.com/sites/c5g/projects/arch/PMT/RRC%20&amp;%20UE%20capabilities/RRC%20parameters%20coordination/RRC%20parameters%20for%20Rel.%2018.xlsx" "MIMO (R1 led)!R1C2:R7C4" \a \f 4 \h </w:instrText>
      </w:r>
      <w:r>
        <w:fldChar w:fldCharType="separate"/>
      </w:r>
    </w:p>
    <w:tbl>
      <w:tblPr>
        <w:tblW w:w="9540" w:type="dxa"/>
        <w:tblLook w:val="04A0" w:firstRow="1" w:lastRow="0" w:firstColumn="1" w:lastColumn="0" w:noHBand="0" w:noVBand="1"/>
      </w:tblPr>
      <w:tblGrid>
        <w:gridCol w:w="2260"/>
        <w:gridCol w:w="3200"/>
        <w:gridCol w:w="4080"/>
      </w:tblGrid>
      <w:tr w:rsidR="00A34D53" w:rsidRPr="00A34D53" w14:paraId="5A5CBD7C" w14:textId="77777777" w:rsidTr="00A34D53">
        <w:trPr>
          <w:divId w:val="1082070385"/>
          <w:trHeight w:val="765"/>
        </w:trPr>
        <w:tc>
          <w:tcPr>
            <w:tcW w:w="226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D39D66D" w14:textId="24111665" w:rsidR="00A34D53" w:rsidRPr="00A34D53" w:rsidRDefault="00A34D53" w:rsidP="00A34D53">
            <w:pPr>
              <w:rPr>
                <w:rFonts w:ascii="Arial" w:eastAsia="Times New Roman" w:hAnsi="Arial" w:cs="Arial"/>
                <w:b/>
                <w:color w:val="FFFFFF"/>
                <w:sz w:val="20"/>
                <w:szCs w:val="20"/>
              </w:rPr>
            </w:pPr>
            <w:r w:rsidRPr="00A34D53">
              <w:rPr>
                <w:rFonts w:ascii="Arial" w:eastAsia="Times New Roman" w:hAnsi="Arial" w:cs="Arial"/>
                <w:b/>
                <w:color w:val="FFFFFF"/>
                <w:sz w:val="20"/>
                <w:szCs w:val="20"/>
              </w:rPr>
              <w:t xml:space="preserve">RAN2 parameter </w:t>
            </w:r>
          </w:p>
        </w:tc>
        <w:tc>
          <w:tcPr>
            <w:tcW w:w="3200" w:type="dxa"/>
            <w:tcBorders>
              <w:top w:val="single" w:sz="4" w:space="0" w:color="auto"/>
              <w:left w:val="nil"/>
              <w:bottom w:val="single" w:sz="4" w:space="0" w:color="auto"/>
              <w:right w:val="single" w:sz="4" w:space="0" w:color="auto"/>
            </w:tcBorders>
            <w:shd w:val="clear" w:color="000000" w:fill="00B0F0"/>
            <w:vAlign w:val="center"/>
            <w:hideMark/>
          </w:tcPr>
          <w:p w14:paraId="1EE3D3AA" w14:textId="77777777" w:rsidR="00A34D53" w:rsidRPr="00A34D53" w:rsidRDefault="00A34D53" w:rsidP="00A34D53">
            <w:pPr>
              <w:spacing w:after="0" w:line="240" w:lineRule="auto"/>
              <w:rPr>
                <w:rFonts w:ascii="Arial" w:eastAsia="Times New Roman" w:hAnsi="Arial" w:cs="Arial"/>
                <w:b/>
                <w:color w:val="FFFFFF"/>
                <w:sz w:val="20"/>
                <w:szCs w:val="20"/>
              </w:rPr>
            </w:pPr>
            <w:r w:rsidRPr="00A34D53">
              <w:rPr>
                <w:rFonts w:ascii="Arial" w:eastAsia="Times New Roman" w:hAnsi="Arial" w:cs="Arial"/>
                <w:b/>
                <w:color w:val="FFFFFF"/>
                <w:sz w:val="20"/>
                <w:szCs w:val="20"/>
              </w:rPr>
              <w:t>Description (</w:t>
            </w:r>
            <w:proofErr w:type="gramStart"/>
            <w:r w:rsidRPr="00A34D53">
              <w:rPr>
                <w:rFonts w:ascii="Arial" w:eastAsia="Times New Roman" w:hAnsi="Arial" w:cs="Arial"/>
                <w:b/>
                <w:color w:val="FFFFFF"/>
                <w:sz w:val="20"/>
                <w:szCs w:val="20"/>
              </w:rPr>
              <w:t>e.g.</w:t>
            </w:r>
            <w:proofErr w:type="gramEnd"/>
            <w:r w:rsidRPr="00A34D53">
              <w:rPr>
                <w:rFonts w:ascii="Arial" w:eastAsia="Times New Roman" w:hAnsi="Arial" w:cs="Arial"/>
                <w:b/>
                <w:color w:val="FFFFFF"/>
                <w:sz w:val="20"/>
                <w:szCs w:val="20"/>
              </w:rPr>
              <w:t xml:space="preserve"> value range, existing or new parameter, parent IE etc.)</w:t>
            </w:r>
          </w:p>
        </w:tc>
        <w:tc>
          <w:tcPr>
            <w:tcW w:w="4080" w:type="dxa"/>
            <w:tcBorders>
              <w:top w:val="single" w:sz="4" w:space="0" w:color="auto"/>
              <w:left w:val="nil"/>
              <w:bottom w:val="single" w:sz="4" w:space="0" w:color="auto"/>
              <w:right w:val="nil"/>
            </w:tcBorders>
            <w:shd w:val="clear" w:color="000000" w:fill="00B0F0"/>
            <w:vAlign w:val="center"/>
            <w:hideMark/>
          </w:tcPr>
          <w:p w14:paraId="253BDFD9" w14:textId="77777777" w:rsidR="00A34D53" w:rsidRPr="00A34D53" w:rsidRDefault="00A34D53" w:rsidP="00A34D53">
            <w:pPr>
              <w:spacing w:after="0" w:line="240" w:lineRule="auto"/>
              <w:rPr>
                <w:rFonts w:ascii="Arial" w:eastAsia="Times New Roman" w:hAnsi="Arial" w:cs="Arial"/>
                <w:b/>
                <w:color w:val="FFFFFF"/>
                <w:sz w:val="20"/>
                <w:szCs w:val="20"/>
              </w:rPr>
            </w:pPr>
            <w:r w:rsidRPr="00A34D53">
              <w:rPr>
                <w:rFonts w:ascii="Arial" w:eastAsia="Times New Roman" w:hAnsi="Arial" w:cs="Arial"/>
                <w:b/>
                <w:color w:val="FFFFFF"/>
                <w:sz w:val="20"/>
                <w:szCs w:val="20"/>
              </w:rPr>
              <w:t>Related agreements</w:t>
            </w:r>
          </w:p>
        </w:tc>
      </w:tr>
      <w:tr w:rsidR="00A34D53" w:rsidRPr="00A34D53" w14:paraId="184E030D" w14:textId="77777777" w:rsidTr="00A34D53">
        <w:trPr>
          <w:divId w:val="1082070385"/>
          <w:trHeight w:val="331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2AB7201" w14:textId="77777777" w:rsid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Applied Indicated TCI states for a CORESET</w:t>
            </w:r>
          </w:p>
          <w:p w14:paraId="06E4990A" w14:textId="3F43209A" w:rsidR="00C17809" w:rsidRPr="00C17809" w:rsidRDefault="00C17809" w:rsidP="00A34D53">
            <w:pPr>
              <w:spacing w:after="0" w:line="240" w:lineRule="auto"/>
              <w:rPr>
                <w:rFonts w:ascii="Arial" w:eastAsia="Times New Roman" w:hAnsi="Arial" w:cs="Arial"/>
                <w:sz w:val="20"/>
                <w:szCs w:val="20"/>
              </w:rPr>
            </w:pPr>
            <w:r>
              <w:rPr>
                <w:rFonts w:ascii="Arial" w:eastAsia="Times New Roman" w:hAnsi="Arial" w:cs="Arial"/>
                <w:sz w:val="20"/>
                <w:szCs w:val="20"/>
              </w:rPr>
              <w:t>(</w:t>
            </w:r>
            <w:proofErr w:type="gramStart"/>
            <w:r>
              <w:rPr>
                <w:rFonts w:ascii="Arial" w:eastAsia="Times New Roman" w:hAnsi="Arial" w:cs="Arial"/>
                <w:sz w:val="20"/>
                <w:szCs w:val="20"/>
              </w:rPr>
              <w:t>new</w:t>
            </w:r>
            <w:proofErr w:type="gramEnd"/>
            <w:r>
              <w:rPr>
                <w:rFonts w:ascii="Arial" w:eastAsia="Times New Roman" w:hAnsi="Arial" w:cs="Arial"/>
                <w:sz w:val="20"/>
                <w:szCs w:val="20"/>
              </w:rPr>
              <w:t xml:space="preserve"> parameter)</w:t>
            </w:r>
          </w:p>
        </w:tc>
        <w:tc>
          <w:tcPr>
            <w:tcW w:w="3200" w:type="dxa"/>
            <w:tcBorders>
              <w:top w:val="nil"/>
              <w:left w:val="nil"/>
              <w:bottom w:val="single" w:sz="4" w:space="0" w:color="auto"/>
              <w:right w:val="single" w:sz="4" w:space="0" w:color="auto"/>
            </w:tcBorders>
            <w:shd w:val="clear" w:color="auto" w:fill="auto"/>
            <w:vAlign w:val="center"/>
            <w:hideMark/>
          </w:tcPr>
          <w:p w14:paraId="0ACFD034"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First Indicated TCI state, Second Indicated TCI state, both Indicated TCI states or none</w:t>
            </w:r>
          </w:p>
        </w:tc>
        <w:tc>
          <w:tcPr>
            <w:tcW w:w="4080" w:type="dxa"/>
            <w:tcBorders>
              <w:top w:val="nil"/>
              <w:left w:val="nil"/>
              <w:bottom w:val="single" w:sz="4" w:space="0" w:color="auto"/>
              <w:right w:val="single" w:sz="4" w:space="0" w:color="auto"/>
            </w:tcBorders>
            <w:shd w:val="clear" w:color="auto" w:fill="auto"/>
            <w:vAlign w:val="center"/>
            <w:hideMark/>
          </w:tcPr>
          <w:p w14:paraId="61731DE0"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 xml:space="preserve">Agreement: </w:t>
            </w:r>
            <w:r w:rsidRPr="00A34D53">
              <w:rPr>
                <w:rFonts w:ascii="Arial" w:eastAsia="Times New Roman" w:hAnsi="Arial" w:cs="Arial"/>
                <w:sz w:val="20"/>
                <w:szCs w:val="20"/>
              </w:rPr>
              <w:br/>
              <w:t>On unified TCI framework extension for S-DCI based MTRP, to inform the association with the joint/DL TCI state(s) indicated by DCI/MAC-CE for PDCCH repetition, PDCCH-SFN, and PDCCH w/o repetition/SFN, support the following:</w:t>
            </w:r>
            <w:r w:rsidRPr="00A34D53">
              <w:rPr>
                <w:rFonts w:ascii="Arial" w:eastAsia="Times New Roman" w:hAnsi="Arial" w:cs="Arial"/>
                <w:sz w:val="20"/>
                <w:szCs w:val="20"/>
              </w:rPr>
              <w:br/>
              <w:t xml:space="preserve">• Use RRC configuration to inform that the UE shall apply the first one, the second one, both, or none of the joint/DL TCI states indicated by DCI/MAC-CE to a CORESET or a group of </w:t>
            </w:r>
            <w:proofErr w:type="spellStart"/>
            <w:r w:rsidRPr="00A34D53">
              <w:rPr>
                <w:rFonts w:ascii="Arial" w:eastAsia="Times New Roman" w:hAnsi="Arial" w:cs="Arial"/>
                <w:sz w:val="20"/>
                <w:szCs w:val="20"/>
              </w:rPr>
              <w:t>CORESETs</w:t>
            </w:r>
            <w:proofErr w:type="spellEnd"/>
            <w:r w:rsidRPr="00A34D53">
              <w:rPr>
                <w:rFonts w:ascii="Arial" w:eastAsia="Times New Roman" w:hAnsi="Arial" w:cs="Arial"/>
                <w:sz w:val="20"/>
                <w:szCs w:val="20"/>
              </w:rPr>
              <w:t xml:space="preserve"> (if CORESET group configuration is supported)</w:t>
            </w:r>
          </w:p>
        </w:tc>
      </w:tr>
      <w:tr w:rsidR="00A34D53" w:rsidRPr="00A34D53" w14:paraId="400163A9" w14:textId="77777777" w:rsidTr="00A34D53">
        <w:trPr>
          <w:divId w:val="1082070385"/>
          <w:trHeight w:val="714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03D7DA0D"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 xml:space="preserve">The presence of a new DCI field to indicate which one or </w:t>
            </w:r>
            <w:proofErr w:type="gramStart"/>
            <w:r w:rsidRPr="00A34D53">
              <w:rPr>
                <w:rFonts w:ascii="Arial" w:eastAsia="Times New Roman" w:hAnsi="Arial" w:cs="Arial"/>
                <w:sz w:val="20"/>
                <w:szCs w:val="20"/>
              </w:rPr>
              <w:t>both of the indicated</w:t>
            </w:r>
            <w:proofErr w:type="gramEnd"/>
            <w:r w:rsidRPr="00A34D53">
              <w:rPr>
                <w:rFonts w:ascii="Arial" w:eastAsia="Times New Roman" w:hAnsi="Arial" w:cs="Arial"/>
                <w:sz w:val="20"/>
                <w:szCs w:val="20"/>
              </w:rPr>
              <w:t xml:space="preserve"> joint/DL TCI states shall be applied to the scheduled/activated PDSCH reception </w:t>
            </w:r>
          </w:p>
        </w:tc>
        <w:tc>
          <w:tcPr>
            <w:tcW w:w="3200" w:type="dxa"/>
            <w:tcBorders>
              <w:top w:val="nil"/>
              <w:left w:val="nil"/>
              <w:bottom w:val="single" w:sz="4" w:space="0" w:color="auto"/>
              <w:right w:val="single" w:sz="4" w:space="0" w:color="auto"/>
            </w:tcBorders>
            <w:shd w:val="clear" w:color="auto" w:fill="auto"/>
            <w:vAlign w:val="center"/>
            <w:hideMark/>
          </w:tcPr>
          <w:p w14:paraId="0AD4CD6A"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First Indicated TCI state, Second Indicated TCI state, both Indicated TCI states</w:t>
            </w:r>
          </w:p>
        </w:tc>
        <w:tc>
          <w:tcPr>
            <w:tcW w:w="4080" w:type="dxa"/>
            <w:tcBorders>
              <w:top w:val="nil"/>
              <w:left w:val="nil"/>
              <w:bottom w:val="single" w:sz="4" w:space="0" w:color="auto"/>
              <w:right w:val="single" w:sz="4" w:space="0" w:color="auto"/>
            </w:tcBorders>
            <w:shd w:val="clear" w:color="auto" w:fill="auto"/>
            <w:vAlign w:val="center"/>
            <w:hideMark/>
          </w:tcPr>
          <w:p w14:paraId="20D900D3"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Agreement</w:t>
            </w:r>
            <w:r w:rsidRPr="00A34D53">
              <w:rPr>
                <w:rFonts w:ascii="Arial" w:eastAsia="Times New Roman" w:hAnsi="Arial" w:cs="Arial"/>
                <w:sz w:val="20"/>
                <w:szCs w:val="20"/>
              </w:rPr>
              <w:br/>
              <w:t>On unified TCI framework extension for S-DCI based MTRP, a DCI field in DCI format 1_1/1_2 that schedules/activates PDSCH reception is used to determine which one or both of the indicated joint/DL TCI states shall be applied to the scheduled/activated PDSCH reception</w:t>
            </w:r>
            <w:r w:rsidRPr="00A34D53">
              <w:rPr>
                <w:rFonts w:ascii="Arial" w:eastAsia="Times New Roman" w:hAnsi="Arial" w:cs="Arial"/>
                <w:sz w:val="20"/>
                <w:szCs w:val="20"/>
              </w:rPr>
              <w:br/>
              <w:t>• The presence of the DCI field is configurable by RRC; when the DCI field is not present in DCI format 1_1/1_2, the UE shall apply the default indicated joint/DL TCI state(s) to PDSCH reception</w:t>
            </w:r>
            <w:r w:rsidRPr="00A34D53">
              <w:rPr>
                <w:rFonts w:ascii="Arial" w:eastAsia="Times New Roman" w:hAnsi="Arial" w:cs="Arial"/>
                <w:sz w:val="20"/>
                <w:szCs w:val="20"/>
              </w:rPr>
              <w:br/>
              <w:t>o FFS: Details on the default indicated joint/DL TCI state(s) to PDSCH reception</w:t>
            </w:r>
            <w:r w:rsidRPr="00A34D53">
              <w:rPr>
                <w:rFonts w:ascii="Arial" w:eastAsia="Times New Roman" w:hAnsi="Arial" w:cs="Arial"/>
                <w:sz w:val="20"/>
                <w:szCs w:val="20"/>
              </w:rPr>
              <w:br/>
              <w:t>• FFS: The DCI field is a new indicator field or an existing field (e.g., the existing TCI field)</w:t>
            </w:r>
            <w:r w:rsidRPr="00A34D53">
              <w:rPr>
                <w:rFonts w:ascii="Arial" w:eastAsia="Times New Roman" w:hAnsi="Arial" w:cs="Arial"/>
                <w:sz w:val="20"/>
                <w:szCs w:val="20"/>
              </w:rPr>
              <w:br/>
              <w:t xml:space="preserve">• FFS: Regardless the DCI field is present or not present, how to apply the indicated joint/DL TCI state(s) to PDSCH reception if the offset between the reception of the DCI format 1_1/1_2 and the corresponding PDSCH reception is less than a threshold </w:t>
            </w:r>
            <w:r w:rsidRPr="00A34D53">
              <w:rPr>
                <w:rFonts w:ascii="Arial" w:eastAsia="Times New Roman" w:hAnsi="Arial" w:cs="Arial"/>
                <w:sz w:val="20"/>
                <w:szCs w:val="20"/>
              </w:rPr>
              <w:br/>
              <w:t>FFS: How to apply the indicated joint/DL TCI state(s) to PDSCH reception scheduled/activated by DCI format 1_0.</w:t>
            </w:r>
            <w:r w:rsidRPr="00A34D53">
              <w:rPr>
                <w:rFonts w:ascii="Arial" w:eastAsia="Times New Roman" w:hAnsi="Arial" w:cs="Arial"/>
                <w:sz w:val="20"/>
                <w:szCs w:val="20"/>
              </w:rPr>
              <w:br/>
              <w:t xml:space="preserve">Above applies for the case where </w:t>
            </w:r>
            <w:proofErr w:type="spellStart"/>
            <w:r w:rsidRPr="00A34D53">
              <w:rPr>
                <w:rFonts w:ascii="Arial" w:eastAsia="Times New Roman" w:hAnsi="Arial" w:cs="Arial"/>
                <w:sz w:val="20"/>
                <w:szCs w:val="20"/>
              </w:rPr>
              <w:t>PDSCHs</w:t>
            </w:r>
            <w:proofErr w:type="spellEnd"/>
            <w:r w:rsidRPr="00A34D53">
              <w:rPr>
                <w:rFonts w:ascii="Arial" w:eastAsia="Times New Roman" w:hAnsi="Arial" w:cs="Arial"/>
                <w:sz w:val="20"/>
                <w:szCs w:val="20"/>
              </w:rPr>
              <w:t xml:space="preserve"> scheduled by the same DCI.</w:t>
            </w:r>
          </w:p>
        </w:tc>
      </w:tr>
      <w:tr w:rsidR="00A34D53" w:rsidRPr="00A34D53" w14:paraId="65187EFB" w14:textId="77777777" w:rsidTr="00A34D53">
        <w:trPr>
          <w:divId w:val="1082070385"/>
          <w:trHeight w:val="229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10592F67"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lastRenderedPageBreak/>
              <w:t>Applied Indicated TCI states for a PUCCH resource/group</w:t>
            </w:r>
          </w:p>
        </w:tc>
        <w:tc>
          <w:tcPr>
            <w:tcW w:w="3200" w:type="dxa"/>
            <w:tcBorders>
              <w:top w:val="nil"/>
              <w:left w:val="nil"/>
              <w:bottom w:val="single" w:sz="4" w:space="0" w:color="auto"/>
              <w:right w:val="single" w:sz="4" w:space="0" w:color="auto"/>
            </w:tcBorders>
            <w:shd w:val="clear" w:color="auto" w:fill="auto"/>
            <w:vAlign w:val="center"/>
            <w:hideMark/>
          </w:tcPr>
          <w:p w14:paraId="487C3033"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First Indicated TCI state, Second Indicated TCI state, both Indicated TCI states</w:t>
            </w:r>
          </w:p>
        </w:tc>
        <w:tc>
          <w:tcPr>
            <w:tcW w:w="4080" w:type="dxa"/>
            <w:tcBorders>
              <w:top w:val="nil"/>
              <w:left w:val="nil"/>
              <w:bottom w:val="single" w:sz="4" w:space="0" w:color="auto"/>
              <w:right w:val="single" w:sz="4" w:space="0" w:color="auto"/>
            </w:tcBorders>
            <w:shd w:val="clear" w:color="auto" w:fill="auto"/>
            <w:vAlign w:val="center"/>
            <w:hideMark/>
          </w:tcPr>
          <w:p w14:paraId="5F51EDB1"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Agreement</w:t>
            </w:r>
            <w:r w:rsidRPr="00A34D53">
              <w:rPr>
                <w:rFonts w:ascii="Arial" w:eastAsia="Times New Roman" w:hAnsi="Arial" w:cs="Arial"/>
                <w:sz w:val="20"/>
                <w:szCs w:val="20"/>
              </w:rPr>
              <w:br/>
              <w:t xml:space="preserve">On unified TCI framework extension for S-DCI based MTRP, use RRC configuration to inform that the UE shall apply the first one, the second one, or </w:t>
            </w:r>
            <w:proofErr w:type="gramStart"/>
            <w:r w:rsidRPr="00A34D53">
              <w:rPr>
                <w:rFonts w:ascii="Arial" w:eastAsia="Times New Roman" w:hAnsi="Arial" w:cs="Arial"/>
                <w:sz w:val="20"/>
                <w:szCs w:val="20"/>
              </w:rPr>
              <w:t>both of the indicated</w:t>
            </w:r>
            <w:proofErr w:type="gramEnd"/>
            <w:r w:rsidRPr="00A34D53">
              <w:rPr>
                <w:rFonts w:ascii="Arial" w:eastAsia="Times New Roman" w:hAnsi="Arial" w:cs="Arial"/>
                <w:sz w:val="20"/>
                <w:szCs w:val="20"/>
              </w:rPr>
              <w:t xml:space="preserve"> joint/UL TCI states to a PUCCH resource/group</w:t>
            </w:r>
            <w:r w:rsidRPr="00A34D53">
              <w:rPr>
                <w:rFonts w:ascii="Arial" w:eastAsia="Times New Roman" w:hAnsi="Arial" w:cs="Arial"/>
                <w:sz w:val="20"/>
                <w:szCs w:val="20"/>
              </w:rPr>
              <w:br/>
              <w:t>• Note: Detail of the RRC configuration is left to RAN2 design</w:t>
            </w:r>
          </w:p>
        </w:tc>
      </w:tr>
      <w:tr w:rsidR="00A34D53" w:rsidRPr="00A34D53" w14:paraId="1D912FD1" w14:textId="77777777" w:rsidTr="00A34D53">
        <w:trPr>
          <w:divId w:val="1082070385"/>
          <w:trHeight w:val="127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77CC61A9"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 xml:space="preserve">Presence </w:t>
            </w:r>
            <w:proofErr w:type="spellStart"/>
            <w:r w:rsidRPr="00A34D53">
              <w:rPr>
                <w:rFonts w:ascii="Arial" w:eastAsia="Times New Roman" w:hAnsi="Arial" w:cs="Arial"/>
                <w:sz w:val="20"/>
                <w:szCs w:val="20"/>
              </w:rPr>
              <w:t>ot</w:t>
            </w:r>
            <w:proofErr w:type="spellEnd"/>
            <w:r w:rsidRPr="00A34D53">
              <w:rPr>
                <w:rFonts w:ascii="Arial" w:eastAsia="Times New Roman" w:hAnsi="Arial" w:cs="Arial"/>
                <w:sz w:val="20"/>
                <w:szCs w:val="20"/>
              </w:rPr>
              <w:t xml:space="preserve"> TCI selection field in DCI</w:t>
            </w:r>
          </w:p>
        </w:tc>
        <w:tc>
          <w:tcPr>
            <w:tcW w:w="3200" w:type="dxa"/>
            <w:tcBorders>
              <w:top w:val="nil"/>
              <w:left w:val="nil"/>
              <w:bottom w:val="single" w:sz="4" w:space="0" w:color="auto"/>
              <w:right w:val="single" w:sz="4" w:space="0" w:color="auto"/>
            </w:tcBorders>
            <w:shd w:val="clear" w:color="auto" w:fill="auto"/>
            <w:vAlign w:val="center"/>
            <w:hideMark/>
          </w:tcPr>
          <w:p w14:paraId="76CB819C"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Yes, no</w:t>
            </w:r>
          </w:p>
        </w:tc>
        <w:tc>
          <w:tcPr>
            <w:tcW w:w="4080" w:type="dxa"/>
            <w:tcBorders>
              <w:top w:val="nil"/>
              <w:left w:val="nil"/>
              <w:bottom w:val="single" w:sz="4" w:space="0" w:color="auto"/>
              <w:right w:val="single" w:sz="4" w:space="0" w:color="auto"/>
            </w:tcBorders>
            <w:shd w:val="clear" w:color="auto" w:fill="auto"/>
            <w:vAlign w:val="center"/>
            <w:hideMark/>
          </w:tcPr>
          <w:p w14:paraId="78382931"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Agreement</w:t>
            </w:r>
            <w:r w:rsidRPr="00A34D53">
              <w:rPr>
                <w:rFonts w:ascii="Arial" w:eastAsia="Times New Roman" w:hAnsi="Arial" w:cs="Arial"/>
                <w:sz w:val="20"/>
                <w:szCs w:val="20"/>
              </w:rPr>
              <w:br/>
              <w:t>On unified TCI framework extension for S-DCI based MTRP, the presence of the [TCI selection field] can be RRC-configured per DL BWP</w:t>
            </w:r>
          </w:p>
        </w:tc>
      </w:tr>
      <w:tr w:rsidR="00A34D53" w:rsidRPr="00A34D53" w14:paraId="60CAC2D9" w14:textId="77777777" w:rsidTr="00A34D53">
        <w:trPr>
          <w:divId w:val="1082070385"/>
          <w:trHeight w:val="612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5E437DF"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Applied Indicated TCI state(s) for a Type1 CG PUSCH</w:t>
            </w:r>
          </w:p>
        </w:tc>
        <w:tc>
          <w:tcPr>
            <w:tcW w:w="3200" w:type="dxa"/>
            <w:tcBorders>
              <w:top w:val="nil"/>
              <w:left w:val="nil"/>
              <w:bottom w:val="single" w:sz="4" w:space="0" w:color="auto"/>
              <w:right w:val="single" w:sz="4" w:space="0" w:color="auto"/>
            </w:tcBorders>
            <w:shd w:val="clear" w:color="auto" w:fill="auto"/>
            <w:vAlign w:val="center"/>
            <w:hideMark/>
          </w:tcPr>
          <w:p w14:paraId="7F4042C5"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First Indicated TCI state, Second Indicated TCI state, both Indicated TCI states</w:t>
            </w:r>
          </w:p>
        </w:tc>
        <w:tc>
          <w:tcPr>
            <w:tcW w:w="4080" w:type="dxa"/>
            <w:tcBorders>
              <w:top w:val="nil"/>
              <w:left w:val="nil"/>
              <w:bottom w:val="single" w:sz="4" w:space="0" w:color="auto"/>
              <w:right w:val="single" w:sz="4" w:space="0" w:color="auto"/>
            </w:tcBorders>
            <w:shd w:val="clear" w:color="auto" w:fill="auto"/>
            <w:vAlign w:val="center"/>
            <w:hideMark/>
          </w:tcPr>
          <w:p w14:paraId="5F4E7AD2" w14:textId="77777777" w:rsidR="00A34D53" w:rsidRPr="00A34D53" w:rsidRDefault="00A34D53" w:rsidP="00A34D53">
            <w:pPr>
              <w:spacing w:after="0" w:line="240" w:lineRule="auto"/>
              <w:rPr>
                <w:rFonts w:ascii="Arial" w:eastAsia="Times New Roman" w:hAnsi="Arial" w:cs="Arial"/>
                <w:sz w:val="20"/>
                <w:szCs w:val="20"/>
              </w:rPr>
            </w:pPr>
            <w:r w:rsidRPr="00A34D53">
              <w:rPr>
                <w:rFonts w:ascii="Arial" w:eastAsia="Times New Roman" w:hAnsi="Arial" w:cs="Arial"/>
                <w:sz w:val="20"/>
                <w:szCs w:val="20"/>
              </w:rPr>
              <w:t>Agreement</w:t>
            </w:r>
            <w:r w:rsidRPr="00A34D53">
              <w:rPr>
                <w:rFonts w:ascii="Arial" w:eastAsia="Times New Roman" w:hAnsi="Arial" w:cs="Arial"/>
                <w:sz w:val="20"/>
                <w:szCs w:val="20"/>
              </w:rPr>
              <w:br/>
              <w:t>On unified TCI framework extension for S-DCI based MTRP, an RRC configuration is provided to a Type1 CG configuration to inform that the UE shall apply the first, the second, or both indicated joint/UL TCI states to the corresponding CG-PUSCH transmission</w:t>
            </w:r>
            <w:r w:rsidRPr="00A34D53">
              <w:rPr>
                <w:rFonts w:ascii="Arial" w:eastAsia="Times New Roman" w:hAnsi="Arial" w:cs="Arial"/>
                <w:sz w:val="20"/>
                <w:szCs w:val="20"/>
              </w:rPr>
              <w:br/>
              <w:t>- If the first or the second indicated joint/UL TCI state is applied, the UE shall apply the first or the second indicated joint/UL TCI state to all PUSCH antenna port(s) of corresponding PUSCH transmission occasions(s)</w:t>
            </w:r>
            <w:r w:rsidRPr="00A34D53">
              <w:rPr>
                <w:rFonts w:ascii="Arial" w:eastAsia="Times New Roman" w:hAnsi="Arial" w:cs="Arial"/>
                <w:sz w:val="20"/>
                <w:szCs w:val="20"/>
              </w:rPr>
              <w:br/>
              <w:t>- If both indicated joint/UL TCI states are applied:</w:t>
            </w:r>
            <w:r w:rsidRPr="00A34D53">
              <w:rPr>
                <w:rFonts w:ascii="Arial" w:eastAsia="Times New Roman" w:hAnsi="Arial" w:cs="Arial"/>
                <w:sz w:val="20"/>
                <w:szCs w:val="20"/>
              </w:rPr>
              <w:br/>
              <w:t xml:space="preserve">n 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tc>
      </w:tr>
      <w:tr w:rsidR="00A34D53" w:rsidRPr="00A34D53" w14:paraId="780681ED" w14:textId="77777777" w:rsidTr="00A34D53">
        <w:trPr>
          <w:divId w:val="1082070385"/>
          <w:trHeight w:val="5115"/>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DA1E2A3" w14:textId="77777777" w:rsidR="00A34D53" w:rsidRPr="00A34D53" w:rsidRDefault="00A34D53" w:rsidP="00A34D53">
            <w:pPr>
              <w:spacing w:after="0" w:line="240" w:lineRule="auto"/>
              <w:rPr>
                <w:rFonts w:ascii="Arial" w:eastAsia="Times New Roman" w:hAnsi="Arial" w:cs="Arial"/>
                <w:color w:val="000000"/>
                <w:sz w:val="20"/>
                <w:szCs w:val="20"/>
              </w:rPr>
            </w:pPr>
            <w:r w:rsidRPr="00A34D53">
              <w:rPr>
                <w:rFonts w:ascii="Arial" w:eastAsia="Times New Roman" w:hAnsi="Arial" w:cs="Arial"/>
                <w:color w:val="000000"/>
                <w:sz w:val="20"/>
                <w:szCs w:val="20"/>
              </w:rPr>
              <w:lastRenderedPageBreak/>
              <w:t>Applied Indicated TCI state(s) for a CSI-RS resource set or resource</w:t>
            </w:r>
          </w:p>
        </w:tc>
        <w:tc>
          <w:tcPr>
            <w:tcW w:w="3200" w:type="dxa"/>
            <w:tcBorders>
              <w:top w:val="nil"/>
              <w:left w:val="nil"/>
              <w:bottom w:val="single" w:sz="4" w:space="0" w:color="auto"/>
              <w:right w:val="single" w:sz="4" w:space="0" w:color="auto"/>
            </w:tcBorders>
            <w:shd w:val="clear" w:color="auto" w:fill="auto"/>
            <w:vAlign w:val="center"/>
            <w:hideMark/>
          </w:tcPr>
          <w:p w14:paraId="26805EF5" w14:textId="77777777" w:rsidR="00A34D53" w:rsidRPr="00A34D53" w:rsidRDefault="00A34D53" w:rsidP="00A34D53">
            <w:pPr>
              <w:spacing w:after="0" w:line="240" w:lineRule="auto"/>
              <w:rPr>
                <w:rFonts w:ascii="Arial" w:eastAsia="Times New Roman" w:hAnsi="Arial" w:cs="Arial"/>
                <w:color w:val="000000"/>
                <w:sz w:val="20"/>
                <w:szCs w:val="20"/>
              </w:rPr>
            </w:pPr>
            <w:r w:rsidRPr="00A34D53">
              <w:rPr>
                <w:rFonts w:ascii="Arial" w:eastAsia="Times New Roman" w:hAnsi="Arial" w:cs="Arial"/>
                <w:color w:val="000000"/>
                <w:sz w:val="20"/>
                <w:szCs w:val="20"/>
              </w:rPr>
              <w:t>First Indicated TCI state or Second Indicated TCI state</w:t>
            </w:r>
          </w:p>
        </w:tc>
        <w:tc>
          <w:tcPr>
            <w:tcW w:w="4080" w:type="dxa"/>
            <w:tcBorders>
              <w:top w:val="nil"/>
              <w:left w:val="nil"/>
              <w:bottom w:val="single" w:sz="4" w:space="0" w:color="auto"/>
              <w:right w:val="single" w:sz="4" w:space="0" w:color="auto"/>
            </w:tcBorders>
            <w:shd w:val="clear" w:color="auto" w:fill="auto"/>
            <w:vAlign w:val="bottom"/>
            <w:hideMark/>
          </w:tcPr>
          <w:p w14:paraId="25C7AB61" w14:textId="77777777" w:rsidR="00A34D53" w:rsidRPr="00A34D53" w:rsidRDefault="00A34D53" w:rsidP="00A34D53">
            <w:pPr>
              <w:spacing w:after="0" w:line="240" w:lineRule="auto"/>
              <w:rPr>
                <w:rFonts w:ascii="Arial" w:eastAsia="Times New Roman" w:hAnsi="Arial" w:cs="Arial"/>
                <w:color w:val="000000"/>
                <w:sz w:val="20"/>
                <w:szCs w:val="20"/>
              </w:rPr>
            </w:pPr>
            <w:r w:rsidRPr="00A34D53">
              <w:rPr>
                <w:rFonts w:ascii="Arial" w:eastAsia="Times New Roman" w:hAnsi="Arial" w:cs="Arial"/>
                <w:color w:val="000000"/>
                <w:sz w:val="20"/>
                <w:szCs w:val="20"/>
              </w:rPr>
              <w:t>Agreement</w:t>
            </w:r>
            <w:r w:rsidRPr="00A34D53">
              <w:rPr>
                <w:rFonts w:ascii="Arial" w:eastAsia="Times New Roman" w:hAnsi="Arial" w:cs="Arial"/>
                <w:color w:val="000000"/>
                <w:sz w:val="20"/>
                <w:szCs w:val="20"/>
              </w:rPr>
              <w:br/>
              <w:t>On unified TCI framework extension for S-DCI based MTRP, an RRC configuration can be provided in CSI-</w:t>
            </w:r>
            <w:proofErr w:type="spellStart"/>
            <w:r w:rsidRPr="00A34D53">
              <w:rPr>
                <w:rFonts w:ascii="Arial" w:eastAsia="Times New Roman" w:hAnsi="Arial" w:cs="Arial"/>
                <w:color w:val="000000"/>
                <w:sz w:val="20"/>
                <w:szCs w:val="20"/>
              </w:rPr>
              <w:t>AssociatedReportConfigInfo</w:t>
            </w:r>
            <w:proofErr w:type="spellEnd"/>
            <w:r w:rsidRPr="00A34D53">
              <w:rPr>
                <w:rFonts w:ascii="Arial" w:eastAsia="Times New Roman" w:hAnsi="Arial" w:cs="Arial"/>
                <w:color w:val="000000"/>
                <w:sz w:val="20"/>
                <w:szCs w:val="20"/>
              </w:rPr>
              <w:t xml:space="preserve"> of CSI-</w:t>
            </w:r>
            <w:proofErr w:type="spellStart"/>
            <w:r w:rsidRPr="00A34D53">
              <w:rPr>
                <w:rFonts w:ascii="Arial" w:eastAsia="Times New Roman" w:hAnsi="Arial" w:cs="Arial"/>
                <w:color w:val="000000"/>
                <w:sz w:val="20"/>
                <w:szCs w:val="20"/>
              </w:rPr>
              <w:t>AperiodicTrigger</w:t>
            </w:r>
            <w:proofErr w:type="spellEnd"/>
            <w:r w:rsidRPr="00A34D53">
              <w:rPr>
                <w:rFonts w:ascii="Arial" w:eastAsia="Times New Roman" w:hAnsi="Arial" w:cs="Arial"/>
                <w:color w:val="000000"/>
                <w:sz w:val="20"/>
                <w:szCs w:val="20"/>
              </w:rPr>
              <w:t xml:space="preserve"> State for each CSI-RS resource set or for each CSI-RS resource in each aperiodic CSI-RS resource set to inform that the UE shall apply the first or the second indicated joint/DL TCI state to the CSI-RS resource if the aperiodic CSI-RS resource set for CSI/BM is configured to follow unified TCI state</w:t>
            </w:r>
            <w:r w:rsidRPr="00A34D53">
              <w:rPr>
                <w:rFonts w:ascii="Arial" w:eastAsia="Times New Roman" w:hAnsi="Arial" w:cs="Arial"/>
                <w:color w:val="000000"/>
                <w:sz w:val="20"/>
                <w:szCs w:val="20"/>
              </w:rPr>
              <w:br/>
              <w:t>- Above applies at least if the offset between the last symbol of the PDCCH carrying the triggering DCI and the first symbol of the aperiodic CSI-RS resources in the aperiodic CSI-RS resource set is equal to or larger than a threshold (if the threshold is needed)</w:t>
            </w:r>
          </w:p>
        </w:tc>
      </w:tr>
    </w:tbl>
    <w:p w14:paraId="3093E75C" w14:textId="561C67E1" w:rsidR="002E51B5" w:rsidRPr="00A34D53" w:rsidRDefault="00320744" w:rsidP="00E35603">
      <w:r>
        <w:fldChar w:fldCharType="end"/>
      </w:r>
    </w:p>
    <w:p w14:paraId="4018FAFD" w14:textId="77777777" w:rsidR="00516BDC" w:rsidRPr="00C06BEE" w:rsidRDefault="00516BDC"/>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C06BEE" w:rsidRDefault="006F2813" w:rsidP="00C436BE">
      <w:pPr>
        <w:jc w:val="both"/>
      </w:pPr>
      <w:r w:rsidRPr="00C06BEE">
        <w:rPr>
          <w:lang w:val="en-US"/>
        </w:rPr>
        <w:t>Based on the discussion above we made the following observations and proposals:</w:t>
      </w:r>
    </w:p>
    <w:p w14:paraId="4BE47FF4" w14:textId="7B54F20B" w:rsidR="006D7DFE" w:rsidRPr="00C06BEE" w:rsidRDefault="006D7DFE" w:rsidP="006D7DFE">
      <w:pPr>
        <w:rPr>
          <w:u w:val="single"/>
        </w:rPr>
      </w:pPr>
      <w:r w:rsidRPr="00C06BEE">
        <w:rPr>
          <w:u w:val="single"/>
          <w:lang w:val="en-US"/>
        </w:rPr>
        <w:t>TCI state update and activation:</w:t>
      </w:r>
    </w:p>
    <w:p w14:paraId="08C5587E" w14:textId="5309FA2E" w:rsidR="00915F64" w:rsidRPr="00C06BEE" w:rsidRDefault="00915F64" w:rsidP="00030A52">
      <w:pPr>
        <w:rPr>
          <w:b/>
        </w:rPr>
      </w:pPr>
      <w:r w:rsidRPr="00620545">
        <w:rPr>
          <w:b/>
        </w:rPr>
        <w:fldChar w:fldCharType="begin"/>
      </w:r>
      <w:r w:rsidRPr="00C06BEE">
        <w:rPr>
          <w:b/>
          <w:lang w:val="en-US"/>
        </w:rPr>
        <w:instrText xml:space="preserve"> REF _Ref134707786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Proposal 1: In M-DCI, for the AP CSI-RS resource (set) for BM and CSI, TCI state assumption is configured in RRC whether Indicated joint or </w:t>
      </w:r>
      <w:r w:rsidR="00A34D53" w:rsidRPr="00A34D53">
        <w:rPr>
          <w:rFonts w:ascii="Times New Roman" w:hAnsi="Times New Roman" w:cs="Times New Roman"/>
          <w:b/>
          <w:lang w:val="en-GB"/>
        </w:rPr>
        <w:t>DL</w:t>
      </w:r>
      <w:r w:rsidR="00A34D53" w:rsidRPr="00C06BEE">
        <w:rPr>
          <w:rFonts w:ascii="Times New Roman" w:hAnsi="Times New Roman" w:cs="Times New Roman"/>
          <w:b/>
          <w:lang w:val="en-US"/>
        </w:rPr>
        <w:t xml:space="preserve"> TCI state 0 or </w:t>
      </w:r>
      <w:proofErr w:type="gramStart"/>
      <w:r w:rsidR="00A34D53" w:rsidRPr="00C06BEE">
        <w:rPr>
          <w:rFonts w:ascii="Times New Roman" w:hAnsi="Times New Roman" w:cs="Times New Roman"/>
          <w:b/>
          <w:lang w:val="en-US"/>
        </w:rPr>
        <w:t>Indicated</w:t>
      </w:r>
      <w:proofErr w:type="gramEnd"/>
      <w:r w:rsidR="00A34D53" w:rsidRPr="00C06BEE">
        <w:rPr>
          <w:rFonts w:ascii="Times New Roman" w:hAnsi="Times New Roman" w:cs="Times New Roman"/>
          <w:b/>
          <w:lang w:val="en-US"/>
        </w:rPr>
        <w:t xml:space="preserve"> joint or </w:t>
      </w:r>
      <w:r w:rsidR="00A34D53" w:rsidRPr="00A34D53">
        <w:rPr>
          <w:rFonts w:ascii="Times New Roman" w:hAnsi="Times New Roman" w:cs="Times New Roman"/>
          <w:b/>
          <w:lang w:val="en-GB"/>
        </w:rPr>
        <w:t>DL</w:t>
      </w:r>
      <w:r w:rsidR="00A34D53" w:rsidRPr="00C06BEE">
        <w:rPr>
          <w:rFonts w:ascii="Times New Roman" w:hAnsi="Times New Roman" w:cs="Times New Roman"/>
          <w:b/>
          <w:lang w:val="en-US"/>
        </w:rPr>
        <w:t xml:space="preserve"> TCI state 1 or joint or </w:t>
      </w:r>
      <w:r w:rsidR="00A34D53" w:rsidRPr="00A34D53">
        <w:rPr>
          <w:rFonts w:ascii="Times New Roman" w:hAnsi="Times New Roman" w:cs="Times New Roman"/>
          <w:b/>
          <w:lang w:val="en-GB"/>
        </w:rPr>
        <w:t>DL</w:t>
      </w:r>
      <w:r w:rsidR="00A34D53" w:rsidRPr="00C06BEE">
        <w:rPr>
          <w:rFonts w:ascii="Times New Roman" w:hAnsi="Times New Roman" w:cs="Times New Roman"/>
          <w:b/>
          <w:lang w:val="en-US"/>
        </w:rPr>
        <w:t xml:space="preserve"> TCI state.</w:t>
      </w:r>
      <w:r w:rsidRPr="00620545">
        <w:rPr>
          <w:b/>
        </w:rPr>
        <w:fldChar w:fldCharType="end"/>
      </w:r>
    </w:p>
    <w:p w14:paraId="03BB53F8" w14:textId="49BCCFD0" w:rsidR="00915F64" w:rsidRPr="00C06BEE" w:rsidRDefault="008576AC" w:rsidP="00030A52">
      <w:pPr>
        <w:rPr>
          <w:b/>
        </w:rPr>
      </w:pPr>
      <w:r w:rsidRPr="00620545">
        <w:rPr>
          <w:b/>
        </w:rPr>
        <w:fldChar w:fldCharType="begin"/>
      </w:r>
      <w:r w:rsidRPr="00C06BEE">
        <w:rPr>
          <w:b/>
          <w:lang w:val="en-US"/>
        </w:rPr>
        <w:instrText xml:space="preserve"> REF _Ref102135892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Observation 1: In m-DCI, configuration needs to be provided for SRS resource (set) that whether the resource(s) follow </w:t>
      </w:r>
      <w:r w:rsidR="00A34D53" w:rsidRPr="00C06BEE">
        <w:rPr>
          <w:rFonts w:ascii="Times New Roman" w:hAnsi="Times New Roman" w:cs="Times New Roman"/>
          <w:b/>
          <w:i/>
          <w:lang w:val="en-US"/>
        </w:rPr>
        <w:t>Indicated</w:t>
      </w:r>
      <w:r w:rsidR="00A34D53" w:rsidRPr="00C06BEE">
        <w:rPr>
          <w:rFonts w:ascii="Times New Roman" w:hAnsi="Times New Roman" w:cs="Times New Roman"/>
          <w:b/>
          <w:lang w:val="en-US"/>
        </w:rPr>
        <w:t xml:space="preserve"> TCI state 0, </w:t>
      </w:r>
      <w:r w:rsidR="00A34D53" w:rsidRPr="00C06BEE">
        <w:rPr>
          <w:rFonts w:ascii="Times New Roman" w:hAnsi="Times New Roman" w:cs="Times New Roman"/>
          <w:b/>
          <w:i/>
          <w:lang w:val="en-US"/>
        </w:rPr>
        <w:t>Indicated</w:t>
      </w:r>
      <w:r w:rsidR="00A34D53" w:rsidRPr="00C06BEE">
        <w:rPr>
          <w:rFonts w:ascii="Times New Roman" w:hAnsi="Times New Roman" w:cs="Times New Roman"/>
          <w:b/>
          <w:lang w:val="en-US"/>
        </w:rPr>
        <w:t xml:space="preserve"> TCI state 1 or TCI state.</w:t>
      </w:r>
      <w:r w:rsidRPr="00620545">
        <w:rPr>
          <w:b/>
        </w:rPr>
        <w:fldChar w:fldCharType="end"/>
      </w:r>
    </w:p>
    <w:p w14:paraId="2DCDE359" w14:textId="23C0EA3A" w:rsidR="008576AC" w:rsidRPr="00C06BEE" w:rsidRDefault="008576AC" w:rsidP="00030A52">
      <w:pPr>
        <w:rPr>
          <w:b/>
        </w:rPr>
      </w:pPr>
      <w:r w:rsidRPr="00620545">
        <w:rPr>
          <w:b/>
        </w:rPr>
        <w:fldChar w:fldCharType="begin"/>
      </w:r>
      <w:r w:rsidRPr="00C06BEE">
        <w:rPr>
          <w:b/>
          <w:lang w:val="en-US"/>
        </w:rPr>
        <w:instrText xml:space="preserve"> REF _Ref111225028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Proposal 2: In M-DCI, for the SRS resource (set), TCI state assumption is configured in RRC whether </w:t>
      </w:r>
      <w:r w:rsidR="00A34D53" w:rsidRPr="00C06BEE">
        <w:rPr>
          <w:rFonts w:ascii="Times New Roman" w:hAnsi="Times New Roman" w:cs="Times New Roman"/>
          <w:b/>
          <w:i/>
          <w:lang w:val="en-US"/>
        </w:rPr>
        <w:t>Indicated</w:t>
      </w:r>
      <w:r w:rsidR="00A34D53" w:rsidRPr="00C06BEE">
        <w:rPr>
          <w:rFonts w:ascii="Times New Roman" w:hAnsi="Times New Roman" w:cs="Times New Roman"/>
          <w:b/>
          <w:lang w:val="en-US"/>
        </w:rPr>
        <w:t xml:space="preserve"> joint or UL TCI state 0 or </w:t>
      </w:r>
      <w:proofErr w:type="gramStart"/>
      <w:r w:rsidR="00A34D53" w:rsidRPr="00C06BEE">
        <w:rPr>
          <w:rFonts w:ascii="Times New Roman" w:hAnsi="Times New Roman" w:cs="Times New Roman"/>
          <w:b/>
          <w:i/>
          <w:lang w:val="en-US"/>
        </w:rPr>
        <w:t>Indicated</w:t>
      </w:r>
      <w:proofErr w:type="gramEnd"/>
      <w:r w:rsidR="00A34D53" w:rsidRPr="00C06BEE">
        <w:rPr>
          <w:rFonts w:ascii="Times New Roman" w:hAnsi="Times New Roman" w:cs="Times New Roman"/>
          <w:b/>
          <w:lang w:val="en-US"/>
        </w:rPr>
        <w:t xml:space="preserve"> joint or UL TCI state 1 or joint or UL TCI state.</w:t>
      </w:r>
      <w:r w:rsidRPr="00620545">
        <w:rPr>
          <w:b/>
        </w:rPr>
        <w:fldChar w:fldCharType="end"/>
      </w:r>
    </w:p>
    <w:p w14:paraId="1218D65F" w14:textId="57631602" w:rsidR="001F3C7E" w:rsidRPr="00C06BEE" w:rsidRDefault="001F3C7E" w:rsidP="00030A52">
      <w:pPr>
        <w:rPr>
          <w:b/>
        </w:rPr>
      </w:pPr>
      <w:r w:rsidRPr="00620545">
        <w:rPr>
          <w:b/>
        </w:rPr>
        <w:fldChar w:fldCharType="begin"/>
      </w:r>
      <w:r w:rsidRPr="00C06BEE">
        <w:rPr>
          <w:b/>
          <w:lang w:val="en-US"/>
        </w:rPr>
        <w:instrText xml:space="preserve"> REF _Ref134707996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Proposal 3: On unified TCI framework extension for M-DCI based MTRP, for PUCCH transmission, do not support other options than Opt2:</w:t>
      </w:r>
      <w:r w:rsidRPr="00620545">
        <w:rPr>
          <w:b/>
        </w:rPr>
        <w:fldChar w:fldCharType="end"/>
      </w:r>
    </w:p>
    <w:p w14:paraId="2B8AC1C2" w14:textId="77777777" w:rsidR="001F3C7E" w:rsidRPr="00C06BEE" w:rsidRDefault="001F3C7E" w:rsidP="001F3C7E">
      <w:pPr>
        <w:numPr>
          <w:ilvl w:val="0"/>
          <w:numId w:val="77"/>
        </w:numPr>
        <w:tabs>
          <w:tab w:val="left" w:pos="720"/>
        </w:tabs>
        <w:rPr>
          <w:rFonts w:ascii="Times New Roman" w:hAnsi="Times New Roman" w:cs="Times New Roman"/>
          <w:b/>
        </w:rPr>
      </w:pPr>
      <w:r w:rsidRPr="00C06BEE">
        <w:rPr>
          <w:rFonts w:ascii="Times New Roman" w:hAnsi="Times New Roman" w:cs="Times New Roman"/>
          <w:b/>
          <w:lang w:val="en-US"/>
        </w:rPr>
        <w:t xml:space="preserve">Opt2: An RRC configuration can be provided per PUCCH resource/resource group to inform that the UE shall apply the first or the second indicated joint/UL TCI state to the corresponding PUCCH transmission, where the first and the second indicated joint/DL TCI states correspond to the indicated joint/UL TCI states specific to </w:t>
      </w:r>
      <w:proofErr w:type="spellStart"/>
      <w:r w:rsidRPr="00C06BEE">
        <w:rPr>
          <w:rFonts w:ascii="Times New Roman" w:hAnsi="Times New Roman" w:cs="Times New Roman"/>
          <w:b/>
          <w:i/>
          <w:lang w:val="en-US"/>
        </w:rPr>
        <w:t>coresetPoolIndex</w:t>
      </w:r>
      <w:proofErr w:type="spellEnd"/>
      <w:r w:rsidRPr="00C06BEE">
        <w:rPr>
          <w:rFonts w:ascii="Times New Roman" w:hAnsi="Times New Roman" w:cs="Times New Roman"/>
          <w:b/>
          <w:lang w:val="en-US"/>
        </w:rPr>
        <w:t xml:space="preserve"> value 0 and value 1, respectively.</w:t>
      </w:r>
    </w:p>
    <w:p w14:paraId="6C9E11FD" w14:textId="56BD5B29" w:rsidR="001F3C7E" w:rsidRPr="00C06BEE" w:rsidRDefault="00382D76" w:rsidP="00030A52">
      <w:pPr>
        <w:rPr>
          <w:b/>
        </w:rPr>
      </w:pPr>
      <w:r w:rsidRPr="00620545">
        <w:rPr>
          <w:b/>
        </w:rPr>
        <w:fldChar w:fldCharType="begin"/>
      </w:r>
      <w:r w:rsidRPr="00C06BEE">
        <w:rPr>
          <w:b/>
          <w:lang w:val="en-US"/>
        </w:rPr>
        <w:instrText xml:space="preserve"> REF _Ref115444408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Proposal 4: </w:t>
      </w:r>
      <w:r w:rsidR="00A34D53" w:rsidRPr="00A34D53">
        <w:rPr>
          <w:rFonts w:ascii="Times New Roman" w:hAnsi="Times New Roman" w:cs="Times New Roman"/>
          <w:b/>
          <w:lang w:val="en-GB"/>
        </w:rPr>
        <w:t>In S-DCI based MTRP support</w:t>
      </w:r>
      <w:r w:rsidR="00A34D53" w:rsidRPr="00C06BEE">
        <w:rPr>
          <w:rFonts w:ascii="Times New Roman" w:hAnsi="Times New Roman" w:cs="Times New Roman"/>
          <w:b/>
          <w:lang w:val="en-US"/>
        </w:rPr>
        <w:t xml:space="preserve"> the max number of MAC CE activated TCI codepoints being 16.</w:t>
      </w:r>
      <w:r w:rsidRPr="00620545">
        <w:rPr>
          <w:b/>
        </w:rPr>
        <w:fldChar w:fldCharType="end"/>
      </w:r>
    </w:p>
    <w:p w14:paraId="46F5AE51" w14:textId="0E053551" w:rsidR="00382D76" w:rsidRPr="00C06BEE" w:rsidRDefault="00382D76" w:rsidP="00030A52">
      <w:pPr>
        <w:rPr>
          <w:b/>
        </w:rPr>
      </w:pPr>
      <w:r w:rsidRPr="00620545">
        <w:rPr>
          <w:b/>
        </w:rPr>
        <w:fldChar w:fldCharType="begin"/>
      </w:r>
      <w:r w:rsidRPr="00C06BEE">
        <w:rPr>
          <w:b/>
          <w:lang w:val="en-US"/>
        </w:rPr>
        <w:instrText xml:space="preserve"> REF _Ref115444423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Proposal 5: </w:t>
      </w:r>
      <w:r w:rsidR="00A34D53" w:rsidRPr="00A34D53">
        <w:rPr>
          <w:rFonts w:ascii="Times New Roman" w:hAnsi="Times New Roman" w:cs="Times New Roman"/>
          <w:b/>
          <w:lang w:val="en-GB"/>
        </w:rPr>
        <w:t>In S-DCI based MTRP support</w:t>
      </w:r>
      <w:r w:rsidR="00A34D53" w:rsidRPr="00C06BEE">
        <w:rPr>
          <w:rFonts w:ascii="Times New Roman" w:hAnsi="Times New Roman" w:cs="Times New Roman"/>
          <w:b/>
          <w:lang w:val="en-US"/>
        </w:rPr>
        <w:t xml:space="preserve"> up to four-bit TCI field in DCI.</w:t>
      </w:r>
      <w:r w:rsidRPr="00620545">
        <w:rPr>
          <w:b/>
        </w:rPr>
        <w:fldChar w:fldCharType="end"/>
      </w:r>
    </w:p>
    <w:p w14:paraId="2BBF73EC" w14:textId="757A635F" w:rsidR="001422E5" w:rsidRPr="00C06BEE" w:rsidRDefault="004C0253" w:rsidP="00030A52">
      <w:pPr>
        <w:rPr>
          <w:b/>
        </w:rPr>
      </w:pPr>
      <w:r w:rsidRPr="00620545">
        <w:rPr>
          <w:b/>
        </w:rPr>
        <w:fldChar w:fldCharType="begin"/>
      </w:r>
      <w:r w:rsidRPr="00C06BEE">
        <w:rPr>
          <w:b/>
          <w:lang w:val="en-US"/>
        </w:rPr>
        <w:instrText xml:space="preserve"> REF _Ref115444431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Proposal 6: </w:t>
      </w:r>
      <w:r w:rsidR="00A34D53" w:rsidRPr="00A34D53">
        <w:rPr>
          <w:rFonts w:ascii="Times New Roman" w:hAnsi="Times New Roman" w:cs="Times New Roman"/>
          <w:b/>
          <w:lang w:val="en-GB"/>
        </w:rPr>
        <w:t>For common TCI state</w:t>
      </w:r>
      <w:r w:rsidR="00A34D53" w:rsidRPr="00C06BEE">
        <w:rPr>
          <w:rFonts w:ascii="Times New Roman" w:hAnsi="Times New Roman" w:cs="Times New Roman"/>
          <w:b/>
          <w:lang w:val="en-US"/>
        </w:rPr>
        <w:t xml:space="preserve"> ID update/activation for CA, support RRC signaling that configures UE that which indicated TCI state(s) of the reference CC/BWP to follow in other CCs/BWPs when the other CCs/BWPs are configured either with single- or multi-TRP configuration.</w:t>
      </w:r>
      <w:r w:rsidRPr="00620545">
        <w:rPr>
          <w:b/>
        </w:rPr>
        <w:fldChar w:fldCharType="end"/>
      </w:r>
    </w:p>
    <w:p w14:paraId="68CDC737" w14:textId="77777777" w:rsidR="008576AC" w:rsidRPr="00C06BEE" w:rsidDel="001422E5" w:rsidRDefault="008576AC" w:rsidP="00030A52">
      <w:pPr>
        <w:rPr>
          <w:u w:val="single"/>
        </w:rPr>
      </w:pPr>
    </w:p>
    <w:p w14:paraId="37040930" w14:textId="10109FC3" w:rsidR="00030A52" w:rsidRPr="00C06BEE" w:rsidRDefault="00030A52" w:rsidP="00030A52">
      <w:pPr>
        <w:rPr>
          <w:u w:val="single"/>
        </w:rPr>
      </w:pPr>
      <w:r w:rsidRPr="00C06BEE">
        <w:rPr>
          <w:u w:val="single"/>
          <w:lang w:val="en-US"/>
        </w:rPr>
        <w:t>How to associate the indicated TCI state(s) with each target channel/signal in S-DCI based MTRP:</w:t>
      </w:r>
    </w:p>
    <w:p w14:paraId="0ED59EFC" w14:textId="11CB2A90" w:rsidR="001422E5" w:rsidRPr="00C06BEE" w:rsidRDefault="00E224E7" w:rsidP="00970E64">
      <w:pPr>
        <w:rPr>
          <w:b/>
          <w:u w:val="single"/>
        </w:rPr>
      </w:pPr>
      <w:r w:rsidRPr="00620545">
        <w:rPr>
          <w:b/>
          <w:u w:val="single"/>
        </w:rPr>
        <w:fldChar w:fldCharType="begin"/>
      </w:r>
      <w:r w:rsidRPr="00C06BEE">
        <w:rPr>
          <w:b/>
          <w:u w:val="single"/>
          <w:lang w:val="en-US"/>
        </w:rPr>
        <w:instrText xml:space="preserve"> REF _Ref131433385 \h </w:instrText>
      </w:r>
      <w:r w:rsidR="00620545" w:rsidRPr="00C06BEE">
        <w:rPr>
          <w:b/>
          <w:u w:val="single"/>
          <w:lang w:val="en-US"/>
        </w:rPr>
        <w:instrText xml:space="preserve"> \* MERGEFORMAT </w:instrText>
      </w:r>
      <w:r w:rsidRPr="00620545">
        <w:rPr>
          <w:b/>
          <w:u w:val="single"/>
        </w:rPr>
      </w:r>
      <w:r w:rsidRPr="00620545">
        <w:rPr>
          <w:b/>
          <w:u w:val="single"/>
        </w:rPr>
        <w:fldChar w:fldCharType="separate"/>
      </w:r>
      <w:r w:rsidR="00A34D53" w:rsidRPr="00C06BEE">
        <w:rPr>
          <w:rFonts w:ascii="Times New Roman" w:hAnsi="Times New Roman" w:cs="Times New Roman"/>
          <w:b/>
          <w:lang w:val="en-US"/>
        </w:rPr>
        <w:t>Proposal 7: On unified TCI framework extension for S-DCI based MTRP, for PDSCH reception scheduled/activated by DCI format 1_1/1_2 configured w/o the [TCI selection field] the UE shall apply both of two indicated joint/DL TCI states to the scheduled/activated PDSCH reception.</w:t>
      </w:r>
      <w:r w:rsidRPr="00620545">
        <w:rPr>
          <w:b/>
          <w:u w:val="single"/>
        </w:rPr>
        <w:fldChar w:fldCharType="end"/>
      </w:r>
    </w:p>
    <w:p w14:paraId="531C26AC" w14:textId="5DC069F1" w:rsidR="00E224E7" w:rsidRPr="00C06BEE" w:rsidRDefault="00E224E7" w:rsidP="00970E64">
      <w:pPr>
        <w:rPr>
          <w:b/>
          <w:u w:val="single"/>
        </w:rPr>
      </w:pPr>
      <w:r w:rsidRPr="00620545">
        <w:rPr>
          <w:b/>
          <w:u w:val="single"/>
        </w:rPr>
        <w:fldChar w:fldCharType="begin"/>
      </w:r>
      <w:r w:rsidRPr="00C06BEE">
        <w:rPr>
          <w:b/>
          <w:u w:val="single"/>
          <w:lang w:val="en-US"/>
        </w:rPr>
        <w:instrText xml:space="preserve"> REF _Ref131433390 \h </w:instrText>
      </w:r>
      <w:r w:rsidR="00620545" w:rsidRPr="00C06BEE">
        <w:rPr>
          <w:b/>
          <w:u w:val="single"/>
          <w:lang w:val="en-US"/>
        </w:rPr>
        <w:instrText xml:space="preserve"> \* MERGEFORMAT </w:instrText>
      </w:r>
      <w:r w:rsidRPr="00620545">
        <w:rPr>
          <w:b/>
          <w:u w:val="single"/>
        </w:rPr>
      </w:r>
      <w:r w:rsidRPr="00620545">
        <w:rPr>
          <w:b/>
          <w:u w:val="single"/>
        </w:rPr>
        <w:fldChar w:fldCharType="separate"/>
      </w:r>
      <w:r w:rsidR="00A34D53" w:rsidRPr="00C06BEE">
        <w:rPr>
          <w:rFonts w:ascii="Times New Roman" w:hAnsi="Times New Roman" w:cs="Times New Roman"/>
          <w:b/>
          <w:lang w:val="en-US"/>
        </w:rPr>
        <w:t>Proposal 8: If the UE doesn’t support the capability of two default beams for S-DCI based MTRP in FR2, above apply to the scheduled/activated PDSCH reception when the offset between the reception of the scheduling DCI format 1_1/1_2 and the scheduled/activated PDSCH reception is less than a threshold the UE shall apply the first indicated joint/DL TCI state for the single PDSCH reception.</w:t>
      </w:r>
      <w:r w:rsidRPr="00620545">
        <w:rPr>
          <w:b/>
          <w:u w:val="single"/>
        </w:rPr>
        <w:fldChar w:fldCharType="end"/>
      </w:r>
    </w:p>
    <w:p w14:paraId="15E75D5E" w14:textId="77777777" w:rsidR="00A34D53" w:rsidRPr="00C06BEE" w:rsidRDefault="00E224E7" w:rsidP="00970E64">
      <w:pPr>
        <w:rPr>
          <w:b/>
          <w:u w:val="single"/>
        </w:rPr>
      </w:pPr>
      <w:r w:rsidRPr="00620545">
        <w:rPr>
          <w:b/>
          <w:u w:val="single"/>
        </w:rPr>
        <w:fldChar w:fldCharType="begin"/>
      </w:r>
      <w:r w:rsidRPr="00C06BEE">
        <w:rPr>
          <w:b/>
          <w:u w:val="single"/>
          <w:lang w:val="en-US"/>
        </w:rPr>
        <w:instrText xml:space="preserve"> REF _Ref134708419 \h </w:instrText>
      </w:r>
      <w:r w:rsidR="00620545" w:rsidRPr="00C06BEE">
        <w:rPr>
          <w:b/>
          <w:u w:val="single"/>
          <w:lang w:val="en-US"/>
        </w:rPr>
        <w:instrText xml:space="preserve"> \* MERGEFORMAT </w:instrText>
      </w:r>
      <w:r w:rsidRPr="00620545">
        <w:rPr>
          <w:b/>
          <w:u w:val="single"/>
        </w:rPr>
      </w:r>
      <w:r w:rsidRPr="00620545">
        <w:rPr>
          <w:b/>
          <w:u w:val="single"/>
        </w:rPr>
        <w:fldChar w:fldCharType="separate"/>
      </w:r>
      <w:r w:rsidR="00A34D53" w:rsidRPr="00C06BEE">
        <w:rPr>
          <w:rFonts w:ascii="Times New Roman" w:hAnsi="Times New Roman" w:cs="Times New Roman"/>
          <w:b/>
          <w:lang w:val="en-US"/>
        </w:rPr>
        <w:t xml:space="preserve">Proposal 9: Reuse the existing </w:t>
      </w:r>
      <w:proofErr w:type="spellStart"/>
      <w:r w:rsidR="00A34D53" w:rsidRPr="00C06BEE">
        <w:rPr>
          <w:rFonts w:ascii="Times New Roman" w:hAnsi="Times New Roman" w:cs="Times New Roman"/>
          <w:b/>
          <w:lang w:val="en-US"/>
        </w:rPr>
        <w:t>timeDurationForQCL</w:t>
      </w:r>
      <w:proofErr w:type="spellEnd"/>
      <w:r w:rsidR="00A34D53" w:rsidRPr="00C06BEE">
        <w:rPr>
          <w:rFonts w:ascii="Times New Roman" w:hAnsi="Times New Roman" w:cs="Times New Roman"/>
          <w:b/>
          <w:lang w:val="en-US"/>
        </w:rPr>
        <w:t xml:space="preserve"> threshold value setting based on the UE capability.</w:t>
      </w:r>
      <w:r w:rsidRPr="00620545">
        <w:rPr>
          <w:b/>
          <w:u w:val="single"/>
        </w:rPr>
        <w:fldChar w:fldCharType="end"/>
      </w:r>
    </w:p>
    <w:p w14:paraId="705D5CF9" w14:textId="101339DB" w:rsidR="00E224E7" w:rsidRPr="00C06BEE" w:rsidRDefault="00A34D53" w:rsidP="00970E64">
      <w:pPr>
        <w:rPr>
          <w:b/>
          <w:u w:val="single"/>
        </w:rPr>
      </w:pPr>
      <w:r>
        <w:rPr>
          <w:b/>
          <w:u w:val="single"/>
        </w:rPr>
        <w:fldChar w:fldCharType="begin"/>
      </w:r>
      <w:r w:rsidRPr="00C06BEE">
        <w:rPr>
          <w:b/>
          <w:u w:val="single"/>
          <w:lang w:val="en-US"/>
        </w:rPr>
        <w:instrText xml:space="preserve"> REF _Ref127526941 \h </w:instrText>
      </w:r>
      <w:r>
        <w:rPr>
          <w:b/>
          <w:u w:val="single"/>
        </w:rPr>
      </w:r>
      <w:r>
        <w:rPr>
          <w:b/>
          <w:u w:val="single"/>
        </w:rPr>
        <w:fldChar w:fldCharType="separate"/>
      </w:r>
      <w:r w:rsidRPr="00C06BEE">
        <w:rPr>
          <w:rFonts w:ascii="Times New Roman" w:hAnsi="Times New Roman" w:cs="Times New Roman"/>
          <w:b/>
          <w:lang w:val="en-US"/>
        </w:rPr>
        <w:t>Proposal 10: Apply the first Indicated TCI state to the PDSCH reception scheduled/activated by DCI format 1_0.</w:t>
      </w:r>
      <w:r>
        <w:rPr>
          <w:b/>
          <w:u w:val="single"/>
        </w:rPr>
        <w:fldChar w:fldCharType="end"/>
      </w:r>
      <w:r w:rsidR="009B49AA">
        <w:rPr>
          <w:b/>
          <w:u w:val="single"/>
        </w:rPr>
        <w:fldChar w:fldCharType="begin"/>
      </w:r>
      <w:r w:rsidR="009B49AA">
        <w:rPr>
          <w:b/>
          <w:u w:val="single"/>
        </w:rPr>
        <w:fldChar w:fldCharType="separate"/>
      </w:r>
      <w:r w:rsidR="0047039B" w:rsidRPr="00C06BEE">
        <w:rPr>
          <w:rFonts w:ascii="Times New Roman" w:hAnsi="Times New Roman" w:cs="Times New Roman"/>
          <w:b/>
          <w:lang w:val="en-US"/>
        </w:rPr>
        <w:t>Proposal 11: Apply the first Indicated TCI state to the PDSCH reception scheduled/activated by DCI format 1_0.</w:t>
      </w:r>
      <w:r w:rsidR="009B49AA">
        <w:rPr>
          <w:b/>
          <w:u w:val="single"/>
        </w:rPr>
        <w:fldChar w:fldCharType="end"/>
      </w:r>
    </w:p>
    <w:p w14:paraId="1739D51F" w14:textId="185874D8" w:rsidR="0047039B" w:rsidRPr="00A34D53" w:rsidRDefault="0047039B" w:rsidP="00970E64">
      <w:pPr>
        <w:rPr>
          <w:b/>
          <w:u w:val="single"/>
        </w:rPr>
      </w:pPr>
      <w:r w:rsidRPr="00A34D53">
        <w:rPr>
          <w:b/>
          <w:u w:val="single"/>
        </w:rPr>
        <w:fldChar w:fldCharType="begin"/>
      </w:r>
      <w:r w:rsidRPr="00A34D53">
        <w:rPr>
          <w:b/>
          <w:u w:val="single"/>
        </w:rPr>
        <w:instrText xml:space="preserve"> REF _Ref131433568 \h </w:instrText>
      </w:r>
      <w:r w:rsidR="00620545" w:rsidRPr="00A34D53">
        <w:rPr>
          <w:b/>
          <w:u w:val="single"/>
        </w:rPr>
        <w:instrText xml:space="preserve"> \* MERGEFORMAT </w:instrText>
      </w:r>
      <w:r w:rsidRPr="00A34D53">
        <w:rPr>
          <w:b/>
          <w:u w:val="single"/>
        </w:rPr>
      </w:r>
      <w:r w:rsidRPr="00A34D53">
        <w:rPr>
          <w:b/>
          <w:u w:val="single"/>
        </w:rPr>
        <w:fldChar w:fldCharType="separate"/>
      </w:r>
      <w:r w:rsidR="00A34D53" w:rsidRPr="00A34D53">
        <w:rPr>
          <w:rFonts w:ascii="Times New Roman" w:hAnsi="Times New Roman" w:cs="Times New Roman"/>
          <w:b/>
        </w:rPr>
        <w:t xml:space="preserve">Proposal </w:t>
      </w:r>
      <w:r w:rsidR="00A34D53" w:rsidRPr="00A34D53">
        <w:rPr>
          <w:rFonts w:ascii="Times New Roman" w:hAnsi="Times New Roman" w:cs="Times New Roman"/>
          <w:b/>
          <w:noProof/>
        </w:rPr>
        <w:t>11</w:t>
      </w:r>
      <w:r w:rsidR="00A34D53" w:rsidRPr="00A34D53">
        <w:rPr>
          <w:rFonts w:ascii="Times New Roman" w:hAnsi="Times New Roman" w:cs="Times New Roman"/>
          <w:b/>
        </w:rPr>
        <w:t xml:space="preserve">: On unified TCI framework extension for S-DCI based MTRP, when two SRS resource sets for CB/NCB are configured, support also the following for </w:t>
      </w:r>
      <w:proofErr w:type="spellStart"/>
      <w:r w:rsidR="00A34D53" w:rsidRPr="00A34D53">
        <w:rPr>
          <w:rFonts w:ascii="Times New Roman" w:hAnsi="Times New Roman" w:cs="Times New Roman"/>
          <w:b/>
        </w:rPr>
        <w:t>STxMP</w:t>
      </w:r>
      <w:proofErr w:type="spellEnd"/>
      <w:r w:rsidR="00A34D53" w:rsidRPr="00A34D53">
        <w:rPr>
          <w:rFonts w:ascii="Times New Roman" w:hAnsi="Times New Roman" w:cs="Times New Roman"/>
          <w:b/>
        </w:rPr>
        <w:t xml:space="preserve"> (SDM) PUSCH transmission scheduled/activated by a DCI format 0_1/0_2 (including DG and Type2 CG):</w:t>
      </w:r>
      <w:r w:rsidRPr="00A34D53">
        <w:rPr>
          <w:b/>
          <w:u w:val="single"/>
        </w:rPr>
        <w:fldChar w:fldCharType="end"/>
      </w:r>
    </w:p>
    <w:p w14:paraId="10C8F765" w14:textId="77777777" w:rsidR="0047039B" w:rsidRPr="00C06BEE" w:rsidRDefault="0047039B" w:rsidP="0047039B">
      <w:pPr>
        <w:pStyle w:val="ListParagraph"/>
        <w:numPr>
          <w:ilvl w:val="0"/>
          <w:numId w:val="76"/>
        </w:numPr>
        <w:rPr>
          <w:rFonts w:ascii="Times New Roman" w:hAnsi="Times New Roman" w:cs="Times New Roman"/>
          <w:b/>
          <w:sz w:val="22"/>
          <w:szCs w:val="22"/>
          <w:lang w:eastAsia="en-US"/>
        </w:rPr>
      </w:pPr>
      <w:r w:rsidRPr="00C06BEE">
        <w:rPr>
          <w:rFonts w:ascii="Times New Roman" w:hAnsi="Times New Roman" w:cs="Times New Roman"/>
          <w:b/>
          <w:sz w:val="22"/>
          <w:szCs w:val="22"/>
          <w:lang w:val="en-US"/>
        </w:rPr>
        <w:t xml:space="preserve">If the DCI format 0_1/0_2 indicates codepoint "10", apply </w:t>
      </w:r>
      <w:r w:rsidRPr="00C06BEE">
        <w:rPr>
          <w:rFonts w:ascii="Times New Roman" w:hAnsi="Times New Roman" w:cs="Times New Roman"/>
          <w:b/>
          <w:sz w:val="22"/>
          <w:szCs w:val="22"/>
          <w:lang w:val="en-US" w:eastAsia="en-US"/>
        </w:rPr>
        <w:t>two-panel transmission (SDM) to single-TRP according to the first and second resource sets</w:t>
      </w:r>
    </w:p>
    <w:p w14:paraId="08C792E5" w14:textId="77777777" w:rsidR="0047039B" w:rsidRPr="00C06BEE" w:rsidRDefault="0047039B" w:rsidP="0047039B">
      <w:pPr>
        <w:pStyle w:val="ListParagraph"/>
        <w:numPr>
          <w:ilvl w:val="0"/>
          <w:numId w:val="76"/>
        </w:numPr>
        <w:rPr>
          <w:rFonts w:ascii="Times New Roman" w:hAnsi="Times New Roman" w:cs="Times New Roman"/>
          <w:b/>
          <w:sz w:val="22"/>
          <w:szCs w:val="22"/>
        </w:rPr>
      </w:pPr>
      <w:r w:rsidRPr="00C06BEE">
        <w:rPr>
          <w:rFonts w:ascii="Times New Roman" w:hAnsi="Times New Roman" w:cs="Times New Roman"/>
          <w:b/>
          <w:sz w:val="22"/>
          <w:szCs w:val="22"/>
          <w:lang w:val="en-US"/>
        </w:rPr>
        <w:t xml:space="preserve">If the DCI format 0_1/0_2 indicates codepoint "11", apply </w:t>
      </w:r>
      <w:r w:rsidRPr="00C06BEE">
        <w:rPr>
          <w:rFonts w:ascii="Times New Roman" w:hAnsi="Times New Roman" w:cs="Times New Roman"/>
          <w:b/>
          <w:sz w:val="22"/>
          <w:szCs w:val="22"/>
          <w:lang w:val="en-US" w:eastAsia="en-US"/>
        </w:rPr>
        <w:t>two-panel transmission (SDM) to multi-TRP according to the first and second resource sets</w:t>
      </w:r>
    </w:p>
    <w:p w14:paraId="5B5F4595" w14:textId="77777777" w:rsidR="0047039B" w:rsidRPr="00C06BEE" w:rsidRDefault="0047039B" w:rsidP="00970E64">
      <w:pPr>
        <w:rPr>
          <w:b/>
          <w:u w:val="single"/>
        </w:rPr>
      </w:pPr>
    </w:p>
    <w:p w14:paraId="7DC0D7FB" w14:textId="44D3F0D6" w:rsidR="00AB328D" w:rsidRPr="00C06BEE" w:rsidRDefault="00AB328D" w:rsidP="00970E64">
      <w:pPr>
        <w:rPr>
          <w:b/>
          <w:u w:val="single"/>
        </w:rPr>
      </w:pPr>
      <w:r w:rsidRPr="00620545">
        <w:rPr>
          <w:b/>
          <w:u w:val="single"/>
        </w:rPr>
        <w:fldChar w:fldCharType="begin"/>
      </w:r>
      <w:r w:rsidRPr="00C06BEE">
        <w:rPr>
          <w:b/>
          <w:u w:val="single"/>
          <w:lang w:val="en-US"/>
        </w:rPr>
        <w:instrText xml:space="preserve"> REF _Ref131433590 \h </w:instrText>
      </w:r>
      <w:r w:rsidR="00620545" w:rsidRPr="00C06BEE">
        <w:rPr>
          <w:b/>
          <w:u w:val="single"/>
          <w:lang w:val="en-US"/>
        </w:rPr>
        <w:instrText xml:space="preserve"> \* MERGEFORMAT </w:instrText>
      </w:r>
      <w:r w:rsidRPr="00620545">
        <w:rPr>
          <w:b/>
          <w:u w:val="single"/>
        </w:rPr>
      </w:r>
      <w:r w:rsidRPr="00620545">
        <w:rPr>
          <w:b/>
          <w:u w:val="single"/>
        </w:rPr>
        <w:fldChar w:fldCharType="separate"/>
      </w:r>
      <w:r w:rsidRPr="00C06BEE">
        <w:rPr>
          <w:b/>
          <w:lang w:val="en-US"/>
        </w:rPr>
        <w:t xml:space="preserve">Observation </w:t>
      </w:r>
      <w:r w:rsidR="00A34D53" w:rsidRPr="00C06BEE">
        <w:rPr>
          <w:b/>
          <w:lang w:val="en-US"/>
        </w:rPr>
        <w:t>2</w:t>
      </w:r>
      <w:r w:rsidRPr="00C06BEE">
        <w:rPr>
          <w:b/>
          <w:lang w:val="en-US"/>
        </w:rPr>
        <w:t xml:space="preserve">: Network </w:t>
      </w:r>
      <w:proofErr w:type="gramStart"/>
      <w:r w:rsidRPr="00C06BEE">
        <w:rPr>
          <w:b/>
          <w:lang w:val="en-US"/>
        </w:rPr>
        <w:t>is able to</w:t>
      </w:r>
      <w:proofErr w:type="gramEnd"/>
      <w:r w:rsidRPr="00C06BEE">
        <w:rPr>
          <w:b/>
          <w:lang w:val="en-US"/>
        </w:rPr>
        <w:t xml:space="preserve"> guarantee that the source RS for the spatial Tx filter(s) determination from the indicated joint/UL TCI state(s) applied to a PUSCH transmission is aligned with the source RS for the spatial Tx filter(s) determination used for the SRS transmission corresponding to the SRS resource(s) indicated to the PUSCH transmission.</w:t>
      </w:r>
      <w:r w:rsidRPr="00620545">
        <w:rPr>
          <w:b/>
          <w:u w:val="single"/>
        </w:rPr>
        <w:fldChar w:fldCharType="end"/>
      </w:r>
    </w:p>
    <w:p w14:paraId="74537AE5" w14:textId="1BDABA54" w:rsidR="00AB328D" w:rsidRPr="00A34D53" w:rsidRDefault="00AB328D" w:rsidP="00970E64">
      <w:pPr>
        <w:rPr>
          <w:u w:val="single"/>
          <w:lang w:val="en-GB"/>
        </w:rPr>
      </w:pPr>
      <w:r w:rsidRPr="00C06BEE">
        <w:rPr>
          <w:u w:val="single"/>
          <w:lang w:val="en-US"/>
        </w:rPr>
        <w:t xml:space="preserve">On supporting CJT PDSCH with the unified TCI </w:t>
      </w:r>
      <w:proofErr w:type="spellStart"/>
      <w:r w:rsidRPr="00C06BEE">
        <w:rPr>
          <w:u w:val="single"/>
          <w:lang w:val="en-US"/>
        </w:rPr>
        <w:t>framewor</w:t>
      </w:r>
      <w:proofErr w:type="spellEnd"/>
      <w:r>
        <w:rPr>
          <w:bCs/>
          <w:u w:val="single"/>
          <w:lang w:val="en-GB"/>
        </w:rPr>
        <w:t>k:</w:t>
      </w:r>
    </w:p>
    <w:p w14:paraId="003E9757" w14:textId="476B09FB" w:rsidR="00AB328D" w:rsidRPr="00C06BEE" w:rsidRDefault="00AB328D" w:rsidP="00970E64">
      <w:pPr>
        <w:rPr>
          <w:b/>
          <w:u w:val="single"/>
        </w:rPr>
      </w:pPr>
      <w:r>
        <w:rPr>
          <w:b/>
          <w:u w:val="single"/>
        </w:rPr>
        <w:fldChar w:fldCharType="begin"/>
      </w:r>
      <w:r w:rsidRPr="00C06BEE">
        <w:rPr>
          <w:b/>
          <w:u w:val="single"/>
          <w:lang w:val="en-US"/>
        </w:rPr>
        <w:instrText xml:space="preserve"> REF _Ref131432808 \h </w:instrText>
      </w:r>
      <w:r>
        <w:rPr>
          <w:b/>
          <w:u w:val="single"/>
        </w:rPr>
      </w:r>
      <w:r>
        <w:rPr>
          <w:b/>
          <w:u w:val="single"/>
        </w:rPr>
        <w:fldChar w:fldCharType="separate"/>
      </w:r>
      <w:r w:rsidR="00A34D53" w:rsidRPr="00C06BEE">
        <w:rPr>
          <w:rFonts w:ascii="Times New Roman" w:hAnsi="Times New Roman" w:cs="Times New Roman"/>
          <w:b/>
          <w:lang w:val="en-US"/>
        </w:rPr>
        <w:t xml:space="preserve">Proposal 12: Support Alt1: PDSCH DMRS port(s) is </w:t>
      </w:r>
      <w:proofErr w:type="spellStart"/>
      <w:r w:rsidR="00A34D53" w:rsidRPr="00C06BEE">
        <w:rPr>
          <w:rFonts w:ascii="Times New Roman" w:hAnsi="Times New Roman" w:cs="Times New Roman"/>
          <w:b/>
          <w:lang w:val="en-US"/>
        </w:rPr>
        <w:t>QCLed</w:t>
      </w:r>
      <w:proofErr w:type="spellEnd"/>
      <w:r w:rsidR="00A34D53" w:rsidRPr="00C06BEE">
        <w:rPr>
          <w:rFonts w:ascii="Times New Roman" w:hAnsi="Times New Roman" w:cs="Times New Roman"/>
          <w:b/>
          <w:lang w:val="en-US"/>
        </w:rPr>
        <w:t xml:space="preserve"> with the DL RSs of both indicated joint TCI states with respect to QCL-</w:t>
      </w:r>
      <w:proofErr w:type="spellStart"/>
      <w:r w:rsidR="00A34D53" w:rsidRPr="00C06BEE">
        <w:rPr>
          <w:rFonts w:ascii="Times New Roman" w:hAnsi="Times New Roman" w:cs="Times New Roman"/>
          <w:b/>
          <w:lang w:val="en-US"/>
        </w:rPr>
        <w:t>TypeA</w:t>
      </w:r>
      <w:proofErr w:type="spellEnd"/>
      <w:r w:rsidR="00A34D53" w:rsidRPr="00C06BEE">
        <w:rPr>
          <w:rFonts w:ascii="Times New Roman" w:hAnsi="Times New Roman" w:cs="Times New Roman"/>
          <w:b/>
          <w:lang w:val="en-US"/>
        </w:rPr>
        <w:t>.</w:t>
      </w:r>
      <w:r>
        <w:rPr>
          <w:b/>
          <w:u w:val="single"/>
        </w:rPr>
        <w:fldChar w:fldCharType="end"/>
      </w:r>
    </w:p>
    <w:p w14:paraId="3DFE1368" w14:textId="77777777" w:rsidR="00D9603B" w:rsidRPr="00C06BEE" w:rsidRDefault="00D9603B" w:rsidP="00970E64">
      <w:pPr>
        <w:rPr>
          <w:u w:val="single"/>
        </w:rPr>
      </w:pPr>
    </w:p>
    <w:p w14:paraId="7917215F" w14:textId="5DEF9F55" w:rsidR="00970E64" w:rsidRPr="00C06BEE" w:rsidRDefault="00970E64" w:rsidP="00970E64">
      <w:pPr>
        <w:rPr>
          <w:u w:val="single"/>
        </w:rPr>
      </w:pPr>
      <w:r w:rsidRPr="00C06BEE">
        <w:rPr>
          <w:u w:val="single"/>
          <w:lang w:val="en-US"/>
        </w:rPr>
        <w:t>UL PC for UL MTRP:</w:t>
      </w:r>
    </w:p>
    <w:p w14:paraId="2750B22D" w14:textId="59F98D15" w:rsidR="00AB328D" w:rsidRPr="00C06BEE" w:rsidRDefault="00AB328D" w:rsidP="00087BE6">
      <w:pPr>
        <w:rPr>
          <w:b/>
        </w:rPr>
      </w:pPr>
      <w:r w:rsidRPr="00620545">
        <w:rPr>
          <w:b/>
        </w:rPr>
        <w:fldChar w:fldCharType="begin"/>
      </w:r>
      <w:r w:rsidRPr="00C06BEE">
        <w:rPr>
          <w:b/>
          <w:lang w:val="en-US"/>
        </w:rPr>
        <w:instrText xml:space="preserve"> REF _Ref111225933 \h </w:instrText>
      </w:r>
      <w:r w:rsidR="00620545" w:rsidRPr="00C06BEE">
        <w:rPr>
          <w:b/>
          <w:lang w:val="en-US"/>
        </w:rPr>
        <w:instrText xml:space="preserve"> \* MERGEFORMAT </w:instrText>
      </w:r>
      <w:r w:rsidRPr="00620545">
        <w:rPr>
          <w:b/>
        </w:rPr>
      </w:r>
      <w:r w:rsidRPr="00620545">
        <w:rPr>
          <w:b/>
        </w:rPr>
        <w:fldChar w:fldCharType="separate"/>
      </w:r>
      <w:r w:rsidR="00A34D53" w:rsidRPr="00C06BEE">
        <w:rPr>
          <w:rFonts w:ascii="Times New Roman" w:hAnsi="Times New Roman" w:cs="Times New Roman"/>
          <w:b/>
          <w:lang w:val="en-US"/>
        </w:rPr>
        <w:t>Proposal 13: For Rel-18 multi-TRP PUSCH/PUCCH operations under unified TCI framework, reuse the Rel-17 multi-TRP power control enhancement as follows:</w:t>
      </w:r>
      <w:r w:rsidRPr="00620545">
        <w:rPr>
          <w:b/>
        </w:rPr>
        <w:fldChar w:fldCharType="end"/>
      </w:r>
    </w:p>
    <w:p w14:paraId="132DF1AD" w14:textId="77777777" w:rsidR="00AB328D" w:rsidRPr="00C06BEE" w:rsidRDefault="00AB328D" w:rsidP="00AB328D">
      <w:pPr>
        <w:pStyle w:val="ListParagraph"/>
        <w:numPr>
          <w:ilvl w:val="0"/>
          <w:numId w:val="15"/>
        </w:numPr>
        <w:jc w:val="both"/>
        <w:rPr>
          <w:rFonts w:ascii="Times New Roman" w:hAnsi="Times New Roman" w:cs="Times New Roman"/>
          <w:b/>
          <w:sz w:val="22"/>
          <w:szCs w:val="22"/>
        </w:rPr>
      </w:pPr>
      <w:r w:rsidRPr="00C06BEE">
        <w:rPr>
          <w:rFonts w:ascii="Times New Roman" w:hAnsi="Times New Roman" w:cs="Times New Roman"/>
          <w:b/>
          <w:sz w:val="22"/>
          <w:szCs w:val="22"/>
          <w:lang w:val="en-US"/>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C06BEE">
        <w:rPr>
          <w:rFonts w:ascii="Times New Roman" w:hAnsi="Times New Roman" w:cs="Times New Roman"/>
          <w:b/>
          <w:sz w:val="22"/>
          <w:szCs w:val="22"/>
          <w:lang w:val="en-US"/>
        </w:rPr>
        <w:t>respectively;</w:t>
      </w:r>
      <w:proofErr w:type="gramEnd"/>
    </w:p>
    <w:p w14:paraId="649D3D95" w14:textId="77777777" w:rsidR="00AB328D" w:rsidRPr="00C06BEE" w:rsidRDefault="00AB328D" w:rsidP="00AB328D">
      <w:pPr>
        <w:pStyle w:val="ListParagraph"/>
        <w:numPr>
          <w:ilvl w:val="0"/>
          <w:numId w:val="15"/>
        </w:numPr>
        <w:jc w:val="both"/>
        <w:rPr>
          <w:rFonts w:ascii="Times New Roman" w:hAnsi="Times New Roman" w:cs="Times New Roman"/>
          <w:b/>
          <w:sz w:val="22"/>
          <w:szCs w:val="22"/>
        </w:rPr>
      </w:pPr>
      <w:r w:rsidRPr="00C06BEE">
        <w:rPr>
          <w:rFonts w:ascii="Times New Roman" w:hAnsi="Times New Roman" w:cs="Times New Roman"/>
          <w:b/>
          <w:sz w:val="22"/>
          <w:szCs w:val="22"/>
          <w:lang w:val="en-US"/>
        </w:rPr>
        <w:t>if the second TPC field is not configured, indicated TPC command applies to UL transmissions/repetitions mapped to both first and second indicated TCI states.</w:t>
      </w:r>
    </w:p>
    <w:p w14:paraId="08D90026" w14:textId="77777777" w:rsidR="00AB328D" w:rsidRPr="00C06BEE" w:rsidRDefault="00AB328D" w:rsidP="00087BE6">
      <w:pPr>
        <w:rPr>
          <w:b/>
        </w:rPr>
      </w:pPr>
    </w:p>
    <w:p w14:paraId="2EF8EA83" w14:textId="49E78FDF" w:rsidR="00AB328D" w:rsidRPr="00C06BEE" w:rsidRDefault="00620545" w:rsidP="00087BE6">
      <w:pPr>
        <w:rPr>
          <w:b/>
        </w:rPr>
      </w:pPr>
      <w:r w:rsidRPr="00620545">
        <w:rPr>
          <w:b/>
        </w:rPr>
        <w:fldChar w:fldCharType="begin"/>
      </w:r>
      <w:r w:rsidRPr="00C06BEE">
        <w:rPr>
          <w:b/>
          <w:lang w:val="en-US"/>
        </w:rPr>
        <w:instrText xml:space="preserve"> REF _Ref115445360 \h  \* MERGEFORMAT </w:instrText>
      </w:r>
      <w:r w:rsidRPr="00620545">
        <w:rPr>
          <w:b/>
        </w:rPr>
      </w:r>
      <w:r w:rsidRPr="00620545">
        <w:rPr>
          <w:b/>
        </w:rPr>
        <w:fldChar w:fldCharType="separate"/>
      </w:r>
      <w:r w:rsidR="00A34D53" w:rsidRPr="00C06BEE">
        <w:rPr>
          <w:rFonts w:ascii="Times New Roman" w:hAnsi="Times New Roman" w:cs="Times New Roman"/>
          <w:b/>
          <w:lang w:val="en-US"/>
        </w:rPr>
        <w:t>Proposal 14: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any of Alt1 and Alt2:</w:t>
      </w:r>
      <w:r w:rsidRPr="00620545">
        <w:rPr>
          <w:b/>
        </w:rPr>
        <w:fldChar w:fldCharType="end"/>
      </w:r>
    </w:p>
    <w:p w14:paraId="4D4E1315" w14:textId="77777777" w:rsidR="00620545" w:rsidRPr="00C06BEE" w:rsidRDefault="00620545" w:rsidP="00620545">
      <w:pPr>
        <w:pStyle w:val="Caption"/>
        <w:numPr>
          <w:ilvl w:val="0"/>
          <w:numId w:val="36"/>
        </w:numPr>
        <w:spacing w:before="0" w:after="0"/>
        <w:jc w:val="both"/>
        <w:rPr>
          <w:rFonts w:ascii="Times New Roman" w:hAnsi="Times New Roman" w:cs="Times New Roman"/>
        </w:rPr>
      </w:pPr>
      <w:r w:rsidRPr="00C06BEE">
        <w:rPr>
          <w:rFonts w:ascii="Times New Roman" w:hAnsi="Times New Roman" w:cs="Times New Roman"/>
          <w:lang w:val="en-US"/>
        </w:rPr>
        <w:lastRenderedPageBreak/>
        <w:t xml:space="preserve">Alt1: Support two default UL PC parameter settings configured in </w:t>
      </w:r>
      <w:r w:rsidRPr="00C06BEE">
        <w:rPr>
          <w:rFonts w:ascii="Times New Roman" w:hAnsi="Times New Roman" w:cs="Times New Roman"/>
          <w:i/>
          <w:lang w:val="en-US"/>
        </w:rPr>
        <w:t>BWP-</w:t>
      </w:r>
      <w:proofErr w:type="spellStart"/>
      <w:r w:rsidRPr="00C06BEE">
        <w:rPr>
          <w:rFonts w:ascii="Times New Roman" w:hAnsi="Times New Roman" w:cs="Times New Roman"/>
          <w:i/>
          <w:lang w:val="en-US"/>
        </w:rPr>
        <w:t>UplinkDedicated</w:t>
      </w:r>
      <w:proofErr w:type="spellEnd"/>
      <w:r w:rsidRPr="00C06BEE">
        <w:rPr>
          <w:rFonts w:ascii="Times New Roman" w:hAnsi="Times New Roman" w:cs="Times New Roman"/>
          <w:lang w:val="en-US"/>
        </w:rPr>
        <w:t>, and the UE should apply the one or two default UL PC parameter settings configured in the corresponding UL BWP</w:t>
      </w:r>
    </w:p>
    <w:p w14:paraId="473ED802" w14:textId="77777777" w:rsidR="00620545" w:rsidRPr="00C06BEE" w:rsidRDefault="00620545" w:rsidP="00620545">
      <w:pPr>
        <w:pStyle w:val="Caption"/>
        <w:numPr>
          <w:ilvl w:val="1"/>
          <w:numId w:val="35"/>
        </w:numPr>
        <w:spacing w:before="0" w:after="0"/>
        <w:ind w:hanging="357"/>
        <w:jc w:val="both"/>
        <w:rPr>
          <w:rFonts w:ascii="Times New Roman" w:hAnsi="Times New Roman" w:cs="Times New Roman"/>
        </w:rPr>
      </w:pPr>
      <w:r w:rsidRPr="00C06BEE">
        <w:rPr>
          <w:rFonts w:ascii="Times New Roman" w:hAnsi="Times New Roman" w:cs="Times New Roman"/>
          <w:lang w:val="en-US"/>
        </w:rPr>
        <w:t>FFS: 1-to-1 association between an indicated joint/UL TCI state and a default UL PC parameter setting</w:t>
      </w:r>
    </w:p>
    <w:p w14:paraId="50F1943A" w14:textId="77777777" w:rsidR="00620545" w:rsidRPr="00C06BEE" w:rsidRDefault="00620545" w:rsidP="00620545">
      <w:pPr>
        <w:pStyle w:val="Caption"/>
        <w:numPr>
          <w:ilvl w:val="0"/>
          <w:numId w:val="35"/>
        </w:numPr>
        <w:spacing w:before="0" w:after="0"/>
        <w:jc w:val="both"/>
        <w:rPr>
          <w:rFonts w:ascii="Times New Roman" w:hAnsi="Times New Roman" w:cs="Times New Roman"/>
        </w:rPr>
      </w:pPr>
      <w:r w:rsidRPr="00C06BEE">
        <w:rPr>
          <w:rFonts w:ascii="Times New Roman" w:hAnsi="Times New Roman" w:cs="Times New Roman"/>
          <w:lang w:val="en-US"/>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3FE5880F" w14:textId="77777777" w:rsidR="00620545" w:rsidRPr="00C06BEE" w:rsidRDefault="00620545" w:rsidP="00620545">
      <w:pPr>
        <w:rPr>
          <w:rFonts w:ascii="Times New Roman" w:hAnsi="Times New Roman" w:cs="Times New Roman"/>
          <w:b/>
        </w:rPr>
      </w:pPr>
    </w:p>
    <w:p w14:paraId="1CB26B86" w14:textId="5EFD3F60" w:rsidR="00620545" w:rsidRPr="00C06BEE" w:rsidRDefault="00620545" w:rsidP="00620545">
      <w:pPr>
        <w:rPr>
          <w:b/>
        </w:rPr>
      </w:pPr>
      <w:r w:rsidRPr="00A34D53">
        <w:rPr>
          <w:b/>
        </w:rPr>
        <w:fldChar w:fldCharType="begin"/>
      </w:r>
      <w:r w:rsidRPr="00C06BEE">
        <w:rPr>
          <w:b/>
          <w:lang w:val="en-US"/>
        </w:rPr>
        <w:instrText xml:space="preserve"> REF _Ref111225963 \h  \* MERGEFORMAT </w:instrText>
      </w:r>
      <w:r w:rsidRPr="00A34D53">
        <w:rPr>
          <w:b/>
        </w:rPr>
      </w:r>
      <w:r w:rsidRPr="00A34D53">
        <w:rPr>
          <w:b/>
        </w:rPr>
        <w:fldChar w:fldCharType="separate"/>
      </w:r>
      <w:r w:rsidR="00A34D53" w:rsidRPr="00C06BEE">
        <w:rPr>
          <w:rFonts w:ascii="Times New Roman" w:hAnsi="Times New Roman" w:cs="Times New Roman"/>
          <w:b/>
          <w:bCs/>
          <w:lang w:val="en-US"/>
        </w:rPr>
        <w:t>Observation 3:</w:t>
      </w:r>
      <w:r w:rsidR="00A34D53" w:rsidRPr="00C06BEE" w:rsidDel="00D70933">
        <w:rPr>
          <w:rFonts w:ascii="Times New Roman" w:hAnsi="Times New Roman" w:cs="Times New Roman"/>
          <w:b/>
          <w:bCs/>
          <w:lang w:val="en-US"/>
        </w:rPr>
        <w:t xml:space="preserve"> In FR2, typically devices are equipped with a distributed PA architecture where each antenna panel is having its own PA(s).</w:t>
      </w:r>
      <w:r w:rsidRPr="00A34D53">
        <w:rPr>
          <w:b/>
        </w:rPr>
        <w:fldChar w:fldCharType="end"/>
      </w:r>
    </w:p>
    <w:p w14:paraId="6220C225" w14:textId="1CEB9CCE" w:rsidR="00620545" w:rsidRPr="00C06BEE" w:rsidRDefault="00620545" w:rsidP="00A34D53">
      <w:pPr>
        <w:rPr>
          <w:b/>
        </w:rPr>
      </w:pPr>
      <w:r w:rsidRPr="00A34D53">
        <w:rPr>
          <w:b/>
        </w:rPr>
        <w:fldChar w:fldCharType="begin"/>
      </w:r>
      <w:r w:rsidRPr="00C06BEE">
        <w:rPr>
          <w:b/>
          <w:lang w:val="en-US"/>
        </w:rPr>
        <w:instrText xml:space="preserve"> REF _Ref111225977 \h  \* MERGEFORMAT </w:instrText>
      </w:r>
      <w:r w:rsidRPr="00A34D53">
        <w:rPr>
          <w:b/>
        </w:rPr>
      </w:r>
      <w:r w:rsidRPr="00A34D53">
        <w:rPr>
          <w:b/>
        </w:rPr>
        <w:fldChar w:fldCharType="separate"/>
      </w:r>
      <w:r w:rsidR="00A34D53" w:rsidRPr="00C06BEE">
        <w:rPr>
          <w:rFonts w:ascii="Times New Roman" w:hAnsi="Times New Roman" w:cs="Times New Roman"/>
          <w:b/>
          <w:lang w:val="en-US"/>
        </w:rPr>
        <w:t>Proposal 15:</w:t>
      </w:r>
      <w:r w:rsidR="00A34D53" w:rsidRPr="00C06BEE" w:rsidDel="00D70933">
        <w:rPr>
          <w:rFonts w:ascii="Times New Roman" w:hAnsi="Times New Roman" w:cs="Times New Roman"/>
          <w:b/>
          <w:lang w:val="en-US"/>
        </w:rPr>
        <w:t xml:space="preserve"> Support at least Assumption 1: Power limitation per panel for </w:t>
      </w:r>
      <w:proofErr w:type="spellStart"/>
      <w:r w:rsidR="00A34D53" w:rsidRPr="00C06BEE" w:rsidDel="00D70933">
        <w:rPr>
          <w:rFonts w:ascii="Times New Roman" w:hAnsi="Times New Roman" w:cs="Times New Roman"/>
          <w:b/>
          <w:lang w:val="en-US"/>
        </w:rPr>
        <w:t>STxMP</w:t>
      </w:r>
      <w:proofErr w:type="spellEnd"/>
      <w:r w:rsidR="00A34D53" w:rsidRPr="00C06BEE" w:rsidDel="00D70933">
        <w:rPr>
          <w:rFonts w:ascii="Times New Roman" w:hAnsi="Times New Roman" w:cs="Times New Roman"/>
          <w:b/>
          <w:lang w:val="en-US"/>
        </w:rPr>
        <w:t>.</w:t>
      </w:r>
      <w:r w:rsidRPr="00A34D53">
        <w:rPr>
          <w:b/>
        </w:rPr>
        <w:fldChar w:fldCharType="end"/>
      </w:r>
    </w:p>
    <w:p w14:paraId="59A9B09A" w14:textId="5A8D4C6B" w:rsidR="00620545" w:rsidRPr="00C06BEE" w:rsidRDefault="00620545" w:rsidP="00A34D53">
      <w:r>
        <w:rPr>
          <w:rFonts w:ascii="Times New Roman" w:hAnsi="Times New Roman" w:cs="Times New Roman"/>
          <w:b/>
        </w:rPr>
        <w:fldChar w:fldCharType="begin"/>
      </w:r>
      <w:r w:rsidRPr="00C06BEE">
        <w:rPr>
          <w:rFonts w:ascii="Times New Roman" w:hAnsi="Times New Roman" w:cs="Times New Roman"/>
          <w:b/>
          <w:lang w:val="en-US"/>
        </w:rPr>
        <w:instrText xml:space="preserve"> REF _Ref118644216 \h </w:instrText>
      </w:r>
      <w:r>
        <w:rPr>
          <w:rFonts w:ascii="Times New Roman" w:hAnsi="Times New Roman" w:cs="Times New Roman"/>
          <w:b/>
        </w:rPr>
      </w:r>
      <w:r>
        <w:rPr>
          <w:rFonts w:ascii="Times New Roman" w:hAnsi="Times New Roman" w:cs="Times New Roman"/>
          <w:b/>
        </w:rPr>
        <w:fldChar w:fldCharType="separate"/>
      </w:r>
      <w:r w:rsidRPr="00C06BEE">
        <w:rPr>
          <w:rFonts w:ascii="Times New Roman" w:hAnsi="Times New Roman" w:cs="Times New Roman"/>
          <w:b/>
          <w:lang w:val="en-US"/>
        </w:rPr>
        <w:t xml:space="preserve">Observation </w:t>
      </w:r>
      <w:r w:rsidR="00A34D53" w:rsidRPr="00C06BEE">
        <w:rPr>
          <w:rFonts w:ascii="Times New Roman" w:hAnsi="Times New Roman" w:cs="Times New Roman"/>
          <w:b/>
          <w:lang w:val="en-US"/>
        </w:rPr>
        <w:t>4</w:t>
      </w:r>
      <w:r w:rsidRPr="00C06BEE">
        <w:rPr>
          <w:rFonts w:ascii="Times New Roman" w:hAnsi="Times New Roman" w:cs="Times New Roman"/>
          <w:b/>
          <w:lang w:val="en-US"/>
        </w:rPr>
        <w:t>:</w:t>
      </w:r>
      <w:r w:rsidRPr="00C06BEE">
        <w:rPr>
          <w:rFonts w:ascii="Times New Roman" w:hAnsi="Times New Roman" w:cs="Times New Roman"/>
          <w:lang w:val="en-US"/>
        </w:rPr>
        <w:t xml:space="preserve"> </w:t>
      </w:r>
      <w:r w:rsidRPr="00C06BEE">
        <w:rPr>
          <w:rFonts w:ascii="Times New Roman" w:hAnsi="Times New Roman" w:cs="Times New Roman"/>
          <w:b/>
          <w:lang w:val="en-US"/>
        </w:rPr>
        <w:t>Considering the feasibility/need of single-TRP UL scheme versus multi-TRP UL scheme (including simultaneous UL transmissions, such as SDM) from UE and/or network perspectives, two-PHR reporting may not be needed when M-TRP UL schemes are not feasible/applicable. In addition, the UE would be required to potentially calculate and report one PH in case the two-PHR mode is not configured.</w:t>
      </w:r>
      <w:r>
        <w:rPr>
          <w:rFonts w:ascii="Times New Roman" w:hAnsi="Times New Roman" w:cs="Times New Roman"/>
          <w:b/>
        </w:rPr>
        <w:fldChar w:fldCharType="end"/>
      </w:r>
    </w:p>
    <w:p w14:paraId="6879A5E3" w14:textId="126D310D" w:rsidR="00620545" w:rsidRPr="00C06BEE" w:rsidRDefault="00620545" w:rsidP="00087BE6">
      <w:pPr>
        <w:rPr>
          <w:b/>
        </w:rPr>
      </w:pPr>
      <w:r w:rsidRPr="00620545">
        <w:rPr>
          <w:b/>
        </w:rPr>
        <w:fldChar w:fldCharType="begin"/>
      </w:r>
      <w:r w:rsidRPr="00C06BEE">
        <w:rPr>
          <w:b/>
          <w:lang w:val="en-US"/>
        </w:rPr>
        <w:instrText xml:space="preserve"> REF _Ref115445473 \h  \* MERGEFORMAT </w:instrText>
      </w:r>
      <w:r w:rsidRPr="00620545">
        <w:rPr>
          <w:b/>
        </w:rPr>
      </w:r>
      <w:r w:rsidRPr="00620545">
        <w:rPr>
          <w:b/>
        </w:rPr>
        <w:fldChar w:fldCharType="separate"/>
      </w:r>
      <w:r w:rsidR="00A34D53" w:rsidRPr="00C06BEE">
        <w:rPr>
          <w:rFonts w:ascii="Times New Roman" w:hAnsi="Times New Roman" w:cs="Times New Roman"/>
          <w:b/>
          <w:lang w:val="en-US"/>
        </w:rPr>
        <w:t>Proposal 16: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r w:rsidRPr="00620545">
        <w:rPr>
          <w:b/>
        </w:rPr>
        <w:fldChar w:fldCharType="end"/>
      </w:r>
    </w:p>
    <w:p w14:paraId="5C5AD1FB" w14:textId="68B69542" w:rsidR="00620545" w:rsidRPr="00C06BEE" w:rsidRDefault="00620545" w:rsidP="00087BE6">
      <w:pPr>
        <w:rPr>
          <w:b/>
        </w:rPr>
      </w:pPr>
      <w:r w:rsidRPr="00620545">
        <w:rPr>
          <w:b/>
        </w:rPr>
        <w:fldChar w:fldCharType="begin"/>
      </w:r>
      <w:r w:rsidRPr="00C06BEE">
        <w:rPr>
          <w:b/>
          <w:lang w:val="en-US"/>
        </w:rPr>
        <w:instrText xml:space="preserve"> REF _Ref111226005 \h  \* MERGEFORMAT </w:instrText>
      </w:r>
      <w:r w:rsidRPr="00620545">
        <w:rPr>
          <w:b/>
        </w:rPr>
      </w:r>
      <w:r w:rsidRPr="00620545">
        <w:rPr>
          <w:b/>
        </w:rPr>
        <w:fldChar w:fldCharType="separate"/>
      </w:r>
      <w:r w:rsidR="00A34D53" w:rsidRPr="00C06BEE">
        <w:rPr>
          <w:rFonts w:ascii="Times New Roman" w:hAnsi="Times New Roman" w:cs="Times New Roman"/>
          <w:b/>
          <w:lang w:val="en-US"/>
        </w:rPr>
        <w:t>Proposal 17: Decide whether MPE is an issue considering the targeted devices in the Rel-18 objective on simultaneous UL transmissions.</w:t>
      </w:r>
      <w:r w:rsidRPr="00620545">
        <w:rPr>
          <w:b/>
        </w:rPr>
        <w:fldChar w:fldCharType="end"/>
      </w:r>
    </w:p>
    <w:p w14:paraId="0BEF2100" w14:textId="22B921CE" w:rsidR="00620545" w:rsidRPr="00C06BEE" w:rsidRDefault="00620545" w:rsidP="00087BE6">
      <w:pPr>
        <w:rPr>
          <w:b/>
        </w:rPr>
      </w:pPr>
      <w:r w:rsidRPr="00620545">
        <w:rPr>
          <w:b/>
        </w:rPr>
        <w:fldChar w:fldCharType="begin"/>
      </w:r>
      <w:r w:rsidRPr="00C06BEE">
        <w:rPr>
          <w:b/>
          <w:lang w:val="en-US"/>
        </w:rPr>
        <w:instrText xml:space="preserve"> REF _Ref127532810 \h  \* MERGEFORMAT </w:instrText>
      </w:r>
      <w:r w:rsidRPr="00620545">
        <w:rPr>
          <w:b/>
        </w:rPr>
      </w:r>
      <w:r w:rsidRPr="00620545">
        <w:rPr>
          <w:b/>
        </w:rPr>
        <w:fldChar w:fldCharType="separate"/>
      </w:r>
      <w:r w:rsidR="00A34D53" w:rsidRPr="00C06BEE">
        <w:rPr>
          <w:rFonts w:ascii="Times New Roman" w:hAnsi="Times New Roman" w:cs="Times New Roman"/>
          <w:b/>
          <w:lang w:val="en-US"/>
        </w:rPr>
        <w:t xml:space="preserve">Proposal 18: Discuss prioritization operation for transmission power reductions for the CA case, considering the specified operation in Sec 7.5 in TS 38.213 and </w:t>
      </w:r>
      <w:proofErr w:type="gramStart"/>
      <w:r w:rsidR="00A34D53" w:rsidRPr="00C06BEE">
        <w:rPr>
          <w:rFonts w:ascii="Times New Roman" w:hAnsi="Times New Roman" w:cs="Times New Roman"/>
          <w:b/>
          <w:lang w:val="en-US"/>
        </w:rPr>
        <w:t>taking into account</w:t>
      </w:r>
      <w:proofErr w:type="gramEnd"/>
      <w:r w:rsidR="00A34D53" w:rsidRPr="00C06BEE">
        <w:rPr>
          <w:rFonts w:ascii="Times New Roman" w:hAnsi="Times New Roman" w:cs="Times New Roman"/>
          <w:b/>
          <w:lang w:val="en-US"/>
        </w:rPr>
        <w:t xml:space="preserve"> the support of Rel-18 </w:t>
      </w:r>
      <w:proofErr w:type="spellStart"/>
      <w:r w:rsidR="00A34D53" w:rsidRPr="00C06BEE">
        <w:rPr>
          <w:rFonts w:ascii="Times New Roman" w:hAnsi="Times New Roman" w:cs="Times New Roman"/>
          <w:b/>
          <w:lang w:val="en-US"/>
        </w:rPr>
        <w:t>STxMP</w:t>
      </w:r>
      <w:proofErr w:type="spellEnd"/>
      <w:r w:rsidR="00A34D53" w:rsidRPr="00C06BEE">
        <w:rPr>
          <w:rFonts w:ascii="Times New Roman" w:hAnsi="Times New Roman" w:cs="Times New Roman"/>
          <w:b/>
          <w:lang w:val="en-US"/>
        </w:rPr>
        <w:t>.</w:t>
      </w:r>
      <w:r w:rsidRPr="00620545">
        <w:rPr>
          <w:b/>
        </w:rPr>
        <w:fldChar w:fldCharType="end"/>
      </w:r>
    </w:p>
    <w:p w14:paraId="7EAF00D9" w14:textId="77777777" w:rsidR="00620545" w:rsidRPr="00C06BEE" w:rsidRDefault="00620545" w:rsidP="00087BE6">
      <w:pPr>
        <w:rPr>
          <w:u w:val="single"/>
        </w:rPr>
      </w:pPr>
    </w:p>
    <w:p w14:paraId="23F8A629" w14:textId="32FBBDD9" w:rsidR="00087BE6" w:rsidRPr="00C06BEE" w:rsidRDefault="00087BE6" w:rsidP="00087BE6">
      <w:pPr>
        <w:rPr>
          <w:u w:val="single"/>
        </w:rPr>
      </w:pPr>
      <w:r w:rsidRPr="00C06BEE">
        <w:rPr>
          <w:u w:val="single"/>
          <w:lang w:val="en-US"/>
        </w:rPr>
        <w:t>BFR Aspects:</w:t>
      </w:r>
    </w:p>
    <w:p w14:paraId="77EA427A" w14:textId="0AD02B20" w:rsidR="00747E24" w:rsidRPr="00C06BEE" w:rsidRDefault="00620545" w:rsidP="00087BE6">
      <w:pPr>
        <w:rPr>
          <w:b/>
          <w:u w:val="single"/>
        </w:rPr>
      </w:pPr>
      <w:r w:rsidRPr="00D50B7D">
        <w:rPr>
          <w:b/>
          <w:u w:val="single"/>
        </w:rPr>
        <w:fldChar w:fldCharType="begin"/>
      </w:r>
      <w:r w:rsidRPr="00C06BEE">
        <w:rPr>
          <w:b/>
          <w:u w:val="single"/>
          <w:lang w:val="en-US"/>
        </w:rPr>
        <w:instrText xml:space="preserve"> REF _Ref118644476 \h  \* MERGEFORMAT </w:instrText>
      </w:r>
      <w:r w:rsidRPr="00D50B7D">
        <w:rPr>
          <w:b/>
          <w:u w:val="single"/>
        </w:rPr>
      </w:r>
      <w:r w:rsidRPr="00D50B7D">
        <w:rPr>
          <w:b/>
          <w:u w:val="single"/>
        </w:rPr>
        <w:fldChar w:fldCharType="separate"/>
      </w:r>
      <w:r w:rsidR="00A34D53" w:rsidRPr="00C06BEE">
        <w:rPr>
          <w:b/>
          <w:lang w:val="en-US"/>
        </w:rPr>
        <w:t>Proposal 19</w:t>
      </w:r>
      <w:r w:rsidR="00A34D53" w:rsidRPr="00C06BEE">
        <w:rPr>
          <w:b/>
          <w:lang w:val="en-US" w:eastAsia="en-GB"/>
        </w:rPr>
        <w:t xml:space="preserve">: If CORESET(s) of a BWP are associated with configuration of </w:t>
      </w:r>
      <w:r w:rsidR="00A34D53" w:rsidRPr="00C06BEE">
        <w:rPr>
          <w:b/>
          <w:i/>
          <w:lang w:val="en-US" w:eastAsia="en-GB"/>
        </w:rPr>
        <w:t>first indicated TCI state</w:t>
      </w:r>
      <w:r w:rsidR="00A34D53" w:rsidRPr="00C06BEE">
        <w:rPr>
          <w:b/>
          <w:lang w:val="en-US" w:eastAsia="en-GB"/>
        </w:rPr>
        <w:t>, UE monitors beam failure on one set of q0, and the set includes RS included in the TCI state.</w:t>
      </w:r>
      <w:r w:rsidRPr="00D50B7D">
        <w:rPr>
          <w:b/>
          <w:u w:val="single"/>
        </w:rPr>
        <w:fldChar w:fldCharType="end"/>
      </w:r>
    </w:p>
    <w:p w14:paraId="6A3DB19A" w14:textId="46B0F10C" w:rsidR="00750871" w:rsidRPr="00C06BEE" w:rsidRDefault="00620545" w:rsidP="00087BE6">
      <w:pPr>
        <w:rPr>
          <w:b/>
          <w:u w:val="single"/>
        </w:rPr>
      </w:pPr>
      <w:r w:rsidRPr="00A34D53">
        <w:rPr>
          <w:b/>
          <w:u w:val="single"/>
        </w:rPr>
        <w:fldChar w:fldCharType="begin"/>
      </w:r>
      <w:r w:rsidRPr="00C06BEE">
        <w:rPr>
          <w:b/>
          <w:u w:val="single"/>
          <w:lang w:val="en-US"/>
        </w:rPr>
        <w:instrText xml:space="preserve"> REF _Ref118644507 \h  \* MERGEFORMAT </w:instrText>
      </w:r>
      <w:r w:rsidRPr="00A34D53">
        <w:rPr>
          <w:b/>
          <w:u w:val="single"/>
        </w:rPr>
      </w:r>
      <w:r w:rsidRPr="00A34D53">
        <w:rPr>
          <w:b/>
          <w:u w:val="single"/>
        </w:rPr>
        <w:fldChar w:fldCharType="separate"/>
      </w:r>
      <w:r w:rsidR="00A34D53" w:rsidRPr="00C06BEE">
        <w:rPr>
          <w:b/>
          <w:lang w:val="en-US"/>
        </w:rPr>
        <w:t>Proposal 20</w:t>
      </w:r>
      <w:r w:rsidR="00A34D53" w:rsidRPr="00C06BEE">
        <w:rPr>
          <w:b/>
          <w:lang w:val="en-US" w:eastAsia="en-GB"/>
        </w:rPr>
        <w:t xml:space="preserve">: If a CORESET (or set) are associated with a configuration for </w:t>
      </w:r>
      <w:r w:rsidR="00A34D53" w:rsidRPr="00C06BEE">
        <w:rPr>
          <w:b/>
          <w:i/>
          <w:lang w:val="en-US" w:eastAsia="en-GB"/>
        </w:rPr>
        <w:t xml:space="preserve">first indicated TCI state </w:t>
      </w:r>
      <w:r w:rsidR="00A34D53" w:rsidRPr="00C06BEE">
        <w:rPr>
          <w:b/>
          <w:lang w:val="en-US" w:eastAsia="en-GB"/>
        </w:rPr>
        <w:t xml:space="preserve">and other CORESET (or sets) with a configuration for </w:t>
      </w:r>
      <w:r w:rsidR="00A34D53" w:rsidRPr="00C06BEE">
        <w:rPr>
          <w:b/>
          <w:i/>
          <w:lang w:val="en-US" w:eastAsia="en-GB"/>
        </w:rPr>
        <w:t>second indicated TCI state</w:t>
      </w:r>
      <w:r w:rsidR="00A34D53" w:rsidRPr="00C06BEE">
        <w:rPr>
          <w:b/>
          <w:lang w:val="en-US" w:eastAsia="en-GB"/>
        </w:rPr>
        <w:t>, the UE determines to monitor beam failure on two BFD-RS sets (set q0,0 includes RS included in the first TCI state, set q0,1 includes RS included in the second TCI state).</w:t>
      </w:r>
      <w:r w:rsidRPr="00A34D53">
        <w:rPr>
          <w:b/>
          <w:u w:val="single"/>
        </w:rPr>
        <w:fldChar w:fldCharType="end"/>
      </w:r>
    </w:p>
    <w:p w14:paraId="47F41BA9" w14:textId="4FD4F4EC" w:rsidR="00620545" w:rsidRPr="00C06BEE" w:rsidRDefault="00620545" w:rsidP="00087BE6">
      <w:pPr>
        <w:rPr>
          <w:b/>
          <w:u w:val="single"/>
        </w:rPr>
      </w:pPr>
      <w:r w:rsidRPr="00A34D53">
        <w:rPr>
          <w:b/>
          <w:u w:val="single"/>
        </w:rPr>
        <w:fldChar w:fldCharType="begin"/>
      </w:r>
      <w:r w:rsidRPr="00C06BEE">
        <w:rPr>
          <w:b/>
          <w:u w:val="single"/>
          <w:lang w:val="en-US"/>
        </w:rPr>
        <w:instrText xml:space="preserve"> REF _Ref118644535 \h  \* MERGEFORMAT </w:instrText>
      </w:r>
      <w:r w:rsidRPr="00A34D53">
        <w:rPr>
          <w:b/>
          <w:u w:val="single"/>
        </w:rPr>
      </w:r>
      <w:r w:rsidRPr="00A34D53">
        <w:rPr>
          <w:b/>
          <w:u w:val="single"/>
        </w:rPr>
        <w:fldChar w:fldCharType="separate"/>
      </w:r>
      <w:r w:rsidR="00A34D53" w:rsidRPr="00C06BEE">
        <w:rPr>
          <w:b/>
          <w:lang w:val="en-US"/>
        </w:rPr>
        <w:t>Proposal 21</w:t>
      </w:r>
      <w:r w:rsidR="00A34D53" w:rsidRPr="00C06BEE">
        <w:rPr>
          <w:b/>
          <w:lang w:val="en-US" w:eastAsia="en-GB"/>
        </w:rPr>
        <w:t>: If BWP has configuration of only an SFN CORESET, the beam failure is monitored on one BFD-RS including RS indicated by the first and second sets.</w:t>
      </w:r>
      <w:r w:rsidRPr="00A34D53">
        <w:rPr>
          <w:b/>
          <w:u w:val="single"/>
        </w:rPr>
        <w:fldChar w:fldCharType="end"/>
      </w:r>
    </w:p>
    <w:p w14:paraId="465F0B29" w14:textId="559B9733" w:rsidR="00620545" w:rsidRPr="00C06BEE" w:rsidRDefault="00620545" w:rsidP="00087BE6">
      <w:pPr>
        <w:rPr>
          <w:b/>
          <w:u w:val="single"/>
        </w:rPr>
      </w:pPr>
      <w:r w:rsidRPr="00A34D53">
        <w:rPr>
          <w:b/>
          <w:u w:val="single"/>
        </w:rPr>
        <w:fldChar w:fldCharType="begin"/>
      </w:r>
      <w:r w:rsidRPr="00C06BEE">
        <w:rPr>
          <w:b/>
          <w:u w:val="single"/>
          <w:lang w:val="en-US"/>
        </w:rPr>
        <w:instrText xml:space="preserve"> REF _Ref118644545 \h  \* MERGEFORMAT </w:instrText>
      </w:r>
      <w:r w:rsidRPr="00A34D53">
        <w:rPr>
          <w:b/>
          <w:u w:val="single"/>
        </w:rPr>
      </w:r>
      <w:r w:rsidRPr="00A34D53">
        <w:rPr>
          <w:b/>
          <w:u w:val="single"/>
        </w:rPr>
        <w:fldChar w:fldCharType="separate"/>
      </w:r>
      <w:r w:rsidR="00A34D53" w:rsidRPr="00C06BEE">
        <w:rPr>
          <w:b/>
          <w:lang w:val="en-US"/>
        </w:rPr>
        <w:t>Proposal 22</w:t>
      </w:r>
      <w:r w:rsidR="00A34D53" w:rsidRPr="00C06BEE">
        <w:rPr>
          <w:b/>
          <w:lang w:val="en-US" w:eastAsia="en-GB"/>
        </w:rPr>
        <w:t>: If BWP has configuration of an SFN CORESET and a non-SFN CORESET, the beam failure is monitored on two BFD-RS sets: set q0,0 includes RS included in the first TCI state, set q0,1 includes RS included in the second TCI state.</w:t>
      </w:r>
      <w:r w:rsidRPr="00A34D53">
        <w:rPr>
          <w:b/>
          <w:u w:val="single"/>
        </w:rPr>
        <w:fldChar w:fldCharType="end"/>
      </w:r>
    </w:p>
    <w:p w14:paraId="132B2CF3" w14:textId="77777777" w:rsidR="007552FF" w:rsidRDefault="007552FF" w:rsidP="007552FF">
      <w:pPr>
        <w:spacing w:after="0"/>
        <w:jc w:val="both"/>
        <w:rPr>
          <w:rFonts w:ascii="Times New Roman" w:hAnsi="Times New Roman" w:cs="Times New Roman"/>
          <w:b/>
          <w:szCs w:val="20"/>
        </w:rPr>
      </w:pPr>
      <w:r w:rsidRPr="006209CB">
        <w:rPr>
          <w:rFonts w:ascii="Times New Roman" w:hAnsi="Times New Roman" w:cs="Times New Roman"/>
          <w:b/>
          <w:szCs w:val="20"/>
          <w:lang w:val="en-US"/>
        </w:rPr>
        <w:t xml:space="preserve">Proposal </w:t>
      </w:r>
      <w:r>
        <w:rPr>
          <w:rFonts w:ascii="Times New Roman" w:hAnsi="Times New Roman" w:cs="Times New Roman"/>
          <w:b/>
          <w:szCs w:val="20"/>
          <w:lang w:val="en-US"/>
        </w:rPr>
        <w:t>2</w:t>
      </w:r>
      <w:r>
        <w:rPr>
          <w:rFonts w:ascii="Times New Roman" w:hAnsi="Times New Roman" w:cs="Times New Roman"/>
          <w:b/>
          <w:szCs w:val="20"/>
        </w:rPr>
        <w:t>3</w:t>
      </w:r>
      <w:r>
        <w:rPr>
          <w:rFonts w:ascii="Times New Roman" w:hAnsi="Times New Roman" w:cs="Times New Roman"/>
          <w:b/>
          <w:szCs w:val="20"/>
          <w:lang w:val="en-US"/>
        </w:rPr>
        <w:t>: Consider the potential RRC/RAN2 parameter list provided in Table 1.</w:t>
      </w:r>
    </w:p>
    <w:p w14:paraId="3FAAC376" w14:textId="77777777" w:rsidR="00620545" w:rsidRPr="00C06BEE" w:rsidRDefault="00620545" w:rsidP="00087BE6">
      <w:pPr>
        <w:rPr>
          <w:u w:val="single"/>
        </w:rPr>
      </w:pPr>
    </w:p>
    <w:p w14:paraId="53CD9119" w14:textId="3638B9AC" w:rsidR="00885580" w:rsidRPr="00A34D53" w:rsidRDefault="00885580" w:rsidP="0058025B">
      <w:pPr>
        <w:pStyle w:val="Heading1"/>
        <w:rPr>
          <w:lang w:val="en-GB"/>
        </w:rPr>
      </w:pPr>
      <w:r w:rsidRPr="00A34D53">
        <w:rPr>
          <w:lang w:val="en-GB"/>
        </w:rPr>
        <w:lastRenderedPageBreak/>
        <w:t>References</w:t>
      </w:r>
    </w:p>
    <w:p w14:paraId="1D8FE991" w14:textId="27574486" w:rsidR="00F77A74" w:rsidRPr="00C06BEE" w:rsidRDefault="005331CF" w:rsidP="00A34D53">
      <w:r w:rsidRPr="00C06BEE">
        <w:rPr>
          <w:lang w:val="en-US"/>
        </w:rPr>
        <w:t>[1] R1-2304</w:t>
      </w:r>
      <w:r w:rsidR="00022080" w:rsidRPr="00C06BEE">
        <w:rPr>
          <w:lang w:val="en-US"/>
        </w:rPr>
        <w:t>235</w:t>
      </w:r>
      <w:proofErr w:type="gramStart"/>
      <w:r w:rsidR="00022080" w:rsidRPr="00C06BEE">
        <w:rPr>
          <w:lang w:val="en-US"/>
        </w:rPr>
        <w:t>, ”Unified</w:t>
      </w:r>
      <w:proofErr w:type="gramEnd"/>
      <w:r w:rsidR="00022080" w:rsidRPr="00C06BEE">
        <w:rPr>
          <w:lang w:val="en-US"/>
        </w:rPr>
        <w:t xml:space="preserve"> TCI framework extension for multi-TRP”, </w:t>
      </w:r>
      <w:r w:rsidR="0019007B" w:rsidRPr="00C06BEE">
        <w:rPr>
          <w:lang w:val="en-US"/>
        </w:rPr>
        <w:t>Moderator (MediaTek)</w:t>
      </w:r>
    </w:p>
    <w:p w14:paraId="2D2CF455" w14:textId="429FC95D" w:rsidR="002D281F" w:rsidRPr="00C06BEE" w:rsidRDefault="002D281F" w:rsidP="002D281F"/>
    <w:p w14:paraId="508824C5" w14:textId="271FC9AA" w:rsidR="00044185" w:rsidRPr="002070C6" w:rsidDel="003B2246" w:rsidRDefault="00044185" w:rsidP="00044185">
      <w:pPr>
        <w:outlineLvl w:val="0"/>
        <w:rPr>
          <w:rFonts w:ascii="Arial" w:hAnsi="Arial" w:cs="Arial"/>
          <w:sz w:val="36"/>
          <w:szCs w:val="36"/>
        </w:rPr>
      </w:pPr>
      <w:r w:rsidRPr="002070C6" w:rsidDel="003B2246">
        <w:rPr>
          <w:rFonts w:ascii="Arial" w:hAnsi="Arial" w:cs="Arial"/>
          <w:sz w:val="36"/>
          <w:szCs w:val="36"/>
        </w:rPr>
        <w:t>Appendix A</w:t>
      </w:r>
    </w:p>
    <w:p w14:paraId="11F78039" w14:textId="68EE57D1" w:rsidR="00044185" w:rsidRPr="002070C6" w:rsidDel="003B2246" w:rsidRDefault="00044185" w:rsidP="00A34D53">
      <w:pPr>
        <w:pStyle w:val="Caption"/>
        <w:keepNext/>
        <w:rPr>
          <w:rFonts w:ascii="Times New Roman" w:hAnsi="Times New Roman" w:cs="Times New Roman"/>
          <w:sz w:val="20"/>
          <w:szCs w:val="20"/>
        </w:rPr>
      </w:pPr>
      <w:bookmarkStart w:id="39" w:name="_Ref115436687"/>
      <w:r w:rsidDel="003B2246">
        <w:t xml:space="preserve">Table </w:t>
      </w:r>
      <w:bookmarkEnd w:id="39"/>
      <w:r w:rsidR="00A214C9">
        <w:fldChar w:fldCharType="begin"/>
      </w:r>
      <w:r w:rsidR="00A214C9">
        <w:instrText xml:space="preserve"> SEQ Table \* ARABIC </w:instrText>
      </w:r>
      <w:r w:rsidR="00A214C9">
        <w:fldChar w:fldCharType="separate"/>
      </w:r>
      <w:r w:rsidR="00A34D53">
        <w:rPr>
          <w:noProof/>
        </w:rPr>
        <w:t>2</w:t>
      </w:r>
      <w:r w:rsidR="00A214C9">
        <w:fldChar w:fldCharType="end"/>
      </w:r>
      <w:r w:rsidDel="003B2246">
        <w:rPr>
          <w:lang w:val="en-GB"/>
        </w:rPr>
        <w:t xml:space="preserve"> LLS assumptions</w:t>
      </w:r>
    </w:p>
    <w:tbl>
      <w:tblPr>
        <w:tblW w:w="9493" w:type="dxa"/>
        <w:jc w:val="center"/>
        <w:tblCellMar>
          <w:left w:w="0" w:type="dxa"/>
          <w:right w:w="0" w:type="dxa"/>
        </w:tblCellMar>
        <w:tblLook w:val="0600" w:firstRow="0" w:lastRow="0" w:firstColumn="0" w:lastColumn="0" w:noHBand="1" w:noVBand="1"/>
      </w:tblPr>
      <w:tblGrid>
        <w:gridCol w:w="2786"/>
        <w:gridCol w:w="6707"/>
      </w:tblGrid>
      <w:tr w:rsidR="00044185" w:rsidRPr="00820977" w:rsidDel="003B2246" w14:paraId="34DD4F4E" w14:textId="2AE10E5B"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EFEB856" w14:textId="684FFBD7"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b/>
                <w:sz w:val="20"/>
                <w:szCs w:val="20"/>
              </w:rPr>
              <w:t>Parameter</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CF2ACD5" w14:textId="68FF72B9"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b/>
                <w:sz w:val="20"/>
                <w:szCs w:val="20"/>
              </w:rPr>
              <w:t>Value</w:t>
            </w:r>
          </w:p>
        </w:tc>
      </w:tr>
      <w:tr w:rsidR="00044185" w:rsidRPr="00820977" w:rsidDel="003B2246" w14:paraId="74EC91B4" w14:textId="27E96881"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9383AC7" w14:textId="24CAA40A"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Carrier frequency</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D33BD28" w14:textId="6A750FBB"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30GHz</w:t>
            </w:r>
          </w:p>
        </w:tc>
      </w:tr>
      <w:tr w:rsidR="00044185" w:rsidRPr="00820977" w:rsidDel="003B2246" w14:paraId="3670906C" w14:textId="37C97E28"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29E8F11" w14:textId="240B6446"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Subcarrier spacing</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7E34F94" w14:textId="359888EB"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120 kHz </w:t>
            </w:r>
          </w:p>
        </w:tc>
      </w:tr>
      <w:tr w:rsidR="00044185" w:rsidRPr="00820977" w:rsidDel="003B2246" w14:paraId="49169678" w14:textId="3AF613D3"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76146CB" w14:textId="4CF2E30E"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System bandwidth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9E59F22" w14:textId="42CC8423"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8 RBs</w:t>
            </w:r>
          </w:p>
        </w:tc>
      </w:tr>
      <w:tr w:rsidR="00044185" w:rsidRPr="00820977" w:rsidDel="003B2246" w14:paraId="5C579A6D" w14:textId="29A13664"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2975F80" w14:textId="34E95DC3"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Waveform</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437662E" w14:textId="6DF34B6B"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CP-OFDM</w:t>
            </w:r>
          </w:p>
        </w:tc>
      </w:tr>
      <w:tr w:rsidR="00044185" w:rsidRPr="00820977" w:rsidDel="003B2246" w14:paraId="0FDC7379" w14:textId="13A29344"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27CC1C69" w14:textId="13F26C78"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Transmission mode</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C6AA403" w14:textId="6255B4C0" w:rsidR="00044185"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rPr>
              <w:t xml:space="preserve"> Single panel</w:t>
            </w:r>
            <w:r w:rsidDel="003B2246">
              <w:rPr>
                <w:rFonts w:ascii="Times New Roman" w:hAnsi="Times New Roman" w:cs="Times New Roman"/>
                <w:sz w:val="20"/>
                <w:szCs w:val="20"/>
              </w:rPr>
              <w:t>:</w:t>
            </w:r>
            <w:r w:rsidRPr="00095E4A" w:rsidDel="003B2246">
              <w:rPr>
                <w:rFonts w:ascii="Times New Roman" w:hAnsi="Times New Roman" w:cs="Times New Roman"/>
                <w:sz w:val="20"/>
                <w:szCs w:val="20"/>
              </w:rPr>
              <w:t xml:space="preserve"> </w:t>
            </w:r>
            <w:r w:rsidDel="003B2246">
              <w:rPr>
                <w:rFonts w:ascii="Times New Roman" w:hAnsi="Times New Roman" w:cs="Times New Roman"/>
                <w:sz w:val="20"/>
                <w:szCs w:val="20"/>
              </w:rPr>
              <w:t>rank 2 and 4</w:t>
            </w:r>
            <w:r w:rsidRPr="00095E4A" w:rsidDel="003B2246">
              <w:rPr>
                <w:rFonts w:ascii="Times New Roman" w:hAnsi="Times New Roman" w:cs="Times New Roman"/>
                <w:sz w:val="20"/>
                <w:szCs w:val="20"/>
              </w:rPr>
              <w:t xml:space="preserve"> </w:t>
            </w:r>
          </w:p>
          <w:p w14:paraId="0222E5F4" w14:textId="5290AF51" w:rsidR="00044185" w:rsidRPr="00095E4A" w:rsidDel="003B2246" w:rsidRDefault="00044185" w:rsidP="004072EB">
            <w:pPr>
              <w:rPr>
                <w:rFonts w:ascii="Times New Roman" w:hAnsi="Times New Roman" w:cs="Times New Roman"/>
                <w:sz w:val="20"/>
                <w:szCs w:val="20"/>
              </w:rPr>
            </w:pPr>
            <w:r w:rsidDel="003B2246">
              <w:rPr>
                <w:rFonts w:ascii="Times New Roman" w:hAnsi="Times New Roman" w:cs="Times New Roman"/>
                <w:sz w:val="20"/>
                <w:szCs w:val="20"/>
              </w:rPr>
              <w:t xml:space="preserve"> M</w:t>
            </w:r>
            <w:r w:rsidRPr="00095E4A" w:rsidDel="003B2246">
              <w:rPr>
                <w:rFonts w:ascii="Times New Roman" w:hAnsi="Times New Roman" w:cs="Times New Roman"/>
                <w:sz w:val="20"/>
                <w:szCs w:val="20"/>
              </w:rPr>
              <w:t>ulti panel</w:t>
            </w:r>
            <w:r w:rsidDel="003B2246">
              <w:rPr>
                <w:rFonts w:ascii="Times New Roman" w:hAnsi="Times New Roman" w:cs="Times New Roman"/>
                <w:sz w:val="20"/>
                <w:szCs w:val="20"/>
              </w:rPr>
              <w:t>:</w:t>
            </w:r>
            <w:r w:rsidRPr="00095E4A" w:rsidDel="003B2246">
              <w:rPr>
                <w:rFonts w:ascii="Times New Roman" w:hAnsi="Times New Roman" w:cs="Times New Roman"/>
                <w:sz w:val="20"/>
                <w:szCs w:val="20"/>
              </w:rPr>
              <w:t xml:space="preserve"> </w:t>
            </w:r>
            <w:r w:rsidDel="003B2246">
              <w:rPr>
                <w:rFonts w:ascii="Times New Roman" w:hAnsi="Times New Roman" w:cs="Times New Roman"/>
                <w:sz w:val="20"/>
                <w:szCs w:val="20"/>
              </w:rPr>
              <w:t>rank 1 + rank 1</w:t>
            </w:r>
            <w:r w:rsidRPr="00095E4A" w:rsidDel="003B2246">
              <w:rPr>
                <w:rFonts w:ascii="Times New Roman" w:hAnsi="Times New Roman" w:cs="Times New Roman"/>
                <w:sz w:val="20"/>
                <w:szCs w:val="20"/>
              </w:rPr>
              <w:t xml:space="preserve">, </w:t>
            </w:r>
            <w:r w:rsidDel="003B2246">
              <w:rPr>
                <w:rFonts w:ascii="Times New Roman" w:hAnsi="Times New Roman" w:cs="Times New Roman"/>
                <w:sz w:val="20"/>
                <w:szCs w:val="20"/>
              </w:rPr>
              <w:t>rank 2 + rank 2</w:t>
            </w:r>
          </w:p>
        </w:tc>
      </w:tr>
      <w:tr w:rsidR="00044185" w:rsidRPr="00820977" w:rsidDel="003B2246" w14:paraId="75CD7881" w14:textId="37FE8EDD"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746946C" w14:textId="76B691E3"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UE Antenna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9B8A4D7" w14:textId="1DA6EAFA" w:rsidR="00044185" w:rsidRPr="00095E4A"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rPr>
              <w:t xml:space="preserve"> two Tx panels: (</w:t>
            </w:r>
            <w:proofErr w:type="spellStart"/>
            <w:proofErr w:type="gramStart"/>
            <w:r w:rsidRPr="00095E4A" w:rsidDel="003B2246">
              <w:rPr>
                <w:rFonts w:ascii="Times New Roman" w:hAnsi="Times New Roman" w:cs="Times New Roman"/>
                <w:sz w:val="20"/>
                <w:szCs w:val="20"/>
              </w:rPr>
              <w:t>M,N</w:t>
            </w:r>
            <w:proofErr w:type="gramEnd"/>
            <w:r w:rsidRPr="00095E4A" w:rsidDel="003B2246">
              <w:rPr>
                <w:rFonts w:ascii="Times New Roman" w:hAnsi="Times New Roman" w:cs="Times New Roman"/>
                <w:sz w:val="20"/>
                <w:szCs w:val="20"/>
              </w:rPr>
              <w:t>,P,M</w:t>
            </w:r>
            <w:r w:rsidRPr="00095E4A" w:rsidDel="003B2246">
              <w:rPr>
                <w:rFonts w:ascii="Times New Roman" w:hAnsi="Times New Roman" w:cs="Times New Roman"/>
                <w:sz w:val="20"/>
                <w:szCs w:val="20"/>
                <w:vertAlign w:val="subscript"/>
              </w:rPr>
              <w:t>g</w:t>
            </w:r>
            <w:r w:rsidRPr="00095E4A" w:rsidDel="003B2246">
              <w:rPr>
                <w:rFonts w:ascii="Times New Roman" w:hAnsi="Times New Roman" w:cs="Times New Roman"/>
                <w:sz w:val="20"/>
                <w:szCs w:val="20"/>
              </w:rPr>
              <w:t>,N</w:t>
            </w:r>
            <w:r w:rsidRPr="00095E4A" w:rsidDel="003B2246">
              <w:rPr>
                <w:rFonts w:ascii="Times New Roman" w:hAnsi="Times New Roman" w:cs="Times New Roman"/>
                <w:sz w:val="20"/>
                <w:szCs w:val="20"/>
                <w:vertAlign w:val="subscript"/>
              </w:rPr>
              <w:t>g</w:t>
            </w:r>
            <w:proofErr w:type="spellEnd"/>
            <w:r w:rsidRPr="00095E4A" w:rsidDel="003B2246">
              <w:rPr>
                <w:rFonts w:ascii="Times New Roman" w:hAnsi="Times New Roman" w:cs="Times New Roman"/>
                <w:sz w:val="20"/>
                <w:szCs w:val="20"/>
                <w:vertAlign w:val="subscript"/>
              </w:rPr>
              <w:t xml:space="preserve"> </w:t>
            </w:r>
            <w:r w:rsidRPr="00095E4A" w:rsidDel="003B2246">
              <w:rPr>
                <w:rFonts w:ascii="Times New Roman" w:hAnsi="Times New Roman" w:cs="Times New Roman"/>
                <w:sz w:val="20"/>
                <w:szCs w:val="20"/>
              </w:rPr>
              <w:t>)</w:t>
            </w:r>
            <w:r w:rsidRPr="00095E4A" w:rsidDel="003B2246">
              <w:rPr>
                <w:rFonts w:ascii="Times New Roman" w:hAnsi="Times New Roman" w:cs="Times New Roman"/>
                <w:sz w:val="20"/>
                <w:szCs w:val="20"/>
                <w:vertAlign w:val="subscript"/>
              </w:rPr>
              <w:t xml:space="preserve"> </w:t>
            </w:r>
            <w:r w:rsidRPr="00095E4A" w:rsidDel="003B2246">
              <w:rPr>
                <w:rFonts w:ascii="Times New Roman" w:hAnsi="Times New Roman" w:cs="Times New Roman"/>
                <w:sz w:val="20"/>
                <w:szCs w:val="20"/>
              </w:rPr>
              <w:t>= (2,4,2,1,2)</w:t>
            </w:r>
          </w:p>
          <w:p w14:paraId="0B988907" w14:textId="61D15D8B" w:rsidR="00044185" w:rsidRPr="00095E4A"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rPr>
              <w:t xml:space="preserve"> single Tx panel: </w:t>
            </w:r>
            <w:r w:rsidRPr="00095E4A" w:rsidDel="003B2246">
              <w:rPr>
                <w:rFonts w:ascii="Times New Roman" w:hAnsi="Times New Roman" w:cs="Times New Roman"/>
                <w:sz w:val="20"/>
                <w:szCs w:val="20"/>
                <w:lang w:val="pt-BR"/>
              </w:rPr>
              <w:t>(</w:t>
            </w:r>
            <w:proofErr w:type="spellStart"/>
            <w:proofErr w:type="gramStart"/>
            <w:r w:rsidRPr="00095E4A" w:rsidDel="003B2246">
              <w:rPr>
                <w:rFonts w:ascii="Times New Roman" w:hAnsi="Times New Roman" w:cs="Times New Roman"/>
                <w:sz w:val="20"/>
                <w:szCs w:val="20"/>
                <w:lang w:val="pt-BR"/>
              </w:rPr>
              <w:t>M,N</w:t>
            </w:r>
            <w:proofErr w:type="gramEnd"/>
            <w:r w:rsidRPr="00095E4A" w:rsidDel="003B2246">
              <w:rPr>
                <w:rFonts w:ascii="Times New Roman" w:hAnsi="Times New Roman" w:cs="Times New Roman"/>
                <w:sz w:val="20"/>
                <w:szCs w:val="20"/>
                <w:lang w:val="pt-BR"/>
              </w:rPr>
              <w:t>,P,Mg,Ng</w:t>
            </w:r>
            <w:proofErr w:type="spellEnd"/>
            <w:r w:rsidRPr="00095E4A" w:rsidDel="003B2246">
              <w:rPr>
                <w:rFonts w:ascii="Times New Roman" w:hAnsi="Times New Roman" w:cs="Times New Roman"/>
                <w:sz w:val="20"/>
                <w:szCs w:val="20"/>
                <w:lang w:val="pt-BR"/>
              </w:rPr>
              <w:t xml:space="preserve"> ) = (2,4,2,1,1)</w:t>
            </w:r>
            <w:r w:rsidRPr="00095E4A" w:rsidDel="003B2246">
              <w:rPr>
                <w:rFonts w:ascii="Times New Roman" w:hAnsi="Times New Roman" w:cs="Times New Roman"/>
                <w:sz w:val="20"/>
                <w:szCs w:val="20"/>
              </w:rPr>
              <w:t xml:space="preserve">   </w:t>
            </w:r>
          </w:p>
        </w:tc>
      </w:tr>
      <w:tr w:rsidR="00044185" w:rsidRPr="00820977" w:rsidDel="003B2246" w14:paraId="6B764AB4" w14:textId="5375A83E"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694D815" w14:textId="24429F11"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BS Antenna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77329B21" w14:textId="001F7FC7" w:rsidR="00044185" w:rsidRPr="002070C6"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lang w:val="pt-BR"/>
              </w:rPr>
              <w:t xml:space="preserve"> (</w:t>
            </w:r>
            <w:proofErr w:type="spellStart"/>
            <w:r w:rsidRPr="00095E4A" w:rsidDel="003B2246">
              <w:rPr>
                <w:rFonts w:ascii="Times New Roman" w:hAnsi="Times New Roman" w:cs="Times New Roman"/>
                <w:sz w:val="20"/>
                <w:szCs w:val="20"/>
                <w:lang w:val="pt-BR"/>
              </w:rPr>
              <w:t>M,N,P,Mg,Ng</w:t>
            </w:r>
            <w:proofErr w:type="spellEnd"/>
            <w:r w:rsidRPr="00095E4A" w:rsidDel="003B2246">
              <w:rPr>
                <w:rFonts w:ascii="Times New Roman" w:hAnsi="Times New Roman" w:cs="Times New Roman"/>
                <w:sz w:val="20"/>
                <w:szCs w:val="20"/>
                <w:lang w:val="pt-BR"/>
              </w:rPr>
              <w:t xml:space="preserve"> ) = (4,8,2,1,2)</w:t>
            </w:r>
          </w:p>
        </w:tc>
      </w:tr>
      <w:tr w:rsidR="00044185" w:rsidRPr="00820977" w:rsidDel="003B2246" w14:paraId="593946F6" w14:textId="429311D7" w:rsidTr="004072EB">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341CD633" w14:textId="7ADDA9B3"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BS </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51523147" w14:textId="13D3E208" w:rsidR="00044185" w:rsidRPr="002070C6" w:rsidDel="003B2246" w:rsidRDefault="00044185" w:rsidP="004072EB">
            <w:pPr>
              <w:rPr>
                <w:rFonts w:ascii="Times New Roman" w:hAnsi="Times New Roman" w:cs="Times New Roman"/>
                <w:sz w:val="20"/>
                <w:szCs w:val="20"/>
              </w:rPr>
            </w:pPr>
            <w:r w:rsidRPr="007331A6" w:rsidDel="003B2246">
              <w:rPr>
                <w:rFonts w:ascii="Times New Roman" w:hAnsi="Times New Roman" w:cs="Times New Roman"/>
                <w:sz w:val="20"/>
                <w:szCs w:val="20"/>
              </w:rPr>
              <w:t xml:space="preserve"> Single TRP and multi TRP</w:t>
            </w:r>
          </w:p>
        </w:tc>
      </w:tr>
      <w:tr w:rsidR="00044185" w:rsidRPr="00820977" w:rsidDel="003B2246" w14:paraId="5084E6D4" w14:textId="6D4A95CD" w:rsidTr="004072EB">
        <w:trPr>
          <w:trHeight w:val="390"/>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056420DD" w14:textId="33BC9458"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Precoder configuration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tcPr>
          <w:p w14:paraId="6D4D7B6D" w14:textId="7D6A2CEE"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SVD per panel</w:t>
            </w:r>
          </w:p>
        </w:tc>
      </w:tr>
      <w:tr w:rsidR="00044185" w:rsidRPr="00820977" w:rsidDel="003B2246" w14:paraId="2C869464" w14:textId="3E1654E2"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159831F4" w14:textId="017598C6"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Slot structure</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AC11671" w14:textId="1F1685C3" w:rsidR="00044185" w:rsidRPr="00095E4A"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rPr>
              <w:t xml:space="preserve"> 14 symbols (2 symbols for DMRS, 10 symbols for data) </w:t>
            </w:r>
          </w:p>
        </w:tc>
      </w:tr>
      <w:tr w:rsidR="00044185" w:rsidRPr="00820977" w:rsidDel="003B2246" w14:paraId="6F321563" w14:textId="6D34516A"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1F781AA" w14:textId="4E7F951F"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MCS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F363F95" w14:textId="1E4F8F2C"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MCS2 and MCS4</w:t>
            </w:r>
          </w:p>
        </w:tc>
      </w:tr>
      <w:tr w:rsidR="00044185" w:rsidRPr="00820977" w:rsidDel="003B2246" w14:paraId="7E6AAC59" w14:textId="4F28DFC7"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F6B6422" w14:textId="09975BF0"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Channel estimator</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05ED5F38" w14:textId="62180947" w:rsidR="00044185" w:rsidRPr="00095E4A"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rPr>
              <w:t xml:space="preserve"> 2x1D (FD: Wiener, TD: linear)</w:t>
            </w:r>
          </w:p>
        </w:tc>
      </w:tr>
      <w:tr w:rsidR="00044185" w:rsidRPr="00820977" w:rsidDel="003B2246" w14:paraId="0E0DA127" w14:textId="61139B5E"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5D62DDB2" w14:textId="0663DF8A"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Channel model</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4DFF02C" w14:textId="0E97653D"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 xml:space="preserve"> CDL-D 100ns, CDL-C 30ns</w:t>
            </w:r>
          </w:p>
        </w:tc>
      </w:tr>
      <w:tr w:rsidR="00044185" w:rsidRPr="00820977" w:rsidDel="003B2246" w14:paraId="6A186AE5" w14:textId="0A707E98"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BEC0E7D" w14:textId="4B6B9485"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UE/BS position</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9F4A986" w14:textId="6432C305" w:rsidR="00044185" w:rsidRPr="002070C6" w:rsidDel="003B2246" w:rsidRDefault="00044185" w:rsidP="004072EB">
            <w:pPr>
              <w:rPr>
                <w:rFonts w:ascii="Times New Roman" w:hAnsi="Times New Roman" w:cs="Times New Roman"/>
                <w:sz w:val="20"/>
                <w:szCs w:val="20"/>
              </w:rPr>
            </w:pPr>
            <w:r w:rsidRPr="007331A6" w:rsidDel="003B2246">
              <w:rPr>
                <w:rFonts w:ascii="Times New Roman" w:hAnsi="Times New Roman" w:cs="Times New Roman"/>
                <w:sz w:val="20"/>
                <w:szCs w:val="20"/>
              </w:rPr>
              <w:t xml:space="preserve"> UE antenna position (350m,0m), BS antenna position (0m,0m) and (700m,0m)</w:t>
            </w:r>
          </w:p>
        </w:tc>
      </w:tr>
      <w:tr w:rsidR="00044185" w:rsidRPr="00820977" w:rsidDel="003B2246" w14:paraId="01878477" w14:textId="3FCB697A"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5C9BEA3" w14:textId="7FC9F871"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BS antenna angles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67A35F2F" w14:textId="5A245B32" w:rsidR="00044185" w:rsidRPr="00095E4A"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rPr>
              <w:t xml:space="preserve"> BS panel bearing angles 0</w:t>
            </w:r>
            <w:r w:rsidRPr="00095E4A" w:rsidDel="003B2246">
              <w:rPr>
                <w:rFonts w:ascii="Times New Roman" w:hAnsi="Times New Roman" w:cs="Times New Roman"/>
                <w:sz w:val="20"/>
                <w:szCs w:val="20"/>
                <w:vertAlign w:val="superscript"/>
              </w:rPr>
              <w:t xml:space="preserve">o </w:t>
            </w:r>
            <w:r w:rsidRPr="00095E4A" w:rsidDel="003B2246">
              <w:rPr>
                <w:rFonts w:ascii="Times New Roman" w:hAnsi="Times New Roman" w:cs="Times New Roman"/>
                <w:sz w:val="20"/>
                <w:szCs w:val="20"/>
              </w:rPr>
              <w:t>and</w:t>
            </w:r>
            <w:r w:rsidDel="003B2246">
              <w:rPr>
                <w:rFonts w:ascii="Times New Roman" w:hAnsi="Times New Roman" w:cs="Times New Roman"/>
                <w:sz w:val="20"/>
                <w:szCs w:val="20"/>
              </w:rPr>
              <w:t xml:space="preserve"> -18</w:t>
            </w:r>
            <w:r w:rsidRPr="00095E4A" w:rsidDel="003B2246">
              <w:rPr>
                <w:rFonts w:ascii="Times New Roman" w:hAnsi="Times New Roman" w:cs="Times New Roman"/>
                <w:sz w:val="20"/>
                <w:szCs w:val="20"/>
              </w:rPr>
              <w:t>0</w:t>
            </w:r>
            <w:r w:rsidRPr="00095E4A" w:rsidDel="003B2246">
              <w:rPr>
                <w:rFonts w:ascii="Times New Roman" w:hAnsi="Times New Roman" w:cs="Times New Roman"/>
                <w:sz w:val="20"/>
                <w:szCs w:val="20"/>
                <w:vertAlign w:val="superscript"/>
              </w:rPr>
              <w:t>o</w:t>
            </w:r>
          </w:p>
        </w:tc>
      </w:tr>
      <w:tr w:rsidR="00044185" w:rsidRPr="00820977" w:rsidDel="003B2246" w14:paraId="2D727BE4" w14:textId="775859B9" w:rsidTr="004072EB">
        <w:trPr>
          <w:trHeight w:val="388"/>
          <w:jc w:val="center"/>
        </w:trPr>
        <w:tc>
          <w:tcPr>
            <w:tcW w:w="2786"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46F17C68" w14:textId="2D66D00D" w:rsidR="00044185" w:rsidRPr="002070C6" w:rsidDel="003B2246" w:rsidRDefault="00044185" w:rsidP="004072EB">
            <w:pPr>
              <w:rPr>
                <w:rFonts w:ascii="Times New Roman" w:hAnsi="Times New Roman" w:cs="Times New Roman"/>
                <w:sz w:val="20"/>
                <w:szCs w:val="20"/>
              </w:rPr>
            </w:pPr>
            <w:r w:rsidRPr="002070C6" w:rsidDel="003B2246">
              <w:rPr>
                <w:rFonts w:ascii="Times New Roman" w:hAnsi="Times New Roman" w:cs="Times New Roman"/>
                <w:sz w:val="20"/>
                <w:szCs w:val="20"/>
              </w:rPr>
              <w:t>UE antenna angles</w:t>
            </w:r>
          </w:p>
        </w:tc>
        <w:tc>
          <w:tcPr>
            <w:tcW w:w="6707" w:type="dxa"/>
            <w:tcBorders>
              <w:top w:val="single" w:sz="4" w:space="0" w:color="000000"/>
              <w:left w:val="single" w:sz="4" w:space="0" w:color="000000"/>
              <w:bottom w:val="single" w:sz="4" w:space="0" w:color="000000"/>
              <w:right w:val="single" w:sz="4" w:space="0" w:color="000000"/>
            </w:tcBorders>
            <w:shd w:val="clear" w:color="auto" w:fill="auto"/>
            <w:tcMar>
              <w:top w:w="16" w:type="dxa"/>
              <w:left w:w="16" w:type="dxa"/>
              <w:bottom w:w="0" w:type="dxa"/>
              <w:right w:w="16" w:type="dxa"/>
            </w:tcMar>
            <w:vAlign w:val="bottom"/>
            <w:hideMark/>
          </w:tcPr>
          <w:p w14:paraId="393E7DF2" w14:textId="6EE8E2F9" w:rsidR="00044185" w:rsidRPr="00095E4A" w:rsidDel="003B2246" w:rsidRDefault="00044185" w:rsidP="004072EB">
            <w:pPr>
              <w:rPr>
                <w:rFonts w:ascii="Times New Roman" w:hAnsi="Times New Roman" w:cs="Times New Roman"/>
                <w:sz w:val="20"/>
                <w:szCs w:val="20"/>
              </w:rPr>
            </w:pPr>
            <w:r w:rsidRPr="00095E4A" w:rsidDel="003B2246">
              <w:rPr>
                <w:rFonts w:ascii="Times New Roman" w:hAnsi="Times New Roman" w:cs="Times New Roman"/>
                <w:sz w:val="20"/>
                <w:szCs w:val="20"/>
                <w:lang w:val="it-IT"/>
              </w:rPr>
              <w:t xml:space="preserve">UE panel </w:t>
            </w:r>
            <w:proofErr w:type="spellStart"/>
            <w:r w:rsidRPr="00095E4A" w:rsidDel="003B2246">
              <w:rPr>
                <w:rFonts w:ascii="Times New Roman" w:hAnsi="Times New Roman" w:cs="Times New Roman"/>
                <w:sz w:val="20"/>
                <w:szCs w:val="20"/>
                <w:lang w:val="it-IT"/>
              </w:rPr>
              <w:t>bearing</w:t>
            </w:r>
            <w:proofErr w:type="spellEnd"/>
            <w:r w:rsidRPr="00095E4A" w:rsidDel="003B2246">
              <w:rPr>
                <w:rFonts w:ascii="Times New Roman" w:hAnsi="Times New Roman" w:cs="Times New Roman"/>
                <w:sz w:val="20"/>
                <w:szCs w:val="20"/>
                <w:lang w:val="it-IT"/>
              </w:rPr>
              <w:t xml:space="preserve"> </w:t>
            </w:r>
            <w:proofErr w:type="spellStart"/>
            <w:r w:rsidRPr="00095E4A" w:rsidDel="003B2246">
              <w:rPr>
                <w:rFonts w:ascii="Times New Roman" w:hAnsi="Times New Roman" w:cs="Times New Roman"/>
                <w:sz w:val="20"/>
                <w:szCs w:val="20"/>
                <w:lang w:val="it-IT"/>
              </w:rPr>
              <w:t>angles</w:t>
            </w:r>
            <w:proofErr w:type="spellEnd"/>
            <w:r w:rsidRPr="00095E4A" w:rsidDel="003B2246">
              <w:rPr>
                <w:rFonts w:ascii="Times New Roman" w:hAnsi="Times New Roman" w:cs="Times New Roman"/>
                <w:b/>
                <w:sz w:val="20"/>
                <w:szCs w:val="20"/>
                <w:lang w:val="it-IT"/>
              </w:rPr>
              <w:t xml:space="preserve">  </w:t>
            </w:r>
            <w:r w:rsidRPr="00095E4A" w:rsidDel="003B2246">
              <w:rPr>
                <w:rFonts w:ascii="Times New Roman" w:hAnsi="Times New Roman" w:cs="Times New Roman"/>
                <w:sz w:val="20"/>
                <w:szCs w:val="20"/>
                <w:lang w:val="it-IT"/>
              </w:rPr>
              <w:t>0</w:t>
            </w:r>
            <w:r w:rsidRPr="00095E4A" w:rsidDel="003B2246">
              <w:rPr>
                <w:rFonts w:ascii="Times New Roman" w:hAnsi="Times New Roman" w:cs="Times New Roman"/>
                <w:sz w:val="20"/>
                <w:szCs w:val="20"/>
                <w:vertAlign w:val="superscript"/>
                <w:lang w:val="it-IT"/>
              </w:rPr>
              <w:t xml:space="preserve">o </w:t>
            </w:r>
            <w:r w:rsidRPr="00095E4A" w:rsidDel="003B2246">
              <w:rPr>
                <w:rFonts w:ascii="Times New Roman" w:hAnsi="Times New Roman" w:cs="Times New Roman"/>
                <w:sz w:val="20"/>
                <w:szCs w:val="20"/>
                <w:lang w:val="it-IT"/>
              </w:rPr>
              <w:t xml:space="preserve">+ </w:t>
            </w:r>
            <w:r w:rsidRPr="00095E4A" w:rsidDel="003B2246">
              <w:rPr>
                <w:rFonts w:ascii="Symbol" w:eastAsia="Symbol" w:hAnsi="Symbol" w:cs="Symbol"/>
                <w:sz w:val="20"/>
                <w:szCs w:val="20"/>
              </w:rPr>
              <w:sym w:font="Symbol" w:char="F071"/>
            </w:r>
            <w:r w:rsidRPr="00095E4A" w:rsidDel="003B2246">
              <w:rPr>
                <w:rFonts w:ascii="Times New Roman" w:hAnsi="Times New Roman" w:cs="Times New Roman"/>
                <w:sz w:val="20"/>
                <w:szCs w:val="20"/>
                <w:vertAlign w:val="subscript"/>
                <w:lang w:val="it-IT"/>
              </w:rPr>
              <w:t>i</w:t>
            </w:r>
            <w:r w:rsidRPr="00095E4A" w:rsidDel="003B2246">
              <w:rPr>
                <w:rFonts w:ascii="Times New Roman" w:hAnsi="Times New Roman" w:cs="Times New Roman"/>
                <w:sz w:val="20"/>
                <w:szCs w:val="20"/>
                <w:lang w:val="it-IT"/>
              </w:rPr>
              <w:t xml:space="preserve">  (Panel 1) and -180</w:t>
            </w:r>
            <w:r w:rsidRPr="00095E4A" w:rsidDel="003B2246">
              <w:rPr>
                <w:rFonts w:ascii="Times New Roman" w:hAnsi="Times New Roman" w:cs="Times New Roman"/>
                <w:sz w:val="20"/>
                <w:szCs w:val="20"/>
                <w:vertAlign w:val="superscript"/>
                <w:lang w:val="it-IT"/>
              </w:rPr>
              <w:t xml:space="preserve">o </w:t>
            </w:r>
            <w:r w:rsidRPr="00095E4A" w:rsidDel="003B2246">
              <w:rPr>
                <w:rFonts w:ascii="Times New Roman" w:hAnsi="Times New Roman" w:cs="Times New Roman"/>
                <w:sz w:val="20"/>
                <w:szCs w:val="20"/>
                <w:lang w:val="it-IT"/>
              </w:rPr>
              <w:t xml:space="preserve">+ </w:t>
            </w:r>
            <w:r w:rsidRPr="00095E4A" w:rsidDel="003B2246">
              <w:rPr>
                <w:rFonts w:ascii="Symbol" w:eastAsia="Symbol" w:hAnsi="Symbol" w:cs="Symbol"/>
                <w:sz w:val="20"/>
                <w:szCs w:val="20"/>
              </w:rPr>
              <w:sym w:font="Symbol" w:char="F071"/>
            </w:r>
            <w:r w:rsidRPr="00095E4A" w:rsidDel="003B2246">
              <w:rPr>
                <w:rFonts w:ascii="Times New Roman" w:hAnsi="Times New Roman" w:cs="Times New Roman"/>
                <w:sz w:val="20"/>
                <w:szCs w:val="20"/>
                <w:vertAlign w:val="subscript"/>
                <w:lang w:val="it-IT"/>
              </w:rPr>
              <w:t xml:space="preserve">i </w:t>
            </w:r>
            <w:r w:rsidRPr="00095E4A" w:rsidDel="003B2246">
              <w:rPr>
                <w:rFonts w:ascii="Times New Roman" w:hAnsi="Times New Roman" w:cs="Times New Roman"/>
                <w:sz w:val="20"/>
                <w:szCs w:val="20"/>
                <w:lang w:val="it-IT"/>
              </w:rPr>
              <w:t xml:space="preserve">(Panel 2), </w:t>
            </w:r>
            <w:r w:rsidRPr="00095E4A" w:rsidDel="003B2246">
              <w:rPr>
                <w:rFonts w:ascii="Symbol" w:eastAsia="Symbol" w:hAnsi="Symbol" w:cs="Symbol"/>
                <w:sz w:val="20"/>
                <w:szCs w:val="20"/>
              </w:rPr>
              <w:sym w:font="Symbol" w:char="F071"/>
            </w:r>
            <w:r w:rsidRPr="00095E4A" w:rsidDel="003B2246">
              <w:rPr>
                <w:rFonts w:ascii="Times New Roman" w:hAnsi="Times New Roman" w:cs="Times New Roman"/>
                <w:sz w:val="20"/>
                <w:szCs w:val="20"/>
                <w:vertAlign w:val="subscript"/>
                <w:lang w:val="it-IT"/>
              </w:rPr>
              <w:t xml:space="preserve">i  </w:t>
            </w:r>
            <w:r w:rsidRPr="00095E4A" w:rsidDel="003B2246">
              <w:rPr>
                <w:rFonts w:ascii="Times New Roman" w:hAnsi="Times New Roman" w:cs="Times New Roman"/>
                <w:sz w:val="20"/>
                <w:szCs w:val="20"/>
                <w:lang w:val="it-IT"/>
              </w:rPr>
              <w:t>= [0</w:t>
            </w:r>
            <w:r w:rsidRPr="00095E4A" w:rsidDel="003B2246">
              <w:rPr>
                <w:rFonts w:ascii="Times New Roman" w:hAnsi="Times New Roman" w:cs="Times New Roman"/>
                <w:sz w:val="20"/>
                <w:szCs w:val="20"/>
                <w:vertAlign w:val="superscript"/>
                <w:lang w:val="it-IT"/>
              </w:rPr>
              <w:t>o</w:t>
            </w:r>
            <w:r w:rsidRPr="00095E4A" w:rsidDel="003B2246">
              <w:rPr>
                <w:rFonts w:ascii="Times New Roman" w:hAnsi="Times New Roman" w:cs="Times New Roman"/>
                <w:sz w:val="20"/>
                <w:szCs w:val="20"/>
                <w:lang w:val="it-IT"/>
              </w:rPr>
              <w:t xml:space="preserve">]. </w:t>
            </w:r>
            <w:r w:rsidRPr="00095E4A" w:rsidDel="003B2246">
              <w:rPr>
                <w:rFonts w:ascii="Times New Roman" w:hAnsi="Times New Roman" w:cs="Times New Roman"/>
                <w:sz w:val="20"/>
                <w:szCs w:val="20"/>
              </w:rPr>
              <w:t xml:space="preserve">No panel selection, fixed angle used throughout simulation. </w:t>
            </w:r>
          </w:p>
        </w:tc>
      </w:tr>
    </w:tbl>
    <w:p w14:paraId="1C079E8A" w14:textId="1377045F" w:rsidR="00044185" w:rsidDel="003B2246" w:rsidRDefault="00044185" w:rsidP="00044185"/>
    <w:p w14:paraId="6B59DD43" w14:textId="500EE62D" w:rsidR="00044185" w:rsidRPr="00EF4EFD" w:rsidDel="003B2246" w:rsidRDefault="00044185" w:rsidP="00044185">
      <w:pPr>
        <w:outlineLvl w:val="0"/>
        <w:rPr>
          <w:rFonts w:ascii="Arial" w:hAnsi="Arial" w:cs="Arial"/>
          <w:color w:val="000000"/>
          <w:sz w:val="36"/>
          <w:szCs w:val="36"/>
        </w:rPr>
      </w:pPr>
      <w:r w:rsidRPr="00EF4EFD" w:rsidDel="003B2246">
        <w:rPr>
          <w:rFonts w:ascii="Arial" w:hAnsi="Arial" w:cs="Arial"/>
          <w:sz w:val="36"/>
          <w:szCs w:val="36"/>
        </w:rPr>
        <w:t xml:space="preserve">Appendix </w:t>
      </w:r>
      <w:r w:rsidDel="003B2246">
        <w:rPr>
          <w:rFonts w:ascii="Arial" w:hAnsi="Arial" w:cs="Arial"/>
          <w:sz w:val="36"/>
          <w:szCs w:val="36"/>
        </w:rPr>
        <w:t>B</w:t>
      </w:r>
      <w:r w:rsidRPr="00EF4EFD" w:rsidDel="003B2246">
        <w:rPr>
          <w:rFonts w:ascii="Arial" w:hAnsi="Arial" w:cs="Arial"/>
          <w:color w:val="000000"/>
          <w:sz w:val="36"/>
          <w:szCs w:val="36"/>
        </w:rPr>
        <w:t xml:space="preserve"> </w:t>
      </w:r>
    </w:p>
    <w:p w14:paraId="718A37F7" w14:textId="6403D079" w:rsidR="00044185" w:rsidRPr="007331A6" w:rsidDel="003B2246" w:rsidRDefault="00044185" w:rsidP="00044185">
      <w:pPr>
        <w:rPr>
          <w:rFonts w:ascii="Times New Roman" w:hAnsi="Times New Roman" w:cs="Times New Roman"/>
          <w:sz w:val="20"/>
          <w:szCs w:val="20"/>
        </w:rPr>
      </w:pPr>
      <w:r w:rsidRPr="007331A6" w:rsidDel="003B2246">
        <w:rPr>
          <w:rFonts w:ascii="Times New Roman" w:hAnsi="Times New Roman" w:cs="Times New Roman"/>
          <w:color w:val="000000"/>
          <w:sz w:val="20"/>
          <w:szCs w:val="20"/>
        </w:rPr>
        <w:t xml:space="preserve">Numerical Results for </w:t>
      </w:r>
      <w:r w:rsidRPr="007331A6" w:rsidDel="003B2246">
        <w:rPr>
          <w:rFonts w:ascii="Times New Roman" w:hAnsi="Times New Roman" w:cs="Times New Roman"/>
          <w:sz w:val="20"/>
          <w:szCs w:val="20"/>
        </w:rPr>
        <w:t xml:space="preserve">single panel to </w:t>
      </w:r>
      <w:proofErr w:type="spellStart"/>
      <w:r w:rsidRPr="007331A6" w:rsidDel="003B2246">
        <w:rPr>
          <w:rFonts w:ascii="Times New Roman" w:hAnsi="Times New Roman" w:cs="Times New Roman"/>
          <w:sz w:val="20"/>
          <w:szCs w:val="20"/>
        </w:rPr>
        <w:t>sTRP</w:t>
      </w:r>
      <w:proofErr w:type="spellEnd"/>
      <w:r w:rsidRPr="007331A6" w:rsidDel="003B2246">
        <w:rPr>
          <w:rFonts w:ascii="Times New Roman" w:hAnsi="Times New Roman" w:cs="Times New Roman"/>
          <w:sz w:val="20"/>
          <w:szCs w:val="20"/>
        </w:rPr>
        <w:t xml:space="preserve">, multi-panel to </w:t>
      </w:r>
      <w:proofErr w:type="spellStart"/>
      <w:r w:rsidRPr="007331A6" w:rsidDel="003B2246">
        <w:rPr>
          <w:rFonts w:ascii="Times New Roman" w:hAnsi="Times New Roman" w:cs="Times New Roman"/>
          <w:sz w:val="20"/>
          <w:szCs w:val="20"/>
        </w:rPr>
        <w:t>sTRP</w:t>
      </w:r>
      <w:proofErr w:type="spellEnd"/>
      <w:r w:rsidRPr="007331A6" w:rsidDel="003B2246">
        <w:rPr>
          <w:rFonts w:ascii="Times New Roman" w:hAnsi="Times New Roman" w:cs="Times New Roman"/>
          <w:sz w:val="20"/>
          <w:szCs w:val="20"/>
        </w:rPr>
        <w:t xml:space="preserve">, and multi-panel to </w:t>
      </w:r>
      <w:proofErr w:type="spellStart"/>
      <w:r w:rsidRPr="007331A6" w:rsidDel="003B2246">
        <w:rPr>
          <w:rFonts w:ascii="Times New Roman" w:hAnsi="Times New Roman" w:cs="Times New Roman"/>
          <w:sz w:val="20"/>
          <w:szCs w:val="20"/>
        </w:rPr>
        <w:t>mTRP</w:t>
      </w:r>
      <w:proofErr w:type="spellEnd"/>
      <w:r w:rsidRPr="007331A6" w:rsidDel="003B2246">
        <w:rPr>
          <w:rFonts w:ascii="Times New Roman" w:hAnsi="Times New Roman" w:cs="Times New Roman"/>
          <w:sz w:val="20"/>
          <w:szCs w:val="20"/>
        </w:rPr>
        <w:t xml:space="preserve"> throughput performance comparison with joint power limitation</w:t>
      </w:r>
    </w:p>
    <w:p w14:paraId="5E91FCD5" w14:textId="53256ED3" w:rsidR="00044185" w:rsidDel="003B2246" w:rsidRDefault="00044185" w:rsidP="00044185">
      <w:pPr>
        <w:pStyle w:val="Caption"/>
        <w:jc w:val="center"/>
        <w:rPr>
          <w:rFonts w:cstheme="minorHAnsi"/>
        </w:rPr>
      </w:pPr>
      <w:r w:rsidDel="003B2246">
        <w:rPr>
          <w:rFonts w:cstheme="minorHAnsi"/>
          <w:b w:val="0"/>
          <w:noProof/>
        </w:rPr>
        <w:lastRenderedPageBreak/>
        <w:drawing>
          <wp:inline distT="0" distB="0" distL="0" distR="0" wp14:anchorId="159D3FDD" wp14:editId="4CA7C82B">
            <wp:extent cx="3021317" cy="2246788"/>
            <wp:effectExtent l="0" t="0" r="825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7949" cy="2259157"/>
                    </a:xfrm>
                    <a:prstGeom prst="rect">
                      <a:avLst/>
                    </a:prstGeom>
                    <a:noFill/>
                    <a:ln>
                      <a:noFill/>
                    </a:ln>
                  </pic:spPr>
                </pic:pic>
              </a:graphicData>
            </a:graphic>
          </wp:inline>
        </w:drawing>
      </w:r>
    </w:p>
    <w:p w14:paraId="219D6C32" w14:textId="24D1CB1A" w:rsidR="00044185" w:rsidRPr="007671DD" w:rsidDel="003B2246" w:rsidRDefault="00044185" w:rsidP="00044185">
      <w:pPr>
        <w:pStyle w:val="Caption"/>
        <w:jc w:val="center"/>
        <w:rPr>
          <w:sz w:val="20"/>
          <w:szCs w:val="20"/>
        </w:rPr>
      </w:pPr>
      <w:r w:rsidRPr="007671DD" w:rsidDel="003B2246">
        <w:rPr>
          <w:sz w:val="20"/>
          <w:szCs w:val="20"/>
        </w:rPr>
        <w:t xml:space="preserve">Figure </w:t>
      </w:r>
      <w:r w:rsidRPr="007331A6" w:rsidDel="003B2246">
        <w:rPr>
          <w:sz w:val="20"/>
          <w:szCs w:val="20"/>
        </w:rPr>
        <w:t>B.1</w:t>
      </w:r>
      <w:r w:rsidRPr="007671DD" w:rsidDel="003B2246">
        <w:rPr>
          <w:sz w:val="20"/>
          <w:szCs w:val="20"/>
        </w:rPr>
        <w:t xml:space="preserve">: Single panel to </w:t>
      </w:r>
      <w:proofErr w:type="spellStart"/>
      <w:r w:rsidRPr="007671DD" w:rsidDel="003B2246">
        <w:rPr>
          <w:sz w:val="20"/>
          <w:szCs w:val="20"/>
        </w:rPr>
        <w:t>sTRP</w:t>
      </w:r>
      <w:proofErr w:type="spellEnd"/>
      <w:r w:rsidRPr="007671DD" w:rsidDel="003B2246">
        <w:rPr>
          <w:sz w:val="20"/>
          <w:szCs w:val="20"/>
        </w:rPr>
        <w:t xml:space="preserve">, multi-panel to </w:t>
      </w:r>
      <w:proofErr w:type="spellStart"/>
      <w:r w:rsidRPr="007671DD" w:rsidDel="003B2246">
        <w:rPr>
          <w:sz w:val="20"/>
          <w:szCs w:val="20"/>
        </w:rPr>
        <w:t>sTRP</w:t>
      </w:r>
      <w:proofErr w:type="spellEnd"/>
      <w:r w:rsidRPr="007671DD" w:rsidDel="003B2246">
        <w:rPr>
          <w:sz w:val="20"/>
          <w:szCs w:val="20"/>
        </w:rPr>
        <w:t xml:space="preserve">, and multi-panel to </w:t>
      </w:r>
      <w:proofErr w:type="spellStart"/>
      <w:r w:rsidRPr="007671DD" w:rsidDel="003B2246">
        <w:rPr>
          <w:sz w:val="20"/>
          <w:szCs w:val="20"/>
        </w:rPr>
        <w:t>mTRP</w:t>
      </w:r>
      <w:proofErr w:type="spellEnd"/>
      <w:r w:rsidRPr="007671DD" w:rsidDel="003B2246">
        <w:rPr>
          <w:sz w:val="20"/>
          <w:szCs w:val="20"/>
        </w:rPr>
        <w:t xml:space="preserve"> throughput performance comparison with joint power limitation (</w:t>
      </w:r>
      <w:proofErr w:type="spellStart"/>
      <w:r w:rsidRPr="007671DD" w:rsidDel="003B2246">
        <w:rPr>
          <w:sz w:val="20"/>
          <w:szCs w:val="20"/>
        </w:rPr>
        <w:t>P</w:t>
      </w:r>
      <w:r w:rsidRPr="007671DD" w:rsidDel="003B2246">
        <w:rPr>
          <w:sz w:val="20"/>
          <w:szCs w:val="20"/>
          <w:vertAlign w:val="subscript"/>
        </w:rPr>
        <w:t>multi</w:t>
      </w:r>
      <w:proofErr w:type="spellEnd"/>
      <w:r w:rsidRPr="007671DD" w:rsidDel="003B2246">
        <w:rPr>
          <w:sz w:val="20"/>
          <w:szCs w:val="20"/>
          <w:vertAlign w:val="subscript"/>
        </w:rPr>
        <w:t xml:space="preserve"> </w:t>
      </w:r>
      <w:r w:rsidRPr="007671DD" w:rsidDel="003B2246">
        <w:rPr>
          <w:sz w:val="20"/>
          <w:szCs w:val="20"/>
        </w:rPr>
        <w:t>= 2P</w:t>
      </w:r>
      <w:r w:rsidRPr="007671DD" w:rsidDel="003B2246">
        <w:rPr>
          <w:sz w:val="20"/>
          <w:szCs w:val="20"/>
          <w:vertAlign w:val="subscript"/>
        </w:rPr>
        <w:t>single</w:t>
      </w:r>
      <w:r w:rsidRPr="007671DD" w:rsidDel="003B2246">
        <w:rPr>
          <w:rFonts w:cstheme="minorHAnsi"/>
          <w:sz w:val="20"/>
          <w:szCs w:val="20"/>
        </w:rPr>
        <w:t xml:space="preserve">) </w:t>
      </w:r>
      <w:r w:rsidRPr="007671DD" w:rsidDel="003B2246">
        <w:rPr>
          <w:sz w:val="20"/>
          <w:szCs w:val="20"/>
        </w:rPr>
        <w:t>in CDL-D channel.</w:t>
      </w:r>
    </w:p>
    <w:p w14:paraId="2F4C7476" w14:textId="1F696CD4" w:rsidR="00044185" w:rsidRPr="00F17A37" w:rsidDel="003B2246" w:rsidRDefault="00044185" w:rsidP="00044185"/>
    <w:p w14:paraId="231C927C" w14:textId="5AC758FD" w:rsidR="00044185" w:rsidDel="003B2246" w:rsidRDefault="00044185" w:rsidP="00044185">
      <w:pPr>
        <w:jc w:val="both"/>
        <w:rPr>
          <w:rFonts w:ascii="Times New Roman" w:hAnsi="Times New Roman" w:cs="Times New Roman"/>
          <w:i/>
          <w:sz w:val="20"/>
        </w:rPr>
      </w:pPr>
      <w:r w:rsidRPr="003D5FF9" w:rsidDel="003B2246">
        <w:rPr>
          <w:rFonts w:ascii="Times New Roman" w:hAnsi="Times New Roman" w:cs="Times New Roman"/>
          <w:b/>
          <w:i/>
          <w:sz w:val="20"/>
        </w:rPr>
        <w:t>Observation</w:t>
      </w:r>
      <w:r w:rsidDel="003B2246">
        <w:rPr>
          <w:rFonts w:ascii="Times New Roman" w:hAnsi="Times New Roman" w:cs="Times New Roman"/>
          <w:b/>
          <w:i/>
          <w:sz w:val="20"/>
        </w:rPr>
        <w:t xml:space="preserve"> B.1</w:t>
      </w:r>
      <w:r w:rsidRPr="003D5FF9" w:rsidDel="003B2246">
        <w:rPr>
          <w:rFonts w:ascii="Times New Roman" w:hAnsi="Times New Roman" w:cs="Times New Roman"/>
          <w:b/>
          <w:i/>
          <w:sz w:val="20"/>
        </w:rPr>
        <w:t>:</w:t>
      </w:r>
      <w:r w:rsidRPr="003D5FF9" w:rsidDel="003B2246">
        <w:rPr>
          <w:rFonts w:ascii="Times New Roman" w:hAnsi="Times New Roman" w:cs="Times New Roman"/>
          <w:i/>
          <w:sz w:val="20"/>
        </w:rPr>
        <w:t xml:space="preserve"> </w:t>
      </w:r>
      <w:r w:rsidDel="003B2246">
        <w:rPr>
          <w:rFonts w:ascii="Times New Roman" w:hAnsi="Times New Roman" w:cs="Times New Roman"/>
          <w:i/>
          <w:sz w:val="20"/>
        </w:rPr>
        <w:t>Allowing multi-panel transmission to use power</w:t>
      </w:r>
      <w:r w:rsidRPr="005509BC" w:rsidDel="003B2246">
        <w:t xml:space="preserve"> </w:t>
      </w:r>
      <w:proofErr w:type="spellStart"/>
      <w:r w:rsidRPr="00E41951" w:rsidDel="003B2246">
        <w:rPr>
          <w:i/>
        </w:rPr>
        <w:t>P</w:t>
      </w:r>
      <w:r w:rsidRPr="00E41951" w:rsidDel="003B2246">
        <w:rPr>
          <w:i/>
          <w:vertAlign w:val="subscript"/>
        </w:rPr>
        <w:t>multi</w:t>
      </w:r>
      <w:proofErr w:type="spellEnd"/>
      <w:r w:rsidRPr="00E41951" w:rsidDel="003B2246">
        <w:rPr>
          <w:i/>
          <w:vertAlign w:val="subscript"/>
        </w:rPr>
        <w:t xml:space="preserve"> </w:t>
      </w:r>
      <w:r w:rsidRPr="00E41951" w:rsidDel="003B2246">
        <w:rPr>
          <w:i/>
        </w:rPr>
        <w:t>= 2P</w:t>
      </w:r>
      <w:r w:rsidRPr="00E41951" w:rsidDel="003B2246">
        <w:rPr>
          <w:i/>
          <w:vertAlign w:val="subscript"/>
        </w:rPr>
        <w:t>single</w:t>
      </w:r>
      <w:r w:rsidDel="003B2246">
        <w:rPr>
          <w:rFonts w:ascii="Times New Roman" w:hAnsi="Times New Roman" w:cs="Times New Roman"/>
          <w:i/>
          <w:sz w:val="20"/>
        </w:rPr>
        <w:t xml:space="preserve">, performance difference is significant to single-panel case, </w:t>
      </w:r>
      <w:proofErr w:type="gramStart"/>
      <w:r w:rsidDel="003B2246">
        <w:rPr>
          <w:rFonts w:ascii="Times New Roman" w:hAnsi="Times New Roman" w:cs="Times New Roman"/>
          <w:i/>
          <w:sz w:val="20"/>
        </w:rPr>
        <w:t>e.g.</w:t>
      </w:r>
      <w:proofErr w:type="gramEnd"/>
      <w:r w:rsidDel="003B2246">
        <w:rPr>
          <w:rFonts w:ascii="Times New Roman" w:hAnsi="Times New Roman" w:cs="Times New Roman"/>
          <w:i/>
          <w:sz w:val="20"/>
        </w:rPr>
        <w:t xml:space="preserve"> gain between +5dB up to +12dB. With this assumption the gains from multi-panel transmission are clear for both </w:t>
      </w:r>
      <w:proofErr w:type="spellStart"/>
      <w:r w:rsidDel="003B2246">
        <w:rPr>
          <w:rFonts w:ascii="Times New Roman" w:hAnsi="Times New Roman" w:cs="Times New Roman"/>
          <w:i/>
          <w:sz w:val="20"/>
        </w:rPr>
        <w:t>sTRP</w:t>
      </w:r>
      <w:proofErr w:type="spellEnd"/>
      <w:r w:rsidDel="003B2246">
        <w:rPr>
          <w:rFonts w:ascii="Times New Roman" w:hAnsi="Times New Roman" w:cs="Times New Roman"/>
          <w:i/>
          <w:sz w:val="20"/>
        </w:rPr>
        <w:t xml:space="preserve"> and </w:t>
      </w:r>
      <w:proofErr w:type="spellStart"/>
      <w:r w:rsidDel="003B2246">
        <w:rPr>
          <w:rFonts w:ascii="Times New Roman" w:hAnsi="Times New Roman" w:cs="Times New Roman"/>
          <w:i/>
          <w:sz w:val="20"/>
        </w:rPr>
        <w:t>mTRP</w:t>
      </w:r>
      <w:proofErr w:type="spellEnd"/>
      <w:r w:rsidDel="003B2246">
        <w:rPr>
          <w:rFonts w:ascii="Times New Roman" w:hAnsi="Times New Roman" w:cs="Times New Roman"/>
          <w:i/>
          <w:sz w:val="20"/>
        </w:rPr>
        <w:t xml:space="preserve">. </w:t>
      </w:r>
    </w:p>
    <w:p w14:paraId="1A2C5AB1" w14:textId="42304A04" w:rsidR="00044185" w:rsidDel="003B2246" w:rsidRDefault="00044185" w:rsidP="00044185">
      <w:pPr>
        <w:jc w:val="both"/>
        <w:rPr>
          <w:rFonts w:ascii="Times New Roman" w:hAnsi="Times New Roman" w:cs="Times New Roman"/>
          <w:i/>
          <w:sz w:val="20"/>
        </w:rPr>
      </w:pPr>
      <w:r w:rsidRPr="003D5FF9" w:rsidDel="003B2246">
        <w:rPr>
          <w:rFonts w:ascii="Times New Roman" w:hAnsi="Times New Roman" w:cs="Times New Roman"/>
          <w:b/>
          <w:i/>
          <w:sz w:val="20"/>
        </w:rPr>
        <w:t xml:space="preserve">Observation </w:t>
      </w:r>
      <w:r w:rsidDel="003B2246">
        <w:rPr>
          <w:rFonts w:ascii="Times New Roman" w:hAnsi="Times New Roman" w:cs="Times New Roman"/>
          <w:b/>
          <w:i/>
          <w:sz w:val="20"/>
        </w:rPr>
        <w:t>B.2</w:t>
      </w:r>
      <w:r w:rsidRPr="003D5FF9" w:rsidDel="003B2246">
        <w:rPr>
          <w:rFonts w:ascii="Times New Roman" w:hAnsi="Times New Roman" w:cs="Times New Roman"/>
          <w:b/>
          <w:i/>
          <w:sz w:val="20"/>
        </w:rPr>
        <w:t>:</w:t>
      </w:r>
      <w:r w:rsidDel="003B2246">
        <w:rPr>
          <w:rFonts w:ascii="Times New Roman" w:hAnsi="Times New Roman" w:cs="Times New Roman"/>
          <w:b/>
          <w:i/>
          <w:sz w:val="20"/>
        </w:rPr>
        <w:t xml:space="preserve"> </w:t>
      </w:r>
      <w:proofErr w:type="gramStart"/>
      <w:r w:rsidRPr="00E41951" w:rsidDel="003B2246">
        <w:rPr>
          <w:rFonts w:ascii="Times New Roman" w:hAnsi="Times New Roman" w:cs="Times New Roman"/>
          <w:i/>
          <w:sz w:val="20"/>
        </w:rPr>
        <w:t>M</w:t>
      </w:r>
      <w:r w:rsidDel="003B2246">
        <w:rPr>
          <w:rFonts w:ascii="Times New Roman" w:hAnsi="Times New Roman" w:cs="Times New Roman"/>
          <w:i/>
          <w:sz w:val="20"/>
        </w:rPr>
        <w:t>ulti-panel</w:t>
      </w:r>
      <w:proofErr w:type="gramEnd"/>
      <w:r w:rsidDel="003B2246">
        <w:rPr>
          <w:rFonts w:ascii="Times New Roman" w:hAnsi="Times New Roman" w:cs="Times New Roman"/>
          <w:i/>
          <w:sz w:val="20"/>
        </w:rPr>
        <w:t xml:space="preserve"> to </w:t>
      </w:r>
      <w:proofErr w:type="spellStart"/>
      <w:r w:rsidDel="003B2246">
        <w:rPr>
          <w:rFonts w:ascii="Times New Roman" w:hAnsi="Times New Roman" w:cs="Times New Roman"/>
          <w:i/>
          <w:sz w:val="20"/>
        </w:rPr>
        <w:t>sTRP</w:t>
      </w:r>
      <w:proofErr w:type="spellEnd"/>
      <w:r w:rsidDel="003B2246">
        <w:rPr>
          <w:rFonts w:ascii="Times New Roman" w:hAnsi="Times New Roman" w:cs="Times New Roman"/>
          <w:i/>
          <w:sz w:val="20"/>
        </w:rPr>
        <w:t xml:space="preserve"> provides significantly better performance (+5dB gain) than single panel to </w:t>
      </w:r>
      <w:proofErr w:type="spellStart"/>
      <w:r w:rsidDel="003B2246">
        <w:rPr>
          <w:rFonts w:ascii="Times New Roman" w:hAnsi="Times New Roman" w:cs="Times New Roman"/>
          <w:i/>
          <w:sz w:val="20"/>
        </w:rPr>
        <w:t>sTRP</w:t>
      </w:r>
      <w:proofErr w:type="spellEnd"/>
      <w:r w:rsidDel="003B2246">
        <w:rPr>
          <w:rFonts w:ascii="Times New Roman" w:hAnsi="Times New Roman" w:cs="Times New Roman"/>
          <w:i/>
          <w:sz w:val="20"/>
        </w:rPr>
        <w:t xml:space="preserve">. </w:t>
      </w:r>
    </w:p>
    <w:p w14:paraId="32A00242" w14:textId="30AECB15" w:rsidR="00044185" w:rsidDel="003B2246" w:rsidRDefault="00044185" w:rsidP="00044185">
      <w:pPr>
        <w:jc w:val="center"/>
        <w:rPr>
          <w:rFonts w:ascii="Times New Roman" w:hAnsi="Times New Roman" w:cs="Times New Roman"/>
          <w:i/>
          <w:sz w:val="20"/>
        </w:rPr>
      </w:pPr>
      <w:r w:rsidDel="003B2246">
        <w:rPr>
          <w:rFonts w:asciiTheme="majorBidi" w:hAnsiTheme="majorBidi" w:cstheme="majorBidi"/>
          <w:i/>
          <w:noProof/>
          <w:sz w:val="20"/>
          <w:szCs w:val="20"/>
        </w:rPr>
        <w:drawing>
          <wp:inline distT="0" distB="0" distL="0" distR="0" wp14:anchorId="5BB6ED04" wp14:editId="13AF92AA">
            <wp:extent cx="2792095" cy="2094868"/>
            <wp:effectExtent l="0" t="0" r="825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9904" cy="2108230"/>
                    </a:xfrm>
                    <a:prstGeom prst="rect">
                      <a:avLst/>
                    </a:prstGeom>
                    <a:noFill/>
                    <a:ln>
                      <a:noFill/>
                    </a:ln>
                  </pic:spPr>
                </pic:pic>
              </a:graphicData>
            </a:graphic>
          </wp:inline>
        </w:drawing>
      </w:r>
    </w:p>
    <w:p w14:paraId="3F835C2B" w14:textId="0D7504D9" w:rsidR="00044185" w:rsidRPr="007331A6" w:rsidDel="003B2246" w:rsidRDefault="00044185" w:rsidP="00044185">
      <w:pPr>
        <w:pStyle w:val="Caption"/>
        <w:jc w:val="center"/>
        <w:rPr>
          <w:sz w:val="20"/>
          <w:szCs w:val="20"/>
        </w:rPr>
      </w:pPr>
      <w:r w:rsidRPr="007671DD" w:rsidDel="003B2246">
        <w:rPr>
          <w:sz w:val="20"/>
          <w:szCs w:val="20"/>
        </w:rPr>
        <w:t xml:space="preserve">Figure </w:t>
      </w:r>
      <w:r w:rsidDel="003B2246">
        <w:rPr>
          <w:sz w:val="20"/>
          <w:szCs w:val="20"/>
        </w:rPr>
        <w:t>B.2</w:t>
      </w:r>
      <w:r w:rsidRPr="007671DD" w:rsidDel="003B2246">
        <w:rPr>
          <w:sz w:val="20"/>
          <w:szCs w:val="20"/>
        </w:rPr>
        <w:t xml:space="preserve">: Single panel to </w:t>
      </w:r>
      <w:proofErr w:type="spellStart"/>
      <w:r w:rsidRPr="007671DD" w:rsidDel="003B2246">
        <w:rPr>
          <w:sz w:val="20"/>
          <w:szCs w:val="20"/>
        </w:rPr>
        <w:t>sTRP</w:t>
      </w:r>
      <w:proofErr w:type="spellEnd"/>
      <w:r w:rsidRPr="007671DD" w:rsidDel="003B2246">
        <w:rPr>
          <w:sz w:val="20"/>
          <w:szCs w:val="20"/>
        </w:rPr>
        <w:t xml:space="preserve">, multi-panel to </w:t>
      </w:r>
      <w:proofErr w:type="spellStart"/>
      <w:r w:rsidRPr="007671DD" w:rsidDel="003B2246">
        <w:rPr>
          <w:sz w:val="20"/>
          <w:szCs w:val="20"/>
        </w:rPr>
        <w:t>sTRP</w:t>
      </w:r>
      <w:proofErr w:type="spellEnd"/>
      <w:r w:rsidRPr="007671DD" w:rsidDel="003B2246">
        <w:rPr>
          <w:sz w:val="20"/>
          <w:szCs w:val="20"/>
        </w:rPr>
        <w:t xml:space="preserve">, and multi-panel to </w:t>
      </w:r>
      <w:proofErr w:type="spellStart"/>
      <w:r w:rsidRPr="007671DD" w:rsidDel="003B2246">
        <w:rPr>
          <w:sz w:val="20"/>
          <w:szCs w:val="20"/>
        </w:rPr>
        <w:t>mTRP</w:t>
      </w:r>
      <w:proofErr w:type="spellEnd"/>
      <w:r w:rsidRPr="007671DD" w:rsidDel="003B2246">
        <w:rPr>
          <w:sz w:val="20"/>
          <w:szCs w:val="20"/>
        </w:rPr>
        <w:t xml:space="preserve"> throughput performance comparison with joint power limitation (</w:t>
      </w:r>
      <w:proofErr w:type="spellStart"/>
      <w:r w:rsidRPr="007671DD" w:rsidDel="003B2246">
        <w:rPr>
          <w:sz w:val="20"/>
          <w:szCs w:val="20"/>
        </w:rPr>
        <w:t>P</w:t>
      </w:r>
      <w:r w:rsidRPr="007671DD" w:rsidDel="003B2246">
        <w:rPr>
          <w:sz w:val="20"/>
          <w:szCs w:val="20"/>
          <w:vertAlign w:val="subscript"/>
        </w:rPr>
        <w:t>multi</w:t>
      </w:r>
      <w:proofErr w:type="spellEnd"/>
      <w:r w:rsidRPr="007671DD" w:rsidDel="003B2246">
        <w:rPr>
          <w:sz w:val="20"/>
          <w:szCs w:val="20"/>
          <w:vertAlign w:val="subscript"/>
        </w:rPr>
        <w:t xml:space="preserve"> </w:t>
      </w:r>
      <w:r w:rsidRPr="007671DD" w:rsidDel="003B2246">
        <w:rPr>
          <w:sz w:val="20"/>
          <w:szCs w:val="20"/>
        </w:rPr>
        <w:t>= 2P</w:t>
      </w:r>
      <w:r w:rsidRPr="007671DD" w:rsidDel="003B2246">
        <w:rPr>
          <w:sz w:val="20"/>
          <w:szCs w:val="20"/>
          <w:vertAlign w:val="subscript"/>
        </w:rPr>
        <w:t>single</w:t>
      </w:r>
      <w:r w:rsidRPr="007671DD" w:rsidDel="003B2246">
        <w:rPr>
          <w:rFonts w:cstheme="minorHAnsi"/>
          <w:sz w:val="20"/>
          <w:szCs w:val="20"/>
        </w:rPr>
        <w:t xml:space="preserve">) </w:t>
      </w:r>
      <w:r w:rsidRPr="007671DD" w:rsidDel="003B2246">
        <w:rPr>
          <w:sz w:val="20"/>
          <w:szCs w:val="20"/>
        </w:rPr>
        <w:t>in CDL-C channel.</w:t>
      </w:r>
    </w:p>
    <w:p w14:paraId="2D73AE52" w14:textId="0BD66E1C" w:rsidR="00044185" w:rsidDel="003B2246" w:rsidRDefault="00044185" w:rsidP="00044185">
      <w:pPr>
        <w:jc w:val="both"/>
        <w:rPr>
          <w:rFonts w:ascii="Times New Roman" w:hAnsi="Times New Roman" w:cs="Times New Roman"/>
          <w:i/>
          <w:sz w:val="20"/>
          <w:szCs w:val="20"/>
        </w:rPr>
      </w:pPr>
      <w:r w:rsidRPr="003D5FF9" w:rsidDel="003B2246">
        <w:rPr>
          <w:rFonts w:ascii="Times New Roman" w:hAnsi="Times New Roman" w:cs="Times New Roman"/>
          <w:b/>
          <w:i/>
          <w:sz w:val="20"/>
        </w:rPr>
        <w:t xml:space="preserve">Observation </w:t>
      </w:r>
      <w:r w:rsidDel="003B2246">
        <w:rPr>
          <w:rFonts w:ascii="Times New Roman" w:hAnsi="Times New Roman" w:cs="Times New Roman"/>
          <w:b/>
          <w:i/>
          <w:sz w:val="20"/>
        </w:rPr>
        <w:t>B.3</w:t>
      </w:r>
      <w:r w:rsidRPr="003D5FF9" w:rsidDel="003B2246">
        <w:rPr>
          <w:rFonts w:ascii="Times New Roman" w:hAnsi="Times New Roman" w:cs="Times New Roman"/>
          <w:b/>
          <w:i/>
          <w:sz w:val="20"/>
        </w:rPr>
        <w:t>:</w:t>
      </w:r>
      <w:r w:rsidRPr="003D5FF9" w:rsidDel="003B2246">
        <w:rPr>
          <w:rFonts w:ascii="Times New Roman" w:hAnsi="Times New Roman" w:cs="Times New Roman"/>
          <w:i/>
          <w:sz w:val="20"/>
        </w:rPr>
        <w:t xml:space="preserve"> </w:t>
      </w:r>
      <w:r w:rsidDel="003B2246">
        <w:rPr>
          <w:rFonts w:ascii="Times New Roman" w:hAnsi="Times New Roman" w:cs="Times New Roman"/>
          <w:i/>
          <w:sz w:val="20"/>
        </w:rPr>
        <w:t>Allowing multi-panel transmission to use power</w:t>
      </w:r>
      <w:r w:rsidRPr="005509BC" w:rsidDel="003B2246">
        <w:t xml:space="preserve"> </w:t>
      </w:r>
      <w:proofErr w:type="spellStart"/>
      <w:r w:rsidRPr="00AF4B00" w:rsidDel="003B2246">
        <w:rPr>
          <w:i/>
        </w:rPr>
        <w:t>P</w:t>
      </w:r>
      <w:r w:rsidRPr="00AF4B00" w:rsidDel="003B2246">
        <w:rPr>
          <w:i/>
          <w:vertAlign w:val="subscript"/>
        </w:rPr>
        <w:t>multi</w:t>
      </w:r>
      <w:proofErr w:type="spellEnd"/>
      <w:r w:rsidRPr="00AF4B00" w:rsidDel="003B2246">
        <w:rPr>
          <w:i/>
          <w:vertAlign w:val="subscript"/>
        </w:rPr>
        <w:t xml:space="preserve"> </w:t>
      </w:r>
      <w:r w:rsidRPr="00AF4B00" w:rsidDel="003B2246">
        <w:rPr>
          <w:i/>
        </w:rPr>
        <w:t>= 2P</w:t>
      </w:r>
      <w:r w:rsidRPr="00AF4B00" w:rsidDel="003B2246">
        <w:rPr>
          <w:i/>
          <w:vertAlign w:val="subscript"/>
        </w:rPr>
        <w:t>single</w:t>
      </w:r>
      <w:r w:rsidRPr="00E41951" w:rsidDel="003B2246">
        <w:rPr>
          <w:rFonts w:ascii="Times New Roman" w:hAnsi="Times New Roman" w:cs="Times New Roman"/>
          <w:i/>
          <w:sz w:val="20"/>
          <w:szCs w:val="20"/>
        </w:rPr>
        <w:t>, we can</w:t>
      </w:r>
      <w:r w:rsidDel="003B2246">
        <w:rPr>
          <w:rFonts w:ascii="Times New Roman" w:hAnsi="Times New Roman" w:cs="Times New Roman"/>
          <w:i/>
          <w:sz w:val="20"/>
          <w:szCs w:val="20"/>
        </w:rPr>
        <w:t xml:space="preserve"> see 1-2 dB gain from multi-panel transmission. </w:t>
      </w:r>
    </w:p>
    <w:p w14:paraId="49F34B51" w14:textId="5A845AD6" w:rsidR="00044185" w:rsidDel="003B2246" w:rsidRDefault="00044185" w:rsidP="00044185">
      <w:pPr>
        <w:jc w:val="both"/>
        <w:rPr>
          <w:rFonts w:ascii="Times New Roman" w:hAnsi="Times New Roman" w:cs="Times New Roman"/>
          <w:i/>
          <w:sz w:val="20"/>
        </w:rPr>
      </w:pPr>
      <w:r w:rsidRPr="003D5FF9" w:rsidDel="003B2246">
        <w:rPr>
          <w:rFonts w:ascii="Times New Roman" w:hAnsi="Times New Roman" w:cs="Times New Roman"/>
          <w:b/>
          <w:i/>
          <w:sz w:val="20"/>
        </w:rPr>
        <w:t xml:space="preserve">Observation </w:t>
      </w:r>
      <w:r w:rsidDel="003B2246">
        <w:rPr>
          <w:rFonts w:ascii="Times New Roman" w:hAnsi="Times New Roman" w:cs="Times New Roman"/>
          <w:b/>
          <w:i/>
          <w:sz w:val="20"/>
        </w:rPr>
        <w:t>B.4</w:t>
      </w:r>
      <w:r w:rsidRPr="003D5FF9" w:rsidDel="003B2246">
        <w:rPr>
          <w:rFonts w:ascii="Times New Roman" w:hAnsi="Times New Roman" w:cs="Times New Roman"/>
          <w:b/>
          <w:i/>
          <w:sz w:val="20"/>
        </w:rPr>
        <w:t>:</w:t>
      </w:r>
      <w:r w:rsidDel="003B2246">
        <w:rPr>
          <w:rFonts w:ascii="Times New Roman" w:hAnsi="Times New Roman" w:cs="Times New Roman"/>
          <w:b/>
          <w:i/>
          <w:sz w:val="20"/>
        </w:rPr>
        <w:t xml:space="preserve"> </w:t>
      </w:r>
      <w:r w:rsidDel="003B2246">
        <w:rPr>
          <w:rFonts w:ascii="Times New Roman" w:hAnsi="Times New Roman" w:cs="Times New Roman"/>
          <w:i/>
          <w:sz w:val="20"/>
        </w:rPr>
        <w:t xml:space="preserve">Similarly, as in LOS case, with joint power limitation there is gain from multi-panel transmission for both </w:t>
      </w:r>
      <w:proofErr w:type="spellStart"/>
      <w:r w:rsidDel="003B2246">
        <w:rPr>
          <w:rFonts w:ascii="Times New Roman" w:hAnsi="Times New Roman" w:cs="Times New Roman"/>
          <w:i/>
          <w:sz w:val="20"/>
        </w:rPr>
        <w:t>sTRP</w:t>
      </w:r>
      <w:proofErr w:type="spellEnd"/>
      <w:r w:rsidDel="003B2246">
        <w:rPr>
          <w:rFonts w:ascii="Times New Roman" w:hAnsi="Times New Roman" w:cs="Times New Roman"/>
          <w:i/>
          <w:sz w:val="20"/>
        </w:rPr>
        <w:t xml:space="preserve"> and </w:t>
      </w:r>
      <w:proofErr w:type="spellStart"/>
      <w:r w:rsidDel="003B2246">
        <w:rPr>
          <w:rFonts w:ascii="Times New Roman" w:hAnsi="Times New Roman" w:cs="Times New Roman"/>
          <w:i/>
          <w:sz w:val="20"/>
        </w:rPr>
        <w:t>mTRP</w:t>
      </w:r>
      <w:proofErr w:type="spellEnd"/>
      <w:r w:rsidDel="003B2246">
        <w:rPr>
          <w:rFonts w:ascii="Times New Roman" w:hAnsi="Times New Roman" w:cs="Times New Roman"/>
          <w:i/>
          <w:sz w:val="20"/>
        </w:rPr>
        <w:t xml:space="preserve"> scenarios.</w:t>
      </w:r>
    </w:p>
    <w:p w14:paraId="06FCCCC1" w14:textId="77777777" w:rsidR="00044185" w:rsidRPr="007331A6" w:rsidRDefault="00044185" w:rsidP="002D281F"/>
    <w:sectPr w:rsidR="00044185" w:rsidRPr="007331A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B1387" w14:textId="77777777" w:rsidR="00201A1B" w:rsidRDefault="00201A1B">
      <w:r>
        <w:separator/>
      </w:r>
    </w:p>
  </w:endnote>
  <w:endnote w:type="continuationSeparator" w:id="0">
    <w:p w14:paraId="2839FFF0" w14:textId="77777777" w:rsidR="00201A1B" w:rsidRDefault="00201A1B">
      <w:r>
        <w:continuationSeparator/>
      </w:r>
    </w:p>
  </w:endnote>
  <w:endnote w:type="continuationNotice" w:id="1">
    <w:p w14:paraId="625CC50F" w14:textId="77777777" w:rsidR="00201A1B" w:rsidRDefault="00201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5B81" w14:textId="77777777" w:rsidR="00201A1B" w:rsidRDefault="00201A1B">
      <w:r>
        <w:separator/>
      </w:r>
    </w:p>
  </w:footnote>
  <w:footnote w:type="continuationSeparator" w:id="0">
    <w:p w14:paraId="0907E47E" w14:textId="77777777" w:rsidR="00201A1B" w:rsidRDefault="00201A1B">
      <w:r>
        <w:continuationSeparator/>
      </w:r>
    </w:p>
  </w:footnote>
  <w:footnote w:type="continuationNotice" w:id="1">
    <w:p w14:paraId="2A14465E" w14:textId="77777777" w:rsidR="00201A1B" w:rsidRDefault="00201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15:restartNumberingAfterBreak="0">
    <w:nsid w:val="0BC004C8"/>
    <w:multiLevelType w:val="hybridMultilevel"/>
    <w:tmpl w:val="2B1AF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1D7836E1"/>
    <w:multiLevelType w:val="hybridMultilevel"/>
    <w:tmpl w:val="0F349018"/>
    <w:lvl w:ilvl="0" w:tplc="5BA89F54">
      <w:start w:val="1"/>
      <w:numFmt w:val="bullet"/>
      <w:lvlText w:val="•"/>
      <w:lvlJc w:val="left"/>
      <w:pPr>
        <w:tabs>
          <w:tab w:val="num" w:pos="720"/>
        </w:tabs>
        <w:ind w:left="720" w:hanging="360"/>
      </w:pPr>
      <w:rPr>
        <w:rFonts w:ascii="Arial" w:hAnsi="Arial" w:hint="default"/>
      </w:rPr>
    </w:lvl>
    <w:lvl w:ilvl="1" w:tplc="C1240DC8">
      <w:numFmt w:val="bullet"/>
      <w:lvlText w:val="o"/>
      <w:lvlJc w:val="left"/>
      <w:pPr>
        <w:tabs>
          <w:tab w:val="num" w:pos="1440"/>
        </w:tabs>
        <w:ind w:left="1440" w:hanging="360"/>
      </w:pPr>
      <w:rPr>
        <w:rFonts w:ascii="Courier New" w:hAnsi="Courier New" w:hint="default"/>
      </w:rPr>
    </w:lvl>
    <w:lvl w:ilvl="2" w:tplc="1F988386" w:tentative="1">
      <w:start w:val="1"/>
      <w:numFmt w:val="bullet"/>
      <w:lvlText w:val="•"/>
      <w:lvlJc w:val="left"/>
      <w:pPr>
        <w:tabs>
          <w:tab w:val="num" w:pos="2160"/>
        </w:tabs>
        <w:ind w:left="2160" w:hanging="360"/>
      </w:pPr>
      <w:rPr>
        <w:rFonts w:ascii="Arial" w:hAnsi="Arial" w:hint="default"/>
      </w:rPr>
    </w:lvl>
    <w:lvl w:ilvl="3" w:tplc="448E4EC6" w:tentative="1">
      <w:start w:val="1"/>
      <w:numFmt w:val="bullet"/>
      <w:lvlText w:val="•"/>
      <w:lvlJc w:val="left"/>
      <w:pPr>
        <w:tabs>
          <w:tab w:val="num" w:pos="2880"/>
        </w:tabs>
        <w:ind w:left="2880" w:hanging="360"/>
      </w:pPr>
      <w:rPr>
        <w:rFonts w:ascii="Arial" w:hAnsi="Arial" w:hint="default"/>
      </w:rPr>
    </w:lvl>
    <w:lvl w:ilvl="4" w:tplc="774C25F4" w:tentative="1">
      <w:start w:val="1"/>
      <w:numFmt w:val="bullet"/>
      <w:lvlText w:val="•"/>
      <w:lvlJc w:val="left"/>
      <w:pPr>
        <w:tabs>
          <w:tab w:val="num" w:pos="3600"/>
        </w:tabs>
        <w:ind w:left="3600" w:hanging="360"/>
      </w:pPr>
      <w:rPr>
        <w:rFonts w:ascii="Arial" w:hAnsi="Arial" w:hint="default"/>
      </w:rPr>
    </w:lvl>
    <w:lvl w:ilvl="5" w:tplc="884E823C" w:tentative="1">
      <w:start w:val="1"/>
      <w:numFmt w:val="bullet"/>
      <w:lvlText w:val="•"/>
      <w:lvlJc w:val="left"/>
      <w:pPr>
        <w:tabs>
          <w:tab w:val="num" w:pos="4320"/>
        </w:tabs>
        <w:ind w:left="4320" w:hanging="360"/>
      </w:pPr>
      <w:rPr>
        <w:rFonts w:ascii="Arial" w:hAnsi="Arial" w:hint="default"/>
      </w:rPr>
    </w:lvl>
    <w:lvl w:ilvl="6" w:tplc="C2F6083E" w:tentative="1">
      <w:start w:val="1"/>
      <w:numFmt w:val="bullet"/>
      <w:lvlText w:val="•"/>
      <w:lvlJc w:val="left"/>
      <w:pPr>
        <w:tabs>
          <w:tab w:val="num" w:pos="5040"/>
        </w:tabs>
        <w:ind w:left="5040" w:hanging="360"/>
      </w:pPr>
      <w:rPr>
        <w:rFonts w:ascii="Arial" w:hAnsi="Arial" w:hint="default"/>
      </w:rPr>
    </w:lvl>
    <w:lvl w:ilvl="7" w:tplc="6F740D36" w:tentative="1">
      <w:start w:val="1"/>
      <w:numFmt w:val="bullet"/>
      <w:lvlText w:val="•"/>
      <w:lvlJc w:val="left"/>
      <w:pPr>
        <w:tabs>
          <w:tab w:val="num" w:pos="5760"/>
        </w:tabs>
        <w:ind w:left="5760" w:hanging="360"/>
      </w:pPr>
      <w:rPr>
        <w:rFonts w:ascii="Arial" w:hAnsi="Arial" w:hint="default"/>
      </w:rPr>
    </w:lvl>
    <w:lvl w:ilvl="8" w:tplc="4FE21A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E6E4335"/>
    <w:multiLevelType w:val="hybridMultilevel"/>
    <w:tmpl w:val="EFAEA4FE"/>
    <w:lvl w:ilvl="0" w:tplc="20000001">
      <w:start w:val="1"/>
      <w:numFmt w:val="bullet"/>
      <w:lvlText w:val=""/>
      <w:lvlJc w:val="left"/>
      <w:pPr>
        <w:ind w:left="838" w:hanging="360"/>
      </w:pPr>
      <w:rPr>
        <w:rFonts w:ascii="Symbol" w:hAnsi="Symbol" w:hint="default"/>
      </w:rPr>
    </w:lvl>
    <w:lvl w:ilvl="1" w:tplc="20000003" w:tentative="1">
      <w:start w:val="1"/>
      <w:numFmt w:val="bullet"/>
      <w:lvlText w:val="o"/>
      <w:lvlJc w:val="left"/>
      <w:pPr>
        <w:ind w:left="1558" w:hanging="360"/>
      </w:pPr>
      <w:rPr>
        <w:rFonts w:ascii="Courier New" w:hAnsi="Courier New" w:cs="Courier New" w:hint="default"/>
      </w:rPr>
    </w:lvl>
    <w:lvl w:ilvl="2" w:tplc="20000005" w:tentative="1">
      <w:start w:val="1"/>
      <w:numFmt w:val="bullet"/>
      <w:lvlText w:val=""/>
      <w:lvlJc w:val="left"/>
      <w:pPr>
        <w:ind w:left="2278" w:hanging="360"/>
      </w:pPr>
      <w:rPr>
        <w:rFonts w:ascii="Wingdings" w:hAnsi="Wingdings" w:hint="default"/>
      </w:rPr>
    </w:lvl>
    <w:lvl w:ilvl="3" w:tplc="20000001" w:tentative="1">
      <w:start w:val="1"/>
      <w:numFmt w:val="bullet"/>
      <w:lvlText w:val=""/>
      <w:lvlJc w:val="left"/>
      <w:pPr>
        <w:ind w:left="2998" w:hanging="360"/>
      </w:pPr>
      <w:rPr>
        <w:rFonts w:ascii="Symbol" w:hAnsi="Symbol" w:hint="default"/>
      </w:rPr>
    </w:lvl>
    <w:lvl w:ilvl="4" w:tplc="20000003" w:tentative="1">
      <w:start w:val="1"/>
      <w:numFmt w:val="bullet"/>
      <w:lvlText w:val="o"/>
      <w:lvlJc w:val="left"/>
      <w:pPr>
        <w:ind w:left="3718" w:hanging="360"/>
      </w:pPr>
      <w:rPr>
        <w:rFonts w:ascii="Courier New" w:hAnsi="Courier New" w:cs="Courier New" w:hint="default"/>
      </w:rPr>
    </w:lvl>
    <w:lvl w:ilvl="5" w:tplc="20000005" w:tentative="1">
      <w:start w:val="1"/>
      <w:numFmt w:val="bullet"/>
      <w:lvlText w:val=""/>
      <w:lvlJc w:val="left"/>
      <w:pPr>
        <w:ind w:left="4438" w:hanging="360"/>
      </w:pPr>
      <w:rPr>
        <w:rFonts w:ascii="Wingdings" w:hAnsi="Wingdings" w:hint="default"/>
      </w:rPr>
    </w:lvl>
    <w:lvl w:ilvl="6" w:tplc="20000001" w:tentative="1">
      <w:start w:val="1"/>
      <w:numFmt w:val="bullet"/>
      <w:lvlText w:val=""/>
      <w:lvlJc w:val="left"/>
      <w:pPr>
        <w:ind w:left="5158" w:hanging="360"/>
      </w:pPr>
      <w:rPr>
        <w:rFonts w:ascii="Symbol" w:hAnsi="Symbol" w:hint="default"/>
      </w:rPr>
    </w:lvl>
    <w:lvl w:ilvl="7" w:tplc="20000003" w:tentative="1">
      <w:start w:val="1"/>
      <w:numFmt w:val="bullet"/>
      <w:lvlText w:val="o"/>
      <w:lvlJc w:val="left"/>
      <w:pPr>
        <w:ind w:left="5878" w:hanging="360"/>
      </w:pPr>
      <w:rPr>
        <w:rFonts w:ascii="Courier New" w:hAnsi="Courier New" w:cs="Courier New" w:hint="default"/>
      </w:rPr>
    </w:lvl>
    <w:lvl w:ilvl="8" w:tplc="20000005" w:tentative="1">
      <w:start w:val="1"/>
      <w:numFmt w:val="bullet"/>
      <w:lvlText w:val=""/>
      <w:lvlJc w:val="left"/>
      <w:pPr>
        <w:ind w:left="6598" w:hanging="360"/>
      </w:pPr>
      <w:rPr>
        <w:rFonts w:ascii="Wingdings" w:hAnsi="Wingdings" w:hint="default"/>
      </w:rPr>
    </w:lvl>
  </w:abstractNum>
  <w:abstractNum w:abstractNumId="41"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79B3FA4"/>
    <w:multiLevelType w:val="hybridMultilevel"/>
    <w:tmpl w:val="6336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9CF4B9A"/>
    <w:multiLevelType w:val="hybridMultilevel"/>
    <w:tmpl w:val="38686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AC950AA"/>
    <w:multiLevelType w:val="hybridMultilevel"/>
    <w:tmpl w:val="8D4E8BEC"/>
    <w:lvl w:ilvl="0" w:tplc="7E283FE0">
      <w:start w:val="1"/>
      <w:numFmt w:val="bullet"/>
      <w:lvlText w:val="-"/>
      <w:lvlJc w:val="left"/>
      <w:pPr>
        <w:tabs>
          <w:tab w:val="num" w:pos="720"/>
        </w:tabs>
        <w:ind w:left="720" w:hanging="360"/>
      </w:pPr>
      <w:rPr>
        <w:rFonts w:ascii="Times New Roman" w:hAnsi="Times New Roman" w:hint="default"/>
      </w:rPr>
    </w:lvl>
    <w:lvl w:ilvl="1" w:tplc="FB98BF58" w:tentative="1">
      <w:start w:val="1"/>
      <w:numFmt w:val="bullet"/>
      <w:lvlText w:val="-"/>
      <w:lvlJc w:val="left"/>
      <w:pPr>
        <w:tabs>
          <w:tab w:val="num" w:pos="1440"/>
        </w:tabs>
        <w:ind w:left="1440" w:hanging="360"/>
      </w:pPr>
      <w:rPr>
        <w:rFonts w:ascii="Times New Roman" w:hAnsi="Times New Roman" w:hint="default"/>
      </w:rPr>
    </w:lvl>
    <w:lvl w:ilvl="2" w:tplc="1952C8CC" w:tentative="1">
      <w:start w:val="1"/>
      <w:numFmt w:val="bullet"/>
      <w:lvlText w:val="-"/>
      <w:lvlJc w:val="left"/>
      <w:pPr>
        <w:tabs>
          <w:tab w:val="num" w:pos="2160"/>
        </w:tabs>
        <w:ind w:left="2160" w:hanging="360"/>
      </w:pPr>
      <w:rPr>
        <w:rFonts w:ascii="Times New Roman" w:hAnsi="Times New Roman" w:hint="default"/>
      </w:rPr>
    </w:lvl>
    <w:lvl w:ilvl="3" w:tplc="E4E8491C" w:tentative="1">
      <w:start w:val="1"/>
      <w:numFmt w:val="bullet"/>
      <w:lvlText w:val="-"/>
      <w:lvlJc w:val="left"/>
      <w:pPr>
        <w:tabs>
          <w:tab w:val="num" w:pos="2880"/>
        </w:tabs>
        <w:ind w:left="2880" w:hanging="360"/>
      </w:pPr>
      <w:rPr>
        <w:rFonts w:ascii="Times New Roman" w:hAnsi="Times New Roman" w:hint="default"/>
      </w:rPr>
    </w:lvl>
    <w:lvl w:ilvl="4" w:tplc="33161CCE" w:tentative="1">
      <w:start w:val="1"/>
      <w:numFmt w:val="bullet"/>
      <w:lvlText w:val="-"/>
      <w:lvlJc w:val="left"/>
      <w:pPr>
        <w:tabs>
          <w:tab w:val="num" w:pos="3600"/>
        </w:tabs>
        <w:ind w:left="3600" w:hanging="360"/>
      </w:pPr>
      <w:rPr>
        <w:rFonts w:ascii="Times New Roman" w:hAnsi="Times New Roman" w:hint="default"/>
      </w:rPr>
    </w:lvl>
    <w:lvl w:ilvl="5" w:tplc="74BCF0C0" w:tentative="1">
      <w:start w:val="1"/>
      <w:numFmt w:val="bullet"/>
      <w:lvlText w:val="-"/>
      <w:lvlJc w:val="left"/>
      <w:pPr>
        <w:tabs>
          <w:tab w:val="num" w:pos="4320"/>
        </w:tabs>
        <w:ind w:left="4320" w:hanging="360"/>
      </w:pPr>
      <w:rPr>
        <w:rFonts w:ascii="Times New Roman" w:hAnsi="Times New Roman" w:hint="default"/>
      </w:rPr>
    </w:lvl>
    <w:lvl w:ilvl="6" w:tplc="A83C9924" w:tentative="1">
      <w:start w:val="1"/>
      <w:numFmt w:val="bullet"/>
      <w:lvlText w:val="-"/>
      <w:lvlJc w:val="left"/>
      <w:pPr>
        <w:tabs>
          <w:tab w:val="num" w:pos="5040"/>
        </w:tabs>
        <w:ind w:left="5040" w:hanging="360"/>
      </w:pPr>
      <w:rPr>
        <w:rFonts w:ascii="Times New Roman" w:hAnsi="Times New Roman" w:hint="default"/>
      </w:rPr>
    </w:lvl>
    <w:lvl w:ilvl="7" w:tplc="9EF6E24E" w:tentative="1">
      <w:start w:val="1"/>
      <w:numFmt w:val="bullet"/>
      <w:lvlText w:val="-"/>
      <w:lvlJc w:val="left"/>
      <w:pPr>
        <w:tabs>
          <w:tab w:val="num" w:pos="5760"/>
        </w:tabs>
        <w:ind w:left="5760" w:hanging="360"/>
      </w:pPr>
      <w:rPr>
        <w:rFonts w:ascii="Times New Roman" w:hAnsi="Times New Roman" w:hint="default"/>
      </w:rPr>
    </w:lvl>
    <w:lvl w:ilvl="8" w:tplc="618CBE4A"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750570"/>
    <w:multiLevelType w:val="hybridMultilevel"/>
    <w:tmpl w:val="B8B81C42"/>
    <w:lvl w:ilvl="0" w:tplc="84DA45BA">
      <w:start w:val="1"/>
      <w:numFmt w:val="bullet"/>
      <w:lvlText w:val="-"/>
      <w:lvlJc w:val="left"/>
      <w:pPr>
        <w:tabs>
          <w:tab w:val="num" w:pos="720"/>
        </w:tabs>
        <w:ind w:left="720" w:hanging="360"/>
      </w:pPr>
      <w:rPr>
        <w:rFonts w:ascii="Times New Roman" w:hAnsi="Times New Roman" w:hint="default"/>
      </w:rPr>
    </w:lvl>
    <w:lvl w:ilvl="1" w:tplc="8398D570" w:tentative="1">
      <w:start w:val="1"/>
      <w:numFmt w:val="bullet"/>
      <w:lvlText w:val="-"/>
      <w:lvlJc w:val="left"/>
      <w:pPr>
        <w:tabs>
          <w:tab w:val="num" w:pos="1440"/>
        </w:tabs>
        <w:ind w:left="1440" w:hanging="360"/>
      </w:pPr>
      <w:rPr>
        <w:rFonts w:ascii="Times New Roman" w:hAnsi="Times New Roman" w:hint="default"/>
      </w:rPr>
    </w:lvl>
    <w:lvl w:ilvl="2" w:tplc="CBEEE362" w:tentative="1">
      <w:start w:val="1"/>
      <w:numFmt w:val="bullet"/>
      <w:lvlText w:val="-"/>
      <w:lvlJc w:val="left"/>
      <w:pPr>
        <w:tabs>
          <w:tab w:val="num" w:pos="2160"/>
        </w:tabs>
        <w:ind w:left="2160" w:hanging="360"/>
      </w:pPr>
      <w:rPr>
        <w:rFonts w:ascii="Times New Roman" w:hAnsi="Times New Roman" w:hint="default"/>
      </w:rPr>
    </w:lvl>
    <w:lvl w:ilvl="3" w:tplc="EB62C442" w:tentative="1">
      <w:start w:val="1"/>
      <w:numFmt w:val="bullet"/>
      <w:lvlText w:val="-"/>
      <w:lvlJc w:val="left"/>
      <w:pPr>
        <w:tabs>
          <w:tab w:val="num" w:pos="2880"/>
        </w:tabs>
        <w:ind w:left="2880" w:hanging="360"/>
      </w:pPr>
      <w:rPr>
        <w:rFonts w:ascii="Times New Roman" w:hAnsi="Times New Roman" w:hint="default"/>
      </w:rPr>
    </w:lvl>
    <w:lvl w:ilvl="4" w:tplc="CBFAEEC0" w:tentative="1">
      <w:start w:val="1"/>
      <w:numFmt w:val="bullet"/>
      <w:lvlText w:val="-"/>
      <w:lvlJc w:val="left"/>
      <w:pPr>
        <w:tabs>
          <w:tab w:val="num" w:pos="3600"/>
        </w:tabs>
        <w:ind w:left="3600" w:hanging="360"/>
      </w:pPr>
      <w:rPr>
        <w:rFonts w:ascii="Times New Roman" w:hAnsi="Times New Roman" w:hint="default"/>
      </w:rPr>
    </w:lvl>
    <w:lvl w:ilvl="5" w:tplc="BEF69E9C" w:tentative="1">
      <w:start w:val="1"/>
      <w:numFmt w:val="bullet"/>
      <w:lvlText w:val="-"/>
      <w:lvlJc w:val="left"/>
      <w:pPr>
        <w:tabs>
          <w:tab w:val="num" w:pos="4320"/>
        </w:tabs>
        <w:ind w:left="4320" w:hanging="360"/>
      </w:pPr>
      <w:rPr>
        <w:rFonts w:ascii="Times New Roman" w:hAnsi="Times New Roman" w:hint="default"/>
      </w:rPr>
    </w:lvl>
    <w:lvl w:ilvl="6" w:tplc="733E70B6" w:tentative="1">
      <w:start w:val="1"/>
      <w:numFmt w:val="bullet"/>
      <w:lvlText w:val="-"/>
      <w:lvlJc w:val="left"/>
      <w:pPr>
        <w:tabs>
          <w:tab w:val="num" w:pos="5040"/>
        </w:tabs>
        <w:ind w:left="5040" w:hanging="360"/>
      </w:pPr>
      <w:rPr>
        <w:rFonts w:ascii="Times New Roman" w:hAnsi="Times New Roman" w:hint="default"/>
      </w:rPr>
    </w:lvl>
    <w:lvl w:ilvl="7" w:tplc="91864A36" w:tentative="1">
      <w:start w:val="1"/>
      <w:numFmt w:val="bullet"/>
      <w:lvlText w:val="-"/>
      <w:lvlJc w:val="left"/>
      <w:pPr>
        <w:tabs>
          <w:tab w:val="num" w:pos="5760"/>
        </w:tabs>
        <w:ind w:left="5760" w:hanging="360"/>
      </w:pPr>
      <w:rPr>
        <w:rFonts w:ascii="Times New Roman" w:hAnsi="Times New Roman" w:hint="default"/>
      </w:rPr>
    </w:lvl>
    <w:lvl w:ilvl="8" w:tplc="881C2854"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621E5EDE"/>
    <w:multiLevelType w:val="hybridMultilevel"/>
    <w:tmpl w:val="6B24B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373109C"/>
    <w:multiLevelType w:val="multilevel"/>
    <w:tmpl w:val="D56ADC7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2"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4"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8"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9"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1" w15:restartNumberingAfterBreak="0">
    <w:nsid w:val="6DFA6A65"/>
    <w:multiLevelType w:val="hybridMultilevel"/>
    <w:tmpl w:val="E8C0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3"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5"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21118567">
    <w:abstractNumId w:val="34"/>
  </w:num>
  <w:num w:numId="2" w16cid:durableId="1461722898">
    <w:abstractNumId w:val="3"/>
  </w:num>
  <w:num w:numId="3" w16cid:durableId="482545200">
    <w:abstractNumId w:val="21"/>
  </w:num>
  <w:num w:numId="4" w16cid:durableId="1938906667">
    <w:abstractNumId w:val="52"/>
  </w:num>
  <w:num w:numId="5" w16cid:durableId="313144916">
    <w:abstractNumId w:val="70"/>
    <w:lvlOverride w:ilvl="0">
      <w:startOverride w:val="1"/>
    </w:lvlOverride>
    <w:lvlOverride w:ilvl="1"/>
    <w:lvlOverride w:ilvl="2"/>
    <w:lvlOverride w:ilvl="3"/>
    <w:lvlOverride w:ilvl="4"/>
    <w:lvlOverride w:ilvl="5"/>
    <w:lvlOverride w:ilvl="6"/>
    <w:lvlOverride w:ilvl="7"/>
    <w:lvlOverride w:ilvl="8"/>
  </w:num>
  <w:num w:numId="6" w16cid:durableId="292911181">
    <w:abstractNumId w:val="5"/>
    <w:lvlOverride w:ilvl="0">
      <w:startOverride w:val="1"/>
    </w:lvlOverride>
    <w:lvlOverride w:ilvl="1"/>
    <w:lvlOverride w:ilvl="2"/>
    <w:lvlOverride w:ilvl="3"/>
    <w:lvlOverride w:ilvl="4"/>
    <w:lvlOverride w:ilvl="5"/>
    <w:lvlOverride w:ilvl="6"/>
    <w:lvlOverride w:ilvl="7"/>
    <w:lvlOverride w:ilvl="8"/>
  </w:num>
  <w:num w:numId="7" w16cid:durableId="710302376">
    <w:abstractNumId w:val="38"/>
    <w:lvlOverride w:ilvl="0">
      <w:startOverride w:val="1"/>
    </w:lvlOverride>
    <w:lvlOverride w:ilvl="1"/>
    <w:lvlOverride w:ilvl="2"/>
    <w:lvlOverride w:ilvl="3"/>
    <w:lvlOverride w:ilvl="4"/>
    <w:lvlOverride w:ilvl="5"/>
    <w:lvlOverride w:ilvl="6"/>
    <w:lvlOverride w:ilvl="7"/>
    <w:lvlOverride w:ilvl="8"/>
  </w:num>
  <w:num w:numId="8" w16cid:durableId="1181970427">
    <w:abstractNumId w:val="67"/>
    <w:lvlOverride w:ilvl="0">
      <w:startOverride w:val="1"/>
    </w:lvlOverride>
    <w:lvlOverride w:ilvl="1"/>
    <w:lvlOverride w:ilvl="2"/>
    <w:lvlOverride w:ilvl="3"/>
    <w:lvlOverride w:ilvl="4"/>
    <w:lvlOverride w:ilvl="5"/>
    <w:lvlOverride w:ilvl="6"/>
    <w:lvlOverride w:ilvl="7"/>
    <w:lvlOverride w:ilvl="8"/>
  </w:num>
  <w:num w:numId="9" w16cid:durableId="1835995433">
    <w:abstractNumId w:val="75"/>
  </w:num>
  <w:num w:numId="10" w16cid:durableId="231503971">
    <w:abstractNumId w:val="12"/>
  </w:num>
  <w:num w:numId="11" w16cid:durableId="1665402266">
    <w:abstractNumId w:val="27"/>
  </w:num>
  <w:num w:numId="12" w16cid:durableId="682902510">
    <w:abstractNumId w:val="73"/>
  </w:num>
  <w:num w:numId="13" w16cid:durableId="120850325">
    <w:abstractNumId w:val="26"/>
  </w:num>
  <w:num w:numId="14" w16cid:durableId="628705957">
    <w:abstractNumId w:val="69"/>
  </w:num>
  <w:num w:numId="15" w16cid:durableId="887836976">
    <w:abstractNumId w:val="47"/>
  </w:num>
  <w:num w:numId="16" w16cid:durableId="506166280">
    <w:abstractNumId w:val="76"/>
  </w:num>
  <w:num w:numId="17" w16cid:durableId="469516907">
    <w:abstractNumId w:val="57"/>
  </w:num>
  <w:num w:numId="18" w16cid:durableId="293365788">
    <w:abstractNumId w:val="10"/>
  </w:num>
  <w:num w:numId="19" w16cid:durableId="1929539078">
    <w:abstractNumId w:val="60"/>
  </w:num>
  <w:num w:numId="20" w16cid:durableId="1281453046">
    <w:abstractNumId w:val="43"/>
  </w:num>
  <w:num w:numId="21" w16cid:durableId="218175170">
    <w:abstractNumId w:val="36"/>
  </w:num>
  <w:num w:numId="22" w16cid:durableId="1573347767">
    <w:abstractNumId w:val="8"/>
  </w:num>
  <w:num w:numId="23" w16cid:durableId="1440490345">
    <w:abstractNumId w:val="66"/>
  </w:num>
  <w:num w:numId="24" w16cid:durableId="1085767327">
    <w:abstractNumId w:val="41"/>
  </w:num>
  <w:num w:numId="25" w16cid:durableId="1629966882">
    <w:abstractNumId w:val="72"/>
  </w:num>
  <w:num w:numId="26" w16cid:durableId="137653154">
    <w:abstractNumId w:val="61"/>
  </w:num>
  <w:num w:numId="27" w16cid:durableId="1774088156">
    <w:abstractNumId w:val="44"/>
  </w:num>
  <w:num w:numId="28" w16cid:durableId="1030956797">
    <w:abstractNumId w:val="6"/>
  </w:num>
  <w:num w:numId="29" w16cid:durableId="245727117">
    <w:abstractNumId w:val="31"/>
  </w:num>
  <w:num w:numId="30" w16cid:durableId="1008293256">
    <w:abstractNumId w:val="64"/>
  </w:num>
  <w:num w:numId="31" w16cid:durableId="510871049">
    <w:abstractNumId w:val="29"/>
  </w:num>
  <w:num w:numId="32" w16cid:durableId="1774863102">
    <w:abstractNumId w:val="22"/>
  </w:num>
  <w:num w:numId="33" w16cid:durableId="855270087">
    <w:abstractNumId w:val="25"/>
  </w:num>
  <w:num w:numId="34" w16cid:durableId="148984208">
    <w:abstractNumId w:val="14"/>
  </w:num>
  <w:num w:numId="35" w16cid:durableId="1687360711">
    <w:abstractNumId w:val="15"/>
  </w:num>
  <w:num w:numId="36" w16cid:durableId="622541240">
    <w:abstractNumId w:val="55"/>
  </w:num>
  <w:num w:numId="37" w16cid:durableId="868376367">
    <w:abstractNumId w:val="5"/>
  </w:num>
  <w:num w:numId="38" w16cid:durableId="1516268829">
    <w:abstractNumId w:val="1"/>
  </w:num>
  <w:num w:numId="39" w16cid:durableId="1305894826">
    <w:abstractNumId w:val="32"/>
  </w:num>
  <w:num w:numId="40" w16cid:durableId="1827280311">
    <w:abstractNumId w:val="0"/>
  </w:num>
  <w:num w:numId="41" w16cid:durableId="2144342073">
    <w:abstractNumId w:val="18"/>
  </w:num>
  <w:num w:numId="42" w16cid:durableId="1829204683">
    <w:abstractNumId w:val="78"/>
  </w:num>
  <w:num w:numId="43" w16cid:durableId="1856724788">
    <w:abstractNumId w:val="4"/>
  </w:num>
  <w:num w:numId="44" w16cid:durableId="153374669">
    <w:abstractNumId w:val="17"/>
  </w:num>
  <w:num w:numId="45" w16cid:durableId="183400014">
    <w:abstractNumId w:val="46"/>
  </w:num>
  <w:num w:numId="46" w16cid:durableId="1026828053">
    <w:abstractNumId w:val="39"/>
  </w:num>
  <w:num w:numId="47" w16cid:durableId="1700859733">
    <w:abstractNumId w:val="42"/>
  </w:num>
  <w:num w:numId="48" w16cid:durableId="2129662705">
    <w:abstractNumId w:val="24"/>
  </w:num>
  <w:num w:numId="49" w16cid:durableId="1326857945">
    <w:abstractNumId w:val="30"/>
  </w:num>
  <w:num w:numId="50" w16cid:durableId="1076978837">
    <w:abstractNumId w:val="9"/>
  </w:num>
  <w:num w:numId="51" w16cid:durableId="226308905">
    <w:abstractNumId w:val="62"/>
  </w:num>
  <w:num w:numId="52" w16cid:durableId="1994138215">
    <w:abstractNumId w:val="28"/>
  </w:num>
  <w:num w:numId="53" w16cid:durableId="65538140">
    <w:abstractNumId w:val="19"/>
  </w:num>
  <w:num w:numId="54" w16cid:durableId="1877497997">
    <w:abstractNumId w:val="20"/>
  </w:num>
  <w:num w:numId="55" w16cid:durableId="1589847945">
    <w:abstractNumId w:val="37"/>
  </w:num>
  <w:num w:numId="56" w16cid:durableId="1553231834">
    <w:abstractNumId w:val="23"/>
  </w:num>
  <w:num w:numId="57" w16cid:durableId="904535545">
    <w:abstractNumId w:val="11"/>
  </w:num>
  <w:num w:numId="58" w16cid:durableId="740518793">
    <w:abstractNumId w:val="2"/>
  </w:num>
  <w:num w:numId="59" w16cid:durableId="723141728">
    <w:abstractNumId w:val="11"/>
  </w:num>
  <w:num w:numId="60" w16cid:durableId="1710496305">
    <w:abstractNumId w:val="2"/>
  </w:num>
  <w:num w:numId="61" w16cid:durableId="1118259161">
    <w:abstractNumId w:val="54"/>
  </w:num>
  <w:num w:numId="62" w16cid:durableId="2112434700">
    <w:abstractNumId w:val="38"/>
  </w:num>
  <w:num w:numId="63" w16cid:durableId="390471154">
    <w:abstractNumId w:val="53"/>
  </w:num>
  <w:num w:numId="64" w16cid:durableId="1088960587">
    <w:abstractNumId w:val="74"/>
  </w:num>
  <w:num w:numId="65" w16cid:durableId="1028260572">
    <w:abstractNumId w:val="49"/>
  </w:num>
  <w:num w:numId="66" w16cid:durableId="162858708">
    <w:abstractNumId w:val="33"/>
  </w:num>
  <w:num w:numId="67" w16cid:durableId="802581236">
    <w:abstractNumId w:val="51"/>
  </w:num>
  <w:num w:numId="68" w16cid:durableId="1686981864">
    <w:abstractNumId w:val="58"/>
  </w:num>
  <w:num w:numId="69" w16cid:durableId="314645712">
    <w:abstractNumId w:val="63"/>
  </w:num>
  <w:num w:numId="70" w16cid:durableId="86273527">
    <w:abstractNumId w:val="56"/>
  </w:num>
  <w:num w:numId="71" w16cid:durableId="2050493302">
    <w:abstractNumId w:val="68"/>
  </w:num>
  <w:num w:numId="72" w16cid:durableId="807893397">
    <w:abstractNumId w:val="13"/>
  </w:num>
  <w:num w:numId="73" w16cid:durableId="851918129">
    <w:abstractNumId w:val="35"/>
  </w:num>
  <w:num w:numId="74" w16cid:durableId="2114354783">
    <w:abstractNumId w:val="50"/>
  </w:num>
  <w:num w:numId="75" w16cid:durableId="2003965487">
    <w:abstractNumId w:val="59"/>
  </w:num>
  <w:num w:numId="76" w16cid:durableId="840779611">
    <w:abstractNumId w:val="40"/>
  </w:num>
  <w:num w:numId="77" w16cid:durableId="1188521971">
    <w:abstractNumId w:val="16"/>
  </w:num>
  <w:num w:numId="78" w16cid:durableId="791167477">
    <w:abstractNumId w:val="54"/>
  </w:num>
  <w:num w:numId="79" w16cid:durableId="303194633">
    <w:abstractNumId w:val="48"/>
  </w:num>
  <w:num w:numId="80" w16cid:durableId="770246301">
    <w:abstractNumId w:val="7"/>
  </w:num>
  <w:num w:numId="81" w16cid:durableId="1761102728">
    <w:abstractNumId w:val="71"/>
  </w:num>
  <w:num w:numId="82" w16cid:durableId="510148353">
    <w:abstractNumId w:val="45"/>
  </w:num>
  <w:num w:numId="83" w16cid:durableId="878591057">
    <w:abstractNumId w:val="45"/>
  </w:num>
  <w:num w:numId="84" w16cid:durableId="14501563">
    <w:abstractNumId w:val="77"/>
  </w:num>
  <w:num w:numId="85" w16cid:durableId="2074499133">
    <w:abstractNumId w:val="6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2092"/>
    <w:rsid w:val="000021FE"/>
    <w:rsid w:val="000026B7"/>
    <w:rsid w:val="000027F5"/>
    <w:rsid w:val="00003406"/>
    <w:rsid w:val="000036A4"/>
    <w:rsid w:val="000039EB"/>
    <w:rsid w:val="00003E20"/>
    <w:rsid w:val="00004AC8"/>
    <w:rsid w:val="000051D7"/>
    <w:rsid w:val="0000535C"/>
    <w:rsid w:val="000053BA"/>
    <w:rsid w:val="00005863"/>
    <w:rsid w:val="00005A33"/>
    <w:rsid w:val="00005C09"/>
    <w:rsid w:val="00005EF5"/>
    <w:rsid w:val="00006055"/>
    <w:rsid w:val="000069C9"/>
    <w:rsid w:val="00006AD4"/>
    <w:rsid w:val="00006CB9"/>
    <w:rsid w:val="00006CF6"/>
    <w:rsid w:val="00006FDB"/>
    <w:rsid w:val="000074C4"/>
    <w:rsid w:val="000079A6"/>
    <w:rsid w:val="00007E11"/>
    <w:rsid w:val="0001037C"/>
    <w:rsid w:val="000106D2"/>
    <w:rsid w:val="00010CD8"/>
    <w:rsid w:val="00010E2C"/>
    <w:rsid w:val="000110B4"/>
    <w:rsid w:val="000112B0"/>
    <w:rsid w:val="0001180C"/>
    <w:rsid w:val="0001187A"/>
    <w:rsid w:val="00011BB2"/>
    <w:rsid w:val="00012285"/>
    <w:rsid w:val="00012505"/>
    <w:rsid w:val="00012685"/>
    <w:rsid w:val="000127F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425"/>
    <w:rsid w:val="0001589F"/>
    <w:rsid w:val="00015F98"/>
    <w:rsid w:val="000160F0"/>
    <w:rsid w:val="00016182"/>
    <w:rsid w:val="0001620A"/>
    <w:rsid w:val="00016324"/>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0EF"/>
    <w:rsid w:val="00021127"/>
    <w:rsid w:val="00021184"/>
    <w:rsid w:val="000212A5"/>
    <w:rsid w:val="00021394"/>
    <w:rsid w:val="000213A4"/>
    <w:rsid w:val="00021AA8"/>
    <w:rsid w:val="00021B91"/>
    <w:rsid w:val="00021D68"/>
    <w:rsid w:val="00021EF1"/>
    <w:rsid w:val="00022080"/>
    <w:rsid w:val="000227F0"/>
    <w:rsid w:val="00022A07"/>
    <w:rsid w:val="00022B8C"/>
    <w:rsid w:val="0002316B"/>
    <w:rsid w:val="000231AB"/>
    <w:rsid w:val="0002357A"/>
    <w:rsid w:val="0002360D"/>
    <w:rsid w:val="00023742"/>
    <w:rsid w:val="00023AF4"/>
    <w:rsid w:val="00023D2E"/>
    <w:rsid w:val="000241B2"/>
    <w:rsid w:val="00024265"/>
    <w:rsid w:val="00024673"/>
    <w:rsid w:val="00024AEF"/>
    <w:rsid w:val="00024BCC"/>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934"/>
    <w:rsid w:val="00030A52"/>
    <w:rsid w:val="00030BB9"/>
    <w:rsid w:val="000312D6"/>
    <w:rsid w:val="000314CD"/>
    <w:rsid w:val="000318A6"/>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AC"/>
    <w:rsid w:val="00033C12"/>
    <w:rsid w:val="00033E98"/>
    <w:rsid w:val="0003447F"/>
    <w:rsid w:val="000344DC"/>
    <w:rsid w:val="0003479E"/>
    <w:rsid w:val="00034A86"/>
    <w:rsid w:val="00034B11"/>
    <w:rsid w:val="00034BB3"/>
    <w:rsid w:val="00034F08"/>
    <w:rsid w:val="000353C7"/>
    <w:rsid w:val="00035422"/>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EAE"/>
    <w:rsid w:val="00041F90"/>
    <w:rsid w:val="000421F3"/>
    <w:rsid w:val="000424C7"/>
    <w:rsid w:val="0004251D"/>
    <w:rsid w:val="00042575"/>
    <w:rsid w:val="0004262E"/>
    <w:rsid w:val="00042656"/>
    <w:rsid w:val="00043059"/>
    <w:rsid w:val="000439F9"/>
    <w:rsid w:val="00043B88"/>
    <w:rsid w:val="00043BF7"/>
    <w:rsid w:val="00043F87"/>
    <w:rsid w:val="00044099"/>
    <w:rsid w:val="00044185"/>
    <w:rsid w:val="000444A8"/>
    <w:rsid w:val="0004454C"/>
    <w:rsid w:val="000445DE"/>
    <w:rsid w:val="00044CE0"/>
    <w:rsid w:val="00044CFA"/>
    <w:rsid w:val="00045213"/>
    <w:rsid w:val="00045236"/>
    <w:rsid w:val="000459C5"/>
    <w:rsid w:val="000459C7"/>
    <w:rsid w:val="00045D77"/>
    <w:rsid w:val="00045FD1"/>
    <w:rsid w:val="000465A8"/>
    <w:rsid w:val="00046630"/>
    <w:rsid w:val="00046859"/>
    <w:rsid w:val="00046C80"/>
    <w:rsid w:val="00047110"/>
    <w:rsid w:val="0004743C"/>
    <w:rsid w:val="00047591"/>
    <w:rsid w:val="000478AE"/>
    <w:rsid w:val="00047A01"/>
    <w:rsid w:val="00050112"/>
    <w:rsid w:val="00050276"/>
    <w:rsid w:val="00050466"/>
    <w:rsid w:val="000505CC"/>
    <w:rsid w:val="00050899"/>
    <w:rsid w:val="000509F4"/>
    <w:rsid w:val="00050A1D"/>
    <w:rsid w:val="00050A62"/>
    <w:rsid w:val="00050E9D"/>
    <w:rsid w:val="000511F9"/>
    <w:rsid w:val="00051646"/>
    <w:rsid w:val="00051B32"/>
    <w:rsid w:val="00051B85"/>
    <w:rsid w:val="00051D7A"/>
    <w:rsid w:val="00051DC5"/>
    <w:rsid w:val="00051DD3"/>
    <w:rsid w:val="0005230E"/>
    <w:rsid w:val="00052590"/>
    <w:rsid w:val="0005282E"/>
    <w:rsid w:val="00052850"/>
    <w:rsid w:val="000528A2"/>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8F3"/>
    <w:rsid w:val="00056BC3"/>
    <w:rsid w:val="00056BDE"/>
    <w:rsid w:val="00056C1C"/>
    <w:rsid w:val="00056D14"/>
    <w:rsid w:val="000573F8"/>
    <w:rsid w:val="00057773"/>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6E5"/>
    <w:rsid w:val="00065802"/>
    <w:rsid w:val="00065850"/>
    <w:rsid w:val="00065E5E"/>
    <w:rsid w:val="00065E94"/>
    <w:rsid w:val="00065F3B"/>
    <w:rsid w:val="0006626A"/>
    <w:rsid w:val="0006648D"/>
    <w:rsid w:val="00066719"/>
    <w:rsid w:val="000667A9"/>
    <w:rsid w:val="00066D37"/>
    <w:rsid w:val="00066E1B"/>
    <w:rsid w:val="00067880"/>
    <w:rsid w:val="00067A83"/>
    <w:rsid w:val="0007002D"/>
    <w:rsid w:val="000701AD"/>
    <w:rsid w:val="00070579"/>
    <w:rsid w:val="000707CA"/>
    <w:rsid w:val="00070929"/>
    <w:rsid w:val="00070BE7"/>
    <w:rsid w:val="00070C50"/>
    <w:rsid w:val="00070D21"/>
    <w:rsid w:val="00070EAF"/>
    <w:rsid w:val="00071007"/>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0AA"/>
    <w:rsid w:val="000772FA"/>
    <w:rsid w:val="0007731A"/>
    <w:rsid w:val="00077616"/>
    <w:rsid w:val="00077DF5"/>
    <w:rsid w:val="00080162"/>
    <w:rsid w:val="0008082E"/>
    <w:rsid w:val="000808DB"/>
    <w:rsid w:val="00080946"/>
    <w:rsid w:val="00080B57"/>
    <w:rsid w:val="00080F6E"/>
    <w:rsid w:val="000814D9"/>
    <w:rsid w:val="00081EC2"/>
    <w:rsid w:val="00081F76"/>
    <w:rsid w:val="00082154"/>
    <w:rsid w:val="0008216A"/>
    <w:rsid w:val="00082384"/>
    <w:rsid w:val="000828A9"/>
    <w:rsid w:val="00082B1E"/>
    <w:rsid w:val="00082EA4"/>
    <w:rsid w:val="000831ED"/>
    <w:rsid w:val="00083800"/>
    <w:rsid w:val="00083A21"/>
    <w:rsid w:val="000842B0"/>
    <w:rsid w:val="00084441"/>
    <w:rsid w:val="0008458C"/>
    <w:rsid w:val="00084732"/>
    <w:rsid w:val="000849CE"/>
    <w:rsid w:val="00084A65"/>
    <w:rsid w:val="000850D0"/>
    <w:rsid w:val="00085135"/>
    <w:rsid w:val="0008559A"/>
    <w:rsid w:val="00085A5F"/>
    <w:rsid w:val="00085D25"/>
    <w:rsid w:val="00085E79"/>
    <w:rsid w:val="0008613E"/>
    <w:rsid w:val="0008641C"/>
    <w:rsid w:val="00086ACC"/>
    <w:rsid w:val="00087290"/>
    <w:rsid w:val="00087BE6"/>
    <w:rsid w:val="00090013"/>
    <w:rsid w:val="000900D2"/>
    <w:rsid w:val="00090185"/>
    <w:rsid w:val="000902C2"/>
    <w:rsid w:val="00090514"/>
    <w:rsid w:val="000915F9"/>
    <w:rsid w:val="00091A92"/>
    <w:rsid w:val="00091B92"/>
    <w:rsid w:val="00092179"/>
    <w:rsid w:val="000925FB"/>
    <w:rsid w:val="00092F45"/>
    <w:rsid w:val="000937B2"/>
    <w:rsid w:val="000937F0"/>
    <w:rsid w:val="00093C49"/>
    <w:rsid w:val="00094288"/>
    <w:rsid w:val="0009474B"/>
    <w:rsid w:val="00094EDE"/>
    <w:rsid w:val="00095454"/>
    <w:rsid w:val="0009597A"/>
    <w:rsid w:val="00095A80"/>
    <w:rsid w:val="00095CAA"/>
    <w:rsid w:val="000963D2"/>
    <w:rsid w:val="000969A5"/>
    <w:rsid w:val="000973E1"/>
    <w:rsid w:val="00097648"/>
    <w:rsid w:val="000976BD"/>
    <w:rsid w:val="000977E4"/>
    <w:rsid w:val="00097804"/>
    <w:rsid w:val="00097DB2"/>
    <w:rsid w:val="00097DCB"/>
    <w:rsid w:val="00097F54"/>
    <w:rsid w:val="000A1402"/>
    <w:rsid w:val="000A1B9B"/>
    <w:rsid w:val="000A1C29"/>
    <w:rsid w:val="000A1C7C"/>
    <w:rsid w:val="000A20BA"/>
    <w:rsid w:val="000A20F4"/>
    <w:rsid w:val="000A262C"/>
    <w:rsid w:val="000A29E7"/>
    <w:rsid w:val="000A2AF8"/>
    <w:rsid w:val="000A2B17"/>
    <w:rsid w:val="000A2BF9"/>
    <w:rsid w:val="000A2FF1"/>
    <w:rsid w:val="000A30FA"/>
    <w:rsid w:val="000A3218"/>
    <w:rsid w:val="000A3464"/>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43"/>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B3F"/>
    <w:rsid w:val="000B1C5E"/>
    <w:rsid w:val="000B2282"/>
    <w:rsid w:val="000B22B1"/>
    <w:rsid w:val="000B27E9"/>
    <w:rsid w:val="000B2942"/>
    <w:rsid w:val="000B2A11"/>
    <w:rsid w:val="000B2A5B"/>
    <w:rsid w:val="000B347F"/>
    <w:rsid w:val="000B368A"/>
    <w:rsid w:val="000B3934"/>
    <w:rsid w:val="000B3B91"/>
    <w:rsid w:val="000B4207"/>
    <w:rsid w:val="000B42D1"/>
    <w:rsid w:val="000B440F"/>
    <w:rsid w:val="000B474D"/>
    <w:rsid w:val="000B49DC"/>
    <w:rsid w:val="000B4A3E"/>
    <w:rsid w:val="000B4A93"/>
    <w:rsid w:val="000B4B1B"/>
    <w:rsid w:val="000B50C3"/>
    <w:rsid w:val="000B562B"/>
    <w:rsid w:val="000B5AC9"/>
    <w:rsid w:val="000B5F0A"/>
    <w:rsid w:val="000B61EE"/>
    <w:rsid w:val="000B639E"/>
    <w:rsid w:val="000B6D4A"/>
    <w:rsid w:val="000B6D65"/>
    <w:rsid w:val="000B722D"/>
    <w:rsid w:val="000B732B"/>
    <w:rsid w:val="000B743C"/>
    <w:rsid w:val="000C11C1"/>
    <w:rsid w:val="000C175A"/>
    <w:rsid w:val="000C1D59"/>
    <w:rsid w:val="000C21F1"/>
    <w:rsid w:val="000C2391"/>
    <w:rsid w:val="000C239E"/>
    <w:rsid w:val="000C25B7"/>
    <w:rsid w:val="000C28ED"/>
    <w:rsid w:val="000C2A2E"/>
    <w:rsid w:val="000C2B09"/>
    <w:rsid w:val="000C30CF"/>
    <w:rsid w:val="000C370F"/>
    <w:rsid w:val="000C371A"/>
    <w:rsid w:val="000C3A91"/>
    <w:rsid w:val="000C3E47"/>
    <w:rsid w:val="000C401D"/>
    <w:rsid w:val="000C438C"/>
    <w:rsid w:val="000C493B"/>
    <w:rsid w:val="000C4F59"/>
    <w:rsid w:val="000C501D"/>
    <w:rsid w:val="000C5243"/>
    <w:rsid w:val="000C55B0"/>
    <w:rsid w:val="000C5B5B"/>
    <w:rsid w:val="000C5BDC"/>
    <w:rsid w:val="000C5CB3"/>
    <w:rsid w:val="000C5CBA"/>
    <w:rsid w:val="000C5EB4"/>
    <w:rsid w:val="000C5FBD"/>
    <w:rsid w:val="000C6468"/>
    <w:rsid w:val="000C709E"/>
    <w:rsid w:val="000C74BA"/>
    <w:rsid w:val="000C7531"/>
    <w:rsid w:val="000C77C8"/>
    <w:rsid w:val="000C7924"/>
    <w:rsid w:val="000C796F"/>
    <w:rsid w:val="000C79DE"/>
    <w:rsid w:val="000C7B4D"/>
    <w:rsid w:val="000C7BA7"/>
    <w:rsid w:val="000C7C12"/>
    <w:rsid w:val="000C7C3F"/>
    <w:rsid w:val="000C7D16"/>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2D97"/>
    <w:rsid w:val="000D3286"/>
    <w:rsid w:val="000D344D"/>
    <w:rsid w:val="000D3A07"/>
    <w:rsid w:val="000D3ACB"/>
    <w:rsid w:val="000D40E7"/>
    <w:rsid w:val="000D43F5"/>
    <w:rsid w:val="000D470D"/>
    <w:rsid w:val="000D4D4B"/>
    <w:rsid w:val="000D53D3"/>
    <w:rsid w:val="000D584F"/>
    <w:rsid w:val="000D5FE4"/>
    <w:rsid w:val="000D63C1"/>
    <w:rsid w:val="000D65B6"/>
    <w:rsid w:val="000D6A4D"/>
    <w:rsid w:val="000D6EFA"/>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E1E"/>
    <w:rsid w:val="000E2FE7"/>
    <w:rsid w:val="000E3156"/>
    <w:rsid w:val="000E331C"/>
    <w:rsid w:val="000E337A"/>
    <w:rsid w:val="000E34FD"/>
    <w:rsid w:val="000E3596"/>
    <w:rsid w:val="000E3AD6"/>
    <w:rsid w:val="000E4350"/>
    <w:rsid w:val="000E4376"/>
    <w:rsid w:val="000E4408"/>
    <w:rsid w:val="000E497C"/>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B42"/>
    <w:rsid w:val="000F0062"/>
    <w:rsid w:val="000F0A1D"/>
    <w:rsid w:val="000F0A44"/>
    <w:rsid w:val="000F1245"/>
    <w:rsid w:val="000F1328"/>
    <w:rsid w:val="000F13EF"/>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CE6"/>
    <w:rsid w:val="0010170B"/>
    <w:rsid w:val="00101C4F"/>
    <w:rsid w:val="00101DDE"/>
    <w:rsid w:val="0010272A"/>
    <w:rsid w:val="00102C9F"/>
    <w:rsid w:val="00103FC9"/>
    <w:rsid w:val="0010415E"/>
    <w:rsid w:val="00104316"/>
    <w:rsid w:val="00104A23"/>
    <w:rsid w:val="00104F43"/>
    <w:rsid w:val="001068D2"/>
    <w:rsid w:val="001069F2"/>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E4"/>
    <w:rsid w:val="00111808"/>
    <w:rsid w:val="001119FF"/>
    <w:rsid w:val="00111FAE"/>
    <w:rsid w:val="00111FEC"/>
    <w:rsid w:val="0011218B"/>
    <w:rsid w:val="00112220"/>
    <w:rsid w:val="001123CA"/>
    <w:rsid w:val="0011263D"/>
    <w:rsid w:val="00112654"/>
    <w:rsid w:val="00112934"/>
    <w:rsid w:val="00112F21"/>
    <w:rsid w:val="0011339F"/>
    <w:rsid w:val="0011364F"/>
    <w:rsid w:val="001137A2"/>
    <w:rsid w:val="00113B8F"/>
    <w:rsid w:val="00113EC8"/>
    <w:rsid w:val="00114ADA"/>
    <w:rsid w:val="00114B43"/>
    <w:rsid w:val="00114D07"/>
    <w:rsid w:val="00114E96"/>
    <w:rsid w:val="001152C7"/>
    <w:rsid w:val="001156D8"/>
    <w:rsid w:val="00115C88"/>
    <w:rsid w:val="001162A8"/>
    <w:rsid w:val="0011644A"/>
    <w:rsid w:val="001168D5"/>
    <w:rsid w:val="00116F10"/>
    <w:rsid w:val="001171F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0D3"/>
    <w:rsid w:val="001225C1"/>
    <w:rsid w:val="0012278A"/>
    <w:rsid w:val="0012278B"/>
    <w:rsid w:val="00122839"/>
    <w:rsid w:val="00122B06"/>
    <w:rsid w:val="00123043"/>
    <w:rsid w:val="00123086"/>
    <w:rsid w:val="001233C2"/>
    <w:rsid w:val="001237AC"/>
    <w:rsid w:val="00123A8F"/>
    <w:rsid w:val="00123E89"/>
    <w:rsid w:val="00123F85"/>
    <w:rsid w:val="00123FDD"/>
    <w:rsid w:val="00124612"/>
    <w:rsid w:val="0012467D"/>
    <w:rsid w:val="00124866"/>
    <w:rsid w:val="00124E12"/>
    <w:rsid w:val="00124E75"/>
    <w:rsid w:val="001250EA"/>
    <w:rsid w:val="001251BC"/>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07E"/>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005"/>
    <w:rsid w:val="001353FD"/>
    <w:rsid w:val="001357BE"/>
    <w:rsid w:val="0013599F"/>
    <w:rsid w:val="00135F21"/>
    <w:rsid w:val="001360F3"/>
    <w:rsid w:val="001362C2"/>
    <w:rsid w:val="001363E4"/>
    <w:rsid w:val="00136447"/>
    <w:rsid w:val="0013678C"/>
    <w:rsid w:val="00136955"/>
    <w:rsid w:val="00136E19"/>
    <w:rsid w:val="001371B2"/>
    <w:rsid w:val="00137526"/>
    <w:rsid w:val="00137A0E"/>
    <w:rsid w:val="00137A7E"/>
    <w:rsid w:val="00137AB9"/>
    <w:rsid w:val="00137D78"/>
    <w:rsid w:val="00137E75"/>
    <w:rsid w:val="0014060C"/>
    <w:rsid w:val="001409A0"/>
    <w:rsid w:val="00140B46"/>
    <w:rsid w:val="00140FC5"/>
    <w:rsid w:val="0014151C"/>
    <w:rsid w:val="00141AE4"/>
    <w:rsid w:val="00141E40"/>
    <w:rsid w:val="00141F08"/>
    <w:rsid w:val="00141FF2"/>
    <w:rsid w:val="001422E5"/>
    <w:rsid w:val="0014287A"/>
    <w:rsid w:val="001428CA"/>
    <w:rsid w:val="00142B4B"/>
    <w:rsid w:val="00142C03"/>
    <w:rsid w:val="00142DD0"/>
    <w:rsid w:val="00142DE2"/>
    <w:rsid w:val="00142E2B"/>
    <w:rsid w:val="00143268"/>
    <w:rsid w:val="00143390"/>
    <w:rsid w:val="001436FD"/>
    <w:rsid w:val="00144036"/>
    <w:rsid w:val="001440E2"/>
    <w:rsid w:val="00144224"/>
    <w:rsid w:val="00144363"/>
    <w:rsid w:val="001446B1"/>
    <w:rsid w:val="00144C87"/>
    <w:rsid w:val="001450EA"/>
    <w:rsid w:val="00145692"/>
    <w:rsid w:val="001456F8"/>
    <w:rsid w:val="0014633D"/>
    <w:rsid w:val="00146619"/>
    <w:rsid w:val="0014673B"/>
    <w:rsid w:val="001467B1"/>
    <w:rsid w:val="0014684A"/>
    <w:rsid w:val="00146D09"/>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0FE0"/>
    <w:rsid w:val="00151011"/>
    <w:rsid w:val="00151224"/>
    <w:rsid w:val="0015130F"/>
    <w:rsid w:val="0015144B"/>
    <w:rsid w:val="001518AF"/>
    <w:rsid w:val="00151943"/>
    <w:rsid w:val="0015226C"/>
    <w:rsid w:val="0015323C"/>
    <w:rsid w:val="001532BA"/>
    <w:rsid w:val="001533D3"/>
    <w:rsid w:val="00153536"/>
    <w:rsid w:val="00153C06"/>
    <w:rsid w:val="00153FED"/>
    <w:rsid w:val="00154B2D"/>
    <w:rsid w:val="0015565D"/>
    <w:rsid w:val="00155B37"/>
    <w:rsid w:val="00155BFD"/>
    <w:rsid w:val="00155D4F"/>
    <w:rsid w:val="00155E17"/>
    <w:rsid w:val="00155E45"/>
    <w:rsid w:val="001562EC"/>
    <w:rsid w:val="001567D9"/>
    <w:rsid w:val="00156ABA"/>
    <w:rsid w:val="00156C7F"/>
    <w:rsid w:val="00156FAD"/>
    <w:rsid w:val="00156FCF"/>
    <w:rsid w:val="00157188"/>
    <w:rsid w:val="001572D2"/>
    <w:rsid w:val="00157390"/>
    <w:rsid w:val="001573D7"/>
    <w:rsid w:val="00157561"/>
    <w:rsid w:val="001576AD"/>
    <w:rsid w:val="001602E9"/>
    <w:rsid w:val="00160316"/>
    <w:rsid w:val="0016046F"/>
    <w:rsid w:val="00160998"/>
    <w:rsid w:val="00160B37"/>
    <w:rsid w:val="00160BB3"/>
    <w:rsid w:val="00160C0A"/>
    <w:rsid w:val="00160CD6"/>
    <w:rsid w:val="00160F5F"/>
    <w:rsid w:val="001616F1"/>
    <w:rsid w:val="00161716"/>
    <w:rsid w:val="00161ECF"/>
    <w:rsid w:val="00162308"/>
    <w:rsid w:val="00162DBE"/>
    <w:rsid w:val="0016316A"/>
    <w:rsid w:val="00163353"/>
    <w:rsid w:val="00163539"/>
    <w:rsid w:val="001635E8"/>
    <w:rsid w:val="0016381F"/>
    <w:rsid w:val="00163858"/>
    <w:rsid w:val="00163D1D"/>
    <w:rsid w:val="001640C0"/>
    <w:rsid w:val="00164123"/>
    <w:rsid w:val="00164171"/>
    <w:rsid w:val="001641CC"/>
    <w:rsid w:val="001644BF"/>
    <w:rsid w:val="001644CD"/>
    <w:rsid w:val="00164AC5"/>
    <w:rsid w:val="00164E58"/>
    <w:rsid w:val="00164FC5"/>
    <w:rsid w:val="00165033"/>
    <w:rsid w:val="00165496"/>
    <w:rsid w:val="00165584"/>
    <w:rsid w:val="00165926"/>
    <w:rsid w:val="00165F5D"/>
    <w:rsid w:val="00165FF4"/>
    <w:rsid w:val="00166187"/>
    <w:rsid w:val="001665EB"/>
    <w:rsid w:val="001668F7"/>
    <w:rsid w:val="001670EA"/>
    <w:rsid w:val="0016714D"/>
    <w:rsid w:val="001674A0"/>
    <w:rsid w:val="001677A0"/>
    <w:rsid w:val="00167C70"/>
    <w:rsid w:val="001709C9"/>
    <w:rsid w:val="00170A50"/>
    <w:rsid w:val="00170BCA"/>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6192"/>
    <w:rsid w:val="001762C8"/>
    <w:rsid w:val="00176447"/>
    <w:rsid w:val="001764A1"/>
    <w:rsid w:val="001765F5"/>
    <w:rsid w:val="00176829"/>
    <w:rsid w:val="0017726A"/>
    <w:rsid w:val="00177663"/>
    <w:rsid w:val="00177DD3"/>
    <w:rsid w:val="00177DFC"/>
    <w:rsid w:val="00177FFC"/>
    <w:rsid w:val="00180278"/>
    <w:rsid w:val="001807F2"/>
    <w:rsid w:val="0018099F"/>
    <w:rsid w:val="00181794"/>
    <w:rsid w:val="001818A7"/>
    <w:rsid w:val="00181B8C"/>
    <w:rsid w:val="00181BA9"/>
    <w:rsid w:val="00181DA7"/>
    <w:rsid w:val="00181EAD"/>
    <w:rsid w:val="001820A5"/>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07B"/>
    <w:rsid w:val="001905BD"/>
    <w:rsid w:val="00190C37"/>
    <w:rsid w:val="00190F0E"/>
    <w:rsid w:val="00191911"/>
    <w:rsid w:val="00191E71"/>
    <w:rsid w:val="00191E79"/>
    <w:rsid w:val="00192B90"/>
    <w:rsid w:val="00192ED8"/>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5C6"/>
    <w:rsid w:val="001A1806"/>
    <w:rsid w:val="001A18A8"/>
    <w:rsid w:val="001A1B71"/>
    <w:rsid w:val="001A244C"/>
    <w:rsid w:val="001A32DF"/>
    <w:rsid w:val="001A376A"/>
    <w:rsid w:val="001A385D"/>
    <w:rsid w:val="001A3B14"/>
    <w:rsid w:val="001A3CDE"/>
    <w:rsid w:val="001A41B1"/>
    <w:rsid w:val="001A46BD"/>
    <w:rsid w:val="001A4DB7"/>
    <w:rsid w:val="001A4E1B"/>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8EC"/>
    <w:rsid w:val="001A7C37"/>
    <w:rsid w:val="001A7E76"/>
    <w:rsid w:val="001B01FA"/>
    <w:rsid w:val="001B0330"/>
    <w:rsid w:val="001B0832"/>
    <w:rsid w:val="001B1319"/>
    <w:rsid w:val="001B13E9"/>
    <w:rsid w:val="001B1523"/>
    <w:rsid w:val="001B1748"/>
    <w:rsid w:val="001B18A7"/>
    <w:rsid w:val="001B193A"/>
    <w:rsid w:val="001B1A9B"/>
    <w:rsid w:val="001B1F19"/>
    <w:rsid w:val="001B1FB4"/>
    <w:rsid w:val="001B2022"/>
    <w:rsid w:val="001B2488"/>
    <w:rsid w:val="001B2762"/>
    <w:rsid w:val="001B2A36"/>
    <w:rsid w:val="001B2B05"/>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5447"/>
    <w:rsid w:val="001B56AF"/>
    <w:rsid w:val="001B6EE4"/>
    <w:rsid w:val="001B7030"/>
    <w:rsid w:val="001B74E2"/>
    <w:rsid w:val="001B7C3B"/>
    <w:rsid w:val="001B7CD9"/>
    <w:rsid w:val="001B7E0C"/>
    <w:rsid w:val="001C0443"/>
    <w:rsid w:val="001C0521"/>
    <w:rsid w:val="001C0642"/>
    <w:rsid w:val="001C065B"/>
    <w:rsid w:val="001C0674"/>
    <w:rsid w:val="001C1405"/>
    <w:rsid w:val="001C1B93"/>
    <w:rsid w:val="001C1BAE"/>
    <w:rsid w:val="001C1DE8"/>
    <w:rsid w:val="001C226F"/>
    <w:rsid w:val="001C2584"/>
    <w:rsid w:val="001C3011"/>
    <w:rsid w:val="001C3F77"/>
    <w:rsid w:val="001C4232"/>
    <w:rsid w:val="001C44FB"/>
    <w:rsid w:val="001C4625"/>
    <w:rsid w:val="001C4697"/>
    <w:rsid w:val="001C4B1F"/>
    <w:rsid w:val="001C5296"/>
    <w:rsid w:val="001C53CB"/>
    <w:rsid w:val="001C54C5"/>
    <w:rsid w:val="001C5654"/>
    <w:rsid w:val="001C5764"/>
    <w:rsid w:val="001C61C7"/>
    <w:rsid w:val="001C62D2"/>
    <w:rsid w:val="001C66AC"/>
    <w:rsid w:val="001C66DC"/>
    <w:rsid w:val="001C6754"/>
    <w:rsid w:val="001C6A9E"/>
    <w:rsid w:val="001C6B52"/>
    <w:rsid w:val="001C6FE3"/>
    <w:rsid w:val="001C76A4"/>
    <w:rsid w:val="001C770E"/>
    <w:rsid w:val="001C77F0"/>
    <w:rsid w:val="001C7B1F"/>
    <w:rsid w:val="001C7E48"/>
    <w:rsid w:val="001D049B"/>
    <w:rsid w:val="001D0924"/>
    <w:rsid w:val="001D0B01"/>
    <w:rsid w:val="001D0DB2"/>
    <w:rsid w:val="001D130C"/>
    <w:rsid w:val="001D1E90"/>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67B"/>
    <w:rsid w:val="001D5737"/>
    <w:rsid w:val="001D59AD"/>
    <w:rsid w:val="001D5F43"/>
    <w:rsid w:val="001D6087"/>
    <w:rsid w:val="001D626A"/>
    <w:rsid w:val="001D6EB0"/>
    <w:rsid w:val="001D753C"/>
    <w:rsid w:val="001D7846"/>
    <w:rsid w:val="001D7CA4"/>
    <w:rsid w:val="001D7D77"/>
    <w:rsid w:val="001D7DF4"/>
    <w:rsid w:val="001D7E58"/>
    <w:rsid w:val="001E0425"/>
    <w:rsid w:val="001E124F"/>
    <w:rsid w:val="001E13B3"/>
    <w:rsid w:val="001E1713"/>
    <w:rsid w:val="001E17C5"/>
    <w:rsid w:val="001E1EE3"/>
    <w:rsid w:val="001E2F88"/>
    <w:rsid w:val="001E30A0"/>
    <w:rsid w:val="001E36AC"/>
    <w:rsid w:val="001E3823"/>
    <w:rsid w:val="001E3BA2"/>
    <w:rsid w:val="001E3DE1"/>
    <w:rsid w:val="001E3E3F"/>
    <w:rsid w:val="001E42AF"/>
    <w:rsid w:val="001E4525"/>
    <w:rsid w:val="001E47AB"/>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5FE"/>
    <w:rsid w:val="001E7831"/>
    <w:rsid w:val="001E7B9F"/>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8E8"/>
    <w:rsid w:val="001F39E9"/>
    <w:rsid w:val="001F3C7E"/>
    <w:rsid w:val="001F3CF9"/>
    <w:rsid w:val="001F3E5B"/>
    <w:rsid w:val="001F3E6A"/>
    <w:rsid w:val="001F414F"/>
    <w:rsid w:val="001F436D"/>
    <w:rsid w:val="001F44C2"/>
    <w:rsid w:val="001F49CB"/>
    <w:rsid w:val="001F4DAC"/>
    <w:rsid w:val="001F4E92"/>
    <w:rsid w:val="001F5019"/>
    <w:rsid w:val="001F51C5"/>
    <w:rsid w:val="001F5B4E"/>
    <w:rsid w:val="001F5C6B"/>
    <w:rsid w:val="001F5D02"/>
    <w:rsid w:val="001F5D62"/>
    <w:rsid w:val="001F5E3F"/>
    <w:rsid w:val="001F5E43"/>
    <w:rsid w:val="001F5F47"/>
    <w:rsid w:val="001F6093"/>
    <w:rsid w:val="001F6181"/>
    <w:rsid w:val="001F65B0"/>
    <w:rsid w:val="001F67AA"/>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1B"/>
    <w:rsid w:val="00201A44"/>
    <w:rsid w:val="00202EB9"/>
    <w:rsid w:val="00203A12"/>
    <w:rsid w:val="00204520"/>
    <w:rsid w:val="00204A2A"/>
    <w:rsid w:val="00204B22"/>
    <w:rsid w:val="00204B3A"/>
    <w:rsid w:val="00204E7D"/>
    <w:rsid w:val="0020535A"/>
    <w:rsid w:val="002055CB"/>
    <w:rsid w:val="002059EF"/>
    <w:rsid w:val="00205A4B"/>
    <w:rsid w:val="00205BDB"/>
    <w:rsid w:val="00206202"/>
    <w:rsid w:val="00206955"/>
    <w:rsid w:val="00206A79"/>
    <w:rsid w:val="00206AAD"/>
    <w:rsid w:val="00206DB5"/>
    <w:rsid w:val="002070C6"/>
    <w:rsid w:val="00207209"/>
    <w:rsid w:val="002074A6"/>
    <w:rsid w:val="0020788C"/>
    <w:rsid w:val="00207C3A"/>
    <w:rsid w:val="00210196"/>
    <w:rsid w:val="00210309"/>
    <w:rsid w:val="002103BB"/>
    <w:rsid w:val="00210BBD"/>
    <w:rsid w:val="00210D75"/>
    <w:rsid w:val="00210F4C"/>
    <w:rsid w:val="00211519"/>
    <w:rsid w:val="00211A65"/>
    <w:rsid w:val="00211E72"/>
    <w:rsid w:val="0021224B"/>
    <w:rsid w:val="00212471"/>
    <w:rsid w:val="002125B0"/>
    <w:rsid w:val="00212829"/>
    <w:rsid w:val="00212950"/>
    <w:rsid w:val="0021298A"/>
    <w:rsid w:val="00212A14"/>
    <w:rsid w:val="00212C3F"/>
    <w:rsid w:val="00212FB8"/>
    <w:rsid w:val="002131C5"/>
    <w:rsid w:val="00213709"/>
    <w:rsid w:val="00213E51"/>
    <w:rsid w:val="002147D0"/>
    <w:rsid w:val="002149AF"/>
    <w:rsid w:val="00214A86"/>
    <w:rsid w:val="0021523C"/>
    <w:rsid w:val="002152B9"/>
    <w:rsid w:val="002156E1"/>
    <w:rsid w:val="0021575F"/>
    <w:rsid w:val="00215781"/>
    <w:rsid w:val="00215AAA"/>
    <w:rsid w:val="00215AF6"/>
    <w:rsid w:val="00216012"/>
    <w:rsid w:val="0021612B"/>
    <w:rsid w:val="002161AD"/>
    <w:rsid w:val="0021644C"/>
    <w:rsid w:val="00216615"/>
    <w:rsid w:val="0021683C"/>
    <w:rsid w:val="00216F5F"/>
    <w:rsid w:val="002173AD"/>
    <w:rsid w:val="002174DE"/>
    <w:rsid w:val="002176B3"/>
    <w:rsid w:val="002176E0"/>
    <w:rsid w:val="00217768"/>
    <w:rsid w:val="0021792A"/>
    <w:rsid w:val="00217CA2"/>
    <w:rsid w:val="00217E7B"/>
    <w:rsid w:val="00217F23"/>
    <w:rsid w:val="00220615"/>
    <w:rsid w:val="00220674"/>
    <w:rsid w:val="002207BE"/>
    <w:rsid w:val="00220F2D"/>
    <w:rsid w:val="00221985"/>
    <w:rsid w:val="00221EC5"/>
    <w:rsid w:val="0022231B"/>
    <w:rsid w:val="002223AA"/>
    <w:rsid w:val="00222A7A"/>
    <w:rsid w:val="00222A92"/>
    <w:rsid w:val="00223353"/>
    <w:rsid w:val="0022361E"/>
    <w:rsid w:val="00223B3B"/>
    <w:rsid w:val="00223BF2"/>
    <w:rsid w:val="00223D05"/>
    <w:rsid w:val="00224A2C"/>
    <w:rsid w:val="00225217"/>
    <w:rsid w:val="002256D9"/>
    <w:rsid w:val="0022576A"/>
    <w:rsid w:val="00225A1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CD3"/>
    <w:rsid w:val="00236E78"/>
    <w:rsid w:val="00237075"/>
    <w:rsid w:val="00237224"/>
    <w:rsid w:val="0023723D"/>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54B"/>
    <w:rsid w:val="002466E6"/>
    <w:rsid w:val="00246A4E"/>
    <w:rsid w:val="00246ACB"/>
    <w:rsid w:val="00246C9C"/>
    <w:rsid w:val="00246D5D"/>
    <w:rsid w:val="00246F21"/>
    <w:rsid w:val="002472A0"/>
    <w:rsid w:val="0024757C"/>
    <w:rsid w:val="00247657"/>
    <w:rsid w:val="002477DF"/>
    <w:rsid w:val="0024786A"/>
    <w:rsid w:val="002478EC"/>
    <w:rsid w:val="00247B0F"/>
    <w:rsid w:val="00250119"/>
    <w:rsid w:val="002503CB"/>
    <w:rsid w:val="00250943"/>
    <w:rsid w:val="00250FF8"/>
    <w:rsid w:val="00251AD6"/>
    <w:rsid w:val="00251C61"/>
    <w:rsid w:val="00251CAB"/>
    <w:rsid w:val="00251FB9"/>
    <w:rsid w:val="002526A1"/>
    <w:rsid w:val="00252C17"/>
    <w:rsid w:val="00252CC2"/>
    <w:rsid w:val="00252E2E"/>
    <w:rsid w:val="00252F70"/>
    <w:rsid w:val="00253078"/>
    <w:rsid w:val="0025307F"/>
    <w:rsid w:val="00253444"/>
    <w:rsid w:val="00253B59"/>
    <w:rsid w:val="00253E10"/>
    <w:rsid w:val="002541F2"/>
    <w:rsid w:val="002543CE"/>
    <w:rsid w:val="00254DF1"/>
    <w:rsid w:val="002551BD"/>
    <w:rsid w:val="002551F8"/>
    <w:rsid w:val="002561AD"/>
    <w:rsid w:val="002568D0"/>
    <w:rsid w:val="002573A7"/>
    <w:rsid w:val="0025778D"/>
    <w:rsid w:val="002577C8"/>
    <w:rsid w:val="00257D15"/>
    <w:rsid w:val="002601DF"/>
    <w:rsid w:val="00260ABB"/>
    <w:rsid w:val="00260AEE"/>
    <w:rsid w:val="00260F49"/>
    <w:rsid w:val="0026120F"/>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CF2"/>
    <w:rsid w:val="002651B2"/>
    <w:rsid w:val="00265238"/>
    <w:rsid w:val="00265288"/>
    <w:rsid w:val="002653C3"/>
    <w:rsid w:val="00265630"/>
    <w:rsid w:val="00265D36"/>
    <w:rsid w:val="0026640B"/>
    <w:rsid w:val="002664B1"/>
    <w:rsid w:val="00266730"/>
    <w:rsid w:val="002667A8"/>
    <w:rsid w:val="002669B1"/>
    <w:rsid w:val="00266A30"/>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29D8"/>
    <w:rsid w:val="00273177"/>
    <w:rsid w:val="002733D9"/>
    <w:rsid w:val="00273A28"/>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137"/>
    <w:rsid w:val="0027773D"/>
    <w:rsid w:val="002778BD"/>
    <w:rsid w:val="0028002E"/>
    <w:rsid w:val="0028018C"/>
    <w:rsid w:val="002801E9"/>
    <w:rsid w:val="00280704"/>
    <w:rsid w:val="00280983"/>
    <w:rsid w:val="00280C9D"/>
    <w:rsid w:val="002815FA"/>
    <w:rsid w:val="00281BEA"/>
    <w:rsid w:val="00282208"/>
    <w:rsid w:val="0028232C"/>
    <w:rsid w:val="002824C2"/>
    <w:rsid w:val="002825A7"/>
    <w:rsid w:val="00282716"/>
    <w:rsid w:val="002829CB"/>
    <w:rsid w:val="002837A0"/>
    <w:rsid w:val="002839D8"/>
    <w:rsid w:val="002842B7"/>
    <w:rsid w:val="00284471"/>
    <w:rsid w:val="0028473E"/>
    <w:rsid w:val="00284933"/>
    <w:rsid w:val="00284C8C"/>
    <w:rsid w:val="00284E32"/>
    <w:rsid w:val="002851EB"/>
    <w:rsid w:val="0028549F"/>
    <w:rsid w:val="00285510"/>
    <w:rsid w:val="00285A0C"/>
    <w:rsid w:val="00285B7F"/>
    <w:rsid w:val="00285BD1"/>
    <w:rsid w:val="00285CD1"/>
    <w:rsid w:val="00285CF4"/>
    <w:rsid w:val="00285DE2"/>
    <w:rsid w:val="0028616D"/>
    <w:rsid w:val="00286361"/>
    <w:rsid w:val="002866AE"/>
    <w:rsid w:val="00286927"/>
    <w:rsid w:val="00286965"/>
    <w:rsid w:val="002875D8"/>
    <w:rsid w:val="00287F44"/>
    <w:rsid w:val="002900A8"/>
    <w:rsid w:val="002900E2"/>
    <w:rsid w:val="0029072E"/>
    <w:rsid w:val="0029075E"/>
    <w:rsid w:val="0029094A"/>
    <w:rsid w:val="00290A63"/>
    <w:rsid w:val="00290B9F"/>
    <w:rsid w:val="00290BDA"/>
    <w:rsid w:val="00290D15"/>
    <w:rsid w:val="00290DBA"/>
    <w:rsid w:val="00290F1A"/>
    <w:rsid w:val="0029136E"/>
    <w:rsid w:val="00291557"/>
    <w:rsid w:val="002919AE"/>
    <w:rsid w:val="002922FB"/>
    <w:rsid w:val="00292399"/>
    <w:rsid w:val="00292618"/>
    <w:rsid w:val="00292F85"/>
    <w:rsid w:val="00292FA8"/>
    <w:rsid w:val="00292FFD"/>
    <w:rsid w:val="00293131"/>
    <w:rsid w:val="0029375C"/>
    <w:rsid w:val="00293F99"/>
    <w:rsid w:val="00294445"/>
    <w:rsid w:val="002946DC"/>
    <w:rsid w:val="00294B4D"/>
    <w:rsid w:val="00294B97"/>
    <w:rsid w:val="00295226"/>
    <w:rsid w:val="0029537E"/>
    <w:rsid w:val="00295713"/>
    <w:rsid w:val="00295CB0"/>
    <w:rsid w:val="00296045"/>
    <w:rsid w:val="002960D5"/>
    <w:rsid w:val="0029649B"/>
    <w:rsid w:val="0029681B"/>
    <w:rsid w:val="0029708C"/>
    <w:rsid w:val="00297430"/>
    <w:rsid w:val="00297505"/>
    <w:rsid w:val="00297926"/>
    <w:rsid w:val="002A01D3"/>
    <w:rsid w:val="002A02C9"/>
    <w:rsid w:val="002A0750"/>
    <w:rsid w:val="002A0E98"/>
    <w:rsid w:val="002A1062"/>
    <w:rsid w:val="002A115A"/>
    <w:rsid w:val="002A12F5"/>
    <w:rsid w:val="002A1EC3"/>
    <w:rsid w:val="002A2012"/>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6C1"/>
    <w:rsid w:val="002A5DFF"/>
    <w:rsid w:val="002A607D"/>
    <w:rsid w:val="002A634D"/>
    <w:rsid w:val="002A6378"/>
    <w:rsid w:val="002A758F"/>
    <w:rsid w:val="002A79C6"/>
    <w:rsid w:val="002A79DE"/>
    <w:rsid w:val="002A7F2A"/>
    <w:rsid w:val="002B00F6"/>
    <w:rsid w:val="002B055F"/>
    <w:rsid w:val="002B0794"/>
    <w:rsid w:val="002B0A9A"/>
    <w:rsid w:val="002B101A"/>
    <w:rsid w:val="002B132E"/>
    <w:rsid w:val="002B1499"/>
    <w:rsid w:val="002B171D"/>
    <w:rsid w:val="002B185F"/>
    <w:rsid w:val="002B1A27"/>
    <w:rsid w:val="002B1F25"/>
    <w:rsid w:val="002B1FDF"/>
    <w:rsid w:val="002B2151"/>
    <w:rsid w:val="002B279A"/>
    <w:rsid w:val="002B27B8"/>
    <w:rsid w:val="002B2813"/>
    <w:rsid w:val="002B2D29"/>
    <w:rsid w:val="002B39E2"/>
    <w:rsid w:val="002B3B31"/>
    <w:rsid w:val="002B3BBD"/>
    <w:rsid w:val="002B4118"/>
    <w:rsid w:val="002B49D3"/>
    <w:rsid w:val="002B4F3D"/>
    <w:rsid w:val="002B5980"/>
    <w:rsid w:val="002B5A61"/>
    <w:rsid w:val="002B5A71"/>
    <w:rsid w:val="002B609D"/>
    <w:rsid w:val="002B60D1"/>
    <w:rsid w:val="002B6121"/>
    <w:rsid w:val="002B6B6C"/>
    <w:rsid w:val="002B6F9C"/>
    <w:rsid w:val="002B72B8"/>
    <w:rsid w:val="002B744C"/>
    <w:rsid w:val="002B77C1"/>
    <w:rsid w:val="002B7B0E"/>
    <w:rsid w:val="002B7C33"/>
    <w:rsid w:val="002C046D"/>
    <w:rsid w:val="002C0C4B"/>
    <w:rsid w:val="002C0F63"/>
    <w:rsid w:val="002C10E7"/>
    <w:rsid w:val="002C128F"/>
    <w:rsid w:val="002C184E"/>
    <w:rsid w:val="002C1D93"/>
    <w:rsid w:val="002C1EEA"/>
    <w:rsid w:val="002C2D43"/>
    <w:rsid w:val="002C350C"/>
    <w:rsid w:val="002C3641"/>
    <w:rsid w:val="002C3BB4"/>
    <w:rsid w:val="002C4015"/>
    <w:rsid w:val="002C47AD"/>
    <w:rsid w:val="002C4951"/>
    <w:rsid w:val="002C4CD4"/>
    <w:rsid w:val="002C4CDB"/>
    <w:rsid w:val="002C5013"/>
    <w:rsid w:val="002C5510"/>
    <w:rsid w:val="002C561A"/>
    <w:rsid w:val="002C5A59"/>
    <w:rsid w:val="002C5C1B"/>
    <w:rsid w:val="002C5DA2"/>
    <w:rsid w:val="002C6034"/>
    <w:rsid w:val="002C635B"/>
    <w:rsid w:val="002C6B1E"/>
    <w:rsid w:val="002C6D87"/>
    <w:rsid w:val="002C6F5F"/>
    <w:rsid w:val="002C7195"/>
    <w:rsid w:val="002C7276"/>
    <w:rsid w:val="002C76A5"/>
    <w:rsid w:val="002C76F0"/>
    <w:rsid w:val="002C770F"/>
    <w:rsid w:val="002C7A52"/>
    <w:rsid w:val="002C7CFF"/>
    <w:rsid w:val="002C7E85"/>
    <w:rsid w:val="002D0133"/>
    <w:rsid w:val="002D0BC6"/>
    <w:rsid w:val="002D1292"/>
    <w:rsid w:val="002D12C7"/>
    <w:rsid w:val="002D12DB"/>
    <w:rsid w:val="002D17C5"/>
    <w:rsid w:val="002D1A8B"/>
    <w:rsid w:val="002D1FF8"/>
    <w:rsid w:val="002D2312"/>
    <w:rsid w:val="002D281F"/>
    <w:rsid w:val="002D2879"/>
    <w:rsid w:val="002D2CD9"/>
    <w:rsid w:val="002D2DC4"/>
    <w:rsid w:val="002D3462"/>
    <w:rsid w:val="002D365F"/>
    <w:rsid w:val="002D3DF8"/>
    <w:rsid w:val="002D3E22"/>
    <w:rsid w:val="002D4007"/>
    <w:rsid w:val="002D463D"/>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51B5"/>
    <w:rsid w:val="002E532E"/>
    <w:rsid w:val="002E53DE"/>
    <w:rsid w:val="002E544B"/>
    <w:rsid w:val="002E558A"/>
    <w:rsid w:val="002E563B"/>
    <w:rsid w:val="002E583A"/>
    <w:rsid w:val="002E62D2"/>
    <w:rsid w:val="002E6E4D"/>
    <w:rsid w:val="002E6F7A"/>
    <w:rsid w:val="002E70AB"/>
    <w:rsid w:val="002E7231"/>
    <w:rsid w:val="002E7309"/>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D8F"/>
    <w:rsid w:val="002F3122"/>
    <w:rsid w:val="002F33A4"/>
    <w:rsid w:val="002F388F"/>
    <w:rsid w:val="002F4836"/>
    <w:rsid w:val="002F484A"/>
    <w:rsid w:val="002F4926"/>
    <w:rsid w:val="002F4BCA"/>
    <w:rsid w:val="002F5800"/>
    <w:rsid w:val="002F5BE4"/>
    <w:rsid w:val="002F5D88"/>
    <w:rsid w:val="002F5F8C"/>
    <w:rsid w:val="002F695B"/>
    <w:rsid w:val="002F6A7F"/>
    <w:rsid w:val="002F72DA"/>
    <w:rsid w:val="002F76B1"/>
    <w:rsid w:val="002F7D66"/>
    <w:rsid w:val="002F7DBE"/>
    <w:rsid w:val="002F7DFF"/>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72C"/>
    <w:rsid w:val="003068B6"/>
    <w:rsid w:val="00306987"/>
    <w:rsid w:val="00306D02"/>
    <w:rsid w:val="00306F38"/>
    <w:rsid w:val="003071F6"/>
    <w:rsid w:val="003074DF"/>
    <w:rsid w:val="0030755F"/>
    <w:rsid w:val="003078A2"/>
    <w:rsid w:val="00307AED"/>
    <w:rsid w:val="00307E2C"/>
    <w:rsid w:val="00307FE0"/>
    <w:rsid w:val="003103D4"/>
    <w:rsid w:val="00310706"/>
    <w:rsid w:val="003107EB"/>
    <w:rsid w:val="00310C6C"/>
    <w:rsid w:val="00310C76"/>
    <w:rsid w:val="00310E66"/>
    <w:rsid w:val="0031106A"/>
    <w:rsid w:val="0031106C"/>
    <w:rsid w:val="003111CD"/>
    <w:rsid w:val="0031136B"/>
    <w:rsid w:val="00311424"/>
    <w:rsid w:val="00311510"/>
    <w:rsid w:val="00311C08"/>
    <w:rsid w:val="00311C2A"/>
    <w:rsid w:val="00311D66"/>
    <w:rsid w:val="00312469"/>
    <w:rsid w:val="003125E0"/>
    <w:rsid w:val="0031280C"/>
    <w:rsid w:val="003129B6"/>
    <w:rsid w:val="00312E5A"/>
    <w:rsid w:val="00312ECE"/>
    <w:rsid w:val="0031341D"/>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09E"/>
    <w:rsid w:val="00316220"/>
    <w:rsid w:val="00316710"/>
    <w:rsid w:val="00316727"/>
    <w:rsid w:val="00316D2B"/>
    <w:rsid w:val="0031706D"/>
    <w:rsid w:val="003170D0"/>
    <w:rsid w:val="0031720B"/>
    <w:rsid w:val="003173F7"/>
    <w:rsid w:val="003175E1"/>
    <w:rsid w:val="0031798C"/>
    <w:rsid w:val="00320299"/>
    <w:rsid w:val="003206CB"/>
    <w:rsid w:val="00320744"/>
    <w:rsid w:val="00320914"/>
    <w:rsid w:val="00320E0A"/>
    <w:rsid w:val="00321154"/>
    <w:rsid w:val="003211B0"/>
    <w:rsid w:val="003212C3"/>
    <w:rsid w:val="003217AD"/>
    <w:rsid w:val="0032185F"/>
    <w:rsid w:val="00321941"/>
    <w:rsid w:val="00321EDA"/>
    <w:rsid w:val="003224AA"/>
    <w:rsid w:val="003224E7"/>
    <w:rsid w:val="003228FD"/>
    <w:rsid w:val="00322E7F"/>
    <w:rsid w:val="003231AD"/>
    <w:rsid w:val="003240E4"/>
    <w:rsid w:val="0032437E"/>
    <w:rsid w:val="003244BB"/>
    <w:rsid w:val="00324AE6"/>
    <w:rsid w:val="00324DA1"/>
    <w:rsid w:val="0032555D"/>
    <w:rsid w:val="00325B41"/>
    <w:rsid w:val="00325D7A"/>
    <w:rsid w:val="00326145"/>
    <w:rsid w:val="003264F2"/>
    <w:rsid w:val="00326C0C"/>
    <w:rsid w:val="00327163"/>
    <w:rsid w:val="003272CC"/>
    <w:rsid w:val="00327305"/>
    <w:rsid w:val="00327531"/>
    <w:rsid w:val="00327A44"/>
    <w:rsid w:val="00330187"/>
    <w:rsid w:val="00330418"/>
    <w:rsid w:val="00330624"/>
    <w:rsid w:val="003307CD"/>
    <w:rsid w:val="00330F59"/>
    <w:rsid w:val="003313FC"/>
    <w:rsid w:val="00331683"/>
    <w:rsid w:val="00331B1C"/>
    <w:rsid w:val="00331C77"/>
    <w:rsid w:val="00331DB6"/>
    <w:rsid w:val="00331DE1"/>
    <w:rsid w:val="00331F73"/>
    <w:rsid w:val="00331F96"/>
    <w:rsid w:val="00332128"/>
    <w:rsid w:val="00332404"/>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EA8"/>
    <w:rsid w:val="00336148"/>
    <w:rsid w:val="003363DD"/>
    <w:rsid w:val="003367F1"/>
    <w:rsid w:val="00336B94"/>
    <w:rsid w:val="00337105"/>
    <w:rsid w:val="00337669"/>
    <w:rsid w:val="00337810"/>
    <w:rsid w:val="00340361"/>
    <w:rsid w:val="00340795"/>
    <w:rsid w:val="003408AE"/>
    <w:rsid w:val="0034111C"/>
    <w:rsid w:val="0034170A"/>
    <w:rsid w:val="00341947"/>
    <w:rsid w:val="00341AF1"/>
    <w:rsid w:val="00341D3B"/>
    <w:rsid w:val="00341E60"/>
    <w:rsid w:val="0034217F"/>
    <w:rsid w:val="0034233C"/>
    <w:rsid w:val="00342575"/>
    <w:rsid w:val="00342763"/>
    <w:rsid w:val="00342AD2"/>
    <w:rsid w:val="003432BA"/>
    <w:rsid w:val="00343954"/>
    <w:rsid w:val="00344180"/>
    <w:rsid w:val="003444F3"/>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67"/>
    <w:rsid w:val="00351ECC"/>
    <w:rsid w:val="00351F1E"/>
    <w:rsid w:val="00352968"/>
    <w:rsid w:val="0035298B"/>
    <w:rsid w:val="00352B36"/>
    <w:rsid w:val="00352B8B"/>
    <w:rsid w:val="00352D21"/>
    <w:rsid w:val="00352E93"/>
    <w:rsid w:val="003533C2"/>
    <w:rsid w:val="00353830"/>
    <w:rsid w:val="00353982"/>
    <w:rsid w:val="003541B5"/>
    <w:rsid w:val="0035422F"/>
    <w:rsid w:val="0035443D"/>
    <w:rsid w:val="00354517"/>
    <w:rsid w:val="00354566"/>
    <w:rsid w:val="003548CA"/>
    <w:rsid w:val="00354AA2"/>
    <w:rsid w:val="00354B3A"/>
    <w:rsid w:val="00354FEE"/>
    <w:rsid w:val="0035511C"/>
    <w:rsid w:val="003558B0"/>
    <w:rsid w:val="00355A06"/>
    <w:rsid w:val="00355B42"/>
    <w:rsid w:val="00355D66"/>
    <w:rsid w:val="00355F25"/>
    <w:rsid w:val="00355F60"/>
    <w:rsid w:val="0035602A"/>
    <w:rsid w:val="00356174"/>
    <w:rsid w:val="00356275"/>
    <w:rsid w:val="00356412"/>
    <w:rsid w:val="003566E5"/>
    <w:rsid w:val="00356C0B"/>
    <w:rsid w:val="00356EA4"/>
    <w:rsid w:val="00356FB8"/>
    <w:rsid w:val="003574BE"/>
    <w:rsid w:val="00357687"/>
    <w:rsid w:val="0035798B"/>
    <w:rsid w:val="00357B9C"/>
    <w:rsid w:val="00357CD8"/>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CA8"/>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1A"/>
    <w:rsid w:val="0037004E"/>
    <w:rsid w:val="00370404"/>
    <w:rsid w:val="003707FA"/>
    <w:rsid w:val="00370A7F"/>
    <w:rsid w:val="00370B63"/>
    <w:rsid w:val="00370FCC"/>
    <w:rsid w:val="003711AF"/>
    <w:rsid w:val="0037135D"/>
    <w:rsid w:val="00371439"/>
    <w:rsid w:val="00371F51"/>
    <w:rsid w:val="003723D8"/>
    <w:rsid w:val="003725C4"/>
    <w:rsid w:val="0037267F"/>
    <w:rsid w:val="00372725"/>
    <w:rsid w:val="00372882"/>
    <w:rsid w:val="003735C6"/>
    <w:rsid w:val="00373998"/>
    <w:rsid w:val="00373C25"/>
    <w:rsid w:val="00374472"/>
    <w:rsid w:val="00374662"/>
    <w:rsid w:val="0037470C"/>
    <w:rsid w:val="00374848"/>
    <w:rsid w:val="003750A9"/>
    <w:rsid w:val="00375233"/>
    <w:rsid w:val="00375452"/>
    <w:rsid w:val="003756C4"/>
    <w:rsid w:val="003757A1"/>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60D"/>
    <w:rsid w:val="003816E2"/>
    <w:rsid w:val="00381953"/>
    <w:rsid w:val="00381A0E"/>
    <w:rsid w:val="00381D0B"/>
    <w:rsid w:val="00381FC5"/>
    <w:rsid w:val="00382232"/>
    <w:rsid w:val="003822E6"/>
    <w:rsid w:val="0038271A"/>
    <w:rsid w:val="003829C2"/>
    <w:rsid w:val="00382BE8"/>
    <w:rsid w:val="00382D76"/>
    <w:rsid w:val="00382F1A"/>
    <w:rsid w:val="00382F9A"/>
    <w:rsid w:val="00383282"/>
    <w:rsid w:val="00383422"/>
    <w:rsid w:val="00383658"/>
    <w:rsid w:val="00383AD9"/>
    <w:rsid w:val="00383B10"/>
    <w:rsid w:val="00383B1C"/>
    <w:rsid w:val="00383CED"/>
    <w:rsid w:val="00383E61"/>
    <w:rsid w:val="00383FCA"/>
    <w:rsid w:val="0038412E"/>
    <w:rsid w:val="00384391"/>
    <w:rsid w:val="003848F9"/>
    <w:rsid w:val="00384AA9"/>
    <w:rsid w:val="00385106"/>
    <w:rsid w:val="003854DC"/>
    <w:rsid w:val="0038572B"/>
    <w:rsid w:val="003859BD"/>
    <w:rsid w:val="00385ADF"/>
    <w:rsid w:val="00386053"/>
    <w:rsid w:val="0038618E"/>
    <w:rsid w:val="003861CA"/>
    <w:rsid w:val="0038628E"/>
    <w:rsid w:val="00386400"/>
    <w:rsid w:val="003865D0"/>
    <w:rsid w:val="0038670B"/>
    <w:rsid w:val="00386773"/>
    <w:rsid w:val="0038679F"/>
    <w:rsid w:val="00386D23"/>
    <w:rsid w:val="00387053"/>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2D71"/>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C87"/>
    <w:rsid w:val="00397015"/>
    <w:rsid w:val="00397259"/>
    <w:rsid w:val="0039747B"/>
    <w:rsid w:val="00397AB6"/>
    <w:rsid w:val="00397ACA"/>
    <w:rsid w:val="00397F67"/>
    <w:rsid w:val="003A00D8"/>
    <w:rsid w:val="003A086E"/>
    <w:rsid w:val="003A10C3"/>
    <w:rsid w:val="003A165C"/>
    <w:rsid w:val="003A1C8B"/>
    <w:rsid w:val="003A1E76"/>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5D1D"/>
    <w:rsid w:val="003A61D4"/>
    <w:rsid w:val="003A63CB"/>
    <w:rsid w:val="003A64E7"/>
    <w:rsid w:val="003A661C"/>
    <w:rsid w:val="003A71A8"/>
    <w:rsid w:val="003A71D2"/>
    <w:rsid w:val="003A734C"/>
    <w:rsid w:val="003A74DA"/>
    <w:rsid w:val="003A78E6"/>
    <w:rsid w:val="003A793B"/>
    <w:rsid w:val="003B003E"/>
    <w:rsid w:val="003B00CA"/>
    <w:rsid w:val="003B030B"/>
    <w:rsid w:val="003B03DF"/>
    <w:rsid w:val="003B0432"/>
    <w:rsid w:val="003B05DA"/>
    <w:rsid w:val="003B05F4"/>
    <w:rsid w:val="003B0821"/>
    <w:rsid w:val="003B08E7"/>
    <w:rsid w:val="003B0BE9"/>
    <w:rsid w:val="003B0F4B"/>
    <w:rsid w:val="003B1A9B"/>
    <w:rsid w:val="003B1CF7"/>
    <w:rsid w:val="003B2246"/>
    <w:rsid w:val="003B2E9B"/>
    <w:rsid w:val="003B2F8D"/>
    <w:rsid w:val="003B2F8E"/>
    <w:rsid w:val="003B37A6"/>
    <w:rsid w:val="003B39FC"/>
    <w:rsid w:val="003B3C64"/>
    <w:rsid w:val="003B3CEA"/>
    <w:rsid w:val="003B46F8"/>
    <w:rsid w:val="003B4FAA"/>
    <w:rsid w:val="003B5002"/>
    <w:rsid w:val="003B5316"/>
    <w:rsid w:val="003B547A"/>
    <w:rsid w:val="003B5772"/>
    <w:rsid w:val="003B6CF4"/>
    <w:rsid w:val="003B6EC0"/>
    <w:rsid w:val="003B70E7"/>
    <w:rsid w:val="003B714E"/>
    <w:rsid w:val="003B75B9"/>
    <w:rsid w:val="003B79E7"/>
    <w:rsid w:val="003B7D1D"/>
    <w:rsid w:val="003C038D"/>
    <w:rsid w:val="003C0776"/>
    <w:rsid w:val="003C07A7"/>
    <w:rsid w:val="003C087B"/>
    <w:rsid w:val="003C0DA2"/>
    <w:rsid w:val="003C108B"/>
    <w:rsid w:val="003C1415"/>
    <w:rsid w:val="003C1768"/>
    <w:rsid w:val="003C1A18"/>
    <w:rsid w:val="003C27F6"/>
    <w:rsid w:val="003C2C14"/>
    <w:rsid w:val="003C3541"/>
    <w:rsid w:val="003C3560"/>
    <w:rsid w:val="003C3E02"/>
    <w:rsid w:val="003C41A7"/>
    <w:rsid w:val="003C42C8"/>
    <w:rsid w:val="003C447C"/>
    <w:rsid w:val="003C4667"/>
    <w:rsid w:val="003C4BD6"/>
    <w:rsid w:val="003C4D68"/>
    <w:rsid w:val="003C4DC4"/>
    <w:rsid w:val="003C5415"/>
    <w:rsid w:val="003C5794"/>
    <w:rsid w:val="003C5C41"/>
    <w:rsid w:val="003C5ED7"/>
    <w:rsid w:val="003C60A3"/>
    <w:rsid w:val="003C669D"/>
    <w:rsid w:val="003C6877"/>
    <w:rsid w:val="003C6A78"/>
    <w:rsid w:val="003C6E48"/>
    <w:rsid w:val="003C7062"/>
    <w:rsid w:val="003C7461"/>
    <w:rsid w:val="003C7A53"/>
    <w:rsid w:val="003D01AF"/>
    <w:rsid w:val="003D03E6"/>
    <w:rsid w:val="003D0626"/>
    <w:rsid w:val="003D0788"/>
    <w:rsid w:val="003D09A9"/>
    <w:rsid w:val="003D0B47"/>
    <w:rsid w:val="003D0BD1"/>
    <w:rsid w:val="003D0D72"/>
    <w:rsid w:val="003D132A"/>
    <w:rsid w:val="003D1517"/>
    <w:rsid w:val="003D18F0"/>
    <w:rsid w:val="003D1B78"/>
    <w:rsid w:val="003D1D50"/>
    <w:rsid w:val="003D1D8A"/>
    <w:rsid w:val="003D232D"/>
    <w:rsid w:val="003D2593"/>
    <w:rsid w:val="003D27DB"/>
    <w:rsid w:val="003D2823"/>
    <w:rsid w:val="003D2851"/>
    <w:rsid w:val="003D286B"/>
    <w:rsid w:val="003D2938"/>
    <w:rsid w:val="003D2A59"/>
    <w:rsid w:val="003D374A"/>
    <w:rsid w:val="003D3FB4"/>
    <w:rsid w:val="003D3FBA"/>
    <w:rsid w:val="003D3FDF"/>
    <w:rsid w:val="003D402B"/>
    <w:rsid w:val="003D4066"/>
    <w:rsid w:val="003D4077"/>
    <w:rsid w:val="003D40B5"/>
    <w:rsid w:val="003D414F"/>
    <w:rsid w:val="003D4185"/>
    <w:rsid w:val="003D48C5"/>
    <w:rsid w:val="003D4A6E"/>
    <w:rsid w:val="003D5069"/>
    <w:rsid w:val="003D509E"/>
    <w:rsid w:val="003D5335"/>
    <w:rsid w:val="003D540B"/>
    <w:rsid w:val="003D54B0"/>
    <w:rsid w:val="003D5A01"/>
    <w:rsid w:val="003D62FE"/>
    <w:rsid w:val="003D6583"/>
    <w:rsid w:val="003D6A64"/>
    <w:rsid w:val="003D6DE2"/>
    <w:rsid w:val="003D764F"/>
    <w:rsid w:val="003D76EF"/>
    <w:rsid w:val="003D77BE"/>
    <w:rsid w:val="003D77C7"/>
    <w:rsid w:val="003E0042"/>
    <w:rsid w:val="003E008F"/>
    <w:rsid w:val="003E0667"/>
    <w:rsid w:val="003E0BB3"/>
    <w:rsid w:val="003E0BCE"/>
    <w:rsid w:val="003E0DF3"/>
    <w:rsid w:val="003E0FB1"/>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956"/>
    <w:rsid w:val="003E3C79"/>
    <w:rsid w:val="003E3D79"/>
    <w:rsid w:val="003E4248"/>
    <w:rsid w:val="003E44CC"/>
    <w:rsid w:val="003E47D4"/>
    <w:rsid w:val="003E4C93"/>
    <w:rsid w:val="003E50B9"/>
    <w:rsid w:val="003E5F4F"/>
    <w:rsid w:val="003E64A9"/>
    <w:rsid w:val="003E67DD"/>
    <w:rsid w:val="003E6A87"/>
    <w:rsid w:val="003E6E86"/>
    <w:rsid w:val="003E70EC"/>
    <w:rsid w:val="003E7905"/>
    <w:rsid w:val="003F0336"/>
    <w:rsid w:val="003F0709"/>
    <w:rsid w:val="003F0932"/>
    <w:rsid w:val="003F19E5"/>
    <w:rsid w:val="003F22EA"/>
    <w:rsid w:val="003F2A47"/>
    <w:rsid w:val="003F2B29"/>
    <w:rsid w:val="003F2C05"/>
    <w:rsid w:val="003F2C06"/>
    <w:rsid w:val="003F2EA8"/>
    <w:rsid w:val="003F332E"/>
    <w:rsid w:val="003F3FCC"/>
    <w:rsid w:val="003F426E"/>
    <w:rsid w:val="003F49C4"/>
    <w:rsid w:val="003F5069"/>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E54"/>
    <w:rsid w:val="003F6F8B"/>
    <w:rsid w:val="003F7017"/>
    <w:rsid w:val="003F706E"/>
    <w:rsid w:val="003F71AD"/>
    <w:rsid w:val="003F7586"/>
    <w:rsid w:val="003F75ED"/>
    <w:rsid w:val="003F7A37"/>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38"/>
    <w:rsid w:val="004019E2"/>
    <w:rsid w:val="00401D61"/>
    <w:rsid w:val="00401FEE"/>
    <w:rsid w:val="00402325"/>
    <w:rsid w:val="004023BA"/>
    <w:rsid w:val="00402556"/>
    <w:rsid w:val="00402685"/>
    <w:rsid w:val="004026AB"/>
    <w:rsid w:val="00402C0A"/>
    <w:rsid w:val="00402E23"/>
    <w:rsid w:val="004031D1"/>
    <w:rsid w:val="00403287"/>
    <w:rsid w:val="00403AF0"/>
    <w:rsid w:val="004042AD"/>
    <w:rsid w:val="004046F9"/>
    <w:rsid w:val="00404A5C"/>
    <w:rsid w:val="00404DA4"/>
    <w:rsid w:val="00405377"/>
    <w:rsid w:val="0040595E"/>
    <w:rsid w:val="004061AC"/>
    <w:rsid w:val="0040662C"/>
    <w:rsid w:val="004066F7"/>
    <w:rsid w:val="0040688B"/>
    <w:rsid w:val="00406B03"/>
    <w:rsid w:val="00406B4D"/>
    <w:rsid w:val="0040724F"/>
    <w:rsid w:val="004072EB"/>
    <w:rsid w:val="00407612"/>
    <w:rsid w:val="00410A64"/>
    <w:rsid w:val="00410ECB"/>
    <w:rsid w:val="00410F76"/>
    <w:rsid w:val="00411C7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08F9"/>
    <w:rsid w:val="0042116E"/>
    <w:rsid w:val="00421295"/>
    <w:rsid w:val="0042153B"/>
    <w:rsid w:val="00421692"/>
    <w:rsid w:val="004219EE"/>
    <w:rsid w:val="00421A27"/>
    <w:rsid w:val="00421BF0"/>
    <w:rsid w:val="00421CB4"/>
    <w:rsid w:val="00421D0A"/>
    <w:rsid w:val="00422559"/>
    <w:rsid w:val="004226C3"/>
    <w:rsid w:val="004228BA"/>
    <w:rsid w:val="00422DF6"/>
    <w:rsid w:val="00423520"/>
    <w:rsid w:val="004235F4"/>
    <w:rsid w:val="004240ED"/>
    <w:rsid w:val="004241C5"/>
    <w:rsid w:val="00424552"/>
    <w:rsid w:val="00424928"/>
    <w:rsid w:val="00424D2C"/>
    <w:rsid w:val="00424F7D"/>
    <w:rsid w:val="00424FA7"/>
    <w:rsid w:val="00424FFA"/>
    <w:rsid w:val="004255A4"/>
    <w:rsid w:val="004255F6"/>
    <w:rsid w:val="00425D2C"/>
    <w:rsid w:val="004261DC"/>
    <w:rsid w:val="00426248"/>
    <w:rsid w:val="004267FF"/>
    <w:rsid w:val="00426A87"/>
    <w:rsid w:val="00427007"/>
    <w:rsid w:val="0042723C"/>
    <w:rsid w:val="004300FF"/>
    <w:rsid w:val="004309D8"/>
    <w:rsid w:val="00430AFC"/>
    <w:rsid w:val="00430F4F"/>
    <w:rsid w:val="004310F1"/>
    <w:rsid w:val="004313D1"/>
    <w:rsid w:val="0043155F"/>
    <w:rsid w:val="00431A70"/>
    <w:rsid w:val="00431EE6"/>
    <w:rsid w:val="00432110"/>
    <w:rsid w:val="00432634"/>
    <w:rsid w:val="004328EE"/>
    <w:rsid w:val="00432A63"/>
    <w:rsid w:val="004330E1"/>
    <w:rsid w:val="004339B2"/>
    <w:rsid w:val="00433E6F"/>
    <w:rsid w:val="00433EBE"/>
    <w:rsid w:val="00434329"/>
    <w:rsid w:val="00434406"/>
    <w:rsid w:val="00434560"/>
    <w:rsid w:val="004347AE"/>
    <w:rsid w:val="00434855"/>
    <w:rsid w:val="00434ED9"/>
    <w:rsid w:val="00435AF1"/>
    <w:rsid w:val="00435CF8"/>
    <w:rsid w:val="00435F49"/>
    <w:rsid w:val="00436613"/>
    <w:rsid w:val="0043669A"/>
    <w:rsid w:val="00436DFE"/>
    <w:rsid w:val="00436FBE"/>
    <w:rsid w:val="004377F5"/>
    <w:rsid w:val="00437897"/>
    <w:rsid w:val="00437B9D"/>
    <w:rsid w:val="00437D0B"/>
    <w:rsid w:val="004407BF"/>
    <w:rsid w:val="00440A99"/>
    <w:rsid w:val="00440B44"/>
    <w:rsid w:val="00440D28"/>
    <w:rsid w:val="00440FED"/>
    <w:rsid w:val="00441312"/>
    <w:rsid w:val="004418DD"/>
    <w:rsid w:val="00441B92"/>
    <w:rsid w:val="00441BBC"/>
    <w:rsid w:val="00441D38"/>
    <w:rsid w:val="00441D9F"/>
    <w:rsid w:val="00441DB6"/>
    <w:rsid w:val="00442305"/>
    <w:rsid w:val="00443103"/>
    <w:rsid w:val="00443A9F"/>
    <w:rsid w:val="00443ED8"/>
    <w:rsid w:val="0044452A"/>
    <w:rsid w:val="0044474B"/>
    <w:rsid w:val="00444B4D"/>
    <w:rsid w:val="00445FF7"/>
    <w:rsid w:val="00446015"/>
    <w:rsid w:val="004461B4"/>
    <w:rsid w:val="0044659D"/>
    <w:rsid w:val="00446F75"/>
    <w:rsid w:val="00447045"/>
    <w:rsid w:val="004470FC"/>
    <w:rsid w:val="00447E51"/>
    <w:rsid w:val="004508A8"/>
    <w:rsid w:val="00450CFD"/>
    <w:rsid w:val="004510CF"/>
    <w:rsid w:val="00451343"/>
    <w:rsid w:val="004513C7"/>
    <w:rsid w:val="004514FA"/>
    <w:rsid w:val="004515CF"/>
    <w:rsid w:val="00451716"/>
    <w:rsid w:val="00451903"/>
    <w:rsid w:val="00451B24"/>
    <w:rsid w:val="00451BAE"/>
    <w:rsid w:val="0045272E"/>
    <w:rsid w:val="00452CA7"/>
    <w:rsid w:val="00453341"/>
    <w:rsid w:val="00453623"/>
    <w:rsid w:val="004536A4"/>
    <w:rsid w:val="00453C3B"/>
    <w:rsid w:val="00453E0F"/>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DC3"/>
    <w:rsid w:val="00464A37"/>
    <w:rsid w:val="00464A7D"/>
    <w:rsid w:val="00464A9A"/>
    <w:rsid w:val="00464F9E"/>
    <w:rsid w:val="0046513E"/>
    <w:rsid w:val="00465299"/>
    <w:rsid w:val="00465436"/>
    <w:rsid w:val="00465C39"/>
    <w:rsid w:val="00465DF3"/>
    <w:rsid w:val="00465F9C"/>
    <w:rsid w:val="0046616E"/>
    <w:rsid w:val="004665AF"/>
    <w:rsid w:val="00466A0F"/>
    <w:rsid w:val="00466E58"/>
    <w:rsid w:val="004670F0"/>
    <w:rsid w:val="0046795B"/>
    <w:rsid w:val="0047039B"/>
    <w:rsid w:val="0047045B"/>
    <w:rsid w:val="004707E9"/>
    <w:rsid w:val="004708C0"/>
    <w:rsid w:val="00470E2E"/>
    <w:rsid w:val="00470E4B"/>
    <w:rsid w:val="004710A5"/>
    <w:rsid w:val="0047115F"/>
    <w:rsid w:val="0047128C"/>
    <w:rsid w:val="00471398"/>
    <w:rsid w:val="00471474"/>
    <w:rsid w:val="004715CB"/>
    <w:rsid w:val="00471863"/>
    <w:rsid w:val="00471873"/>
    <w:rsid w:val="00471D6C"/>
    <w:rsid w:val="00471E2D"/>
    <w:rsid w:val="0047254F"/>
    <w:rsid w:val="00472C4C"/>
    <w:rsid w:val="00472CBE"/>
    <w:rsid w:val="00472D5B"/>
    <w:rsid w:val="004733F9"/>
    <w:rsid w:val="004735FC"/>
    <w:rsid w:val="00473777"/>
    <w:rsid w:val="00473A14"/>
    <w:rsid w:val="004741D3"/>
    <w:rsid w:val="004745A9"/>
    <w:rsid w:val="004747B3"/>
    <w:rsid w:val="00474871"/>
    <w:rsid w:val="00474CA8"/>
    <w:rsid w:val="00474D90"/>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72D"/>
    <w:rsid w:val="00482A3D"/>
    <w:rsid w:val="00482AF2"/>
    <w:rsid w:val="00482C88"/>
    <w:rsid w:val="00482CD4"/>
    <w:rsid w:val="00483261"/>
    <w:rsid w:val="0048328A"/>
    <w:rsid w:val="00483E39"/>
    <w:rsid w:val="004842F7"/>
    <w:rsid w:val="00484377"/>
    <w:rsid w:val="0048464F"/>
    <w:rsid w:val="00484744"/>
    <w:rsid w:val="0048478F"/>
    <w:rsid w:val="0048481A"/>
    <w:rsid w:val="00484902"/>
    <w:rsid w:val="00484D69"/>
    <w:rsid w:val="00485047"/>
    <w:rsid w:val="00485496"/>
    <w:rsid w:val="00485B23"/>
    <w:rsid w:val="00485B50"/>
    <w:rsid w:val="00486AAD"/>
    <w:rsid w:val="00486B3E"/>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1D"/>
    <w:rsid w:val="00492E5C"/>
    <w:rsid w:val="00492EEB"/>
    <w:rsid w:val="0049319D"/>
    <w:rsid w:val="0049399D"/>
    <w:rsid w:val="00493BAF"/>
    <w:rsid w:val="00493D23"/>
    <w:rsid w:val="0049417B"/>
    <w:rsid w:val="004950BC"/>
    <w:rsid w:val="00495836"/>
    <w:rsid w:val="004958EA"/>
    <w:rsid w:val="00495AC6"/>
    <w:rsid w:val="00495BA6"/>
    <w:rsid w:val="00495D00"/>
    <w:rsid w:val="00495DD3"/>
    <w:rsid w:val="0049629B"/>
    <w:rsid w:val="004967CA"/>
    <w:rsid w:val="00496D51"/>
    <w:rsid w:val="00496D87"/>
    <w:rsid w:val="00496DC2"/>
    <w:rsid w:val="00496E5A"/>
    <w:rsid w:val="00496E75"/>
    <w:rsid w:val="00496F6A"/>
    <w:rsid w:val="00496FF9"/>
    <w:rsid w:val="00497338"/>
    <w:rsid w:val="00497A48"/>
    <w:rsid w:val="004A00D1"/>
    <w:rsid w:val="004A014C"/>
    <w:rsid w:val="004A0AA8"/>
    <w:rsid w:val="004A0E3A"/>
    <w:rsid w:val="004A119F"/>
    <w:rsid w:val="004A163C"/>
    <w:rsid w:val="004A1876"/>
    <w:rsid w:val="004A1B52"/>
    <w:rsid w:val="004A1DC6"/>
    <w:rsid w:val="004A1E2C"/>
    <w:rsid w:val="004A1FE4"/>
    <w:rsid w:val="004A2103"/>
    <w:rsid w:val="004A2CA9"/>
    <w:rsid w:val="004A33EF"/>
    <w:rsid w:val="004A34C9"/>
    <w:rsid w:val="004A3777"/>
    <w:rsid w:val="004A3CB5"/>
    <w:rsid w:val="004A413D"/>
    <w:rsid w:val="004A4226"/>
    <w:rsid w:val="004A46DD"/>
    <w:rsid w:val="004A537D"/>
    <w:rsid w:val="004A568E"/>
    <w:rsid w:val="004A5D68"/>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B0270"/>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253"/>
    <w:rsid w:val="004C0401"/>
    <w:rsid w:val="004C07A5"/>
    <w:rsid w:val="004C08B9"/>
    <w:rsid w:val="004C0C49"/>
    <w:rsid w:val="004C1096"/>
    <w:rsid w:val="004C10C4"/>
    <w:rsid w:val="004C11ED"/>
    <w:rsid w:val="004C12D2"/>
    <w:rsid w:val="004C1356"/>
    <w:rsid w:val="004C15F4"/>
    <w:rsid w:val="004C183D"/>
    <w:rsid w:val="004C22D2"/>
    <w:rsid w:val="004C2367"/>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BE5"/>
    <w:rsid w:val="004C4D15"/>
    <w:rsid w:val="004C4DC1"/>
    <w:rsid w:val="004C5232"/>
    <w:rsid w:val="004C5C19"/>
    <w:rsid w:val="004C5E0D"/>
    <w:rsid w:val="004C5FE1"/>
    <w:rsid w:val="004C648E"/>
    <w:rsid w:val="004C6C5C"/>
    <w:rsid w:val="004C6DA5"/>
    <w:rsid w:val="004C78CF"/>
    <w:rsid w:val="004C795A"/>
    <w:rsid w:val="004C7F93"/>
    <w:rsid w:val="004D01C7"/>
    <w:rsid w:val="004D03DF"/>
    <w:rsid w:val="004D0CD7"/>
    <w:rsid w:val="004D0E42"/>
    <w:rsid w:val="004D16DC"/>
    <w:rsid w:val="004D2069"/>
    <w:rsid w:val="004D2481"/>
    <w:rsid w:val="004D2629"/>
    <w:rsid w:val="004D26B8"/>
    <w:rsid w:val="004D2C2C"/>
    <w:rsid w:val="004D2DCB"/>
    <w:rsid w:val="004D38C2"/>
    <w:rsid w:val="004D3A8F"/>
    <w:rsid w:val="004D41DC"/>
    <w:rsid w:val="004D4B36"/>
    <w:rsid w:val="004D4EB6"/>
    <w:rsid w:val="004D4FBD"/>
    <w:rsid w:val="004D4FC0"/>
    <w:rsid w:val="004D50A0"/>
    <w:rsid w:val="004D5474"/>
    <w:rsid w:val="004D58A2"/>
    <w:rsid w:val="004D59E7"/>
    <w:rsid w:val="004D5CE7"/>
    <w:rsid w:val="004D5DE2"/>
    <w:rsid w:val="004D6334"/>
    <w:rsid w:val="004D6381"/>
    <w:rsid w:val="004D6389"/>
    <w:rsid w:val="004D6F44"/>
    <w:rsid w:val="004D721C"/>
    <w:rsid w:val="004D7379"/>
    <w:rsid w:val="004D7A0B"/>
    <w:rsid w:val="004D7C0D"/>
    <w:rsid w:val="004D7DA8"/>
    <w:rsid w:val="004E09BB"/>
    <w:rsid w:val="004E0D12"/>
    <w:rsid w:val="004E10CD"/>
    <w:rsid w:val="004E10E4"/>
    <w:rsid w:val="004E1401"/>
    <w:rsid w:val="004E14CE"/>
    <w:rsid w:val="004E153A"/>
    <w:rsid w:val="004E19C3"/>
    <w:rsid w:val="004E1B7D"/>
    <w:rsid w:val="004E263B"/>
    <w:rsid w:val="004E266C"/>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A5D"/>
    <w:rsid w:val="004F3B71"/>
    <w:rsid w:val="004F3DAA"/>
    <w:rsid w:val="004F3FE5"/>
    <w:rsid w:val="004F4592"/>
    <w:rsid w:val="004F4604"/>
    <w:rsid w:val="004F4B82"/>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B4"/>
    <w:rsid w:val="004F7AF5"/>
    <w:rsid w:val="004F7E34"/>
    <w:rsid w:val="004F7FCD"/>
    <w:rsid w:val="00500572"/>
    <w:rsid w:val="00500573"/>
    <w:rsid w:val="00500701"/>
    <w:rsid w:val="00500CE1"/>
    <w:rsid w:val="00501304"/>
    <w:rsid w:val="00501425"/>
    <w:rsid w:val="0050144A"/>
    <w:rsid w:val="00501B3C"/>
    <w:rsid w:val="00501C7A"/>
    <w:rsid w:val="00501DD9"/>
    <w:rsid w:val="0050211D"/>
    <w:rsid w:val="005023CD"/>
    <w:rsid w:val="0050257E"/>
    <w:rsid w:val="00503126"/>
    <w:rsid w:val="0050318B"/>
    <w:rsid w:val="005032D2"/>
    <w:rsid w:val="00503751"/>
    <w:rsid w:val="005039D8"/>
    <w:rsid w:val="00503CF2"/>
    <w:rsid w:val="00504311"/>
    <w:rsid w:val="0050485C"/>
    <w:rsid w:val="0050496A"/>
    <w:rsid w:val="00504AB3"/>
    <w:rsid w:val="00504AC6"/>
    <w:rsid w:val="00504D75"/>
    <w:rsid w:val="005050AB"/>
    <w:rsid w:val="00505142"/>
    <w:rsid w:val="00505262"/>
    <w:rsid w:val="0050581C"/>
    <w:rsid w:val="00505B54"/>
    <w:rsid w:val="00505D51"/>
    <w:rsid w:val="00505E4C"/>
    <w:rsid w:val="00506060"/>
    <w:rsid w:val="00506259"/>
    <w:rsid w:val="00506567"/>
    <w:rsid w:val="00506707"/>
    <w:rsid w:val="005069AF"/>
    <w:rsid w:val="00506A0B"/>
    <w:rsid w:val="00506D25"/>
    <w:rsid w:val="00506F24"/>
    <w:rsid w:val="0050728E"/>
    <w:rsid w:val="005073F3"/>
    <w:rsid w:val="00507415"/>
    <w:rsid w:val="00507E40"/>
    <w:rsid w:val="005104E6"/>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6170"/>
    <w:rsid w:val="005161F6"/>
    <w:rsid w:val="00516234"/>
    <w:rsid w:val="00516241"/>
    <w:rsid w:val="005163EE"/>
    <w:rsid w:val="00516436"/>
    <w:rsid w:val="00516BDC"/>
    <w:rsid w:val="00516D08"/>
    <w:rsid w:val="00516EBF"/>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BD"/>
    <w:rsid w:val="005253AD"/>
    <w:rsid w:val="00525545"/>
    <w:rsid w:val="005256F3"/>
    <w:rsid w:val="0052581D"/>
    <w:rsid w:val="005265A3"/>
    <w:rsid w:val="00526783"/>
    <w:rsid w:val="0052691A"/>
    <w:rsid w:val="00526A3E"/>
    <w:rsid w:val="00526D59"/>
    <w:rsid w:val="00526E6C"/>
    <w:rsid w:val="00526FDA"/>
    <w:rsid w:val="0052773A"/>
    <w:rsid w:val="0052788F"/>
    <w:rsid w:val="00527B97"/>
    <w:rsid w:val="00527F84"/>
    <w:rsid w:val="00527FB1"/>
    <w:rsid w:val="00527FD8"/>
    <w:rsid w:val="00530179"/>
    <w:rsid w:val="00530423"/>
    <w:rsid w:val="0053046B"/>
    <w:rsid w:val="00530CD9"/>
    <w:rsid w:val="0053107E"/>
    <w:rsid w:val="005312CB"/>
    <w:rsid w:val="00531560"/>
    <w:rsid w:val="0053162F"/>
    <w:rsid w:val="00531777"/>
    <w:rsid w:val="00531BDE"/>
    <w:rsid w:val="00531E26"/>
    <w:rsid w:val="00531E5F"/>
    <w:rsid w:val="005322B0"/>
    <w:rsid w:val="0053255E"/>
    <w:rsid w:val="0053281C"/>
    <w:rsid w:val="00532AD0"/>
    <w:rsid w:val="00532AE5"/>
    <w:rsid w:val="00532B4A"/>
    <w:rsid w:val="00532E10"/>
    <w:rsid w:val="0053311D"/>
    <w:rsid w:val="005331CF"/>
    <w:rsid w:val="00533531"/>
    <w:rsid w:val="0053396D"/>
    <w:rsid w:val="00533B93"/>
    <w:rsid w:val="005340C9"/>
    <w:rsid w:val="00534E8D"/>
    <w:rsid w:val="005354D9"/>
    <w:rsid w:val="00535A0C"/>
    <w:rsid w:val="00535ADA"/>
    <w:rsid w:val="00535D3C"/>
    <w:rsid w:val="00535E4E"/>
    <w:rsid w:val="00535F62"/>
    <w:rsid w:val="0053608E"/>
    <w:rsid w:val="005361EF"/>
    <w:rsid w:val="005365C9"/>
    <w:rsid w:val="005365E4"/>
    <w:rsid w:val="00536698"/>
    <w:rsid w:val="00536B3C"/>
    <w:rsid w:val="00536D57"/>
    <w:rsid w:val="00536EA3"/>
    <w:rsid w:val="00537269"/>
    <w:rsid w:val="005375FE"/>
    <w:rsid w:val="0053767E"/>
    <w:rsid w:val="00540171"/>
    <w:rsid w:val="0054028A"/>
    <w:rsid w:val="00540332"/>
    <w:rsid w:val="005405E6"/>
    <w:rsid w:val="005405E8"/>
    <w:rsid w:val="0054092E"/>
    <w:rsid w:val="00540BFC"/>
    <w:rsid w:val="00540D6A"/>
    <w:rsid w:val="005417E6"/>
    <w:rsid w:val="0054195A"/>
    <w:rsid w:val="005419B1"/>
    <w:rsid w:val="00541C64"/>
    <w:rsid w:val="00541D20"/>
    <w:rsid w:val="00541D32"/>
    <w:rsid w:val="00541E03"/>
    <w:rsid w:val="00541FC8"/>
    <w:rsid w:val="005420DE"/>
    <w:rsid w:val="00542249"/>
    <w:rsid w:val="00542259"/>
    <w:rsid w:val="0054250D"/>
    <w:rsid w:val="00542ADA"/>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FF1"/>
    <w:rsid w:val="00545031"/>
    <w:rsid w:val="005453F3"/>
    <w:rsid w:val="00545549"/>
    <w:rsid w:val="00545FD6"/>
    <w:rsid w:val="00546447"/>
    <w:rsid w:val="005466CB"/>
    <w:rsid w:val="005469F5"/>
    <w:rsid w:val="00546F36"/>
    <w:rsid w:val="005506E3"/>
    <w:rsid w:val="00550916"/>
    <w:rsid w:val="00550A5B"/>
    <w:rsid w:val="00550D67"/>
    <w:rsid w:val="00550E34"/>
    <w:rsid w:val="00550F04"/>
    <w:rsid w:val="00551694"/>
    <w:rsid w:val="005516E6"/>
    <w:rsid w:val="005518ED"/>
    <w:rsid w:val="00551CDA"/>
    <w:rsid w:val="00552093"/>
    <w:rsid w:val="00552529"/>
    <w:rsid w:val="00552897"/>
    <w:rsid w:val="00552D17"/>
    <w:rsid w:val="00552D81"/>
    <w:rsid w:val="0055318E"/>
    <w:rsid w:val="0055429C"/>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2CE6"/>
    <w:rsid w:val="00563047"/>
    <w:rsid w:val="0056308E"/>
    <w:rsid w:val="0056331C"/>
    <w:rsid w:val="0056362B"/>
    <w:rsid w:val="005638C1"/>
    <w:rsid w:val="00563BA1"/>
    <w:rsid w:val="00563F16"/>
    <w:rsid w:val="0056415C"/>
    <w:rsid w:val="00564249"/>
    <w:rsid w:val="0056476C"/>
    <w:rsid w:val="0056477E"/>
    <w:rsid w:val="005649BF"/>
    <w:rsid w:val="00564D41"/>
    <w:rsid w:val="00564E74"/>
    <w:rsid w:val="00564FE2"/>
    <w:rsid w:val="00564FF9"/>
    <w:rsid w:val="005650ED"/>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9D5"/>
    <w:rsid w:val="00571CA8"/>
    <w:rsid w:val="00571F12"/>
    <w:rsid w:val="00571F6C"/>
    <w:rsid w:val="005720CE"/>
    <w:rsid w:val="0057216D"/>
    <w:rsid w:val="005727F0"/>
    <w:rsid w:val="005728DC"/>
    <w:rsid w:val="005728ED"/>
    <w:rsid w:val="00572947"/>
    <w:rsid w:val="00572987"/>
    <w:rsid w:val="00573138"/>
    <w:rsid w:val="00573192"/>
    <w:rsid w:val="00573379"/>
    <w:rsid w:val="005734A7"/>
    <w:rsid w:val="00573CA4"/>
    <w:rsid w:val="00574606"/>
    <w:rsid w:val="005746C4"/>
    <w:rsid w:val="00574B50"/>
    <w:rsid w:val="00574D8E"/>
    <w:rsid w:val="00574E1E"/>
    <w:rsid w:val="005754E1"/>
    <w:rsid w:val="005755E3"/>
    <w:rsid w:val="005758C7"/>
    <w:rsid w:val="00575945"/>
    <w:rsid w:val="00575C45"/>
    <w:rsid w:val="00575CA1"/>
    <w:rsid w:val="00575F44"/>
    <w:rsid w:val="00576185"/>
    <w:rsid w:val="00576251"/>
    <w:rsid w:val="00576813"/>
    <w:rsid w:val="005771F1"/>
    <w:rsid w:val="005776A6"/>
    <w:rsid w:val="005776EE"/>
    <w:rsid w:val="00577835"/>
    <w:rsid w:val="00577C5E"/>
    <w:rsid w:val="0058025B"/>
    <w:rsid w:val="005802D2"/>
    <w:rsid w:val="00580793"/>
    <w:rsid w:val="005813B7"/>
    <w:rsid w:val="00581470"/>
    <w:rsid w:val="0058159B"/>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5"/>
    <w:rsid w:val="00586489"/>
    <w:rsid w:val="005866BC"/>
    <w:rsid w:val="005867D4"/>
    <w:rsid w:val="00586B82"/>
    <w:rsid w:val="00586E24"/>
    <w:rsid w:val="00587153"/>
    <w:rsid w:val="005871B6"/>
    <w:rsid w:val="00587229"/>
    <w:rsid w:val="005872DD"/>
    <w:rsid w:val="0058742C"/>
    <w:rsid w:val="0058746A"/>
    <w:rsid w:val="00587503"/>
    <w:rsid w:val="00587C9A"/>
    <w:rsid w:val="00587F7F"/>
    <w:rsid w:val="0059092F"/>
    <w:rsid w:val="00590E8D"/>
    <w:rsid w:val="00590FAC"/>
    <w:rsid w:val="005912E7"/>
    <w:rsid w:val="00591511"/>
    <w:rsid w:val="00591D7C"/>
    <w:rsid w:val="00591E50"/>
    <w:rsid w:val="00592A67"/>
    <w:rsid w:val="00592A98"/>
    <w:rsid w:val="00592CDA"/>
    <w:rsid w:val="00592F1C"/>
    <w:rsid w:val="0059331A"/>
    <w:rsid w:val="00593A33"/>
    <w:rsid w:val="00593A72"/>
    <w:rsid w:val="00593C99"/>
    <w:rsid w:val="00593FB0"/>
    <w:rsid w:val="00594745"/>
    <w:rsid w:val="00594D69"/>
    <w:rsid w:val="00595109"/>
    <w:rsid w:val="005952E9"/>
    <w:rsid w:val="00595873"/>
    <w:rsid w:val="00595909"/>
    <w:rsid w:val="00595A8C"/>
    <w:rsid w:val="00595BD8"/>
    <w:rsid w:val="00595C2C"/>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AC5"/>
    <w:rsid w:val="005A6D72"/>
    <w:rsid w:val="005A6FA8"/>
    <w:rsid w:val="005A7041"/>
    <w:rsid w:val="005A704D"/>
    <w:rsid w:val="005A70E2"/>
    <w:rsid w:val="005A75F5"/>
    <w:rsid w:val="005A785F"/>
    <w:rsid w:val="005A78F0"/>
    <w:rsid w:val="005B002E"/>
    <w:rsid w:val="005B0446"/>
    <w:rsid w:val="005B0854"/>
    <w:rsid w:val="005B0D14"/>
    <w:rsid w:val="005B1416"/>
    <w:rsid w:val="005B1831"/>
    <w:rsid w:val="005B1845"/>
    <w:rsid w:val="005B1E40"/>
    <w:rsid w:val="005B1E87"/>
    <w:rsid w:val="005B1ED4"/>
    <w:rsid w:val="005B1F9F"/>
    <w:rsid w:val="005B2869"/>
    <w:rsid w:val="005B28D9"/>
    <w:rsid w:val="005B3247"/>
    <w:rsid w:val="005B33D3"/>
    <w:rsid w:val="005B364A"/>
    <w:rsid w:val="005B37B1"/>
    <w:rsid w:val="005B3C6D"/>
    <w:rsid w:val="005B4045"/>
    <w:rsid w:val="005B4ABA"/>
    <w:rsid w:val="005B4ACE"/>
    <w:rsid w:val="005B4BD1"/>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104F"/>
    <w:rsid w:val="005C10D7"/>
    <w:rsid w:val="005C1573"/>
    <w:rsid w:val="005C1948"/>
    <w:rsid w:val="005C1ACC"/>
    <w:rsid w:val="005C20C6"/>
    <w:rsid w:val="005C22F9"/>
    <w:rsid w:val="005C263C"/>
    <w:rsid w:val="005C2679"/>
    <w:rsid w:val="005C298C"/>
    <w:rsid w:val="005C2CC4"/>
    <w:rsid w:val="005C2DED"/>
    <w:rsid w:val="005C3B8D"/>
    <w:rsid w:val="005C4031"/>
    <w:rsid w:val="005C4154"/>
    <w:rsid w:val="005C4462"/>
    <w:rsid w:val="005C48F6"/>
    <w:rsid w:val="005C4ABC"/>
    <w:rsid w:val="005C4BC8"/>
    <w:rsid w:val="005C4BFB"/>
    <w:rsid w:val="005C4C7E"/>
    <w:rsid w:val="005C51F5"/>
    <w:rsid w:val="005C53CD"/>
    <w:rsid w:val="005C5449"/>
    <w:rsid w:val="005C56B4"/>
    <w:rsid w:val="005C5870"/>
    <w:rsid w:val="005C642F"/>
    <w:rsid w:val="005C67D5"/>
    <w:rsid w:val="005C6879"/>
    <w:rsid w:val="005C6E38"/>
    <w:rsid w:val="005C6F7F"/>
    <w:rsid w:val="005C7060"/>
    <w:rsid w:val="005C7328"/>
    <w:rsid w:val="005C7564"/>
    <w:rsid w:val="005D0167"/>
    <w:rsid w:val="005D02D5"/>
    <w:rsid w:val="005D042D"/>
    <w:rsid w:val="005D059A"/>
    <w:rsid w:val="005D07C5"/>
    <w:rsid w:val="005D0C97"/>
    <w:rsid w:val="005D1C5B"/>
    <w:rsid w:val="005D1DA2"/>
    <w:rsid w:val="005D1F5B"/>
    <w:rsid w:val="005D1FCB"/>
    <w:rsid w:val="005D21B7"/>
    <w:rsid w:val="005D2986"/>
    <w:rsid w:val="005D2DAD"/>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623"/>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5C8F"/>
    <w:rsid w:val="005E647A"/>
    <w:rsid w:val="005E68DF"/>
    <w:rsid w:val="005E7088"/>
    <w:rsid w:val="005E72AA"/>
    <w:rsid w:val="005E7786"/>
    <w:rsid w:val="005E7E1B"/>
    <w:rsid w:val="005F0108"/>
    <w:rsid w:val="005F0231"/>
    <w:rsid w:val="005F0291"/>
    <w:rsid w:val="005F0C1E"/>
    <w:rsid w:val="005F0ECC"/>
    <w:rsid w:val="005F1295"/>
    <w:rsid w:val="005F21A5"/>
    <w:rsid w:val="005F2470"/>
    <w:rsid w:val="005F2478"/>
    <w:rsid w:val="005F2538"/>
    <w:rsid w:val="005F25CA"/>
    <w:rsid w:val="005F271C"/>
    <w:rsid w:val="005F28C6"/>
    <w:rsid w:val="005F2943"/>
    <w:rsid w:val="005F2EC2"/>
    <w:rsid w:val="005F3F16"/>
    <w:rsid w:val="005F40F1"/>
    <w:rsid w:val="005F47A8"/>
    <w:rsid w:val="005F4FD3"/>
    <w:rsid w:val="005F52CC"/>
    <w:rsid w:val="005F5AC0"/>
    <w:rsid w:val="005F5B79"/>
    <w:rsid w:val="005F5BC0"/>
    <w:rsid w:val="005F5BE8"/>
    <w:rsid w:val="005F5E6F"/>
    <w:rsid w:val="005F60BE"/>
    <w:rsid w:val="005F6183"/>
    <w:rsid w:val="005F6510"/>
    <w:rsid w:val="005F658E"/>
    <w:rsid w:val="005F6798"/>
    <w:rsid w:val="005F681C"/>
    <w:rsid w:val="005F6841"/>
    <w:rsid w:val="005F6A08"/>
    <w:rsid w:val="005F6BD4"/>
    <w:rsid w:val="005F7177"/>
    <w:rsid w:val="005F7188"/>
    <w:rsid w:val="005F7985"/>
    <w:rsid w:val="005F7D5D"/>
    <w:rsid w:val="005F7E20"/>
    <w:rsid w:val="00600ADB"/>
    <w:rsid w:val="00600C40"/>
    <w:rsid w:val="00600CEB"/>
    <w:rsid w:val="00600D1C"/>
    <w:rsid w:val="00600D87"/>
    <w:rsid w:val="0060121C"/>
    <w:rsid w:val="006013AA"/>
    <w:rsid w:val="00601430"/>
    <w:rsid w:val="00601790"/>
    <w:rsid w:val="0060227F"/>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7140"/>
    <w:rsid w:val="00607827"/>
    <w:rsid w:val="00607A0B"/>
    <w:rsid w:val="00607D81"/>
    <w:rsid w:val="00610747"/>
    <w:rsid w:val="00610CD6"/>
    <w:rsid w:val="00610E03"/>
    <w:rsid w:val="00611151"/>
    <w:rsid w:val="00611311"/>
    <w:rsid w:val="0061150F"/>
    <w:rsid w:val="0061176E"/>
    <w:rsid w:val="00611997"/>
    <w:rsid w:val="00611AA4"/>
    <w:rsid w:val="00611BE1"/>
    <w:rsid w:val="00611CF9"/>
    <w:rsid w:val="00611E80"/>
    <w:rsid w:val="00611FCE"/>
    <w:rsid w:val="00612053"/>
    <w:rsid w:val="00612E3C"/>
    <w:rsid w:val="0061361A"/>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32"/>
    <w:rsid w:val="006161BF"/>
    <w:rsid w:val="00616895"/>
    <w:rsid w:val="0061694F"/>
    <w:rsid w:val="00616CD0"/>
    <w:rsid w:val="00616FE2"/>
    <w:rsid w:val="0061705F"/>
    <w:rsid w:val="00617397"/>
    <w:rsid w:val="0062010E"/>
    <w:rsid w:val="00620545"/>
    <w:rsid w:val="00620973"/>
    <w:rsid w:val="00620F3F"/>
    <w:rsid w:val="006210F8"/>
    <w:rsid w:val="0062152A"/>
    <w:rsid w:val="00621753"/>
    <w:rsid w:val="0062207A"/>
    <w:rsid w:val="006222B8"/>
    <w:rsid w:val="0062230E"/>
    <w:rsid w:val="006225D6"/>
    <w:rsid w:val="006226CE"/>
    <w:rsid w:val="00623583"/>
    <w:rsid w:val="00623589"/>
    <w:rsid w:val="0062380D"/>
    <w:rsid w:val="006238C6"/>
    <w:rsid w:val="00623F86"/>
    <w:rsid w:val="00624412"/>
    <w:rsid w:val="0062462F"/>
    <w:rsid w:val="00624A27"/>
    <w:rsid w:val="00624BA1"/>
    <w:rsid w:val="006258AB"/>
    <w:rsid w:val="00626617"/>
    <w:rsid w:val="0062661B"/>
    <w:rsid w:val="0062680E"/>
    <w:rsid w:val="00626B92"/>
    <w:rsid w:val="00626C8D"/>
    <w:rsid w:val="00627220"/>
    <w:rsid w:val="006273A6"/>
    <w:rsid w:val="0062754A"/>
    <w:rsid w:val="00627832"/>
    <w:rsid w:val="00627B9D"/>
    <w:rsid w:val="00630118"/>
    <w:rsid w:val="00630514"/>
    <w:rsid w:val="00630F0C"/>
    <w:rsid w:val="006310AE"/>
    <w:rsid w:val="006313E9"/>
    <w:rsid w:val="00631762"/>
    <w:rsid w:val="00631E49"/>
    <w:rsid w:val="00632196"/>
    <w:rsid w:val="00632325"/>
    <w:rsid w:val="00632839"/>
    <w:rsid w:val="00632B2A"/>
    <w:rsid w:val="00632BA2"/>
    <w:rsid w:val="00632BC4"/>
    <w:rsid w:val="00632BE4"/>
    <w:rsid w:val="00632C84"/>
    <w:rsid w:val="006335E1"/>
    <w:rsid w:val="00633BF2"/>
    <w:rsid w:val="00633C03"/>
    <w:rsid w:val="00633C44"/>
    <w:rsid w:val="00633D5E"/>
    <w:rsid w:val="00633F67"/>
    <w:rsid w:val="00633FA5"/>
    <w:rsid w:val="00634352"/>
    <w:rsid w:val="006344AB"/>
    <w:rsid w:val="006345C3"/>
    <w:rsid w:val="00634702"/>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042"/>
    <w:rsid w:val="00644186"/>
    <w:rsid w:val="00644221"/>
    <w:rsid w:val="006442ED"/>
    <w:rsid w:val="006443B0"/>
    <w:rsid w:val="00644679"/>
    <w:rsid w:val="00644A21"/>
    <w:rsid w:val="00644AF2"/>
    <w:rsid w:val="00645191"/>
    <w:rsid w:val="006454F5"/>
    <w:rsid w:val="00645A28"/>
    <w:rsid w:val="00645A6B"/>
    <w:rsid w:val="00645AC3"/>
    <w:rsid w:val="00645AD0"/>
    <w:rsid w:val="00645BE8"/>
    <w:rsid w:val="00645C39"/>
    <w:rsid w:val="00645C9F"/>
    <w:rsid w:val="00645D39"/>
    <w:rsid w:val="00645DE2"/>
    <w:rsid w:val="0064614D"/>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57D"/>
    <w:rsid w:val="006527E2"/>
    <w:rsid w:val="00652A90"/>
    <w:rsid w:val="00653417"/>
    <w:rsid w:val="00653448"/>
    <w:rsid w:val="006539E8"/>
    <w:rsid w:val="00653AD0"/>
    <w:rsid w:val="0065404E"/>
    <w:rsid w:val="0065463F"/>
    <w:rsid w:val="00654911"/>
    <w:rsid w:val="006553F5"/>
    <w:rsid w:val="006559DF"/>
    <w:rsid w:val="00656307"/>
    <w:rsid w:val="006565D8"/>
    <w:rsid w:val="00656845"/>
    <w:rsid w:val="00656B96"/>
    <w:rsid w:val="00656F79"/>
    <w:rsid w:val="00657337"/>
    <w:rsid w:val="0065736B"/>
    <w:rsid w:val="006578E4"/>
    <w:rsid w:val="00657AE5"/>
    <w:rsid w:val="00660A9F"/>
    <w:rsid w:val="00660B0E"/>
    <w:rsid w:val="00660CD5"/>
    <w:rsid w:val="00660E89"/>
    <w:rsid w:val="00661088"/>
    <w:rsid w:val="00661118"/>
    <w:rsid w:val="00661528"/>
    <w:rsid w:val="006619B0"/>
    <w:rsid w:val="00661E0A"/>
    <w:rsid w:val="00661E84"/>
    <w:rsid w:val="00662012"/>
    <w:rsid w:val="006621CF"/>
    <w:rsid w:val="00662217"/>
    <w:rsid w:val="00662543"/>
    <w:rsid w:val="00662646"/>
    <w:rsid w:val="006626D0"/>
    <w:rsid w:val="0066275D"/>
    <w:rsid w:val="006627E0"/>
    <w:rsid w:val="006628E9"/>
    <w:rsid w:val="0066377B"/>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E84"/>
    <w:rsid w:val="00670FEA"/>
    <w:rsid w:val="006711AA"/>
    <w:rsid w:val="006714C9"/>
    <w:rsid w:val="006715BA"/>
    <w:rsid w:val="0067178A"/>
    <w:rsid w:val="006719E0"/>
    <w:rsid w:val="00671F75"/>
    <w:rsid w:val="006724E9"/>
    <w:rsid w:val="00672672"/>
    <w:rsid w:val="0067269D"/>
    <w:rsid w:val="00672834"/>
    <w:rsid w:val="00672988"/>
    <w:rsid w:val="00672C64"/>
    <w:rsid w:val="00673831"/>
    <w:rsid w:val="00673973"/>
    <w:rsid w:val="00673B8B"/>
    <w:rsid w:val="00673FC9"/>
    <w:rsid w:val="00674317"/>
    <w:rsid w:val="00674653"/>
    <w:rsid w:val="00674E6A"/>
    <w:rsid w:val="006755C6"/>
    <w:rsid w:val="00675971"/>
    <w:rsid w:val="0067599B"/>
    <w:rsid w:val="00675CF4"/>
    <w:rsid w:val="006763DF"/>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429"/>
    <w:rsid w:val="006865D3"/>
    <w:rsid w:val="006866BF"/>
    <w:rsid w:val="0068678D"/>
    <w:rsid w:val="00686A87"/>
    <w:rsid w:val="00686D8B"/>
    <w:rsid w:val="00687122"/>
    <w:rsid w:val="00687488"/>
    <w:rsid w:val="0068775A"/>
    <w:rsid w:val="00687892"/>
    <w:rsid w:val="00687E3A"/>
    <w:rsid w:val="00687F12"/>
    <w:rsid w:val="00690051"/>
    <w:rsid w:val="006901C0"/>
    <w:rsid w:val="006904ED"/>
    <w:rsid w:val="00690794"/>
    <w:rsid w:val="00690D39"/>
    <w:rsid w:val="00690E12"/>
    <w:rsid w:val="00690E2E"/>
    <w:rsid w:val="006911E4"/>
    <w:rsid w:val="00691496"/>
    <w:rsid w:val="0069159B"/>
    <w:rsid w:val="006915D7"/>
    <w:rsid w:val="006917B8"/>
    <w:rsid w:val="00691866"/>
    <w:rsid w:val="00691C3A"/>
    <w:rsid w:val="00691DC6"/>
    <w:rsid w:val="006920DE"/>
    <w:rsid w:val="00692814"/>
    <w:rsid w:val="00693011"/>
    <w:rsid w:val="006932E7"/>
    <w:rsid w:val="00693347"/>
    <w:rsid w:val="0069334C"/>
    <w:rsid w:val="006938BF"/>
    <w:rsid w:val="00693BB5"/>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833"/>
    <w:rsid w:val="006A09A7"/>
    <w:rsid w:val="006A0B50"/>
    <w:rsid w:val="006A0BE3"/>
    <w:rsid w:val="006A0D9E"/>
    <w:rsid w:val="006A0DD3"/>
    <w:rsid w:val="006A1358"/>
    <w:rsid w:val="006A1391"/>
    <w:rsid w:val="006A146E"/>
    <w:rsid w:val="006A16EF"/>
    <w:rsid w:val="006A1BEB"/>
    <w:rsid w:val="006A2015"/>
    <w:rsid w:val="006A209A"/>
    <w:rsid w:val="006A2844"/>
    <w:rsid w:val="006A2868"/>
    <w:rsid w:val="006A2883"/>
    <w:rsid w:val="006A2C04"/>
    <w:rsid w:val="006A2EB2"/>
    <w:rsid w:val="006A3022"/>
    <w:rsid w:val="006A37B9"/>
    <w:rsid w:val="006A3915"/>
    <w:rsid w:val="006A41AE"/>
    <w:rsid w:val="006A466A"/>
    <w:rsid w:val="006A4856"/>
    <w:rsid w:val="006A4C7A"/>
    <w:rsid w:val="006A4CC6"/>
    <w:rsid w:val="006A5474"/>
    <w:rsid w:val="006A5598"/>
    <w:rsid w:val="006A564B"/>
    <w:rsid w:val="006A5FA0"/>
    <w:rsid w:val="006A65A4"/>
    <w:rsid w:val="006A663E"/>
    <w:rsid w:val="006A685D"/>
    <w:rsid w:val="006A6F7A"/>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F03"/>
    <w:rsid w:val="006B2F4D"/>
    <w:rsid w:val="006B306B"/>
    <w:rsid w:val="006B3604"/>
    <w:rsid w:val="006B3682"/>
    <w:rsid w:val="006B3911"/>
    <w:rsid w:val="006B3974"/>
    <w:rsid w:val="006B3A60"/>
    <w:rsid w:val="006B3BB5"/>
    <w:rsid w:val="006B3BBE"/>
    <w:rsid w:val="006B3E37"/>
    <w:rsid w:val="006B4594"/>
    <w:rsid w:val="006B48CB"/>
    <w:rsid w:val="006B4D93"/>
    <w:rsid w:val="006B53DC"/>
    <w:rsid w:val="006B564D"/>
    <w:rsid w:val="006B5C67"/>
    <w:rsid w:val="006B62DD"/>
    <w:rsid w:val="006B6540"/>
    <w:rsid w:val="006B65CE"/>
    <w:rsid w:val="006B6E5F"/>
    <w:rsid w:val="006B6EAC"/>
    <w:rsid w:val="006B77E2"/>
    <w:rsid w:val="006B7A10"/>
    <w:rsid w:val="006B7B13"/>
    <w:rsid w:val="006B7DE7"/>
    <w:rsid w:val="006C00DC"/>
    <w:rsid w:val="006C09B5"/>
    <w:rsid w:val="006C1445"/>
    <w:rsid w:val="006C173C"/>
    <w:rsid w:val="006C2F8F"/>
    <w:rsid w:val="006C3918"/>
    <w:rsid w:val="006C3AB0"/>
    <w:rsid w:val="006C3B21"/>
    <w:rsid w:val="006C3C41"/>
    <w:rsid w:val="006C45AB"/>
    <w:rsid w:val="006C464C"/>
    <w:rsid w:val="006C475F"/>
    <w:rsid w:val="006C49E7"/>
    <w:rsid w:val="006C4C09"/>
    <w:rsid w:val="006C4FC1"/>
    <w:rsid w:val="006C50AD"/>
    <w:rsid w:val="006C51A5"/>
    <w:rsid w:val="006C51D1"/>
    <w:rsid w:val="006C529D"/>
    <w:rsid w:val="006C54A7"/>
    <w:rsid w:val="006C5695"/>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28"/>
    <w:rsid w:val="006D16F2"/>
    <w:rsid w:val="006D1AE5"/>
    <w:rsid w:val="006D2146"/>
    <w:rsid w:val="006D2423"/>
    <w:rsid w:val="006D2A30"/>
    <w:rsid w:val="006D2A37"/>
    <w:rsid w:val="006D2C5F"/>
    <w:rsid w:val="006D2E0D"/>
    <w:rsid w:val="006D3E8D"/>
    <w:rsid w:val="006D4334"/>
    <w:rsid w:val="006D57D5"/>
    <w:rsid w:val="006D5E83"/>
    <w:rsid w:val="006D632E"/>
    <w:rsid w:val="006D65D2"/>
    <w:rsid w:val="006D679E"/>
    <w:rsid w:val="006D67AB"/>
    <w:rsid w:val="006D684F"/>
    <w:rsid w:val="006D68B7"/>
    <w:rsid w:val="006D6A1B"/>
    <w:rsid w:val="006D6A49"/>
    <w:rsid w:val="006D6C9C"/>
    <w:rsid w:val="006D6E33"/>
    <w:rsid w:val="006D71A9"/>
    <w:rsid w:val="006D766E"/>
    <w:rsid w:val="006D7B25"/>
    <w:rsid w:val="006D7DFE"/>
    <w:rsid w:val="006E0279"/>
    <w:rsid w:val="006E094A"/>
    <w:rsid w:val="006E0FE8"/>
    <w:rsid w:val="006E12B1"/>
    <w:rsid w:val="006E12CE"/>
    <w:rsid w:val="006E130D"/>
    <w:rsid w:val="006E13D1"/>
    <w:rsid w:val="006E164C"/>
    <w:rsid w:val="006E17F5"/>
    <w:rsid w:val="006E1C07"/>
    <w:rsid w:val="006E2174"/>
    <w:rsid w:val="006E30E5"/>
    <w:rsid w:val="006E384D"/>
    <w:rsid w:val="006E48E2"/>
    <w:rsid w:val="006E4B8D"/>
    <w:rsid w:val="006E4CA8"/>
    <w:rsid w:val="006E4D0C"/>
    <w:rsid w:val="006E4D1B"/>
    <w:rsid w:val="006E501C"/>
    <w:rsid w:val="006E50DA"/>
    <w:rsid w:val="006E526C"/>
    <w:rsid w:val="006E54AF"/>
    <w:rsid w:val="006E54EB"/>
    <w:rsid w:val="006E5B78"/>
    <w:rsid w:val="006E63D5"/>
    <w:rsid w:val="006E6579"/>
    <w:rsid w:val="006E67BA"/>
    <w:rsid w:val="006E699D"/>
    <w:rsid w:val="006E6BA3"/>
    <w:rsid w:val="006E6D56"/>
    <w:rsid w:val="006E6FDB"/>
    <w:rsid w:val="006E75A6"/>
    <w:rsid w:val="006E7620"/>
    <w:rsid w:val="006F0006"/>
    <w:rsid w:val="006F03A2"/>
    <w:rsid w:val="006F04EA"/>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74"/>
    <w:rsid w:val="006F3196"/>
    <w:rsid w:val="006F3587"/>
    <w:rsid w:val="006F37DF"/>
    <w:rsid w:val="006F3A15"/>
    <w:rsid w:val="006F3AD7"/>
    <w:rsid w:val="006F3C54"/>
    <w:rsid w:val="006F3DBF"/>
    <w:rsid w:val="006F3E49"/>
    <w:rsid w:val="006F3E5A"/>
    <w:rsid w:val="006F4110"/>
    <w:rsid w:val="006F418C"/>
    <w:rsid w:val="006F4476"/>
    <w:rsid w:val="006F4736"/>
    <w:rsid w:val="006F4CB5"/>
    <w:rsid w:val="006F5036"/>
    <w:rsid w:val="006F51EA"/>
    <w:rsid w:val="006F5894"/>
    <w:rsid w:val="006F58ED"/>
    <w:rsid w:val="006F5923"/>
    <w:rsid w:val="006F5E64"/>
    <w:rsid w:val="006F5F4A"/>
    <w:rsid w:val="006F60DE"/>
    <w:rsid w:val="006F64CA"/>
    <w:rsid w:val="006F65FB"/>
    <w:rsid w:val="006F68DC"/>
    <w:rsid w:val="006F6D8E"/>
    <w:rsid w:val="006F7634"/>
    <w:rsid w:val="006F76F1"/>
    <w:rsid w:val="006F777E"/>
    <w:rsid w:val="006F77BD"/>
    <w:rsid w:val="006F7914"/>
    <w:rsid w:val="006F7C0B"/>
    <w:rsid w:val="006F7E28"/>
    <w:rsid w:val="006F7E46"/>
    <w:rsid w:val="00700AB4"/>
    <w:rsid w:val="00700E21"/>
    <w:rsid w:val="00700FCA"/>
    <w:rsid w:val="007015C6"/>
    <w:rsid w:val="00701645"/>
    <w:rsid w:val="00701818"/>
    <w:rsid w:val="007018BF"/>
    <w:rsid w:val="007018D1"/>
    <w:rsid w:val="00701AE5"/>
    <w:rsid w:val="00701BBC"/>
    <w:rsid w:val="00701C5A"/>
    <w:rsid w:val="0070256D"/>
    <w:rsid w:val="00702579"/>
    <w:rsid w:val="00702D5A"/>
    <w:rsid w:val="00702E9F"/>
    <w:rsid w:val="00702EF7"/>
    <w:rsid w:val="007030C4"/>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6EAA"/>
    <w:rsid w:val="007074C8"/>
    <w:rsid w:val="00707634"/>
    <w:rsid w:val="00710264"/>
    <w:rsid w:val="007105B9"/>
    <w:rsid w:val="007108D3"/>
    <w:rsid w:val="00710A46"/>
    <w:rsid w:val="00710C34"/>
    <w:rsid w:val="00710D8D"/>
    <w:rsid w:val="00710E12"/>
    <w:rsid w:val="0071118B"/>
    <w:rsid w:val="0071195A"/>
    <w:rsid w:val="00711C66"/>
    <w:rsid w:val="00711C6D"/>
    <w:rsid w:val="00711E13"/>
    <w:rsid w:val="00712A52"/>
    <w:rsid w:val="00712A63"/>
    <w:rsid w:val="00712D4A"/>
    <w:rsid w:val="00712EDA"/>
    <w:rsid w:val="00713067"/>
    <w:rsid w:val="007136D0"/>
    <w:rsid w:val="00713CC6"/>
    <w:rsid w:val="007145E7"/>
    <w:rsid w:val="0071475D"/>
    <w:rsid w:val="00714AA7"/>
    <w:rsid w:val="00714B7A"/>
    <w:rsid w:val="00714CD0"/>
    <w:rsid w:val="00714EDC"/>
    <w:rsid w:val="00715451"/>
    <w:rsid w:val="007155A9"/>
    <w:rsid w:val="007158E1"/>
    <w:rsid w:val="00715E9D"/>
    <w:rsid w:val="00716602"/>
    <w:rsid w:val="00716AA6"/>
    <w:rsid w:val="00716D6A"/>
    <w:rsid w:val="00716E72"/>
    <w:rsid w:val="00716F14"/>
    <w:rsid w:val="00716FE6"/>
    <w:rsid w:val="0071705B"/>
    <w:rsid w:val="0071717D"/>
    <w:rsid w:val="007171FC"/>
    <w:rsid w:val="007172CE"/>
    <w:rsid w:val="0071770D"/>
    <w:rsid w:val="00717819"/>
    <w:rsid w:val="00717971"/>
    <w:rsid w:val="007179F1"/>
    <w:rsid w:val="00717AB4"/>
    <w:rsid w:val="00717AD9"/>
    <w:rsid w:val="0072035E"/>
    <w:rsid w:val="00720505"/>
    <w:rsid w:val="00720CBF"/>
    <w:rsid w:val="00720EC7"/>
    <w:rsid w:val="007211E7"/>
    <w:rsid w:val="007212B9"/>
    <w:rsid w:val="007221BB"/>
    <w:rsid w:val="00722247"/>
    <w:rsid w:val="00722506"/>
    <w:rsid w:val="0072257E"/>
    <w:rsid w:val="007225FE"/>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7CA6"/>
    <w:rsid w:val="007306A8"/>
    <w:rsid w:val="007306AF"/>
    <w:rsid w:val="00730FC2"/>
    <w:rsid w:val="0073124A"/>
    <w:rsid w:val="00731496"/>
    <w:rsid w:val="00731B5B"/>
    <w:rsid w:val="00731B79"/>
    <w:rsid w:val="00731BC5"/>
    <w:rsid w:val="007320A2"/>
    <w:rsid w:val="00732185"/>
    <w:rsid w:val="0073220E"/>
    <w:rsid w:val="007324ED"/>
    <w:rsid w:val="007327CE"/>
    <w:rsid w:val="00732DD1"/>
    <w:rsid w:val="00732E6D"/>
    <w:rsid w:val="007331A6"/>
    <w:rsid w:val="007333B6"/>
    <w:rsid w:val="007336D7"/>
    <w:rsid w:val="00733710"/>
    <w:rsid w:val="00733893"/>
    <w:rsid w:val="00733E21"/>
    <w:rsid w:val="00734146"/>
    <w:rsid w:val="00734277"/>
    <w:rsid w:val="007348B5"/>
    <w:rsid w:val="00734A05"/>
    <w:rsid w:val="00734AAA"/>
    <w:rsid w:val="00734ECC"/>
    <w:rsid w:val="00734ECD"/>
    <w:rsid w:val="0073506F"/>
    <w:rsid w:val="00735172"/>
    <w:rsid w:val="007357CD"/>
    <w:rsid w:val="00735C6F"/>
    <w:rsid w:val="00735EDD"/>
    <w:rsid w:val="007360EE"/>
    <w:rsid w:val="007364B4"/>
    <w:rsid w:val="00736959"/>
    <w:rsid w:val="00736C9E"/>
    <w:rsid w:val="00736DB8"/>
    <w:rsid w:val="00737A31"/>
    <w:rsid w:val="00737C51"/>
    <w:rsid w:val="00737C59"/>
    <w:rsid w:val="00737E5E"/>
    <w:rsid w:val="0074105C"/>
    <w:rsid w:val="007413CF"/>
    <w:rsid w:val="00741E1B"/>
    <w:rsid w:val="0074207D"/>
    <w:rsid w:val="007420EB"/>
    <w:rsid w:val="0074253B"/>
    <w:rsid w:val="00742A6A"/>
    <w:rsid w:val="00742AB5"/>
    <w:rsid w:val="00742B44"/>
    <w:rsid w:val="00742FC4"/>
    <w:rsid w:val="00743097"/>
    <w:rsid w:val="00743719"/>
    <w:rsid w:val="00743865"/>
    <w:rsid w:val="007438E5"/>
    <w:rsid w:val="0074395D"/>
    <w:rsid w:val="00743FF1"/>
    <w:rsid w:val="00744DD2"/>
    <w:rsid w:val="00744E23"/>
    <w:rsid w:val="00744FAA"/>
    <w:rsid w:val="007454C4"/>
    <w:rsid w:val="00745784"/>
    <w:rsid w:val="00745A31"/>
    <w:rsid w:val="00745C01"/>
    <w:rsid w:val="00745CC8"/>
    <w:rsid w:val="00745E83"/>
    <w:rsid w:val="00745FAD"/>
    <w:rsid w:val="00746337"/>
    <w:rsid w:val="0074656E"/>
    <w:rsid w:val="007469F5"/>
    <w:rsid w:val="00746E84"/>
    <w:rsid w:val="00746EAF"/>
    <w:rsid w:val="007472D5"/>
    <w:rsid w:val="0074758F"/>
    <w:rsid w:val="00747718"/>
    <w:rsid w:val="0074795A"/>
    <w:rsid w:val="00747CF2"/>
    <w:rsid w:val="00747E24"/>
    <w:rsid w:val="007506F8"/>
    <w:rsid w:val="00750871"/>
    <w:rsid w:val="007508AC"/>
    <w:rsid w:val="00750F89"/>
    <w:rsid w:val="00751363"/>
    <w:rsid w:val="0075137F"/>
    <w:rsid w:val="00751467"/>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D58"/>
    <w:rsid w:val="00755220"/>
    <w:rsid w:val="007552FF"/>
    <w:rsid w:val="00755351"/>
    <w:rsid w:val="00755385"/>
    <w:rsid w:val="00755587"/>
    <w:rsid w:val="00755AC3"/>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1843"/>
    <w:rsid w:val="0076223B"/>
    <w:rsid w:val="0076242A"/>
    <w:rsid w:val="0076243A"/>
    <w:rsid w:val="007626D0"/>
    <w:rsid w:val="00762A23"/>
    <w:rsid w:val="00762AF2"/>
    <w:rsid w:val="00762E49"/>
    <w:rsid w:val="00762E85"/>
    <w:rsid w:val="00762EA6"/>
    <w:rsid w:val="00763949"/>
    <w:rsid w:val="00764071"/>
    <w:rsid w:val="007642C4"/>
    <w:rsid w:val="0076491B"/>
    <w:rsid w:val="00764981"/>
    <w:rsid w:val="00764C37"/>
    <w:rsid w:val="00764EB8"/>
    <w:rsid w:val="00764F61"/>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9EA"/>
    <w:rsid w:val="00767D3C"/>
    <w:rsid w:val="00767F5C"/>
    <w:rsid w:val="0077004B"/>
    <w:rsid w:val="007700D1"/>
    <w:rsid w:val="007704E1"/>
    <w:rsid w:val="00770D82"/>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5FAB"/>
    <w:rsid w:val="0077640B"/>
    <w:rsid w:val="00776421"/>
    <w:rsid w:val="007770E8"/>
    <w:rsid w:val="00777157"/>
    <w:rsid w:val="00777234"/>
    <w:rsid w:val="00777315"/>
    <w:rsid w:val="007775E3"/>
    <w:rsid w:val="007779BE"/>
    <w:rsid w:val="00777DFA"/>
    <w:rsid w:val="00777F00"/>
    <w:rsid w:val="0078003E"/>
    <w:rsid w:val="00780059"/>
    <w:rsid w:val="007802E4"/>
    <w:rsid w:val="0078031B"/>
    <w:rsid w:val="00780783"/>
    <w:rsid w:val="00780919"/>
    <w:rsid w:val="00781589"/>
    <w:rsid w:val="007819E2"/>
    <w:rsid w:val="00781A5F"/>
    <w:rsid w:val="007820D0"/>
    <w:rsid w:val="007826C8"/>
    <w:rsid w:val="00782791"/>
    <w:rsid w:val="00782903"/>
    <w:rsid w:val="00783FBC"/>
    <w:rsid w:val="00784190"/>
    <w:rsid w:val="0078457B"/>
    <w:rsid w:val="00784603"/>
    <w:rsid w:val="00784756"/>
    <w:rsid w:val="00784BF1"/>
    <w:rsid w:val="00784C37"/>
    <w:rsid w:val="0078539D"/>
    <w:rsid w:val="007856C1"/>
    <w:rsid w:val="00785B0F"/>
    <w:rsid w:val="00785FE4"/>
    <w:rsid w:val="00786001"/>
    <w:rsid w:val="00786286"/>
    <w:rsid w:val="0078670D"/>
    <w:rsid w:val="0078674C"/>
    <w:rsid w:val="00786848"/>
    <w:rsid w:val="007868BA"/>
    <w:rsid w:val="00786AA1"/>
    <w:rsid w:val="00786B68"/>
    <w:rsid w:val="00786EE2"/>
    <w:rsid w:val="00787051"/>
    <w:rsid w:val="007873CA"/>
    <w:rsid w:val="00787684"/>
    <w:rsid w:val="007876E5"/>
    <w:rsid w:val="00787844"/>
    <w:rsid w:val="00787B42"/>
    <w:rsid w:val="00787BE0"/>
    <w:rsid w:val="0079018D"/>
    <w:rsid w:val="007901DC"/>
    <w:rsid w:val="00790998"/>
    <w:rsid w:val="00790E4B"/>
    <w:rsid w:val="00791236"/>
    <w:rsid w:val="0079169E"/>
    <w:rsid w:val="00791A00"/>
    <w:rsid w:val="00791DDB"/>
    <w:rsid w:val="00792CEE"/>
    <w:rsid w:val="0079362E"/>
    <w:rsid w:val="0079366D"/>
    <w:rsid w:val="007936A8"/>
    <w:rsid w:val="00793F0C"/>
    <w:rsid w:val="00793F2A"/>
    <w:rsid w:val="0079429B"/>
    <w:rsid w:val="007942C4"/>
    <w:rsid w:val="007942D1"/>
    <w:rsid w:val="00794350"/>
    <w:rsid w:val="007944F5"/>
    <w:rsid w:val="0079458A"/>
    <w:rsid w:val="00794679"/>
    <w:rsid w:val="007948AD"/>
    <w:rsid w:val="00794C50"/>
    <w:rsid w:val="0079546A"/>
    <w:rsid w:val="007962B4"/>
    <w:rsid w:val="007967FD"/>
    <w:rsid w:val="00796826"/>
    <w:rsid w:val="00796F15"/>
    <w:rsid w:val="00797A7C"/>
    <w:rsid w:val="00797D5C"/>
    <w:rsid w:val="00797E22"/>
    <w:rsid w:val="007A00E1"/>
    <w:rsid w:val="007A0499"/>
    <w:rsid w:val="007A0B3A"/>
    <w:rsid w:val="007A0C0B"/>
    <w:rsid w:val="007A0C8B"/>
    <w:rsid w:val="007A0D6E"/>
    <w:rsid w:val="007A0FA8"/>
    <w:rsid w:val="007A113C"/>
    <w:rsid w:val="007A138F"/>
    <w:rsid w:val="007A1640"/>
    <w:rsid w:val="007A1AE4"/>
    <w:rsid w:val="007A21F4"/>
    <w:rsid w:val="007A2629"/>
    <w:rsid w:val="007A268D"/>
    <w:rsid w:val="007A3156"/>
    <w:rsid w:val="007A3456"/>
    <w:rsid w:val="007A39DF"/>
    <w:rsid w:val="007A3D84"/>
    <w:rsid w:val="007A42E0"/>
    <w:rsid w:val="007A43ED"/>
    <w:rsid w:val="007A45C3"/>
    <w:rsid w:val="007A4A11"/>
    <w:rsid w:val="007A4BDD"/>
    <w:rsid w:val="007A4D54"/>
    <w:rsid w:val="007A5010"/>
    <w:rsid w:val="007A54B6"/>
    <w:rsid w:val="007A57E5"/>
    <w:rsid w:val="007A5864"/>
    <w:rsid w:val="007A5C66"/>
    <w:rsid w:val="007A60BF"/>
    <w:rsid w:val="007A65FB"/>
    <w:rsid w:val="007A675D"/>
    <w:rsid w:val="007A68A3"/>
    <w:rsid w:val="007A6C28"/>
    <w:rsid w:val="007A6CFD"/>
    <w:rsid w:val="007A7062"/>
    <w:rsid w:val="007A72EE"/>
    <w:rsid w:val="007A7BA0"/>
    <w:rsid w:val="007A7BCF"/>
    <w:rsid w:val="007B0022"/>
    <w:rsid w:val="007B0397"/>
    <w:rsid w:val="007B05E3"/>
    <w:rsid w:val="007B079D"/>
    <w:rsid w:val="007B0837"/>
    <w:rsid w:val="007B0ADB"/>
    <w:rsid w:val="007B1A32"/>
    <w:rsid w:val="007B1BDB"/>
    <w:rsid w:val="007B1D2F"/>
    <w:rsid w:val="007B1EF7"/>
    <w:rsid w:val="007B2085"/>
    <w:rsid w:val="007B26EE"/>
    <w:rsid w:val="007B2882"/>
    <w:rsid w:val="007B2DFA"/>
    <w:rsid w:val="007B3162"/>
    <w:rsid w:val="007B31C8"/>
    <w:rsid w:val="007B347E"/>
    <w:rsid w:val="007B3502"/>
    <w:rsid w:val="007B35B5"/>
    <w:rsid w:val="007B36ED"/>
    <w:rsid w:val="007B38AA"/>
    <w:rsid w:val="007B3E6D"/>
    <w:rsid w:val="007B44ED"/>
    <w:rsid w:val="007B47BD"/>
    <w:rsid w:val="007B491A"/>
    <w:rsid w:val="007B4CB9"/>
    <w:rsid w:val="007B532B"/>
    <w:rsid w:val="007B5370"/>
    <w:rsid w:val="007B556A"/>
    <w:rsid w:val="007B55E5"/>
    <w:rsid w:val="007B5D0B"/>
    <w:rsid w:val="007B61F5"/>
    <w:rsid w:val="007B63C5"/>
    <w:rsid w:val="007B63FA"/>
    <w:rsid w:val="007B69F0"/>
    <w:rsid w:val="007B6BB6"/>
    <w:rsid w:val="007B7193"/>
    <w:rsid w:val="007B71F7"/>
    <w:rsid w:val="007B72EB"/>
    <w:rsid w:val="007B7360"/>
    <w:rsid w:val="007B7496"/>
    <w:rsid w:val="007B749A"/>
    <w:rsid w:val="007B74FB"/>
    <w:rsid w:val="007B762B"/>
    <w:rsid w:val="007B7698"/>
    <w:rsid w:val="007B7D69"/>
    <w:rsid w:val="007B7F24"/>
    <w:rsid w:val="007C01FD"/>
    <w:rsid w:val="007C0802"/>
    <w:rsid w:val="007C0B52"/>
    <w:rsid w:val="007C0C8E"/>
    <w:rsid w:val="007C0D63"/>
    <w:rsid w:val="007C12BE"/>
    <w:rsid w:val="007C1358"/>
    <w:rsid w:val="007C1452"/>
    <w:rsid w:val="007C16A5"/>
    <w:rsid w:val="007C1CA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75"/>
    <w:rsid w:val="007C5DB8"/>
    <w:rsid w:val="007C5DCE"/>
    <w:rsid w:val="007C6CA2"/>
    <w:rsid w:val="007C6E62"/>
    <w:rsid w:val="007C7437"/>
    <w:rsid w:val="007C7737"/>
    <w:rsid w:val="007C79F4"/>
    <w:rsid w:val="007C79FE"/>
    <w:rsid w:val="007C7B36"/>
    <w:rsid w:val="007D03EA"/>
    <w:rsid w:val="007D05B2"/>
    <w:rsid w:val="007D05C6"/>
    <w:rsid w:val="007D05FA"/>
    <w:rsid w:val="007D0708"/>
    <w:rsid w:val="007D0C44"/>
    <w:rsid w:val="007D0D40"/>
    <w:rsid w:val="007D0F7C"/>
    <w:rsid w:val="007D11A2"/>
    <w:rsid w:val="007D1972"/>
    <w:rsid w:val="007D1F33"/>
    <w:rsid w:val="007D2105"/>
    <w:rsid w:val="007D26F6"/>
    <w:rsid w:val="007D2717"/>
    <w:rsid w:val="007D276E"/>
    <w:rsid w:val="007D2B0D"/>
    <w:rsid w:val="007D3307"/>
    <w:rsid w:val="007D3437"/>
    <w:rsid w:val="007D3E4A"/>
    <w:rsid w:val="007D44CE"/>
    <w:rsid w:val="007D4632"/>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3FE"/>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E7C39"/>
    <w:rsid w:val="007F0798"/>
    <w:rsid w:val="007F11D8"/>
    <w:rsid w:val="007F125C"/>
    <w:rsid w:val="007F14D0"/>
    <w:rsid w:val="007F208A"/>
    <w:rsid w:val="007F22B3"/>
    <w:rsid w:val="007F2845"/>
    <w:rsid w:val="007F2872"/>
    <w:rsid w:val="007F2A69"/>
    <w:rsid w:val="007F2EE0"/>
    <w:rsid w:val="007F3251"/>
    <w:rsid w:val="007F3347"/>
    <w:rsid w:val="007F36B9"/>
    <w:rsid w:val="007F3804"/>
    <w:rsid w:val="007F38A2"/>
    <w:rsid w:val="007F38F6"/>
    <w:rsid w:val="007F43BC"/>
    <w:rsid w:val="007F4740"/>
    <w:rsid w:val="007F4CF9"/>
    <w:rsid w:val="007F5522"/>
    <w:rsid w:val="007F5A93"/>
    <w:rsid w:val="007F65C2"/>
    <w:rsid w:val="007F6F73"/>
    <w:rsid w:val="007F703D"/>
    <w:rsid w:val="008006C6"/>
    <w:rsid w:val="0080090F"/>
    <w:rsid w:val="00800C52"/>
    <w:rsid w:val="00800C73"/>
    <w:rsid w:val="00800FEC"/>
    <w:rsid w:val="00801143"/>
    <w:rsid w:val="0080153E"/>
    <w:rsid w:val="00801712"/>
    <w:rsid w:val="0080187C"/>
    <w:rsid w:val="008018C8"/>
    <w:rsid w:val="0080263A"/>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664C"/>
    <w:rsid w:val="0080742D"/>
    <w:rsid w:val="008078D9"/>
    <w:rsid w:val="008100AC"/>
    <w:rsid w:val="008104A8"/>
    <w:rsid w:val="00810C05"/>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5E"/>
    <w:rsid w:val="0081336E"/>
    <w:rsid w:val="008134D5"/>
    <w:rsid w:val="0081355B"/>
    <w:rsid w:val="00813928"/>
    <w:rsid w:val="00813B69"/>
    <w:rsid w:val="00813C10"/>
    <w:rsid w:val="00813C6C"/>
    <w:rsid w:val="00813CAC"/>
    <w:rsid w:val="00813D69"/>
    <w:rsid w:val="00813FD1"/>
    <w:rsid w:val="00814550"/>
    <w:rsid w:val="008146FB"/>
    <w:rsid w:val="00814AF7"/>
    <w:rsid w:val="00814E6B"/>
    <w:rsid w:val="008154EC"/>
    <w:rsid w:val="0081576C"/>
    <w:rsid w:val="00815DAE"/>
    <w:rsid w:val="00815E2C"/>
    <w:rsid w:val="0081620D"/>
    <w:rsid w:val="0081698C"/>
    <w:rsid w:val="00816B66"/>
    <w:rsid w:val="00817312"/>
    <w:rsid w:val="008201F0"/>
    <w:rsid w:val="00820977"/>
    <w:rsid w:val="00820A10"/>
    <w:rsid w:val="00820DC7"/>
    <w:rsid w:val="00820F63"/>
    <w:rsid w:val="00820FFB"/>
    <w:rsid w:val="00821085"/>
    <w:rsid w:val="0082164D"/>
    <w:rsid w:val="00821697"/>
    <w:rsid w:val="00821698"/>
    <w:rsid w:val="00821CEC"/>
    <w:rsid w:val="00821EF4"/>
    <w:rsid w:val="008221FE"/>
    <w:rsid w:val="008227B0"/>
    <w:rsid w:val="00822BF5"/>
    <w:rsid w:val="0082347A"/>
    <w:rsid w:val="008237D7"/>
    <w:rsid w:val="00823C52"/>
    <w:rsid w:val="00823E0F"/>
    <w:rsid w:val="00823EBA"/>
    <w:rsid w:val="0082453B"/>
    <w:rsid w:val="00824894"/>
    <w:rsid w:val="00824CB8"/>
    <w:rsid w:val="00824FFF"/>
    <w:rsid w:val="00825366"/>
    <w:rsid w:val="008256EA"/>
    <w:rsid w:val="008259BD"/>
    <w:rsid w:val="00825C59"/>
    <w:rsid w:val="00825E69"/>
    <w:rsid w:val="00825E84"/>
    <w:rsid w:val="00825EF1"/>
    <w:rsid w:val="00825FBD"/>
    <w:rsid w:val="00826037"/>
    <w:rsid w:val="008262A8"/>
    <w:rsid w:val="008266C9"/>
    <w:rsid w:val="008269A8"/>
    <w:rsid w:val="00826B62"/>
    <w:rsid w:val="00826C7B"/>
    <w:rsid w:val="00826DD9"/>
    <w:rsid w:val="00826E01"/>
    <w:rsid w:val="00826EE2"/>
    <w:rsid w:val="0082760E"/>
    <w:rsid w:val="008277A8"/>
    <w:rsid w:val="008278B6"/>
    <w:rsid w:val="008279D8"/>
    <w:rsid w:val="00827C76"/>
    <w:rsid w:val="00830246"/>
    <w:rsid w:val="0083044E"/>
    <w:rsid w:val="008306F6"/>
    <w:rsid w:val="008307ED"/>
    <w:rsid w:val="00830B3B"/>
    <w:rsid w:val="008319C9"/>
    <w:rsid w:val="00831BB3"/>
    <w:rsid w:val="00832145"/>
    <w:rsid w:val="0083216F"/>
    <w:rsid w:val="00833238"/>
    <w:rsid w:val="00833459"/>
    <w:rsid w:val="0083350F"/>
    <w:rsid w:val="00833EFF"/>
    <w:rsid w:val="008340EF"/>
    <w:rsid w:val="00834358"/>
    <w:rsid w:val="0083445F"/>
    <w:rsid w:val="008346BD"/>
    <w:rsid w:val="00834923"/>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25AE"/>
    <w:rsid w:val="0084265D"/>
    <w:rsid w:val="00842794"/>
    <w:rsid w:val="00842DB8"/>
    <w:rsid w:val="00842E0C"/>
    <w:rsid w:val="0084329E"/>
    <w:rsid w:val="00843A7A"/>
    <w:rsid w:val="008447F5"/>
    <w:rsid w:val="00844850"/>
    <w:rsid w:val="00844C97"/>
    <w:rsid w:val="00845845"/>
    <w:rsid w:val="00845893"/>
    <w:rsid w:val="00845B7E"/>
    <w:rsid w:val="00846292"/>
    <w:rsid w:val="008462B2"/>
    <w:rsid w:val="00846369"/>
    <w:rsid w:val="008469FE"/>
    <w:rsid w:val="008470DA"/>
    <w:rsid w:val="0084744E"/>
    <w:rsid w:val="00847453"/>
    <w:rsid w:val="008475CE"/>
    <w:rsid w:val="008477B3"/>
    <w:rsid w:val="0084798A"/>
    <w:rsid w:val="008479E3"/>
    <w:rsid w:val="00847D76"/>
    <w:rsid w:val="00847FAD"/>
    <w:rsid w:val="00850166"/>
    <w:rsid w:val="008501B8"/>
    <w:rsid w:val="00850554"/>
    <w:rsid w:val="00850621"/>
    <w:rsid w:val="008506E1"/>
    <w:rsid w:val="008507FE"/>
    <w:rsid w:val="00850CAC"/>
    <w:rsid w:val="00850D96"/>
    <w:rsid w:val="0085124E"/>
    <w:rsid w:val="008515EE"/>
    <w:rsid w:val="00851760"/>
    <w:rsid w:val="00851835"/>
    <w:rsid w:val="00851A8E"/>
    <w:rsid w:val="00851EC7"/>
    <w:rsid w:val="00852422"/>
    <w:rsid w:val="0085281E"/>
    <w:rsid w:val="008528D3"/>
    <w:rsid w:val="00852F0A"/>
    <w:rsid w:val="008533B1"/>
    <w:rsid w:val="008537FA"/>
    <w:rsid w:val="00853CAB"/>
    <w:rsid w:val="00853EEC"/>
    <w:rsid w:val="00854553"/>
    <w:rsid w:val="00854740"/>
    <w:rsid w:val="00854995"/>
    <w:rsid w:val="00854E60"/>
    <w:rsid w:val="00854EE6"/>
    <w:rsid w:val="00855042"/>
    <w:rsid w:val="0085530B"/>
    <w:rsid w:val="008554FF"/>
    <w:rsid w:val="00855810"/>
    <w:rsid w:val="00855B86"/>
    <w:rsid w:val="00855D60"/>
    <w:rsid w:val="00856D47"/>
    <w:rsid w:val="00856F8B"/>
    <w:rsid w:val="00857169"/>
    <w:rsid w:val="00857680"/>
    <w:rsid w:val="008576AC"/>
    <w:rsid w:val="00857CE8"/>
    <w:rsid w:val="00857E1F"/>
    <w:rsid w:val="0086024F"/>
    <w:rsid w:val="00860874"/>
    <w:rsid w:val="008609A3"/>
    <w:rsid w:val="00861503"/>
    <w:rsid w:val="00861847"/>
    <w:rsid w:val="0086185A"/>
    <w:rsid w:val="00861A40"/>
    <w:rsid w:val="00862008"/>
    <w:rsid w:val="0086266C"/>
    <w:rsid w:val="00862720"/>
    <w:rsid w:val="008628C8"/>
    <w:rsid w:val="00862B2A"/>
    <w:rsid w:val="00862D9D"/>
    <w:rsid w:val="00862FDC"/>
    <w:rsid w:val="008630B9"/>
    <w:rsid w:val="008633ED"/>
    <w:rsid w:val="00863847"/>
    <w:rsid w:val="00863861"/>
    <w:rsid w:val="00863F37"/>
    <w:rsid w:val="0086406B"/>
    <w:rsid w:val="008645CE"/>
    <w:rsid w:val="0086462C"/>
    <w:rsid w:val="00864B10"/>
    <w:rsid w:val="00864C8C"/>
    <w:rsid w:val="00864D08"/>
    <w:rsid w:val="008651E2"/>
    <w:rsid w:val="008652E0"/>
    <w:rsid w:val="008659FB"/>
    <w:rsid w:val="00865D82"/>
    <w:rsid w:val="00865E5A"/>
    <w:rsid w:val="0086610D"/>
    <w:rsid w:val="0086626E"/>
    <w:rsid w:val="00866336"/>
    <w:rsid w:val="008663AB"/>
    <w:rsid w:val="00866717"/>
    <w:rsid w:val="00866B9A"/>
    <w:rsid w:val="00866B9D"/>
    <w:rsid w:val="00866DAA"/>
    <w:rsid w:val="00866E55"/>
    <w:rsid w:val="0086709D"/>
    <w:rsid w:val="00867328"/>
    <w:rsid w:val="00867607"/>
    <w:rsid w:val="00867651"/>
    <w:rsid w:val="008676F7"/>
    <w:rsid w:val="00867B5A"/>
    <w:rsid w:val="00870880"/>
    <w:rsid w:val="0087143E"/>
    <w:rsid w:val="008716EF"/>
    <w:rsid w:val="00871A5D"/>
    <w:rsid w:val="0087200F"/>
    <w:rsid w:val="0087211A"/>
    <w:rsid w:val="0087238C"/>
    <w:rsid w:val="008725F0"/>
    <w:rsid w:val="00872BB9"/>
    <w:rsid w:val="0087369B"/>
    <w:rsid w:val="00873839"/>
    <w:rsid w:val="0087390E"/>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082"/>
    <w:rsid w:val="00875139"/>
    <w:rsid w:val="00875410"/>
    <w:rsid w:val="00875443"/>
    <w:rsid w:val="008756A8"/>
    <w:rsid w:val="00875766"/>
    <w:rsid w:val="00875B01"/>
    <w:rsid w:val="00875E01"/>
    <w:rsid w:val="008760E1"/>
    <w:rsid w:val="00876671"/>
    <w:rsid w:val="008766D5"/>
    <w:rsid w:val="0087680F"/>
    <w:rsid w:val="00876BB1"/>
    <w:rsid w:val="00876C91"/>
    <w:rsid w:val="00876FC1"/>
    <w:rsid w:val="00877507"/>
    <w:rsid w:val="00877A37"/>
    <w:rsid w:val="00877C81"/>
    <w:rsid w:val="00877D5C"/>
    <w:rsid w:val="00877DE5"/>
    <w:rsid w:val="00880237"/>
    <w:rsid w:val="00880EDF"/>
    <w:rsid w:val="008811FD"/>
    <w:rsid w:val="0088142B"/>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5F00"/>
    <w:rsid w:val="00886185"/>
    <w:rsid w:val="008861D9"/>
    <w:rsid w:val="0088638C"/>
    <w:rsid w:val="00886490"/>
    <w:rsid w:val="0088673E"/>
    <w:rsid w:val="00886B65"/>
    <w:rsid w:val="00886EDF"/>
    <w:rsid w:val="008872D7"/>
    <w:rsid w:val="0088738F"/>
    <w:rsid w:val="008874FE"/>
    <w:rsid w:val="008875C4"/>
    <w:rsid w:val="00887F7C"/>
    <w:rsid w:val="008904FF"/>
    <w:rsid w:val="00890712"/>
    <w:rsid w:val="008907EC"/>
    <w:rsid w:val="008908E5"/>
    <w:rsid w:val="00890B77"/>
    <w:rsid w:val="00890C23"/>
    <w:rsid w:val="00890EEB"/>
    <w:rsid w:val="00891216"/>
    <w:rsid w:val="00891493"/>
    <w:rsid w:val="00891571"/>
    <w:rsid w:val="00891A50"/>
    <w:rsid w:val="008921C3"/>
    <w:rsid w:val="008929F6"/>
    <w:rsid w:val="00892B61"/>
    <w:rsid w:val="00893020"/>
    <w:rsid w:val="00894B58"/>
    <w:rsid w:val="00894C97"/>
    <w:rsid w:val="00894EBF"/>
    <w:rsid w:val="00894FDC"/>
    <w:rsid w:val="0089526C"/>
    <w:rsid w:val="00895552"/>
    <w:rsid w:val="008957D3"/>
    <w:rsid w:val="00895D00"/>
    <w:rsid w:val="00896353"/>
    <w:rsid w:val="00896414"/>
    <w:rsid w:val="00896684"/>
    <w:rsid w:val="00896749"/>
    <w:rsid w:val="008967EC"/>
    <w:rsid w:val="00896B56"/>
    <w:rsid w:val="00896C77"/>
    <w:rsid w:val="00896E3A"/>
    <w:rsid w:val="00896F96"/>
    <w:rsid w:val="00896FB8"/>
    <w:rsid w:val="0089716F"/>
    <w:rsid w:val="008973FA"/>
    <w:rsid w:val="00897C71"/>
    <w:rsid w:val="00897FD8"/>
    <w:rsid w:val="008A00AE"/>
    <w:rsid w:val="008A01BB"/>
    <w:rsid w:val="008A0F54"/>
    <w:rsid w:val="008A1675"/>
    <w:rsid w:val="008A16F9"/>
    <w:rsid w:val="008A18B2"/>
    <w:rsid w:val="008A1D3E"/>
    <w:rsid w:val="008A2355"/>
    <w:rsid w:val="008A2699"/>
    <w:rsid w:val="008A29A4"/>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05"/>
    <w:rsid w:val="008A5C2C"/>
    <w:rsid w:val="008A5EE5"/>
    <w:rsid w:val="008A6D62"/>
    <w:rsid w:val="008A6D89"/>
    <w:rsid w:val="008A7889"/>
    <w:rsid w:val="008A7C45"/>
    <w:rsid w:val="008A7CC4"/>
    <w:rsid w:val="008A7E1D"/>
    <w:rsid w:val="008B024F"/>
    <w:rsid w:val="008B0266"/>
    <w:rsid w:val="008B13E9"/>
    <w:rsid w:val="008B1704"/>
    <w:rsid w:val="008B1847"/>
    <w:rsid w:val="008B1C8F"/>
    <w:rsid w:val="008B1DCA"/>
    <w:rsid w:val="008B2257"/>
    <w:rsid w:val="008B2436"/>
    <w:rsid w:val="008B3B51"/>
    <w:rsid w:val="008B3C9C"/>
    <w:rsid w:val="008B3E7B"/>
    <w:rsid w:val="008B3F9B"/>
    <w:rsid w:val="008B4057"/>
    <w:rsid w:val="008B4145"/>
    <w:rsid w:val="008B4311"/>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8FA"/>
    <w:rsid w:val="008C097A"/>
    <w:rsid w:val="008C09D3"/>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AB7"/>
    <w:rsid w:val="008C3FDC"/>
    <w:rsid w:val="008C4519"/>
    <w:rsid w:val="008C47AD"/>
    <w:rsid w:val="008C4D48"/>
    <w:rsid w:val="008C603A"/>
    <w:rsid w:val="008C647E"/>
    <w:rsid w:val="008C67C4"/>
    <w:rsid w:val="008C6844"/>
    <w:rsid w:val="008C7058"/>
    <w:rsid w:val="008C71C8"/>
    <w:rsid w:val="008C721D"/>
    <w:rsid w:val="008C7793"/>
    <w:rsid w:val="008C7864"/>
    <w:rsid w:val="008D05EA"/>
    <w:rsid w:val="008D06D7"/>
    <w:rsid w:val="008D0BF0"/>
    <w:rsid w:val="008D0D0E"/>
    <w:rsid w:val="008D1125"/>
    <w:rsid w:val="008D12F6"/>
    <w:rsid w:val="008D167D"/>
    <w:rsid w:val="008D1682"/>
    <w:rsid w:val="008D1AB9"/>
    <w:rsid w:val="008D1F26"/>
    <w:rsid w:val="008D21AE"/>
    <w:rsid w:val="008D21C2"/>
    <w:rsid w:val="008D280D"/>
    <w:rsid w:val="008D29A6"/>
    <w:rsid w:val="008D2C7D"/>
    <w:rsid w:val="008D3116"/>
    <w:rsid w:val="008D3464"/>
    <w:rsid w:val="008D35E2"/>
    <w:rsid w:val="008D3824"/>
    <w:rsid w:val="008D384B"/>
    <w:rsid w:val="008D4033"/>
    <w:rsid w:val="008D4437"/>
    <w:rsid w:val="008D492A"/>
    <w:rsid w:val="008D4B58"/>
    <w:rsid w:val="008D4B7F"/>
    <w:rsid w:val="008D4B8A"/>
    <w:rsid w:val="008D4CCA"/>
    <w:rsid w:val="008D4CF5"/>
    <w:rsid w:val="008D5200"/>
    <w:rsid w:val="008D554E"/>
    <w:rsid w:val="008D586E"/>
    <w:rsid w:val="008D5CC9"/>
    <w:rsid w:val="008D5D81"/>
    <w:rsid w:val="008D6065"/>
    <w:rsid w:val="008D6137"/>
    <w:rsid w:val="008D6541"/>
    <w:rsid w:val="008D65C1"/>
    <w:rsid w:val="008D6CDD"/>
    <w:rsid w:val="008D6D27"/>
    <w:rsid w:val="008D7200"/>
    <w:rsid w:val="008D7329"/>
    <w:rsid w:val="008D7878"/>
    <w:rsid w:val="008D7A1F"/>
    <w:rsid w:val="008D7B52"/>
    <w:rsid w:val="008D7D7B"/>
    <w:rsid w:val="008E08FF"/>
    <w:rsid w:val="008E0F52"/>
    <w:rsid w:val="008E1E07"/>
    <w:rsid w:val="008E216C"/>
    <w:rsid w:val="008E2205"/>
    <w:rsid w:val="008E2316"/>
    <w:rsid w:val="008E24F6"/>
    <w:rsid w:val="008E2CFD"/>
    <w:rsid w:val="008E2FC7"/>
    <w:rsid w:val="008E3063"/>
    <w:rsid w:val="008E34BE"/>
    <w:rsid w:val="008E38A3"/>
    <w:rsid w:val="008E3AA8"/>
    <w:rsid w:val="008E3DF7"/>
    <w:rsid w:val="008E3E57"/>
    <w:rsid w:val="008E4159"/>
    <w:rsid w:val="008E42CE"/>
    <w:rsid w:val="008E42F4"/>
    <w:rsid w:val="008E4333"/>
    <w:rsid w:val="008E4371"/>
    <w:rsid w:val="008E461D"/>
    <w:rsid w:val="008E4A31"/>
    <w:rsid w:val="008E4AF3"/>
    <w:rsid w:val="008E4B4F"/>
    <w:rsid w:val="008E5657"/>
    <w:rsid w:val="008E5868"/>
    <w:rsid w:val="008E5938"/>
    <w:rsid w:val="008E5E51"/>
    <w:rsid w:val="008E5ED2"/>
    <w:rsid w:val="008E5FA5"/>
    <w:rsid w:val="008E61C6"/>
    <w:rsid w:val="008E61CD"/>
    <w:rsid w:val="008E63C2"/>
    <w:rsid w:val="008E6493"/>
    <w:rsid w:val="008E68F3"/>
    <w:rsid w:val="008E693A"/>
    <w:rsid w:val="008E6DBB"/>
    <w:rsid w:val="008E6EA3"/>
    <w:rsid w:val="008E7538"/>
    <w:rsid w:val="008E76B2"/>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49E"/>
    <w:rsid w:val="008F45C6"/>
    <w:rsid w:val="008F47C6"/>
    <w:rsid w:val="008F4B51"/>
    <w:rsid w:val="008F4CC9"/>
    <w:rsid w:val="008F5178"/>
    <w:rsid w:val="008F536D"/>
    <w:rsid w:val="008F5796"/>
    <w:rsid w:val="008F5A5D"/>
    <w:rsid w:val="008F5F0D"/>
    <w:rsid w:val="008F6532"/>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91A"/>
    <w:rsid w:val="00902988"/>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138"/>
    <w:rsid w:val="00906379"/>
    <w:rsid w:val="009066FF"/>
    <w:rsid w:val="0090690C"/>
    <w:rsid w:val="00906A8C"/>
    <w:rsid w:val="00906D0B"/>
    <w:rsid w:val="00907097"/>
    <w:rsid w:val="009075B8"/>
    <w:rsid w:val="00907C3B"/>
    <w:rsid w:val="009101EA"/>
    <w:rsid w:val="00910247"/>
    <w:rsid w:val="009105D6"/>
    <w:rsid w:val="009106FC"/>
    <w:rsid w:val="00910739"/>
    <w:rsid w:val="009107BC"/>
    <w:rsid w:val="009108E5"/>
    <w:rsid w:val="009109C3"/>
    <w:rsid w:val="00910D82"/>
    <w:rsid w:val="009110B4"/>
    <w:rsid w:val="00911600"/>
    <w:rsid w:val="009118BB"/>
    <w:rsid w:val="009118CE"/>
    <w:rsid w:val="0091191F"/>
    <w:rsid w:val="0091193C"/>
    <w:rsid w:val="009119DF"/>
    <w:rsid w:val="00911D8D"/>
    <w:rsid w:val="00911E7D"/>
    <w:rsid w:val="009120A9"/>
    <w:rsid w:val="0091226A"/>
    <w:rsid w:val="009122BC"/>
    <w:rsid w:val="009122C2"/>
    <w:rsid w:val="0091275E"/>
    <w:rsid w:val="00912F95"/>
    <w:rsid w:val="00913409"/>
    <w:rsid w:val="009134C3"/>
    <w:rsid w:val="00913806"/>
    <w:rsid w:val="0091380F"/>
    <w:rsid w:val="00913CCE"/>
    <w:rsid w:val="009142C8"/>
    <w:rsid w:val="009143A8"/>
    <w:rsid w:val="00914789"/>
    <w:rsid w:val="00915977"/>
    <w:rsid w:val="00915B81"/>
    <w:rsid w:val="00915C10"/>
    <w:rsid w:val="00915D6B"/>
    <w:rsid w:val="00915F64"/>
    <w:rsid w:val="00915FFA"/>
    <w:rsid w:val="009160DF"/>
    <w:rsid w:val="00916270"/>
    <w:rsid w:val="009162C7"/>
    <w:rsid w:val="00916EC2"/>
    <w:rsid w:val="00916F98"/>
    <w:rsid w:val="0091742C"/>
    <w:rsid w:val="00917B6F"/>
    <w:rsid w:val="00920531"/>
    <w:rsid w:val="00920641"/>
    <w:rsid w:val="00920AFE"/>
    <w:rsid w:val="00920D31"/>
    <w:rsid w:val="00920DD4"/>
    <w:rsid w:val="00920E6F"/>
    <w:rsid w:val="00920FB8"/>
    <w:rsid w:val="00921247"/>
    <w:rsid w:val="009212D7"/>
    <w:rsid w:val="00921386"/>
    <w:rsid w:val="009213BD"/>
    <w:rsid w:val="009218DE"/>
    <w:rsid w:val="00921D07"/>
    <w:rsid w:val="00922AB6"/>
    <w:rsid w:val="0092305F"/>
    <w:rsid w:val="009230A6"/>
    <w:rsid w:val="0092371B"/>
    <w:rsid w:val="0092395C"/>
    <w:rsid w:val="00923A18"/>
    <w:rsid w:val="00923A78"/>
    <w:rsid w:val="00923C9D"/>
    <w:rsid w:val="00923EDF"/>
    <w:rsid w:val="00923F99"/>
    <w:rsid w:val="00924393"/>
    <w:rsid w:val="00924627"/>
    <w:rsid w:val="0092485D"/>
    <w:rsid w:val="00924D10"/>
    <w:rsid w:val="00924DFF"/>
    <w:rsid w:val="009250A8"/>
    <w:rsid w:val="0092562E"/>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2E0D"/>
    <w:rsid w:val="00933021"/>
    <w:rsid w:val="00933040"/>
    <w:rsid w:val="009330E9"/>
    <w:rsid w:val="009330EF"/>
    <w:rsid w:val="009333E0"/>
    <w:rsid w:val="00933E51"/>
    <w:rsid w:val="00934D97"/>
    <w:rsid w:val="00934DD1"/>
    <w:rsid w:val="00934ED3"/>
    <w:rsid w:val="00935021"/>
    <w:rsid w:val="00935216"/>
    <w:rsid w:val="009354B8"/>
    <w:rsid w:val="009357F9"/>
    <w:rsid w:val="00935D15"/>
    <w:rsid w:val="00935D41"/>
    <w:rsid w:val="00936375"/>
    <w:rsid w:val="009364C7"/>
    <w:rsid w:val="00936C1C"/>
    <w:rsid w:val="00936C91"/>
    <w:rsid w:val="009370E2"/>
    <w:rsid w:val="009373A2"/>
    <w:rsid w:val="00937595"/>
    <w:rsid w:val="0093762F"/>
    <w:rsid w:val="00937788"/>
    <w:rsid w:val="009378D4"/>
    <w:rsid w:val="00937B8D"/>
    <w:rsid w:val="00937FEC"/>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F9F"/>
    <w:rsid w:val="0094309D"/>
    <w:rsid w:val="0094409C"/>
    <w:rsid w:val="00944159"/>
    <w:rsid w:val="0094434D"/>
    <w:rsid w:val="009449B2"/>
    <w:rsid w:val="00944A78"/>
    <w:rsid w:val="00944A82"/>
    <w:rsid w:val="00944BA5"/>
    <w:rsid w:val="00944F43"/>
    <w:rsid w:val="009450E0"/>
    <w:rsid w:val="00945542"/>
    <w:rsid w:val="00945628"/>
    <w:rsid w:val="00945660"/>
    <w:rsid w:val="00945B05"/>
    <w:rsid w:val="00945E37"/>
    <w:rsid w:val="00946C4D"/>
    <w:rsid w:val="00946F5E"/>
    <w:rsid w:val="0094744A"/>
    <w:rsid w:val="00947F12"/>
    <w:rsid w:val="0095019A"/>
    <w:rsid w:val="00950484"/>
    <w:rsid w:val="009505C0"/>
    <w:rsid w:val="00950CA5"/>
    <w:rsid w:val="00950D16"/>
    <w:rsid w:val="00950EFE"/>
    <w:rsid w:val="0095208E"/>
    <w:rsid w:val="0095285B"/>
    <w:rsid w:val="00952A97"/>
    <w:rsid w:val="00952F14"/>
    <w:rsid w:val="00953FE9"/>
    <w:rsid w:val="00954417"/>
    <w:rsid w:val="00954778"/>
    <w:rsid w:val="0095479D"/>
    <w:rsid w:val="0095481C"/>
    <w:rsid w:val="00954951"/>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A23"/>
    <w:rsid w:val="00960D62"/>
    <w:rsid w:val="00960EFE"/>
    <w:rsid w:val="009610ED"/>
    <w:rsid w:val="009615C3"/>
    <w:rsid w:val="0096176B"/>
    <w:rsid w:val="00961ABF"/>
    <w:rsid w:val="00961C62"/>
    <w:rsid w:val="00961EE9"/>
    <w:rsid w:val="0096211A"/>
    <w:rsid w:val="00962375"/>
    <w:rsid w:val="00962921"/>
    <w:rsid w:val="00962CAC"/>
    <w:rsid w:val="00962D84"/>
    <w:rsid w:val="009633BB"/>
    <w:rsid w:val="0096341D"/>
    <w:rsid w:val="00963484"/>
    <w:rsid w:val="0096382E"/>
    <w:rsid w:val="00963A36"/>
    <w:rsid w:val="009643DA"/>
    <w:rsid w:val="0096485F"/>
    <w:rsid w:val="00964AEB"/>
    <w:rsid w:val="00965424"/>
    <w:rsid w:val="0096547F"/>
    <w:rsid w:val="009654E2"/>
    <w:rsid w:val="00965716"/>
    <w:rsid w:val="00965842"/>
    <w:rsid w:val="0096591B"/>
    <w:rsid w:val="00965C1B"/>
    <w:rsid w:val="00965C40"/>
    <w:rsid w:val="0096603B"/>
    <w:rsid w:val="00966388"/>
    <w:rsid w:val="009663D6"/>
    <w:rsid w:val="009666A5"/>
    <w:rsid w:val="00966B66"/>
    <w:rsid w:val="00966B9D"/>
    <w:rsid w:val="00966BA6"/>
    <w:rsid w:val="00966F04"/>
    <w:rsid w:val="00966F17"/>
    <w:rsid w:val="00966F93"/>
    <w:rsid w:val="00967354"/>
    <w:rsid w:val="00967633"/>
    <w:rsid w:val="00967A26"/>
    <w:rsid w:val="00967BFF"/>
    <w:rsid w:val="00967F5E"/>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225C"/>
    <w:rsid w:val="009722EB"/>
    <w:rsid w:val="0097260D"/>
    <w:rsid w:val="00972FDF"/>
    <w:rsid w:val="009731D6"/>
    <w:rsid w:val="0097335F"/>
    <w:rsid w:val="00973373"/>
    <w:rsid w:val="00973ABE"/>
    <w:rsid w:val="00973FC6"/>
    <w:rsid w:val="00974098"/>
    <w:rsid w:val="00974746"/>
    <w:rsid w:val="00974D36"/>
    <w:rsid w:val="00975119"/>
    <w:rsid w:val="00975228"/>
    <w:rsid w:val="00975E3F"/>
    <w:rsid w:val="009763ED"/>
    <w:rsid w:val="009763F6"/>
    <w:rsid w:val="00976EAA"/>
    <w:rsid w:val="00976F04"/>
    <w:rsid w:val="0097714E"/>
    <w:rsid w:val="00977522"/>
    <w:rsid w:val="009776BA"/>
    <w:rsid w:val="009777F4"/>
    <w:rsid w:val="00977AD8"/>
    <w:rsid w:val="00977C6C"/>
    <w:rsid w:val="00980483"/>
    <w:rsid w:val="009808ED"/>
    <w:rsid w:val="00980A10"/>
    <w:rsid w:val="00980D19"/>
    <w:rsid w:val="00981130"/>
    <w:rsid w:val="009819B6"/>
    <w:rsid w:val="00981F6E"/>
    <w:rsid w:val="00982272"/>
    <w:rsid w:val="0098229C"/>
    <w:rsid w:val="00982346"/>
    <w:rsid w:val="0098289D"/>
    <w:rsid w:val="00983061"/>
    <w:rsid w:val="00983273"/>
    <w:rsid w:val="009832BD"/>
    <w:rsid w:val="009835E0"/>
    <w:rsid w:val="009837EA"/>
    <w:rsid w:val="00983D46"/>
    <w:rsid w:val="00983DCA"/>
    <w:rsid w:val="00983E9F"/>
    <w:rsid w:val="009845F9"/>
    <w:rsid w:val="00984A04"/>
    <w:rsid w:val="00984F69"/>
    <w:rsid w:val="00984FF7"/>
    <w:rsid w:val="00985512"/>
    <w:rsid w:val="00985657"/>
    <w:rsid w:val="0098593B"/>
    <w:rsid w:val="00985AA4"/>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59E"/>
    <w:rsid w:val="00987630"/>
    <w:rsid w:val="00987991"/>
    <w:rsid w:val="009900FD"/>
    <w:rsid w:val="00990669"/>
    <w:rsid w:val="009907A1"/>
    <w:rsid w:val="0099099F"/>
    <w:rsid w:val="00990A4A"/>
    <w:rsid w:val="00990C0E"/>
    <w:rsid w:val="00990D75"/>
    <w:rsid w:val="00990E8E"/>
    <w:rsid w:val="00990FF6"/>
    <w:rsid w:val="00991093"/>
    <w:rsid w:val="0099112D"/>
    <w:rsid w:val="0099115A"/>
    <w:rsid w:val="00991477"/>
    <w:rsid w:val="0099163B"/>
    <w:rsid w:val="00992343"/>
    <w:rsid w:val="009928FC"/>
    <w:rsid w:val="00992A0F"/>
    <w:rsid w:val="00992DF5"/>
    <w:rsid w:val="00992E06"/>
    <w:rsid w:val="00992FE9"/>
    <w:rsid w:val="0099307C"/>
    <w:rsid w:val="00993426"/>
    <w:rsid w:val="009934A7"/>
    <w:rsid w:val="0099383D"/>
    <w:rsid w:val="009938B1"/>
    <w:rsid w:val="00993F6A"/>
    <w:rsid w:val="00994165"/>
    <w:rsid w:val="0099484B"/>
    <w:rsid w:val="009948D2"/>
    <w:rsid w:val="00994B7B"/>
    <w:rsid w:val="00994D5F"/>
    <w:rsid w:val="00994D7C"/>
    <w:rsid w:val="00995735"/>
    <w:rsid w:val="00995868"/>
    <w:rsid w:val="00995BA0"/>
    <w:rsid w:val="00995F3A"/>
    <w:rsid w:val="00996258"/>
    <w:rsid w:val="00996306"/>
    <w:rsid w:val="00996312"/>
    <w:rsid w:val="00996744"/>
    <w:rsid w:val="009967B7"/>
    <w:rsid w:val="00996F12"/>
    <w:rsid w:val="00996F6C"/>
    <w:rsid w:val="00996FB2"/>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5C1"/>
    <w:rsid w:val="009A3789"/>
    <w:rsid w:val="009A4489"/>
    <w:rsid w:val="009A45A2"/>
    <w:rsid w:val="009A5404"/>
    <w:rsid w:val="009A55FF"/>
    <w:rsid w:val="009A590A"/>
    <w:rsid w:val="009A5A68"/>
    <w:rsid w:val="009A5EF5"/>
    <w:rsid w:val="009A648E"/>
    <w:rsid w:val="009A6919"/>
    <w:rsid w:val="009A6AC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49AA"/>
    <w:rsid w:val="009B569F"/>
    <w:rsid w:val="009B5762"/>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213"/>
    <w:rsid w:val="009C07FF"/>
    <w:rsid w:val="009C0E9B"/>
    <w:rsid w:val="009C1063"/>
    <w:rsid w:val="009C126A"/>
    <w:rsid w:val="009C135F"/>
    <w:rsid w:val="009C15AA"/>
    <w:rsid w:val="009C16C7"/>
    <w:rsid w:val="009C197C"/>
    <w:rsid w:val="009C19F8"/>
    <w:rsid w:val="009C1D4C"/>
    <w:rsid w:val="009C1D9D"/>
    <w:rsid w:val="009C1EDA"/>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6CF"/>
    <w:rsid w:val="009D3790"/>
    <w:rsid w:val="009D3A5F"/>
    <w:rsid w:val="009D3FFB"/>
    <w:rsid w:val="009D4D62"/>
    <w:rsid w:val="009D4F3A"/>
    <w:rsid w:val="009D4F88"/>
    <w:rsid w:val="009D5193"/>
    <w:rsid w:val="009D55B5"/>
    <w:rsid w:val="009D5B61"/>
    <w:rsid w:val="009D5C32"/>
    <w:rsid w:val="009D5C56"/>
    <w:rsid w:val="009D5F99"/>
    <w:rsid w:val="009D6106"/>
    <w:rsid w:val="009D6472"/>
    <w:rsid w:val="009D64DE"/>
    <w:rsid w:val="009D6B9E"/>
    <w:rsid w:val="009D6F94"/>
    <w:rsid w:val="009D714D"/>
    <w:rsid w:val="009D73D7"/>
    <w:rsid w:val="009D76A0"/>
    <w:rsid w:val="009D7925"/>
    <w:rsid w:val="009D79F4"/>
    <w:rsid w:val="009D7ACF"/>
    <w:rsid w:val="009D7D19"/>
    <w:rsid w:val="009D7D1C"/>
    <w:rsid w:val="009E05C6"/>
    <w:rsid w:val="009E0BCA"/>
    <w:rsid w:val="009E126D"/>
    <w:rsid w:val="009E16C9"/>
    <w:rsid w:val="009E2021"/>
    <w:rsid w:val="009E2AE8"/>
    <w:rsid w:val="009E2FFB"/>
    <w:rsid w:val="009E33D7"/>
    <w:rsid w:val="009E3775"/>
    <w:rsid w:val="009E3CD1"/>
    <w:rsid w:val="009E3DEE"/>
    <w:rsid w:val="009E4030"/>
    <w:rsid w:val="009E4053"/>
    <w:rsid w:val="009E422B"/>
    <w:rsid w:val="009E4D46"/>
    <w:rsid w:val="009E4E0A"/>
    <w:rsid w:val="009E5041"/>
    <w:rsid w:val="009E5520"/>
    <w:rsid w:val="009E5AF5"/>
    <w:rsid w:val="009E5CB4"/>
    <w:rsid w:val="009E5CE9"/>
    <w:rsid w:val="009E5D18"/>
    <w:rsid w:val="009E5D6F"/>
    <w:rsid w:val="009E5EB5"/>
    <w:rsid w:val="009E6D9B"/>
    <w:rsid w:val="009E6F05"/>
    <w:rsid w:val="009E70CF"/>
    <w:rsid w:val="009E74F0"/>
    <w:rsid w:val="009E7553"/>
    <w:rsid w:val="009E75A1"/>
    <w:rsid w:val="009E786A"/>
    <w:rsid w:val="009E7919"/>
    <w:rsid w:val="009E7F23"/>
    <w:rsid w:val="009F0192"/>
    <w:rsid w:val="009F028B"/>
    <w:rsid w:val="009F061B"/>
    <w:rsid w:val="009F0768"/>
    <w:rsid w:val="009F09C7"/>
    <w:rsid w:val="009F102A"/>
    <w:rsid w:val="009F151C"/>
    <w:rsid w:val="009F1521"/>
    <w:rsid w:val="009F17E4"/>
    <w:rsid w:val="009F2524"/>
    <w:rsid w:val="009F2A19"/>
    <w:rsid w:val="009F2CD2"/>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A00416"/>
    <w:rsid w:val="00A0097D"/>
    <w:rsid w:val="00A00A9D"/>
    <w:rsid w:val="00A00BC7"/>
    <w:rsid w:val="00A00BD2"/>
    <w:rsid w:val="00A00C1B"/>
    <w:rsid w:val="00A00DF0"/>
    <w:rsid w:val="00A00E56"/>
    <w:rsid w:val="00A00FC0"/>
    <w:rsid w:val="00A012AD"/>
    <w:rsid w:val="00A0154B"/>
    <w:rsid w:val="00A01BBF"/>
    <w:rsid w:val="00A01CB4"/>
    <w:rsid w:val="00A01DB4"/>
    <w:rsid w:val="00A021AB"/>
    <w:rsid w:val="00A027F3"/>
    <w:rsid w:val="00A0324C"/>
    <w:rsid w:val="00A03366"/>
    <w:rsid w:val="00A0339D"/>
    <w:rsid w:val="00A033F2"/>
    <w:rsid w:val="00A03407"/>
    <w:rsid w:val="00A03978"/>
    <w:rsid w:val="00A03AB1"/>
    <w:rsid w:val="00A04D7E"/>
    <w:rsid w:val="00A051D9"/>
    <w:rsid w:val="00A051ED"/>
    <w:rsid w:val="00A05464"/>
    <w:rsid w:val="00A0556F"/>
    <w:rsid w:val="00A05DF3"/>
    <w:rsid w:val="00A06650"/>
    <w:rsid w:val="00A06D73"/>
    <w:rsid w:val="00A06ECB"/>
    <w:rsid w:val="00A06FF5"/>
    <w:rsid w:val="00A07E08"/>
    <w:rsid w:val="00A10538"/>
    <w:rsid w:val="00A10ABC"/>
    <w:rsid w:val="00A10B65"/>
    <w:rsid w:val="00A10C10"/>
    <w:rsid w:val="00A10D79"/>
    <w:rsid w:val="00A10E0A"/>
    <w:rsid w:val="00A10EC0"/>
    <w:rsid w:val="00A11535"/>
    <w:rsid w:val="00A11968"/>
    <w:rsid w:val="00A11E56"/>
    <w:rsid w:val="00A11FFC"/>
    <w:rsid w:val="00A12137"/>
    <w:rsid w:val="00A125A5"/>
    <w:rsid w:val="00A12798"/>
    <w:rsid w:val="00A12C53"/>
    <w:rsid w:val="00A13518"/>
    <w:rsid w:val="00A13A09"/>
    <w:rsid w:val="00A13AA7"/>
    <w:rsid w:val="00A13DD3"/>
    <w:rsid w:val="00A13E1D"/>
    <w:rsid w:val="00A14409"/>
    <w:rsid w:val="00A14431"/>
    <w:rsid w:val="00A1455A"/>
    <w:rsid w:val="00A1460F"/>
    <w:rsid w:val="00A14A65"/>
    <w:rsid w:val="00A14DEE"/>
    <w:rsid w:val="00A153BE"/>
    <w:rsid w:val="00A158A4"/>
    <w:rsid w:val="00A15DC3"/>
    <w:rsid w:val="00A15DEE"/>
    <w:rsid w:val="00A15E03"/>
    <w:rsid w:val="00A16046"/>
    <w:rsid w:val="00A16462"/>
    <w:rsid w:val="00A16480"/>
    <w:rsid w:val="00A167B5"/>
    <w:rsid w:val="00A169F2"/>
    <w:rsid w:val="00A16DBE"/>
    <w:rsid w:val="00A17119"/>
    <w:rsid w:val="00A1728F"/>
    <w:rsid w:val="00A175F5"/>
    <w:rsid w:val="00A17947"/>
    <w:rsid w:val="00A179E0"/>
    <w:rsid w:val="00A17C4F"/>
    <w:rsid w:val="00A17DC9"/>
    <w:rsid w:val="00A20653"/>
    <w:rsid w:val="00A20A39"/>
    <w:rsid w:val="00A20DB8"/>
    <w:rsid w:val="00A213F9"/>
    <w:rsid w:val="00A214C9"/>
    <w:rsid w:val="00A21C73"/>
    <w:rsid w:val="00A229C8"/>
    <w:rsid w:val="00A22B47"/>
    <w:rsid w:val="00A22D63"/>
    <w:rsid w:val="00A23186"/>
    <w:rsid w:val="00A237C7"/>
    <w:rsid w:val="00A238BD"/>
    <w:rsid w:val="00A23C29"/>
    <w:rsid w:val="00A23DCA"/>
    <w:rsid w:val="00A240D8"/>
    <w:rsid w:val="00A241F8"/>
    <w:rsid w:val="00A243E4"/>
    <w:rsid w:val="00A244B2"/>
    <w:rsid w:val="00A2459D"/>
    <w:rsid w:val="00A24691"/>
    <w:rsid w:val="00A2484E"/>
    <w:rsid w:val="00A249FC"/>
    <w:rsid w:val="00A24BA7"/>
    <w:rsid w:val="00A24E23"/>
    <w:rsid w:val="00A250D5"/>
    <w:rsid w:val="00A2566C"/>
    <w:rsid w:val="00A25F05"/>
    <w:rsid w:val="00A26491"/>
    <w:rsid w:val="00A26825"/>
    <w:rsid w:val="00A26A32"/>
    <w:rsid w:val="00A26CF8"/>
    <w:rsid w:val="00A26E00"/>
    <w:rsid w:val="00A2772A"/>
    <w:rsid w:val="00A27BEB"/>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030"/>
    <w:rsid w:val="00A33518"/>
    <w:rsid w:val="00A33776"/>
    <w:rsid w:val="00A338DC"/>
    <w:rsid w:val="00A33CCB"/>
    <w:rsid w:val="00A344A5"/>
    <w:rsid w:val="00A346C3"/>
    <w:rsid w:val="00A34AEB"/>
    <w:rsid w:val="00A34AF5"/>
    <w:rsid w:val="00A34CB0"/>
    <w:rsid w:val="00A34D4A"/>
    <w:rsid w:val="00A34D53"/>
    <w:rsid w:val="00A34DED"/>
    <w:rsid w:val="00A34FB8"/>
    <w:rsid w:val="00A351B8"/>
    <w:rsid w:val="00A353A7"/>
    <w:rsid w:val="00A35625"/>
    <w:rsid w:val="00A357E1"/>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1C3"/>
    <w:rsid w:val="00A4020E"/>
    <w:rsid w:val="00A40680"/>
    <w:rsid w:val="00A40AE9"/>
    <w:rsid w:val="00A40CEA"/>
    <w:rsid w:val="00A40ED1"/>
    <w:rsid w:val="00A41605"/>
    <w:rsid w:val="00A4189C"/>
    <w:rsid w:val="00A41E9A"/>
    <w:rsid w:val="00A42300"/>
    <w:rsid w:val="00A42A85"/>
    <w:rsid w:val="00A42CCA"/>
    <w:rsid w:val="00A42D07"/>
    <w:rsid w:val="00A43241"/>
    <w:rsid w:val="00A437E8"/>
    <w:rsid w:val="00A44B43"/>
    <w:rsid w:val="00A44DA3"/>
    <w:rsid w:val="00A4503E"/>
    <w:rsid w:val="00A450C0"/>
    <w:rsid w:val="00A4513E"/>
    <w:rsid w:val="00A45258"/>
    <w:rsid w:val="00A452F8"/>
    <w:rsid w:val="00A45468"/>
    <w:rsid w:val="00A45CA5"/>
    <w:rsid w:val="00A46777"/>
    <w:rsid w:val="00A47127"/>
    <w:rsid w:val="00A471A8"/>
    <w:rsid w:val="00A4724F"/>
    <w:rsid w:val="00A47423"/>
    <w:rsid w:val="00A47500"/>
    <w:rsid w:val="00A475C4"/>
    <w:rsid w:val="00A4791B"/>
    <w:rsid w:val="00A47EB3"/>
    <w:rsid w:val="00A47EFF"/>
    <w:rsid w:val="00A50268"/>
    <w:rsid w:val="00A507D4"/>
    <w:rsid w:val="00A50A48"/>
    <w:rsid w:val="00A50C9C"/>
    <w:rsid w:val="00A50D17"/>
    <w:rsid w:val="00A50D36"/>
    <w:rsid w:val="00A51180"/>
    <w:rsid w:val="00A511F5"/>
    <w:rsid w:val="00A51242"/>
    <w:rsid w:val="00A51522"/>
    <w:rsid w:val="00A51573"/>
    <w:rsid w:val="00A51A5E"/>
    <w:rsid w:val="00A51B02"/>
    <w:rsid w:val="00A51B4A"/>
    <w:rsid w:val="00A51EB8"/>
    <w:rsid w:val="00A52895"/>
    <w:rsid w:val="00A529EA"/>
    <w:rsid w:val="00A52D41"/>
    <w:rsid w:val="00A52D7D"/>
    <w:rsid w:val="00A52F10"/>
    <w:rsid w:val="00A53057"/>
    <w:rsid w:val="00A53544"/>
    <w:rsid w:val="00A539A5"/>
    <w:rsid w:val="00A53BE6"/>
    <w:rsid w:val="00A53DA0"/>
    <w:rsid w:val="00A53F78"/>
    <w:rsid w:val="00A5404D"/>
    <w:rsid w:val="00A54542"/>
    <w:rsid w:val="00A547B8"/>
    <w:rsid w:val="00A54836"/>
    <w:rsid w:val="00A549FB"/>
    <w:rsid w:val="00A54F50"/>
    <w:rsid w:val="00A555A7"/>
    <w:rsid w:val="00A56458"/>
    <w:rsid w:val="00A564FA"/>
    <w:rsid w:val="00A56889"/>
    <w:rsid w:val="00A5765D"/>
    <w:rsid w:val="00A57812"/>
    <w:rsid w:val="00A579BD"/>
    <w:rsid w:val="00A57E0B"/>
    <w:rsid w:val="00A600C1"/>
    <w:rsid w:val="00A60233"/>
    <w:rsid w:val="00A6052B"/>
    <w:rsid w:val="00A607CB"/>
    <w:rsid w:val="00A6244B"/>
    <w:rsid w:val="00A62CAC"/>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4DE8"/>
    <w:rsid w:val="00A6509C"/>
    <w:rsid w:val="00A65165"/>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B3"/>
    <w:rsid w:val="00A70FC9"/>
    <w:rsid w:val="00A71137"/>
    <w:rsid w:val="00A71140"/>
    <w:rsid w:val="00A7116B"/>
    <w:rsid w:val="00A71E01"/>
    <w:rsid w:val="00A7205E"/>
    <w:rsid w:val="00A72658"/>
    <w:rsid w:val="00A72F45"/>
    <w:rsid w:val="00A73169"/>
    <w:rsid w:val="00A73FAC"/>
    <w:rsid w:val="00A74346"/>
    <w:rsid w:val="00A7434D"/>
    <w:rsid w:val="00A7454F"/>
    <w:rsid w:val="00A74692"/>
    <w:rsid w:val="00A74AB1"/>
    <w:rsid w:val="00A74C25"/>
    <w:rsid w:val="00A74DC3"/>
    <w:rsid w:val="00A753DD"/>
    <w:rsid w:val="00A75562"/>
    <w:rsid w:val="00A75A52"/>
    <w:rsid w:val="00A7614B"/>
    <w:rsid w:val="00A7618B"/>
    <w:rsid w:val="00A7640B"/>
    <w:rsid w:val="00A76EAF"/>
    <w:rsid w:val="00A76EF5"/>
    <w:rsid w:val="00A773A8"/>
    <w:rsid w:val="00A7778B"/>
    <w:rsid w:val="00A77F5A"/>
    <w:rsid w:val="00A80094"/>
    <w:rsid w:val="00A803BC"/>
    <w:rsid w:val="00A8045F"/>
    <w:rsid w:val="00A804EB"/>
    <w:rsid w:val="00A80514"/>
    <w:rsid w:val="00A8095D"/>
    <w:rsid w:val="00A80969"/>
    <w:rsid w:val="00A80B38"/>
    <w:rsid w:val="00A80DEA"/>
    <w:rsid w:val="00A81047"/>
    <w:rsid w:val="00A81189"/>
    <w:rsid w:val="00A818E3"/>
    <w:rsid w:val="00A82F2A"/>
    <w:rsid w:val="00A83008"/>
    <w:rsid w:val="00A8322E"/>
    <w:rsid w:val="00A83630"/>
    <w:rsid w:val="00A83F85"/>
    <w:rsid w:val="00A84259"/>
    <w:rsid w:val="00A842FD"/>
    <w:rsid w:val="00A846C8"/>
    <w:rsid w:val="00A8494B"/>
    <w:rsid w:val="00A84AF5"/>
    <w:rsid w:val="00A84B61"/>
    <w:rsid w:val="00A84D06"/>
    <w:rsid w:val="00A8508E"/>
    <w:rsid w:val="00A852D7"/>
    <w:rsid w:val="00A85798"/>
    <w:rsid w:val="00A85836"/>
    <w:rsid w:val="00A859E8"/>
    <w:rsid w:val="00A85A5B"/>
    <w:rsid w:val="00A8604E"/>
    <w:rsid w:val="00A8609D"/>
    <w:rsid w:val="00A862BE"/>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1BC"/>
    <w:rsid w:val="00A96379"/>
    <w:rsid w:val="00A9654B"/>
    <w:rsid w:val="00A9661B"/>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61A"/>
    <w:rsid w:val="00AA20FB"/>
    <w:rsid w:val="00AA22E4"/>
    <w:rsid w:val="00AA247C"/>
    <w:rsid w:val="00AA25A9"/>
    <w:rsid w:val="00AA26D9"/>
    <w:rsid w:val="00AA278A"/>
    <w:rsid w:val="00AA2E68"/>
    <w:rsid w:val="00AA3183"/>
    <w:rsid w:val="00AA339B"/>
    <w:rsid w:val="00AA3803"/>
    <w:rsid w:val="00AA3B04"/>
    <w:rsid w:val="00AA3C4F"/>
    <w:rsid w:val="00AA400A"/>
    <w:rsid w:val="00AA4232"/>
    <w:rsid w:val="00AA4480"/>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887"/>
    <w:rsid w:val="00AA7BC3"/>
    <w:rsid w:val="00AB0803"/>
    <w:rsid w:val="00AB0A27"/>
    <w:rsid w:val="00AB0A32"/>
    <w:rsid w:val="00AB0B90"/>
    <w:rsid w:val="00AB0D89"/>
    <w:rsid w:val="00AB0E56"/>
    <w:rsid w:val="00AB0ED5"/>
    <w:rsid w:val="00AB1017"/>
    <w:rsid w:val="00AB1190"/>
    <w:rsid w:val="00AB1660"/>
    <w:rsid w:val="00AB18AC"/>
    <w:rsid w:val="00AB1A88"/>
    <w:rsid w:val="00AB1E28"/>
    <w:rsid w:val="00AB1EB7"/>
    <w:rsid w:val="00AB27E1"/>
    <w:rsid w:val="00AB2E65"/>
    <w:rsid w:val="00AB3020"/>
    <w:rsid w:val="00AB328D"/>
    <w:rsid w:val="00AB3A15"/>
    <w:rsid w:val="00AB3CD1"/>
    <w:rsid w:val="00AB3D9C"/>
    <w:rsid w:val="00AB4479"/>
    <w:rsid w:val="00AB44FB"/>
    <w:rsid w:val="00AB45BC"/>
    <w:rsid w:val="00AB4E26"/>
    <w:rsid w:val="00AB4ECC"/>
    <w:rsid w:val="00AB4EF1"/>
    <w:rsid w:val="00AB4F0F"/>
    <w:rsid w:val="00AB53E3"/>
    <w:rsid w:val="00AB60E2"/>
    <w:rsid w:val="00AB62BA"/>
    <w:rsid w:val="00AB6600"/>
    <w:rsid w:val="00AB6601"/>
    <w:rsid w:val="00AB674E"/>
    <w:rsid w:val="00AB6B37"/>
    <w:rsid w:val="00AB6B6F"/>
    <w:rsid w:val="00AB6D79"/>
    <w:rsid w:val="00AB709E"/>
    <w:rsid w:val="00AB7428"/>
    <w:rsid w:val="00AB75A5"/>
    <w:rsid w:val="00AB7806"/>
    <w:rsid w:val="00AC02C1"/>
    <w:rsid w:val="00AC0A86"/>
    <w:rsid w:val="00AC0AB6"/>
    <w:rsid w:val="00AC0ADF"/>
    <w:rsid w:val="00AC0EF5"/>
    <w:rsid w:val="00AC10AD"/>
    <w:rsid w:val="00AC10E0"/>
    <w:rsid w:val="00AC1110"/>
    <w:rsid w:val="00AC16C6"/>
    <w:rsid w:val="00AC1E55"/>
    <w:rsid w:val="00AC2337"/>
    <w:rsid w:val="00AC24D6"/>
    <w:rsid w:val="00AC2AD3"/>
    <w:rsid w:val="00AC2F9B"/>
    <w:rsid w:val="00AC3640"/>
    <w:rsid w:val="00AC3B9E"/>
    <w:rsid w:val="00AC3C59"/>
    <w:rsid w:val="00AC3D06"/>
    <w:rsid w:val="00AC3E99"/>
    <w:rsid w:val="00AC3FD1"/>
    <w:rsid w:val="00AC41DC"/>
    <w:rsid w:val="00AC429F"/>
    <w:rsid w:val="00AC4EB2"/>
    <w:rsid w:val="00AC5478"/>
    <w:rsid w:val="00AC56F7"/>
    <w:rsid w:val="00AC5798"/>
    <w:rsid w:val="00AC597A"/>
    <w:rsid w:val="00AC598F"/>
    <w:rsid w:val="00AC5A8D"/>
    <w:rsid w:val="00AC5CAB"/>
    <w:rsid w:val="00AC5D88"/>
    <w:rsid w:val="00AC5EC0"/>
    <w:rsid w:val="00AC5F3E"/>
    <w:rsid w:val="00AC6002"/>
    <w:rsid w:val="00AC60B4"/>
    <w:rsid w:val="00AC65FC"/>
    <w:rsid w:val="00AC6710"/>
    <w:rsid w:val="00AC67B6"/>
    <w:rsid w:val="00AC67F7"/>
    <w:rsid w:val="00AC69ED"/>
    <w:rsid w:val="00AC6CD3"/>
    <w:rsid w:val="00AC6D2A"/>
    <w:rsid w:val="00AC752A"/>
    <w:rsid w:val="00AC76A2"/>
    <w:rsid w:val="00AC7847"/>
    <w:rsid w:val="00AC7CA4"/>
    <w:rsid w:val="00AC7D98"/>
    <w:rsid w:val="00AD00C5"/>
    <w:rsid w:val="00AD03A5"/>
    <w:rsid w:val="00AD0402"/>
    <w:rsid w:val="00AD093F"/>
    <w:rsid w:val="00AD1214"/>
    <w:rsid w:val="00AD121E"/>
    <w:rsid w:val="00AD1498"/>
    <w:rsid w:val="00AD165F"/>
    <w:rsid w:val="00AD1C47"/>
    <w:rsid w:val="00AD1D3F"/>
    <w:rsid w:val="00AD1E7B"/>
    <w:rsid w:val="00AD1E8D"/>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4C21"/>
    <w:rsid w:val="00AD51CE"/>
    <w:rsid w:val="00AD527C"/>
    <w:rsid w:val="00AD54BC"/>
    <w:rsid w:val="00AD54EF"/>
    <w:rsid w:val="00AD592C"/>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E3"/>
    <w:rsid w:val="00AE3B56"/>
    <w:rsid w:val="00AE3DE1"/>
    <w:rsid w:val="00AE3F44"/>
    <w:rsid w:val="00AE3FD8"/>
    <w:rsid w:val="00AE4065"/>
    <w:rsid w:val="00AE415A"/>
    <w:rsid w:val="00AE43A7"/>
    <w:rsid w:val="00AE4669"/>
    <w:rsid w:val="00AE4A67"/>
    <w:rsid w:val="00AE5439"/>
    <w:rsid w:val="00AE54B8"/>
    <w:rsid w:val="00AE61B2"/>
    <w:rsid w:val="00AE6419"/>
    <w:rsid w:val="00AE6455"/>
    <w:rsid w:val="00AE678F"/>
    <w:rsid w:val="00AE76AB"/>
    <w:rsid w:val="00AE770F"/>
    <w:rsid w:val="00AE78D1"/>
    <w:rsid w:val="00AE7EEA"/>
    <w:rsid w:val="00AE7F89"/>
    <w:rsid w:val="00AF0403"/>
    <w:rsid w:val="00AF07D0"/>
    <w:rsid w:val="00AF0871"/>
    <w:rsid w:val="00AF0B6F"/>
    <w:rsid w:val="00AF0FBA"/>
    <w:rsid w:val="00AF1146"/>
    <w:rsid w:val="00AF168E"/>
    <w:rsid w:val="00AF1E0E"/>
    <w:rsid w:val="00AF25BB"/>
    <w:rsid w:val="00AF28F8"/>
    <w:rsid w:val="00AF2BFA"/>
    <w:rsid w:val="00AF2D13"/>
    <w:rsid w:val="00AF2D54"/>
    <w:rsid w:val="00AF2E3B"/>
    <w:rsid w:val="00AF2EF7"/>
    <w:rsid w:val="00AF3369"/>
    <w:rsid w:val="00AF3458"/>
    <w:rsid w:val="00AF3F7B"/>
    <w:rsid w:val="00AF42B4"/>
    <w:rsid w:val="00AF4795"/>
    <w:rsid w:val="00AF4B8A"/>
    <w:rsid w:val="00AF4F1B"/>
    <w:rsid w:val="00AF50DE"/>
    <w:rsid w:val="00AF5136"/>
    <w:rsid w:val="00AF5498"/>
    <w:rsid w:val="00AF5EC6"/>
    <w:rsid w:val="00AF6753"/>
    <w:rsid w:val="00AF6990"/>
    <w:rsid w:val="00AF6B08"/>
    <w:rsid w:val="00AF6C38"/>
    <w:rsid w:val="00AF6E8A"/>
    <w:rsid w:val="00AF7213"/>
    <w:rsid w:val="00AF74D7"/>
    <w:rsid w:val="00AF7653"/>
    <w:rsid w:val="00AF7771"/>
    <w:rsid w:val="00AF7D92"/>
    <w:rsid w:val="00B00838"/>
    <w:rsid w:val="00B00A70"/>
    <w:rsid w:val="00B00AA0"/>
    <w:rsid w:val="00B00B78"/>
    <w:rsid w:val="00B00E3C"/>
    <w:rsid w:val="00B011CC"/>
    <w:rsid w:val="00B02018"/>
    <w:rsid w:val="00B022C6"/>
    <w:rsid w:val="00B02321"/>
    <w:rsid w:val="00B0329F"/>
    <w:rsid w:val="00B036F3"/>
    <w:rsid w:val="00B03BDD"/>
    <w:rsid w:val="00B04048"/>
    <w:rsid w:val="00B04AD6"/>
    <w:rsid w:val="00B04C4A"/>
    <w:rsid w:val="00B04CAB"/>
    <w:rsid w:val="00B04F3D"/>
    <w:rsid w:val="00B056AF"/>
    <w:rsid w:val="00B05702"/>
    <w:rsid w:val="00B05C39"/>
    <w:rsid w:val="00B06DD9"/>
    <w:rsid w:val="00B06E52"/>
    <w:rsid w:val="00B06EB1"/>
    <w:rsid w:val="00B06EF5"/>
    <w:rsid w:val="00B0736C"/>
    <w:rsid w:val="00B073A9"/>
    <w:rsid w:val="00B07CD6"/>
    <w:rsid w:val="00B07DE8"/>
    <w:rsid w:val="00B07E52"/>
    <w:rsid w:val="00B10010"/>
    <w:rsid w:val="00B10350"/>
    <w:rsid w:val="00B1047A"/>
    <w:rsid w:val="00B108B5"/>
    <w:rsid w:val="00B1098E"/>
    <w:rsid w:val="00B10C48"/>
    <w:rsid w:val="00B10F99"/>
    <w:rsid w:val="00B1112D"/>
    <w:rsid w:val="00B11775"/>
    <w:rsid w:val="00B118DC"/>
    <w:rsid w:val="00B119FD"/>
    <w:rsid w:val="00B11E83"/>
    <w:rsid w:val="00B1232F"/>
    <w:rsid w:val="00B12365"/>
    <w:rsid w:val="00B1243D"/>
    <w:rsid w:val="00B126E0"/>
    <w:rsid w:val="00B12F75"/>
    <w:rsid w:val="00B1302D"/>
    <w:rsid w:val="00B13097"/>
    <w:rsid w:val="00B1331E"/>
    <w:rsid w:val="00B13509"/>
    <w:rsid w:val="00B136FE"/>
    <w:rsid w:val="00B13C09"/>
    <w:rsid w:val="00B13DA3"/>
    <w:rsid w:val="00B142B6"/>
    <w:rsid w:val="00B144B4"/>
    <w:rsid w:val="00B1469E"/>
    <w:rsid w:val="00B14778"/>
    <w:rsid w:val="00B148E7"/>
    <w:rsid w:val="00B14B49"/>
    <w:rsid w:val="00B14DCA"/>
    <w:rsid w:val="00B1513F"/>
    <w:rsid w:val="00B15345"/>
    <w:rsid w:val="00B15584"/>
    <w:rsid w:val="00B1558D"/>
    <w:rsid w:val="00B15B89"/>
    <w:rsid w:val="00B1650B"/>
    <w:rsid w:val="00B165AA"/>
    <w:rsid w:val="00B1668E"/>
    <w:rsid w:val="00B1697D"/>
    <w:rsid w:val="00B16B11"/>
    <w:rsid w:val="00B16C95"/>
    <w:rsid w:val="00B1717A"/>
    <w:rsid w:val="00B1727F"/>
    <w:rsid w:val="00B1746F"/>
    <w:rsid w:val="00B2032E"/>
    <w:rsid w:val="00B203BA"/>
    <w:rsid w:val="00B2066C"/>
    <w:rsid w:val="00B20725"/>
    <w:rsid w:val="00B2087E"/>
    <w:rsid w:val="00B20A32"/>
    <w:rsid w:val="00B20B11"/>
    <w:rsid w:val="00B20B94"/>
    <w:rsid w:val="00B20DA0"/>
    <w:rsid w:val="00B20ED4"/>
    <w:rsid w:val="00B21C8A"/>
    <w:rsid w:val="00B21F53"/>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4C0D"/>
    <w:rsid w:val="00B25019"/>
    <w:rsid w:val="00B250F0"/>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D04"/>
    <w:rsid w:val="00B27DA5"/>
    <w:rsid w:val="00B27F9F"/>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31A"/>
    <w:rsid w:val="00B367F7"/>
    <w:rsid w:val="00B36886"/>
    <w:rsid w:val="00B36B53"/>
    <w:rsid w:val="00B36F27"/>
    <w:rsid w:val="00B3735B"/>
    <w:rsid w:val="00B3782C"/>
    <w:rsid w:val="00B37F57"/>
    <w:rsid w:val="00B405FC"/>
    <w:rsid w:val="00B406D6"/>
    <w:rsid w:val="00B40A96"/>
    <w:rsid w:val="00B414AE"/>
    <w:rsid w:val="00B4184B"/>
    <w:rsid w:val="00B41A9F"/>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3F8"/>
    <w:rsid w:val="00B46439"/>
    <w:rsid w:val="00B4680E"/>
    <w:rsid w:val="00B46963"/>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FB4"/>
    <w:rsid w:val="00B52FCB"/>
    <w:rsid w:val="00B5322D"/>
    <w:rsid w:val="00B53259"/>
    <w:rsid w:val="00B5356A"/>
    <w:rsid w:val="00B53893"/>
    <w:rsid w:val="00B5398C"/>
    <w:rsid w:val="00B54046"/>
    <w:rsid w:val="00B541A2"/>
    <w:rsid w:val="00B54329"/>
    <w:rsid w:val="00B54491"/>
    <w:rsid w:val="00B547C8"/>
    <w:rsid w:val="00B548C2"/>
    <w:rsid w:val="00B54B6A"/>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2B"/>
    <w:rsid w:val="00B62DD1"/>
    <w:rsid w:val="00B62E42"/>
    <w:rsid w:val="00B62EE1"/>
    <w:rsid w:val="00B63031"/>
    <w:rsid w:val="00B63264"/>
    <w:rsid w:val="00B632FF"/>
    <w:rsid w:val="00B63337"/>
    <w:rsid w:val="00B6369F"/>
    <w:rsid w:val="00B639D7"/>
    <w:rsid w:val="00B6444B"/>
    <w:rsid w:val="00B64563"/>
    <w:rsid w:val="00B64AA7"/>
    <w:rsid w:val="00B64EE2"/>
    <w:rsid w:val="00B65035"/>
    <w:rsid w:val="00B65051"/>
    <w:rsid w:val="00B6515B"/>
    <w:rsid w:val="00B65428"/>
    <w:rsid w:val="00B65452"/>
    <w:rsid w:val="00B656DC"/>
    <w:rsid w:val="00B66594"/>
    <w:rsid w:val="00B66722"/>
    <w:rsid w:val="00B66A07"/>
    <w:rsid w:val="00B66B96"/>
    <w:rsid w:val="00B66F6C"/>
    <w:rsid w:val="00B66F7D"/>
    <w:rsid w:val="00B670CB"/>
    <w:rsid w:val="00B6715B"/>
    <w:rsid w:val="00B671CB"/>
    <w:rsid w:val="00B67318"/>
    <w:rsid w:val="00B67521"/>
    <w:rsid w:val="00B67805"/>
    <w:rsid w:val="00B701FE"/>
    <w:rsid w:val="00B7046D"/>
    <w:rsid w:val="00B707F7"/>
    <w:rsid w:val="00B70996"/>
    <w:rsid w:val="00B70A88"/>
    <w:rsid w:val="00B70E40"/>
    <w:rsid w:val="00B70EDB"/>
    <w:rsid w:val="00B710C0"/>
    <w:rsid w:val="00B71538"/>
    <w:rsid w:val="00B715DB"/>
    <w:rsid w:val="00B71626"/>
    <w:rsid w:val="00B71D6D"/>
    <w:rsid w:val="00B721CD"/>
    <w:rsid w:val="00B7267A"/>
    <w:rsid w:val="00B726FF"/>
    <w:rsid w:val="00B72767"/>
    <w:rsid w:val="00B72A5B"/>
    <w:rsid w:val="00B72AA4"/>
    <w:rsid w:val="00B72DC9"/>
    <w:rsid w:val="00B7365A"/>
    <w:rsid w:val="00B73C6A"/>
    <w:rsid w:val="00B73CB1"/>
    <w:rsid w:val="00B740F2"/>
    <w:rsid w:val="00B74F26"/>
    <w:rsid w:val="00B75216"/>
    <w:rsid w:val="00B75454"/>
    <w:rsid w:val="00B75777"/>
    <w:rsid w:val="00B76042"/>
    <w:rsid w:val="00B76085"/>
    <w:rsid w:val="00B7623B"/>
    <w:rsid w:val="00B7628F"/>
    <w:rsid w:val="00B7645D"/>
    <w:rsid w:val="00B766FA"/>
    <w:rsid w:val="00B768A2"/>
    <w:rsid w:val="00B76AB2"/>
    <w:rsid w:val="00B76AC8"/>
    <w:rsid w:val="00B76BCD"/>
    <w:rsid w:val="00B76DEA"/>
    <w:rsid w:val="00B76EE9"/>
    <w:rsid w:val="00B76EEB"/>
    <w:rsid w:val="00B77231"/>
    <w:rsid w:val="00B77627"/>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E9C"/>
    <w:rsid w:val="00B85056"/>
    <w:rsid w:val="00B85101"/>
    <w:rsid w:val="00B85522"/>
    <w:rsid w:val="00B85950"/>
    <w:rsid w:val="00B85F15"/>
    <w:rsid w:val="00B8636E"/>
    <w:rsid w:val="00B86519"/>
    <w:rsid w:val="00B86D85"/>
    <w:rsid w:val="00B870F8"/>
    <w:rsid w:val="00B872F8"/>
    <w:rsid w:val="00B90C04"/>
    <w:rsid w:val="00B90E2A"/>
    <w:rsid w:val="00B90F2A"/>
    <w:rsid w:val="00B914BD"/>
    <w:rsid w:val="00B9198D"/>
    <w:rsid w:val="00B924CE"/>
    <w:rsid w:val="00B92935"/>
    <w:rsid w:val="00B92D25"/>
    <w:rsid w:val="00B93008"/>
    <w:rsid w:val="00B9331C"/>
    <w:rsid w:val="00B93A79"/>
    <w:rsid w:val="00B93B1E"/>
    <w:rsid w:val="00B93F12"/>
    <w:rsid w:val="00B93F93"/>
    <w:rsid w:val="00B9406D"/>
    <w:rsid w:val="00B9466C"/>
    <w:rsid w:val="00B948F4"/>
    <w:rsid w:val="00B9492B"/>
    <w:rsid w:val="00B94A5F"/>
    <w:rsid w:val="00B94BA7"/>
    <w:rsid w:val="00B94E0E"/>
    <w:rsid w:val="00B95145"/>
    <w:rsid w:val="00B95544"/>
    <w:rsid w:val="00B959A1"/>
    <w:rsid w:val="00B95B09"/>
    <w:rsid w:val="00B96413"/>
    <w:rsid w:val="00B96507"/>
    <w:rsid w:val="00B96F88"/>
    <w:rsid w:val="00B971F7"/>
    <w:rsid w:val="00B97ACC"/>
    <w:rsid w:val="00B97B49"/>
    <w:rsid w:val="00B97CA3"/>
    <w:rsid w:val="00B97D82"/>
    <w:rsid w:val="00B97F72"/>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5D"/>
    <w:rsid w:val="00BA4664"/>
    <w:rsid w:val="00BA4A54"/>
    <w:rsid w:val="00BA59B4"/>
    <w:rsid w:val="00BA5B35"/>
    <w:rsid w:val="00BA5DAE"/>
    <w:rsid w:val="00BA5E2D"/>
    <w:rsid w:val="00BA5FAF"/>
    <w:rsid w:val="00BA60E2"/>
    <w:rsid w:val="00BA6165"/>
    <w:rsid w:val="00BA6569"/>
    <w:rsid w:val="00BA69E8"/>
    <w:rsid w:val="00BA71FF"/>
    <w:rsid w:val="00BA7205"/>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3F5"/>
    <w:rsid w:val="00BB29AB"/>
    <w:rsid w:val="00BB2AB3"/>
    <w:rsid w:val="00BB2C30"/>
    <w:rsid w:val="00BB2F36"/>
    <w:rsid w:val="00BB2F80"/>
    <w:rsid w:val="00BB2FE2"/>
    <w:rsid w:val="00BB3055"/>
    <w:rsid w:val="00BB3904"/>
    <w:rsid w:val="00BB3C57"/>
    <w:rsid w:val="00BB3E2B"/>
    <w:rsid w:val="00BB45F9"/>
    <w:rsid w:val="00BB492C"/>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6F93"/>
    <w:rsid w:val="00BB7255"/>
    <w:rsid w:val="00BB754F"/>
    <w:rsid w:val="00BB779E"/>
    <w:rsid w:val="00BC0058"/>
    <w:rsid w:val="00BC00C1"/>
    <w:rsid w:val="00BC0110"/>
    <w:rsid w:val="00BC046C"/>
    <w:rsid w:val="00BC07D4"/>
    <w:rsid w:val="00BC0A5D"/>
    <w:rsid w:val="00BC0ABF"/>
    <w:rsid w:val="00BC0BE3"/>
    <w:rsid w:val="00BC0FBC"/>
    <w:rsid w:val="00BC113F"/>
    <w:rsid w:val="00BC14C9"/>
    <w:rsid w:val="00BC15CD"/>
    <w:rsid w:val="00BC1AD9"/>
    <w:rsid w:val="00BC22A9"/>
    <w:rsid w:val="00BC2548"/>
    <w:rsid w:val="00BC26BC"/>
    <w:rsid w:val="00BC3257"/>
    <w:rsid w:val="00BC32E7"/>
    <w:rsid w:val="00BC3467"/>
    <w:rsid w:val="00BC3839"/>
    <w:rsid w:val="00BC3BFB"/>
    <w:rsid w:val="00BC3E6A"/>
    <w:rsid w:val="00BC3F32"/>
    <w:rsid w:val="00BC407D"/>
    <w:rsid w:val="00BC4091"/>
    <w:rsid w:val="00BC4390"/>
    <w:rsid w:val="00BC46A8"/>
    <w:rsid w:val="00BC49DF"/>
    <w:rsid w:val="00BC4F81"/>
    <w:rsid w:val="00BC5093"/>
    <w:rsid w:val="00BC5597"/>
    <w:rsid w:val="00BC5670"/>
    <w:rsid w:val="00BC567B"/>
    <w:rsid w:val="00BC58B9"/>
    <w:rsid w:val="00BC5B87"/>
    <w:rsid w:val="00BC5D29"/>
    <w:rsid w:val="00BC5E1C"/>
    <w:rsid w:val="00BC6137"/>
    <w:rsid w:val="00BC683B"/>
    <w:rsid w:val="00BC6B8A"/>
    <w:rsid w:val="00BC7034"/>
    <w:rsid w:val="00BC7142"/>
    <w:rsid w:val="00BC72A2"/>
    <w:rsid w:val="00BC7423"/>
    <w:rsid w:val="00BC7BEC"/>
    <w:rsid w:val="00BC7E48"/>
    <w:rsid w:val="00BC7E70"/>
    <w:rsid w:val="00BD0266"/>
    <w:rsid w:val="00BD0D9A"/>
    <w:rsid w:val="00BD1558"/>
    <w:rsid w:val="00BD17DF"/>
    <w:rsid w:val="00BD1912"/>
    <w:rsid w:val="00BD2AFC"/>
    <w:rsid w:val="00BD2F13"/>
    <w:rsid w:val="00BD3056"/>
    <w:rsid w:val="00BD3775"/>
    <w:rsid w:val="00BD3846"/>
    <w:rsid w:val="00BD3CAE"/>
    <w:rsid w:val="00BD3E68"/>
    <w:rsid w:val="00BD4198"/>
    <w:rsid w:val="00BD4238"/>
    <w:rsid w:val="00BD4B51"/>
    <w:rsid w:val="00BD4D2D"/>
    <w:rsid w:val="00BD4E05"/>
    <w:rsid w:val="00BD537E"/>
    <w:rsid w:val="00BD559D"/>
    <w:rsid w:val="00BD598A"/>
    <w:rsid w:val="00BD5A7E"/>
    <w:rsid w:val="00BD5C7A"/>
    <w:rsid w:val="00BD723F"/>
    <w:rsid w:val="00BD72B9"/>
    <w:rsid w:val="00BD74DF"/>
    <w:rsid w:val="00BD75B4"/>
    <w:rsid w:val="00BD770B"/>
    <w:rsid w:val="00BD7A57"/>
    <w:rsid w:val="00BD7D14"/>
    <w:rsid w:val="00BE02B4"/>
    <w:rsid w:val="00BE0963"/>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CB8"/>
    <w:rsid w:val="00BE3E63"/>
    <w:rsid w:val="00BE408D"/>
    <w:rsid w:val="00BE40C3"/>
    <w:rsid w:val="00BE440F"/>
    <w:rsid w:val="00BE4810"/>
    <w:rsid w:val="00BE49B8"/>
    <w:rsid w:val="00BE4AE9"/>
    <w:rsid w:val="00BE4EC9"/>
    <w:rsid w:val="00BE50FD"/>
    <w:rsid w:val="00BE5167"/>
    <w:rsid w:val="00BE5444"/>
    <w:rsid w:val="00BE5DE3"/>
    <w:rsid w:val="00BE62B8"/>
    <w:rsid w:val="00BE630A"/>
    <w:rsid w:val="00BE631E"/>
    <w:rsid w:val="00BE670F"/>
    <w:rsid w:val="00BE6801"/>
    <w:rsid w:val="00BE6BEC"/>
    <w:rsid w:val="00BE6E64"/>
    <w:rsid w:val="00BE7158"/>
    <w:rsid w:val="00BE722D"/>
    <w:rsid w:val="00BE729A"/>
    <w:rsid w:val="00BE7434"/>
    <w:rsid w:val="00BE7A09"/>
    <w:rsid w:val="00BF01F8"/>
    <w:rsid w:val="00BF0CCF"/>
    <w:rsid w:val="00BF0D68"/>
    <w:rsid w:val="00BF0F05"/>
    <w:rsid w:val="00BF0FC5"/>
    <w:rsid w:val="00BF10BC"/>
    <w:rsid w:val="00BF1508"/>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ABA"/>
    <w:rsid w:val="00BF4BC7"/>
    <w:rsid w:val="00BF4FC6"/>
    <w:rsid w:val="00BF58A5"/>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909"/>
    <w:rsid w:val="00C02972"/>
    <w:rsid w:val="00C02C84"/>
    <w:rsid w:val="00C03174"/>
    <w:rsid w:val="00C032D4"/>
    <w:rsid w:val="00C03309"/>
    <w:rsid w:val="00C0332C"/>
    <w:rsid w:val="00C03415"/>
    <w:rsid w:val="00C037E0"/>
    <w:rsid w:val="00C03DA2"/>
    <w:rsid w:val="00C0441B"/>
    <w:rsid w:val="00C05623"/>
    <w:rsid w:val="00C0600D"/>
    <w:rsid w:val="00C06AD9"/>
    <w:rsid w:val="00C06BEE"/>
    <w:rsid w:val="00C072FE"/>
    <w:rsid w:val="00C0748C"/>
    <w:rsid w:val="00C07731"/>
    <w:rsid w:val="00C079E6"/>
    <w:rsid w:val="00C07A9C"/>
    <w:rsid w:val="00C07BAC"/>
    <w:rsid w:val="00C07FCA"/>
    <w:rsid w:val="00C10081"/>
    <w:rsid w:val="00C1047E"/>
    <w:rsid w:val="00C1052A"/>
    <w:rsid w:val="00C10725"/>
    <w:rsid w:val="00C10733"/>
    <w:rsid w:val="00C1126E"/>
    <w:rsid w:val="00C114DB"/>
    <w:rsid w:val="00C11792"/>
    <w:rsid w:val="00C11ADE"/>
    <w:rsid w:val="00C126E0"/>
    <w:rsid w:val="00C128BC"/>
    <w:rsid w:val="00C12E39"/>
    <w:rsid w:val="00C13992"/>
    <w:rsid w:val="00C139A9"/>
    <w:rsid w:val="00C13D47"/>
    <w:rsid w:val="00C14082"/>
    <w:rsid w:val="00C14164"/>
    <w:rsid w:val="00C143A2"/>
    <w:rsid w:val="00C143FB"/>
    <w:rsid w:val="00C14BF1"/>
    <w:rsid w:val="00C14C53"/>
    <w:rsid w:val="00C14F09"/>
    <w:rsid w:val="00C150CA"/>
    <w:rsid w:val="00C15450"/>
    <w:rsid w:val="00C157C8"/>
    <w:rsid w:val="00C15997"/>
    <w:rsid w:val="00C15BCD"/>
    <w:rsid w:val="00C15D10"/>
    <w:rsid w:val="00C15D8E"/>
    <w:rsid w:val="00C1602C"/>
    <w:rsid w:val="00C16077"/>
    <w:rsid w:val="00C16EE7"/>
    <w:rsid w:val="00C17012"/>
    <w:rsid w:val="00C1725A"/>
    <w:rsid w:val="00C17455"/>
    <w:rsid w:val="00C17809"/>
    <w:rsid w:val="00C178FB"/>
    <w:rsid w:val="00C17A88"/>
    <w:rsid w:val="00C17D64"/>
    <w:rsid w:val="00C17DF9"/>
    <w:rsid w:val="00C2005C"/>
    <w:rsid w:val="00C201EB"/>
    <w:rsid w:val="00C201FD"/>
    <w:rsid w:val="00C20252"/>
    <w:rsid w:val="00C20ACC"/>
    <w:rsid w:val="00C20DEA"/>
    <w:rsid w:val="00C21289"/>
    <w:rsid w:val="00C2135E"/>
    <w:rsid w:val="00C214A1"/>
    <w:rsid w:val="00C21781"/>
    <w:rsid w:val="00C227E7"/>
    <w:rsid w:val="00C22B28"/>
    <w:rsid w:val="00C22D47"/>
    <w:rsid w:val="00C22D98"/>
    <w:rsid w:val="00C22FD2"/>
    <w:rsid w:val="00C22FFB"/>
    <w:rsid w:val="00C23238"/>
    <w:rsid w:val="00C23876"/>
    <w:rsid w:val="00C2387D"/>
    <w:rsid w:val="00C2422B"/>
    <w:rsid w:val="00C2432A"/>
    <w:rsid w:val="00C247CA"/>
    <w:rsid w:val="00C24D68"/>
    <w:rsid w:val="00C254D9"/>
    <w:rsid w:val="00C257B7"/>
    <w:rsid w:val="00C25E5D"/>
    <w:rsid w:val="00C263D3"/>
    <w:rsid w:val="00C26ED2"/>
    <w:rsid w:val="00C26FB3"/>
    <w:rsid w:val="00C27018"/>
    <w:rsid w:val="00C272E8"/>
    <w:rsid w:val="00C27360"/>
    <w:rsid w:val="00C27AFA"/>
    <w:rsid w:val="00C27B5D"/>
    <w:rsid w:val="00C27FB7"/>
    <w:rsid w:val="00C3019E"/>
    <w:rsid w:val="00C301A9"/>
    <w:rsid w:val="00C303F0"/>
    <w:rsid w:val="00C306D1"/>
    <w:rsid w:val="00C308D0"/>
    <w:rsid w:val="00C3099C"/>
    <w:rsid w:val="00C30ABC"/>
    <w:rsid w:val="00C30B60"/>
    <w:rsid w:val="00C30EBE"/>
    <w:rsid w:val="00C315FC"/>
    <w:rsid w:val="00C318FB"/>
    <w:rsid w:val="00C31FA2"/>
    <w:rsid w:val="00C31FAA"/>
    <w:rsid w:val="00C32C1E"/>
    <w:rsid w:val="00C32C7F"/>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9F5"/>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6BE"/>
    <w:rsid w:val="00C43FF0"/>
    <w:rsid w:val="00C44124"/>
    <w:rsid w:val="00C441AF"/>
    <w:rsid w:val="00C44641"/>
    <w:rsid w:val="00C44B0B"/>
    <w:rsid w:val="00C451E3"/>
    <w:rsid w:val="00C4528D"/>
    <w:rsid w:val="00C458F3"/>
    <w:rsid w:val="00C45EF5"/>
    <w:rsid w:val="00C4603D"/>
    <w:rsid w:val="00C46339"/>
    <w:rsid w:val="00C46870"/>
    <w:rsid w:val="00C46956"/>
    <w:rsid w:val="00C46B16"/>
    <w:rsid w:val="00C46B20"/>
    <w:rsid w:val="00C46B7E"/>
    <w:rsid w:val="00C474D6"/>
    <w:rsid w:val="00C47524"/>
    <w:rsid w:val="00C47538"/>
    <w:rsid w:val="00C4770C"/>
    <w:rsid w:val="00C47BAE"/>
    <w:rsid w:val="00C47C39"/>
    <w:rsid w:val="00C5007A"/>
    <w:rsid w:val="00C503E7"/>
    <w:rsid w:val="00C5099B"/>
    <w:rsid w:val="00C50A4E"/>
    <w:rsid w:val="00C50A69"/>
    <w:rsid w:val="00C50C7E"/>
    <w:rsid w:val="00C50D31"/>
    <w:rsid w:val="00C50F1C"/>
    <w:rsid w:val="00C512D6"/>
    <w:rsid w:val="00C51638"/>
    <w:rsid w:val="00C51BD3"/>
    <w:rsid w:val="00C51C37"/>
    <w:rsid w:val="00C51D4A"/>
    <w:rsid w:val="00C51FD9"/>
    <w:rsid w:val="00C520B1"/>
    <w:rsid w:val="00C521A3"/>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A73"/>
    <w:rsid w:val="00C54B30"/>
    <w:rsid w:val="00C54F1B"/>
    <w:rsid w:val="00C54F35"/>
    <w:rsid w:val="00C55566"/>
    <w:rsid w:val="00C56D48"/>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F08"/>
    <w:rsid w:val="00C64421"/>
    <w:rsid w:val="00C64499"/>
    <w:rsid w:val="00C647FF"/>
    <w:rsid w:val="00C648BC"/>
    <w:rsid w:val="00C64DE1"/>
    <w:rsid w:val="00C6508A"/>
    <w:rsid w:val="00C6528C"/>
    <w:rsid w:val="00C65593"/>
    <w:rsid w:val="00C6577A"/>
    <w:rsid w:val="00C659F8"/>
    <w:rsid w:val="00C65FBB"/>
    <w:rsid w:val="00C66129"/>
    <w:rsid w:val="00C661E8"/>
    <w:rsid w:val="00C662C9"/>
    <w:rsid w:val="00C66505"/>
    <w:rsid w:val="00C66761"/>
    <w:rsid w:val="00C668B6"/>
    <w:rsid w:val="00C66C11"/>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E18"/>
    <w:rsid w:val="00C731AD"/>
    <w:rsid w:val="00C7336B"/>
    <w:rsid w:val="00C736F8"/>
    <w:rsid w:val="00C7380B"/>
    <w:rsid w:val="00C73A47"/>
    <w:rsid w:val="00C73F45"/>
    <w:rsid w:val="00C74078"/>
    <w:rsid w:val="00C741D2"/>
    <w:rsid w:val="00C74421"/>
    <w:rsid w:val="00C74588"/>
    <w:rsid w:val="00C75745"/>
    <w:rsid w:val="00C758F9"/>
    <w:rsid w:val="00C75E6B"/>
    <w:rsid w:val="00C75F2F"/>
    <w:rsid w:val="00C75FEE"/>
    <w:rsid w:val="00C7632A"/>
    <w:rsid w:val="00C76F1D"/>
    <w:rsid w:val="00C76FFB"/>
    <w:rsid w:val="00C77060"/>
    <w:rsid w:val="00C7724C"/>
    <w:rsid w:val="00C774CB"/>
    <w:rsid w:val="00C774EA"/>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A59"/>
    <w:rsid w:val="00C82BF2"/>
    <w:rsid w:val="00C82C3C"/>
    <w:rsid w:val="00C82F61"/>
    <w:rsid w:val="00C82FEE"/>
    <w:rsid w:val="00C8336A"/>
    <w:rsid w:val="00C838F2"/>
    <w:rsid w:val="00C8398A"/>
    <w:rsid w:val="00C83EB4"/>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1F8"/>
    <w:rsid w:val="00C873AC"/>
    <w:rsid w:val="00C87833"/>
    <w:rsid w:val="00C87B7A"/>
    <w:rsid w:val="00C87CE8"/>
    <w:rsid w:val="00C87D4C"/>
    <w:rsid w:val="00C87DA6"/>
    <w:rsid w:val="00C9078D"/>
    <w:rsid w:val="00C909EE"/>
    <w:rsid w:val="00C90A63"/>
    <w:rsid w:val="00C90E62"/>
    <w:rsid w:val="00C91255"/>
    <w:rsid w:val="00C91680"/>
    <w:rsid w:val="00C91857"/>
    <w:rsid w:val="00C9213B"/>
    <w:rsid w:val="00C92227"/>
    <w:rsid w:val="00C92382"/>
    <w:rsid w:val="00C9252D"/>
    <w:rsid w:val="00C92771"/>
    <w:rsid w:val="00C927A5"/>
    <w:rsid w:val="00C9286E"/>
    <w:rsid w:val="00C92B59"/>
    <w:rsid w:val="00C92B91"/>
    <w:rsid w:val="00C9302B"/>
    <w:rsid w:val="00C933F3"/>
    <w:rsid w:val="00C9342D"/>
    <w:rsid w:val="00C93462"/>
    <w:rsid w:val="00C93C40"/>
    <w:rsid w:val="00C94384"/>
    <w:rsid w:val="00C947DE"/>
    <w:rsid w:val="00C94A34"/>
    <w:rsid w:val="00C94B4F"/>
    <w:rsid w:val="00C94C2B"/>
    <w:rsid w:val="00C94F73"/>
    <w:rsid w:val="00C953B9"/>
    <w:rsid w:val="00C95609"/>
    <w:rsid w:val="00C957C0"/>
    <w:rsid w:val="00C95937"/>
    <w:rsid w:val="00C9595C"/>
    <w:rsid w:val="00C959EE"/>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6D"/>
    <w:rsid w:val="00CA09A7"/>
    <w:rsid w:val="00CA1652"/>
    <w:rsid w:val="00CA17DD"/>
    <w:rsid w:val="00CA1863"/>
    <w:rsid w:val="00CA1941"/>
    <w:rsid w:val="00CA1D22"/>
    <w:rsid w:val="00CA1DE4"/>
    <w:rsid w:val="00CA2079"/>
    <w:rsid w:val="00CA243F"/>
    <w:rsid w:val="00CA261F"/>
    <w:rsid w:val="00CA26CE"/>
    <w:rsid w:val="00CA2BA3"/>
    <w:rsid w:val="00CA2F36"/>
    <w:rsid w:val="00CA391D"/>
    <w:rsid w:val="00CA3ACD"/>
    <w:rsid w:val="00CA3CA6"/>
    <w:rsid w:val="00CA41BE"/>
    <w:rsid w:val="00CA439C"/>
    <w:rsid w:val="00CA4F8B"/>
    <w:rsid w:val="00CA5445"/>
    <w:rsid w:val="00CA5595"/>
    <w:rsid w:val="00CA5605"/>
    <w:rsid w:val="00CA56FF"/>
    <w:rsid w:val="00CB0007"/>
    <w:rsid w:val="00CB03B1"/>
    <w:rsid w:val="00CB08D9"/>
    <w:rsid w:val="00CB090B"/>
    <w:rsid w:val="00CB09DA"/>
    <w:rsid w:val="00CB0B03"/>
    <w:rsid w:val="00CB0BD9"/>
    <w:rsid w:val="00CB0ED6"/>
    <w:rsid w:val="00CB1CAC"/>
    <w:rsid w:val="00CB1DE8"/>
    <w:rsid w:val="00CB1E3B"/>
    <w:rsid w:val="00CB1F1D"/>
    <w:rsid w:val="00CB237C"/>
    <w:rsid w:val="00CB2831"/>
    <w:rsid w:val="00CB2A47"/>
    <w:rsid w:val="00CB2AB9"/>
    <w:rsid w:val="00CB2C18"/>
    <w:rsid w:val="00CB35B4"/>
    <w:rsid w:val="00CB3B74"/>
    <w:rsid w:val="00CB3C71"/>
    <w:rsid w:val="00CB494A"/>
    <w:rsid w:val="00CB4E05"/>
    <w:rsid w:val="00CB52BD"/>
    <w:rsid w:val="00CB54B8"/>
    <w:rsid w:val="00CB5A4B"/>
    <w:rsid w:val="00CB5EC7"/>
    <w:rsid w:val="00CB6077"/>
    <w:rsid w:val="00CB628A"/>
    <w:rsid w:val="00CB6795"/>
    <w:rsid w:val="00CB6D2C"/>
    <w:rsid w:val="00CB71F8"/>
    <w:rsid w:val="00CB7294"/>
    <w:rsid w:val="00CB7347"/>
    <w:rsid w:val="00CB770E"/>
    <w:rsid w:val="00CB7E76"/>
    <w:rsid w:val="00CC0182"/>
    <w:rsid w:val="00CC08F4"/>
    <w:rsid w:val="00CC0973"/>
    <w:rsid w:val="00CC1236"/>
    <w:rsid w:val="00CC13C8"/>
    <w:rsid w:val="00CC164B"/>
    <w:rsid w:val="00CC180A"/>
    <w:rsid w:val="00CC1EA6"/>
    <w:rsid w:val="00CC2375"/>
    <w:rsid w:val="00CC26DB"/>
    <w:rsid w:val="00CC2F7A"/>
    <w:rsid w:val="00CC300C"/>
    <w:rsid w:val="00CC350B"/>
    <w:rsid w:val="00CC35AE"/>
    <w:rsid w:val="00CC35E9"/>
    <w:rsid w:val="00CC3DAA"/>
    <w:rsid w:val="00CC3F90"/>
    <w:rsid w:val="00CC3F98"/>
    <w:rsid w:val="00CC4460"/>
    <w:rsid w:val="00CC44D2"/>
    <w:rsid w:val="00CC481F"/>
    <w:rsid w:val="00CC4C2C"/>
    <w:rsid w:val="00CC4DA1"/>
    <w:rsid w:val="00CC4F3A"/>
    <w:rsid w:val="00CC5057"/>
    <w:rsid w:val="00CC5200"/>
    <w:rsid w:val="00CC54E9"/>
    <w:rsid w:val="00CC55E6"/>
    <w:rsid w:val="00CC64A2"/>
    <w:rsid w:val="00CC6E5D"/>
    <w:rsid w:val="00CC6FCE"/>
    <w:rsid w:val="00CC7843"/>
    <w:rsid w:val="00CD00A9"/>
    <w:rsid w:val="00CD06F9"/>
    <w:rsid w:val="00CD0759"/>
    <w:rsid w:val="00CD078F"/>
    <w:rsid w:val="00CD07D7"/>
    <w:rsid w:val="00CD0817"/>
    <w:rsid w:val="00CD0971"/>
    <w:rsid w:val="00CD0A67"/>
    <w:rsid w:val="00CD0D1C"/>
    <w:rsid w:val="00CD121E"/>
    <w:rsid w:val="00CD140C"/>
    <w:rsid w:val="00CD185D"/>
    <w:rsid w:val="00CD1C88"/>
    <w:rsid w:val="00CD1F46"/>
    <w:rsid w:val="00CD2205"/>
    <w:rsid w:val="00CD28F0"/>
    <w:rsid w:val="00CD30F1"/>
    <w:rsid w:val="00CD3318"/>
    <w:rsid w:val="00CD338A"/>
    <w:rsid w:val="00CD3662"/>
    <w:rsid w:val="00CD3846"/>
    <w:rsid w:val="00CD3CD3"/>
    <w:rsid w:val="00CD3CFA"/>
    <w:rsid w:val="00CD3ED8"/>
    <w:rsid w:val="00CD496C"/>
    <w:rsid w:val="00CD497A"/>
    <w:rsid w:val="00CD4D42"/>
    <w:rsid w:val="00CD4E5C"/>
    <w:rsid w:val="00CD53A7"/>
    <w:rsid w:val="00CD5499"/>
    <w:rsid w:val="00CD57F4"/>
    <w:rsid w:val="00CD62D0"/>
    <w:rsid w:val="00CD67AB"/>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755"/>
    <w:rsid w:val="00CE085C"/>
    <w:rsid w:val="00CE0BA0"/>
    <w:rsid w:val="00CE0E32"/>
    <w:rsid w:val="00CE16F5"/>
    <w:rsid w:val="00CE1AE7"/>
    <w:rsid w:val="00CE1D01"/>
    <w:rsid w:val="00CE1DD5"/>
    <w:rsid w:val="00CE1F4F"/>
    <w:rsid w:val="00CE2159"/>
    <w:rsid w:val="00CE2323"/>
    <w:rsid w:val="00CE2346"/>
    <w:rsid w:val="00CE23F6"/>
    <w:rsid w:val="00CE29E5"/>
    <w:rsid w:val="00CE2CA5"/>
    <w:rsid w:val="00CE2DA7"/>
    <w:rsid w:val="00CE2DE6"/>
    <w:rsid w:val="00CE31C6"/>
    <w:rsid w:val="00CE34C5"/>
    <w:rsid w:val="00CE3974"/>
    <w:rsid w:val="00CE412A"/>
    <w:rsid w:val="00CE4151"/>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8D5"/>
    <w:rsid w:val="00CF33DA"/>
    <w:rsid w:val="00CF393D"/>
    <w:rsid w:val="00CF3BC3"/>
    <w:rsid w:val="00CF3E0B"/>
    <w:rsid w:val="00CF4069"/>
    <w:rsid w:val="00CF4738"/>
    <w:rsid w:val="00CF4ABD"/>
    <w:rsid w:val="00CF4CF2"/>
    <w:rsid w:val="00CF4F4A"/>
    <w:rsid w:val="00CF5444"/>
    <w:rsid w:val="00CF5972"/>
    <w:rsid w:val="00CF5A53"/>
    <w:rsid w:val="00CF5D28"/>
    <w:rsid w:val="00CF6484"/>
    <w:rsid w:val="00CF67B9"/>
    <w:rsid w:val="00CF68B8"/>
    <w:rsid w:val="00CF6A21"/>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BCA"/>
    <w:rsid w:val="00D01EAD"/>
    <w:rsid w:val="00D0218A"/>
    <w:rsid w:val="00D0250F"/>
    <w:rsid w:val="00D02572"/>
    <w:rsid w:val="00D026E9"/>
    <w:rsid w:val="00D02865"/>
    <w:rsid w:val="00D02B97"/>
    <w:rsid w:val="00D035B9"/>
    <w:rsid w:val="00D03F78"/>
    <w:rsid w:val="00D04097"/>
    <w:rsid w:val="00D040B7"/>
    <w:rsid w:val="00D0426D"/>
    <w:rsid w:val="00D04421"/>
    <w:rsid w:val="00D044CA"/>
    <w:rsid w:val="00D04650"/>
    <w:rsid w:val="00D04A38"/>
    <w:rsid w:val="00D050FD"/>
    <w:rsid w:val="00D053D1"/>
    <w:rsid w:val="00D053EC"/>
    <w:rsid w:val="00D05593"/>
    <w:rsid w:val="00D05641"/>
    <w:rsid w:val="00D0594C"/>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C57"/>
    <w:rsid w:val="00D07DBE"/>
    <w:rsid w:val="00D10324"/>
    <w:rsid w:val="00D1037E"/>
    <w:rsid w:val="00D105A9"/>
    <w:rsid w:val="00D10C1E"/>
    <w:rsid w:val="00D11566"/>
    <w:rsid w:val="00D11627"/>
    <w:rsid w:val="00D11B56"/>
    <w:rsid w:val="00D12325"/>
    <w:rsid w:val="00D124BB"/>
    <w:rsid w:val="00D12761"/>
    <w:rsid w:val="00D13493"/>
    <w:rsid w:val="00D13B97"/>
    <w:rsid w:val="00D13E9E"/>
    <w:rsid w:val="00D140BD"/>
    <w:rsid w:val="00D14259"/>
    <w:rsid w:val="00D14487"/>
    <w:rsid w:val="00D14D2A"/>
    <w:rsid w:val="00D15326"/>
    <w:rsid w:val="00D1534E"/>
    <w:rsid w:val="00D157ED"/>
    <w:rsid w:val="00D15E7E"/>
    <w:rsid w:val="00D15E92"/>
    <w:rsid w:val="00D16058"/>
    <w:rsid w:val="00D1680D"/>
    <w:rsid w:val="00D16DCA"/>
    <w:rsid w:val="00D16FDD"/>
    <w:rsid w:val="00D170C5"/>
    <w:rsid w:val="00D1768B"/>
    <w:rsid w:val="00D17889"/>
    <w:rsid w:val="00D179E5"/>
    <w:rsid w:val="00D17CDA"/>
    <w:rsid w:val="00D20016"/>
    <w:rsid w:val="00D202A6"/>
    <w:rsid w:val="00D20482"/>
    <w:rsid w:val="00D2066B"/>
    <w:rsid w:val="00D207A7"/>
    <w:rsid w:val="00D2098D"/>
    <w:rsid w:val="00D20A0D"/>
    <w:rsid w:val="00D20D86"/>
    <w:rsid w:val="00D2196C"/>
    <w:rsid w:val="00D22391"/>
    <w:rsid w:val="00D226BF"/>
    <w:rsid w:val="00D2279F"/>
    <w:rsid w:val="00D22A74"/>
    <w:rsid w:val="00D22AF1"/>
    <w:rsid w:val="00D22B2F"/>
    <w:rsid w:val="00D22C5A"/>
    <w:rsid w:val="00D22D86"/>
    <w:rsid w:val="00D22E93"/>
    <w:rsid w:val="00D23696"/>
    <w:rsid w:val="00D23A1F"/>
    <w:rsid w:val="00D23A58"/>
    <w:rsid w:val="00D23E36"/>
    <w:rsid w:val="00D2409B"/>
    <w:rsid w:val="00D242DA"/>
    <w:rsid w:val="00D244AA"/>
    <w:rsid w:val="00D247EC"/>
    <w:rsid w:val="00D24C9D"/>
    <w:rsid w:val="00D24F60"/>
    <w:rsid w:val="00D251C2"/>
    <w:rsid w:val="00D25B20"/>
    <w:rsid w:val="00D26023"/>
    <w:rsid w:val="00D26332"/>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2B03"/>
    <w:rsid w:val="00D32E3D"/>
    <w:rsid w:val="00D3311A"/>
    <w:rsid w:val="00D33938"/>
    <w:rsid w:val="00D33C1F"/>
    <w:rsid w:val="00D33E5F"/>
    <w:rsid w:val="00D34119"/>
    <w:rsid w:val="00D3419D"/>
    <w:rsid w:val="00D341DA"/>
    <w:rsid w:val="00D345D4"/>
    <w:rsid w:val="00D3462C"/>
    <w:rsid w:val="00D3462E"/>
    <w:rsid w:val="00D34C1C"/>
    <w:rsid w:val="00D34DEB"/>
    <w:rsid w:val="00D35198"/>
    <w:rsid w:val="00D3548F"/>
    <w:rsid w:val="00D3584B"/>
    <w:rsid w:val="00D35A85"/>
    <w:rsid w:val="00D35CC2"/>
    <w:rsid w:val="00D35F64"/>
    <w:rsid w:val="00D35F97"/>
    <w:rsid w:val="00D35FD9"/>
    <w:rsid w:val="00D3620A"/>
    <w:rsid w:val="00D36412"/>
    <w:rsid w:val="00D368BE"/>
    <w:rsid w:val="00D36964"/>
    <w:rsid w:val="00D36BC4"/>
    <w:rsid w:val="00D36DED"/>
    <w:rsid w:val="00D36F2D"/>
    <w:rsid w:val="00D3783E"/>
    <w:rsid w:val="00D37A1A"/>
    <w:rsid w:val="00D405A7"/>
    <w:rsid w:val="00D4081B"/>
    <w:rsid w:val="00D40E1A"/>
    <w:rsid w:val="00D410AE"/>
    <w:rsid w:val="00D413C3"/>
    <w:rsid w:val="00D4199F"/>
    <w:rsid w:val="00D41CC6"/>
    <w:rsid w:val="00D42240"/>
    <w:rsid w:val="00D42446"/>
    <w:rsid w:val="00D427C3"/>
    <w:rsid w:val="00D42EB8"/>
    <w:rsid w:val="00D43073"/>
    <w:rsid w:val="00D43AA7"/>
    <w:rsid w:val="00D43D3C"/>
    <w:rsid w:val="00D43E0B"/>
    <w:rsid w:val="00D441E2"/>
    <w:rsid w:val="00D44767"/>
    <w:rsid w:val="00D44932"/>
    <w:rsid w:val="00D44E11"/>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0B"/>
    <w:rsid w:val="00D50546"/>
    <w:rsid w:val="00D5063F"/>
    <w:rsid w:val="00D50764"/>
    <w:rsid w:val="00D50B7D"/>
    <w:rsid w:val="00D50C12"/>
    <w:rsid w:val="00D50E42"/>
    <w:rsid w:val="00D50FCA"/>
    <w:rsid w:val="00D51015"/>
    <w:rsid w:val="00D51034"/>
    <w:rsid w:val="00D5113E"/>
    <w:rsid w:val="00D511AD"/>
    <w:rsid w:val="00D514A9"/>
    <w:rsid w:val="00D51A77"/>
    <w:rsid w:val="00D51ABF"/>
    <w:rsid w:val="00D51CD2"/>
    <w:rsid w:val="00D5267B"/>
    <w:rsid w:val="00D52E03"/>
    <w:rsid w:val="00D52E16"/>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B4E"/>
    <w:rsid w:val="00D55D4E"/>
    <w:rsid w:val="00D5614A"/>
    <w:rsid w:val="00D561B2"/>
    <w:rsid w:val="00D563DC"/>
    <w:rsid w:val="00D56871"/>
    <w:rsid w:val="00D56ABF"/>
    <w:rsid w:val="00D56B5F"/>
    <w:rsid w:val="00D56B90"/>
    <w:rsid w:val="00D56FE4"/>
    <w:rsid w:val="00D57361"/>
    <w:rsid w:val="00D57A3F"/>
    <w:rsid w:val="00D57AF0"/>
    <w:rsid w:val="00D57B22"/>
    <w:rsid w:val="00D57B4E"/>
    <w:rsid w:val="00D57BF6"/>
    <w:rsid w:val="00D603C8"/>
    <w:rsid w:val="00D6075D"/>
    <w:rsid w:val="00D60804"/>
    <w:rsid w:val="00D60846"/>
    <w:rsid w:val="00D609F9"/>
    <w:rsid w:val="00D60B68"/>
    <w:rsid w:val="00D60DA9"/>
    <w:rsid w:val="00D6151F"/>
    <w:rsid w:val="00D6164D"/>
    <w:rsid w:val="00D61815"/>
    <w:rsid w:val="00D623BB"/>
    <w:rsid w:val="00D6273A"/>
    <w:rsid w:val="00D627E3"/>
    <w:rsid w:val="00D62DA1"/>
    <w:rsid w:val="00D62ECD"/>
    <w:rsid w:val="00D63A58"/>
    <w:rsid w:val="00D64426"/>
    <w:rsid w:val="00D64475"/>
    <w:rsid w:val="00D645D5"/>
    <w:rsid w:val="00D6469A"/>
    <w:rsid w:val="00D647A4"/>
    <w:rsid w:val="00D6485D"/>
    <w:rsid w:val="00D64949"/>
    <w:rsid w:val="00D64A2A"/>
    <w:rsid w:val="00D64A3C"/>
    <w:rsid w:val="00D64E31"/>
    <w:rsid w:val="00D64ECB"/>
    <w:rsid w:val="00D65A3D"/>
    <w:rsid w:val="00D65C21"/>
    <w:rsid w:val="00D65D5C"/>
    <w:rsid w:val="00D65D78"/>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C1B"/>
    <w:rsid w:val="00D71E7F"/>
    <w:rsid w:val="00D71FBA"/>
    <w:rsid w:val="00D7239B"/>
    <w:rsid w:val="00D72C2F"/>
    <w:rsid w:val="00D72C60"/>
    <w:rsid w:val="00D72CF3"/>
    <w:rsid w:val="00D72D4A"/>
    <w:rsid w:val="00D72E15"/>
    <w:rsid w:val="00D73077"/>
    <w:rsid w:val="00D736A2"/>
    <w:rsid w:val="00D73994"/>
    <w:rsid w:val="00D73C11"/>
    <w:rsid w:val="00D73C57"/>
    <w:rsid w:val="00D73D49"/>
    <w:rsid w:val="00D742E8"/>
    <w:rsid w:val="00D742FF"/>
    <w:rsid w:val="00D74431"/>
    <w:rsid w:val="00D74451"/>
    <w:rsid w:val="00D744B1"/>
    <w:rsid w:val="00D74A13"/>
    <w:rsid w:val="00D74AC8"/>
    <w:rsid w:val="00D74C33"/>
    <w:rsid w:val="00D74E07"/>
    <w:rsid w:val="00D758B3"/>
    <w:rsid w:val="00D75905"/>
    <w:rsid w:val="00D76448"/>
    <w:rsid w:val="00D766F0"/>
    <w:rsid w:val="00D76ADC"/>
    <w:rsid w:val="00D76E09"/>
    <w:rsid w:val="00D76F0D"/>
    <w:rsid w:val="00D77413"/>
    <w:rsid w:val="00D77D00"/>
    <w:rsid w:val="00D80892"/>
    <w:rsid w:val="00D80B04"/>
    <w:rsid w:val="00D80B65"/>
    <w:rsid w:val="00D80E61"/>
    <w:rsid w:val="00D80E95"/>
    <w:rsid w:val="00D8133C"/>
    <w:rsid w:val="00D815D6"/>
    <w:rsid w:val="00D81664"/>
    <w:rsid w:val="00D8170F"/>
    <w:rsid w:val="00D81EDB"/>
    <w:rsid w:val="00D81F10"/>
    <w:rsid w:val="00D82798"/>
    <w:rsid w:val="00D827C3"/>
    <w:rsid w:val="00D82BF2"/>
    <w:rsid w:val="00D82F7C"/>
    <w:rsid w:val="00D830A7"/>
    <w:rsid w:val="00D83161"/>
    <w:rsid w:val="00D8368F"/>
    <w:rsid w:val="00D83E41"/>
    <w:rsid w:val="00D8460B"/>
    <w:rsid w:val="00D84A57"/>
    <w:rsid w:val="00D84CDF"/>
    <w:rsid w:val="00D84F5E"/>
    <w:rsid w:val="00D84F61"/>
    <w:rsid w:val="00D85150"/>
    <w:rsid w:val="00D85434"/>
    <w:rsid w:val="00D85AC4"/>
    <w:rsid w:val="00D85C66"/>
    <w:rsid w:val="00D85E06"/>
    <w:rsid w:val="00D85EE7"/>
    <w:rsid w:val="00D86829"/>
    <w:rsid w:val="00D86D4D"/>
    <w:rsid w:val="00D86DF1"/>
    <w:rsid w:val="00D87170"/>
    <w:rsid w:val="00D87307"/>
    <w:rsid w:val="00D874DF"/>
    <w:rsid w:val="00D87700"/>
    <w:rsid w:val="00D877E3"/>
    <w:rsid w:val="00D87A12"/>
    <w:rsid w:val="00D87AE3"/>
    <w:rsid w:val="00D87D31"/>
    <w:rsid w:val="00D90261"/>
    <w:rsid w:val="00D903C2"/>
    <w:rsid w:val="00D906D7"/>
    <w:rsid w:val="00D906F9"/>
    <w:rsid w:val="00D9099A"/>
    <w:rsid w:val="00D91953"/>
    <w:rsid w:val="00D91F4C"/>
    <w:rsid w:val="00D9283D"/>
    <w:rsid w:val="00D92F11"/>
    <w:rsid w:val="00D930E1"/>
    <w:rsid w:val="00D932B0"/>
    <w:rsid w:val="00D9334B"/>
    <w:rsid w:val="00D9338F"/>
    <w:rsid w:val="00D9354D"/>
    <w:rsid w:val="00D93614"/>
    <w:rsid w:val="00D936C9"/>
    <w:rsid w:val="00D937E3"/>
    <w:rsid w:val="00D9388C"/>
    <w:rsid w:val="00D93B72"/>
    <w:rsid w:val="00D93E65"/>
    <w:rsid w:val="00D93EA6"/>
    <w:rsid w:val="00D93EC9"/>
    <w:rsid w:val="00D93FC7"/>
    <w:rsid w:val="00D9415C"/>
    <w:rsid w:val="00D942CC"/>
    <w:rsid w:val="00D944E4"/>
    <w:rsid w:val="00D948DA"/>
    <w:rsid w:val="00D94D87"/>
    <w:rsid w:val="00D94F11"/>
    <w:rsid w:val="00D94F62"/>
    <w:rsid w:val="00D94F89"/>
    <w:rsid w:val="00D94FE4"/>
    <w:rsid w:val="00D95223"/>
    <w:rsid w:val="00D952E5"/>
    <w:rsid w:val="00D95463"/>
    <w:rsid w:val="00D95B31"/>
    <w:rsid w:val="00D95DCC"/>
    <w:rsid w:val="00D9603B"/>
    <w:rsid w:val="00D962DC"/>
    <w:rsid w:val="00D9658E"/>
    <w:rsid w:val="00D96DDA"/>
    <w:rsid w:val="00D97066"/>
    <w:rsid w:val="00D97509"/>
    <w:rsid w:val="00D97855"/>
    <w:rsid w:val="00D97A45"/>
    <w:rsid w:val="00DA01FF"/>
    <w:rsid w:val="00DA0C10"/>
    <w:rsid w:val="00DA1321"/>
    <w:rsid w:val="00DA158B"/>
    <w:rsid w:val="00DA180C"/>
    <w:rsid w:val="00DA183B"/>
    <w:rsid w:val="00DA186D"/>
    <w:rsid w:val="00DA18A2"/>
    <w:rsid w:val="00DA2120"/>
    <w:rsid w:val="00DA2616"/>
    <w:rsid w:val="00DA2B3D"/>
    <w:rsid w:val="00DA2BA1"/>
    <w:rsid w:val="00DA2D3F"/>
    <w:rsid w:val="00DA2D84"/>
    <w:rsid w:val="00DA30C5"/>
    <w:rsid w:val="00DA3E57"/>
    <w:rsid w:val="00DA3E7B"/>
    <w:rsid w:val="00DA3F17"/>
    <w:rsid w:val="00DA418E"/>
    <w:rsid w:val="00DA4419"/>
    <w:rsid w:val="00DA451D"/>
    <w:rsid w:val="00DA45BD"/>
    <w:rsid w:val="00DA45D7"/>
    <w:rsid w:val="00DA470D"/>
    <w:rsid w:val="00DA47AB"/>
    <w:rsid w:val="00DA4A78"/>
    <w:rsid w:val="00DA4CC5"/>
    <w:rsid w:val="00DA513B"/>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A7FDE"/>
    <w:rsid w:val="00DB031E"/>
    <w:rsid w:val="00DB040B"/>
    <w:rsid w:val="00DB0AB8"/>
    <w:rsid w:val="00DB0D2A"/>
    <w:rsid w:val="00DB11CD"/>
    <w:rsid w:val="00DB1685"/>
    <w:rsid w:val="00DB16DA"/>
    <w:rsid w:val="00DB19E4"/>
    <w:rsid w:val="00DB1B22"/>
    <w:rsid w:val="00DB1DAB"/>
    <w:rsid w:val="00DB2613"/>
    <w:rsid w:val="00DB2DCA"/>
    <w:rsid w:val="00DB306A"/>
    <w:rsid w:val="00DB311A"/>
    <w:rsid w:val="00DB360D"/>
    <w:rsid w:val="00DB39D4"/>
    <w:rsid w:val="00DB3A47"/>
    <w:rsid w:val="00DB3CCC"/>
    <w:rsid w:val="00DB4021"/>
    <w:rsid w:val="00DB402B"/>
    <w:rsid w:val="00DB416A"/>
    <w:rsid w:val="00DB45A9"/>
    <w:rsid w:val="00DB46D0"/>
    <w:rsid w:val="00DB46DF"/>
    <w:rsid w:val="00DB47B0"/>
    <w:rsid w:val="00DB49B6"/>
    <w:rsid w:val="00DB49ED"/>
    <w:rsid w:val="00DB4BEA"/>
    <w:rsid w:val="00DB4E06"/>
    <w:rsid w:val="00DB535C"/>
    <w:rsid w:val="00DB5454"/>
    <w:rsid w:val="00DB570B"/>
    <w:rsid w:val="00DB586B"/>
    <w:rsid w:val="00DB5C07"/>
    <w:rsid w:val="00DB5C78"/>
    <w:rsid w:val="00DB6167"/>
    <w:rsid w:val="00DB63CD"/>
    <w:rsid w:val="00DB6963"/>
    <w:rsid w:val="00DB6A80"/>
    <w:rsid w:val="00DB6C06"/>
    <w:rsid w:val="00DB6CC5"/>
    <w:rsid w:val="00DB6D37"/>
    <w:rsid w:val="00DB6F09"/>
    <w:rsid w:val="00DB7748"/>
    <w:rsid w:val="00DB7B06"/>
    <w:rsid w:val="00DB7E1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5FD0"/>
    <w:rsid w:val="00DC649E"/>
    <w:rsid w:val="00DC6746"/>
    <w:rsid w:val="00DC6787"/>
    <w:rsid w:val="00DC696A"/>
    <w:rsid w:val="00DC6C1E"/>
    <w:rsid w:val="00DC7255"/>
    <w:rsid w:val="00DC72CE"/>
    <w:rsid w:val="00DC78C3"/>
    <w:rsid w:val="00DC7951"/>
    <w:rsid w:val="00DC7D35"/>
    <w:rsid w:val="00DD00A9"/>
    <w:rsid w:val="00DD0393"/>
    <w:rsid w:val="00DD0819"/>
    <w:rsid w:val="00DD0D6E"/>
    <w:rsid w:val="00DD0E76"/>
    <w:rsid w:val="00DD1C4B"/>
    <w:rsid w:val="00DD1CFC"/>
    <w:rsid w:val="00DD1F7B"/>
    <w:rsid w:val="00DD218A"/>
    <w:rsid w:val="00DD229E"/>
    <w:rsid w:val="00DD262C"/>
    <w:rsid w:val="00DD2A20"/>
    <w:rsid w:val="00DD2AB3"/>
    <w:rsid w:val="00DD2F42"/>
    <w:rsid w:val="00DD3029"/>
    <w:rsid w:val="00DD3205"/>
    <w:rsid w:val="00DD323C"/>
    <w:rsid w:val="00DD3BA0"/>
    <w:rsid w:val="00DD3DA8"/>
    <w:rsid w:val="00DD4193"/>
    <w:rsid w:val="00DD43D1"/>
    <w:rsid w:val="00DD50CA"/>
    <w:rsid w:val="00DD50F2"/>
    <w:rsid w:val="00DD55E0"/>
    <w:rsid w:val="00DD5A50"/>
    <w:rsid w:val="00DD5C16"/>
    <w:rsid w:val="00DD5E18"/>
    <w:rsid w:val="00DD6420"/>
    <w:rsid w:val="00DD68E8"/>
    <w:rsid w:val="00DD7198"/>
    <w:rsid w:val="00DD7848"/>
    <w:rsid w:val="00DD789B"/>
    <w:rsid w:val="00DE00DC"/>
    <w:rsid w:val="00DE0228"/>
    <w:rsid w:val="00DE02BF"/>
    <w:rsid w:val="00DE03A1"/>
    <w:rsid w:val="00DE0E51"/>
    <w:rsid w:val="00DE1693"/>
    <w:rsid w:val="00DE1705"/>
    <w:rsid w:val="00DE18A3"/>
    <w:rsid w:val="00DE1904"/>
    <w:rsid w:val="00DE1A37"/>
    <w:rsid w:val="00DE1B01"/>
    <w:rsid w:val="00DE1D57"/>
    <w:rsid w:val="00DE1DAA"/>
    <w:rsid w:val="00DE1F5C"/>
    <w:rsid w:val="00DE22DF"/>
    <w:rsid w:val="00DE2404"/>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32"/>
    <w:rsid w:val="00DE5B92"/>
    <w:rsid w:val="00DE5F28"/>
    <w:rsid w:val="00DE6326"/>
    <w:rsid w:val="00DE6804"/>
    <w:rsid w:val="00DE6CE2"/>
    <w:rsid w:val="00DE6CF4"/>
    <w:rsid w:val="00DE6F11"/>
    <w:rsid w:val="00DE7186"/>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2BBC"/>
    <w:rsid w:val="00DF2D60"/>
    <w:rsid w:val="00DF35C4"/>
    <w:rsid w:val="00DF38CB"/>
    <w:rsid w:val="00DF396B"/>
    <w:rsid w:val="00DF4359"/>
    <w:rsid w:val="00DF4679"/>
    <w:rsid w:val="00DF4C05"/>
    <w:rsid w:val="00DF4D49"/>
    <w:rsid w:val="00DF4DFB"/>
    <w:rsid w:val="00DF4E4B"/>
    <w:rsid w:val="00DF4E7C"/>
    <w:rsid w:val="00DF502B"/>
    <w:rsid w:val="00DF5436"/>
    <w:rsid w:val="00DF5F25"/>
    <w:rsid w:val="00DF692A"/>
    <w:rsid w:val="00DF6A9A"/>
    <w:rsid w:val="00DF73C1"/>
    <w:rsid w:val="00DF7511"/>
    <w:rsid w:val="00DF7751"/>
    <w:rsid w:val="00DF7811"/>
    <w:rsid w:val="00DF79B5"/>
    <w:rsid w:val="00DF7A45"/>
    <w:rsid w:val="00DF7F09"/>
    <w:rsid w:val="00E00154"/>
    <w:rsid w:val="00E009B1"/>
    <w:rsid w:val="00E00A71"/>
    <w:rsid w:val="00E00BC3"/>
    <w:rsid w:val="00E011D7"/>
    <w:rsid w:val="00E011E4"/>
    <w:rsid w:val="00E01B71"/>
    <w:rsid w:val="00E01CE2"/>
    <w:rsid w:val="00E01E85"/>
    <w:rsid w:val="00E01EB1"/>
    <w:rsid w:val="00E02447"/>
    <w:rsid w:val="00E02EB4"/>
    <w:rsid w:val="00E03148"/>
    <w:rsid w:val="00E031BB"/>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8F2"/>
    <w:rsid w:val="00E12F04"/>
    <w:rsid w:val="00E12F32"/>
    <w:rsid w:val="00E13A52"/>
    <w:rsid w:val="00E13C96"/>
    <w:rsid w:val="00E13E5A"/>
    <w:rsid w:val="00E13EE4"/>
    <w:rsid w:val="00E1421C"/>
    <w:rsid w:val="00E145CE"/>
    <w:rsid w:val="00E146A1"/>
    <w:rsid w:val="00E1472D"/>
    <w:rsid w:val="00E1506B"/>
    <w:rsid w:val="00E15F5C"/>
    <w:rsid w:val="00E161DE"/>
    <w:rsid w:val="00E16463"/>
    <w:rsid w:val="00E165FF"/>
    <w:rsid w:val="00E16D60"/>
    <w:rsid w:val="00E16F82"/>
    <w:rsid w:val="00E1700A"/>
    <w:rsid w:val="00E1709C"/>
    <w:rsid w:val="00E1729A"/>
    <w:rsid w:val="00E17700"/>
    <w:rsid w:val="00E17841"/>
    <w:rsid w:val="00E17F6F"/>
    <w:rsid w:val="00E202C9"/>
    <w:rsid w:val="00E20B0C"/>
    <w:rsid w:val="00E20B20"/>
    <w:rsid w:val="00E2170F"/>
    <w:rsid w:val="00E219EB"/>
    <w:rsid w:val="00E22331"/>
    <w:rsid w:val="00E224E7"/>
    <w:rsid w:val="00E22D4C"/>
    <w:rsid w:val="00E2301D"/>
    <w:rsid w:val="00E23097"/>
    <w:rsid w:val="00E232B4"/>
    <w:rsid w:val="00E239D1"/>
    <w:rsid w:val="00E23E2A"/>
    <w:rsid w:val="00E23F51"/>
    <w:rsid w:val="00E246B9"/>
    <w:rsid w:val="00E2485C"/>
    <w:rsid w:val="00E248FC"/>
    <w:rsid w:val="00E24E2C"/>
    <w:rsid w:val="00E25022"/>
    <w:rsid w:val="00E250C5"/>
    <w:rsid w:val="00E2532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1DF"/>
    <w:rsid w:val="00E30F2D"/>
    <w:rsid w:val="00E31817"/>
    <w:rsid w:val="00E319DB"/>
    <w:rsid w:val="00E31AFC"/>
    <w:rsid w:val="00E3250F"/>
    <w:rsid w:val="00E329D9"/>
    <w:rsid w:val="00E32A66"/>
    <w:rsid w:val="00E32AD3"/>
    <w:rsid w:val="00E32E9B"/>
    <w:rsid w:val="00E34050"/>
    <w:rsid w:val="00E3409E"/>
    <w:rsid w:val="00E3427E"/>
    <w:rsid w:val="00E34762"/>
    <w:rsid w:val="00E34F17"/>
    <w:rsid w:val="00E34F76"/>
    <w:rsid w:val="00E351F6"/>
    <w:rsid w:val="00E3527F"/>
    <w:rsid w:val="00E35603"/>
    <w:rsid w:val="00E35F8D"/>
    <w:rsid w:val="00E369F8"/>
    <w:rsid w:val="00E36A6D"/>
    <w:rsid w:val="00E3739B"/>
    <w:rsid w:val="00E374C9"/>
    <w:rsid w:val="00E376D6"/>
    <w:rsid w:val="00E37B0D"/>
    <w:rsid w:val="00E37BE5"/>
    <w:rsid w:val="00E40115"/>
    <w:rsid w:val="00E40D6B"/>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5BF"/>
    <w:rsid w:val="00E43B2A"/>
    <w:rsid w:val="00E43CC9"/>
    <w:rsid w:val="00E44576"/>
    <w:rsid w:val="00E44906"/>
    <w:rsid w:val="00E44C88"/>
    <w:rsid w:val="00E44CF8"/>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098"/>
    <w:rsid w:val="00E511A5"/>
    <w:rsid w:val="00E512F9"/>
    <w:rsid w:val="00E518B5"/>
    <w:rsid w:val="00E51D51"/>
    <w:rsid w:val="00E523C1"/>
    <w:rsid w:val="00E52799"/>
    <w:rsid w:val="00E5286B"/>
    <w:rsid w:val="00E531F9"/>
    <w:rsid w:val="00E53A01"/>
    <w:rsid w:val="00E53B2F"/>
    <w:rsid w:val="00E54383"/>
    <w:rsid w:val="00E54F65"/>
    <w:rsid w:val="00E552C5"/>
    <w:rsid w:val="00E555AC"/>
    <w:rsid w:val="00E55851"/>
    <w:rsid w:val="00E5585A"/>
    <w:rsid w:val="00E5588D"/>
    <w:rsid w:val="00E56034"/>
    <w:rsid w:val="00E564C4"/>
    <w:rsid w:val="00E567C9"/>
    <w:rsid w:val="00E56825"/>
    <w:rsid w:val="00E569F4"/>
    <w:rsid w:val="00E56AE0"/>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4FF6"/>
    <w:rsid w:val="00E6510A"/>
    <w:rsid w:val="00E6552A"/>
    <w:rsid w:val="00E6557B"/>
    <w:rsid w:val="00E65D15"/>
    <w:rsid w:val="00E66069"/>
    <w:rsid w:val="00E66819"/>
    <w:rsid w:val="00E668EE"/>
    <w:rsid w:val="00E66CD8"/>
    <w:rsid w:val="00E66E57"/>
    <w:rsid w:val="00E67802"/>
    <w:rsid w:val="00E678D0"/>
    <w:rsid w:val="00E67DE1"/>
    <w:rsid w:val="00E67ED1"/>
    <w:rsid w:val="00E67EE5"/>
    <w:rsid w:val="00E67F99"/>
    <w:rsid w:val="00E7004B"/>
    <w:rsid w:val="00E7013A"/>
    <w:rsid w:val="00E7048E"/>
    <w:rsid w:val="00E704DD"/>
    <w:rsid w:val="00E70521"/>
    <w:rsid w:val="00E70626"/>
    <w:rsid w:val="00E706E5"/>
    <w:rsid w:val="00E70BEF"/>
    <w:rsid w:val="00E70C94"/>
    <w:rsid w:val="00E712E4"/>
    <w:rsid w:val="00E71E08"/>
    <w:rsid w:val="00E72302"/>
    <w:rsid w:val="00E7235E"/>
    <w:rsid w:val="00E7258F"/>
    <w:rsid w:val="00E72BB8"/>
    <w:rsid w:val="00E72C6B"/>
    <w:rsid w:val="00E72C9E"/>
    <w:rsid w:val="00E7308A"/>
    <w:rsid w:val="00E73842"/>
    <w:rsid w:val="00E73959"/>
    <w:rsid w:val="00E739B1"/>
    <w:rsid w:val="00E73AB7"/>
    <w:rsid w:val="00E73AF7"/>
    <w:rsid w:val="00E73B32"/>
    <w:rsid w:val="00E73DF4"/>
    <w:rsid w:val="00E7427A"/>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66E"/>
    <w:rsid w:val="00E767F6"/>
    <w:rsid w:val="00E76B34"/>
    <w:rsid w:val="00E76F8E"/>
    <w:rsid w:val="00E772CD"/>
    <w:rsid w:val="00E77692"/>
    <w:rsid w:val="00E776D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90"/>
    <w:rsid w:val="00E8662C"/>
    <w:rsid w:val="00E86B24"/>
    <w:rsid w:val="00E86DE7"/>
    <w:rsid w:val="00E86E3E"/>
    <w:rsid w:val="00E8715E"/>
    <w:rsid w:val="00E87237"/>
    <w:rsid w:val="00E87370"/>
    <w:rsid w:val="00E87742"/>
    <w:rsid w:val="00E87BC6"/>
    <w:rsid w:val="00E87BF9"/>
    <w:rsid w:val="00E907E4"/>
    <w:rsid w:val="00E9085A"/>
    <w:rsid w:val="00E90A24"/>
    <w:rsid w:val="00E90B4F"/>
    <w:rsid w:val="00E90C34"/>
    <w:rsid w:val="00E90DD6"/>
    <w:rsid w:val="00E90EE7"/>
    <w:rsid w:val="00E91082"/>
    <w:rsid w:val="00E91237"/>
    <w:rsid w:val="00E919AC"/>
    <w:rsid w:val="00E91C59"/>
    <w:rsid w:val="00E91D29"/>
    <w:rsid w:val="00E91E75"/>
    <w:rsid w:val="00E91F2B"/>
    <w:rsid w:val="00E92376"/>
    <w:rsid w:val="00E92DBC"/>
    <w:rsid w:val="00E92E33"/>
    <w:rsid w:val="00E9321C"/>
    <w:rsid w:val="00E93293"/>
    <w:rsid w:val="00E93499"/>
    <w:rsid w:val="00E93500"/>
    <w:rsid w:val="00E93A06"/>
    <w:rsid w:val="00E93CB3"/>
    <w:rsid w:val="00E941D6"/>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F35"/>
    <w:rsid w:val="00EA3194"/>
    <w:rsid w:val="00EA319D"/>
    <w:rsid w:val="00EA37E8"/>
    <w:rsid w:val="00EA3B03"/>
    <w:rsid w:val="00EA3BDC"/>
    <w:rsid w:val="00EA3C35"/>
    <w:rsid w:val="00EA47B9"/>
    <w:rsid w:val="00EA47CE"/>
    <w:rsid w:val="00EA49DA"/>
    <w:rsid w:val="00EA4C04"/>
    <w:rsid w:val="00EA4CEF"/>
    <w:rsid w:val="00EA4EC9"/>
    <w:rsid w:val="00EA524C"/>
    <w:rsid w:val="00EA55BC"/>
    <w:rsid w:val="00EA568E"/>
    <w:rsid w:val="00EA5752"/>
    <w:rsid w:val="00EA5B56"/>
    <w:rsid w:val="00EA5E0F"/>
    <w:rsid w:val="00EA5F1E"/>
    <w:rsid w:val="00EA5FE1"/>
    <w:rsid w:val="00EA6055"/>
    <w:rsid w:val="00EA6373"/>
    <w:rsid w:val="00EA662E"/>
    <w:rsid w:val="00EA67AC"/>
    <w:rsid w:val="00EA681D"/>
    <w:rsid w:val="00EA6B60"/>
    <w:rsid w:val="00EA6C65"/>
    <w:rsid w:val="00EA6FE4"/>
    <w:rsid w:val="00EA7903"/>
    <w:rsid w:val="00EA798D"/>
    <w:rsid w:val="00EA7B8D"/>
    <w:rsid w:val="00EA7F4C"/>
    <w:rsid w:val="00EB0939"/>
    <w:rsid w:val="00EB099A"/>
    <w:rsid w:val="00EB0B28"/>
    <w:rsid w:val="00EB0F52"/>
    <w:rsid w:val="00EB1D47"/>
    <w:rsid w:val="00EB2146"/>
    <w:rsid w:val="00EB2317"/>
    <w:rsid w:val="00EB26C6"/>
    <w:rsid w:val="00EB279B"/>
    <w:rsid w:val="00EB2ABB"/>
    <w:rsid w:val="00EB2B18"/>
    <w:rsid w:val="00EB2DE4"/>
    <w:rsid w:val="00EB2F9F"/>
    <w:rsid w:val="00EB3077"/>
    <w:rsid w:val="00EB362A"/>
    <w:rsid w:val="00EB3A5C"/>
    <w:rsid w:val="00EB3B2B"/>
    <w:rsid w:val="00EB3DC7"/>
    <w:rsid w:val="00EB40CD"/>
    <w:rsid w:val="00EB4153"/>
    <w:rsid w:val="00EB4310"/>
    <w:rsid w:val="00EB4F83"/>
    <w:rsid w:val="00EB50D8"/>
    <w:rsid w:val="00EB5177"/>
    <w:rsid w:val="00EB534F"/>
    <w:rsid w:val="00EB584C"/>
    <w:rsid w:val="00EB5863"/>
    <w:rsid w:val="00EB5888"/>
    <w:rsid w:val="00EB5D88"/>
    <w:rsid w:val="00EB68D5"/>
    <w:rsid w:val="00EB6D08"/>
    <w:rsid w:val="00EB6D14"/>
    <w:rsid w:val="00EB72A9"/>
    <w:rsid w:val="00EB7307"/>
    <w:rsid w:val="00EB772D"/>
    <w:rsid w:val="00EB7C14"/>
    <w:rsid w:val="00EC0105"/>
    <w:rsid w:val="00EC03E0"/>
    <w:rsid w:val="00EC076C"/>
    <w:rsid w:val="00EC0C37"/>
    <w:rsid w:val="00EC0C65"/>
    <w:rsid w:val="00EC118E"/>
    <w:rsid w:val="00EC14B0"/>
    <w:rsid w:val="00EC19BB"/>
    <w:rsid w:val="00EC204E"/>
    <w:rsid w:val="00EC241E"/>
    <w:rsid w:val="00EC249E"/>
    <w:rsid w:val="00EC2CFF"/>
    <w:rsid w:val="00EC2DFB"/>
    <w:rsid w:val="00EC37EE"/>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33"/>
    <w:rsid w:val="00EC745E"/>
    <w:rsid w:val="00EC7688"/>
    <w:rsid w:val="00EC775C"/>
    <w:rsid w:val="00EC785C"/>
    <w:rsid w:val="00EC7A32"/>
    <w:rsid w:val="00EC7E3F"/>
    <w:rsid w:val="00EC7EAF"/>
    <w:rsid w:val="00ED0657"/>
    <w:rsid w:val="00ED0B9D"/>
    <w:rsid w:val="00ED0C86"/>
    <w:rsid w:val="00ED0D50"/>
    <w:rsid w:val="00ED113A"/>
    <w:rsid w:val="00ED12C8"/>
    <w:rsid w:val="00ED1327"/>
    <w:rsid w:val="00ED188F"/>
    <w:rsid w:val="00ED18EF"/>
    <w:rsid w:val="00ED1996"/>
    <w:rsid w:val="00ED2037"/>
    <w:rsid w:val="00ED2289"/>
    <w:rsid w:val="00ED2597"/>
    <w:rsid w:val="00ED27C3"/>
    <w:rsid w:val="00ED2A17"/>
    <w:rsid w:val="00ED2AE2"/>
    <w:rsid w:val="00ED2C5A"/>
    <w:rsid w:val="00ED30E7"/>
    <w:rsid w:val="00ED31C3"/>
    <w:rsid w:val="00ED33AE"/>
    <w:rsid w:val="00ED3775"/>
    <w:rsid w:val="00ED3E1A"/>
    <w:rsid w:val="00ED47CC"/>
    <w:rsid w:val="00ED4A6D"/>
    <w:rsid w:val="00ED50EB"/>
    <w:rsid w:val="00ED592E"/>
    <w:rsid w:val="00ED5B36"/>
    <w:rsid w:val="00ED5DF1"/>
    <w:rsid w:val="00ED5F4E"/>
    <w:rsid w:val="00ED63AB"/>
    <w:rsid w:val="00ED64E3"/>
    <w:rsid w:val="00ED672B"/>
    <w:rsid w:val="00ED6D23"/>
    <w:rsid w:val="00ED6D4A"/>
    <w:rsid w:val="00ED721A"/>
    <w:rsid w:val="00ED738C"/>
    <w:rsid w:val="00ED7918"/>
    <w:rsid w:val="00ED7FD3"/>
    <w:rsid w:val="00EE00E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4BF2"/>
    <w:rsid w:val="00EE5468"/>
    <w:rsid w:val="00EE5613"/>
    <w:rsid w:val="00EE5856"/>
    <w:rsid w:val="00EE5A27"/>
    <w:rsid w:val="00EE64CF"/>
    <w:rsid w:val="00EE6A87"/>
    <w:rsid w:val="00EE6E77"/>
    <w:rsid w:val="00EE6EEA"/>
    <w:rsid w:val="00EE6F5A"/>
    <w:rsid w:val="00EE7089"/>
    <w:rsid w:val="00EE716E"/>
    <w:rsid w:val="00EE7482"/>
    <w:rsid w:val="00EE764F"/>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7F0"/>
    <w:rsid w:val="00EF5827"/>
    <w:rsid w:val="00EF5A7D"/>
    <w:rsid w:val="00EF5A81"/>
    <w:rsid w:val="00EF5C19"/>
    <w:rsid w:val="00EF5C67"/>
    <w:rsid w:val="00EF5E53"/>
    <w:rsid w:val="00EF6023"/>
    <w:rsid w:val="00EF65E2"/>
    <w:rsid w:val="00EF67BB"/>
    <w:rsid w:val="00EF70E3"/>
    <w:rsid w:val="00EF712F"/>
    <w:rsid w:val="00EF72F9"/>
    <w:rsid w:val="00EF77B7"/>
    <w:rsid w:val="00EF7846"/>
    <w:rsid w:val="00EF7B7B"/>
    <w:rsid w:val="00EF7CAB"/>
    <w:rsid w:val="00F00075"/>
    <w:rsid w:val="00F00219"/>
    <w:rsid w:val="00F0021E"/>
    <w:rsid w:val="00F0030E"/>
    <w:rsid w:val="00F0083D"/>
    <w:rsid w:val="00F00C40"/>
    <w:rsid w:val="00F00CD1"/>
    <w:rsid w:val="00F0133D"/>
    <w:rsid w:val="00F0166E"/>
    <w:rsid w:val="00F01DE7"/>
    <w:rsid w:val="00F01E6B"/>
    <w:rsid w:val="00F0234B"/>
    <w:rsid w:val="00F0241C"/>
    <w:rsid w:val="00F02446"/>
    <w:rsid w:val="00F02CA8"/>
    <w:rsid w:val="00F030E6"/>
    <w:rsid w:val="00F031DB"/>
    <w:rsid w:val="00F031EE"/>
    <w:rsid w:val="00F03645"/>
    <w:rsid w:val="00F03BE8"/>
    <w:rsid w:val="00F03D24"/>
    <w:rsid w:val="00F04031"/>
    <w:rsid w:val="00F04426"/>
    <w:rsid w:val="00F05012"/>
    <w:rsid w:val="00F050EC"/>
    <w:rsid w:val="00F056F5"/>
    <w:rsid w:val="00F05759"/>
    <w:rsid w:val="00F0592B"/>
    <w:rsid w:val="00F05BBC"/>
    <w:rsid w:val="00F05EAC"/>
    <w:rsid w:val="00F06065"/>
    <w:rsid w:val="00F06250"/>
    <w:rsid w:val="00F064EC"/>
    <w:rsid w:val="00F06A6B"/>
    <w:rsid w:val="00F06BBC"/>
    <w:rsid w:val="00F06D61"/>
    <w:rsid w:val="00F070E2"/>
    <w:rsid w:val="00F07A17"/>
    <w:rsid w:val="00F07C26"/>
    <w:rsid w:val="00F07D30"/>
    <w:rsid w:val="00F07F39"/>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33E1"/>
    <w:rsid w:val="00F13794"/>
    <w:rsid w:val="00F138EC"/>
    <w:rsid w:val="00F13B41"/>
    <w:rsid w:val="00F143B4"/>
    <w:rsid w:val="00F148FB"/>
    <w:rsid w:val="00F14DF3"/>
    <w:rsid w:val="00F15193"/>
    <w:rsid w:val="00F15610"/>
    <w:rsid w:val="00F1568D"/>
    <w:rsid w:val="00F15775"/>
    <w:rsid w:val="00F1593D"/>
    <w:rsid w:val="00F1631B"/>
    <w:rsid w:val="00F16739"/>
    <w:rsid w:val="00F16DE2"/>
    <w:rsid w:val="00F17A35"/>
    <w:rsid w:val="00F17FFA"/>
    <w:rsid w:val="00F20354"/>
    <w:rsid w:val="00F2052B"/>
    <w:rsid w:val="00F205D1"/>
    <w:rsid w:val="00F2083C"/>
    <w:rsid w:val="00F21C0D"/>
    <w:rsid w:val="00F21C2B"/>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96D"/>
    <w:rsid w:val="00F24BA7"/>
    <w:rsid w:val="00F24CB7"/>
    <w:rsid w:val="00F2518F"/>
    <w:rsid w:val="00F252A8"/>
    <w:rsid w:val="00F25367"/>
    <w:rsid w:val="00F254C4"/>
    <w:rsid w:val="00F255D9"/>
    <w:rsid w:val="00F25AAA"/>
    <w:rsid w:val="00F25C90"/>
    <w:rsid w:val="00F25EB5"/>
    <w:rsid w:val="00F265F7"/>
    <w:rsid w:val="00F27404"/>
    <w:rsid w:val="00F27B57"/>
    <w:rsid w:val="00F27C15"/>
    <w:rsid w:val="00F27D2D"/>
    <w:rsid w:val="00F27D35"/>
    <w:rsid w:val="00F27F7F"/>
    <w:rsid w:val="00F27FA6"/>
    <w:rsid w:val="00F30278"/>
    <w:rsid w:val="00F3098B"/>
    <w:rsid w:val="00F30B59"/>
    <w:rsid w:val="00F31202"/>
    <w:rsid w:val="00F312EA"/>
    <w:rsid w:val="00F313AA"/>
    <w:rsid w:val="00F314F2"/>
    <w:rsid w:val="00F31B83"/>
    <w:rsid w:val="00F31C3A"/>
    <w:rsid w:val="00F31DEA"/>
    <w:rsid w:val="00F31EB6"/>
    <w:rsid w:val="00F32AF8"/>
    <w:rsid w:val="00F330BE"/>
    <w:rsid w:val="00F33178"/>
    <w:rsid w:val="00F33297"/>
    <w:rsid w:val="00F33712"/>
    <w:rsid w:val="00F337D5"/>
    <w:rsid w:val="00F33B82"/>
    <w:rsid w:val="00F33DC8"/>
    <w:rsid w:val="00F3411B"/>
    <w:rsid w:val="00F34197"/>
    <w:rsid w:val="00F34349"/>
    <w:rsid w:val="00F34444"/>
    <w:rsid w:val="00F34968"/>
    <w:rsid w:val="00F349CB"/>
    <w:rsid w:val="00F35149"/>
    <w:rsid w:val="00F35355"/>
    <w:rsid w:val="00F36091"/>
    <w:rsid w:val="00F361AF"/>
    <w:rsid w:val="00F369D7"/>
    <w:rsid w:val="00F37041"/>
    <w:rsid w:val="00F37247"/>
    <w:rsid w:val="00F37348"/>
    <w:rsid w:val="00F3784E"/>
    <w:rsid w:val="00F378F1"/>
    <w:rsid w:val="00F37A8E"/>
    <w:rsid w:val="00F37F92"/>
    <w:rsid w:val="00F40155"/>
    <w:rsid w:val="00F403A1"/>
    <w:rsid w:val="00F403DB"/>
    <w:rsid w:val="00F4065A"/>
    <w:rsid w:val="00F40B5B"/>
    <w:rsid w:val="00F40E01"/>
    <w:rsid w:val="00F413D5"/>
    <w:rsid w:val="00F414C3"/>
    <w:rsid w:val="00F41811"/>
    <w:rsid w:val="00F41830"/>
    <w:rsid w:val="00F421DA"/>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547"/>
    <w:rsid w:val="00F45693"/>
    <w:rsid w:val="00F45BA6"/>
    <w:rsid w:val="00F45E96"/>
    <w:rsid w:val="00F463CD"/>
    <w:rsid w:val="00F46467"/>
    <w:rsid w:val="00F465A3"/>
    <w:rsid w:val="00F468EC"/>
    <w:rsid w:val="00F471F7"/>
    <w:rsid w:val="00F504A6"/>
    <w:rsid w:val="00F51B61"/>
    <w:rsid w:val="00F51E15"/>
    <w:rsid w:val="00F52339"/>
    <w:rsid w:val="00F5266E"/>
    <w:rsid w:val="00F5269C"/>
    <w:rsid w:val="00F5277A"/>
    <w:rsid w:val="00F52B1B"/>
    <w:rsid w:val="00F52D40"/>
    <w:rsid w:val="00F52D44"/>
    <w:rsid w:val="00F52EA9"/>
    <w:rsid w:val="00F5319E"/>
    <w:rsid w:val="00F531FB"/>
    <w:rsid w:val="00F532E8"/>
    <w:rsid w:val="00F5338A"/>
    <w:rsid w:val="00F534E5"/>
    <w:rsid w:val="00F534FF"/>
    <w:rsid w:val="00F5352C"/>
    <w:rsid w:val="00F537FF"/>
    <w:rsid w:val="00F53968"/>
    <w:rsid w:val="00F540CE"/>
    <w:rsid w:val="00F5438F"/>
    <w:rsid w:val="00F54794"/>
    <w:rsid w:val="00F5483C"/>
    <w:rsid w:val="00F5490F"/>
    <w:rsid w:val="00F54DD4"/>
    <w:rsid w:val="00F54E36"/>
    <w:rsid w:val="00F55380"/>
    <w:rsid w:val="00F55762"/>
    <w:rsid w:val="00F559FA"/>
    <w:rsid w:val="00F560FE"/>
    <w:rsid w:val="00F56222"/>
    <w:rsid w:val="00F566FD"/>
    <w:rsid w:val="00F568F0"/>
    <w:rsid w:val="00F56C79"/>
    <w:rsid w:val="00F56CD9"/>
    <w:rsid w:val="00F56CFC"/>
    <w:rsid w:val="00F572DD"/>
    <w:rsid w:val="00F573C3"/>
    <w:rsid w:val="00F600A8"/>
    <w:rsid w:val="00F60265"/>
    <w:rsid w:val="00F60527"/>
    <w:rsid w:val="00F609CD"/>
    <w:rsid w:val="00F60AB5"/>
    <w:rsid w:val="00F60C79"/>
    <w:rsid w:val="00F60CD6"/>
    <w:rsid w:val="00F6111C"/>
    <w:rsid w:val="00F61171"/>
    <w:rsid w:val="00F614C0"/>
    <w:rsid w:val="00F61647"/>
    <w:rsid w:val="00F61E40"/>
    <w:rsid w:val="00F61EB5"/>
    <w:rsid w:val="00F62C76"/>
    <w:rsid w:val="00F62D8E"/>
    <w:rsid w:val="00F62E54"/>
    <w:rsid w:val="00F63455"/>
    <w:rsid w:val="00F637B4"/>
    <w:rsid w:val="00F63B1B"/>
    <w:rsid w:val="00F63C77"/>
    <w:rsid w:val="00F641B1"/>
    <w:rsid w:val="00F64279"/>
    <w:rsid w:val="00F64546"/>
    <w:rsid w:val="00F651D2"/>
    <w:rsid w:val="00F651DF"/>
    <w:rsid w:val="00F65310"/>
    <w:rsid w:val="00F657CF"/>
    <w:rsid w:val="00F65808"/>
    <w:rsid w:val="00F6587D"/>
    <w:rsid w:val="00F66161"/>
    <w:rsid w:val="00F661CD"/>
    <w:rsid w:val="00F667F7"/>
    <w:rsid w:val="00F669B2"/>
    <w:rsid w:val="00F66A00"/>
    <w:rsid w:val="00F66CBE"/>
    <w:rsid w:val="00F66CFB"/>
    <w:rsid w:val="00F66DA9"/>
    <w:rsid w:val="00F66E09"/>
    <w:rsid w:val="00F66FE3"/>
    <w:rsid w:val="00F676E7"/>
    <w:rsid w:val="00F677E0"/>
    <w:rsid w:val="00F67DFF"/>
    <w:rsid w:val="00F67E46"/>
    <w:rsid w:val="00F67FA7"/>
    <w:rsid w:val="00F7034A"/>
    <w:rsid w:val="00F706AE"/>
    <w:rsid w:val="00F70876"/>
    <w:rsid w:val="00F7093E"/>
    <w:rsid w:val="00F70C73"/>
    <w:rsid w:val="00F70F9F"/>
    <w:rsid w:val="00F71273"/>
    <w:rsid w:val="00F713A3"/>
    <w:rsid w:val="00F71631"/>
    <w:rsid w:val="00F71A8F"/>
    <w:rsid w:val="00F72073"/>
    <w:rsid w:val="00F724FC"/>
    <w:rsid w:val="00F72705"/>
    <w:rsid w:val="00F72B30"/>
    <w:rsid w:val="00F730C3"/>
    <w:rsid w:val="00F73811"/>
    <w:rsid w:val="00F73CF3"/>
    <w:rsid w:val="00F740AB"/>
    <w:rsid w:val="00F7441F"/>
    <w:rsid w:val="00F748C5"/>
    <w:rsid w:val="00F74A56"/>
    <w:rsid w:val="00F74E33"/>
    <w:rsid w:val="00F75330"/>
    <w:rsid w:val="00F756C1"/>
    <w:rsid w:val="00F75B66"/>
    <w:rsid w:val="00F75F95"/>
    <w:rsid w:val="00F76164"/>
    <w:rsid w:val="00F76333"/>
    <w:rsid w:val="00F765F6"/>
    <w:rsid w:val="00F767B8"/>
    <w:rsid w:val="00F76A2A"/>
    <w:rsid w:val="00F76BD9"/>
    <w:rsid w:val="00F77347"/>
    <w:rsid w:val="00F778F6"/>
    <w:rsid w:val="00F77A41"/>
    <w:rsid w:val="00F77A74"/>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5B1"/>
    <w:rsid w:val="00F82866"/>
    <w:rsid w:val="00F82A33"/>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21"/>
    <w:rsid w:val="00F87F9B"/>
    <w:rsid w:val="00F902EE"/>
    <w:rsid w:val="00F905C5"/>
    <w:rsid w:val="00F911FB"/>
    <w:rsid w:val="00F913DC"/>
    <w:rsid w:val="00F914B0"/>
    <w:rsid w:val="00F91530"/>
    <w:rsid w:val="00F91633"/>
    <w:rsid w:val="00F91DDA"/>
    <w:rsid w:val="00F91E74"/>
    <w:rsid w:val="00F9203D"/>
    <w:rsid w:val="00F9258B"/>
    <w:rsid w:val="00F928D5"/>
    <w:rsid w:val="00F92C42"/>
    <w:rsid w:val="00F9315B"/>
    <w:rsid w:val="00F935B3"/>
    <w:rsid w:val="00F9397A"/>
    <w:rsid w:val="00F93A37"/>
    <w:rsid w:val="00F94182"/>
    <w:rsid w:val="00F9431F"/>
    <w:rsid w:val="00F944D9"/>
    <w:rsid w:val="00F94C33"/>
    <w:rsid w:val="00F94D5A"/>
    <w:rsid w:val="00F94DB3"/>
    <w:rsid w:val="00F94DEB"/>
    <w:rsid w:val="00F95339"/>
    <w:rsid w:val="00F9536B"/>
    <w:rsid w:val="00F95CEF"/>
    <w:rsid w:val="00F960D1"/>
    <w:rsid w:val="00F962D6"/>
    <w:rsid w:val="00F96452"/>
    <w:rsid w:val="00F96500"/>
    <w:rsid w:val="00F96AE9"/>
    <w:rsid w:val="00F96AF5"/>
    <w:rsid w:val="00F97132"/>
    <w:rsid w:val="00F97737"/>
    <w:rsid w:val="00F97A34"/>
    <w:rsid w:val="00F97A7B"/>
    <w:rsid w:val="00FA0518"/>
    <w:rsid w:val="00FA05D9"/>
    <w:rsid w:val="00FA0650"/>
    <w:rsid w:val="00FA0774"/>
    <w:rsid w:val="00FA0F84"/>
    <w:rsid w:val="00FA11D3"/>
    <w:rsid w:val="00FA1210"/>
    <w:rsid w:val="00FA12EE"/>
    <w:rsid w:val="00FA14C3"/>
    <w:rsid w:val="00FA1765"/>
    <w:rsid w:val="00FA1AE5"/>
    <w:rsid w:val="00FA2104"/>
    <w:rsid w:val="00FA2C35"/>
    <w:rsid w:val="00FA2E9E"/>
    <w:rsid w:val="00FA31E7"/>
    <w:rsid w:val="00FA3635"/>
    <w:rsid w:val="00FA3AF8"/>
    <w:rsid w:val="00FA3E3C"/>
    <w:rsid w:val="00FA413A"/>
    <w:rsid w:val="00FA4144"/>
    <w:rsid w:val="00FA43E0"/>
    <w:rsid w:val="00FA464A"/>
    <w:rsid w:val="00FA4CDE"/>
    <w:rsid w:val="00FA4DDF"/>
    <w:rsid w:val="00FA523A"/>
    <w:rsid w:val="00FA53EB"/>
    <w:rsid w:val="00FA58F0"/>
    <w:rsid w:val="00FA5C71"/>
    <w:rsid w:val="00FA5D65"/>
    <w:rsid w:val="00FA645E"/>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304"/>
    <w:rsid w:val="00FB3B90"/>
    <w:rsid w:val="00FB3BAE"/>
    <w:rsid w:val="00FB3CB7"/>
    <w:rsid w:val="00FB445B"/>
    <w:rsid w:val="00FB48D9"/>
    <w:rsid w:val="00FB4B8A"/>
    <w:rsid w:val="00FB4D81"/>
    <w:rsid w:val="00FB4DAD"/>
    <w:rsid w:val="00FB4E1E"/>
    <w:rsid w:val="00FB5152"/>
    <w:rsid w:val="00FB51E8"/>
    <w:rsid w:val="00FB54C3"/>
    <w:rsid w:val="00FB56F5"/>
    <w:rsid w:val="00FB5A98"/>
    <w:rsid w:val="00FB5EF4"/>
    <w:rsid w:val="00FB5F8F"/>
    <w:rsid w:val="00FB680E"/>
    <w:rsid w:val="00FB6B73"/>
    <w:rsid w:val="00FB6BAB"/>
    <w:rsid w:val="00FB6BEE"/>
    <w:rsid w:val="00FB7026"/>
    <w:rsid w:val="00FB70F3"/>
    <w:rsid w:val="00FB772E"/>
    <w:rsid w:val="00FB7A0B"/>
    <w:rsid w:val="00FB7B61"/>
    <w:rsid w:val="00FB7CB6"/>
    <w:rsid w:val="00FB7CDA"/>
    <w:rsid w:val="00FB7ED9"/>
    <w:rsid w:val="00FC0065"/>
    <w:rsid w:val="00FC0149"/>
    <w:rsid w:val="00FC062F"/>
    <w:rsid w:val="00FC0754"/>
    <w:rsid w:val="00FC0CCA"/>
    <w:rsid w:val="00FC11E2"/>
    <w:rsid w:val="00FC12A8"/>
    <w:rsid w:val="00FC1C5A"/>
    <w:rsid w:val="00FC25C4"/>
    <w:rsid w:val="00FC2AD9"/>
    <w:rsid w:val="00FC38CE"/>
    <w:rsid w:val="00FC3AEE"/>
    <w:rsid w:val="00FC3BC0"/>
    <w:rsid w:val="00FC3FFF"/>
    <w:rsid w:val="00FC424D"/>
    <w:rsid w:val="00FC42AD"/>
    <w:rsid w:val="00FC42E3"/>
    <w:rsid w:val="00FC4AA5"/>
    <w:rsid w:val="00FC57CC"/>
    <w:rsid w:val="00FC5BE6"/>
    <w:rsid w:val="00FC5D44"/>
    <w:rsid w:val="00FC614C"/>
    <w:rsid w:val="00FC6238"/>
    <w:rsid w:val="00FC6522"/>
    <w:rsid w:val="00FC652C"/>
    <w:rsid w:val="00FC6792"/>
    <w:rsid w:val="00FC76AE"/>
    <w:rsid w:val="00FC7951"/>
    <w:rsid w:val="00FC7EAE"/>
    <w:rsid w:val="00FD0015"/>
    <w:rsid w:val="00FD01E5"/>
    <w:rsid w:val="00FD0490"/>
    <w:rsid w:val="00FD0637"/>
    <w:rsid w:val="00FD0B09"/>
    <w:rsid w:val="00FD0B2B"/>
    <w:rsid w:val="00FD0E6E"/>
    <w:rsid w:val="00FD1005"/>
    <w:rsid w:val="00FD1361"/>
    <w:rsid w:val="00FD143B"/>
    <w:rsid w:val="00FD159D"/>
    <w:rsid w:val="00FD1AAA"/>
    <w:rsid w:val="00FD1B91"/>
    <w:rsid w:val="00FD1E0A"/>
    <w:rsid w:val="00FD218B"/>
    <w:rsid w:val="00FD236B"/>
    <w:rsid w:val="00FD2554"/>
    <w:rsid w:val="00FD269D"/>
    <w:rsid w:val="00FD2785"/>
    <w:rsid w:val="00FD2914"/>
    <w:rsid w:val="00FD31C7"/>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A99"/>
    <w:rsid w:val="00FD5CBB"/>
    <w:rsid w:val="00FD6564"/>
    <w:rsid w:val="00FD6B74"/>
    <w:rsid w:val="00FD6C83"/>
    <w:rsid w:val="00FD6F22"/>
    <w:rsid w:val="00FD70AE"/>
    <w:rsid w:val="00FE002E"/>
    <w:rsid w:val="00FE0305"/>
    <w:rsid w:val="00FE0902"/>
    <w:rsid w:val="00FE0A40"/>
    <w:rsid w:val="00FE0CE6"/>
    <w:rsid w:val="00FE14A4"/>
    <w:rsid w:val="00FE14D8"/>
    <w:rsid w:val="00FE1584"/>
    <w:rsid w:val="00FE1BAE"/>
    <w:rsid w:val="00FE1F2C"/>
    <w:rsid w:val="00FE2398"/>
    <w:rsid w:val="00FE2471"/>
    <w:rsid w:val="00FE2883"/>
    <w:rsid w:val="00FE30D7"/>
    <w:rsid w:val="00FE328B"/>
    <w:rsid w:val="00FE39B3"/>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4B7"/>
    <w:rsid w:val="00FF35CB"/>
    <w:rsid w:val="00FF3720"/>
    <w:rsid w:val="00FF3B7F"/>
    <w:rsid w:val="00FF4089"/>
    <w:rsid w:val="00FF42F3"/>
    <w:rsid w:val="00FF4B0C"/>
    <w:rsid w:val="00FF4F92"/>
    <w:rsid w:val="00FF5034"/>
    <w:rsid w:val="00FF526D"/>
    <w:rsid w:val="00FF53AA"/>
    <w:rsid w:val="00FF54BA"/>
    <w:rsid w:val="00FF54EB"/>
    <w:rsid w:val="00FF5A4B"/>
    <w:rsid w:val="00FF62B1"/>
    <w:rsid w:val="00FF67FC"/>
    <w:rsid w:val="00FF6822"/>
    <w:rsid w:val="00FF6CC5"/>
    <w:rsid w:val="00FF6CF4"/>
    <w:rsid w:val="00FF6DB5"/>
    <w:rsid w:val="00FF73D0"/>
    <w:rsid w:val="00FF76EE"/>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78A"/>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122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278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 w:type="character" w:styleId="Emphasis">
    <w:name w:val="Emphasis"/>
    <w:basedOn w:val="DefaultParagraphFont"/>
    <w:qFormat/>
    <w:rsid w:val="001433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5AIRPNAIUNRU-1830940522-20736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https://nokia.sharepoint.com/sites/c5g/5gradio/_layouts/15/DocIdRedir.aspx?ID=5AIRPNAIUNRU-1830940522-20736</Url>
      <Description>5AIRPNAIUNRU-1830940522-20736</Description>
    </_dlc_DocIdUrl>
  </documentManagement>
</p:properties>
</file>

<file path=customXml/itemProps1.xml><?xml version="1.0" encoding="utf-8"?>
<ds:datastoreItem xmlns:ds="http://schemas.openxmlformats.org/officeDocument/2006/customXml" ds:itemID="{5FD87F38-4213-4019-A157-B4FE31D80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81771C-10F2-4C0E-A4BA-797735FBDA05}">
  <ds:schemaRefs>
    <ds:schemaRef ds:uri="http://schemas.microsoft.com/sharepoint/events"/>
  </ds:schemaRefs>
</ds:datastoreItem>
</file>

<file path=customXml/itemProps3.xml><?xml version="1.0" encoding="utf-8"?>
<ds:datastoreItem xmlns:ds="http://schemas.openxmlformats.org/officeDocument/2006/customXml" ds:itemID="{1A4E5ED8-C114-4306-94EC-22E01476DAAE}">
  <ds:schemaRefs>
    <ds:schemaRef ds:uri="http://schemas.openxmlformats.org/officeDocument/2006/bibliography"/>
  </ds:schemaRefs>
</ds:datastoreItem>
</file>

<file path=customXml/itemProps4.xml><?xml version="1.0" encoding="utf-8"?>
<ds:datastoreItem xmlns:ds="http://schemas.openxmlformats.org/officeDocument/2006/customXml" ds:itemID="{F2FA09D2-11B0-4C6C-92BE-96D4502BAC6B}">
  <ds:schemaRefs>
    <ds:schemaRef ds:uri="Microsoft.SharePoint.Taxonomy.ContentTypeSync"/>
  </ds:schemaRefs>
</ds:datastoreItem>
</file>

<file path=customXml/itemProps5.xml><?xml version="1.0" encoding="utf-8"?>
<ds:datastoreItem xmlns:ds="http://schemas.openxmlformats.org/officeDocument/2006/customXml" ds:itemID="{4A436582-F9FB-49CC-AFA4-E11C86572FD0}">
  <ds:schemaRefs>
    <ds:schemaRef ds:uri="http://schemas.microsoft.com/sharepoint/v3/contenttype/forms"/>
  </ds:schemaRefs>
</ds:datastoreItem>
</file>

<file path=customXml/itemProps6.xml><?xml version="1.0" encoding="utf-8"?>
<ds:datastoreItem xmlns:ds="http://schemas.openxmlformats.org/officeDocument/2006/customXml" ds:itemID="{BF834E4F-97E1-424A-8D0B-266D9C7018A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10223</Words>
  <Characters>58273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2023-05-06T22:11:00Z</dcterms:created>
  <dcterms:modified xsi:type="dcterms:W3CDTF">2023-05-15T09:29:00Z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GrammarlyDocumentId">
    <vt:lpwstr>abf76b8d1c70ad7914dfb8b9f829114ae95e812fad4250fd4756a2230833206c</vt:lpwstr>
  </property>
  <property fmtid="{D5CDD505-2E9C-101B-9397-08002B2CF9AE}" pid="4" name="_dlc_DocIdItemGuid">
    <vt:lpwstr>629d8715-fd08-4187-9ba0-0964e8bf4789</vt:lpwstr>
  </property>
</Properties>
</file>