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8EB9" w14:textId="387EA6CA" w:rsidR="00332753" w:rsidRPr="00BE30AF" w:rsidRDefault="00332753" w:rsidP="00332753">
      <w:pPr>
        <w:pStyle w:val="3GPPHeader"/>
        <w:spacing w:after="60"/>
        <w:rPr>
          <w:rFonts w:ascii="Arial" w:hAnsi="Arial" w:cs="Arial"/>
          <w:lang w:val="en-US"/>
        </w:rPr>
      </w:pPr>
      <w:bookmarkStart w:id="0" w:name="_Ref462817227"/>
      <w:r w:rsidRPr="00BE30AF">
        <w:rPr>
          <w:lang w:val="en-US"/>
        </w:rPr>
        <w:t>3GPP TSG-RAN WG1 #1</w:t>
      </w:r>
      <w:r w:rsidR="008D2CFE" w:rsidRPr="00BE30AF">
        <w:rPr>
          <w:lang w:val="en-US"/>
        </w:rPr>
        <w:t>1</w:t>
      </w:r>
      <w:r w:rsidR="004B47B5" w:rsidRPr="00BE30AF">
        <w:rPr>
          <w:lang w:val="en-US"/>
        </w:rPr>
        <w:t>3</w:t>
      </w:r>
      <w:r w:rsidR="001841A9" w:rsidRPr="00BE30AF">
        <w:rPr>
          <w:lang w:val="en-US"/>
        </w:rPr>
        <w:t xml:space="preserve"> </w:t>
      </w:r>
      <w:r w:rsidRPr="00BE30AF">
        <w:rPr>
          <w:rFonts w:ascii="Arial" w:hAnsi="Arial" w:cs="Arial"/>
          <w:lang w:val="en-US"/>
        </w:rPr>
        <w:tab/>
        <w:t>R1-</w:t>
      </w:r>
      <w:r w:rsidR="00543ACB" w:rsidRPr="00BE30AF">
        <w:rPr>
          <w:rFonts w:ascii="Arial" w:hAnsi="Arial" w:cs="Arial"/>
          <w:lang w:val="en-US"/>
        </w:rPr>
        <w:t>2</w:t>
      </w:r>
      <w:r w:rsidR="00A269B8" w:rsidRPr="00BE30AF">
        <w:rPr>
          <w:rFonts w:ascii="Arial" w:hAnsi="Arial" w:cs="Arial"/>
          <w:lang w:val="en-US"/>
        </w:rPr>
        <w:t>3</w:t>
      </w:r>
      <w:r w:rsidR="00F66D12" w:rsidRPr="00BE30AF">
        <w:rPr>
          <w:rFonts w:ascii="Arial" w:hAnsi="Arial" w:cs="Arial"/>
          <w:lang w:val="en-US"/>
        </w:rPr>
        <w:t>0</w:t>
      </w:r>
      <w:r w:rsidR="008126AF">
        <w:rPr>
          <w:rFonts w:ascii="Arial" w:hAnsi="Arial" w:cs="Arial"/>
          <w:lang w:val="en-US"/>
        </w:rPr>
        <w:t>5693</w:t>
      </w:r>
      <w:r w:rsidR="00035029" w:rsidRPr="00BE30AF" w:rsidDel="00035029">
        <w:rPr>
          <w:rFonts w:ascii="Arial" w:hAnsi="Arial" w:cs="Arial"/>
          <w:lang w:val="en-US"/>
        </w:rPr>
        <w:t xml:space="preserve"> </w:t>
      </w:r>
      <w:r w:rsidRPr="00BE30AF" w:rsidDel="00EB7925">
        <w:rPr>
          <w:rFonts w:ascii="Arial" w:hAnsi="Arial" w:cs="Arial"/>
          <w:lang w:val="en-US"/>
        </w:rPr>
        <w:t xml:space="preserve"> </w:t>
      </w:r>
      <w:r w:rsidRPr="00BE30AF" w:rsidDel="00070695">
        <w:rPr>
          <w:rFonts w:ascii="Arial" w:hAnsi="Arial" w:cs="Arial"/>
          <w:lang w:val="en-US"/>
        </w:rPr>
        <w:t xml:space="preserve"> </w:t>
      </w:r>
      <w:r w:rsidRPr="00BE30AF" w:rsidDel="005A147F">
        <w:rPr>
          <w:rFonts w:ascii="Arial" w:hAnsi="Arial" w:cs="Arial"/>
          <w:lang w:val="en-US"/>
        </w:rPr>
        <w:t xml:space="preserve"> </w:t>
      </w:r>
    </w:p>
    <w:p w14:paraId="6F031CAE" w14:textId="036EA5EB" w:rsidR="00332753" w:rsidRPr="00B234FB" w:rsidRDefault="00BE30AF" w:rsidP="00332753">
      <w:pPr>
        <w:pStyle w:val="3GPPHeader"/>
        <w:spacing w:after="60"/>
        <w:rPr>
          <w:rFonts w:ascii="Arial" w:hAnsi="Arial" w:cs="Arial"/>
          <w:b w:val="0"/>
          <w:noProof/>
          <w:lang w:val="en-US"/>
        </w:rPr>
      </w:pPr>
      <w:r>
        <w:rPr>
          <w:lang w:val="en-US"/>
        </w:rPr>
        <w:t>Incheon, Korea, May 22</w:t>
      </w:r>
      <w:r w:rsidRPr="00BE30AF">
        <w:rPr>
          <w:vertAlign w:val="superscript"/>
          <w:lang w:val="en-US"/>
        </w:rPr>
        <w:t>nd</w:t>
      </w:r>
      <w:r>
        <w:rPr>
          <w:lang w:val="en-US"/>
        </w:rPr>
        <w:t xml:space="preserve"> – May 26</w:t>
      </w:r>
      <w:r w:rsidRPr="00BE30AF">
        <w:rPr>
          <w:vertAlign w:val="superscript"/>
          <w:lang w:val="en-US"/>
        </w:rPr>
        <w:t>th</w:t>
      </w:r>
      <w:r>
        <w:rPr>
          <w:lang w:val="en-US"/>
        </w:rPr>
        <w:t xml:space="preserve">, </w:t>
      </w:r>
      <w:r w:rsidR="00332753" w:rsidRPr="00B234FB">
        <w:rPr>
          <w:lang w:val="en-US"/>
        </w:rPr>
        <w:t>202</w:t>
      </w:r>
      <w:r w:rsidR="00A269B8">
        <w:rPr>
          <w:lang w:val="en-US"/>
        </w:rPr>
        <w:t>3</w:t>
      </w:r>
      <w:r w:rsidR="00332753" w:rsidRPr="00B234FB">
        <w:rPr>
          <w:rFonts w:ascii="Arial" w:hAnsi="Arial" w:cs="Arial"/>
          <w:lang w:val="en-US"/>
        </w:rPr>
        <w:tab/>
      </w:r>
    </w:p>
    <w:p w14:paraId="6570385E" w14:textId="77777777" w:rsidR="00332753" w:rsidRPr="00B234FB" w:rsidRDefault="00332753" w:rsidP="00332753">
      <w:pPr>
        <w:pStyle w:val="3GPPHeader"/>
        <w:rPr>
          <w:rFonts w:ascii="Arial" w:hAnsi="Arial" w:cs="Arial"/>
          <w:lang w:val="en-US"/>
        </w:rPr>
      </w:pPr>
    </w:p>
    <w:p w14:paraId="1D2F636A" w14:textId="560F4A9D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Agenda Item:</w:t>
      </w:r>
      <w:r w:rsidRPr="00B234FB">
        <w:rPr>
          <w:rFonts w:ascii="Arial" w:hAnsi="Arial" w:cs="Arial"/>
          <w:sz w:val="22"/>
          <w:lang w:val="en-US"/>
        </w:rPr>
        <w:tab/>
      </w:r>
      <w:r w:rsidR="005F3607" w:rsidRPr="00B234FB">
        <w:rPr>
          <w:rFonts w:ascii="Arial" w:hAnsi="Arial" w:cs="Arial"/>
          <w:sz w:val="22"/>
          <w:lang w:val="en-US"/>
        </w:rPr>
        <w:t>9.</w:t>
      </w:r>
      <w:r w:rsidR="00E646EA">
        <w:rPr>
          <w:rFonts w:ascii="Arial" w:hAnsi="Arial" w:cs="Arial"/>
          <w:sz w:val="22"/>
          <w:lang w:val="en-US"/>
        </w:rPr>
        <w:t>1</w:t>
      </w:r>
      <w:r w:rsidR="006C1FC2">
        <w:rPr>
          <w:rFonts w:ascii="Arial" w:hAnsi="Arial" w:cs="Arial"/>
          <w:sz w:val="22"/>
          <w:lang w:val="en-US"/>
        </w:rPr>
        <w:t>0</w:t>
      </w:r>
      <w:r w:rsidR="00E646EA">
        <w:rPr>
          <w:rFonts w:ascii="Arial" w:hAnsi="Arial" w:cs="Arial"/>
          <w:sz w:val="22"/>
          <w:lang w:val="en-US"/>
        </w:rPr>
        <w:t>.1</w:t>
      </w:r>
    </w:p>
    <w:p w14:paraId="3E059740" w14:textId="7777777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Source:</w:t>
      </w:r>
      <w:r w:rsidRPr="00B234FB">
        <w:rPr>
          <w:rFonts w:ascii="Arial" w:hAnsi="Arial" w:cs="Arial"/>
          <w:sz w:val="22"/>
          <w:lang w:val="en-US"/>
        </w:rPr>
        <w:tab/>
        <w:t>Panasonic</w:t>
      </w:r>
    </w:p>
    <w:p w14:paraId="77883F7F" w14:textId="68E12107" w:rsidR="00332753" w:rsidRPr="00B234FB" w:rsidRDefault="00332753" w:rsidP="00332753">
      <w:pPr>
        <w:pStyle w:val="3GPPHeader"/>
        <w:rPr>
          <w:rFonts w:ascii="Arial" w:hAnsi="Arial" w:cs="Arial"/>
          <w:sz w:val="22"/>
          <w:lang w:val="en-US"/>
        </w:rPr>
      </w:pPr>
      <w:r w:rsidRPr="00B234FB">
        <w:rPr>
          <w:rFonts w:ascii="Arial" w:hAnsi="Arial" w:cs="Arial"/>
          <w:sz w:val="22"/>
          <w:lang w:val="en-US"/>
        </w:rPr>
        <w:t>Title:</w:t>
      </w:r>
      <w:r w:rsidRPr="00B234FB">
        <w:rPr>
          <w:rFonts w:ascii="Arial" w:hAnsi="Arial" w:cs="Arial"/>
          <w:sz w:val="22"/>
          <w:lang w:val="en-US"/>
        </w:rPr>
        <w:tab/>
      </w:r>
      <w:bookmarkStart w:id="1" w:name="_Hlk134773371"/>
      <w:r w:rsidR="00C408E0" w:rsidRPr="00B234FB">
        <w:rPr>
          <w:rFonts w:ascii="Arial" w:hAnsi="Arial" w:cs="Arial"/>
          <w:sz w:val="22"/>
          <w:lang w:val="en-US"/>
        </w:rPr>
        <w:t xml:space="preserve">Discussion </w:t>
      </w:r>
      <w:r w:rsidR="00966EFF">
        <w:rPr>
          <w:rFonts w:ascii="Arial" w:hAnsi="Arial" w:cs="Arial"/>
          <w:sz w:val="22"/>
          <w:lang w:val="en-US"/>
        </w:rPr>
        <w:t xml:space="preserve">on </w:t>
      </w:r>
      <w:r w:rsidR="00E74234">
        <w:rPr>
          <w:rFonts w:ascii="Arial" w:hAnsi="Arial" w:cs="Arial"/>
          <w:sz w:val="22"/>
          <w:lang w:val="en-US"/>
        </w:rPr>
        <w:t xml:space="preserve">L1 </w:t>
      </w:r>
      <w:r w:rsidR="004D1BA1">
        <w:rPr>
          <w:rFonts w:ascii="Arial" w:hAnsi="Arial" w:cs="Arial"/>
          <w:sz w:val="22"/>
          <w:lang w:val="en-US"/>
        </w:rPr>
        <w:t>enhancements for L1L2-triggered mobility</w:t>
      </w:r>
      <w:bookmarkEnd w:id="1"/>
      <w:r w:rsidR="0036606F" w:rsidRPr="00B234FB">
        <w:rPr>
          <w:rFonts w:ascii="Arial" w:hAnsi="Arial" w:cs="Arial"/>
          <w:sz w:val="22"/>
          <w:lang w:val="en-US"/>
        </w:rPr>
        <w:t xml:space="preserve"> </w:t>
      </w:r>
      <w:r w:rsidRPr="00B234FB">
        <w:rPr>
          <w:rFonts w:ascii="Arial" w:hAnsi="Arial" w:cs="Arial"/>
          <w:sz w:val="22"/>
          <w:lang w:val="en-US"/>
        </w:rPr>
        <w:t xml:space="preserve"> </w:t>
      </w:r>
    </w:p>
    <w:p w14:paraId="6D6D0F0C" w14:textId="2A1519E3" w:rsidR="00427B94" w:rsidRPr="003F1F79" w:rsidRDefault="00332753" w:rsidP="005923F4">
      <w:pPr>
        <w:pStyle w:val="3GPPHeader"/>
        <w:rPr>
          <w:rFonts w:ascii="Arial" w:eastAsia="MS Mincho" w:hAnsi="Arial" w:cs="Arial"/>
          <w:sz w:val="22"/>
        </w:rPr>
      </w:pPr>
      <w:r w:rsidRPr="007A3FE1">
        <w:rPr>
          <w:rFonts w:ascii="Arial" w:hAnsi="Arial" w:cs="Arial"/>
          <w:sz w:val="22"/>
        </w:rPr>
        <w:t>Document for:</w:t>
      </w:r>
      <w:r w:rsidRPr="007A3FE1">
        <w:rPr>
          <w:rFonts w:ascii="Arial" w:hAnsi="Arial" w:cs="Arial"/>
          <w:sz w:val="22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75A550C2" w14:textId="2070F474" w:rsidR="00084CFE" w:rsidRDefault="003A3B3E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</w:t>
      </w:r>
      <w:r w:rsidR="00084CFE">
        <w:rPr>
          <w:rFonts w:ascii="Times New Roman" w:hAnsi="Times New Roman" w:cs="Times New Roman"/>
          <w:sz w:val="20"/>
          <w:szCs w:val="20"/>
          <w:lang w:val="en-US"/>
        </w:rPr>
        <w:t xml:space="preserve"> Rel-18 work item “</w:t>
      </w:r>
      <w:r w:rsidR="007625F0">
        <w:rPr>
          <w:rFonts w:ascii="Times New Roman" w:hAnsi="Times New Roman" w:cs="Times New Roman"/>
          <w:sz w:val="20"/>
          <w:szCs w:val="20"/>
          <w:lang w:val="en-US"/>
        </w:rPr>
        <w:t>Further NR mobility enhancement</w:t>
      </w:r>
      <w:r w:rsidR="00442EEA">
        <w:rPr>
          <w:rFonts w:ascii="Times New Roman" w:hAnsi="Times New Roman" w:cs="Times New Roman"/>
          <w:sz w:val="20"/>
          <w:szCs w:val="20"/>
          <w:lang w:val="en-US"/>
        </w:rPr>
        <w:t>s</w:t>
      </w:r>
      <w:r w:rsidR="00084CFE">
        <w:rPr>
          <w:rFonts w:ascii="Times New Roman" w:hAnsi="Times New Roman" w:cs="Times New Roman"/>
          <w:sz w:val="20"/>
          <w:szCs w:val="20"/>
          <w:lang w:val="en-US"/>
        </w:rPr>
        <w:t>”</w:t>
      </w:r>
      <w:r w:rsidR="00442EEA">
        <w:rPr>
          <w:rFonts w:ascii="Times New Roman" w:hAnsi="Times New Roman" w:cs="Times New Roman"/>
          <w:sz w:val="20"/>
          <w:szCs w:val="20"/>
          <w:lang w:val="en-US"/>
        </w:rPr>
        <w:t xml:space="preserve">, supporting L1L2-triggered </w:t>
      </w:r>
      <w:r>
        <w:rPr>
          <w:rFonts w:ascii="Times New Roman" w:hAnsi="Times New Roman" w:cs="Times New Roman"/>
          <w:sz w:val="20"/>
          <w:szCs w:val="20"/>
          <w:lang w:val="en-US"/>
        </w:rPr>
        <w:t>mobility (LTM)</w:t>
      </w:r>
      <w:r w:rsidR="00442EEA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is one of the topics. </w:t>
      </w:r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The goal of </w:t>
      </w:r>
      <w:r w:rsidR="00471718">
        <w:rPr>
          <w:rFonts w:ascii="Times New Roman" w:hAnsi="Times New Roman" w:cs="Times New Roman"/>
          <w:sz w:val="20"/>
          <w:szCs w:val="20"/>
          <w:lang w:val="en-US"/>
        </w:rPr>
        <w:t>LTM</w:t>
      </w:r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is to enable a serving cell </w:t>
      </w:r>
      <w:proofErr w:type="gram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change</w:t>
      </w:r>
      <w:proofErr w:type="gram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via L1/L2 </w:t>
      </w:r>
      <w:proofErr w:type="spellStart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>signalling</w:t>
      </w:r>
      <w:proofErr w:type="spellEnd"/>
      <w:r w:rsidR="004B0E92" w:rsidRPr="004B0E92">
        <w:rPr>
          <w:rFonts w:ascii="Times New Roman" w:hAnsi="Times New Roman" w:cs="Times New Roman"/>
          <w:sz w:val="20"/>
          <w:szCs w:val="20"/>
          <w:lang w:val="en-US"/>
        </w:rPr>
        <w:t xml:space="preserve"> in order to reduce the latency, overhead and interruption time.</w:t>
      </w:r>
    </w:p>
    <w:p w14:paraId="3546386F" w14:textId="3BD9D264" w:rsidR="00646BBC" w:rsidRDefault="00BC2517" w:rsidP="00361763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In previous </w:t>
      </w:r>
      <w:r w:rsidR="00646BBC">
        <w:rPr>
          <w:rFonts w:ascii="Times New Roman" w:hAnsi="Times New Roman" w:cs="Times New Roman"/>
          <w:sz w:val="20"/>
          <w:szCs w:val="20"/>
          <w:lang w:val="en-US"/>
        </w:rPr>
        <w:t xml:space="preserve">RAN1 </w:t>
      </w:r>
      <w:r>
        <w:rPr>
          <w:rFonts w:ascii="Times New Roman" w:hAnsi="Times New Roman" w:cs="Times New Roman"/>
          <w:sz w:val="20"/>
          <w:szCs w:val="20"/>
          <w:lang w:val="en-US"/>
        </w:rPr>
        <w:t>meeting,</w:t>
      </w:r>
      <w:r w:rsidR="00646BBC">
        <w:rPr>
          <w:rFonts w:ascii="Times New Roman" w:hAnsi="Times New Roman" w:cs="Times New Roman"/>
          <w:sz w:val="20"/>
          <w:szCs w:val="20"/>
          <w:lang w:val="en-US"/>
        </w:rPr>
        <w:t xml:space="preserve"> some progress has been achieved regarding the L1 measurement configurations and beam indication</w:t>
      </w:r>
      <w:r w:rsidR="00A722D4">
        <w:rPr>
          <w:rFonts w:ascii="Times New Roman" w:hAnsi="Times New Roman" w:cs="Times New Roman"/>
          <w:sz w:val="20"/>
          <w:szCs w:val="20"/>
          <w:lang w:val="en-US"/>
        </w:rPr>
        <w:t>. Some other topics have been discussed but no consensus</w:t>
      </w:r>
      <w:r w:rsidR="00F70B7C">
        <w:rPr>
          <w:rFonts w:ascii="Times New Roman" w:hAnsi="Times New Roman" w:cs="Times New Roman"/>
          <w:sz w:val="20"/>
          <w:szCs w:val="20"/>
          <w:lang w:val="en-US"/>
        </w:rPr>
        <w:t xml:space="preserve">. The discussion is captured in Feature Lead (FL) summary [1]. </w:t>
      </w:r>
      <w:r w:rsidR="00646BBC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E75C57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88AAB30" w14:textId="43048BB8" w:rsidR="002A5194" w:rsidRPr="00B234FB" w:rsidRDefault="00D47C0C" w:rsidP="008D41FD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In this paper, w</w:t>
      </w:r>
      <w:r w:rsidR="00A868EB">
        <w:rPr>
          <w:rFonts w:ascii="Times New Roman" w:hAnsi="Times New Roman" w:cs="Times New Roman"/>
          <w:sz w:val="20"/>
          <w:szCs w:val="20"/>
          <w:lang w:val="en-US"/>
        </w:rPr>
        <w:t xml:space="preserve">e provide our views on </w:t>
      </w:r>
      <w:r>
        <w:rPr>
          <w:rFonts w:ascii="Times New Roman" w:hAnsi="Times New Roman" w:cs="Times New Roman"/>
          <w:sz w:val="20"/>
          <w:szCs w:val="20"/>
          <w:lang w:val="en-US"/>
        </w:rPr>
        <w:t>some remaining issues in [1]</w:t>
      </w:r>
      <w:r w:rsidR="0024242D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B029E2" w:rsidRPr="00B234FB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14:paraId="3CF8656A" w14:textId="2E4583CE" w:rsidR="00924B3B" w:rsidRDefault="00A572D6" w:rsidP="0042232B">
      <w:pPr>
        <w:pStyle w:val="Heading1"/>
      </w:pPr>
      <w:r>
        <w:rPr>
          <w:lang w:val="en-US"/>
        </w:rPr>
        <w:t>Discussion</w:t>
      </w:r>
    </w:p>
    <w:p w14:paraId="041965E0" w14:textId="355589DF" w:rsidR="000E65ED" w:rsidRPr="007E5B37" w:rsidRDefault="003C4DE6" w:rsidP="007E5B37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Activation/deactivation of cells for </w:t>
      </w:r>
      <w:r w:rsidR="00EB4630">
        <w:rPr>
          <w:sz w:val="28"/>
          <w:szCs w:val="28"/>
        </w:rPr>
        <w:t>L1 measurement and reporting</w:t>
      </w:r>
    </w:p>
    <w:p w14:paraId="51C84723" w14:textId="77777777" w:rsidR="009B2DA8" w:rsidRPr="00E77A9B" w:rsidRDefault="00FD6990" w:rsidP="005949D0">
      <w:pPr>
        <w:snapToGrid w:val="0"/>
        <w:spacing w:after="100" w:afterAutospacing="1" w:line="240" w:lineRule="auto"/>
        <w:jc w:val="both"/>
        <w:rPr>
          <w:rFonts w:ascii="Times" w:eastAsia="Batang" w:hAnsi="Times" w:cs="Times New Roman"/>
          <w:sz w:val="20"/>
          <w:szCs w:val="20"/>
          <w:lang w:val="en-US" w:eastAsia="x-none"/>
        </w:rPr>
      </w:pPr>
      <w:r w:rsidRPr="00E77A9B">
        <w:rPr>
          <w:rFonts w:ascii="Times" w:eastAsia="Batang" w:hAnsi="Times" w:cs="Times New Roman"/>
          <w:sz w:val="20"/>
          <w:szCs w:val="20"/>
          <w:lang w:val="en-US" w:eastAsia="x-none"/>
        </w:rPr>
        <w:t>One motivation</w:t>
      </w:r>
      <w:r w:rsidR="003E3F06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to introduce activation/deactivation of candidate cells</w:t>
      </w:r>
      <w:r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come</w:t>
      </w:r>
      <w:r w:rsidR="00D0512B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>s</w:t>
      </w:r>
      <w:r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from the </w:t>
      </w:r>
      <w:r w:rsidR="006172D0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limitation </w:t>
      </w:r>
      <w:r w:rsidR="00D0512B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on the </w:t>
      </w:r>
      <w:r w:rsidR="003A4D3F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number of beams that UE </w:t>
      </w:r>
      <w:proofErr w:type="gramStart"/>
      <w:r w:rsidR="003A4D3F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>is able to</w:t>
      </w:r>
      <w:proofErr w:type="gramEnd"/>
      <w:r w:rsidR="003A4D3F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6172D0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>simultaneously measure.</w:t>
      </w:r>
      <w:r w:rsidR="002724E0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Although such capability discussion has not started yet for Rel-18 UE supporting LTM, </w:t>
      </w:r>
      <w:r w:rsidR="003B7084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we can obtain some insights by examining the existing </w:t>
      </w:r>
      <w:r w:rsidR="00D705D0" w:rsidRPr="00E77A9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Rel-15/16/17 UE beam measurement capability. </w:t>
      </w:r>
    </w:p>
    <w:p w14:paraId="34D129EB" w14:textId="48ABC89A" w:rsidR="002C0A90" w:rsidRDefault="002C0A90" w:rsidP="002C0A90">
      <w:pPr>
        <w:spacing w:after="0"/>
        <w:rPr>
          <w:rFonts w:ascii="Times" w:hAnsi="Times"/>
          <w:sz w:val="20"/>
          <w:szCs w:val="20"/>
          <w:lang w:val="en-US"/>
        </w:rPr>
      </w:pPr>
      <w:r w:rsidRPr="002C0A90">
        <w:rPr>
          <w:rFonts w:ascii="Times" w:hAnsi="Times"/>
          <w:sz w:val="20"/>
          <w:szCs w:val="20"/>
          <w:lang w:val="en-US"/>
        </w:rPr>
        <w:t>For Rel-15/16, beam management can only be done within serving cells. The basic UE is mandatorily required to be able to measure 8 number of SSB/CSI-RS (one-port) per slot across all serving cells in total. (</w:t>
      </w:r>
      <w:proofErr w:type="gramStart"/>
      <w:r w:rsidRPr="002C0A90">
        <w:rPr>
          <w:rFonts w:ascii="Times" w:hAnsi="Times"/>
          <w:sz w:val="20"/>
          <w:szCs w:val="20"/>
          <w:lang w:val="en-US"/>
        </w:rPr>
        <w:t>see</w:t>
      </w:r>
      <w:proofErr w:type="gramEnd"/>
      <w:r w:rsidRPr="002C0A90">
        <w:rPr>
          <w:rFonts w:ascii="Times" w:hAnsi="Times"/>
          <w:sz w:val="20"/>
          <w:szCs w:val="20"/>
          <w:lang w:val="en-US"/>
        </w:rPr>
        <w:t xml:space="preserve"> 38.306 for</w:t>
      </w:r>
      <w:r w:rsidR="00126B1D">
        <w:rPr>
          <w:rFonts w:ascii="Times" w:hAnsi="Times"/>
          <w:sz w:val="20"/>
          <w:szCs w:val="20"/>
          <w:lang w:val="en-US"/>
        </w:rPr>
        <w:t xml:space="preserve"> the parameter</w:t>
      </w:r>
      <w:r w:rsidRPr="002C0A90">
        <w:rPr>
          <w:rFonts w:ascii="Times" w:hAnsi="Times"/>
          <w:i/>
          <w:iCs/>
          <w:sz w:val="20"/>
          <w:szCs w:val="20"/>
          <w:lang w:val="en-US"/>
        </w:rPr>
        <w:t xml:space="preserve"> </w:t>
      </w:r>
      <w:proofErr w:type="spellStart"/>
      <w:r w:rsidRPr="002C0A90">
        <w:rPr>
          <w:rFonts w:ascii="Times" w:hAnsi="Times"/>
          <w:i/>
          <w:iCs/>
          <w:sz w:val="20"/>
          <w:szCs w:val="20"/>
          <w:lang w:val="en-US"/>
        </w:rPr>
        <w:t>maxNumberSSB</w:t>
      </w:r>
      <w:proofErr w:type="spellEnd"/>
      <w:r w:rsidRPr="002C0A90">
        <w:rPr>
          <w:rFonts w:ascii="Times" w:hAnsi="Times"/>
          <w:i/>
          <w:iCs/>
          <w:sz w:val="20"/>
          <w:szCs w:val="20"/>
          <w:lang w:val="en-US"/>
        </w:rPr>
        <w:t>-CSI-RS-</w:t>
      </w:r>
      <w:proofErr w:type="spellStart"/>
      <w:r w:rsidRPr="002C0A90">
        <w:rPr>
          <w:rFonts w:ascii="Times" w:hAnsi="Times"/>
          <w:i/>
          <w:iCs/>
          <w:sz w:val="20"/>
          <w:szCs w:val="20"/>
          <w:lang w:val="en-US"/>
        </w:rPr>
        <w:t>ResourceOneTx</w:t>
      </w:r>
      <w:proofErr w:type="spellEnd"/>
      <w:r w:rsidR="00496A90">
        <w:rPr>
          <w:rFonts w:ascii="Times" w:hAnsi="Times"/>
          <w:i/>
          <w:iCs/>
          <w:sz w:val="20"/>
          <w:szCs w:val="20"/>
          <w:lang w:val="en-US"/>
        </w:rPr>
        <w:t xml:space="preserve">, </w:t>
      </w:r>
      <w:r w:rsidR="00496A90" w:rsidRPr="00FD404F">
        <w:rPr>
          <w:rFonts w:ascii="Times" w:hAnsi="Times"/>
          <w:sz w:val="20"/>
          <w:szCs w:val="20"/>
          <w:lang w:val="en-US"/>
        </w:rPr>
        <w:t>and</w:t>
      </w:r>
      <w:r w:rsidR="00496A90">
        <w:rPr>
          <w:rFonts w:ascii="Times" w:hAnsi="Times"/>
          <w:i/>
          <w:iCs/>
          <w:sz w:val="20"/>
          <w:szCs w:val="20"/>
          <w:lang w:val="en-US"/>
        </w:rPr>
        <w:t xml:space="preserve"> </w:t>
      </w:r>
      <w:r w:rsidR="00496A90" w:rsidRPr="004433F0">
        <w:rPr>
          <w:rFonts w:ascii="Times" w:hAnsi="Times"/>
          <w:sz w:val="20"/>
          <w:szCs w:val="20"/>
          <w:lang w:val="en-US"/>
        </w:rPr>
        <w:t>also</w:t>
      </w:r>
      <w:r w:rsidR="00496A90">
        <w:rPr>
          <w:rFonts w:ascii="Times" w:hAnsi="Times"/>
          <w:i/>
          <w:iCs/>
          <w:sz w:val="20"/>
          <w:szCs w:val="20"/>
          <w:lang w:val="en-US"/>
        </w:rPr>
        <w:t xml:space="preserve"> </w:t>
      </w:r>
      <w:r w:rsidR="00496A90" w:rsidRPr="002C0A90">
        <w:rPr>
          <w:rFonts w:ascii="Times" w:hAnsi="Times"/>
          <w:sz w:val="20"/>
          <w:szCs w:val="20"/>
          <w:lang w:val="en-US"/>
        </w:rPr>
        <w:t>NR UE FG 2-24</w:t>
      </w:r>
      <w:r w:rsidRPr="002C0A90">
        <w:rPr>
          <w:rFonts w:ascii="Times" w:hAnsi="Times"/>
          <w:sz w:val="20"/>
          <w:szCs w:val="20"/>
          <w:lang w:val="en-US"/>
        </w:rPr>
        <w:t xml:space="preserve">). Advanced UE can report other values such as 16,32,64. (see NR UE FG 2-24). On the other hand, </w:t>
      </w:r>
      <w:r w:rsidR="00AF7AAE">
        <w:rPr>
          <w:rFonts w:ascii="Times" w:hAnsi="Times"/>
          <w:sz w:val="20"/>
          <w:szCs w:val="20"/>
          <w:lang w:val="en-US"/>
        </w:rPr>
        <w:t>inter-cell beam management (ICBM) has been introduced in Rel-17. F</w:t>
      </w:r>
      <w:r w:rsidRPr="002C0A90">
        <w:rPr>
          <w:rFonts w:ascii="Times" w:hAnsi="Times"/>
          <w:sz w:val="20"/>
          <w:szCs w:val="20"/>
          <w:lang w:val="en-US"/>
        </w:rPr>
        <w:t xml:space="preserve">or Rel-17 UE supporting </w:t>
      </w:r>
      <w:r w:rsidR="00AF7AAE">
        <w:rPr>
          <w:rFonts w:ascii="Times" w:hAnsi="Times"/>
          <w:sz w:val="20"/>
          <w:szCs w:val="20"/>
          <w:lang w:val="en-US"/>
        </w:rPr>
        <w:t>ICBM</w:t>
      </w:r>
      <w:r w:rsidRPr="002C0A90">
        <w:rPr>
          <w:rFonts w:ascii="Times" w:hAnsi="Times"/>
          <w:sz w:val="20"/>
          <w:szCs w:val="20"/>
          <w:lang w:val="en-US"/>
        </w:rPr>
        <w:t xml:space="preserve"> (optional feature by itself), the max</w:t>
      </w:r>
      <w:r w:rsidR="00D957E0">
        <w:rPr>
          <w:rFonts w:ascii="Times" w:hAnsi="Times"/>
          <w:sz w:val="20"/>
          <w:szCs w:val="20"/>
          <w:lang w:val="en-US"/>
        </w:rPr>
        <w:t>imum</w:t>
      </w:r>
      <w:r w:rsidRPr="002C0A90">
        <w:rPr>
          <w:rFonts w:ascii="Times" w:hAnsi="Times"/>
          <w:sz w:val="20"/>
          <w:szCs w:val="20"/>
          <w:lang w:val="en-US"/>
        </w:rPr>
        <w:t xml:space="preserve"> number of SSB resources configured to measure L1-RSRP within a slot with PCI(s) same as or different from serving cell PCI across all CC can be {1,2,4,8}. </w:t>
      </w:r>
      <w:r w:rsidRPr="00AF7AAE">
        <w:rPr>
          <w:rFonts w:ascii="Times" w:hAnsi="Times"/>
          <w:sz w:val="20"/>
          <w:szCs w:val="20"/>
          <w:lang w:val="en-US"/>
        </w:rPr>
        <w:t>(</w:t>
      </w:r>
      <w:proofErr w:type="gramStart"/>
      <w:r w:rsidRPr="00AF7AAE">
        <w:rPr>
          <w:rFonts w:ascii="Times" w:hAnsi="Times"/>
          <w:sz w:val="20"/>
          <w:szCs w:val="20"/>
          <w:lang w:val="en-US"/>
        </w:rPr>
        <w:t>see</w:t>
      </w:r>
      <w:proofErr w:type="gramEnd"/>
      <w:r w:rsidRPr="00AF7AAE">
        <w:rPr>
          <w:rFonts w:ascii="Times" w:hAnsi="Times"/>
          <w:sz w:val="20"/>
          <w:szCs w:val="20"/>
          <w:lang w:val="en-US"/>
        </w:rPr>
        <w:t xml:space="preserve"> NR UE FG 23-1-2)</w:t>
      </w:r>
      <w:r w:rsidR="00D957E0">
        <w:rPr>
          <w:rFonts w:ascii="Times" w:hAnsi="Times"/>
          <w:sz w:val="20"/>
          <w:szCs w:val="20"/>
          <w:lang w:val="en-US"/>
        </w:rPr>
        <w:t>.</w:t>
      </w:r>
    </w:p>
    <w:p w14:paraId="124A19CB" w14:textId="7112EF0E" w:rsidR="00D957E0" w:rsidRDefault="00D957E0" w:rsidP="002C0A90">
      <w:pPr>
        <w:spacing w:after="0"/>
        <w:rPr>
          <w:rFonts w:ascii="Times" w:hAnsi="Times"/>
          <w:sz w:val="20"/>
          <w:szCs w:val="20"/>
          <w:lang w:val="en-US"/>
        </w:rPr>
      </w:pPr>
    </w:p>
    <w:p w14:paraId="6B40285D" w14:textId="6C14D0C6" w:rsidR="001E5D61" w:rsidRPr="004433F0" w:rsidRDefault="001E5D61" w:rsidP="001E5D61">
      <w:pPr>
        <w:spacing w:after="0"/>
        <w:rPr>
          <w:rFonts w:ascii="Times" w:hAnsi="Times"/>
          <w:sz w:val="20"/>
          <w:szCs w:val="20"/>
          <w:lang w:val="en-US"/>
        </w:rPr>
      </w:pPr>
      <w:r w:rsidRPr="00E77A9B">
        <w:rPr>
          <w:rFonts w:ascii="Times" w:hAnsi="Times"/>
          <w:sz w:val="20"/>
          <w:szCs w:val="20"/>
          <w:lang w:val="en-US"/>
        </w:rPr>
        <w:t xml:space="preserve">For Rel-18 UE supporting LTM, capability of Rel-17 ICBM can be a starting point. It can be debated whether the minimum requirement is 1 SSB measurement per slot for both serving cell </w:t>
      </w:r>
      <w:r w:rsidR="0056448A" w:rsidRPr="00E77A9B">
        <w:rPr>
          <w:rFonts w:ascii="Times" w:hAnsi="Times"/>
          <w:sz w:val="20"/>
          <w:szCs w:val="20"/>
          <w:lang w:val="en-US"/>
        </w:rPr>
        <w:t>and</w:t>
      </w:r>
      <w:r w:rsidRPr="00E77A9B">
        <w:rPr>
          <w:rFonts w:ascii="Times" w:hAnsi="Times"/>
          <w:sz w:val="20"/>
          <w:szCs w:val="20"/>
          <w:lang w:val="en-US"/>
        </w:rPr>
        <w:t xml:space="preserve"> candidate cell, or 1 SSB for serving cell and 1 for candidate cell</w:t>
      </w:r>
      <w:r w:rsidR="0056448A" w:rsidRPr="00E77A9B">
        <w:rPr>
          <w:rFonts w:ascii="Times" w:hAnsi="Times"/>
          <w:sz w:val="20"/>
          <w:szCs w:val="20"/>
          <w:lang w:val="en-US"/>
        </w:rPr>
        <w:t xml:space="preserve"> (</w:t>
      </w:r>
      <w:proofErr w:type="gramStart"/>
      <w:r w:rsidR="0056448A" w:rsidRPr="00E77A9B">
        <w:rPr>
          <w:rFonts w:ascii="Times" w:hAnsi="Times"/>
          <w:sz w:val="20"/>
          <w:szCs w:val="20"/>
          <w:lang w:val="en-US"/>
        </w:rPr>
        <w:t>i.e.</w:t>
      </w:r>
      <w:proofErr w:type="gramEnd"/>
      <w:r w:rsidR="0056448A" w:rsidRPr="00E77A9B">
        <w:rPr>
          <w:rFonts w:ascii="Times" w:hAnsi="Times"/>
          <w:sz w:val="20"/>
          <w:szCs w:val="20"/>
          <w:lang w:val="en-US"/>
        </w:rPr>
        <w:t xml:space="preserve"> minimum is 2)</w:t>
      </w:r>
      <w:r w:rsidRPr="00E77A9B">
        <w:rPr>
          <w:rFonts w:ascii="Times" w:hAnsi="Times"/>
          <w:sz w:val="20"/>
          <w:szCs w:val="20"/>
          <w:lang w:val="en-US"/>
        </w:rPr>
        <w:t>. Some compan</w:t>
      </w:r>
      <w:r w:rsidR="000C394C" w:rsidRPr="00E77A9B">
        <w:rPr>
          <w:rFonts w:ascii="Times" w:hAnsi="Times"/>
          <w:sz w:val="20"/>
          <w:szCs w:val="20"/>
          <w:lang w:val="en-US"/>
        </w:rPr>
        <w:t xml:space="preserve">ies have been proposing that </w:t>
      </w:r>
      <w:r w:rsidR="007A3867" w:rsidRPr="00E77A9B">
        <w:rPr>
          <w:rFonts w:ascii="Times" w:hAnsi="Times"/>
          <w:sz w:val="20"/>
          <w:szCs w:val="20"/>
          <w:lang w:val="en-US"/>
        </w:rPr>
        <w:t>the</w:t>
      </w:r>
      <w:r w:rsidRPr="00E77A9B">
        <w:rPr>
          <w:rFonts w:ascii="Times" w:hAnsi="Times"/>
          <w:sz w:val="20"/>
          <w:szCs w:val="20"/>
          <w:lang w:val="en-US"/>
        </w:rPr>
        <w:t xml:space="preserve"> L1</w:t>
      </w:r>
      <w:r w:rsidR="007A3867" w:rsidRPr="00E77A9B">
        <w:rPr>
          <w:rFonts w:ascii="Times" w:hAnsi="Times"/>
          <w:sz w:val="20"/>
          <w:szCs w:val="20"/>
          <w:lang w:val="en-US"/>
        </w:rPr>
        <w:t xml:space="preserve"> measurement</w:t>
      </w:r>
      <w:r w:rsidRPr="00E77A9B">
        <w:rPr>
          <w:rFonts w:ascii="Times" w:hAnsi="Times"/>
          <w:sz w:val="20"/>
          <w:szCs w:val="20"/>
          <w:lang w:val="en-US"/>
        </w:rPr>
        <w:t xml:space="preserve"> report for LTM always includes one measurement from serving cell. If this is the case, minimum 2 (or larger) SSB measurement per slot needs to be supported.</w:t>
      </w:r>
      <w:r w:rsidR="00444E9C" w:rsidRPr="00E77A9B">
        <w:rPr>
          <w:rFonts w:ascii="Times" w:hAnsi="Times"/>
          <w:sz w:val="20"/>
          <w:szCs w:val="20"/>
          <w:lang w:val="en-US"/>
        </w:rPr>
        <w:t xml:space="preserve"> </w:t>
      </w:r>
      <w:r w:rsidR="003D192B" w:rsidRPr="00E77A9B">
        <w:rPr>
          <w:rFonts w:ascii="Times" w:hAnsi="Times"/>
          <w:sz w:val="20"/>
          <w:szCs w:val="20"/>
          <w:lang w:val="en-US"/>
        </w:rPr>
        <w:t xml:space="preserve">Higher capability can be further discussed, but it is not expected </w:t>
      </w:r>
      <w:r w:rsidR="009F2E33" w:rsidRPr="00E77A9B">
        <w:rPr>
          <w:rFonts w:ascii="Times" w:hAnsi="Times"/>
          <w:sz w:val="20"/>
          <w:szCs w:val="20"/>
          <w:lang w:val="en-US"/>
        </w:rPr>
        <w:t>a dramatic increase in the capability for Rel-18 UE supporting LTM</w:t>
      </w:r>
      <w:r w:rsidR="005D54A1" w:rsidRPr="00E77A9B">
        <w:rPr>
          <w:rFonts w:ascii="Times" w:hAnsi="Times"/>
          <w:sz w:val="20"/>
          <w:szCs w:val="20"/>
          <w:lang w:val="en-US"/>
        </w:rPr>
        <w:t xml:space="preserve"> from the UE complexity and power consumption</w:t>
      </w:r>
      <w:r w:rsidR="00496A90">
        <w:rPr>
          <w:rFonts w:ascii="Times" w:hAnsi="Times"/>
          <w:sz w:val="20"/>
          <w:szCs w:val="20"/>
          <w:lang w:val="en-US"/>
        </w:rPr>
        <w:t xml:space="preserve"> point of view</w:t>
      </w:r>
      <w:r w:rsidR="009F2E33" w:rsidRPr="004433F0">
        <w:rPr>
          <w:rFonts w:ascii="Times" w:hAnsi="Times"/>
          <w:sz w:val="20"/>
          <w:szCs w:val="20"/>
          <w:lang w:val="en-US"/>
        </w:rPr>
        <w:t>.</w:t>
      </w:r>
      <w:r w:rsidRPr="004433F0">
        <w:rPr>
          <w:rFonts w:ascii="Times" w:hAnsi="Times"/>
          <w:sz w:val="20"/>
          <w:szCs w:val="20"/>
          <w:lang w:val="en-US"/>
        </w:rPr>
        <w:t xml:space="preserve"> </w:t>
      </w:r>
      <w:r w:rsidR="005D54A1" w:rsidRPr="004433F0">
        <w:rPr>
          <w:rFonts w:ascii="Times" w:hAnsi="Times"/>
          <w:sz w:val="20"/>
          <w:szCs w:val="20"/>
          <w:lang w:val="en-US"/>
        </w:rPr>
        <w:t xml:space="preserve">Note that measurement </w:t>
      </w:r>
      <w:r w:rsidR="00E17F52" w:rsidRPr="004433F0">
        <w:rPr>
          <w:rFonts w:ascii="Times" w:hAnsi="Times"/>
          <w:sz w:val="20"/>
          <w:szCs w:val="20"/>
          <w:lang w:val="en-US"/>
        </w:rPr>
        <w:t>can be dominant</w:t>
      </w:r>
      <w:r w:rsidR="005D54A1" w:rsidRPr="004433F0">
        <w:rPr>
          <w:rFonts w:ascii="Times" w:hAnsi="Times"/>
          <w:sz w:val="20"/>
          <w:szCs w:val="20"/>
          <w:lang w:val="en-US"/>
        </w:rPr>
        <w:t xml:space="preserve"> part of the power consumption when longer DRX</w:t>
      </w:r>
      <w:r w:rsidR="00061954" w:rsidRPr="004433F0">
        <w:rPr>
          <w:rFonts w:ascii="Times" w:hAnsi="Times"/>
          <w:sz w:val="20"/>
          <w:szCs w:val="20"/>
          <w:lang w:val="en-US"/>
        </w:rPr>
        <w:t xml:space="preserve"> periodicity</w:t>
      </w:r>
      <w:r w:rsidR="005D54A1" w:rsidRPr="004433F0">
        <w:rPr>
          <w:rFonts w:ascii="Times" w:hAnsi="Times"/>
          <w:sz w:val="20"/>
          <w:szCs w:val="20"/>
          <w:lang w:val="en-US"/>
        </w:rPr>
        <w:t xml:space="preserve"> is configured.</w:t>
      </w:r>
    </w:p>
    <w:p w14:paraId="7E69D475" w14:textId="77777777" w:rsidR="001E5D61" w:rsidRPr="004433F0" w:rsidRDefault="001E5D61" w:rsidP="002C0A90">
      <w:pPr>
        <w:spacing w:after="0"/>
        <w:rPr>
          <w:rFonts w:ascii="Times" w:hAnsi="Times"/>
          <w:sz w:val="20"/>
          <w:szCs w:val="20"/>
          <w:lang w:val="en-US"/>
        </w:rPr>
      </w:pPr>
    </w:p>
    <w:p w14:paraId="0992576A" w14:textId="0C44FEE8" w:rsidR="00BC52C5" w:rsidRDefault="0083518D" w:rsidP="00AF2E91">
      <w:pPr>
        <w:snapToGrid w:val="0"/>
        <w:spacing w:after="100" w:afterAutospacing="1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>Regarding the</w:t>
      </w:r>
      <w:r w:rsidRPr="0083518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number of configured LTM candidate cells by RRC, it is reasonable to have more than one to avoid frequent RRC</w:t>
      </w:r>
      <w:r w:rsidR="00AF2E91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Pr="0083518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reconfiguration. If the number of candidate cells is 4, or 8, it seems already reasonable to introduce activation/deactivation of candidate cell to reduce the UE burden, seeing the UE capability of ICBM. </w:t>
      </w:r>
    </w:p>
    <w:p w14:paraId="4DF3B823" w14:textId="1287687A" w:rsidR="00082F05" w:rsidRDefault="008E6CCA" w:rsidP="00AF2E91">
      <w:pPr>
        <w:snapToGrid w:val="0"/>
        <w:spacing w:after="100" w:afterAutospacing="1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For the signaling aspect, MAC CE </w:t>
      </w:r>
      <w:r w:rsidR="00BB3BD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is preferred </w:t>
      </w:r>
      <w:r w:rsidR="008F2F1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because of shorter latency than RRC and </w:t>
      </w:r>
      <w:r w:rsidR="00A5773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being </w:t>
      </w:r>
      <w:r w:rsidR="008F2F1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less costly than DCI. </w:t>
      </w:r>
    </w:p>
    <w:p w14:paraId="4FB8DA5F" w14:textId="1852247A" w:rsidR="00BC52C5" w:rsidRDefault="00BC52C5" w:rsidP="00BC52C5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lastRenderedPageBreak/>
        <w:t>Observation 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E95D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Candidate cell activation/deactivation</w:t>
      </w:r>
      <w:r w:rsidR="00A57730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by MAC CE</w:t>
      </w:r>
      <w:r w:rsidR="00E95D89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can avoid frequent RRC reconfiguration and at the same time cope with the UE </w:t>
      </w:r>
      <w:r w:rsidR="00C86176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capability to perform L1 measurement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</w:p>
    <w:p w14:paraId="1912723F" w14:textId="77777777" w:rsidR="00455435" w:rsidRDefault="009719FB" w:rsidP="00AF2E91">
      <w:pPr>
        <w:snapToGrid w:val="0"/>
        <w:spacing w:after="100" w:afterAutospacing="1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If activation/deactivation of candidate cells is introduced, UE behavior needs to be clearly defined. </w:t>
      </w:r>
      <w:r w:rsidR="00455435">
        <w:rPr>
          <w:rFonts w:ascii="Times" w:eastAsia="Batang" w:hAnsi="Times" w:cs="Times New Roman"/>
          <w:sz w:val="20"/>
          <w:szCs w:val="20"/>
          <w:lang w:val="en-US" w:eastAsia="x-none"/>
        </w:rPr>
        <w:t>There could be the following different options:</w:t>
      </w:r>
    </w:p>
    <w:p w14:paraId="22A595E5" w14:textId="77777777" w:rsidR="00C9552E" w:rsidRDefault="009141DF" w:rsidP="00AF2E91">
      <w:pPr>
        <w:snapToGrid w:val="0"/>
        <w:spacing w:after="100" w:afterAutospacing="1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Option 1: </w:t>
      </w:r>
      <w:r w:rsidR="00276124">
        <w:rPr>
          <w:rFonts w:ascii="Times" w:eastAsia="Batang" w:hAnsi="Times" w:cs="Times New Roman"/>
          <w:sz w:val="20"/>
          <w:szCs w:val="20"/>
          <w:lang w:val="en-US" w:eastAsia="x-none"/>
        </w:rPr>
        <w:t>A candidate cell can either be activated or deactivated (</w:t>
      </w:r>
      <w:proofErr w:type="gramStart"/>
      <w:r w:rsidR="00276124">
        <w:rPr>
          <w:rFonts w:ascii="Times" w:eastAsia="Batang" w:hAnsi="Times" w:cs="Times New Roman"/>
          <w:sz w:val="20"/>
          <w:szCs w:val="20"/>
          <w:lang w:val="en-US" w:eastAsia="x-none"/>
        </w:rPr>
        <w:t>i.e.</w:t>
      </w:r>
      <w:proofErr w:type="gramEnd"/>
      <w:r w:rsidR="00276124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two states)</w:t>
      </w:r>
    </w:p>
    <w:p w14:paraId="0AD69519" w14:textId="35C2C4A4" w:rsidR="0010030E" w:rsidRDefault="00C9552E" w:rsidP="00E77A9B">
      <w:pPr>
        <w:snapToGrid w:val="0"/>
        <w:spacing w:after="100" w:afterAutospacing="1" w:line="240" w:lineRule="auto"/>
        <w:ind w:leftChars="200" w:left="440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>In this option,</w:t>
      </w:r>
      <w:r w:rsidR="00CE3DB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E5556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UE is only required to measure the activated </w:t>
      </w:r>
      <w:r w:rsidR="00E6585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candidate cells. </w:t>
      </w:r>
      <w:r w:rsidR="00644B26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In other words, UE is not required to measure any </w:t>
      </w:r>
      <w:r w:rsidR="0063075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RRC-configured </w:t>
      </w:r>
      <w:r w:rsidR="00644B26">
        <w:rPr>
          <w:rFonts w:ascii="Times" w:eastAsia="Batang" w:hAnsi="Times" w:cs="Times New Roman"/>
          <w:sz w:val="20"/>
          <w:szCs w:val="20"/>
          <w:lang w:val="en-US" w:eastAsia="x-none"/>
        </w:rPr>
        <w:t>L1 measurement object in the deactivated candidate cells</w:t>
      </w:r>
      <w:r w:rsidR="0063075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</w:t>
      </w:r>
      <w:r w:rsidR="00BF2916">
        <w:rPr>
          <w:rFonts w:ascii="Times" w:eastAsia="Batang" w:hAnsi="Times" w:cs="Times New Roman"/>
          <w:sz w:val="20"/>
          <w:szCs w:val="20"/>
          <w:lang w:val="en-US" w:eastAsia="x-none"/>
        </w:rPr>
        <w:t>In the activated cells, what beams to measure depends on the RRC configuration</w:t>
      </w:r>
      <w:r w:rsidR="00147535">
        <w:rPr>
          <w:rFonts w:ascii="Times" w:eastAsia="Batang" w:hAnsi="Times" w:cs="Times New Roman"/>
          <w:sz w:val="20"/>
          <w:szCs w:val="20"/>
          <w:lang w:val="en-US" w:eastAsia="x-none"/>
        </w:rPr>
        <w:t>, which is an</w:t>
      </w:r>
      <w:r w:rsidR="00D30514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ongoing discussion on</w:t>
      </w:r>
      <w:r w:rsidR="006B273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L1 measurement configuration</w:t>
      </w:r>
      <w:r w:rsidR="00147535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For example, the RRC configuration may indicate </w:t>
      </w:r>
      <w:r w:rsidR="003A5921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exactly </w:t>
      </w:r>
      <w:r w:rsidR="008200F7" w:rsidRPr="008200F7">
        <w:rPr>
          <w:rFonts w:ascii="Times" w:eastAsia="Batang" w:hAnsi="Times" w:cs="Times New Roman"/>
          <w:sz w:val="20"/>
          <w:szCs w:val="20"/>
          <w:lang w:val="en-US" w:eastAsia="x-none"/>
        </w:rPr>
        <w:t>which SSB(s) of which cell(s) for UE to measure (</w:t>
      </w:r>
      <w:proofErr w:type="gramStart"/>
      <w:r w:rsidR="008200F7" w:rsidRPr="008200F7">
        <w:rPr>
          <w:rFonts w:ascii="Times" w:eastAsia="Batang" w:hAnsi="Times" w:cs="Times New Roman"/>
          <w:sz w:val="20"/>
          <w:szCs w:val="20"/>
          <w:lang w:val="en-US" w:eastAsia="x-none"/>
        </w:rPr>
        <w:t>e.g.</w:t>
      </w:r>
      <w:proofErr w:type="gramEnd"/>
      <w:r w:rsidR="008200F7" w:rsidRPr="008200F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providing PCI, SSB periodicity and position in burst), or indicate UE to do autonomous detection with no/minimum information regarding SSB to measure</w:t>
      </w:r>
      <w:r w:rsidR="008200F7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</w:t>
      </w:r>
    </w:p>
    <w:p w14:paraId="0BFE9582" w14:textId="6A66862B" w:rsidR="002F12C8" w:rsidRDefault="002F12C8" w:rsidP="00E77A9B">
      <w:pPr>
        <w:snapToGrid w:val="0"/>
        <w:spacing w:after="100" w:afterAutospacing="1" w:line="240" w:lineRule="auto"/>
        <w:ind w:leftChars="200" w:left="440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Further, for the activated candidate cell, UE </w:t>
      </w:r>
      <w:r w:rsidR="00AB7A72">
        <w:rPr>
          <w:rFonts w:ascii="Times" w:eastAsia="Batang" w:hAnsi="Times" w:cs="Times New Roman"/>
          <w:sz w:val="20"/>
          <w:szCs w:val="20"/>
          <w:lang w:val="en-US" w:eastAsia="x-none"/>
        </w:rPr>
        <w:t>should maintain</w:t>
      </w:r>
      <w:r w:rsidR="00841EF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tracking for at least one of the SSB beams. </w:t>
      </w:r>
      <w:r w:rsidR="00531B43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The </w:t>
      </w:r>
      <w:r w:rsidR="00B84BB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“tracking” means that UE constantly </w:t>
      </w:r>
      <w:r w:rsidR="00B84BBA" w:rsidRPr="00B84BB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performs DL synchronization to the SSB beam, including </w:t>
      </w:r>
      <w:proofErr w:type="gramStart"/>
      <w:r w:rsidR="00B84BBA" w:rsidRPr="00B84BBA">
        <w:rPr>
          <w:rFonts w:ascii="Times" w:eastAsia="Batang" w:hAnsi="Times" w:cs="Times New Roman"/>
          <w:sz w:val="20"/>
          <w:szCs w:val="20"/>
          <w:lang w:val="en-US" w:eastAsia="x-none"/>
        </w:rPr>
        <w:t>e.g.</w:t>
      </w:r>
      <w:proofErr w:type="gramEnd"/>
      <w:r w:rsidR="00B84BBA" w:rsidRPr="00B84BB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obtaining DL timing reference, adjusting the spatial filter for DL reception</w:t>
      </w:r>
      <w:r w:rsidR="00367728">
        <w:rPr>
          <w:rFonts w:ascii="Times" w:eastAsia="Batang" w:hAnsi="Times" w:cs="Times New Roman"/>
          <w:sz w:val="20"/>
          <w:szCs w:val="20"/>
          <w:lang w:val="en-US" w:eastAsia="x-none"/>
        </w:rPr>
        <w:t>,</w:t>
      </w:r>
      <w:r w:rsidR="00B84BBA" w:rsidRPr="00B84BB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such that the UE is ready for the reception of DL control and data channel using the tracked SSB beam</w:t>
      </w:r>
      <w:r w:rsidR="0036772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</w:t>
      </w:r>
      <w:r w:rsidR="004771A1">
        <w:rPr>
          <w:rFonts w:ascii="Times" w:eastAsia="Batang" w:hAnsi="Times" w:cs="Times New Roman"/>
          <w:sz w:val="20"/>
          <w:szCs w:val="20"/>
          <w:lang w:val="en-US" w:eastAsia="x-none"/>
        </w:rPr>
        <w:t>However, it i</w:t>
      </w:r>
      <w:r w:rsidR="00D95E23">
        <w:rPr>
          <w:rFonts w:ascii="Times" w:eastAsia="Batang" w:hAnsi="Times" w:cs="Times New Roman"/>
          <w:sz w:val="20"/>
          <w:szCs w:val="20"/>
          <w:lang w:val="en-US" w:eastAsia="x-none"/>
        </w:rPr>
        <w:t>s up to UE to select the suitable beam for tracking, because UE has better knowledge</w:t>
      </w:r>
      <w:r w:rsidR="000A1E59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</w:t>
      </w:r>
      <w:r w:rsidR="00B84BBA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</w:p>
    <w:p w14:paraId="72BD8397" w14:textId="6CB9D716" w:rsidR="005949D0" w:rsidRPr="0083518D" w:rsidRDefault="00907C5E" w:rsidP="00AF2E91">
      <w:pPr>
        <w:snapToGrid w:val="0"/>
        <w:spacing w:after="100" w:afterAutospacing="1" w:line="240" w:lineRule="auto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Option 2: A candidate cell can </w:t>
      </w:r>
      <w:r w:rsidR="00D068CB">
        <w:rPr>
          <w:rFonts w:ascii="Times" w:eastAsia="Batang" w:hAnsi="Times" w:cs="Times New Roman"/>
          <w:sz w:val="20"/>
          <w:szCs w:val="20"/>
          <w:lang w:val="en-US" w:eastAsia="x-none"/>
        </w:rPr>
        <w:t>be activated, deactivated, or neither activated nor deactivated (</w:t>
      </w:r>
      <w:proofErr w:type="gramStart"/>
      <w:r w:rsidR="00D068CB">
        <w:rPr>
          <w:rFonts w:ascii="Times" w:eastAsia="Batang" w:hAnsi="Times" w:cs="Times New Roman"/>
          <w:sz w:val="20"/>
          <w:szCs w:val="20"/>
          <w:lang w:val="en-US" w:eastAsia="x-none"/>
        </w:rPr>
        <w:t>i.e.</w:t>
      </w:r>
      <w:proofErr w:type="gramEnd"/>
      <w:r w:rsidR="00D068CB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three states)</w:t>
      </w:r>
      <w:r w:rsidR="00D30514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644B26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  <w:r w:rsidR="0083518D" w:rsidRPr="0083518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</w:t>
      </w:r>
    </w:p>
    <w:p w14:paraId="7CA05DAE" w14:textId="4EF57AB4" w:rsidR="005949D0" w:rsidRDefault="005252C5" w:rsidP="00E77A9B">
      <w:pPr>
        <w:snapToGrid w:val="0"/>
        <w:spacing w:after="100" w:afterAutospacing="1" w:line="240" w:lineRule="auto"/>
        <w:ind w:leftChars="200" w:left="440"/>
        <w:jc w:val="both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In this option, </w:t>
      </w:r>
      <w:r w:rsidR="00BA2052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UE is not required to measure deactivated cells, which is the same as option 1. On the other hand, </w:t>
      </w:r>
      <w:r w:rsidR="008C3E9D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UE can </w:t>
      </w:r>
      <w:r w:rsidR="00B0238F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measure and report </w:t>
      </w:r>
      <w:r w:rsidR="009D5C86">
        <w:rPr>
          <w:rFonts w:ascii="Times" w:eastAsia="Batang" w:hAnsi="Times" w:cs="Times New Roman"/>
          <w:sz w:val="20"/>
          <w:szCs w:val="20"/>
          <w:lang w:val="en-US" w:eastAsia="x-none"/>
        </w:rPr>
        <w:t>both activated cells and n</w:t>
      </w:r>
      <w:r w:rsidR="001A315D">
        <w:rPr>
          <w:rFonts w:ascii="Times" w:eastAsia="Batang" w:hAnsi="Times" w:cs="Times New Roman"/>
          <w:sz w:val="20"/>
          <w:szCs w:val="20"/>
          <w:lang w:val="en-US" w:eastAsia="x-none"/>
        </w:rPr>
        <w:t>either</w:t>
      </w:r>
      <w:r w:rsidR="009D5C86">
        <w:rPr>
          <w:rFonts w:ascii="Times" w:eastAsia="Batang" w:hAnsi="Times" w:cs="Times New Roman"/>
          <w:sz w:val="20"/>
          <w:szCs w:val="20"/>
          <w:lang w:val="en-US" w:eastAsia="x-none"/>
        </w:rPr>
        <w:t>-activated</w:t>
      </w:r>
      <w:r w:rsidR="001A315D">
        <w:rPr>
          <w:rFonts w:ascii="Times" w:eastAsia="Batang" w:hAnsi="Times" w:cs="Times New Roman"/>
          <w:sz w:val="20"/>
          <w:szCs w:val="20"/>
          <w:lang w:val="en-US" w:eastAsia="x-none"/>
        </w:rPr>
        <w:t>-nor-deactivated cells. The difference between these two states is that, for the</w:t>
      </w:r>
      <w:r w:rsidR="00990D48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activated cell, UE needs to maintain tracking of at least one SSB beam (up to UE selection)</w:t>
      </w:r>
      <w:r w:rsidR="000D0F1C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. But for the neither-activated-nor-deactivated cells, UE </w:t>
      </w:r>
      <w:r w:rsidR="005C353E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does not need to maintain tracking. </w:t>
      </w:r>
    </w:p>
    <w:p w14:paraId="3A713C15" w14:textId="6524CC75" w:rsidR="005C353E" w:rsidRDefault="005C353E" w:rsidP="005949D0">
      <w:pPr>
        <w:snapToGrid w:val="0"/>
        <w:spacing w:after="100" w:afterAutospacing="1" w:line="240" w:lineRule="auto"/>
        <w:jc w:val="both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Compared to option 1, </w:t>
      </w:r>
      <w:r w:rsidR="00983610">
        <w:rPr>
          <w:rFonts w:ascii="Times" w:eastAsia="Batang" w:hAnsi="Times" w:cs="Times New Roman"/>
          <w:sz w:val="20"/>
          <w:szCs w:val="20"/>
          <w:lang w:val="en-US" w:eastAsia="x-none"/>
        </w:rPr>
        <w:t>option 2 allows UE to measure and report a cell that is not limited to activated cell (</w:t>
      </w:r>
      <w:proofErr w:type="gramStart"/>
      <w:r w:rsidR="00983610">
        <w:rPr>
          <w:rFonts w:ascii="Times" w:eastAsia="Batang" w:hAnsi="Times" w:cs="Times New Roman"/>
          <w:sz w:val="20"/>
          <w:szCs w:val="20"/>
          <w:lang w:val="en-US" w:eastAsia="x-none"/>
        </w:rPr>
        <w:t>i.e.</w:t>
      </w:r>
      <w:proofErr w:type="gramEnd"/>
      <w:r w:rsidR="00983610"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 neither-activated-nor-deactivated)</w:t>
      </w:r>
      <w:r w:rsidR="00E234CB">
        <w:rPr>
          <w:rFonts w:ascii="Times" w:eastAsia="Batang" w:hAnsi="Times" w:cs="Times New Roman"/>
          <w:sz w:val="20"/>
          <w:szCs w:val="20"/>
          <w:lang w:val="en-US" w:eastAsia="x-none"/>
        </w:rPr>
        <w:t>. This provides more efficiency for UE</w:t>
      </w:r>
      <w:r w:rsidR="00F23696">
        <w:rPr>
          <w:rFonts w:ascii="Times" w:eastAsia="Batang" w:hAnsi="Times" w:cs="Times New Roman"/>
          <w:sz w:val="20"/>
          <w:szCs w:val="20"/>
          <w:lang w:val="en-US" w:eastAsia="x-none"/>
        </w:rPr>
        <w:t>’s autonomous SSB detection.</w:t>
      </w:r>
    </w:p>
    <w:p w14:paraId="3D71D483" w14:textId="48C7D6B4" w:rsidR="00CB4127" w:rsidRDefault="00CB4127" w:rsidP="005949D0">
      <w:pPr>
        <w:snapToGrid w:val="0"/>
        <w:spacing w:after="100" w:afterAutospacing="1" w:line="240" w:lineRule="auto"/>
        <w:jc w:val="both"/>
        <w:rPr>
          <w:rFonts w:ascii="Times" w:eastAsia="Batang" w:hAnsi="Times" w:cs="Times New Roman"/>
          <w:sz w:val="20"/>
          <w:szCs w:val="20"/>
          <w:lang w:val="en-US" w:eastAsia="x-none"/>
        </w:rPr>
      </w:pPr>
      <w:r>
        <w:rPr>
          <w:rFonts w:ascii="Times" w:eastAsia="Batang" w:hAnsi="Times" w:cs="Times New Roman"/>
          <w:sz w:val="20"/>
          <w:szCs w:val="20"/>
          <w:lang w:val="en-US" w:eastAsia="x-none"/>
        </w:rPr>
        <w:t xml:space="preserve">Therefore, we propose to study the above two options. </w:t>
      </w:r>
      <w:r w:rsidR="007E5F0F">
        <w:rPr>
          <w:rFonts w:ascii="Times" w:eastAsia="Batang" w:hAnsi="Times" w:cs="Times New Roman"/>
          <w:sz w:val="20"/>
          <w:szCs w:val="20"/>
          <w:lang w:val="en-US" w:eastAsia="x-none"/>
        </w:rPr>
        <w:t>We summarize the options into the following proposal.</w:t>
      </w:r>
    </w:p>
    <w:p w14:paraId="1E776CD9" w14:textId="77777777" w:rsidR="00710B5C" w:rsidRDefault="007E5F0F" w:rsidP="005949D0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082F05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RAN1</w:t>
      </w:r>
      <w:r w:rsidR="00A57730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  <w:r w:rsidR="00320F21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to further discuss following options for candidate cell activation/deactivation by MAC 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2973"/>
        <w:gridCol w:w="2408"/>
      </w:tblGrid>
      <w:tr w:rsidR="00F713A1" w:rsidRPr="001B27E7" w14:paraId="05256110" w14:textId="77777777" w:rsidTr="009966A9">
        <w:tc>
          <w:tcPr>
            <w:tcW w:w="1129" w:type="dxa"/>
          </w:tcPr>
          <w:p w14:paraId="285B19C4" w14:textId="77777777" w:rsidR="00F713A1" w:rsidRDefault="00F713A1" w:rsidP="005949D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</w:tcPr>
          <w:p w14:paraId="49F83EFB" w14:textId="2419F00B" w:rsidR="00F713A1" w:rsidRDefault="00F713A1" w:rsidP="005949D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Activated candidate cell</w:t>
            </w:r>
          </w:p>
        </w:tc>
        <w:tc>
          <w:tcPr>
            <w:tcW w:w="2973" w:type="dxa"/>
          </w:tcPr>
          <w:p w14:paraId="539507A9" w14:textId="22263921" w:rsidR="00F713A1" w:rsidRDefault="00F713A1" w:rsidP="005949D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Deactivated candidate cell</w:t>
            </w:r>
          </w:p>
        </w:tc>
        <w:tc>
          <w:tcPr>
            <w:tcW w:w="2408" w:type="dxa"/>
          </w:tcPr>
          <w:p w14:paraId="1753CE7D" w14:textId="79D7D095" w:rsidR="00F713A1" w:rsidRDefault="00F713A1" w:rsidP="005949D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Cells neither activated nor deactivated</w:t>
            </w:r>
          </w:p>
        </w:tc>
      </w:tr>
      <w:tr w:rsidR="00F713A1" w14:paraId="4AEFB3FA" w14:textId="77777777" w:rsidTr="009966A9">
        <w:tc>
          <w:tcPr>
            <w:tcW w:w="1129" w:type="dxa"/>
          </w:tcPr>
          <w:p w14:paraId="06095984" w14:textId="76DA86BC" w:rsidR="00F713A1" w:rsidRDefault="00F713A1" w:rsidP="005949D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Option 1</w:t>
            </w:r>
          </w:p>
        </w:tc>
        <w:tc>
          <w:tcPr>
            <w:tcW w:w="3119" w:type="dxa"/>
          </w:tcPr>
          <w:p w14:paraId="3DCC0F78" w14:textId="41BBA0F9" w:rsidR="00F713A1" w:rsidRDefault="00975C59" w:rsidP="00E77A9B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46B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UE measures RRC-configured L1 measurement objects</w:t>
            </w:r>
          </w:p>
          <w:p w14:paraId="2FBBC0FF" w14:textId="5DD6E011" w:rsidR="00646B5E" w:rsidRDefault="00F57D7E" w:rsidP="00E77A9B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UE maintains tracking of at least one SSB (up to UE selection)</w:t>
            </w:r>
          </w:p>
        </w:tc>
        <w:tc>
          <w:tcPr>
            <w:tcW w:w="2973" w:type="dxa"/>
          </w:tcPr>
          <w:p w14:paraId="2125BDC6" w14:textId="77777777" w:rsidR="00F713A1" w:rsidRDefault="00527E18" w:rsidP="00E77A9B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 xml:space="preserve">UE is not required to measure any RRC-configured L1 measurement </w:t>
            </w:r>
            <w:proofErr w:type="gramStart"/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objects</w:t>
            </w:r>
            <w:proofErr w:type="gramEnd"/>
          </w:p>
          <w:p w14:paraId="50E7B846" w14:textId="7D9A3D11" w:rsidR="00527E18" w:rsidRPr="00527E18" w:rsidRDefault="00527E18" w:rsidP="00E77A9B">
            <w:pPr>
              <w:pStyle w:val="ListParagraph"/>
              <w:snapToGrid w:val="0"/>
              <w:spacing w:after="100" w:afterAutospacing="1" w:line="240" w:lineRule="auto"/>
              <w:ind w:left="226" w:hanging="113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08" w:type="dxa"/>
          </w:tcPr>
          <w:p w14:paraId="649533C3" w14:textId="11CDA579" w:rsidR="00F713A1" w:rsidRPr="00975C59" w:rsidRDefault="00975C59" w:rsidP="00E77A9B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 xml:space="preserve"> Not applicable</w:t>
            </w:r>
            <w:r w:rsidR="00F713A1" w:rsidRPr="00975C59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F713A1" w:rsidRPr="001B27E7" w14:paraId="1882BF41" w14:textId="77777777" w:rsidTr="009966A9">
        <w:tc>
          <w:tcPr>
            <w:tcW w:w="1129" w:type="dxa"/>
          </w:tcPr>
          <w:p w14:paraId="68D86C7D" w14:textId="7EF30730" w:rsidR="00F713A1" w:rsidRDefault="00F713A1" w:rsidP="005949D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Option 2</w:t>
            </w:r>
          </w:p>
        </w:tc>
        <w:tc>
          <w:tcPr>
            <w:tcW w:w="3119" w:type="dxa"/>
          </w:tcPr>
          <w:p w14:paraId="51C6DC1D" w14:textId="05CF418D" w:rsidR="00F713A1" w:rsidRPr="00DB2B1C" w:rsidRDefault="00EE1118" w:rsidP="00E77A9B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same as Option 1</w:t>
            </w:r>
          </w:p>
        </w:tc>
        <w:tc>
          <w:tcPr>
            <w:tcW w:w="2973" w:type="dxa"/>
          </w:tcPr>
          <w:p w14:paraId="54F7232B" w14:textId="79837885" w:rsidR="00F713A1" w:rsidRPr="003D4A28" w:rsidRDefault="00EE1118" w:rsidP="00E77A9B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same as Option 1</w:t>
            </w:r>
          </w:p>
        </w:tc>
        <w:tc>
          <w:tcPr>
            <w:tcW w:w="2408" w:type="dxa"/>
          </w:tcPr>
          <w:p w14:paraId="280D1246" w14:textId="15FFDF16" w:rsidR="00F713A1" w:rsidRPr="003D4A28" w:rsidRDefault="00697551" w:rsidP="00E77A9B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46B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UE measures RRC-configured L1 measurement objects</w:t>
            </w:r>
          </w:p>
        </w:tc>
      </w:tr>
    </w:tbl>
    <w:p w14:paraId="60E02D25" w14:textId="3BD911D0" w:rsidR="00E31DF5" w:rsidRDefault="00082F05" w:rsidP="008126AF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415E8093" w14:textId="177FC959" w:rsidR="00F74719" w:rsidRPr="007E5B37" w:rsidRDefault="006E19BE" w:rsidP="00F74719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DL </w:t>
      </w:r>
      <w:r w:rsidR="001C58F7">
        <w:rPr>
          <w:sz w:val="28"/>
          <w:szCs w:val="28"/>
        </w:rPr>
        <w:t>synchronization</w:t>
      </w:r>
      <w:r w:rsidR="00275BEF">
        <w:rPr>
          <w:sz w:val="28"/>
          <w:szCs w:val="28"/>
        </w:rPr>
        <w:t xml:space="preserve"> to candidate cell(s)</w:t>
      </w:r>
      <w:r w:rsidR="00EB037B">
        <w:rPr>
          <w:sz w:val="28"/>
          <w:szCs w:val="28"/>
        </w:rPr>
        <w:t xml:space="preserve"> before cell switch</w:t>
      </w:r>
    </w:p>
    <w:p w14:paraId="6CB10DBA" w14:textId="769C93D0" w:rsidR="006E0A96" w:rsidRDefault="00F83F64" w:rsidP="008D5863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the previous meeting, </w:t>
      </w:r>
      <w:r w:rsidR="006E0A96">
        <w:rPr>
          <w:rFonts w:ascii="Times New Roman" w:eastAsia="MS Mincho" w:hAnsi="Times New Roman" w:cs="Times New Roman"/>
          <w:sz w:val="20"/>
          <w:szCs w:val="20"/>
          <w:lang w:val="en-US"/>
        </w:rPr>
        <w:t>the following agreement has been made</w:t>
      </w:r>
      <w:r w:rsidR="0029247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regarding the TCI activation of candidate cell</w:t>
      </w:r>
      <w:r w:rsidR="006E0A96">
        <w:rPr>
          <w:rFonts w:ascii="Times New Roman" w:eastAsia="MS Mincho" w:hAnsi="Times New Roman" w:cs="Times New Roman"/>
          <w:sz w:val="20"/>
          <w:szCs w:val="20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0A96" w:rsidRPr="001B27E7" w14:paraId="5FB8655C" w14:textId="77777777" w:rsidTr="006E0A96">
        <w:tc>
          <w:tcPr>
            <w:tcW w:w="9629" w:type="dxa"/>
          </w:tcPr>
          <w:p w14:paraId="07F565B4" w14:textId="77777777" w:rsidR="00292479" w:rsidRPr="008126AF" w:rsidRDefault="00292479" w:rsidP="00292479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Gothic" w:hAnsi="Times New Roman" w:cs="Times New Roman"/>
                <w:sz w:val="20"/>
                <w:szCs w:val="20"/>
                <w:highlight w:val="green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b/>
                <w:bCs/>
                <w:sz w:val="20"/>
                <w:szCs w:val="20"/>
                <w:highlight w:val="green"/>
                <w:lang w:val="en-US"/>
              </w:rPr>
              <w:t>Agreement</w:t>
            </w:r>
          </w:p>
          <w:p w14:paraId="6C4B6AC0" w14:textId="77777777" w:rsidR="00292479" w:rsidRPr="008126AF" w:rsidRDefault="00292479" w:rsidP="00292479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>For the Rel-17 unified TCI based beam indication in Rel-18 LTM, at least Alt 1 is supported:</w:t>
            </w:r>
          </w:p>
          <w:p w14:paraId="244B4914" w14:textId="77777777" w:rsidR="00292479" w:rsidRPr="008126AF" w:rsidRDefault="00292479" w:rsidP="00292479">
            <w:pPr>
              <w:numPr>
                <w:ilvl w:val="0"/>
                <w:numId w:val="28"/>
              </w:numPr>
              <w:snapToGrid w:val="0"/>
              <w:spacing w:after="0" w:afterAutospacing="1" w:line="240" w:lineRule="auto"/>
              <w:jc w:val="both"/>
              <w:rPr>
                <w:rFonts w:ascii="Calibri" w:eastAsia="MS Gothic" w:hAnsi="Calibri" w:cs="Calibri"/>
                <w:sz w:val="20"/>
                <w:szCs w:val="20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b/>
                <w:bCs/>
                <w:sz w:val="20"/>
                <w:szCs w:val="20"/>
                <w:lang w:val="en-US"/>
              </w:rPr>
              <w:t>Alt 1:</w:t>
            </w:r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 TCI state activation of a candidate cell is received before the reception of beam indication of the candidate cell, </w:t>
            </w:r>
          </w:p>
          <w:p w14:paraId="773F4B85" w14:textId="77777777" w:rsidR="00292479" w:rsidRPr="008126AF" w:rsidRDefault="00292479" w:rsidP="00292479">
            <w:pPr>
              <w:numPr>
                <w:ilvl w:val="0"/>
                <w:numId w:val="28"/>
              </w:numPr>
              <w:snapToGrid w:val="0"/>
              <w:spacing w:after="0" w:afterAutospacing="1" w:line="240" w:lineRule="auto"/>
              <w:jc w:val="both"/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Alt 2:</w:t>
            </w:r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 TCI state activation of a candidate cell is received together with the reception of beam indication of the candidate </w:t>
            </w:r>
            <w:proofErr w:type="gramStart"/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>cell</w:t>
            </w:r>
            <w:proofErr w:type="gramEnd"/>
          </w:p>
          <w:p w14:paraId="5241238D" w14:textId="77777777" w:rsidR="00292479" w:rsidRPr="008126AF" w:rsidRDefault="00292479" w:rsidP="00292479">
            <w:pPr>
              <w:numPr>
                <w:ilvl w:val="1"/>
                <w:numId w:val="28"/>
              </w:numPr>
              <w:snapToGrid w:val="0"/>
              <w:spacing w:after="0" w:afterAutospacing="1" w:line="240" w:lineRule="auto"/>
              <w:jc w:val="both"/>
              <w:rPr>
                <w:rFonts w:ascii="Yu Gothic" w:eastAsia="MS Gothic" w:hAnsi="Yu Gothic" w:cs="Times New Roman"/>
                <w:sz w:val="20"/>
                <w:szCs w:val="20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FFS: </w:t>
            </w:r>
            <w:proofErr w:type="spellStart"/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>signalling</w:t>
            </w:r>
            <w:proofErr w:type="spellEnd"/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 details for TCI state indication, if both activation and indication are done in the same MAC CE message carrying switch command</w:t>
            </w:r>
          </w:p>
          <w:p w14:paraId="27FDCA57" w14:textId="77777777" w:rsidR="00292479" w:rsidRPr="008126AF" w:rsidRDefault="00292479" w:rsidP="00292479">
            <w:pPr>
              <w:numPr>
                <w:ilvl w:val="0"/>
                <w:numId w:val="28"/>
              </w:numPr>
              <w:snapToGrid w:val="0"/>
              <w:spacing w:after="0" w:afterAutospacing="1" w:line="240" w:lineRule="auto"/>
              <w:jc w:val="both"/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b/>
                <w:bCs/>
                <w:sz w:val="20"/>
                <w:szCs w:val="20"/>
                <w:lang w:val="en-US"/>
              </w:rPr>
              <w:t>Alt 3:</w:t>
            </w:r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 Alt 1 and/or Alt 2 can be supported based on the UE </w:t>
            </w:r>
            <w:proofErr w:type="gramStart"/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>capability</w:t>
            </w:r>
            <w:proofErr w:type="gramEnd"/>
          </w:p>
          <w:p w14:paraId="4E483795" w14:textId="77777777" w:rsidR="00292479" w:rsidRPr="008126AF" w:rsidRDefault="00292479" w:rsidP="00292479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b/>
                <w:bCs/>
                <w:sz w:val="20"/>
                <w:szCs w:val="20"/>
                <w:lang w:val="en-US"/>
              </w:rPr>
              <w:t>FFS:</w:t>
            </w:r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>signalling</w:t>
            </w:r>
            <w:proofErr w:type="spellEnd"/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 details for TCI state activation</w:t>
            </w:r>
          </w:p>
          <w:p w14:paraId="43893003" w14:textId="77777777" w:rsidR="00292479" w:rsidRPr="008126AF" w:rsidRDefault="00292479" w:rsidP="00292479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b/>
                <w:bCs/>
                <w:sz w:val="20"/>
                <w:szCs w:val="20"/>
                <w:lang w:val="en-US"/>
              </w:rPr>
              <w:t>FFS:</w:t>
            </w:r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 For Alt 1, whether/how TCI state activation for candidate cell(s) is allowed</w:t>
            </w:r>
          </w:p>
          <w:p w14:paraId="0103B79D" w14:textId="77777777" w:rsidR="00292479" w:rsidRPr="008126AF" w:rsidRDefault="00292479" w:rsidP="00292479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</w:pPr>
            <w:r w:rsidRPr="008126AF">
              <w:rPr>
                <w:rFonts w:ascii="Times New Roman" w:eastAsia="MS Gothic" w:hAnsi="Times New Roman" w:cs="Times New Roman"/>
                <w:b/>
                <w:bCs/>
                <w:sz w:val="20"/>
                <w:szCs w:val="20"/>
                <w:lang w:val="en-US"/>
              </w:rPr>
              <w:t>Note:</w:t>
            </w:r>
            <w:r w:rsidRPr="008126AF">
              <w:rPr>
                <w:rFonts w:ascii="Times New Roman" w:eastAsia="MS Gothic" w:hAnsi="Times New Roman" w:cs="Times New Roman"/>
                <w:sz w:val="20"/>
                <w:szCs w:val="20"/>
                <w:lang w:val="en-US"/>
              </w:rPr>
              <w:t xml:space="preserve"> If scenarios 1 and 3 are to be supported other beam indication/TCI activation timing relationships are not precluded.</w:t>
            </w:r>
          </w:p>
          <w:p w14:paraId="5479CCF3" w14:textId="77777777" w:rsidR="006E0A96" w:rsidRPr="008126AF" w:rsidRDefault="006E0A96" w:rsidP="008D5863">
            <w:pPr>
              <w:pStyle w:val="BodyText"/>
              <w:rPr>
                <w:rFonts w:ascii="Times New Roman" w:eastAsia="MS Mincho" w:hAnsi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532C2CDD" w14:textId="2EC68A7B" w:rsidR="006E0A96" w:rsidRDefault="006E0A96" w:rsidP="008D5863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</w:p>
    <w:p w14:paraId="11BB52D9" w14:textId="0511D0B9" w:rsidR="004D2B6D" w:rsidRDefault="004D2B6D" w:rsidP="008D5863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However, the agreement was made in a rush in </w:t>
      </w:r>
      <w:r w:rsidR="001458B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last 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>G</w:t>
      </w:r>
      <w:r w:rsidR="00FF51BE">
        <w:rPr>
          <w:rFonts w:ascii="Times New Roman" w:eastAsia="MS Mincho" w:hAnsi="Times New Roman" w:cs="Times New Roman"/>
          <w:sz w:val="20"/>
          <w:szCs w:val="20"/>
          <w:lang w:val="en-US"/>
        </w:rPr>
        <w:t>T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 session. </w:t>
      </w:r>
      <w:r w:rsidR="005168F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There are </w:t>
      </w:r>
      <w:r w:rsidR="000046F3">
        <w:rPr>
          <w:rFonts w:ascii="Times New Roman" w:eastAsia="MS Mincho" w:hAnsi="Times New Roman" w:cs="Times New Roman"/>
          <w:sz w:val="20"/>
          <w:szCs w:val="20"/>
          <w:lang w:val="en-US"/>
        </w:rPr>
        <w:t>quite some points remaining unclear, which we will discuss as follows:</w:t>
      </w:r>
    </w:p>
    <w:p w14:paraId="6EC8EA37" w14:textId="7973DD7C" w:rsidR="000046F3" w:rsidRDefault="00C36205" w:rsidP="008B2840">
      <w:pPr>
        <w:pStyle w:val="BodyText"/>
        <w:numPr>
          <w:ilvl w:val="0"/>
          <w:numId w:val="26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Q1: </w:t>
      </w:r>
      <w:r w:rsidR="008B284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What is the purpose of </w:t>
      </w:r>
      <w:r w:rsidR="00A40015">
        <w:rPr>
          <w:rFonts w:ascii="Times New Roman" w:eastAsia="MS Mincho" w:hAnsi="Times New Roman" w:cs="Times New Roman"/>
          <w:sz w:val="20"/>
          <w:szCs w:val="20"/>
          <w:lang w:val="en-US"/>
        </w:rPr>
        <w:t>TCI state activation of a candidate cell</w:t>
      </w:r>
      <w:r w:rsidR="0007444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</w:t>
      </w:r>
      <w:proofErr w:type="gramStart"/>
      <w:r w:rsidR="0007444A">
        <w:rPr>
          <w:rFonts w:ascii="Times New Roman" w:eastAsia="MS Mincho" w:hAnsi="Times New Roman" w:cs="Times New Roman"/>
          <w:sz w:val="20"/>
          <w:szCs w:val="20"/>
          <w:lang w:val="en-US"/>
        </w:rPr>
        <w:t>e.g.</w:t>
      </w:r>
      <w:proofErr w:type="gramEnd"/>
      <w:r w:rsidR="0007444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UE </w:t>
      </w:r>
      <w:proofErr w:type="spellStart"/>
      <w:r w:rsidR="0007444A">
        <w:rPr>
          <w:rFonts w:ascii="Times New Roman" w:eastAsia="MS Mincho" w:hAnsi="Times New Roman" w:cs="Times New Roman"/>
          <w:sz w:val="20"/>
          <w:szCs w:val="20"/>
          <w:lang w:val="en-US"/>
        </w:rPr>
        <w:t>behaviour</w:t>
      </w:r>
      <w:proofErr w:type="spellEnd"/>
      <w:r w:rsidR="0007444A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A40015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</w:p>
    <w:p w14:paraId="5597465A" w14:textId="7443B6D8" w:rsidR="00FC70F1" w:rsidRDefault="00C13806" w:rsidP="00A40015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From the offline discussion, the intention seems to </w:t>
      </w:r>
      <w:r w:rsidR="009566B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allow UE </w:t>
      </w:r>
      <w:r w:rsidR="006D2FA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</w:t>
      </w:r>
      <w:r w:rsidR="00874677">
        <w:rPr>
          <w:rFonts w:ascii="Times New Roman" w:eastAsia="MS Mincho" w:hAnsi="Times New Roman" w:cs="Times New Roman"/>
          <w:sz w:val="20"/>
          <w:szCs w:val="20"/>
          <w:lang w:val="en-US"/>
        </w:rPr>
        <w:t>maintain</w:t>
      </w:r>
      <w:r w:rsidR="00A6014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fine synchronization </w:t>
      </w:r>
      <w:r w:rsidR="00994565">
        <w:rPr>
          <w:rFonts w:ascii="Times New Roman" w:eastAsia="MS Mincho" w:hAnsi="Times New Roman" w:cs="Times New Roman"/>
          <w:sz w:val="20"/>
          <w:szCs w:val="20"/>
          <w:lang w:val="en-US"/>
        </w:rPr>
        <w:t>for PDCCH/PDSCH reception with the QCL source of the activated TCI state</w:t>
      </w:r>
      <w:r w:rsidR="00FC775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9E588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8779A">
        <w:rPr>
          <w:rFonts w:ascii="Times New Roman" w:eastAsia="MS Mincho" w:hAnsi="Times New Roman" w:cs="Times New Roman"/>
          <w:sz w:val="20"/>
          <w:szCs w:val="20"/>
          <w:lang w:val="en-US"/>
        </w:rPr>
        <w:t>It has similar meaning as</w:t>
      </w:r>
      <w:r w:rsidR="00D227F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D227FE" w:rsidRPr="00E77A9B">
        <w:rPr>
          <w:rFonts w:ascii="Times New Roman" w:eastAsia="MS Mincho" w:hAnsi="Times New Roman" w:cs="Times New Roman"/>
          <w:sz w:val="20"/>
          <w:szCs w:val="20"/>
          <w:lang w:val="en-US"/>
        </w:rPr>
        <w:t>meaning as the “tracking” that has been mentioned in section 2.1</w:t>
      </w:r>
      <w:r w:rsidR="00D227FE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68779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342C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Note that in legacy operation, TCI state activation of a CORESET for PDCCH means to </w:t>
      </w:r>
      <w:r w:rsidR="00631DE0">
        <w:rPr>
          <w:rFonts w:ascii="Times New Roman" w:eastAsia="MS Mincho" w:hAnsi="Times New Roman" w:cs="Times New Roman"/>
          <w:sz w:val="20"/>
          <w:szCs w:val="20"/>
          <w:lang w:val="en-US"/>
        </w:rPr>
        <w:t>switch to</w:t>
      </w:r>
      <w:r w:rsidR="00342C3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such TCI state for PDCCH reception. </w:t>
      </w:r>
      <w:r w:rsidR="00D26E7C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We think this is not the intention here, because the beam indication in the cell switch command can indicate the TCI state </w:t>
      </w:r>
      <w:r w:rsidR="00530F88">
        <w:rPr>
          <w:rFonts w:ascii="Times New Roman" w:eastAsia="MS Mincho" w:hAnsi="Times New Roman" w:cs="Times New Roman"/>
          <w:sz w:val="20"/>
          <w:szCs w:val="20"/>
          <w:lang w:val="en-US"/>
        </w:rPr>
        <w:t>used for PDCCH reception</w:t>
      </w:r>
      <w:r w:rsidR="0046551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instead</w:t>
      </w:r>
      <w:r w:rsidR="00530F8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90121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other words, </w:t>
      </w:r>
      <w:r w:rsidR="00132DF5">
        <w:rPr>
          <w:rFonts w:ascii="Times New Roman" w:eastAsia="MS Mincho" w:hAnsi="Times New Roman" w:cs="Times New Roman"/>
          <w:sz w:val="20"/>
          <w:szCs w:val="20"/>
          <w:lang w:val="en-US"/>
        </w:rPr>
        <w:t>the activation of TCI state of candidate cells only serve</w:t>
      </w:r>
      <w:r w:rsidR="00B72ABD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r w:rsidR="00132DF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the purpose of fine synchronization</w:t>
      </w:r>
      <w:r w:rsidR="00B72AB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(not </w:t>
      </w:r>
      <w:r w:rsidR="001D741B">
        <w:rPr>
          <w:rFonts w:ascii="Times New Roman" w:eastAsia="MS Mincho" w:hAnsi="Times New Roman" w:cs="Times New Roman"/>
          <w:sz w:val="20"/>
          <w:szCs w:val="20"/>
          <w:lang w:val="en-US"/>
        </w:rPr>
        <w:t>the switching of TCI state</w:t>
      </w:r>
      <w:r w:rsidR="00B72ABD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1D741B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FC70F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24677">
        <w:rPr>
          <w:rFonts w:ascii="Times New Roman" w:eastAsia="MS Mincho" w:hAnsi="Times New Roman" w:cs="Times New Roman"/>
          <w:sz w:val="20"/>
          <w:szCs w:val="20"/>
          <w:lang w:val="en-US"/>
        </w:rPr>
        <w:t>The same applies to PDSCH</w:t>
      </w:r>
      <w:r w:rsidR="009A06D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where the </w:t>
      </w:r>
      <w:proofErr w:type="gramStart"/>
      <w:r w:rsidR="00BF094F">
        <w:rPr>
          <w:rFonts w:ascii="Times New Roman" w:eastAsia="MS Mincho" w:hAnsi="Times New Roman" w:cs="Times New Roman"/>
          <w:sz w:val="20"/>
          <w:szCs w:val="20"/>
          <w:lang w:val="en-US"/>
        </w:rPr>
        <w:t>actually used</w:t>
      </w:r>
      <w:proofErr w:type="gramEnd"/>
      <w:r w:rsidR="00BF094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59448A">
        <w:rPr>
          <w:rFonts w:ascii="Times New Roman" w:eastAsia="MS Mincho" w:hAnsi="Times New Roman" w:cs="Times New Roman"/>
          <w:sz w:val="20"/>
          <w:szCs w:val="20"/>
          <w:lang w:val="en-US"/>
        </w:rPr>
        <w:t>TCI state follows</w:t>
      </w:r>
      <w:r w:rsidR="00BF094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634700">
        <w:rPr>
          <w:rFonts w:ascii="Times New Roman" w:eastAsia="MS Mincho" w:hAnsi="Times New Roman" w:cs="Times New Roman"/>
          <w:sz w:val="20"/>
          <w:szCs w:val="20"/>
          <w:lang w:val="en-US"/>
        </w:rPr>
        <w:t>the</w:t>
      </w:r>
      <w:r w:rsidR="00BF094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DCI indication (if </w:t>
      </w:r>
      <w:proofErr w:type="spellStart"/>
      <w:r w:rsidR="001904DE" w:rsidRPr="008126AF">
        <w:rPr>
          <w:rFonts w:ascii="Times New Roman" w:eastAsia="MS Mincho" w:hAnsi="Times New Roman" w:cs="Times New Roman"/>
          <w:i/>
          <w:iCs/>
          <w:sz w:val="20"/>
          <w:szCs w:val="20"/>
          <w:lang w:val="en-US"/>
        </w:rPr>
        <w:t>tci-PresentInDCI</w:t>
      </w:r>
      <w:proofErr w:type="spellEnd"/>
      <w:r w:rsidR="001904D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1904DE" w:rsidRPr="008126AF">
        <w:rPr>
          <w:rFonts w:ascii="Times New Roman" w:eastAsia="MS Mincho" w:hAnsi="Times New Roman" w:cs="Times New Roman"/>
          <w:sz w:val="20"/>
          <w:szCs w:val="20"/>
          <w:lang w:val="en-US"/>
        </w:rPr>
        <w:t>is</w:t>
      </w:r>
      <w:r w:rsidR="001904D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enabled</w:t>
      </w:r>
      <w:r w:rsidR="00BF094F">
        <w:rPr>
          <w:rFonts w:ascii="Times New Roman" w:eastAsia="MS Mincho" w:hAnsi="Times New Roman" w:cs="Times New Roman"/>
          <w:sz w:val="20"/>
          <w:szCs w:val="20"/>
          <w:lang w:val="en-US"/>
        </w:rPr>
        <w:t>)</w:t>
      </w:r>
      <w:r w:rsidR="0059448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1904DE">
        <w:rPr>
          <w:rFonts w:ascii="Times New Roman" w:eastAsia="MS Mincho" w:hAnsi="Times New Roman" w:cs="Times New Roman"/>
          <w:sz w:val="20"/>
          <w:szCs w:val="20"/>
          <w:lang w:val="en-US"/>
        </w:rPr>
        <w:t>or the TCI state of PDCCH.</w:t>
      </w:r>
      <w:r w:rsidR="00CA502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42FCA433" w14:textId="00AB661D" w:rsidR="00CA5024" w:rsidRDefault="00CA5024" w:rsidP="00CA5024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2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B46EB1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If a TCI state is activated for a candidate cell, UE needs to maintain tracking of the activated TCI state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</w:p>
    <w:p w14:paraId="617983CA" w14:textId="77777777" w:rsidR="00E3150E" w:rsidRDefault="00C36205" w:rsidP="00C36205">
      <w:pPr>
        <w:pStyle w:val="BodyText"/>
        <w:numPr>
          <w:ilvl w:val="0"/>
          <w:numId w:val="26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Q2: </w:t>
      </w:r>
      <w:r w:rsidR="0005134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For Alt-1, </w:t>
      </w:r>
      <w:r w:rsidR="00E3150E">
        <w:rPr>
          <w:rFonts w:ascii="Times New Roman" w:eastAsia="MS Mincho" w:hAnsi="Times New Roman" w:cs="Times New Roman"/>
          <w:sz w:val="20"/>
          <w:szCs w:val="20"/>
          <w:lang w:val="en-US"/>
        </w:rPr>
        <w:t>does the TCI state in the beam indication must be activated first?</w:t>
      </w:r>
    </w:p>
    <w:p w14:paraId="1D11BDB8" w14:textId="43D1AB8E" w:rsidR="00CA5024" w:rsidRDefault="00B86878" w:rsidP="00E3150E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Not necessary</w:t>
      </w:r>
      <w:r w:rsidR="005133E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in our opinion. </w:t>
      </w:r>
      <w:r w:rsidR="00283B9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gives more flexibility to the NW. </w:t>
      </w:r>
      <w:r w:rsidR="005133E3">
        <w:rPr>
          <w:rFonts w:ascii="Times New Roman" w:eastAsia="MS Mincho" w:hAnsi="Times New Roman" w:cs="Times New Roman"/>
          <w:sz w:val="20"/>
          <w:szCs w:val="20"/>
          <w:lang w:val="en-US"/>
        </w:rPr>
        <w:t>RAN1 is discussing beam application time</w:t>
      </w:r>
      <w:r w:rsidR="00F633C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We could foresee </w:t>
      </w:r>
      <w:r w:rsidR="00A2054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that different beam application time needs to be defined. If </w:t>
      </w:r>
      <w:r w:rsidR="008F0137">
        <w:rPr>
          <w:rFonts w:ascii="Times New Roman" w:eastAsia="MS Mincho" w:hAnsi="Times New Roman" w:cs="Times New Roman"/>
          <w:sz w:val="20"/>
          <w:szCs w:val="20"/>
          <w:lang w:val="en-US"/>
        </w:rPr>
        <w:t>beam indication indicates a TCI state that has not yet been activated before, beam application time</w:t>
      </w:r>
      <w:r w:rsidR="00760FD5">
        <w:rPr>
          <w:rFonts w:ascii="Times New Roman" w:eastAsia="MS Mincho" w:hAnsi="Times New Roman" w:cs="Times New Roman"/>
          <w:sz w:val="20"/>
          <w:szCs w:val="20"/>
          <w:lang w:val="en-US"/>
        </w:rPr>
        <w:t>, which would be specified</w:t>
      </w:r>
      <w:r w:rsidR="004B544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RAN1 or RAN4</w:t>
      </w:r>
      <w:r w:rsidR="00760FD5">
        <w:rPr>
          <w:rFonts w:ascii="Times New Roman" w:eastAsia="MS Mincho" w:hAnsi="Times New Roman" w:cs="Times New Roman"/>
          <w:sz w:val="20"/>
          <w:szCs w:val="20"/>
          <w:lang w:val="en-US"/>
        </w:rPr>
        <w:t>,</w:t>
      </w:r>
      <w:r w:rsidR="008F013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 be </w:t>
      </w:r>
      <w:r w:rsidR="00760FD5">
        <w:rPr>
          <w:rFonts w:ascii="Times New Roman" w:eastAsia="MS Mincho" w:hAnsi="Times New Roman" w:cs="Times New Roman"/>
          <w:sz w:val="20"/>
          <w:szCs w:val="20"/>
          <w:lang w:val="en-US"/>
        </w:rPr>
        <w:t>just increased</w:t>
      </w:r>
      <w:r w:rsidR="008F0137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E3150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1DCC9DA7" w14:textId="118D2897" w:rsidR="00E76EE1" w:rsidRDefault="000A454C" w:rsidP="000A454C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3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For Alt 1, </w:t>
      </w:r>
      <w:r w:rsidR="00855F21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TCI state activation of a candidate cell is not a mandatory step before beam indication of the candidate cell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</w:p>
    <w:p w14:paraId="75552510" w14:textId="140ACCA6" w:rsidR="006E0A96" w:rsidRDefault="00817874" w:rsidP="008126AF">
      <w:pPr>
        <w:pStyle w:val="BodyText"/>
        <w:numPr>
          <w:ilvl w:val="0"/>
          <w:numId w:val="26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Q3: </w:t>
      </w:r>
      <w:r w:rsidR="008126AF">
        <w:rPr>
          <w:rFonts w:ascii="Times New Roman" w:eastAsia="MS Mincho" w:hAnsi="Times New Roman" w:cs="Times New Roman"/>
          <w:sz w:val="20"/>
          <w:szCs w:val="20"/>
          <w:lang w:val="en-US"/>
        </w:rPr>
        <w:t>Signaling</w:t>
      </w:r>
      <w:r w:rsidR="00CA148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details of TCI state </w:t>
      </w:r>
      <w:proofErr w:type="gramStart"/>
      <w:r w:rsidR="00CA1483">
        <w:rPr>
          <w:rFonts w:ascii="Times New Roman" w:eastAsia="MS Mincho" w:hAnsi="Times New Roman" w:cs="Times New Roman"/>
          <w:sz w:val="20"/>
          <w:szCs w:val="20"/>
          <w:lang w:val="en-US"/>
        </w:rPr>
        <w:t>activation</w:t>
      </w:r>
      <w:proofErr w:type="gramEnd"/>
    </w:p>
    <w:p w14:paraId="629AEAF9" w14:textId="223BA9C2" w:rsidR="00F83F64" w:rsidRDefault="00CA1483" w:rsidP="008D5863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is captured as FFS point in the above agreement. </w:t>
      </w:r>
      <w:r w:rsidR="002A732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From our understanding, </w:t>
      </w:r>
      <w:r w:rsidR="008671A8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the signaling details are related to </w:t>
      </w:r>
      <w:r w:rsidR="00CF61FF">
        <w:rPr>
          <w:rFonts w:ascii="Times New Roman" w:eastAsia="MS Mincho" w:hAnsi="Times New Roman" w:cs="Times New Roman"/>
          <w:sz w:val="20"/>
          <w:szCs w:val="20"/>
          <w:lang w:val="en-US"/>
        </w:rPr>
        <w:t>how TCI state</w:t>
      </w:r>
      <w:r w:rsidR="00FD70B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s for candidate cells are configured. We can leave the signaling design to RAN2, </w:t>
      </w:r>
      <w:r w:rsidR="0051473F">
        <w:rPr>
          <w:rFonts w:ascii="Times New Roman" w:eastAsia="MS Mincho" w:hAnsi="Times New Roman" w:cs="Times New Roman"/>
          <w:sz w:val="20"/>
          <w:szCs w:val="20"/>
          <w:lang w:val="en-US"/>
        </w:rPr>
        <w:t>the same as TCI state configuration</w:t>
      </w:r>
      <w:r w:rsidR="00CF61F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51473F">
        <w:rPr>
          <w:rFonts w:ascii="Times New Roman" w:eastAsia="MS Mincho" w:hAnsi="Times New Roman" w:cs="Times New Roman"/>
          <w:sz w:val="20"/>
          <w:szCs w:val="20"/>
          <w:lang w:val="en-US"/>
        </w:rPr>
        <w:t>signaling</w:t>
      </w:r>
      <w:r w:rsidR="008126A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design</w:t>
      </w:r>
      <w:r w:rsidR="0051473F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9E0D8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1256343D" w14:textId="7FFA6947" w:rsidR="00926034" w:rsidRDefault="00926034" w:rsidP="00926034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4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For </w:t>
      </w:r>
      <w:r w:rsidR="00B6610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activation of TCI state of a candidate cell, </w:t>
      </w:r>
      <w:r w:rsidR="0051473F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signaling details can </w:t>
      </w:r>
      <w:r w:rsidR="009D2AF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be up to RAN2.</w:t>
      </w:r>
      <w:r w:rsidR="00B6610E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 </w:t>
      </w:r>
    </w:p>
    <w:p w14:paraId="66AA341B" w14:textId="0122CF5F" w:rsidR="009D2AFE" w:rsidRDefault="009D2AFE" w:rsidP="009D2AFE">
      <w:pPr>
        <w:pStyle w:val="BodyText"/>
        <w:numPr>
          <w:ilvl w:val="0"/>
          <w:numId w:val="26"/>
        </w:num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Q4: </w:t>
      </w:r>
      <w:r w:rsidR="00400CB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whether TCI state activation can be performed for more than one candidate </w:t>
      </w:r>
      <w:proofErr w:type="gramStart"/>
      <w:r w:rsidR="00400CB3">
        <w:rPr>
          <w:rFonts w:ascii="Times New Roman" w:eastAsia="MS Mincho" w:hAnsi="Times New Roman" w:cs="Times New Roman"/>
          <w:sz w:val="20"/>
          <w:szCs w:val="20"/>
          <w:lang w:val="en-US"/>
        </w:rPr>
        <w:t>cell</w:t>
      </w:r>
      <w:r w:rsidR="00EA4C3D">
        <w:rPr>
          <w:rFonts w:ascii="Times New Roman" w:eastAsia="MS Mincho" w:hAnsi="Times New Roman" w:cs="Times New Roman"/>
          <w:sz w:val="20"/>
          <w:szCs w:val="20"/>
          <w:lang w:val="en-US"/>
        </w:rPr>
        <w:t>s</w:t>
      </w:r>
      <w:proofErr w:type="gramEnd"/>
      <w:r w:rsidR="00400CB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7CF74590" w14:textId="1B773360" w:rsidR="00926034" w:rsidRDefault="00400CB3" w:rsidP="008D5863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This is captured as another FFS point in the above agreement. </w:t>
      </w:r>
      <w:r w:rsidR="00081D4A">
        <w:rPr>
          <w:rFonts w:ascii="Times New Roman" w:eastAsia="MS Mincho" w:hAnsi="Times New Roman" w:cs="Times New Roman"/>
          <w:sz w:val="20"/>
          <w:szCs w:val="20"/>
          <w:lang w:val="en-US"/>
        </w:rPr>
        <w:t>In our view, this should be allowed</w:t>
      </w:r>
      <w:r w:rsidR="00DC7E9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with the understanding that </w:t>
      </w:r>
      <w:r w:rsidR="00DC7E93" w:rsidRPr="00DC7E93">
        <w:rPr>
          <w:rFonts w:ascii="Times New Roman" w:eastAsia="MS Mincho" w:hAnsi="Times New Roman" w:cs="Times New Roman"/>
          <w:sz w:val="20"/>
          <w:szCs w:val="20"/>
          <w:lang w:val="en-US"/>
        </w:rPr>
        <w:t>TCI state activation</w:t>
      </w:r>
      <w:r w:rsidR="00DC7E9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is </w:t>
      </w:r>
      <w:r w:rsidR="00DC7E93" w:rsidRPr="00DC7E93">
        <w:rPr>
          <w:rFonts w:ascii="Times New Roman" w:eastAsia="MS Mincho" w:hAnsi="Times New Roman" w:cs="Times New Roman"/>
          <w:sz w:val="20"/>
          <w:szCs w:val="20"/>
          <w:lang w:val="en-US"/>
        </w:rPr>
        <w:t>to maintain tracking of the activated TCI state</w:t>
      </w:r>
      <w:r w:rsidR="00DC7E9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this context</w:t>
      </w:r>
      <w:r w:rsidR="00081D4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4D4F7A">
        <w:rPr>
          <w:rFonts w:ascii="Times New Roman" w:eastAsia="MS Mincho" w:hAnsi="Times New Roman" w:cs="Times New Roman"/>
          <w:sz w:val="20"/>
          <w:szCs w:val="20"/>
          <w:lang w:val="en-US"/>
        </w:rPr>
        <w:t>The reason is that at the time of TCI state activation</w:t>
      </w:r>
      <w:r w:rsidR="0005157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in this context</w:t>
      </w:r>
      <w:r w:rsidR="004D4F7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gNB </w:t>
      </w:r>
      <w:r w:rsidR="00BE0D0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might not decide on the target cell yet. </w:t>
      </w:r>
      <w:r w:rsidR="00215E8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If </w:t>
      </w:r>
      <w:r w:rsidR="003B005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TCI states can only be activated for one single candidate cell, it </w:t>
      </w:r>
      <w:r w:rsidR="00E45C74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is possible </w:t>
      </w:r>
      <w:r w:rsidR="006523E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that the candidate cell is not the target cell in the </w:t>
      </w:r>
      <w:r w:rsidR="00E44E92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LTM </w:t>
      </w:r>
      <w:r w:rsidR="006523E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cell switch. </w:t>
      </w:r>
      <w:r w:rsidR="00796315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make better usage of the TCI state activation, it </w:t>
      </w:r>
      <w:r w:rsidR="00FC7D91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would be better to allow </w:t>
      </w:r>
      <w:r w:rsidR="00B5471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TCI state activation for multiple candidate cells. However, </w:t>
      </w:r>
      <w:r w:rsidR="00DB23F9">
        <w:rPr>
          <w:rFonts w:ascii="Times New Roman" w:eastAsia="MS Mincho" w:hAnsi="Times New Roman" w:cs="Times New Roman"/>
          <w:sz w:val="20"/>
          <w:szCs w:val="20"/>
          <w:lang w:val="en-US"/>
        </w:rPr>
        <w:t>there could be UE capability to define the maximum candidate cells</w:t>
      </w:r>
      <w:r w:rsidR="00AC268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FA607E">
        <w:rPr>
          <w:rFonts w:ascii="Times New Roman" w:eastAsia="MS Mincho" w:hAnsi="Times New Roman" w:cs="Times New Roman"/>
          <w:sz w:val="20"/>
          <w:szCs w:val="20"/>
          <w:lang w:val="en-US"/>
        </w:rPr>
        <w:t>/</w:t>
      </w:r>
      <w:r w:rsidR="00AC2683">
        <w:rPr>
          <w:rFonts w:ascii="Times New Roman" w:eastAsia="MS Mincho" w:hAnsi="Times New Roman" w:cs="Times New Roman"/>
          <w:sz w:val="20"/>
          <w:szCs w:val="20"/>
          <w:lang w:val="en-US"/>
        </w:rPr>
        <w:t>TCI states</w:t>
      </w:r>
      <w:r w:rsidR="00DB23F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that UE c</w:t>
      </w:r>
      <w:r w:rsidR="00FA02C7">
        <w:rPr>
          <w:rFonts w:ascii="Times New Roman" w:eastAsia="MS Mincho" w:hAnsi="Times New Roman" w:cs="Times New Roman"/>
          <w:sz w:val="20"/>
          <w:szCs w:val="20"/>
          <w:lang w:val="en-US"/>
        </w:rPr>
        <w:t>an maintain</w:t>
      </w:r>
      <w:r w:rsidR="00AC268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track</w:t>
      </w:r>
      <w:r w:rsidR="00FA02C7">
        <w:rPr>
          <w:rFonts w:ascii="Times New Roman" w:eastAsia="MS Mincho" w:hAnsi="Times New Roman" w:cs="Times New Roman"/>
          <w:sz w:val="20"/>
          <w:szCs w:val="20"/>
          <w:lang w:val="en-US"/>
        </w:rPr>
        <w:t>ing</w:t>
      </w:r>
      <w:r w:rsidR="00FA607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(</w:t>
      </w:r>
      <w:proofErr w:type="gramStart"/>
      <w:r w:rsidR="00FA607E">
        <w:rPr>
          <w:rFonts w:ascii="Times New Roman" w:eastAsia="MS Mincho" w:hAnsi="Times New Roman" w:cs="Times New Roman"/>
          <w:sz w:val="20"/>
          <w:szCs w:val="20"/>
          <w:lang w:val="en-US"/>
        </w:rPr>
        <w:t>i.e.</w:t>
      </w:r>
      <w:proofErr w:type="gramEnd"/>
      <w:r w:rsidR="00FA607E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be activated)</w:t>
      </w:r>
      <w:r w:rsidR="00AC268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. </w:t>
      </w:r>
      <w:r w:rsidR="00B20A2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If the TCI state activation as the meaning of </w:t>
      </w:r>
      <w:r w:rsidR="00B20A2A" w:rsidRPr="00B20A2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to switch to such TCI state for </w:t>
      </w:r>
      <w:r w:rsidR="00B20A2A" w:rsidRPr="00B20A2A">
        <w:rPr>
          <w:rFonts w:ascii="Times New Roman" w:eastAsia="MS Mincho" w:hAnsi="Times New Roman" w:cs="Times New Roman"/>
          <w:sz w:val="20"/>
          <w:szCs w:val="20"/>
          <w:lang w:val="en-US"/>
        </w:rPr>
        <w:lastRenderedPageBreak/>
        <w:t>PDCCH reception</w:t>
      </w:r>
      <w:r w:rsidR="00B20A2A">
        <w:rPr>
          <w:rFonts w:ascii="Times New Roman" w:eastAsia="MS Mincho" w:hAnsi="Times New Roman" w:cs="Times New Roman"/>
          <w:sz w:val="20"/>
          <w:szCs w:val="20"/>
          <w:lang w:val="en-US"/>
        </w:rPr>
        <w:t>, to allow more than one candidate cells corresponds to MTRPs operation to be discussed in MIMO session.</w:t>
      </w:r>
      <w:r w:rsidR="00DB23F9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62CF39D3" w14:textId="2FD9D7AE" w:rsidR="00FA02C7" w:rsidRDefault="00FA02C7" w:rsidP="00FA02C7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5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 w:rsidR="000202B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TCI state activation </w:t>
      </w:r>
      <w:r w:rsidR="00865721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as the meaning of to maintain tracking </w:t>
      </w:r>
      <w:r w:rsidR="000202B2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can be applied to more than one candidate cells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. </w:t>
      </w:r>
    </w:p>
    <w:p w14:paraId="65CE8436" w14:textId="0ACC25C9" w:rsidR="00055BF0" w:rsidRPr="00E77A9B" w:rsidRDefault="00F42CCB" w:rsidP="00887372">
      <w:pPr>
        <w:pStyle w:val="BodyText"/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E77A9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A375CA" w:rsidRPr="00E77A9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227FB33B" w14:textId="7E01E815" w:rsidR="000B009F" w:rsidRDefault="000B009F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 w:rsidRPr="00B234FB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In this paper, </w:t>
      </w:r>
      <w:r w:rsidR="00E554F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we have discussed the issues related to </w:t>
      </w:r>
      <w:r w:rsidR="008126AF">
        <w:rPr>
          <w:rFonts w:ascii="Times New Roman" w:eastAsia="MS Mincho" w:hAnsi="Times New Roman" w:cs="Times New Roman"/>
          <w:sz w:val="20"/>
          <w:szCs w:val="20"/>
          <w:lang w:val="en-US"/>
        </w:rPr>
        <w:t>activation/deactivation of candidate cells for L1 measurement and reporting</w:t>
      </w:r>
      <w:r w:rsidR="00E554F6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and </w:t>
      </w:r>
      <w:r w:rsidR="008126AF">
        <w:rPr>
          <w:rFonts w:ascii="Times New Roman" w:eastAsia="MS Mincho" w:hAnsi="Times New Roman" w:cs="Times New Roman"/>
          <w:sz w:val="20"/>
          <w:szCs w:val="20"/>
          <w:lang w:val="en-US"/>
        </w:rPr>
        <w:t>TCI activation of</w:t>
      </w:r>
      <w:r w:rsidR="00D52EA7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candidate cells before cell switch. We have the following observation and proposals:</w:t>
      </w:r>
    </w:p>
    <w:p w14:paraId="53440A32" w14:textId="77777777" w:rsidR="008126AF" w:rsidRDefault="008126AF" w:rsidP="008126AF">
      <w:pPr>
        <w:pStyle w:val="BodyText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Observation 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Candidate cell activation/deactivation by MAC CE can avoid frequent RRC reconfiguration and at the same time cope with the UE capability to perform L1 measurement</w:t>
      </w:r>
      <w:r w:rsidRPr="004042C4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.</w:t>
      </w:r>
    </w:p>
    <w:p w14:paraId="5E4A4210" w14:textId="77777777" w:rsidR="008126AF" w:rsidRDefault="008126AF" w:rsidP="008126AF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1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RAN1 to further discuss following options for candidate cell activation/deactivation by MAC CE.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3119"/>
        <w:gridCol w:w="2973"/>
        <w:gridCol w:w="2408"/>
      </w:tblGrid>
      <w:tr w:rsidR="008126AF" w:rsidRPr="00C62BF5" w14:paraId="0F2F795A" w14:textId="77777777" w:rsidTr="005A1980">
        <w:tc>
          <w:tcPr>
            <w:tcW w:w="1129" w:type="dxa"/>
          </w:tcPr>
          <w:p w14:paraId="61D546E9" w14:textId="77777777" w:rsidR="008126AF" w:rsidRDefault="008126AF" w:rsidP="005A198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119" w:type="dxa"/>
          </w:tcPr>
          <w:p w14:paraId="4E0E5673" w14:textId="77777777" w:rsidR="008126AF" w:rsidRDefault="008126AF" w:rsidP="005A198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Activated candidate cell</w:t>
            </w:r>
          </w:p>
        </w:tc>
        <w:tc>
          <w:tcPr>
            <w:tcW w:w="2973" w:type="dxa"/>
          </w:tcPr>
          <w:p w14:paraId="171752A5" w14:textId="77777777" w:rsidR="008126AF" w:rsidRDefault="008126AF" w:rsidP="005A198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Deactivated candidate cell</w:t>
            </w:r>
          </w:p>
        </w:tc>
        <w:tc>
          <w:tcPr>
            <w:tcW w:w="2408" w:type="dxa"/>
          </w:tcPr>
          <w:p w14:paraId="74CA47C0" w14:textId="77777777" w:rsidR="008126AF" w:rsidRDefault="008126AF" w:rsidP="005A198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Cells neither activated nor deactivated</w:t>
            </w:r>
          </w:p>
        </w:tc>
      </w:tr>
      <w:tr w:rsidR="008126AF" w14:paraId="784B7683" w14:textId="77777777" w:rsidTr="005A1980">
        <w:tc>
          <w:tcPr>
            <w:tcW w:w="1129" w:type="dxa"/>
          </w:tcPr>
          <w:p w14:paraId="2B4F3B0D" w14:textId="77777777" w:rsidR="008126AF" w:rsidRDefault="008126AF" w:rsidP="005A198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Option 1</w:t>
            </w:r>
          </w:p>
        </w:tc>
        <w:tc>
          <w:tcPr>
            <w:tcW w:w="3119" w:type="dxa"/>
          </w:tcPr>
          <w:p w14:paraId="199934E5" w14:textId="77777777" w:rsidR="008126AF" w:rsidRDefault="008126AF" w:rsidP="005A1980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46B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UE measures RRC-configured L1 measurement objects</w:t>
            </w:r>
          </w:p>
          <w:p w14:paraId="258F007F" w14:textId="77777777" w:rsidR="008126AF" w:rsidRDefault="008126AF" w:rsidP="005A1980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UE maintains tracking of at least one SSB (up to UE selection)</w:t>
            </w:r>
          </w:p>
        </w:tc>
        <w:tc>
          <w:tcPr>
            <w:tcW w:w="2973" w:type="dxa"/>
          </w:tcPr>
          <w:p w14:paraId="7A12D0AA" w14:textId="77777777" w:rsidR="008126AF" w:rsidRDefault="008126AF" w:rsidP="005A1980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 xml:space="preserve">UE is not required to measure any RRC-configured L1 measurement </w:t>
            </w:r>
            <w:proofErr w:type="gramStart"/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objects</w:t>
            </w:r>
            <w:proofErr w:type="gramEnd"/>
          </w:p>
          <w:p w14:paraId="3EDC035E" w14:textId="77777777" w:rsidR="008126AF" w:rsidRPr="00527E18" w:rsidRDefault="008126AF" w:rsidP="005A1980">
            <w:pPr>
              <w:pStyle w:val="ListParagraph"/>
              <w:snapToGrid w:val="0"/>
              <w:spacing w:after="100" w:afterAutospacing="1" w:line="240" w:lineRule="auto"/>
              <w:ind w:left="226" w:hanging="113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08" w:type="dxa"/>
          </w:tcPr>
          <w:p w14:paraId="1979FF7F" w14:textId="77777777" w:rsidR="008126AF" w:rsidRPr="00975C59" w:rsidRDefault="008126AF" w:rsidP="005A1980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 xml:space="preserve"> Not applicable</w:t>
            </w:r>
            <w:r w:rsidRPr="00975C59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8126AF" w:rsidRPr="00C62BF5" w14:paraId="7E82DFE0" w14:textId="77777777" w:rsidTr="005A1980">
        <w:tc>
          <w:tcPr>
            <w:tcW w:w="1129" w:type="dxa"/>
          </w:tcPr>
          <w:p w14:paraId="020E7575" w14:textId="77777777" w:rsidR="008126AF" w:rsidRDefault="008126AF" w:rsidP="005A1980">
            <w:pPr>
              <w:snapToGrid w:val="0"/>
              <w:spacing w:after="100" w:afterAutospacing="1" w:line="240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Option 2</w:t>
            </w:r>
          </w:p>
        </w:tc>
        <w:tc>
          <w:tcPr>
            <w:tcW w:w="3119" w:type="dxa"/>
          </w:tcPr>
          <w:p w14:paraId="7FBCB256" w14:textId="77777777" w:rsidR="008126AF" w:rsidRPr="00DB2B1C" w:rsidRDefault="008126AF" w:rsidP="005A1980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same as Option 1</w:t>
            </w:r>
          </w:p>
        </w:tc>
        <w:tc>
          <w:tcPr>
            <w:tcW w:w="2973" w:type="dxa"/>
          </w:tcPr>
          <w:p w14:paraId="05128D3A" w14:textId="77777777" w:rsidR="008126AF" w:rsidRPr="003D4A28" w:rsidRDefault="008126AF" w:rsidP="005A1980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same as Option 1</w:t>
            </w:r>
          </w:p>
        </w:tc>
        <w:tc>
          <w:tcPr>
            <w:tcW w:w="2408" w:type="dxa"/>
          </w:tcPr>
          <w:p w14:paraId="33C0978E" w14:textId="77777777" w:rsidR="008126AF" w:rsidRPr="003D4A28" w:rsidRDefault="008126AF" w:rsidP="005A1980">
            <w:pPr>
              <w:pStyle w:val="ListParagraph"/>
              <w:numPr>
                <w:ilvl w:val="0"/>
                <w:numId w:val="24"/>
              </w:numPr>
              <w:snapToGrid w:val="0"/>
              <w:spacing w:after="100" w:afterAutospacing="1" w:line="240" w:lineRule="auto"/>
              <w:ind w:left="226" w:hanging="113"/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646B5E">
              <w:rPr>
                <w:rFonts w:ascii="Times New Roman" w:eastAsia="MS Mincho" w:hAnsi="Times New Roman" w:cs="Times New Roman"/>
                <w:b/>
                <w:bCs/>
                <w:sz w:val="20"/>
                <w:szCs w:val="20"/>
                <w:lang w:val="en-US"/>
              </w:rPr>
              <w:t>UE measures RRC-configured L1 measurement objects</w:t>
            </w:r>
          </w:p>
        </w:tc>
      </w:tr>
    </w:tbl>
    <w:p w14:paraId="58477213" w14:textId="32D63E03" w:rsidR="008126AF" w:rsidRDefault="008126AF" w:rsidP="00497C4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2E17617E" w14:textId="77777777" w:rsidR="008126AF" w:rsidRDefault="008126AF" w:rsidP="008126AF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2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If a TCI state is activated for a candidate cell, UE needs to maintain tracking of the activated TCI state.</w:t>
      </w:r>
    </w:p>
    <w:p w14:paraId="73C7BE40" w14:textId="77777777" w:rsidR="008126AF" w:rsidRDefault="008126AF" w:rsidP="008126AF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3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For Alt 1, TCI state activation of a candidate cell is not a mandatory step before beam indication of the candidate cell.</w:t>
      </w:r>
    </w:p>
    <w:p w14:paraId="74DA0448" w14:textId="77777777" w:rsidR="008126AF" w:rsidRDefault="008126AF" w:rsidP="008126AF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4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For activation of TCI state of a candidate cell, signaling details can be up to RAN2. </w:t>
      </w:r>
    </w:p>
    <w:p w14:paraId="57859AD3" w14:textId="77777777" w:rsidR="008126AF" w:rsidRDefault="008126AF" w:rsidP="008126AF">
      <w:pPr>
        <w:snapToGrid w:val="0"/>
        <w:spacing w:after="100" w:afterAutospacing="1" w:line="240" w:lineRule="auto"/>
        <w:jc w:val="both"/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>Proposal 5</w:t>
      </w:r>
      <w:r w:rsidRPr="00B234FB"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: </w:t>
      </w:r>
      <w:r>
        <w:rPr>
          <w:rFonts w:ascii="Times New Roman" w:eastAsia="MS Mincho" w:hAnsi="Times New Roman" w:cs="Times New Roman"/>
          <w:b/>
          <w:bCs/>
          <w:sz w:val="20"/>
          <w:szCs w:val="20"/>
          <w:lang w:val="en-US"/>
        </w:rPr>
        <w:t xml:space="preserve">TCI state activation as the meaning of to maintain tracking can be applied to more than one candidate cells. </w:t>
      </w:r>
    </w:p>
    <w:p w14:paraId="6015D506" w14:textId="77777777" w:rsidR="008126AF" w:rsidRPr="00B234FB" w:rsidRDefault="008126AF" w:rsidP="00497C4D">
      <w:pPr>
        <w:rPr>
          <w:rFonts w:ascii="Times New Roman" w:hAnsi="Times New Roman" w:cs="Times New Roman"/>
          <w:sz w:val="20"/>
          <w:szCs w:val="20"/>
          <w:lang w:val="en-US"/>
        </w:rPr>
      </w:pPr>
    </w:p>
    <w:p w14:paraId="44DAD9D2" w14:textId="4BC45006" w:rsidR="0094120D" w:rsidRDefault="0094120D" w:rsidP="0094120D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315150C6" w14:textId="28A68E73" w:rsidR="00837235" w:rsidRPr="00B234FB" w:rsidRDefault="00837235" w:rsidP="00497C4D">
      <w:pPr>
        <w:rPr>
          <w:rFonts w:ascii="Times New Roman" w:eastAsia="MS Mincho" w:hAnsi="Times New Roman" w:cs="Times New Roman"/>
          <w:sz w:val="20"/>
          <w:szCs w:val="20"/>
          <w:lang w:val="en-US"/>
        </w:rPr>
      </w:pPr>
      <w:r>
        <w:rPr>
          <w:rFonts w:ascii="Times New Roman" w:eastAsia="MS Mincho" w:hAnsi="Times New Roman" w:cs="Times New Roman"/>
          <w:sz w:val="20"/>
          <w:szCs w:val="20"/>
          <w:lang w:val="en-US"/>
        </w:rPr>
        <w:t>[</w:t>
      </w:r>
      <w:r w:rsidR="00AF5AD5">
        <w:rPr>
          <w:rFonts w:ascii="Times New Roman" w:eastAsia="MS Mincho" w:hAnsi="Times New Roman" w:cs="Times New Roman"/>
          <w:sz w:val="20"/>
          <w:szCs w:val="20"/>
          <w:lang w:val="en-US"/>
        </w:rPr>
        <w:t>1</w:t>
      </w:r>
      <w:r>
        <w:rPr>
          <w:rFonts w:ascii="Times New Roman" w:eastAsia="MS Mincho" w:hAnsi="Times New Roman" w:cs="Times New Roman"/>
          <w:sz w:val="20"/>
          <w:szCs w:val="20"/>
          <w:lang w:val="en-US"/>
        </w:rPr>
        <w:t>]</w:t>
      </w:r>
      <w:r w:rsidR="000145C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R1-2</w:t>
      </w:r>
      <w:r w:rsidR="00267AFD">
        <w:rPr>
          <w:rFonts w:ascii="Times New Roman" w:eastAsia="MS Mincho" w:hAnsi="Times New Roman" w:cs="Times New Roman"/>
          <w:sz w:val="20"/>
          <w:szCs w:val="20"/>
          <w:lang w:val="en-US"/>
        </w:rPr>
        <w:t>304272</w:t>
      </w:r>
      <w:r w:rsidR="007C1F60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, </w:t>
      </w:r>
      <w:r w:rsidR="00AC7C83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Final </w:t>
      </w:r>
      <w:r w:rsidR="007C1F60" w:rsidRPr="007C1F60">
        <w:rPr>
          <w:rFonts w:ascii="Times New Roman" w:eastAsia="MS Mincho" w:hAnsi="Times New Roman" w:cs="Times New Roman"/>
          <w:sz w:val="20"/>
          <w:szCs w:val="20"/>
          <w:lang w:val="en-US"/>
        </w:rPr>
        <w:t>FL summary</w:t>
      </w:r>
      <w:r w:rsidR="003E7FBA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  <w:r w:rsidR="007C1F60" w:rsidRPr="007C1F60">
        <w:rPr>
          <w:rFonts w:ascii="Times New Roman" w:eastAsia="MS Mincho" w:hAnsi="Times New Roman" w:cs="Times New Roman"/>
          <w:sz w:val="20"/>
          <w:szCs w:val="20"/>
          <w:lang w:val="en-US"/>
        </w:rPr>
        <w:t>on L1 enhancements for inter-cell beam management</w:t>
      </w:r>
      <w:r w:rsidR="007C1F60">
        <w:rPr>
          <w:rFonts w:ascii="Times New Roman" w:eastAsia="MS Mincho" w:hAnsi="Times New Roman" w:cs="Times New Roman"/>
          <w:sz w:val="20"/>
          <w:szCs w:val="20"/>
          <w:lang w:val="en-US"/>
        </w:rPr>
        <w:t>, Fujitsu, RAN1#11</w:t>
      </w:r>
      <w:r w:rsidR="00035004">
        <w:rPr>
          <w:rFonts w:ascii="Times New Roman" w:eastAsia="MS Mincho" w:hAnsi="Times New Roman" w:cs="Times New Roman"/>
          <w:sz w:val="20"/>
          <w:szCs w:val="20"/>
          <w:lang w:val="en-US"/>
        </w:rPr>
        <w:t>2</w:t>
      </w:r>
      <w:r w:rsidR="00267AFD">
        <w:rPr>
          <w:rFonts w:ascii="Times New Roman" w:eastAsia="MS Mincho" w:hAnsi="Times New Roman" w:cs="Times New Roman"/>
          <w:sz w:val="20"/>
          <w:szCs w:val="20"/>
          <w:lang w:val="en-US"/>
        </w:rPr>
        <w:t>bis-e</w:t>
      </w:r>
      <w:r w:rsidR="007C1F60">
        <w:rPr>
          <w:rFonts w:ascii="Times New Roman" w:eastAsia="MS Mincho" w:hAnsi="Times New Roman" w:cs="Times New Roman"/>
          <w:sz w:val="20"/>
          <w:szCs w:val="20"/>
          <w:lang w:val="en-US"/>
        </w:rPr>
        <w:t>.</w:t>
      </w:r>
      <w:r w:rsidR="000145CD">
        <w:rPr>
          <w:rFonts w:ascii="Times New Roman" w:eastAsia="MS Mincho" w:hAnsi="Times New Roman" w:cs="Times New Roman"/>
          <w:sz w:val="20"/>
          <w:szCs w:val="20"/>
          <w:lang w:val="en-US"/>
        </w:rPr>
        <w:t xml:space="preserve"> </w:t>
      </w:r>
    </w:p>
    <w:sectPr w:rsidR="00837235" w:rsidRPr="00B234FB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C0526" w14:textId="77777777" w:rsidR="00234F2B" w:rsidRDefault="00234F2B">
      <w:r>
        <w:separator/>
      </w:r>
    </w:p>
  </w:endnote>
  <w:endnote w:type="continuationSeparator" w:id="0">
    <w:p w14:paraId="520A914E" w14:textId="77777777" w:rsidR="00234F2B" w:rsidRDefault="00234F2B">
      <w:r>
        <w:continuationSeparator/>
      </w:r>
    </w:p>
  </w:endnote>
  <w:endnote w:type="continuationNotice" w:id="1">
    <w:p w14:paraId="01B7FE26" w14:textId="77777777" w:rsidR="00234F2B" w:rsidRDefault="00234F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01419" w14:textId="77777777" w:rsidR="00234F2B" w:rsidRDefault="00234F2B">
      <w:r>
        <w:separator/>
      </w:r>
    </w:p>
  </w:footnote>
  <w:footnote w:type="continuationSeparator" w:id="0">
    <w:p w14:paraId="066E8210" w14:textId="77777777" w:rsidR="00234F2B" w:rsidRDefault="00234F2B">
      <w:r>
        <w:continuationSeparator/>
      </w:r>
    </w:p>
  </w:footnote>
  <w:footnote w:type="continuationNotice" w:id="1">
    <w:p w14:paraId="4DA653F4" w14:textId="77777777" w:rsidR="00234F2B" w:rsidRDefault="00234F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F20E8B"/>
    <w:multiLevelType w:val="hybridMultilevel"/>
    <w:tmpl w:val="2318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50E48ACE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415AC2"/>
    <w:multiLevelType w:val="hybridMultilevel"/>
    <w:tmpl w:val="13F4DAC6"/>
    <w:lvl w:ilvl="0" w:tplc="7A58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BA46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A83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7C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6082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46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E9B56"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E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C2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C7650"/>
    <w:multiLevelType w:val="multilevel"/>
    <w:tmpl w:val="47EC76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00A01"/>
    <w:multiLevelType w:val="hybridMultilevel"/>
    <w:tmpl w:val="0B562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3B49B0"/>
    <w:multiLevelType w:val="multilevel"/>
    <w:tmpl w:val="4C3B49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893CCA"/>
    <w:multiLevelType w:val="hybridMultilevel"/>
    <w:tmpl w:val="310AA4FA"/>
    <w:lvl w:ilvl="0" w:tplc="CEA057F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31292"/>
    <w:multiLevelType w:val="hybridMultilevel"/>
    <w:tmpl w:val="472009C2"/>
    <w:lvl w:ilvl="0" w:tplc="D8C6A2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0CB6F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AB0005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1FEE7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609E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6243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64B5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D013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763C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10543D"/>
    <w:multiLevelType w:val="hybridMultilevel"/>
    <w:tmpl w:val="C89A3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040901"/>
    <w:multiLevelType w:val="hybridMultilevel"/>
    <w:tmpl w:val="13063AEA"/>
    <w:lvl w:ilvl="0" w:tplc="9456146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1506F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Yu Gothic" w:hAnsi="Yu Gothic" w:hint="default"/>
      </w:rPr>
    </w:lvl>
    <w:lvl w:ilvl="2" w:tplc="04047BE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Yu Gothic" w:hAnsi="Yu Gothic" w:hint="default"/>
      </w:rPr>
    </w:lvl>
    <w:lvl w:ilvl="3" w:tplc="71F8B9A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Yu Gothic" w:hAnsi="Yu Gothic" w:hint="default"/>
      </w:rPr>
    </w:lvl>
    <w:lvl w:ilvl="4" w:tplc="BFA47C9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4C2A45D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BDA00F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6B702BF4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8436A2B0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210A3"/>
    <w:multiLevelType w:val="hybridMultilevel"/>
    <w:tmpl w:val="DEA28CF2"/>
    <w:lvl w:ilvl="0" w:tplc="584CC0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A659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1CAAEE4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88D856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7A6E4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D2CE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94CE3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390D2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790C5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5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3096870">
    <w:abstractNumId w:val="0"/>
  </w:num>
  <w:num w:numId="2" w16cid:durableId="2095784688">
    <w:abstractNumId w:val="13"/>
  </w:num>
  <w:num w:numId="3" w16cid:durableId="649867226">
    <w:abstractNumId w:val="7"/>
  </w:num>
  <w:num w:numId="4" w16cid:durableId="472987758">
    <w:abstractNumId w:val="8"/>
  </w:num>
  <w:num w:numId="5" w16cid:durableId="431240867">
    <w:abstractNumId w:val="5"/>
  </w:num>
  <w:num w:numId="6" w16cid:durableId="2015644623">
    <w:abstractNumId w:val="9"/>
  </w:num>
  <w:num w:numId="7" w16cid:durableId="1019699494">
    <w:abstractNumId w:val="18"/>
  </w:num>
  <w:num w:numId="8" w16cid:durableId="1832334174">
    <w:abstractNumId w:val="6"/>
  </w:num>
  <w:num w:numId="9" w16cid:durableId="1858080090">
    <w:abstractNumId w:val="15"/>
  </w:num>
  <w:num w:numId="10" w16cid:durableId="201209419">
    <w:abstractNumId w:val="21"/>
  </w:num>
  <w:num w:numId="11" w16cid:durableId="1389112411">
    <w:abstractNumId w:val="12"/>
  </w:num>
  <w:num w:numId="12" w16cid:durableId="1896313266">
    <w:abstractNumId w:val="11"/>
  </w:num>
  <w:num w:numId="13" w16cid:durableId="40910429">
    <w:abstractNumId w:val="19"/>
  </w:num>
  <w:num w:numId="14" w16cid:durableId="535313710">
    <w:abstractNumId w:val="14"/>
  </w:num>
  <w:num w:numId="15" w16cid:durableId="1464151370">
    <w:abstractNumId w:val="25"/>
  </w:num>
  <w:num w:numId="16" w16cid:durableId="869072958">
    <w:abstractNumId w:val="10"/>
  </w:num>
  <w:num w:numId="17" w16cid:durableId="379550142">
    <w:abstractNumId w:val="16"/>
  </w:num>
  <w:num w:numId="18" w16cid:durableId="358051279">
    <w:abstractNumId w:val="2"/>
  </w:num>
  <w:num w:numId="19" w16cid:durableId="1653751171">
    <w:abstractNumId w:val="3"/>
  </w:num>
  <w:num w:numId="20" w16cid:durableId="20133324">
    <w:abstractNumId w:val="1"/>
  </w:num>
  <w:num w:numId="21" w16cid:durableId="2132240000">
    <w:abstractNumId w:val="23"/>
  </w:num>
  <w:num w:numId="22" w16cid:durableId="2011566973">
    <w:abstractNumId w:val="23"/>
  </w:num>
  <w:num w:numId="23" w16cid:durableId="1263370062">
    <w:abstractNumId w:val="23"/>
  </w:num>
  <w:num w:numId="24" w16cid:durableId="1458601577">
    <w:abstractNumId w:val="22"/>
  </w:num>
  <w:num w:numId="25" w16cid:durableId="2143957397">
    <w:abstractNumId w:val="17"/>
  </w:num>
  <w:num w:numId="26" w16cid:durableId="1899898136">
    <w:abstractNumId w:val="20"/>
  </w:num>
  <w:num w:numId="27" w16cid:durableId="1208640370">
    <w:abstractNumId w:val="4"/>
  </w:num>
  <w:num w:numId="28" w16cid:durableId="418060744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C7A"/>
    <w:rsid w:val="000015A2"/>
    <w:rsid w:val="000018F8"/>
    <w:rsid w:val="00001C5B"/>
    <w:rsid w:val="00001D08"/>
    <w:rsid w:val="00001F29"/>
    <w:rsid w:val="00002740"/>
    <w:rsid w:val="00002A37"/>
    <w:rsid w:val="000039A9"/>
    <w:rsid w:val="000046F3"/>
    <w:rsid w:val="000062A4"/>
    <w:rsid w:val="00006446"/>
    <w:rsid w:val="0000666B"/>
    <w:rsid w:val="00006896"/>
    <w:rsid w:val="00006AE5"/>
    <w:rsid w:val="00006B58"/>
    <w:rsid w:val="000074A2"/>
    <w:rsid w:val="00007CDC"/>
    <w:rsid w:val="00011153"/>
    <w:rsid w:val="00011305"/>
    <w:rsid w:val="00011729"/>
    <w:rsid w:val="00011B18"/>
    <w:rsid w:val="00011B28"/>
    <w:rsid w:val="00011F17"/>
    <w:rsid w:val="0001207F"/>
    <w:rsid w:val="0001277E"/>
    <w:rsid w:val="00012A02"/>
    <w:rsid w:val="00012B18"/>
    <w:rsid w:val="00012C03"/>
    <w:rsid w:val="00012D65"/>
    <w:rsid w:val="00013414"/>
    <w:rsid w:val="0001357D"/>
    <w:rsid w:val="0001393F"/>
    <w:rsid w:val="000145CD"/>
    <w:rsid w:val="00014BEF"/>
    <w:rsid w:val="00014DE1"/>
    <w:rsid w:val="00014E6A"/>
    <w:rsid w:val="00015D15"/>
    <w:rsid w:val="00016235"/>
    <w:rsid w:val="0001689D"/>
    <w:rsid w:val="00016E88"/>
    <w:rsid w:val="000171FF"/>
    <w:rsid w:val="000176B2"/>
    <w:rsid w:val="00017D24"/>
    <w:rsid w:val="000202B2"/>
    <w:rsid w:val="000202E2"/>
    <w:rsid w:val="00020538"/>
    <w:rsid w:val="00020747"/>
    <w:rsid w:val="000210C4"/>
    <w:rsid w:val="00021F8C"/>
    <w:rsid w:val="00022308"/>
    <w:rsid w:val="000234B3"/>
    <w:rsid w:val="0002435E"/>
    <w:rsid w:val="00024734"/>
    <w:rsid w:val="00024962"/>
    <w:rsid w:val="0002564D"/>
    <w:rsid w:val="00025EA0"/>
    <w:rsid w:val="00025ECA"/>
    <w:rsid w:val="00026008"/>
    <w:rsid w:val="0002609C"/>
    <w:rsid w:val="00026B91"/>
    <w:rsid w:val="00027939"/>
    <w:rsid w:val="00027A0B"/>
    <w:rsid w:val="000302D0"/>
    <w:rsid w:val="00030D3B"/>
    <w:rsid w:val="00030DCD"/>
    <w:rsid w:val="00031F61"/>
    <w:rsid w:val="000325B8"/>
    <w:rsid w:val="0003322C"/>
    <w:rsid w:val="0003338B"/>
    <w:rsid w:val="00033A9D"/>
    <w:rsid w:val="00033F83"/>
    <w:rsid w:val="00034280"/>
    <w:rsid w:val="000344F1"/>
    <w:rsid w:val="00034AE9"/>
    <w:rsid w:val="00034C15"/>
    <w:rsid w:val="00034E78"/>
    <w:rsid w:val="00035004"/>
    <w:rsid w:val="00035029"/>
    <w:rsid w:val="00035D8E"/>
    <w:rsid w:val="000363D9"/>
    <w:rsid w:val="000364F5"/>
    <w:rsid w:val="00036BA1"/>
    <w:rsid w:val="000377A9"/>
    <w:rsid w:val="000377F2"/>
    <w:rsid w:val="00037B00"/>
    <w:rsid w:val="00040D7D"/>
    <w:rsid w:val="00040DE7"/>
    <w:rsid w:val="00040E61"/>
    <w:rsid w:val="000417CD"/>
    <w:rsid w:val="0004190E"/>
    <w:rsid w:val="00042030"/>
    <w:rsid w:val="00042049"/>
    <w:rsid w:val="000420B2"/>
    <w:rsid w:val="000422E2"/>
    <w:rsid w:val="00042D42"/>
    <w:rsid w:val="00042D8A"/>
    <w:rsid w:val="00042DB3"/>
    <w:rsid w:val="00042F22"/>
    <w:rsid w:val="000438D6"/>
    <w:rsid w:val="00043BA8"/>
    <w:rsid w:val="00043E17"/>
    <w:rsid w:val="000444EF"/>
    <w:rsid w:val="00044652"/>
    <w:rsid w:val="00044A41"/>
    <w:rsid w:val="00044E7F"/>
    <w:rsid w:val="00045528"/>
    <w:rsid w:val="000455B9"/>
    <w:rsid w:val="00045981"/>
    <w:rsid w:val="0004792F"/>
    <w:rsid w:val="00050B9F"/>
    <w:rsid w:val="0005134B"/>
    <w:rsid w:val="00051570"/>
    <w:rsid w:val="00051FE1"/>
    <w:rsid w:val="0005292A"/>
    <w:rsid w:val="00052A07"/>
    <w:rsid w:val="000534E3"/>
    <w:rsid w:val="00054404"/>
    <w:rsid w:val="00054B4D"/>
    <w:rsid w:val="00055BF0"/>
    <w:rsid w:val="0005606A"/>
    <w:rsid w:val="00056CD1"/>
    <w:rsid w:val="00057117"/>
    <w:rsid w:val="00057276"/>
    <w:rsid w:val="00057431"/>
    <w:rsid w:val="00057AE9"/>
    <w:rsid w:val="00057E2C"/>
    <w:rsid w:val="000604BA"/>
    <w:rsid w:val="00060AA7"/>
    <w:rsid w:val="00060B7B"/>
    <w:rsid w:val="00060E5F"/>
    <w:rsid w:val="00060FD1"/>
    <w:rsid w:val="000616E7"/>
    <w:rsid w:val="00061954"/>
    <w:rsid w:val="00062A82"/>
    <w:rsid w:val="000630F5"/>
    <w:rsid w:val="00063C67"/>
    <w:rsid w:val="000644F8"/>
    <w:rsid w:val="0006487E"/>
    <w:rsid w:val="00064CB6"/>
    <w:rsid w:val="0006587B"/>
    <w:rsid w:val="00065CA3"/>
    <w:rsid w:val="00065E1A"/>
    <w:rsid w:val="00066A82"/>
    <w:rsid w:val="00066EF6"/>
    <w:rsid w:val="00066EF7"/>
    <w:rsid w:val="00067013"/>
    <w:rsid w:val="00067548"/>
    <w:rsid w:val="00067B91"/>
    <w:rsid w:val="00067C88"/>
    <w:rsid w:val="00070695"/>
    <w:rsid w:val="000713FA"/>
    <w:rsid w:val="00071929"/>
    <w:rsid w:val="00072D21"/>
    <w:rsid w:val="00072D36"/>
    <w:rsid w:val="00073083"/>
    <w:rsid w:val="000735F6"/>
    <w:rsid w:val="0007444A"/>
    <w:rsid w:val="00074B00"/>
    <w:rsid w:val="00075107"/>
    <w:rsid w:val="00075168"/>
    <w:rsid w:val="0007538F"/>
    <w:rsid w:val="00075B7A"/>
    <w:rsid w:val="00076A52"/>
    <w:rsid w:val="00076C37"/>
    <w:rsid w:val="00077E5F"/>
    <w:rsid w:val="0008036A"/>
    <w:rsid w:val="000814A9"/>
    <w:rsid w:val="00081AE6"/>
    <w:rsid w:val="00081D4A"/>
    <w:rsid w:val="00082017"/>
    <w:rsid w:val="000821B8"/>
    <w:rsid w:val="00082253"/>
    <w:rsid w:val="00082F05"/>
    <w:rsid w:val="000833E2"/>
    <w:rsid w:val="0008402C"/>
    <w:rsid w:val="000841B9"/>
    <w:rsid w:val="000841EB"/>
    <w:rsid w:val="0008432F"/>
    <w:rsid w:val="0008434E"/>
    <w:rsid w:val="00084530"/>
    <w:rsid w:val="00084A4C"/>
    <w:rsid w:val="00084CFE"/>
    <w:rsid w:val="000855B4"/>
    <w:rsid w:val="000855EB"/>
    <w:rsid w:val="00085B52"/>
    <w:rsid w:val="000866F2"/>
    <w:rsid w:val="00086D4F"/>
    <w:rsid w:val="00086FD0"/>
    <w:rsid w:val="000877AE"/>
    <w:rsid w:val="00087995"/>
    <w:rsid w:val="0009009F"/>
    <w:rsid w:val="00090B21"/>
    <w:rsid w:val="00091557"/>
    <w:rsid w:val="000924C1"/>
    <w:rsid w:val="000924F0"/>
    <w:rsid w:val="00092DD2"/>
    <w:rsid w:val="00093474"/>
    <w:rsid w:val="00094A54"/>
    <w:rsid w:val="0009510F"/>
    <w:rsid w:val="00096079"/>
    <w:rsid w:val="00096170"/>
    <w:rsid w:val="000962AD"/>
    <w:rsid w:val="000965DD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1E59"/>
    <w:rsid w:val="000A200B"/>
    <w:rsid w:val="000A23E8"/>
    <w:rsid w:val="000A2C77"/>
    <w:rsid w:val="000A2C7D"/>
    <w:rsid w:val="000A2E8D"/>
    <w:rsid w:val="000A454C"/>
    <w:rsid w:val="000A5117"/>
    <w:rsid w:val="000A56F2"/>
    <w:rsid w:val="000A696B"/>
    <w:rsid w:val="000A77C4"/>
    <w:rsid w:val="000A7958"/>
    <w:rsid w:val="000B009F"/>
    <w:rsid w:val="000B128B"/>
    <w:rsid w:val="000B1A8B"/>
    <w:rsid w:val="000B2719"/>
    <w:rsid w:val="000B2793"/>
    <w:rsid w:val="000B2825"/>
    <w:rsid w:val="000B2AD4"/>
    <w:rsid w:val="000B2BCD"/>
    <w:rsid w:val="000B3870"/>
    <w:rsid w:val="000B3A8F"/>
    <w:rsid w:val="000B3BB4"/>
    <w:rsid w:val="000B4AB9"/>
    <w:rsid w:val="000B4CF7"/>
    <w:rsid w:val="000B58C3"/>
    <w:rsid w:val="000B5D38"/>
    <w:rsid w:val="000B61E9"/>
    <w:rsid w:val="000B6568"/>
    <w:rsid w:val="000B68E5"/>
    <w:rsid w:val="000B69E8"/>
    <w:rsid w:val="000B6C4A"/>
    <w:rsid w:val="000B7068"/>
    <w:rsid w:val="000B720E"/>
    <w:rsid w:val="000B751E"/>
    <w:rsid w:val="000B7970"/>
    <w:rsid w:val="000B7CF7"/>
    <w:rsid w:val="000C0051"/>
    <w:rsid w:val="000C0B03"/>
    <w:rsid w:val="000C0F46"/>
    <w:rsid w:val="000C12AD"/>
    <w:rsid w:val="000C165A"/>
    <w:rsid w:val="000C1A51"/>
    <w:rsid w:val="000C1A92"/>
    <w:rsid w:val="000C2E19"/>
    <w:rsid w:val="000C302A"/>
    <w:rsid w:val="000C3084"/>
    <w:rsid w:val="000C34C4"/>
    <w:rsid w:val="000C394C"/>
    <w:rsid w:val="000C3BB5"/>
    <w:rsid w:val="000C4045"/>
    <w:rsid w:val="000C6174"/>
    <w:rsid w:val="000C65B7"/>
    <w:rsid w:val="000C7580"/>
    <w:rsid w:val="000C7926"/>
    <w:rsid w:val="000D0217"/>
    <w:rsid w:val="000D0837"/>
    <w:rsid w:val="000D08A3"/>
    <w:rsid w:val="000D0B67"/>
    <w:rsid w:val="000D0D07"/>
    <w:rsid w:val="000D0F1C"/>
    <w:rsid w:val="000D109A"/>
    <w:rsid w:val="000D154F"/>
    <w:rsid w:val="000D18E5"/>
    <w:rsid w:val="000D1C00"/>
    <w:rsid w:val="000D1ECE"/>
    <w:rsid w:val="000D2960"/>
    <w:rsid w:val="000D2ACE"/>
    <w:rsid w:val="000D3245"/>
    <w:rsid w:val="000D3BA4"/>
    <w:rsid w:val="000D4129"/>
    <w:rsid w:val="000D4797"/>
    <w:rsid w:val="000D4C5E"/>
    <w:rsid w:val="000D567C"/>
    <w:rsid w:val="000D6341"/>
    <w:rsid w:val="000D710F"/>
    <w:rsid w:val="000D75C7"/>
    <w:rsid w:val="000D7DC4"/>
    <w:rsid w:val="000E0527"/>
    <w:rsid w:val="000E073A"/>
    <w:rsid w:val="000E0A60"/>
    <w:rsid w:val="000E12B6"/>
    <w:rsid w:val="000E1D51"/>
    <w:rsid w:val="000E1E5A"/>
    <w:rsid w:val="000E1E92"/>
    <w:rsid w:val="000E23B9"/>
    <w:rsid w:val="000E28B9"/>
    <w:rsid w:val="000E3564"/>
    <w:rsid w:val="000E3A2B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F1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3343"/>
    <w:rsid w:val="000F3AF3"/>
    <w:rsid w:val="000F3BE9"/>
    <w:rsid w:val="000F3F6C"/>
    <w:rsid w:val="000F4265"/>
    <w:rsid w:val="000F466C"/>
    <w:rsid w:val="000F57AE"/>
    <w:rsid w:val="000F5C00"/>
    <w:rsid w:val="000F5D56"/>
    <w:rsid w:val="000F6D9F"/>
    <w:rsid w:val="000F6DF3"/>
    <w:rsid w:val="000F720B"/>
    <w:rsid w:val="000F7358"/>
    <w:rsid w:val="000F75DC"/>
    <w:rsid w:val="0010030E"/>
    <w:rsid w:val="00100499"/>
    <w:rsid w:val="001005FF"/>
    <w:rsid w:val="001040F6"/>
    <w:rsid w:val="00106086"/>
    <w:rsid w:val="001062FB"/>
    <w:rsid w:val="001063E6"/>
    <w:rsid w:val="00106688"/>
    <w:rsid w:val="00107197"/>
    <w:rsid w:val="00107210"/>
    <w:rsid w:val="001076F5"/>
    <w:rsid w:val="00107FAF"/>
    <w:rsid w:val="00110393"/>
    <w:rsid w:val="001111A0"/>
    <w:rsid w:val="00111A25"/>
    <w:rsid w:val="00111A61"/>
    <w:rsid w:val="00111AED"/>
    <w:rsid w:val="00112BC6"/>
    <w:rsid w:val="00113CF4"/>
    <w:rsid w:val="00113E2F"/>
    <w:rsid w:val="00114375"/>
    <w:rsid w:val="00115082"/>
    <w:rsid w:val="001153EA"/>
    <w:rsid w:val="00115643"/>
    <w:rsid w:val="001159E6"/>
    <w:rsid w:val="00116765"/>
    <w:rsid w:val="00116C2F"/>
    <w:rsid w:val="00116D8C"/>
    <w:rsid w:val="00116E3F"/>
    <w:rsid w:val="00117899"/>
    <w:rsid w:val="0011790A"/>
    <w:rsid w:val="00117B7E"/>
    <w:rsid w:val="00117FAD"/>
    <w:rsid w:val="00120369"/>
    <w:rsid w:val="00120616"/>
    <w:rsid w:val="0012078D"/>
    <w:rsid w:val="0012080F"/>
    <w:rsid w:val="00121603"/>
    <w:rsid w:val="001219F5"/>
    <w:rsid w:val="00121A20"/>
    <w:rsid w:val="00121AC8"/>
    <w:rsid w:val="00121C13"/>
    <w:rsid w:val="001227F0"/>
    <w:rsid w:val="00122F2E"/>
    <w:rsid w:val="001233B3"/>
    <w:rsid w:val="00123610"/>
    <w:rsid w:val="00123622"/>
    <w:rsid w:val="0012377F"/>
    <w:rsid w:val="00123CBD"/>
    <w:rsid w:val="00123E60"/>
    <w:rsid w:val="00124314"/>
    <w:rsid w:val="00124F40"/>
    <w:rsid w:val="001254E8"/>
    <w:rsid w:val="0012554E"/>
    <w:rsid w:val="00125C6B"/>
    <w:rsid w:val="00126294"/>
    <w:rsid w:val="00126B1D"/>
    <w:rsid w:val="00126B4A"/>
    <w:rsid w:val="001272AC"/>
    <w:rsid w:val="001274B2"/>
    <w:rsid w:val="00127B88"/>
    <w:rsid w:val="00127BD3"/>
    <w:rsid w:val="00127C97"/>
    <w:rsid w:val="00127E49"/>
    <w:rsid w:val="00130107"/>
    <w:rsid w:val="00131334"/>
    <w:rsid w:val="001313C0"/>
    <w:rsid w:val="00131593"/>
    <w:rsid w:val="00131A26"/>
    <w:rsid w:val="00131B38"/>
    <w:rsid w:val="00131DAF"/>
    <w:rsid w:val="00131EC3"/>
    <w:rsid w:val="00132B2D"/>
    <w:rsid w:val="00132DF5"/>
    <w:rsid w:val="00132F8F"/>
    <w:rsid w:val="00132FD0"/>
    <w:rsid w:val="00133189"/>
    <w:rsid w:val="0013358A"/>
    <w:rsid w:val="001335F3"/>
    <w:rsid w:val="00133CEB"/>
    <w:rsid w:val="001340F7"/>
    <w:rsid w:val="001344C0"/>
    <w:rsid w:val="001346FA"/>
    <w:rsid w:val="00134BC6"/>
    <w:rsid w:val="00135252"/>
    <w:rsid w:val="00135588"/>
    <w:rsid w:val="001356BF"/>
    <w:rsid w:val="00137160"/>
    <w:rsid w:val="00137194"/>
    <w:rsid w:val="001374F0"/>
    <w:rsid w:val="00137AB5"/>
    <w:rsid w:val="00137ED0"/>
    <w:rsid w:val="00137F0B"/>
    <w:rsid w:val="001406B8"/>
    <w:rsid w:val="00140E41"/>
    <w:rsid w:val="00141624"/>
    <w:rsid w:val="001416F8"/>
    <w:rsid w:val="00141A7D"/>
    <w:rsid w:val="00142985"/>
    <w:rsid w:val="00143593"/>
    <w:rsid w:val="00143CEC"/>
    <w:rsid w:val="00144A2C"/>
    <w:rsid w:val="00144FF6"/>
    <w:rsid w:val="00145683"/>
    <w:rsid w:val="001458BB"/>
    <w:rsid w:val="00145D40"/>
    <w:rsid w:val="00146270"/>
    <w:rsid w:val="001466C3"/>
    <w:rsid w:val="00146AD8"/>
    <w:rsid w:val="00147022"/>
    <w:rsid w:val="00147535"/>
    <w:rsid w:val="00147CD1"/>
    <w:rsid w:val="001516E2"/>
    <w:rsid w:val="00151723"/>
    <w:rsid w:val="00151E23"/>
    <w:rsid w:val="0015235C"/>
    <w:rsid w:val="001526E0"/>
    <w:rsid w:val="00152DF6"/>
    <w:rsid w:val="00153DE9"/>
    <w:rsid w:val="001545F8"/>
    <w:rsid w:val="001548B0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32FD"/>
    <w:rsid w:val="00163ACA"/>
    <w:rsid w:val="001643A8"/>
    <w:rsid w:val="0016465B"/>
    <w:rsid w:val="0016522A"/>
    <w:rsid w:val="001657D7"/>
    <w:rsid w:val="001659C1"/>
    <w:rsid w:val="00165A59"/>
    <w:rsid w:val="00165BA1"/>
    <w:rsid w:val="00165D2A"/>
    <w:rsid w:val="0016607D"/>
    <w:rsid w:val="00167512"/>
    <w:rsid w:val="001676BC"/>
    <w:rsid w:val="00167D0C"/>
    <w:rsid w:val="00167DE0"/>
    <w:rsid w:val="001707FD"/>
    <w:rsid w:val="00170EC3"/>
    <w:rsid w:val="00171A1F"/>
    <w:rsid w:val="00171D4D"/>
    <w:rsid w:val="00171D60"/>
    <w:rsid w:val="0017235D"/>
    <w:rsid w:val="001735EF"/>
    <w:rsid w:val="00173A8E"/>
    <w:rsid w:val="00173CB1"/>
    <w:rsid w:val="00174251"/>
    <w:rsid w:val="0017489D"/>
    <w:rsid w:val="00174CBF"/>
    <w:rsid w:val="00175CD8"/>
    <w:rsid w:val="0017649E"/>
    <w:rsid w:val="00177795"/>
    <w:rsid w:val="00180D4C"/>
    <w:rsid w:val="00180F9C"/>
    <w:rsid w:val="0018143F"/>
    <w:rsid w:val="00181887"/>
    <w:rsid w:val="001830DF"/>
    <w:rsid w:val="001834A6"/>
    <w:rsid w:val="001838CD"/>
    <w:rsid w:val="001838D5"/>
    <w:rsid w:val="00183927"/>
    <w:rsid w:val="001841A9"/>
    <w:rsid w:val="00184585"/>
    <w:rsid w:val="00184C0D"/>
    <w:rsid w:val="00185280"/>
    <w:rsid w:val="00185827"/>
    <w:rsid w:val="0018691C"/>
    <w:rsid w:val="0018737B"/>
    <w:rsid w:val="00187928"/>
    <w:rsid w:val="001903CD"/>
    <w:rsid w:val="001904DE"/>
    <w:rsid w:val="00190AC1"/>
    <w:rsid w:val="00190C00"/>
    <w:rsid w:val="00190E53"/>
    <w:rsid w:val="001910DF"/>
    <w:rsid w:val="001911B3"/>
    <w:rsid w:val="00191AF6"/>
    <w:rsid w:val="001928DE"/>
    <w:rsid w:val="00192BF0"/>
    <w:rsid w:val="00192C10"/>
    <w:rsid w:val="0019341A"/>
    <w:rsid w:val="00193DE9"/>
    <w:rsid w:val="001941B3"/>
    <w:rsid w:val="00194311"/>
    <w:rsid w:val="00194941"/>
    <w:rsid w:val="00194C7A"/>
    <w:rsid w:val="001951B4"/>
    <w:rsid w:val="00195520"/>
    <w:rsid w:val="0019607E"/>
    <w:rsid w:val="001960FE"/>
    <w:rsid w:val="001963B6"/>
    <w:rsid w:val="0019713E"/>
    <w:rsid w:val="00197371"/>
    <w:rsid w:val="0019743E"/>
    <w:rsid w:val="00197553"/>
    <w:rsid w:val="00197B77"/>
    <w:rsid w:val="00197BC4"/>
    <w:rsid w:val="00197DF9"/>
    <w:rsid w:val="001A02C1"/>
    <w:rsid w:val="001A0534"/>
    <w:rsid w:val="001A1987"/>
    <w:rsid w:val="001A19E7"/>
    <w:rsid w:val="001A20CB"/>
    <w:rsid w:val="001A2194"/>
    <w:rsid w:val="001A2564"/>
    <w:rsid w:val="001A2C49"/>
    <w:rsid w:val="001A315D"/>
    <w:rsid w:val="001A362F"/>
    <w:rsid w:val="001A3C04"/>
    <w:rsid w:val="001A43A4"/>
    <w:rsid w:val="001A45EE"/>
    <w:rsid w:val="001A471B"/>
    <w:rsid w:val="001A4721"/>
    <w:rsid w:val="001A4EC0"/>
    <w:rsid w:val="001A5181"/>
    <w:rsid w:val="001A5E6F"/>
    <w:rsid w:val="001A5F93"/>
    <w:rsid w:val="001A6173"/>
    <w:rsid w:val="001A6A0A"/>
    <w:rsid w:val="001A6CBA"/>
    <w:rsid w:val="001A6E3F"/>
    <w:rsid w:val="001A6E96"/>
    <w:rsid w:val="001A7932"/>
    <w:rsid w:val="001B0D97"/>
    <w:rsid w:val="001B1B9B"/>
    <w:rsid w:val="001B27E7"/>
    <w:rsid w:val="001B2AC4"/>
    <w:rsid w:val="001B2E53"/>
    <w:rsid w:val="001B3012"/>
    <w:rsid w:val="001B3983"/>
    <w:rsid w:val="001B4D48"/>
    <w:rsid w:val="001B5948"/>
    <w:rsid w:val="001B59AC"/>
    <w:rsid w:val="001B5A5D"/>
    <w:rsid w:val="001B6053"/>
    <w:rsid w:val="001B64FC"/>
    <w:rsid w:val="001B6CE0"/>
    <w:rsid w:val="001B6F21"/>
    <w:rsid w:val="001B759B"/>
    <w:rsid w:val="001B7DF3"/>
    <w:rsid w:val="001B7EC0"/>
    <w:rsid w:val="001B7F42"/>
    <w:rsid w:val="001C0037"/>
    <w:rsid w:val="001C076F"/>
    <w:rsid w:val="001C086F"/>
    <w:rsid w:val="001C1CE5"/>
    <w:rsid w:val="001C2551"/>
    <w:rsid w:val="001C273D"/>
    <w:rsid w:val="001C3052"/>
    <w:rsid w:val="001C3C82"/>
    <w:rsid w:val="001C3D2A"/>
    <w:rsid w:val="001C3D73"/>
    <w:rsid w:val="001C3E08"/>
    <w:rsid w:val="001C3F74"/>
    <w:rsid w:val="001C4A35"/>
    <w:rsid w:val="001C4B3D"/>
    <w:rsid w:val="001C4BA4"/>
    <w:rsid w:val="001C53B7"/>
    <w:rsid w:val="001C5739"/>
    <w:rsid w:val="001C58F7"/>
    <w:rsid w:val="001C5950"/>
    <w:rsid w:val="001C6495"/>
    <w:rsid w:val="001C676A"/>
    <w:rsid w:val="001C67E3"/>
    <w:rsid w:val="001C67E4"/>
    <w:rsid w:val="001C7060"/>
    <w:rsid w:val="001D02D8"/>
    <w:rsid w:val="001D05CD"/>
    <w:rsid w:val="001D15FC"/>
    <w:rsid w:val="001D16A5"/>
    <w:rsid w:val="001D2185"/>
    <w:rsid w:val="001D25EB"/>
    <w:rsid w:val="001D2727"/>
    <w:rsid w:val="001D280D"/>
    <w:rsid w:val="001D2B7A"/>
    <w:rsid w:val="001D2C0F"/>
    <w:rsid w:val="001D2FFD"/>
    <w:rsid w:val="001D3AD3"/>
    <w:rsid w:val="001D40A9"/>
    <w:rsid w:val="001D4132"/>
    <w:rsid w:val="001D4200"/>
    <w:rsid w:val="001D4ABC"/>
    <w:rsid w:val="001D50A3"/>
    <w:rsid w:val="001D51BA"/>
    <w:rsid w:val="001D5297"/>
    <w:rsid w:val="001D5E7B"/>
    <w:rsid w:val="001D6342"/>
    <w:rsid w:val="001D6D53"/>
    <w:rsid w:val="001D741B"/>
    <w:rsid w:val="001D7588"/>
    <w:rsid w:val="001E0131"/>
    <w:rsid w:val="001E06DE"/>
    <w:rsid w:val="001E08BE"/>
    <w:rsid w:val="001E08D8"/>
    <w:rsid w:val="001E1066"/>
    <w:rsid w:val="001E1B8C"/>
    <w:rsid w:val="001E1D1D"/>
    <w:rsid w:val="001E2004"/>
    <w:rsid w:val="001E2771"/>
    <w:rsid w:val="001E2B41"/>
    <w:rsid w:val="001E3442"/>
    <w:rsid w:val="001E344E"/>
    <w:rsid w:val="001E5831"/>
    <w:rsid w:val="001E58E2"/>
    <w:rsid w:val="001E5D61"/>
    <w:rsid w:val="001E6BF2"/>
    <w:rsid w:val="001E7AED"/>
    <w:rsid w:val="001F00C4"/>
    <w:rsid w:val="001F15FB"/>
    <w:rsid w:val="001F17C5"/>
    <w:rsid w:val="001F1CD9"/>
    <w:rsid w:val="001F2D20"/>
    <w:rsid w:val="001F3916"/>
    <w:rsid w:val="001F3B48"/>
    <w:rsid w:val="001F4AB0"/>
    <w:rsid w:val="001F4B7C"/>
    <w:rsid w:val="001F54C5"/>
    <w:rsid w:val="001F5EF5"/>
    <w:rsid w:val="001F662C"/>
    <w:rsid w:val="001F6C25"/>
    <w:rsid w:val="001F6E27"/>
    <w:rsid w:val="001F7074"/>
    <w:rsid w:val="001F718F"/>
    <w:rsid w:val="001F75D4"/>
    <w:rsid w:val="00200490"/>
    <w:rsid w:val="00200F45"/>
    <w:rsid w:val="00201220"/>
    <w:rsid w:val="00201335"/>
    <w:rsid w:val="00201995"/>
    <w:rsid w:val="00201F3A"/>
    <w:rsid w:val="00203874"/>
    <w:rsid w:val="00203C38"/>
    <w:rsid w:val="00203F96"/>
    <w:rsid w:val="002040B7"/>
    <w:rsid w:val="0020419A"/>
    <w:rsid w:val="002041CB"/>
    <w:rsid w:val="00204846"/>
    <w:rsid w:val="00204DDF"/>
    <w:rsid w:val="0020528E"/>
    <w:rsid w:val="002054A0"/>
    <w:rsid w:val="002054EB"/>
    <w:rsid w:val="00206400"/>
    <w:rsid w:val="0020661F"/>
    <w:rsid w:val="002069B2"/>
    <w:rsid w:val="00206C08"/>
    <w:rsid w:val="00207219"/>
    <w:rsid w:val="00207501"/>
    <w:rsid w:val="00207EEE"/>
    <w:rsid w:val="00207F96"/>
    <w:rsid w:val="00207FA3"/>
    <w:rsid w:val="00210AEC"/>
    <w:rsid w:val="00212265"/>
    <w:rsid w:val="0021252A"/>
    <w:rsid w:val="00213107"/>
    <w:rsid w:val="00213286"/>
    <w:rsid w:val="002133D1"/>
    <w:rsid w:val="0021344A"/>
    <w:rsid w:val="00213EA5"/>
    <w:rsid w:val="002145B3"/>
    <w:rsid w:val="00214DA8"/>
    <w:rsid w:val="0021518A"/>
    <w:rsid w:val="00215423"/>
    <w:rsid w:val="0021568F"/>
    <w:rsid w:val="002158FA"/>
    <w:rsid w:val="00215E82"/>
    <w:rsid w:val="00216564"/>
    <w:rsid w:val="00216820"/>
    <w:rsid w:val="00216EB1"/>
    <w:rsid w:val="00217104"/>
    <w:rsid w:val="002202E1"/>
    <w:rsid w:val="00220369"/>
    <w:rsid w:val="00220600"/>
    <w:rsid w:val="0022168B"/>
    <w:rsid w:val="00221997"/>
    <w:rsid w:val="00221D7D"/>
    <w:rsid w:val="0022246C"/>
    <w:rsid w:val="002224DB"/>
    <w:rsid w:val="0022296F"/>
    <w:rsid w:val="00222B26"/>
    <w:rsid w:val="00222DEF"/>
    <w:rsid w:val="002231B8"/>
    <w:rsid w:val="00223ABA"/>
    <w:rsid w:val="00223CB2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91A"/>
    <w:rsid w:val="00227B16"/>
    <w:rsid w:val="0023019F"/>
    <w:rsid w:val="002302B4"/>
    <w:rsid w:val="00230517"/>
    <w:rsid w:val="00230568"/>
    <w:rsid w:val="00230765"/>
    <w:rsid w:val="00230FA5"/>
    <w:rsid w:val="002310B3"/>
    <w:rsid w:val="002319E4"/>
    <w:rsid w:val="00231DB1"/>
    <w:rsid w:val="00231EE8"/>
    <w:rsid w:val="002324D0"/>
    <w:rsid w:val="002328B0"/>
    <w:rsid w:val="00233699"/>
    <w:rsid w:val="00233AFC"/>
    <w:rsid w:val="00233CE1"/>
    <w:rsid w:val="00233F96"/>
    <w:rsid w:val="00234F2B"/>
    <w:rsid w:val="002350BF"/>
    <w:rsid w:val="00235562"/>
    <w:rsid w:val="00235632"/>
    <w:rsid w:val="00235872"/>
    <w:rsid w:val="00235CB6"/>
    <w:rsid w:val="00236724"/>
    <w:rsid w:val="00236938"/>
    <w:rsid w:val="00237B9A"/>
    <w:rsid w:val="00240430"/>
    <w:rsid w:val="002408C7"/>
    <w:rsid w:val="00240917"/>
    <w:rsid w:val="00241117"/>
    <w:rsid w:val="00241559"/>
    <w:rsid w:val="00241599"/>
    <w:rsid w:val="00241B98"/>
    <w:rsid w:val="002420B2"/>
    <w:rsid w:val="0024242D"/>
    <w:rsid w:val="00242973"/>
    <w:rsid w:val="00242A0A"/>
    <w:rsid w:val="00242A43"/>
    <w:rsid w:val="0024310C"/>
    <w:rsid w:val="002435B3"/>
    <w:rsid w:val="00243D34"/>
    <w:rsid w:val="0024448D"/>
    <w:rsid w:val="002446DE"/>
    <w:rsid w:val="00244DBD"/>
    <w:rsid w:val="0024547B"/>
    <w:rsid w:val="002454D4"/>
    <w:rsid w:val="002458EB"/>
    <w:rsid w:val="00246D2B"/>
    <w:rsid w:val="00247325"/>
    <w:rsid w:val="00247D3B"/>
    <w:rsid w:val="002500C8"/>
    <w:rsid w:val="00250238"/>
    <w:rsid w:val="0025053D"/>
    <w:rsid w:val="00250F16"/>
    <w:rsid w:val="00250F4B"/>
    <w:rsid w:val="0025167F"/>
    <w:rsid w:val="002520B3"/>
    <w:rsid w:val="002529DD"/>
    <w:rsid w:val="00252BA2"/>
    <w:rsid w:val="00253DCD"/>
    <w:rsid w:val="00253E00"/>
    <w:rsid w:val="0025417A"/>
    <w:rsid w:val="0025421E"/>
    <w:rsid w:val="00254378"/>
    <w:rsid w:val="002558D7"/>
    <w:rsid w:val="00255F04"/>
    <w:rsid w:val="00256275"/>
    <w:rsid w:val="0025640B"/>
    <w:rsid w:val="00256CB5"/>
    <w:rsid w:val="002573E8"/>
    <w:rsid w:val="00257543"/>
    <w:rsid w:val="00257839"/>
    <w:rsid w:val="002579D6"/>
    <w:rsid w:val="002579E5"/>
    <w:rsid w:val="00257F88"/>
    <w:rsid w:val="002603CA"/>
    <w:rsid w:val="00260833"/>
    <w:rsid w:val="00261285"/>
    <w:rsid w:val="002616E7"/>
    <w:rsid w:val="002617E7"/>
    <w:rsid w:val="00261D07"/>
    <w:rsid w:val="00261FC8"/>
    <w:rsid w:val="00263243"/>
    <w:rsid w:val="00263D13"/>
    <w:rsid w:val="00263E51"/>
    <w:rsid w:val="00264109"/>
    <w:rsid w:val="00264228"/>
    <w:rsid w:val="00264334"/>
    <w:rsid w:val="0026473E"/>
    <w:rsid w:val="00264ACB"/>
    <w:rsid w:val="00265072"/>
    <w:rsid w:val="0026554C"/>
    <w:rsid w:val="00265CF4"/>
    <w:rsid w:val="00266214"/>
    <w:rsid w:val="0026707B"/>
    <w:rsid w:val="0026743E"/>
    <w:rsid w:val="00267AC8"/>
    <w:rsid w:val="00267AFD"/>
    <w:rsid w:val="00267C58"/>
    <w:rsid w:val="00267C83"/>
    <w:rsid w:val="002707B8"/>
    <w:rsid w:val="00270B94"/>
    <w:rsid w:val="00270D24"/>
    <w:rsid w:val="00271046"/>
    <w:rsid w:val="0027144F"/>
    <w:rsid w:val="00271AC1"/>
    <w:rsid w:val="00271E84"/>
    <w:rsid w:val="00271F3A"/>
    <w:rsid w:val="0027208A"/>
    <w:rsid w:val="00272181"/>
    <w:rsid w:val="0027247D"/>
    <w:rsid w:val="002724E0"/>
    <w:rsid w:val="00272796"/>
    <w:rsid w:val="002731E4"/>
    <w:rsid w:val="00273278"/>
    <w:rsid w:val="002734B9"/>
    <w:rsid w:val="0027365F"/>
    <w:rsid w:val="002737F4"/>
    <w:rsid w:val="00273E5B"/>
    <w:rsid w:val="0027455E"/>
    <w:rsid w:val="00275037"/>
    <w:rsid w:val="00275BEF"/>
    <w:rsid w:val="00275CAD"/>
    <w:rsid w:val="00276124"/>
    <w:rsid w:val="00276541"/>
    <w:rsid w:val="0027666E"/>
    <w:rsid w:val="00276AA0"/>
    <w:rsid w:val="00277453"/>
    <w:rsid w:val="00277B2D"/>
    <w:rsid w:val="0028014A"/>
    <w:rsid w:val="002803F3"/>
    <w:rsid w:val="002805F5"/>
    <w:rsid w:val="00280668"/>
    <w:rsid w:val="00280751"/>
    <w:rsid w:val="002821B7"/>
    <w:rsid w:val="0028280A"/>
    <w:rsid w:val="00283B9B"/>
    <w:rsid w:val="002855F6"/>
    <w:rsid w:val="00285752"/>
    <w:rsid w:val="00286ACD"/>
    <w:rsid w:val="00287838"/>
    <w:rsid w:val="00287895"/>
    <w:rsid w:val="00287E5E"/>
    <w:rsid w:val="002907B5"/>
    <w:rsid w:val="00291972"/>
    <w:rsid w:val="00291D38"/>
    <w:rsid w:val="00292479"/>
    <w:rsid w:val="002924B3"/>
    <w:rsid w:val="00292945"/>
    <w:rsid w:val="002929D4"/>
    <w:rsid w:val="00292E71"/>
    <w:rsid w:val="00292EB7"/>
    <w:rsid w:val="00293814"/>
    <w:rsid w:val="00293B29"/>
    <w:rsid w:val="00293F02"/>
    <w:rsid w:val="00293FD8"/>
    <w:rsid w:val="00294592"/>
    <w:rsid w:val="00294B5A"/>
    <w:rsid w:val="00294FE7"/>
    <w:rsid w:val="00295059"/>
    <w:rsid w:val="00296227"/>
    <w:rsid w:val="00296F44"/>
    <w:rsid w:val="0029774E"/>
    <w:rsid w:val="0029777D"/>
    <w:rsid w:val="00297A75"/>
    <w:rsid w:val="00297B74"/>
    <w:rsid w:val="00297E09"/>
    <w:rsid w:val="002A036D"/>
    <w:rsid w:val="002A04D3"/>
    <w:rsid w:val="002A055E"/>
    <w:rsid w:val="002A0FE2"/>
    <w:rsid w:val="002A1D4E"/>
    <w:rsid w:val="002A206A"/>
    <w:rsid w:val="002A2117"/>
    <w:rsid w:val="002A2333"/>
    <w:rsid w:val="002A2869"/>
    <w:rsid w:val="002A2B08"/>
    <w:rsid w:val="002A2C57"/>
    <w:rsid w:val="002A2DAC"/>
    <w:rsid w:val="002A3486"/>
    <w:rsid w:val="002A35E0"/>
    <w:rsid w:val="002A3829"/>
    <w:rsid w:val="002A3BAC"/>
    <w:rsid w:val="002A4460"/>
    <w:rsid w:val="002A45C6"/>
    <w:rsid w:val="002A50D7"/>
    <w:rsid w:val="002A5160"/>
    <w:rsid w:val="002A5194"/>
    <w:rsid w:val="002A7323"/>
    <w:rsid w:val="002A75FE"/>
    <w:rsid w:val="002A7932"/>
    <w:rsid w:val="002A7EF5"/>
    <w:rsid w:val="002B0003"/>
    <w:rsid w:val="002B033E"/>
    <w:rsid w:val="002B06F0"/>
    <w:rsid w:val="002B0B1F"/>
    <w:rsid w:val="002B0D34"/>
    <w:rsid w:val="002B0F92"/>
    <w:rsid w:val="002B24D6"/>
    <w:rsid w:val="002B25D6"/>
    <w:rsid w:val="002B292E"/>
    <w:rsid w:val="002B2CC5"/>
    <w:rsid w:val="002B38C4"/>
    <w:rsid w:val="002B3BE7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7B48"/>
    <w:rsid w:val="002B7F65"/>
    <w:rsid w:val="002C0874"/>
    <w:rsid w:val="002C0A90"/>
    <w:rsid w:val="002C0CFC"/>
    <w:rsid w:val="002C0D0C"/>
    <w:rsid w:val="002C17E3"/>
    <w:rsid w:val="002C1E06"/>
    <w:rsid w:val="002C2100"/>
    <w:rsid w:val="002C244C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64B"/>
    <w:rsid w:val="002C57E5"/>
    <w:rsid w:val="002C5F67"/>
    <w:rsid w:val="002C66D9"/>
    <w:rsid w:val="002C670B"/>
    <w:rsid w:val="002C6FAD"/>
    <w:rsid w:val="002C796E"/>
    <w:rsid w:val="002D00AE"/>
    <w:rsid w:val="002D022A"/>
    <w:rsid w:val="002D05DC"/>
    <w:rsid w:val="002D071A"/>
    <w:rsid w:val="002D0DE3"/>
    <w:rsid w:val="002D1A64"/>
    <w:rsid w:val="002D34B2"/>
    <w:rsid w:val="002D362A"/>
    <w:rsid w:val="002D4057"/>
    <w:rsid w:val="002D495F"/>
    <w:rsid w:val="002D4ADC"/>
    <w:rsid w:val="002D5402"/>
    <w:rsid w:val="002D548E"/>
    <w:rsid w:val="002D54A7"/>
    <w:rsid w:val="002D5976"/>
    <w:rsid w:val="002D5C1D"/>
    <w:rsid w:val="002D69C1"/>
    <w:rsid w:val="002D7637"/>
    <w:rsid w:val="002D7FCA"/>
    <w:rsid w:val="002E1404"/>
    <w:rsid w:val="002E14D6"/>
    <w:rsid w:val="002E17F2"/>
    <w:rsid w:val="002E1C75"/>
    <w:rsid w:val="002E2834"/>
    <w:rsid w:val="002E381E"/>
    <w:rsid w:val="002E38DE"/>
    <w:rsid w:val="002E3CAE"/>
    <w:rsid w:val="002E3D2B"/>
    <w:rsid w:val="002E3DED"/>
    <w:rsid w:val="002E4F42"/>
    <w:rsid w:val="002E53A4"/>
    <w:rsid w:val="002E540B"/>
    <w:rsid w:val="002E557E"/>
    <w:rsid w:val="002E599F"/>
    <w:rsid w:val="002E5A95"/>
    <w:rsid w:val="002E64DB"/>
    <w:rsid w:val="002E6AFF"/>
    <w:rsid w:val="002E6B45"/>
    <w:rsid w:val="002E718D"/>
    <w:rsid w:val="002E7265"/>
    <w:rsid w:val="002E7CAE"/>
    <w:rsid w:val="002F0080"/>
    <w:rsid w:val="002F03DA"/>
    <w:rsid w:val="002F09EA"/>
    <w:rsid w:val="002F0AE9"/>
    <w:rsid w:val="002F0E42"/>
    <w:rsid w:val="002F12C8"/>
    <w:rsid w:val="002F20A4"/>
    <w:rsid w:val="002F23D8"/>
    <w:rsid w:val="002F246A"/>
    <w:rsid w:val="002F2565"/>
    <w:rsid w:val="002F2771"/>
    <w:rsid w:val="002F3420"/>
    <w:rsid w:val="002F37A9"/>
    <w:rsid w:val="002F3AA4"/>
    <w:rsid w:val="002F3DF2"/>
    <w:rsid w:val="002F421A"/>
    <w:rsid w:val="002F46B2"/>
    <w:rsid w:val="002F4796"/>
    <w:rsid w:val="002F5A08"/>
    <w:rsid w:val="002F62A2"/>
    <w:rsid w:val="002F62F8"/>
    <w:rsid w:val="002F7D90"/>
    <w:rsid w:val="002F7E52"/>
    <w:rsid w:val="00300010"/>
    <w:rsid w:val="0030002B"/>
    <w:rsid w:val="003004A5"/>
    <w:rsid w:val="00300CE6"/>
    <w:rsid w:val="00301661"/>
    <w:rsid w:val="00301CE6"/>
    <w:rsid w:val="0030256B"/>
    <w:rsid w:val="00303FA7"/>
    <w:rsid w:val="00303FC5"/>
    <w:rsid w:val="0030501F"/>
    <w:rsid w:val="00305A9E"/>
    <w:rsid w:val="00305D11"/>
    <w:rsid w:val="00305F97"/>
    <w:rsid w:val="003060DE"/>
    <w:rsid w:val="0030679F"/>
    <w:rsid w:val="00306808"/>
    <w:rsid w:val="00307047"/>
    <w:rsid w:val="00307220"/>
    <w:rsid w:val="0030746F"/>
    <w:rsid w:val="00307BA1"/>
    <w:rsid w:val="003108E4"/>
    <w:rsid w:val="00310933"/>
    <w:rsid w:val="00310BFB"/>
    <w:rsid w:val="00311702"/>
    <w:rsid w:val="00311E82"/>
    <w:rsid w:val="00311F8E"/>
    <w:rsid w:val="003122DF"/>
    <w:rsid w:val="003133F1"/>
    <w:rsid w:val="00313FD6"/>
    <w:rsid w:val="003143BD"/>
    <w:rsid w:val="00315A8A"/>
    <w:rsid w:val="0031623D"/>
    <w:rsid w:val="0031777C"/>
    <w:rsid w:val="003177E4"/>
    <w:rsid w:val="00317B01"/>
    <w:rsid w:val="003203ED"/>
    <w:rsid w:val="003207D7"/>
    <w:rsid w:val="003207E8"/>
    <w:rsid w:val="00320F21"/>
    <w:rsid w:val="00321578"/>
    <w:rsid w:val="0032211C"/>
    <w:rsid w:val="00322711"/>
    <w:rsid w:val="003228D7"/>
    <w:rsid w:val="00322C9F"/>
    <w:rsid w:val="00322CD7"/>
    <w:rsid w:val="003230BD"/>
    <w:rsid w:val="0032338B"/>
    <w:rsid w:val="00323AC6"/>
    <w:rsid w:val="00323B08"/>
    <w:rsid w:val="00323FED"/>
    <w:rsid w:val="003243B3"/>
    <w:rsid w:val="003248B5"/>
    <w:rsid w:val="00324974"/>
    <w:rsid w:val="00324AA2"/>
    <w:rsid w:val="00324D23"/>
    <w:rsid w:val="00325158"/>
    <w:rsid w:val="003260FE"/>
    <w:rsid w:val="003261A9"/>
    <w:rsid w:val="00326F4A"/>
    <w:rsid w:val="00327044"/>
    <w:rsid w:val="0032781F"/>
    <w:rsid w:val="00327AA7"/>
    <w:rsid w:val="00331751"/>
    <w:rsid w:val="00331C81"/>
    <w:rsid w:val="003325EB"/>
    <w:rsid w:val="00332753"/>
    <w:rsid w:val="00333BF8"/>
    <w:rsid w:val="00333D53"/>
    <w:rsid w:val="00334193"/>
    <w:rsid w:val="00334316"/>
    <w:rsid w:val="00334579"/>
    <w:rsid w:val="00334708"/>
    <w:rsid w:val="00334F59"/>
    <w:rsid w:val="00335450"/>
    <w:rsid w:val="00335858"/>
    <w:rsid w:val="00335A88"/>
    <w:rsid w:val="003361E1"/>
    <w:rsid w:val="0033621A"/>
    <w:rsid w:val="0033644D"/>
    <w:rsid w:val="00336BDA"/>
    <w:rsid w:val="0033763E"/>
    <w:rsid w:val="00337ED5"/>
    <w:rsid w:val="003401BB"/>
    <w:rsid w:val="0034033C"/>
    <w:rsid w:val="003408A5"/>
    <w:rsid w:val="00340B6B"/>
    <w:rsid w:val="00341217"/>
    <w:rsid w:val="003417E8"/>
    <w:rsid w:val="00341BF2"/>
    <w:rsid w:val="00342574"/>
    <w:rsid w:val="003428D7"/>
    <w:rsid w:val="00342BD7"/>
    <w:rsid w:val="00342C33"/>
    <w:rsid w:val="00342D3F"/>
    <w:rsid w:val="00343A07"/>
    <w:rsid w:val="00343A11"/>
    <w:rsid w:val="00343B9F"/>
    <w:rsid w:val="00343DCF"/>
    <w:rsid w:val="0034436D"/>
    <w:rsid w:val="00344407"/>
    <w:rsid w:val="0034453E"/>
    <w:rsid w:val="00344919"/>
    <w:rsid w:val="00344941"/>
    <w:rsid w:val="003453C2"/>
    <w:rsid w:val="003455D2"/>
    <w:rsid w:val="00345862"/>
    <w:rsid w:val="003458AD"/>
    <w:rsid w:val="00345A81"/>
    <w:rsid w:val="00346DB5"/>
    <w:rsid w:val="00346F42"/>
    <w:rsid w:val="0034700E"/>
    <w:rsid w:val="003477B1"/>
    <w:rsid w:val="003508BF"/>
    <w:rsid w:val="0035197C"/>
    <w:rsid w:val="00351A57"/>
    <w:rsid w:val="00351D52"/>
    <w:rsid w:val="003526DA"/>
    <w:rsid w:val="0035336B"/>
    <w:rsid w:val="0035340D"/>
    <w:rsid w:val="00353572"/>
    <w:rsid w:val="00353D29"/>
    <w:rsid w:val="00354620"/>
    <w:rsid w:val="0035482C"/>
    <w:rsid w:val="00354A8F"/>
    <w:rsid w:val="00354F3B"/>
    <w:rsid w:val="00355135"/>
    <w:rsid w:val="0035518E"/>
    <w:rsid w:val="0035549A"/>
    <w:rsid w:val="00355B52"/>
    <w:rsid w:val="00355FC7"/>
    <w:rsid w:val="003562F2"/>
    <w:rsid w:val="0035709A"/>
    <w:rsid w:val="00357380"/>
    <w:rsid w:val="003602D9"/>
    <w:rsid w:val="003604CE"/>
    <w:rsid w:val="00360C4C"/>
    <w:rsid w:val="003611A3"/>
    <w:rsid w:val="00361478"/>
    <w:rsid w:val="0036161E"/>
    <w:rsid w:val="00361763"/>
    <w:rsid w:val="00362985"/>
    <w:rsid w:val="00362AFD"/>
    <w:rsid w:val="00362DE3"/>
    <w:rsid w:val="00364029"/>
    <w:rsid w:val="003646B0"/>
    <w:rsid w:val="003648FB"/>
    <w:rsid w:val="00365A6D"/>
    <w:rsid w:val="00365E39"/>
    <w:rsid w:val="0036606F"/>
    <w:rsid w:val="00366717"/>
    <w:rsid w:val="00366D3B"/>
    <w:rsid w:val="003670B6"/>
    <w:rsid w:val="00367728"/>
    <w:rsid w:val="00367C6C"/>
    <w:rsid w:val="00370480"/>
    <w:rsid w:val="00370878"/>
    <w:rsid w:val="00370B4B"/>
    <w:rsid w:val="00370C7D"/>
    <w:rsid w:val="00370E47"/>
    <w:rsid w:val="003714E8"/>
    <w:rsid w:val="00371929"/>
    <w:rsid w:val="00371ED9"/>
    <w:rsid w:val="003735E5"/>
    <w:rsid w:val="00373CB3"/>
    <w:rsid w:val="003742AC"/>
    <w:rsid w:val="003743CF"/>
    <w:rsid w:val="00374C70"/>
    <w:rsid w:val="00375204"/>
    <w:rsid w:val="0037548B"/>
    <w:rsid w:val="00375B36"/>
    <w:rsid w:val="0037673A"/>
    <w:rsid w:val="003768C5"/>
    <w:rsid w:val="00376CF6"/>
    <w:rsid w:val="00377339"/>
    <w:rsid w:val="00377CE1"/>
    <w:rsid w:val="00382297"/>
    <w:rsid w:val="00383043"/>
    <w:rsid w:val="0038341A"/>
    <w:rsid w:val="00384A36"/>
    <w:rsid w:val="003858EF"/>
    <w:rsid w:val="00385B6A"/>
    <w:rsid w:val="00385BF0"/>
    <w:rsid w:val="00385CE1"/>
    <w:rsid w:val="0038629C"/>
    <w:rsid w:val="00386DFE"/>
    <w:rsid w:val="003874B1"/>
    <w:rsid w:val="00387618"/>
    <w:rsid w:val="003877A2"/>
    <w:rsid w:val="00387BA7"/>
    <w:rsid w:val="00390264"/>
    <w:rsid w:val="00390834"/>
    <w:rsid w:val="00391816"/>
    <w:rsid w:val="00391F35"/>
    <w:rsid w:val="00392A4B"/>
    <w:rsid w:val="00393085"/>
    <w:rsid w:val="003939FF"/>
    <w:rsid w:val="003950DB"/>
    <w:rsid w:val="003953A9"/>
    <w:rsid w:val="00395F88"/>
    <w:rsid w:val="00396635"/>
    <w:rsid w:val="00396A2D"/>
    <w:rsid w:val="0039747F"/>
    <w:rsid w:val="00397681"/>
    <w:rsid w:val="00397B08"/>
    <w:rsid w:val="003A056C"/>
    <w:rsid w:val="003A110E"/>
    <w:rsid w:val="003A127C"/>
    <w:rsid w:val="003A163B"/>
    <w:rsid w:val="003A168D"/>
    <w:rsid w:val="003A1AFE"/>
    <w:rsid w:val="003A2223"/>
    <w:rsid w:val="003A235D"/>
    <w:rsid w:val="003A23C7"/>
    <w:rsid w:val="003A254F"/>
    <w:rsid w:val="003A2A0F"/>
    <w:rsid w:val="003A2F94"/>
    <w:rsid w:val="003A2FAE"/>
    <w:rsid w:val="003A3466"/>
    <w:rsid w:val="003A369D"/>
    <w:rsid w:val="003A37A6"/>
    <w:rsid w:val="003A3B3E"/>
    <w:rsid w:val="003A3DE5"/>
    <w:rsid w:val="003A45A1"/>
    <w:rsid w:val="003A45E4"/>
    <w:rsid w:val="003A48E7"/>
    <w:rsid w:val="003A4D3F"/>
    <w:rsid w:val="003A5921"/>
    <w:rsid w:val="003A5B0A"/>
    <w:rsid w:val="003A5F8E"/>
    <w:rsid w:val="003A6153"/>
    <w:rsid w:val="003A68A8"/>
    <w:rsid w:val="003A6ACA"/>
    <w:rsid w:val="003A6BAC"/>
    <w:rsid w:val="003A7943"/>
    <w:rsid w:val="003A7C92"/>
    <w:rsid w:val="003A7E7A"/>
    <w:rsid w:val="003A7EF3"/>
    <w:rsid w:val="003A7F37"/>
    <w:rsid w:val="003B0057"/>
    <w:rsid w:val="003B005F"/>
    <w:rsid w:val="003B0971"/>
    <w:rsid w:val="003B09F7"/>
    <w:rsid w:val="003B159C"/>
    <w:rsid w:val="003B2088"/>
    <w:rsid w:val="003B2409"/>
    <w:rsid w:val="003B2930"/>
    <w:rsid w:val="003B2BE6"/>
    <w:rsid w:val="003B2C7B"/>
    <w:rsid w:val="003B2D25"/>
    <w:rsid w:val="003B2D90"/>
    <w:rsid w:val="003B369F"/>
    <w:rsid w:val="003B36A3"/>
    <w:rsid w:val="003B3A50"/>
    <w:rsid w:val="003B3E38"/>
    <w:rsid w:val="003B421E"/>
    <w:rsid w:val="003B4294"/>
    <w:rsid w:val="003B439E"/>
    <w:rsid w:val="003B4597"/>
    <w:rsid w:val="003B49F5"/>
    <w:rsid w:val="003B4D22"/>
    <w:rsid w:val="003B4F17"/>
    <w:rsid w:val="003B608D"/>
    <w:rsid w:val="003B7084"/>
    <w:rsid w:val="003B71A4"/>
    <w:rsid w:val="003B72A4"/>
    <w:rsid w:val="003B7851"/>
    <w:rsid w:val="003B7FE5"/>
    <w:rsid w:val="003C0297"/>
    <w:rsid w:val="003C0766"/>
    <w:rsid w:val="003C10D1"/>
    <w:rsid w:val="003C11C8"/>
    <w:rsid w:val="003C13FE"/>
    <w:rsid w:val="003C1869"/>
    <w:rsid w:val="003C1C9A"/>
    <w:rsid w:val="003C1D4D"/>
    <w:rsid w:val="003C21BB"/>
    <w:rsid w:val="003C21FE"/>
    <w:rsid w:val="003C2702"/>
    <w:rsid w:val="003C2956"/>
    <w:rsid w:val="003C2F3A"/>
    <w:rsid w:val="003C369E"/>
    <w:rsid w:val="003C3798"/>
    <w:rsid w:val="003C383A"/>
    <w:rsid w:val="003C3B54"/>
    <w:rsid w:val="003C4788"/>
    <w:rsid w:val="003C4DE6"/>
    <w:rsid w:val="003C51A8"/>
    <w:rsid w:val="003C5C3D"/>
    <w:rsid w:val="003C63C6"/>
    <w:rsid w:val="003C6B54"/>
    <w:rsid w:val="003C6ED9"/>
    <w:rsid w:val="003C7806"/>
    <w:rsid w:val="003C7D8D"/>
    <w:rsid w:val="003C7EEC"/>
    <w:rsid w:val="003D000A"/>
    <w:rsid w:val="003D03A4"/>
    <w:rsid w:val="003D109F"/>
    <w:rsid w:val="003D18FE"/>
    <w:rsid w:val="003D192B"/>
    <w:rsid w:val="003D1E65"/>
    <w:rsid w:val="003D20EF"/>
    <w:rsid w:val="003D2478"/>
    <w:rsid w:val="003D281D"/>
    <w:rsid w:val="003D2D9C"/>
    <w:rsid w:val="003D2DD1"/>
    <w:rsid w:val="003D2FC4"/>
    <w:rsid w:val="003D30B5"/>
    <w:rsid w:val="003D387A"/>
    <w:rsid w:val="003D3C45"/>
    <w:rsid w:val="003D4344"/>
    <w:rsid w:val="003D4532"/>
    <w:rsid w:val="003D4A28"/>
    <w:rsid w:val="003D53B4"/>
    <w:rsid w:val="003D5877"/>
    <w:rsid w:val="003D5B1F"/>
    <w:rsid w:val="003D5C6F"/>
    <w:rsid w:val="003D5E2C"/>
    <w:rsid w:val="003D69BD"/>
    <w:rsid w:val="003D6BED"/>
    <w:rsid w:val="003D70F1"/>
    <w:rsid w:val="003D7587"/>
    <w:rsid w:val="003D75C9"/>
    <w:rsid w:val="003D7AFD"/>
    <w:rsid w:val="003D7C25"/>
    <w:rsid w:val="003E0468"/>
    <w:rsid w:val="003E046E"/>
    <w:rsid w:val="003E04FD"/>
    <w:rsid w:val="003E0C25"/>
    <w:rsid w:val="003E0F12"/>
    <w:rsid w:val="003E10E7"/>
    <w:rsid w:val="003E1516"/>
    <w:rsid w:val="003E15FA"/>
    <w:rsid w:val="003E21B4"/>
    <w:rsid w:val="003E2962"/>
    <w:rsid w:val="003E2973"/>
    <w:rsid w:val="003E341B"/>
    <w:rsid w:val="003E377D"/>
    <w:rsid w:val="003E3CA5"/>
    <w:rsid w:val="003E3F06"/>
    <w:rsid w:val="003E45F5"/>
    <w:rsid w:val="003E4DAC"/>
    <w:rsid w:val="003E4EAD"/>
    <w:rsid w:val="003E4EC4"/>
    <w:rsid w:val="003E526E"/>
    <w:rsid w:val="003E55E4"/>
    <w:rsid w:val="003E5613"/>
    <w:rsid w:val="003E6588"/>
    <w:rsid w:val="003E6878"/>
    <w:rsid w:val="003E74E3"/>
    <w:rsid w:val="003E75BA"/>
    <w:rsid w:val="003E7D26"/>
    <w:rsid w:val="003E7FBA"/>
    <w:rsid w:val="003F004B"/>
    <w:rsid w:val="003F05C7"/>
    <w:rsid w:val="003F060B"/>
    <w:rsid w:val="003F0A2C"/>
    <w:rsid w:val="003F197C"/>
    <w:rsid w:val="003F1D11"/>
    <w:rsid w:val="003F1D35"/>
    <w:rsid w:val="003F1F79"/>
    <w:rsid w:val="003F2BB7"/>
    <w:rsid w:val="003F2CD4"/>
    <w:rsid w:val="003F3088"/>
    <w:rsid w:val="003F38B8"/>
    <w:rsid w:val="003F3DCF"/>
    <w:rsid w:val="003F472B"/>
    <w:rsid w:val="003F4E3A"/>
    <w:rsid w:val="003F588C"/>
    <w:rsid w:val="003F60F7"/>
    <w:rsid w:val="003F6749"/>
    <w:rsid w:val="003F6937"/>
    <w:rsid w:val="003F6BBE"/>
    <w:rsid w:val="003F75E8"/>
    <w:rsid w:val="004000E8"/>
    <w:rsid w:val="00400175"/>
    <w:rsid w:val="00400363"/>
    <w:rsid w:val="00400CB3"/>
    <w:rsid w:val="00400EA0"/>
    <w:rsid w:val="004014F3"/>
    <w:rsid w:val="00401961"/>
    <w:rsid w:val="00401C4C"/>
    <w:rsid w:val="00401C7F"/>
    <w:rsid w:val="00401F6B"/>
    <w:rsid w:val="004025BA"/>
    <w:rsid w:val="00402624"/>
    <w:rsid w:val="004026C3"/>
    <w:rsid w:val="00402DD0"/>
    <w:rsid w:val="00402E2B"/>
    <w:rsid w:val="00403257"/>
    <w:rsid w:val="00403810"/>
    <w:rsid w:val="00403E95"/>
    <w:rsid w:val="00404137"/>
    <w:rsid w:val="004042C4"/>
    <w:rsid w:val="004042F2"/>
    <w:rsid w:val="00404699"/>
    <w:rsid w:val="0040512B"/>
    <w:rsid w:val="0040521D"/>
    <w:rsid w:val="00405609"/>
    <w:rsid w:val="00405B22"/>
    <w:rsid w:val="00405CA5"/>
    <w:rsid w:val="00406717"/>
    <w:rsid w:val="0040709E"/>
    <w:rsid w:val="0040715C"/>
    <w:rsid w:val="0040731B"/>
    <w:rsid w:val="00407750"/>
    <w:rsid w:val="00407CD3"/>
    <w:rsid w:val="00410134"/>
    <w:rsid w:val="00410B72"/>
    <w:rsid w:val="00410F18"/>
    <w:rsid w:val="0041150F"/>
    <w:rsid w:val="00411699"/>
    <w:rsid w:val="0041263D"/>
    <w:rsid w:val="0041263E"/>
    <w:rsid w:val="00413AAC"/>
    <w:rsid w:val="00413AF5"/>
    <w:rsid w:val="00413EFB"/>
    <w:rsid w:val="00414321"/>
    <w:rsid w:val="004144C8"/>
    <w:rsid w:val="004146CC"/>
    <w:rsid w:val="00414906"/>
    <w:rsid w:val="00415A4C"/>
    <w:rsid w:val="00415D3C"/>
    <w:rsid w:val="00415E99"/>
    <w:rsid w:val="00416B1B"/>
    <w:rsid w:val="00417A08"/>
    <w:rsid w:val="00417BAF"/>
    <w:rsid w:val="00417C1C"/>
    <w:rsid w:val="00417EB0"/>
    <w:rsid w:val="00417EF3"/>
    <w:rsid w:val="00417F6A"/>
    <w:rsid w:val="004207EC"/>
    <w:rsid w:val="00420DC3"/>
    <w:rsid w:val="00420EDF"/>
    <w:rsid w:val="00420EE4"/>
    <w:rsid w:val="00421105"/>
    <w:rsid w:val="00421755"/>
    <w:rsid w:val="00421DF8"/>
    <w:rsid w:val="0042218B"/>
    <w:rsid w:val="004221EC"/>
    <w:rsid w:val="00422AA6"/>
    <w:rsid w:val="00422B93"/>
    <w:rsid w:val="00422F5D"/>
    <w:rsid w:val="004234D8"/>
    <w:rsid w:val="00423B5A"/>
    <w:rsid w:val="00423C9D"/>
    <w:rsid w:val="004242F4"/>
    <w:rsid w:val="00424872"/>
    <w:rsid w:val="0042502A"/>
    <w:rsid w:val="00425153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6E2"/>
    <w:rsid w:val="0043123D"/>
    <w:rsid w:val="00432A73"/>
    <w:rsid w:val="00432DCE"/>
    <w:rsid w:val="004332BB"/>
    <w:rsid w:val="00433B47"/>
    <w:rsid w:val="0043448A"/>
    <w:rsid w:val="004351A3"/>
    <w:rsid w:val="00435213"/>
    <w:rsid w:val="00435BC2"/>
    <w:rsid w:val="00435CD3"/>
    <w:rsid w:val="00435ECC"/>
    <w:rsid w:val="0043657C"/>
    <w:rsid w:val="0043692A"/>
    <w:rsid w:val="004372DD"/>
    <w:rsid w:val="00437447"/>
    <w:rsid w:val="004374BA"/>
    <w:rsid w:val="00437ABA"/>
    <w:rsid w:val="00437D9E"/>
    <w:rsid w:val="00440548"/>
    <w:rsid w:val="00440B16"/>
    <w:rsid w:val="00441142"/>
    <w:rsid w:val="00441A92"/>
    <w:rsid w:val="00442AB3"/>
    <w:rsid w:val="00442EEA"/>
    <w:rsid w:val="00443270"/>
    <w:rsid w:val="004433F0"/>
    <w:rsid w:val="004438E1"/>
    <w:rsid w:val="00443BE9"/>
    <w:rsid w:val="00444AAD"/>
    <w:rsid w:val="00444C54"/>
    <w:rsid w:val="00444C6F"/>
    <w:rsid w:val="00444E9C"/>
    <w:rsid w:val="00444F56"/>
    <w:rsid w:val="00445B27"/>
    <w:rsid w:val="00445D84"/>
    <w:rsid w:val="004462C8"/>
    <w:rsid w:val="00446488"/>
    <w:rsid w:val="00446843"/>
    <w:rsid w:val="004476E3"/>
    <w:rsid w:val="0045066B"/>
    <w:rsid w:val="00450B86"/>
    <w:rsid w:val="00451408"/>
    <w:rsid w:val="004517AA"/>
    <w:rsid w:val="00451811"/>
    <w:rsid w:val="004519BB"/>
    <w:rsid w:val="00451C8B"/>
    <w:rsid w:val="00451DBD"/>
    <w:rsid w:val="004521EC"/>
    <w:rsid w:val="004524D6"/>
    <w:rsid w:val="004527FE"/>
    <w:rsid w:val="00452CAC"/>
    <w:rsid w:val="00452EAE"/>
    <w:rsid w:val="00452F5B"/>
    <w:rsid w:val="00453200"/>
    <w:rsid w:val="00453851"/>
    <w:rsid w:val="00453875"/>
    <w:rsid w:val="00453D74"/>
    <w:rsid w:val="0045438A"/>
    <w:rsid w:val="00455435"/>
    <w:rsid w:val="0045573A"/>
    <w:rsid w:val="00455D35"/>
    <w:rsid w:val="00456EFF"/>
    <w:rsid w:val="00457565"/>
    <w:rsid w:val="00457B71"/>
    <w:rsid w:val="00460024"/>
    <w:rsid w:val="0046025B"/>
    <w:rsid w:val="00460445"/>
    <w:rsid w:val="00460DB9"/>
    <w:rsid w:val="00461114"/>
    <w:rsid w:val="00461471"/>
    <w:rsid w:val="0046178B"/>
    <w:rsid w:val="00461FDF"/>
    <w:rsid w:val="00462F46"/>
    <w:rsid w:val="0046300D"/>
    <w:rsid w:val="004634E5"/>
    <w:rsid w:val="00464200"/>
    <w:rsid w:val="0046435D"/>
    <w:rsid w:val="004644D9"/>
    <w:rsid w:val="0046551D"/>
    <w:rsid w:val="00465F3A"/>
    <w:rsid w:val="00466310"/>
    <w:rsid w:val="004669E2"/>
    <w:rsid w:val="00466BB7"/>
    <w:rsid w:val="004671E7"/>
    <w:rsid w:val="00467AEF"/>
    <w:rsid w:val="00470156"/>
    <w:rsid w:val="004708FC"/>
    <w:rsid w:val="00470BA8"/>
    <w:rsid w:val="00470C31"/>
    <w:rsid w:val="00471295"/>
    <w:rsid w:val="0047157F"/>
    <w:rsid w:val="00471718"/>
    <w:rsid w:val="00471AA9"/>
    <w:rsid w:val="00472456"/>
    <w:rsid w:val="004726C7"/>
    <w:rsid w:val="00472EA4"/>
    <w:rsid w:val="004734D0"/>
    <w:rsid w:val="00473DF2"/>
    <w:rsid w:val="00473E28"/>
    <w:rsid w:val="00474147"/>
    <w:rsid w:val="00474804"/>
    <w:rsid w:val="0047556B"/>
    <w:rsid w:val="004758DD"/>
    <w:rsid w:val="004759D0"/>
    <w:rsid w:val="00475AC8"/>
    <w:rsid w:val="00476139"/>
    <w:rsid w:val="0047614A"/>
    <w:rsid w:val="004769FA"/>
    <w:rsid w:val="00476B40"/>
    <w:rsid w:val="004771A1"/>
    <w:rsid w:val="004771EB"/>
    <w:rsid w:val="00477768"/>
    <w:rsid w:val="004779C0"/>
    <w:rsid w:val="00477C6F"/>
    <w:rsid w:val="004835D6"/>
    <w:rsid w:val="0048372C"/>
    <w:rsid w:val="00484309"/>
    <w:rsid w:val="004846D1"/>
    <w:rsid w:val="0048493A"/>
    <w:rsid w:val="00484C1D"/>
    <w:rsid w:val="004850E5"/>
    <w:rsid w:val="0048515E"/>
    <w:rsid w:val="004857A0"/>
    <w:rsid w:val="00485BC6"/>
    <w:rsid w:val="00490632"/>
    <w:rsid w:val="00490A77"/>
    <w:rsid w:val="004915C1"/>
    <w:rsid w:val="00491EB8"/>
    <w:rsid w:val="004920C8"/>
    <w:rsid w:val="00492788"/>
    <w:rsid w:val="004927B5"/>
    <w:rsid w:val="00492BC5"/>
    <w:rsid w:val="00492E3C"/>
    <w:rsid w:val="004933FE"/>
    <w:rsid w:val="00493917"/>
    <w:rsid w:val="00493A02"/>
    <w:rsid w:val="00493F23"/>
    <w:rsid w:val="00494430"/>
    <w:rsid w:val="0049443C"/>
    <w:rsid w:val="00494572"/>
    <w:rsid w:val="0049499D"/>
    <w:rsid w:val="004961CE"/>
    <w:rsid w:val="004963BF"/>
    <w:rsid w:val="004964F1"/>
    <w:rsid w:val="00496960"/>
    <w:rsid w:val="00496A90"/>
    <w:rsid w:val="004970B3"/>
    <w:rsid w:val="00497C4D"/>
    <w:rsid w:val="004A0734"/>
    <w:rsid w:val="004A1110"/>
    <w:rsid w:val="004A16BC"/>
    <w:rsid w:val="004A1A5E"/>
    <w:rsid w:val="004A2812"/>
    <w:rsid w:val="004A29F0"/>
    <w:rsid w:val="004A2B42"/>
    <w:rsid w:val="004A2B94"/>
    <w:rsid w:val="004A3024"/>
    <w:rsid w:val="004A3975"/>
    <w:rsid w:val="004A4602"/>
    <w:rsid w:val="004A53A1"/>
    <w:rsid w:val="004A54BA"/>
    <w:rsid w:val="004A58BC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1A9A"/>
    <w:rsid w:val="004B2BC9"/>
    <w:rsid w:val="004B2FD1"/>
    <w:rsid w:val="004B2FFC"/>
    <w:rsid w:val="004B3995"/>
    <w:rsid w:val="004B3AA2"/>
    <w:rsid w:val="004B3ACB"/>
    <w:rsid w:val="004B3B9D"/>
    <w:rsid w:val="004B3EC1"/>
    <w:rsid w:val="004B47B5"/>
    <w:rsid w:val="004B4923"/>
    <w:rsid w:val="004B544F"/>
    <w:rsid w:val="004B563D"/>
    <w:rsid w:val="004B5642"/>
    <w:rsid w:val="004B5849"/>
    <w:rsid w:val="004B7058"/>
    <w:rsid w:val="004B7C0C"/>
    <w:rsid w:val="004C01C8"/>
    <w:rsid w:val="004C0B40"/>
    <w:rsid w:val="004C0C70"/>
    <w:rsid w:val="004C2328"/>
    <w:rsid w:val="004C2579"/>
    <w:rsid w:val="004C2922"/>
    <w:rsid w:val="004C2D6E"/>
    <w:rsid w:val="004C3773"/>
    <w:rsid w:val="004C3898"/>
    <w:rsid w:val="004C4509"/>
    <w:rsid w:val="004C5405"/>
    <w:rsid w:val="004C54C2"/>
    <w:rsid w:val="004C590B"/>
    <w:rsid w:val="004C5E6B"/>
    <w:rsid w:val="004C64F3"/>
    <w:rsid w:val="004C6EDD"/>
    <w:rsid w:val="004C71A4"/>
    <w:rsid w:val="004C77FE"/>
    <w:rsid w:val="004C7B8B"/>
    <w:rsid w:val="004D05F3"/>
    <w:rsid w:val="004D12BA"/>
    <w:rsid w:val="004D18D8"/>
    <w:rsid w:val="004D1BA1"/>
    <w:rsid w:val="004D2237"/>
    <w:rsid w:val="004D2450"/>
    <w:rsid w:val="004D2B6D"/>
    <w:rsid w:val="004D2F08"/>
    <w:rsid w:val="004D3210"/>
    <w:rsid w:val="004D36B1"/>
    <w:rsid w:val="004D3B3E"/>
    <w:rsid w:val="004D42DE"/>
    <w:rsid w:val="004D4F7A"/>
    <w:rsid w:val="004D5646"/>
    <w:rsid w:val="004D5B44"/>
    <w:rsid w:val="004D7DF9"/>
    <w:rsid w:val="004D7EBD"/>
    <w:rsid w:val="004E0BD6"/>
    <w:rsid w:val="004E1A9A"/>
    <w:rsid w:val="004E240F"/>
    <w:rsid w:val="004E2461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F53"/>
    <w:rsid w:val="004E56DC"/>
    <w:rsid w:val="004E5AC2"/>
    <w:rsid w:val="004E5B4A"/>
    <w:rsid w:val="004E5CC6"/>
    <w:rsid w:val="004E61C8"/>
    <w:rsid w:val="004E6960"/>
    <w:rsid w:val="004E72D0"/>
    <w:rsid w:val="004E76F4"/>
    <w:rsid w:val="004E7980"/>
    <w:rsid w:val="004E7BC7"/>
    <w:rsid w:val="004E7E31"/>
    <w:rsid w:val="004F0094"/>
    <w:rsid w:val="004F0B4E"/>
    <w:rsid w:val="004F0B6C"/>
    <w:rsid w:val="004F0D89"/>
    <w:rsid w:val="004F0F30"/>
    <w:rsid w:val="004F1B5E"/>
    <w:rsid w:val="004F1D42"/>
    <w:rsid w:val="004F2078"/>
    <w:rsid w:val="004F22B3"/>
    <w:rsid w:val="004F26E5"/>
    <w:rsid w:val="004F2EFC"/>
    <w:rsid w:val="004F308B"/>
    <w:rsid w:val="004F34A0"/>
    <w:rsid w:val="004F4194"/>
    <w:rsid w:val="004F44F6"/>
    <w:rsid w:val="004F4B8E"/>
    <w:rsid w:val="004F4DA3"/>
    <w:rsid w:val="004F5743"/>
    <w:rsid w:val="004F5CE5"/>
    <w:rsid w:val="004F5F05"/>
    <w:rsid w:val="004F604B"/>
    <w:rsid w:val="004F6915"/>
    <w:rsid w:val="004F6C3B"/>
    <w:rsid w:val="004F6F96"/>
    <w:rsid w:val="004F76B5"/>
    <w:rsid w:val="004F7740"/>
    <w:rsid w:val="004F79C3"/>
    <w:rsid w:val="004F79C6"/>
    <w:rsid w:val="004F7EA9"/>
    <w:rsid w:val="0050054E"/>
    <w:rsid w:val="00500754"/>
    <w:rsid w:val="00501607"/>
    <w:rsid w:val="00502773"/>
    <w:rsid w:val="00502EE2"/>
    <w:rsid w:val="0050361D"/>
    <w:rsid w:val="0050372E"/>
    <w:rsid w:val="00503A6D"/>
    <w:rsid w:val="00503F9A"/>
    <w:rsid w:val="0050425F"/>
    <w:rsid w:val="0050462F"/>
    <w:rsid w:val="00504651"/>
    <w:rsid w:val="005048CA"/>
    <w:rsid w:val="00505287"/>
    <w:rsid w:val="005054B0"/>
    <w:rsid w:val="00506240"/>
    <w:rsid w:val="00506557"/>
    <w:rsid w:val="0050677A"/>
    <w:rsid w:val="00507454"/>
    <w:rsid w:val="005074D5"/>
    <w:rsid w:val="00507894"/>
    <w:rsid w:val="005079A0"/>
    <w:rsid w:val="00510273"/>
    <w:rsid w:val="005108D8"/>
    <w:rsid w:val="00510EB9"/>
    <w:rsid w:val="0051112D"/>
    <w:rsid w:val="005111A1"/>
    <w:rsid w:val="005111C4"/>
    <w:rsid w:val="005116F9"/>
    <w:rsid w:val="00511751"/>
    <w:rsid w:val="00511841"/>
    <w:rsid w:val="00511A72"/>
    <w:rsid w:val="00511EC5"/>
    <w:rsid w:val="0051322D"/>
    <w:rsid w:val="005133E3"/>
    <w:rsid w:val="00514319"/>
    <w:rsid w:val="005145A9"/>
    <w:rsid w:val="0051473F"/>
    <w:rsid w:val="005148C8"/>
    <w:rsid w:val="0051490A"/>
    <w:rsid w:val="005149C7"/>
    <w:rsid w:val="005153A7"/>
    <w:rsid w:val="005154C5"/>
    <w:rsid w:val="005157A6"/>
    <w:rsid w:val="0051664A"/>
    <w:rsid w:val="005168FF"/>
    <w:rsid w:val="00517303"/>
    <w:rsid w:val="00517862"/>
    <w:rsid w:val="00517A33"/>
    <w:rsid w:val="00517BF8"/>
    <w:rsid w:val="00520361"/>
    <w:rsid w:val="00520776"/>
    <w:rsid w:val="005219CF"/>
    <w:rsid w:val="00521DEE"/>
    <w:rsid w:val="005222D7"/>
    <w:rsid w:val="00522D03"/>
    <w:rsid w:val="00522D07"/>
    <w:rsid w:val="0052362B"/>
    <w:rsid w:val="005252C5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AD6"/>
    <w:rsid w:val="00527B24"/>
    <w:rsid w:val="00527CA6"/>
    <w:rsid w:val="00527D06"/>
    <w:rsid w:val="00527E18"/>
    <w:rsid w:val="00530327"/>
    <w:rsid w:val="00530F88"/>
    <w:rsid w:val="005313D4"/>
    <w:rsid w:val="00531534"/>
    <w:rsid w:val="00531545"/>
    <w:rsid w:val="00531B43"/>
    <w:rsid w:val="00531CAC"/>
    <w:rsid w:val="00531F1D"/>
    <w:rsid w:val="00532331"/>
    <w:rsid w:val="00532423"/>
    <w:rsid w:val="00532546"/>
    <w:rsid w:val="00532896"/>
    <w:rsid w:val="00533140"/>
    <w:rsid w:val="005333B0"/>
    <w:rsid w:val="0053355A"/>
    <w:rsid w:val="0053363C"/>
    <w:rsid w:val="005336B9"/>
    <w:rsid w:val="00533856"/>
    <w:rsid w:val="005338D0"/>
    <w:rsid w:val="00533A77"/>
    <w:rsid w:val="00533CC2"/>
    <w:rsid w:val="005343FA"/>
    <w:rsid w:val="00534B59"/>
    <w:rsid w:val="00534EAD"/>
    <w:rsid w:val="0053522A"/>
    <w:rsid w:val="005353FA"/>
    <w:rsid w:val="00535B4B"/>
    <w:rsid w:val="00536759"/>
    <w:rsid w:val="005369A8"/>
    <w:rsid w:val="00536BFB"/>
    <w:rsid w:val="005377F4"/>
    <w:rsid w:val="00537C62"/>
    <w:rsid w:val="00540D53"/>
    <w:rsid w:val="00541EC3"/>
    <w:rsid w:val="0054226D"/>
    <w:rsid w:val="005422D0"/>
    <w:rsid w:val="00542FC2"/>
    <w:rsid w:val="00543336"/>
    <w:rsid w:val="00543775"/>
    <w:rsid w:val="00543ACB"/>
    <w:rsid w:val="00543FA6"/>
    <w:rsid w:val="0054423F"/>
    <w:rsid w:val="005444C6"/>
    <w:rsid w:val="0054468E"/>
    <w:rsid w:val="00544F20"/>
    <w:rsid w:val="00544FB8"/>
    <w:rsid w:val="00545868"/>
    <w:rsid w:val="00545C96"/>
    <w:rsid w:val="00545ECE"/>
    <w:rsid w:val="005465D8"/>
    <w:rsid w:val="00546970"/>
    <w:rsid w:val="005469A2"/>
    <w:rsid w:val="005475A2"/>
    <w:rsid w:val="00547A14"/>
    <w:rsid w:val="00547C54"/>
    <w:rsid w:val="00547F05"/>
    <w:rsid w:val="00547F49"/>
    <w:rsid w:val="0055001B"/>
    <w:rsid w:val="0055147D"/>
    <w:rsid w:val="00551F46"/>
    <w:rsid w:val="00552378"/>
    <w:rsid w:val="005527B3"/>
    <w:rsid w:val="005535C2"/>
    <w:rsid w:val="00553715"/>
    <w:rsid w:val="00553FEE"/>
    <w:rsid w:val="005543FB"/>
    <w:rsid w:val="005549FA"/>
    <w:rsid w:val="00554E19"/>
    <w:rsid w:val="00555125"/>
    <w:rsid w:val="005553CE"/>
    <w:rsid w:val="00555D73"/>
    <w:rsid w:val="005563B3"/>
    <w:rsid w:val="005564FC"/>
    <w:rsid w:val="00556F5F"/>
    <w:rsid w:val="005579C5"/>
    <w:rsid w:val="005602D1"/>
    <w:rsid w:val="00560486"/>
    <w:rsid w:val="00560A37"/>
    <w:rsid w:val="00561182"/>
    <w:rsid w:val="0056121F"/>
    <w:rsid w:val="00561320"/>
    <w:rsid w:val="00562064"/>
    <w:rsid w:val="005621E0"/>
    <w:rsid w:val="0056299D"/>
    <w:rsid w:val="00562A1A"/>
    <w:rsid w:val="0056356C"/>
    <w:rsid w:val="005636E8"/>
    <w:rsid w:val="0056448A"/>
    <w:rsid w:val="00565458"/>
    <w:rsid w:val="005661C7"/>
    <w:rsid w:val="00566212"/>
    <w:rsid w:val="00566AEE"/>
    <w:rsid w:val="00566C52"/>
    <w:rsid w:val="005679DE"/>
    <w:rsid w:val="00570B7D"/>
    <w:rsid w:val="00570F8E"/>
    <w:rsid w:val="0057106A"/>
    <w:rsid w:val="00572505"/>
    <w:rsid w:val="00572CE8"/>
    <w:rsid w:val="00573219"/>
    <w:rsid w:val="00574B93"/>
    <w:rsid w:val="00575837"/>
    <w:rsid w:val="00575D13"/>
    <w:rsid w:val="00576952"/>
    <w:rsid w:val="00576DCD"/>
    <w:rsid w:val="005772C6"/>
    <w:rsid w:val="00580202"/>
    <w:rsid w:val="005825DB"/>
    <w:rsid w:val="00582746"/>
    <w:rsid w:val="00582809"/>
    <w:rsid w:val="00582A4A"/>
    <w:rsid w:val="00583180"/>
    <w:rsid w:val="005843A4"/>
    <w:rsid w:val="005845CB"/>
    <w:rsid w:val="00584ABE"/>
    <w:rsid w:val="00584D5D"/>
    <w:rsid w:val="0058563E"/>
    <w:rsid w:val="00586189"/>
    <w:rsid w:val="005874C6"/>
    <w:rsid w:val="0058798C"/>
    <w:rsid w:val="00587BD2"/>
    <w:rsid w:val="005900C2"/>
    <w:rsid w:val="005900FA"/>
    <w:rsid w:val="005904AA"/>
    <w:rsid w:val="005905A3"/>
    <w:rsid w:val="00590BF8"/>
    <w:rsid w:val="0059198F"/>
    <w:rsid w:val="00591B14"/>
    <w:rsid w:val="00591F32"/>
    <w:rsid w:val="005923F4"/>
    <w:rsid w:val="00592FCD"/>
    <w:rsid w:val="005935A4"/>
    <w:rsid w:val="00593D03"/>
    <w:rsid w:val="0059448A"/>
    <w:rsid w:val="005946D9"/>
    <w:rsid w:val="005946F7"/>
    <w:rsid w:val="00594787"/>
    <w:rsid w:val="005948C2"/>
    <w:rsid w:val="005948E4"/>
    <w:rsid w:val="005949D0"/>
    <w:rsid w:val="00594CCE"/>
    <w:rsid w:val="00595DCA"/>
    <w:rsid w:val="00595E40"/>
    <w:rsid w:val="005960A9"/>
    <w:rsid w:val="0059690A"/>
    <w:rsid w:val="00597309"/>
    <w:rsid w:val="0059779B"/>
    <w:rsid w:val="0059785B"/>
    <w:rsid w:val="0059793C"/>
    <w:rsid w:val="00597FCA"/>
    <w:rsid w:val="005A0864"/>
    <w:rsid w:val="005A0ABC"/>
    <w:rsid w:val="005A0D5F"/>
    <w:rsid w:val="005A0E96"/>
    <w:rsid w:val="005A137B"/>
    <w:rsid w:val="005A147F"/>
    <w:rsid w:val="005A1D12"/>
    <w:rsid w:val="005A209A"/>
    <w:rsid w:val="005A2A38"/>
    <w:rsid w:val="005A2C20"/>
    <w:rsid w:val="005A31CC"/>
    <w:rsid w:val="005A38E1"/>
    <w:rsid w:val="005A3A80"/>
    <w:rsid w:val="005A3ADD"/>
    <w:rsid w:val="005A43C3"/>
    <w:rsid w:val="005A4518"/>
    <w:rsid w:val="005A5323"/>
    <w:rsid w:val="005A5654"/>
    <w:rsid w:val="005A5A82"/>
    <w:rsid w:val="005A662D"/>
    <w:rsid w:val="005A6B1C"/>
    <w:rsid w:val="005A73EF"/>
    <w:rsid w:val="005B06FE"/>
    <w:rsid w:val="005B17BD"/>
    <w:rsid w:val="005B25C1"/>
    <w:rsid w:val="005B2992"/>
    <w:rsid w:val="005B35D7"/>
    <w:rsid w:val="005B392A"/>
    <w:rsid w:val="005B3963"/>
    <w:rsid w:val="005B398D"/>
    <w:rsid w:val="005B3AA3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BC0"/>
    <w:rsid w:val="005B6F83"/>
    <w:rsid w:val="005B77CA"/>
    <w:rsid w:val="005B7BB3"/>
    <w:rsid w:val="005C0486"/>
    <w:rsid w:val="005C04B6"/>
    <w:rsid w:val="005C055E"/>
    <w:rsid w:val="005C1905"/>
    <w:rsid w:val="005C25FC"/>
    <w:rsid w:val="005C2995"/>
    <w:rsid w:val="005C3021"/>
    <w:rsid w:val="005C32E7"/>
    <w:rsid w:val="005C32F7"/>
    <w:rsid w:val="005C353E"/>
    <w:rsid w:val="005C35EA"/>
    <w:rsid w:val="005C470A"/>
    <w:rsid w:val="005C493C"/>
    <w:rsid w:val="005C6795"/>
    <w:rsid w:val="005C68C4"/>
    <w:rsid w:val="005C691B"/>
    <w:rsid w:val="005C6B60"/>
    <w:rsid w:val="005C6FD9"/>
    <w:rsid w:val="005C718E"/>
    <w:rsid w:val="005C74BF"/>
    <w:rsid w:val="005C74FB"/>
    <w:rsid w:val="005C7822"/>
    <w:rsid w:val="005C7BDA"/>
    <w:rsid w:val="005D01F1"/>
    <w:rsid w:val="005D12A4"/>
    <w:rsid w:val="005D1498"/>
    <w:rsid w:val="005D1602"/>
    <w:rsid w:val="005D1A70"/>
    <w:rsid w:val="005D1B7A"/>
    <w:rsid w:val="005D3382"/>
    <w:rsid w:val="005D3436"/>
    <w:rsid w:val="005D428D"/>
    <w:rsid w:val="005D4833"/>
    <w:rsid w:val="005D54A1"/>
    <w:rsid w:val="005D569B"/>
    <w:rsid w:val="005D5F0A"/>
    <w:rsid w:val="005D6267"/>
    <w:rsid w:val="005D634C"/>
    <w:rsid w:val="005D65DE"/>
    <w:rsid w:val="005D68ED"/>
    <w:rsid w:val="005D6B0B"/>
    <w:rsid w:val="005D6E2A"/>
    <w:rsid w:val="005D7180"/>
    <w:rsid w:val="005D7BBD"/>
    <w:rsid w:val="005D7C78"/>
    <w:rsid w:val="005D7CFF"/>
    <w:rsid w:val="005E071D"/>
    <w:rsid w:val="005E12A6"/>
    <w:rsid w:val="005E1602"/>
    <w:rsid w:val="005E1701"/>
    <w:rsid w:val="005E1E1F"/>
    <w:rsid w:val="005E2F0C"/>
    <w:rsid w:val="005E30FD"/>
    <w:rsid w:val="005E331F"/>
    <w:rsid w:val="005E385F"/>
    <w:rsid w:val="005E3915"/>
    <w:rsid w:val="005E45BC"/>
    <w:rsid w:val="005E55FE"/>
    <w:rsid w:val="005E5B81"/>
    <w:rsid w:val="005E5C6F"/>
    <w:rsid w:val="005E5D85"/>
    <w:rsid w:val="005E6E84"/>
    <w:rsid w:val="005E7494"/>
    <w:rsid w:val="005E762C"/>
    <w:rsid w:val="005E7AF5"/>
    <w:rsid w:val="005F06E0"/>
    <w:rsid w:val="005F0FAF"/>
    <w:rsid w:val="005F168C"/>
    <w:rsid w:val="005F181C"/>
    <w:rsid w:val="005F2CB1"/>
    <w:rsid w:val="005F3025"/>
    <w:rsid w:val="005F3607"/>
    <w:rsid w:val="005F3AC1"/>
    <w:rsid w:val="005F4D03"/>
    <w:rsid w:val="005F4F3F"/>
    <w:rsid w:val="005F50BF"/>
    <w:rsid w:val="005F528E"/>
    <w:rsid w:val="005F5AF7"/>
    <w:rsid w:val="005F618C"/>
    <w:rsid w:val="005F6777"/>
    <w:rsid w:val="005F70BD"/>
    <w:rsid w:val="005F7F74"/>
    <w:rsid w:val="005F7FF7"/>
    <w:rsid w:val="006004BD"/>
    <w:rsid w:val="0060065B"/>
    <w:rsid w:val="006008AA"/>
    <w:rsid w:val="00600B26"/>
    <w:rsid w:val="00601689"/>
    <w:rsid w:val="0060189C"/>
    <w:rsid w:val="00601ACA"/>
    <w:rsid w:val="0060283C"/>
    <w:rsid w:val="00602CC9"/>
    <w:rsid w:val="006030F3"/>
    <w:rsid w:val="006031EC"/>
    <w:rsid w:val="00603367"/>
    <w:rsid w:val="00603F84"/>
    <w:rsid w:val="006048CC"/>
    <w:rsid w:val="00604A2A"/>
    <w:rsid w:val="00604D42"/>
    <w:rsid w:val="00604F14"/>
    <w:rsid w:val="00605F62"/>
    <w:rsid w:val="00610371"/>
    <w:rsid w:val="00610397"/>
    <w:rsid w:val="006105DE"/>
    <w:rsid w:val="00611213"/>
    <w:rsid w:val="006115C7"/>
    <w:rsid w:val="00611B83"/>
    <w:rsid w:val="00611BEC"/>
    <w:rsid w:val="00611C52"/>
    <w:rsid w:val="006124D7"/>
    <w:rsid w:val="00612D70"/>
    <w:rsid w:val="00612E79"/>
    <w:rsid w:val="00613257"/>
    <w:rsid w:val="00613408"/>
    <w:rsid w:val="00613439"/>
    <w:rsid w:val="006135EE"/>
    <w:rsid w:val="006152C7"/>
    <w:rsid w:val="0061538D"/>
    <w:rsid w:val="006159DD"/>
    <w:rsid w:val="00615AAF"/>
    <w:rsid w:val="00615EBC"/>
    <w:rsid w:val="0061621C"/>
    <w:rsid w:val="00616242"/>
    <w:rsid w:val="0061654A"/>
    <w:rsid w:val="006172D0"/>
    <w:rsid w:val="00617533"/>
    <w:rsid w:val="006207DA"/>
    <w:rsid w:val="00620A71"/>
    <w:rsid w:val="00620D80"/>
    <w:rsid w:val="00620E91"/>
    <w:rsid w:val="006225D2"/>
    <w:rsid w:val="006234A6"/>
    <w:rsid w:val="006235A9"/>
    <w:rsid w:val="006237B7"/>
    <w:rsid w:val="00623F87"/>
    <w:rsid w:val="006244AC"/>
    <w:rsid w:val="00624D23"/>
    <w:rsid w:val="00624E70"/>
    <w:rsid w:val="00624F8F"/>
    <w:rsid w:val="00625051"/>
    <w:rsid w:val="0062506B"/>
    <w:rsid w:val="006251CF"/>
    <w:rsid w:val="006260ED"/>
    <w:rsid w:val="006268BE"/>
    <w:rsid w:val="00627318"/>
    <w:rsid w:val="006276C5"/>
    <w:rsid w:val="006278C7"/>
    <w:rsid w:val="00630001"/>
    <w:rsid w:val="00630757"/>
    <w:rsid w:val="006311B3"/>
    <w:rsid w:val="0063123E"/>
    <w:rsid w:val="00631435"/>
    <w:rsid w:val="00631D27"/>
    <w:rsid w:val="00631DE0"/>
    <w:rsid w:val="0063209B"/>
    <w:rsid w:val="0063213B"/>
    <w:rsid w:val="006323A4"/>
    <w:rsid w:val="00632831"/>
    <w:rsid w:val="0063284C"/>
    <w:rsid w:val="00632C35"/>
    <w:rsid w:val="00633833"/>
    <w:rsid w:val="0063397D"/>
    <w:rsid w:val="00634700"/>
    <w:rsid w:val="00634E62"/>
    <w:rsid w:val="006350F5"/>
    <w:rsid w:val="006358D5"/>
    <w:rsid w:val="00635AA5"/>
    <w:rsid w:val="00635F6F"/>
    <w:rsid w:val="00636046"/>
    <w:rsid w:val="00636398"/>
    <w:rsid w:val="006368D3"/>
    <w:rsid w:val="00636A5D"/>
    <w:rsid w:val="006377EC"/>
    <w:rsid w:val="00640A92"/>
    <w:rsid w:val="0064151F"/>
    <w:rsid w:val="00641533"/>
    <w:rsid w:val="0064208D"/>
    <w:rsid w:val="006423D0"/>
    <w:rsid w:val="0064304C"/>
    <w:rsid w:val="00643475"/>
    <w:rsid w:val="0064396A"/>
    <w:rsid w:val="00643E1D"/>
    <w:rsid w:val="0064421E"/>
    <w:rsid w:val="006449DD"/>
    <w:rsid w:val="00644B26"/>
    <w:rsid w:val="00644FF6"/>
    <w:rsid w:val="0064624E"/>
    <w:rsid w:val="0064660B"/>
    <w:rsid w:val="00646851"/>
    <w:rsid w:val="00646B5E"/>
    <w:rsid w:val="00646BBC"/>
    <w:rsid w:val="0064755B"/>
    <w:rsid w:val="00647AD5"/>
    <w:rsid w:val="0065091A"/>
    <w:rsid w:val="00650AB9"/>
    <w:rsid w:val="00650C8A"/>
    <w:rsid w:val="00651393"/>
    <w:rsid w:val="00651CF0"/>
    <w:rsid w:val="006520E6"/>
    <w:rsid w:val="006523EA"/>
    <w:rsid w:val="006523F3"/>
    <w:rsid w:val="006528F9"/>
    <w:rsid w:val="00652ACA"/>
    <w:rsid w:val="00652C82"/>
    <w:rsid w:val="00652CDE"/>
    <w:rsid w:val="00652DCB"/>
    <w:rsid w:val="0065373D"/>
    <w:rsid w:val="00653C79"/>
    <w:rsid w:val="00654C29"/>
    <w:rsid w:val="00654D99"/>
    <w:rsid w:val="00654EC2"/>
    <w:rsid w:val="00655733"/>
    <w:rsid w:val="00655A53"/>
    <w:rsid w:val="00655ACD"/>
    <w:rsid w:val="00655D83"/>
    <w:rsid w:val="00656451"/>
    <w:rsid w:val="006569A1"/>
    <w:rsid w:val="00656A92"/>
    <w:rsid w:val="00656AD6"/>
    <w:rsid w:val="00656DDE"/>
    <w:rsid w:val="00657079"/>
    <w:rsid w:val="006570D0"/>
    <w:rsid w:val="006578A2"/>
    <w:rsid w:val="0066011D"/>
    <w:rsid w:val="006607C0"/>
    <w:rsid w:val="00660C08"/>
    <w:rsid w:val="00660ED5"/>
    <w:rsid w:val="006613A6"/>
    <w:rsid w:val="00661B7F"/>
    <w:rsid w:val="00662566"/>
    <w:rsid w:val="006627A2"/>
    <w:rsid w:val="00662837"/>
    <w:rsid w:val="006628D1"/>
    <w:rsid w:val="006634E6"/>
    <w:rsid w:val="00663967"/>
    <w:rsid w:val="00663BE6"/>
    <w:rsid w:val="0066415F"/>
    <w:rsid w:val="00664CC0"/>
    <w:rsid w:val="00664F5D"/>
    <w:rsid w:val="0066531E"/>
    <w:rsid w:val="0066547A"/>
    <w:rsid w:val="006655EE"/>
    <w:rsid w:val="006658C6"/>
    <w:rsid w:val="00665F83"/>
    <w:rsid w:val="00666D72"/>
    <w:rsid w:val="006675F9"/>
    <w:rsid w:val="00667C1A"/>
    <w:rsid w:val="00667EE7"/>
    <w:rsid w:val="00670051"/>
    <w:rsid w:val="006703D3"/>
    <w:rsid w:val="00670794"/>
    <w:rsid w:val="0067086B"/>
    <w:rsid w:val="00670922"/>
    <w:rsid w:val="00670BE1"/>
    <w:rsid w:val="00670E0F"/>
    <w:rsid w:val="00671268"/>
    <w:rsid w:val="006712D7"/>
    <w:rsid w:val="0067195A"/>
    <w:rsid w:val="0067218F"/>
    <w:rsid w:val="006726E2"/>
    <w:rsid w:val="00672997"/>
    <w:rsid w:val="006730B5"/>
    <w:rsid w:val="00673AD4"/>
    <w:rsid w:val="00673BFE"/>
    <w:rsid w:val="00673C16"/>
    <w:rsid w:val="00673D2E"/>
    <w:rsid w:val="00673DBC"/>
    <w:rsid w:val="00673F79"/>
    <w:rsid w:val="00673F9E"/>
    <w:rsid w:val="006741F2"/>
    <w:rsid w:val="00674492"/>
    <w:rsid w:val="0067496A"/>
    <w:rsid w:val="00674CC3"/>
    <w:rsid w:val="006755CA"/>
    <w:rsid w:val="00675BD3"/>
    <w:rsid w:val="00675C72"/>
    <w:rsid w:val="00676012"/>
    <w:rsid w:val="006760C7"/>
    <w:rsid w:val="006760DC"/>
    <w:rsid w:val="00676AF2"/>
    <w:rsid w:val="00677166"/>
    <w:rsid w:val="006771F9"/>
    <w:rsid w:val="006776D7"/>
    <w:rsid w:val="00677A03"/>
    <w:rsid w:val="00677CC3"/>
    <w:rsid w:val="006802DE"/>
    <w:rsid w:val="006804B5"/>
    <w:rsid w:val="00680944"/>
    <w:rsid w:val="00681003"/>
    <w:rsid w:val="006816D6"/>
    <w:rsid w:val="006817C9"/>
    <w:rsid w:val="00681D82"/>
    <w:rsid w:val="006826E7"/>
    <w:rsid w:val="00682B53"/>
    <w:rsid w:val="00682BA6"/>
    <w:rsid w:val="00683055"/>
    <w:rsid w:val="00683ECE"/>
    <w:rsid w:val="00684085"/>
    <w:rsid w:val="00684906"/>
    <w:rsid w:val="00685295"/>
    <w:rsid w:val="00686FBB"/>
    <w:rsid w:val="00687004"/>
    <w:rsid w:val="006870E5"/>
    <w:rsid w:val="0068779A"/>
    <w:rsid w:val="00687A1F"/>
    <w:rsid w:val="00687C04"/>
    <w:rsid w:val="00687C5D"/>
    <w:rsid w:val="00687E2C"/>
    <w:rsid w:val="0069034D"/>
    <w:rsid w:val="0069075D"/>
    <w:rsid w:val="00690B70"/>
    <w:rsid w:val="00690CFB"/>
    <w:rsid w:val="00690F36"/>
    <w:rsid w:val="00690F89"/>
    <w:rsid w:val="006913A9"/>
    <w:rsid w:val="00691F27"/>
    <w:rsid w:val="00691F8C"/>
    <w:rsid w:val="00692B16"/>
    <w:rsid w:val="006934F6"/>
    <w:rsid w:val="00693631"/>
    <w:rsid w:val="00693718"/>
    <w:rsid w:val="006939C3"/>
    <w:rsid w:val="00694BD1"/>
    <w:rsid w:val="00694D16"/>
    <w:rsid w:val="00694D5D"/>
    <w:rsid w:val="00694E29"/>
    <w:rsid w:val="00695381"/>
    <w:rsid w:val="00695FC2"/>
    <w:rsid w:val="0069661E"/>
    <w:rsid w:val="00696658"/>
    <w:rsid w:val="00696949"/>
    <w:rsid w:val="00696981"/>
    <w:rsid w:val="00697052"/>
    <w:rsid w:val="00697220"/>
    <w:rsid w:val="00697551"/>
    <w:rsid w:val="006A0178"/>
    <w:rsid w:val="006A08DC"/>
    <w:rsid w:val="006A1460"/>
    <w:rsid w:val="006A241C"/>
    <w:rsid w:val="006A27D7"/>
    <w:rsid w:val="006A2E86"/>
    <w:rsid w:val="006A30AF"/>
    <w:rsid w:val="006A3D4A"/>
    <w:rsid w:val="006A46FB"/>
    <w:rsid w:val="006A4869"/>
    <w:rsid w:val="006A5086"/>
    <w:rsid w:val="006A5387"/>
    <w:rsid w:val="006A5820"/>
    <w:rsid w:val="006A5C0C"/>
    <w:rsid w:val="006A5E28"/>
    <w:rsid w:val="006A6086"/>
    <w:rsid w:val="006A622B"/>
    <w:rsid w:val="006A697B"/>
    <w:rsid w:val="006A7026"/>
    <w:rsid w:val="006A7988"/>
    <w:rsid w:val="006A7AFF"/>
    <w:rsid w:val="006A7B71"/>
    <w:rsid w:val="006B09FB"/>
    <w:rsid w:val="006B123A"/>
    <w:rsid w:val="006B1816"/>
    <w:rsid w:val="006B2099"/>
    <w:rsid w:val="006B22D3"/>
    <w:rsid w:val="006B2507"/>
    <w:rsid w:val="006B2589"/>
    <w:rsid w:val="006B2732"/>
    <w:rsid w:val="006B2FD3"/>
    <w:rsid w:val="006B3D35"/>
    <w:rsid w:val="006B4091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B6D"/>
    <w:rsid w:val="006B6BC3"/>
    <w:rsid w:val="006B6D73"/>
    <w:rsid w:val="006C00ED"/>
    <w:rsid w:val="006C03B8"/>
    <w:rsid w:val="006C0F54"/>
    <w:rsid w:val="006C111A"/>
    <w:rsid w:val="006C1E64"/>
    <w:rsid w:val="006C1FC2"/>
    <w:rsid w:val="006C211C"/>
    <w:rsid w:val="006C29A3"/>
    <w:rsid w:val="006C2B3C"/>
    <w:rsid w:val="006C2BDD"/>
    <w:rsid w:val="006C44A3"/>
    <w:rsid w:val="006C44C2"/>
    <w:rsid w:val="006C4D93"/>
    <w:rsid w:val="006C4F7B"/>
    <w:rsid w:val="006C5041"/>
    <w:rsid w:val="006C5678"/>
    <w:rsid w:val="006C58E6"/>
    <w:rsid w:val="006C5EC9"/>
    <w:rsid w:val="006C6059"/>
    <w:rsid w:val="006C6BE1"/>
    <w:rsid w:val="006C6D66"/>
    <w:rsid w:val="006C721D"/>
    <w:rsid w:val="006C7522"/>
    <w:rsid w:val="006C777B"/>
    <w:rsid w:val="006C7A13"/>
    <w:rsid w:val="006C7A5D"/>
    <w:rsid w:val="006D0580"/>
    <w:rsid w:val="006D0EFE"/>
    <w:rsid w:val="006D109B"/>
    <w:rsid w:val="006D11BE"/>
    <w:rsid w:val="006D250F"/>
    <w:rsid w:val="006D2A46"/>
    <w:rsid w:val="006D2B15"/>
    <w:rsid w:val="006D2FAF"/>
    <w:rsid w:val="006D32B3"/>
    <w:rsid w:val="006D38CB"/>
    <w:rsid w:val="006D398D"/>
    <w:rsid w:val="006D5103"/>
    <w:rsid w:val="006D56C8"/>
    <w:rsid w:val="006D571C"/>
    <w:rsid w:val="006D5D00"/>
    <w:rsid w:val="006D666D"/>
    <w:rsid w:val="006D67AD"/>
    <w:rsid w:val="006D6F08"/>
    <w:rsid w:val="006D7811"/>
    <w:rsid w:val="006D78CD"/>
    <w:rsid w:val="006E062C"/>
    <w:rsid w:val="006E0A96"/>
    <w:rsid w:val="006E0B24"/>
    <w:rsid w:val="006E19BE"/>
    <w:rsid w:val="006E1DC7"/>
    <w:rsid w:val="006E28B7"/>
    <w:rsid w:val="006E3310"/>
    <w:rsid w:val="006E387D"/>
    <w:rsid w:val="006E3CA9"/>
    <w:rsid w:val="006E4458"/>
    <w:rsid w:val="006E4A3B"/>
    <w:rsid w:val="006E4E39"/>
    <w:rsid w:val="006E565E"/>
    <w:rsid w:val="006E58B9"/>
    <w:rsid w:val="006E64B5"/>
    <w:rsid w:val="006E673D"/>
    <w:rsid w:val="006E718D"/>
    <w:rsid w:val="006E71BA"/>
    <w:rsid w:val="006E74B0"/>
    <w:rsid w:val="006E7B01"/>
    <w:rsid w:val="006E7D3B"/>
    <w:rsid w:val="006E7E65"/>
    <w:rsid w:val="006F0B65"/>
    <w:rsid w:val="006F0CAD"/>
    <w:rsid w:val="006F0F57"/>
    <w:rsid w:val="006F11E7"/>
    <w:rsid w:val="006F1B70"/>
    <w:rsid w:val="006F21BD"/>
    <w:rsid w:val="006F3071"/>
    <w:rsid w:val="006F30F2"/>
    <w:rsid w:val="006F341D"/>
    <w:rsid w:val="006F36A1"/>
    <w:rsid w:val="006F3CDE"/>
    <w:rsid w:val="006F3F78"/>
    <w:rsid w:val="006F4464"/>
    <w:rsid w:val="006F4665"/>
    <w:rsid w:val="006F4E7C"/>
    <w:rsid w:val="006F58D4"/>
    <w:rsid w:val="006F6D56"/>
    <w:rsid w:val="006F6D80"/>
    <w:rsid w:val="006F6E3B"/>
    <w:rsid w:val="006F723E"/>
    <w:rsid w:val="006F7626"/>
    <w:rsid w:val="006F798A"/>
    <w:rsid w:val="006F7F88"/>
    <w:rsid w:val="00700018"/>
    <w:rsid w:val="0070225C"/>
    <w:rsid w:val="007025A1"/>
    <w:rsid w:val="00703183"/>
    <w:rsid w:val="0070346E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706"/>
    <w:rsid w:val="00707D61"/>
    <w:rsid w:val="0071020A"/>
    <w:rsid w:val="00710387"/>
    <w:rsid w:val="00710B5C"/>
    <w:rsid w:val="00710BBA"/>
    <w:rsid w:val="0071161B"/>
    <w:rsid w:val="00712287"/>
    <w:rsid w:val="00712368"/>
    <w:rsid w:val="007123B6"/>
    <w:rsid w:val="00712772"/>
    <w:rsid w:val="007129F8"/>
    <w:rsid w:val="00712E40"/>
    <w:rsid w:val="00713A47"/>
    <w:rsid w:val="0071418B"/>
    <w:rsid w:val="007146AF"/>
    <w:rsid w:val="007148D3"/>
    <w:rsid w:val="007148FC"/>
    <w:rsid w:val="00714F5E"/>
    <w:rsid w:val="00715B9A"/>
    <w:rsid w:val="00715E06"/>
    <w:rsid w:val="007164CA"/>
    <w:rsid w:val="00716885"/>
    <w:rsid w:val="00716B24"/>
    <w:rsid w:val="00716E9E"/>
    <w:rsid w:val="00717161"/>
    <w:rsid w:val="0071798B"/>
    <w:rsid w:val="00720105"/>
    <w:rsid w:val="00720376"/>
    <w:rsid w:val="007205B8"/>
    <w:rsid w:val="00720CA3"/>
    <w:rsid w:val="00721205"/>
    <w:rsid w:val="00721593"/>
    <w:rsid w:val="00721F27"/>
    <w:rsid w:val="0072247D"/>
    <w:rsid w:val="007231E6"/>
    <w:rsid w:val="00723482"/>
    <w:rsid w:val="00723E34"/>
    <w:rsid w:val="0072412F"/>
    <w:rsid w:val="00724677"/>
    <w:rsid w:val="007254FE"/>
    <w:rsid w:val="007263F4"/>
    <w:rsid w:val="00726861"/>
    <w:rsid w:val="00726A05"/>
    <w:rsid w:val="00726EA6"/>
    <w:rsid w:val="00726ED5"/>
    <w:rsid w:val="00727208"/>
    <w:rsid w:val="00727680"/>
    <w:rsid w:val="007303E9"/>
    <w:rsid w:val="00730A57"/>
    <w:rsid w:val="00730C3E"/>
    <w:rsid w:val="007313B3"/>
    <w:rsid w:val="00731475"/>
    <w:rsid w:val="00731676"/>
    <w:rsid w:val="0073316A"/>
    <w:rsid w:val="00733273"/>
    <w:rsid w:val="0073341C"/>
    <w:rsid w:val="00733857"/>
    <w:rsid w:val="00733A72"/>
    <w:rsid w:val="007348B1"/>
    <w:rsid w:val="00734943"/>
    <w:rsid w:val="00734B23"/>
    <w:rsid w:val="00734FEE"/>
    <w:rsid w:val="007362A6"/>
    <w:rsid w:val="00736423"/>
    <w:rsid w:val="007367B8"/>
    <w:rsid w:val="00736A73"/>
    <w:rsid w:val="00736BA1"/>
    <w:rsid w:val="00736D7D"/>
    <w:rsid w:val="00737202"/>
    <w:rsid w:val="00737503"/>
    <w:rsid w:val="00740344"/>
    <w:rsid w:val="00740467"/>
    <w:rsid w:val="00740492"/>
    <w:rsid w:val="00740E58"/>
    <w:rsid w:val="00740EB7"/>
    <w:rsid w:val="00741508"/>
    <w:rsid w:val="00741603"/>
    <w:rsid w:val="00741B83"/>
    <w:rsid w:val="00741C68"/>
    <w:rsid w:val="0074203E"/>
    <w:rsid w:val="00742612"/>
    <w:rsid w:val="007429ED"/>
    <w:rsid w:val="00742E3D"/>
    <w:rsid w:val="00743018"/>
    <w:rsid w:val="00743344"/>
    <w:rsid w:val="0074405B"/>
    <w:rsid w:val="00744142"/>
    <w:rsid w:val="007445A0"/>
    <w:rsid w:val="007449F5"/>
    <w:rsid w:val="00744ECC"/>
    <w:rsid w:val="00744FE4"/>
    <w:rsid w:val="0074524B"/>
    <w:rsid w:val="00745E61"/>
    <w:rsid w:val="007460A0"/>
    <w:rsid w:val="007465C7"/>
    <w:rsid w:val="00747751"/>
    <w:rsid w:val="00747987"/>
    <w:rsid w:val="007479D6"/>
    <w:rsid w:val="00747A22"/>
    <w:rsid w:val="00747B4D"/>
    <w:rsid w:val="00747D8B"/>
    <w:rsid w:val="00750580"/>
    <w:rsid w:val="00750AA2"/>
    <w:rsid w:val="00751228"/>
    <w:rsid w:val="0075144D"/>
    <w:rsid w:val="00751C66"/>
    <w:rsid w:val="00752B4E"/>
    <w:rsid w:val="007535D6"/>
    <w:rsid w:val="00753C52"/>
    <w:rsid w:val="00753CAE"/>
    <w:rsid w:val="0075480F"/>
    <w:rsid w:val="007549FC"/>
    <w:rsid w:val="00754B39"/>
    <w:rsid w:val="00754B9B"/>
    <w:rsid w:val="007554BD"/>
    <w:rsid w:val="00756BA2"/>
    <w:rsid w:val="007571E1"/>
    <w:rsid w:val="007604B2"/>
    <w:rsid w:val="007605C7"/>
    <w:rsid w:val="0076075B"/>
    <w:rsid w:val="00760C75"/>
    <w:rsid w:val="00760FD5"/>
    <w:rsid w:val="007611BE"/>
    <w:rsid w:val="007625C4"/>
    <w:rsid w:val="007625F0"/>
    <w:rsid w:val="00762BE6"/>
    <w:rsid w:val="0076336C"/>
    <w:rsid w:val="00763989"/>
    <w:rsid w:val="00763B60"/>
    <w:rsid w:val="00764B17"/>
    <w:rsid w:val="00765281"/>
    <w:rsid w:val="00765787"/>
    <w:rsid w:val="0076599C"/>
    <w:rsid w:val="00766BAD"/>
    <w:rsid w:val="00766D5E"/>
    <w:rsid w:val="0076703F"/>
    <w:rsid w:val="007673D4"/>
    <w:rsid w:val="007674FF"/>
    <w:rsid w:val="00767A0C"/>
    <w:rsid w:val="00767EB6"/>
    <w:rsid w:val="007700A0"/>
    <w:rsid w:val="00770993"/>
    <w:rsid w:val="00770AE2"/>
    <w:rsid w:val="00770FA8"/>
    <w:rsid w:val="00771531"/>
    <w:rsid w:val="007716C3"/>
    <w:rsid w:val="007723F3"/>
    <w:rsid w:val="00772C01"/>
    <w:rsid w:val="007730BD"/>
    <w:rsid w:val="007736C7"/>
    <w:rsid w:val="00773BAA"/>
    <w:rsid w:val="00774124"/>
    <w:rsid w:val="007743D1"/>
    <w:rsid w:val="007744CC"/>
    <w:rsid w:val="00774653"/>
    <w:rsid w:val="00775214"/>
    <w:rsid w:val="00775349"/>
    <w:rsid w:val="00775539"/>
    <w:rsid w:val="007755F2"/>
    <w:rsid w:val="00775768"/>
    <w:rsid w:val="00775BC4"/>
    <w:rsid w:val="00775C76"/>
    <w:rsid w:val="00775E4F"/>
    <w:rsid w:val="00776971"/>
    <w:rsid w:val="00776A4D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F19"/>
    <w:rsid w:val="0078304C"/>
    <w:rsid w:val="00783673"/>
    <w:rsid w:val="00783800"/>
    <w:rsid w:val="00783924"/>
    <w:rsid w:val="00783E9E"/>
    <w:rsid w:val="00783F35"/>
    <w:rsid w:val="007844D4"/>
    <w:rsid w:val="00784CED"/>
    <w:rsid w:val="00785490"/>
    <w:rsid w:val="00786810"/>
    <w:rsid w:val="00786C56"/>
    <w:rsid w:val="00787234"/>
    <w:rsid w:val="00787F16"/>
    <w:rsid w:val="00790829"/>
    <w:rsid w:val="007913AC"/>
    <w:rsid w:val="00791CE4"/>
    <w:rsid w:val="00791F6C"/>
    <w:rsid w:val="007923BA"/>
    <w:rsid w:val="007925EA"/>
    <w:rsid w:val="00792E06"/>
    <w:rsid w:val="007939AF"/>
    <w:rsid w:val="00793CD8"/>
    <w:rsid w:val="00793EEA"/>
    <w:rsid w:val="00795C92"/>
    <w:rsid w:val="00796231"/>
    <w:rsid w:val="00796315"/>
    <w:rsid w:val="00797325"/>
    <w:rsid w:val="007A000A"/>
    <w:rsid w:val="007A00BD"/>
    <w:rsid w:val="007A0641"/>
    <w:rsid w:val="007A0B13"/>
    <w:rsid w:val="007A1499"/>
    <w:rsid w:val="007A18AB"/>
    <w:rsid w:val="007A1CAA"/>
    <w:rsid w:val="007A1CB3"/>
    <w:rsid w:val="007A28BA"/>
    <w:rsid w:val="007A306F"/>
    <w:rsid w:val="007A3867"/>
    <w:rsid w:val="007A3A3A"/>
    <w:rsid w:val="007A3FE1"/>
    <w:rsid w:val="007A4031"/>
    <w:rsid w:val="007A43A6"/>
    <w:rsid w:val="007A4434"/>
    <w:rsid w:val="007A48CA"/>
    <w:rsid w:val="007A50E7"/>
    <w:rsid w:val="007A554B"/>
    <w:rsid w:val="007A58A6"/>
    <w:rsid w:val="007A5C78"/>
    <w:rsid w:val="007A6A61"/>
    <w:rsid w:val="007A7235"/>
    <w:rsid w:val="007A7495"/>
    <w:rsid w:val="007B0B4F"/>
    <w:rsid w:val="007B10ED"/>
    <w:rsid w:val="007B1790"/>
    <w:rsid w:val="007B1BFF"/>
    <w:rsid w:val="007B1D89"/>
    <w:rsid w:val="007B1F50"/>
    <w:rsid w:val="007B2640"/>
    <w:rsid w:val="007B2A56"/>
    <w:rsid w:val="007B2F2E"/>
    <w:rsid w:val="007B3C03"/>
    <w:rsid w:val="007B3D2D"/>
    <w:rsid w:val="007B3DDF"/>
    <w:rsid w:val="007B50AE"/>
    <w:rsid w:val="007B51DF"/>
    <w:rsid w:val="007B55A6"/>
    <w:rsid w:val="007B5ACB"/>
    <w:rsid w:val="007B5B9A"/>
    <w:rsid w:val="007B5E0E"/>
    <w:rsid w:val="007B6363"/>
    <w:rsid w:val="007C003C"/>
    <w:rsid w:val="007C05DD"/>
    <w:rsid w:val="007C07A3"/>
    <w:rsid w:val="007C0A75"/>
    <w:rsid w:val="007C1010"/>
    <w:rsid w:val="007C16FF"/>
    <w:rsid w:val="007C1C0A"/>
    <w:rsid w:val="007C1F60"/>
    <w:rsid w:val="007C22CC"/>
    <w:rsid w:val="007C2F4B"/>
    <w:rsid w:val="007C342A"/>
    <w:rsid w:val="007C3BC8"/>
    <w:rsid w:val="007C3D18"/>
    <w:rsid w:val="007C40D0"/>
    <w:rsid w:val="007C4C39"/>
    <w:rsid w:val="007C528D"/>
    <w:rsid w:val="007C5B4C"/>
    <w:rsid w:val="007C5CA0"/>
    <w:rsid w:val="007C60BF"/>
    <w:rsid w:val="007C630C"/>
    <w:rsid w:val="007C6A07"/>
    <w:rsid w:val="007C6F89"/>
    <w:rsid w:val="007C728E"/>
    <w:rsid w:val="007C75A1"/>
    <w:rsid w:val="007C75E9"/>
    <w:rsid w:val="007C77A5"/>
    <w:rsid w:val="007C7875"/>
    <w:rsid w:val="007D04E5"/>
    <w:rsid w:val="007D1067"/>
    <w:rsid w:val="007D1182"/>
    <w:rsid w:val="007D284D"/>
    <w:rsid w:val="007D292F"/>
    <w:rsid w:val="007D29A3"/>
    <w:rsid w:val="007D2E63"/>
    <w:rsid w:val="007D3941"/>
    <w:rsid w:val="007D39D5"/>
    <w:rsid w:val="007D3AD2"/>
    <w:rsid w:val="007D3FDF"/>
    <w:rsid w:val="007D451E"/>
    <w:rsid w:val="007D4DF3"/>
    <w:rsid w:val="007D57A1"/>
    <w:rsid w:val="007D5901"/>
    <w:rsid w:val="007D5CF4"/>
    <w:rsid w:val="007D5D88"/>
    <w:rsid w:val="007D65B6"/>
    <w:rsid w:val="007D65C4"/>
    <w:rsid w:val="007D7184"/>
    <w:rsid w:val="007D7526"/>
    <w:rsid w:val="007D769B"/>
    <w:rsid w:val="007D786D"/>
    <w:rsid w:val="007E050B"/>
    <w:rsid w:val="007E0706"/>
    <w:rsid w:val="007E082B"/>
    <w:rsid w:val="007E1AC3"/>
    <w:rsid w:val="007E1BBA"/>
    <w:rsid w:val="007E1DCF"/>
    <w:rsid w:val="007E1F8D"/>
    <w:rsid w:val="007E28CE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505B"/>
    <w:rsid w:val="007E55D7"/>
    <w:rsid w:val="007E5B37"/>
    <w:rsid w:val="007E5C00"/>
    <w:rsid w:val="007E5F0F"/>
    <w:rsid w:val="007E5FE8"/>
    <w:rsid w:val="007E63AB"/>
    <w:rsid w:val="007E68CB"/>
    <w:rsid w:val="007E6BD5"/>
    <w:rsid w:val="007E6F0D"/>
    <w:rsid w:val="007E7091"/>
    <w:rsid w:val="007E70AF"/>
    <w:rsid w:val="007E7405"/>
    <w:rsid w:val="007F0115"/>
    <w:rsid w:val="007F032E"/>
    <w:rsid w:val="007F03C3"/>
    <w:rsid w:val="007F0790"/>
    <w:rsid w:val="007F0A6C"/>
    <w:rsid w:val="007F0C73"/>
    <w:rsid w:val="007F1359"/>
    <w:rsid w:val="007F226A"/>
    <w:rsid w:val="007F264E"/>
    <w:rsid w:val="007F26F1"/>
    <w:rsid w:val="007F28A1"/>
    <w:rsid w:val="007F2B92"/>
    <w:rsid w:val="007F2F0A"/>
    <w:rsid w:val="007F3115"/>
    <w:rsid w:val="007F3552"/>
    <w:rsid w:val="007F3638"/>
    <w:rsid w:val="007F4F0D"/>
    <w:rsid w:val="007F525E"/>
    <w:rsid w:val="007F5EA2"/>
    <w:rsid w:val="007F6759"/>
    <w:rsid w:val="007F7487"/>
    <w:rsid w:val="007F7868"/>
    <w:rsid w:val="007F7CEB"/>
    <w:rsid w:val="0080049D"/>
    <w:rsid w:val="008010CE"/>
    <w:rsid w:val="0080116A"/>
    <w:rsid w:val="008011D8"/>
    <w:rsid w:val="0080189C"/>
    <w:rsid w:val="00801FE5"/>
    <w:rsid w:val="008021D3"/>
    <w:rsid w:val="00802C68"/>
    <w:rsid w:val="00802DCA"/>
    <w:rsid w:val="00802EE2"/>
    <w:rsid w:val="00802F8D"/>
    <w:rsid w:val="0080364F"/>
    <w:rsid w:val="008036DF"/>
    <w:rsid w:val="00803826"/>
    <w:rsid w:val="00803B8A"/>
    <w:rsid w:val="00803FAE"/>
    <w:rsid w:val="00805150"/>
    <w:rsid w:val="00805D13"/>
    <w:rsid w:val="00805F4C"/>
    <w:rsid w:val="0080605F"/>
    <w:rsid w:val="00807786"/>
    <w:rsid w:val="0080791D"/>
    <w:rsid w:val="00810069"/>
    <w:rsid w:val="0081055B"/>
    <w:rsid w:val="00811159"/>
    <w:rsid w:val="00811425"/>
    <w:rsid w:val="008114BE"/>
    <w:rsid w:val="00811505"/>
    <w:rsid w:val="00811754"/>
    <w:rsid w:val="00811970"/>
    <w:rsid w:val="00811ABB"/>
    <w:rsid w:val="00811FCB"/>
    <w:rsid w:val="00812020"/>
    <w:rsid w:val="008125E6"/>
    <w:rsid w:val="0081268E"/>
    <w:rsid w:val="008126AF"/>
    <w:rsid w:val="008138C6"/>
    <w:rsid w:val="008142EC"/>
    <w:rsid w:val="008144B9"/>
    <w:rsid w:val="008145F6"/>
    <w:rsid w:val="0081476A"/>
    <w:rsid w:val="008158D6"/>
    <w:rsid w:val="00815CCD"/>
    <w:rsid w:val="0081606D"/>
    <w:rsid w:val="00816796"/>
    <w:rsid w:val="008170C4"/>
    <w:rsid w:val="00817196"/>
    <w:rsid w:val="00817843"/>
    <w:rsid w:val="00817874"/>
    <w:rsid w:val="00817EDE"/>
    <w:rsid w:val="008200F7"/>
    <w:rsid w:val="00820DE3"/>
    <w:rsid w:val="00821D89"/>
    <w:rsid w:val="00822943"/>
    <w:rsid w:val="00822B47"/>
    <w:rsid w:val="00822FDE"/>
    <w:rsid w:val="00823016"/>
    <w:rsid w:val="00823081"/>
    <w:rsid w:val="008235A4"/>
    <w:rsid w:val="008235DB"/>
    <w:rsid w:val="0082384C"/>
    <w:rsid w:val="00823CC7"/>
    <w:rsid w:val="00823E77"/>
    <w:rsid w:val="008241B1"/>
    <w:rsid w:val="0082444C"/>
    <w:rsid w:val="008244E2"/>
    <w:rsid w:val="00824AB4"/>
    <w:rsid w:val="00824B72"/>
    <w:rsid w:val="00824F6D"/>
    <w:rsid w:val="00825C42"/>
    <w:rsid w:val="00825C57"/>
    <w:rsid w:val="00825D19"/>
    <w:rsid w:val="00825D25"/>
    <w:rsid w:val="00826120"/>
    <w:rsid w:val="0082646A"/>
    <w:rsid w:val="00826750"/>
    <w:rsid w:val="00826FA0"/>
    <w:rsid w:val="00827D6F"/>
    <w:rsid w:val="00827E1A"/>
    <w:rsid w:val="00830310"/>
    <w:rsid w:val="00830AFC"/>
    <w:rsid w:val="008311F3"/>
    <w:rsid w:val="0083120F"/>
    <w:rsid w:val="00831210"/>
    <w:rsid w:val="00831C5F"/>
    <w:rsid w:val="008327F5"/>
    <w:rsid w:val="00832D13"/>
    <w:rsid w:val="00833271"/>
    <w:rsid w:val="008332A9"/>
    <w:rsid w:val="00833614"/>
    <w:rsid w:val="00833F66"/>
    <w:rsid w:val="00834042"/>
    <w:rsid w:val="00834282"/>
    <w:rsid w:val="00834612"/>
    <w:rsid w:val="00834D48"/>
    <w:rsid w:val="0083509A"/>
    <w:rsid w:val="0083518D"/>
    <w:rsid w:val="008355C9"/>
    <w:rsid w:val="00837235"/>
    <w:rsid w:val="0083738F"/>
    <w:rsid w:val="0083765F"/>
    <w:rsid w:val="008376AC"/>
    <w:rsid w:val="00840001"/>
    <w:rsid w:val="0084017A"/>
    <w:rsid w:val="00840267"/>
    <w:rsid w:val="00840490"/>
    <w:rsid w:val="0084116C"/>
    <w:rsid w:val="00841469"/>
    <w:rsid w:val="00841CB3"/>
    <w:rsid w:val="00841DCC"/>
    <w:rsid w:val="00841EFB"/>
    <w:rsid w:val="00842100"/>
    <w:rsid w:val="00842451"/>
    <w:rsid w:val="008427E0"/>
    <w:rsid w:val="00842B7E"/>
    <w:rsid w:val="00842CD4"/>
    <w:rsid w:val="008434EA"/>
    <w:rsid w:val="00843C72"/>
    <w:rsid w:val="00844306"/>
    <w:rsid w:val="00844331"/>
    <w:rsid w:val="00844341"/>
    <w:rsid w:val="008444E8"/>
    <w:rsid w:val="0084498D"/>
    <w:rsid w:val="00844E80"/>
    <w:rsid w:val="008452BA"/>
    <w:rsid w:val="00845BE0"/>
    <w:rsid w:val="00846834"/>
    <w:rsid w:val="00846FE7"/>
    <w:rsid w:val="00847403"/>
    <w:rsid w:val="0084784E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30B9"/>
    <w:rsid w:val="008537F6"/>
    <w:rsid w:val="00854B3A"/>
    <w:rsid w:val="00855482"/>
    <w:rsid w:val="008554AC"/>
    <w:rsid w:val="00855931"/>
    <w:rsid w:val="00855C7E"/>
    <w:rsid w:val="00855D9D"/>
    <w:rsid w:val="00855F21"/>
    <w:rsid w:val="00856911"/>
    <w:rsid w:val="00856A04"/>
    <w:rsid w:val="008573E8"/>
    <w:rsid w:val="00857C02"/>
    <w:rsid w:val="00857C84"/>
    <w:rsid w:val="00860458"/>
    <w:rsid w:val="008608FA"/>
    <w:rsid w:val="00860D20"/>
    <w:rsid w:val="0086138E"/>
    <w:rsid w:val="00861E09"/>
    <w:rsid w:val="0086275C"/>
    <w:rsid w:val="008628C0"/>
    <w:rsid w:val="008628C1"/>
    <w:rsid w:val="008641D2"/>
    <w:rsid w:val="0086479B"/>
    <w:rsid w:val="00865044"/>
    <w:rsid w:val="00865151"/>
    <w:rsid w:val="0086540F"/>
    <w:rsid w:val="00865698"/>
    <w:rsid w:val="00865721"/>
    <w:rsid w:val="00865ABE"/>
    <w:rsid w:val="00865ACB"/>
    <w:rsid w:val="00865EFB"/>
    <w:rsid w:val="008665E4"/>
    <w:rsid w:val="008671A8"/>
    <w:rsid w:val="0086740A"/>
    <w:rsid w:val="0086758D"/>
    <w:rsid w:val="008677FD"/>
    <w:rsid w:val="00870124"/>
    <w:rsid w:val="008706D4"/>
    <w:rsid w:val="00870F8A"/>
    <w:rsid w:val="008714B1"/>
    <w:rsid w:val="008719A4"/>
    <w:rsid w:val="00871D23"/>
    <w:rsid w:val="00871E70"/>
    <w:rsid w:val="0087207E"/>
    <w:rsid w:val="00872904"/>
    <w:rsid w:val="00872931"/>
    <w:rsid w:val="00872AFD"/>
    <w:rsid w:val="008730B0"/>
    <w:rsid w:val="00873528"/>
    <w:rsid w:val="00873C26"/>
    <w:rsid w:val="008741EB"/>
    <w:rsid w:val="00874312"/>
    <w:rsid w:val="0087437C"/>
    <w:rsid w:val="00874677"/>
    <w:rsid w:val="00875CD7"/>
    <w:rsid w:val="00875DE6"/>
    <w:rsid w:val="00875FA2"/>
    <w:rsid w:val="0087646B"/>
    <w:rsid w:val="008768B6"/>
    <w:rsid w:val="00876B4D"/>
    <w:rsid w:val="008770B8"/>
    <w:rsid w:val="00877B25"/>
    <w:rsid w:val="00877F18"/>
    <w:rsid w:val="0088016B"/>
    <w:rsid w:val="008803CA"/>
    <w:rsid w:val="00880811"/>
    <w:rsid w:val="00880D3E"/>
    <w:rsid w:val="00881A78"/>
    <w:rsid w:val="00882977"/>
    <w:rsid w:val="00883273"/>
    <w:rsid w:val="00884366"/>
    <w:rsid w:val="008846BD"/>
    <w:rsid w:val="00885179"/>
    <w:rsid w:val="008864B9"/>
    <w:rsid w:val="0088731B"/>
    <w:rsid w:val="00887372"/>
    <w:rsid w:val="00887D1C"/>
    <w:rsid w:val="008902A3"/>
    <w:rsid w:val="0089173C"/>
    <w:rsid w:val="008925E5"/>
    <w:rsid w:val="00893559"/>
    <w:rsid w:val="0089376C"/>
    <w:rsid w:val="00893C6A"/>
    <w:rsid w:val="00893F0E"/>
    <w:rsid w:val="008940F7"/>
    <w:rsid w:val="0089419E"/>
    <w:rsid w:val="008942B8"/>
    <w:rsid w:val="0089470C"/>
    <w:rsid w:val="00894A7A"/>
    <w:rsid w:val="00894A88"/>
    <w:rsid w:val="008950F8"/>
    <w:rsid w:val="00895386"/>
    <w:rsid w:val="008953F6"/>
    <w:rsid w:val="00895660"/>
    <w:rsid w:val="00895B4D"/>
    <w:rsid w:val="00895E70"/>
    <w:rsid w:val="00895F6E"/>
    <w:rsid w:val="0089631D"/>
    <w:rsid w:val="00896407"/>
    <w:rsid w:val="008969E4"/>
    <w:rsid w:val="00896D7D"/>
    <w:rsid w:val="00897036"/>
    <w:rsid w:val="0089738C"/>
    <w:rsid w:val="00897414"/>
    <w:rsid w:val="00897D8E"/>
    <w:rsid w:val="008A0628"/>
    <w:rsid w:val="008A0936"/>
    <w:rsid w:val="008A0BB9"/>
    <w:rsid w:val="008A1B98"/>
    <w:rsid w:val="008A21FF"/>
    <w:rsid w:val="008A2560"/>
    <w:rsid w:val="008A2947"/>
    <w:rsid w:val="008A2CE2"/>
    <w:rsid w:val="008A30AC"/>
    <w:rsid w:val="008A33E6"/>
    <w:rsid w:val="008A353B"/>
    <w:rsid w:val="008A3553"/>
    <w:rsid w:val="008A44B8"/>
    <w:rsid w:val="008A473B"/>
    <w:rsid w:val="008A4CCF"/>
    <w:rsid w:val="008A4CE0"/>
    <w:rsid w:val="008A51A8"/>
    <w:rsid w:val="008A51E7"/>
    <w:rsid w:val="008A54C7"/>
    <w:rsid w:val="008A640F"/>
    <w:rsid w:val="008A6995"/>
    <w:rsid w:val="008A7262"/>
    <w:rsid w:val="008A77D8"/>
    <w:rsid w:val="008A7858"/>
    <w:rsid w:val="008B0483"/>
    <w:rsid w:val="008B120C"/>
    <w:rsid w:val="008B2228"/>
    <w:rsid w:val="008B2840"/>
    <w:rsid w:val="008B2A38"/>
    <w:rsid w:val="008B2D7D"/>
    <w:rsid w:val="008B2DB2"/>
    <w:rsid w:val="008B321B"/>
    <w:rsid w:val="008B3256"/>
    <w:rsid w:val="008B349C"/>
    <w:rsid w:val="008B40D0"/>
    <w:rsid w:val="008B4A50"/>
    <w:rsid w:val="008B4BE7"/>
    <w:rsid w:val="008B51A0"/>
    <w:rsid w:val="008B592A"/>
    <w:rsid w:val="008B5EF7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B28"/>
    <w:rsid w:val="008C1BD9"/>
    <w:rsid w:val="008C1D86"/>
    <w:rsid w:val="008C2017"/>
    <w:rsid w:val="008C223B"/>
    <w:rsid w:val="008C3E9D"/>
    <w:rsid w:val="008C44B3"/>
    <w:rsid w:val="008C4958"/>
    <w:rsid w:val="008C4AA0"/>
    <w:rsid w:val="008C4BAA"/>
    <w:rsid w:val="008C4EBC"/>
    <w:rsid w:val="008C4EF7"/>
    <w:rsid w:val="008C5652"/>
    <w:rsid w:val="008C568C"/>
    <w:rsid w:val="008C68D0"/>
    <w:rsid w:val="008C6AE8"/>
    <w:rsid w:val="008C6BD0"/>
    <w:rsid w:val="008C721A"/>
    <w:rsid w:val="008C7573"/>
    <w:rsid w:val="008C7B1E"/>
    <w:rsid w:val="008D026E"/>
    <w:rsid w:val="008D0655"/>
    <w:rsid w:val="008D0BFB"/>
    <w:rsid w:val="008D0CE9"/>
    <w:rsid w:val="008D0EFD"/>
    <w:rsid w:val="008D12B0"/>
    <w:rsid w:val="008D27D3"/>
    <w:rsid w:val="008D2CFE"/>
    <w:rsid w:val="008D34F1"/>
    <w:rsid w:val="008D3821"/>
    <w:rsid w:val="008D39D8"/>
    <w:rsid w:val="008D3EFF"/>
    <w:rsid w:val="008D41FD"/>
    <w:rsid w:val="008D4336"/>
    <w:rsid w:val="008D446E"/>
    <w:rsid w:val="008D45F2"/>
    <w:rsid w:val="008D4603"/>
    <w:rsid w:val="008D50F3"/>
    <w:rsid w:val="008D5863"/>
    <w:rsid w:val="008D6AF5"/>
    <w:rsid w:val="008D6CCC"/>
    <w:rsid w:val="008D6D1A"/>
    <w:rsid w:val="008D7B8B"/>
    <w:rsid w:val="008D7F2A"/>
    <w:rsid w:val="008D7F96"/>
    <w:rsid w:val="008E035A"/>
    <w:rsid w:val="008E05F6"/>
    <w:rsid w:val="008E065E"/>
    <w:rsid w:val="008E0927"/>
    <w:rsid w:val="008E0FF2"/>
    <w:rsid w:val="008E14B5"/>
    <w:rsid w:val="008E1909"/>
    <w:rsid w:val="008E1B93"/>
    <w:rsid w:val="008E1D88"/>
    <w:rsid w:val="008E25DF"/>
    <w:rsid w:val="008E2943"/>
    <w:rsid w:val="008E2DA7"/>
    <w:rsid w:val="008E3445"/>
    <w:rsid w:val="008E4D2E"/>
    <w:rsid w:val="008E4F15"/>
    <w:rsid w:val="008E562E"/>
    <w:rsid w:val="008E6207"/>
    <w:rsid w:val="008E64DA"/>
    <w:rsid w:val="008E6709"/>
    <w:rsid w:val="008E6CCA"/>
    <w:rsid w:val="008E6DB3"/>
    <w:rsid w:val="008E763A"/>
    <w:rsid w:val="008E76FD"/>
    <w:rsid w:val="008E798C"/>
    <w:rsid w:val="008E79F0"/>
    <w:rsid w:val="008E7B20"/>
    <w:rsid w:val="008E7CED"/>
    <w:rsid w:val="008F0137"/>
    <w:rsid w:val="008F0A6F"/>
    <w:rsid w:val="008F0B25"/>
    <w:rsid w:val="008F0C03"/>
    <w:rsid w:val="008F0E93"/>
    <w:rsid w:val="008F109D"/>
    <w:rsid w:val="008F1519"/>
    <w:rsid w:val="008F1C99"/>
    <w:rsid w:val="008F1EAB"/>
    <w:rsid w:val="008F2F15"/>
    <w:rsid w:val="008F33DC"/>
    <w:rsid w:val="008F477F"/>
    <w:rsid w:val="008F55FE"/>
    <w:rsid w:val="008F5A8F"/>
    <w:rsid w:val="008F631B"/>
    <w:rsid w:val="008F684A"/>
    <w:rsid w:val="008F6AEB"/>
    <w:rsid w:val="008F6C3F"/>
    <w:rsid w:val="008F74C8"/>
    <w:rsid w:val="0090007F"/>
    <w:rsid w:val="00901136"/>
    <w:rsid w:val="00901212"/>
    <w:rsid w:val="00901380"/>
    <w:rsid w:val="00902350"/>
    <w:rsid w:val="0090251E"/>
    <w:rsid w:val="00902D21"/>
    <w:rsid w:val="00903172"/>
    <w:rsid w:val="0090336B"/>
    <w:rsid w:val="00903E2E"/>
    <w:rsid w:val="00903FD7"/>
    <w:rsid w:val="009047CF"/>
    <w:rsid w:val="009049D4"/>
    <w:rsid w:val="00904B6B"/>
    <w:rsid w:val="00904BB4"/>
    <w:rsid w:val="009050D8"/>
    <w:rsid w:val="00905105"/>
    <w:rsid w:val="009053AA"/>
    <w:rsid w:val="00905D60"/>
    <w:rsid w:val="00905DEF"/>
    <w:rsid w:val="00905F7E"/>
    <w:rsid w:val="009068B4"/>
    <w:rsid w:val="00906939"/>
    <w:rsid w:val="00906D08"/>
    <w:rsid w:val="00907068"/>
    <w:rsid w:val="00907C5E"/>
    <w:rsid w:val="00910B7D"/>
    <w:rsid w:val="00910BF4"/>
    <w:rsid w:val="00911127"/>
    <w:rsid w:val="00911DFB"/>
    <w:rsid w:val="00912944"/>
    <w:rsid w:val="00913032"/>
    <w:rsid w:val="00913774"/>
    <w:rsid w:val="009139D9"/>
    <w:rsid w:val="00913E0F"/>
    <w:rsid w:val="009141DF"/>
    <w:rsid w:val="0091445A"/>
    <w:rsid w:val="00914AD8"/>
    <w:rsid w:val="00915240"/>
    <w:rsid w:val="00915DF0"/>
    <w:rsid w:val="00915E3A"/>
    <w:rsid w:val="00915F6B"/>
    <w:rsid w:val="00916079"/>
    <w:rsid w:val="00916DAC"/>
    <w:rsid w:val="0091703B"/>
    <w:rsid w:val="00917313"/>
    <w:rsid w:val="00917641"/>
    <w:rsid w:val="0091778E"/>
    <w:rsid w:val="00917CE9"/>
    <w:rsid w:val="009204EF"/>
    <w:rsid w:val="00920BF2"/>
    <w:rsid w:val="00920D96"/>
    <w:rsid w:val="00920E9D"/>
    <w:rsid w:val="00921197"/>
    <w:rsid w:val="00921C55"/>
    <w:rsid w:val="00922010"/>
    <w:rsid w:val="009225BD"/>
    <w:rsid w:val="009225E0"/>
    <w:rsid w:val="00922A69"/>
    <w:rsid w:val="00922EF9"/>
    <w:rsid w:val="00923B44"/>
    <w:rsid w:val="0092491B"/>
    <w:rsid w:val="00924B28"/>
    <w:rsid w:val="00924B3B"/>
    <w:rsid w:val="00924B76"/>
    <w:rsid w:val="0092553D"/>
    <w:rsid w:val="00925FF3"/>
    <w:rsid w:val="00926034"/>
    <w:rsid w:val="00926248"/>
    <w:rsid w:val="00926428"/>
    <w:rsid w:val="00926863"/>
    <w:rsid w:val="009270E9"/>
    <w:rsid w:val="00927F40"/>
    <w:rsid w:val="00930030"/>
    <w:rsid w:val="0093103F"/>
    <w:rsid w:val="00931661"/>
    <w:rsid w:val="00931BD9"/>
    <w:rsid w:val="00931F69"/>
    <w:rsid w:val="00932299"/>
    <w:rsid w:val="0093253E"/>
    <w:rsid w:val="0093376C"/>
    <w:rsid w:val="00933799"/>
    <w:rsid w:val="0093421D"/>
    <w:rsid w:val="00934756"/>
    <w:rsid w:val="00934DC2"/>
    <w:rsid w:val="00934DF8"/>
    <w:rsid w:val="0093601A"/>
    <w:rsid w:val="00936851"/>
    <w:rsid w:val="009368F3"/>
    <w:rsid w:val="00936DD9"/>
    <w:rsid w:val="00937C12"/>
    <w:rsid w:val="009404F2"/>
    <w:rsid w:val="00940BAC"/>
    <w:rsid w:val="0094120D"/>
    <w:rsid w:val="009414FD"/>
    <w:rsid w:val="00941636"/>
    <w:rsid w:val="00942574"/>
    <w:rsid w:val="00942607"/>
    <w:rsid w:val="00942AA0"/>
    <w:rsid w:val="00943333"/>
    <w:rsid w:val="0094346C"/>
    <w:rsid w:val="00943742"/>
    <w:rsid w:val="0094389D"/>
    <w:rsid w:val="009456AC"/>
    <w:rsid w:val="009458B4"/>
    <w:rsid w:val="00945C05"/>
    <w:rsid w:val="00945E83"/>
    <w:rsid w:val="00946752"/>
    <w:rsid w:val="00946945"/>
    <w:rsid w:val="0094696C"/>
    <w:rsid w:val="00946A61"/>
    <w:rsid w:val="00946E68"/>
    <w:rsid w:val="00947179"/>
    <w:rsid w:val="00947713"/>
    <w:rsid w:val="00947714"/>
    <w:rsid w:val="00947B01"/>
    <w:rsid w:val="00947CD8"/>
    <w:rsid w:val="00947E39"/>
    <w:rsid w:val="00950099"/>
    <w:rsid w:val="009506F9"/>
    <w:rsid w:val="00950DE7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47"/>
    <w:rsid w:val="00954F24"/>
    <w:rsid w:val="00955282"/>
    <w:rsid w:val="009554A3"/>
    <w:rsid w:val="009566B9"/>
    <w:rsid w:val="00956711"/>
    <w:rsid w:val="0095681E"/>
    <w:rsid w:val="00956832"/>
    <w:rsid w:val="00956B95"/>
    <w:rsid w:val="009572D4"/>
    <w:rsid w:val="00957337"/>
    <w:rsid w:val="0095740D"/>
    <w:rsid w:val="009579C0"/>
    <w:rsid w:val="00957B23"/>
    <w:rsid w:val="00957C86"/>
    <w:rsid w:val="009600E8"/>
    <w:rsid w:val="009602CB"/>
    <w:rsid w:val="00960FEA"/>
    <w:rsid w:val="00961598"/>
    <w:rsid w:val="009615B5"/>
    <w:rsid w:val="00961921"/>
    <w:rsid w:val="00961DF7"/>
    <w:rsid w:val="00962000"/>
    <w:rsid w:val="0096210C"/>
    <w:rsid w:val="00962235"/>
    <w:rsid w:val="00963313"/>
    <w:rsid w:val="00963C21"/>
    <w:rsid w:val="0096430A"/>
    <w:rsid w:val="009646C1"/>
    <w:rsid w:val="00964C30"/>
    <w:rsid w:val="00964D32"/>
    <w:rsid w:val="0096554B"/>
    <w:rsid w:val="0096584A"/>
    <w:rsid w:val="00965C53"/>
    <w:rsid w:val="00965CDB"/>
    <w:rsid w:val="00966C54"/>
    <w:rsid w:val="00966E6A"/>
    <w:rsid w:val="00966EFF"/>
    <w:rsid w:val="0096737A"/>
    <w:rsid w:val="00967A33"/>
    <w:rsid w:val="00970441"/>
    <w:rsid w:val="00970523"/>
    <w:rsid w:val="00970B56"/>
    <w:rsid w:val="00970E1A"/>
    <w:rsid w:val="00971931"/>
    <w:rsid w:val="009719FB"/>
    <w:rsid w:val="00971F08"/>
    <w:rsid w:val="009727B8"/>
    <w:rsid w:val="00973075"/>
    <w:rsid w:val="0097323D"/>
    <w:rsid w:val="009739E6"/>
    <w:rsid w:val="00974A06"/>
    <w:rsid w:val="00975501"/>
    <w:rsid w:val="009755EB"/>
    <w:rsid w:val="0097579C"/>
    <w:rsid w:val="00975997"/>
    <w:rsid w:val="00975C59"/>
    <w:rsid w:val="0097603D"/>
    <w:rsid w:val="00976949"/>
    <w:rsid w:val="00976972"/>
    <w:rsid w:val="00976BEE"/>
    <w:rsid w:val="00976C92"/>
    <w:rsid w:val="00980477"/>
    <w:rsid w:val="009807B8"/>
    <w:rsid w:val="0098097C"/>
    <w:rsid w:val="00980F35"/>
    <w:rsid w:val="0098142A"/>
    <w:rsid w:val="00981F2C"/>
    <w:rsid w:val="0098276C"/>
    <w:rsid w:val="009827EF"/>
    <w:rsid w:val="0098284E"/>
    <w:rsid w:val="00983610"/>
    <w:rsid w:val="009837DE"/>
    <w:rsid w:val="00983966"/>
    <w:rsid w:val="00983EB7"/>
    <w:rsid w:val="00984217"/>
    <w:rsid w:val="009842D5"/>
    <w:rsid w:val="0098481A"/>
    <w:rsid w:val="0098516B"/>
    <w:rsid w:val="00985253"/>
    <w:rsid w:val="009853B3"/>
    <w:rsid w:val="009855BD"/>
    <w:rsid w:val="00985CBE"/>
    <w:rsid w:val="00985F1C"/>
    <w:rsid w:val="0098635A"/>
    <w:rsid w:val="009863A2"/>
    <w:rsid w:val="00987BD5"/>
    <w:rsid w:val="00990630"/>
    <w:rsid w:val="00990D48"/>
    <w:rsid w:val="009913E0"/>
    <w:rsid w:val="00991761"/>
    <w:rsid w:val="00991A6B"/>
    <w:rsid w:val="009928E6"/>
    <w:rsid w:val="009931CC"/>
    <w:rsid w:val="00993727"/>
    <w:rsid w:val="0099449D"/>
    <w:rsid w:val="00994565"/>
    <w:rsid w:val="00994C1A"/>
    <w:rsid w:val="00994DB0"/>
    <w:rsid w:val="00994DCA"/>
    <w:rsid w:val="00995585"/>
    <w:rsid w:val="00995D9A"/>
    <w:rsid w:val="009960EC"/>
    <w:rsid w:val="009962C4"/>
    <w:rsid w:val="009966A9"/>
    <w:rsid w:val="00996B46"/>
    <w:rsid w:val="00996D46"/>
    <w:rsid w:val="00996FB2"/>
    <w:rsid w:val="009970DD"/>
    <w:rsid w:val="00997475"/>
    <w:rsid w:val="00997687"/>
    <w:rsid w:val="009976BD"/>
    <w:rsid w:val="00997F87"/>
    <w:rsid w:val="009A06D6"/>
    <w:rsid w:val="009A0FBA"/>
    <w:rsid w:val="009A1601"/>
    <w:rsid w:val="009A1951"/>
    <w:rsid w:val="009A29BC"/>
    <w:rsid w:val="009A330C"/>
    <w:rsid w:val="009A3421"/>
    <w:rsid w:val="009A3B64"/>
    <w:rsid w:val="009A41F8"/>
    <w:rsid w:val="009A462D"/>
    <w:rsid w:val="009A5012"/>
    <w:rsid w:val="009A54C1"/>
    <w:rsid w:val="009A5CBA"/>
    <w:rsid w:val="009A63E4"/>
    <w:rsid w:val="009A72AE"/>
    <w:rsid w:val="009A7553"/>
    <w:rsid w:val="009A7616"/>
    <w:rsid w:val="009B09E6"/>
    <w:rsid w:val="009B0EE1"/>
    <w:rsid w:val="009B13D2"/>
    <w:rsid w:val="009B19F5"/>
    <w:rsid w:val="009B1F30"/>
    <w:rsid w:val="009B25F4"/>
    <w:rsid w:val="009B2B2A"/>
    <w:rsid w:val="009B2C8A"/>
    <w:rsid w:val="009B2DA8"/>
    <w:rsid w:val="009B36E0"/>
    <w:rsid w:val="009B384F"/>
    <w:rsid w:val="009B3AC2"/>
    <w:rsid w:val="009B3B6E"/>
    <w:rsid w:val="009B479D"/>
    <w:rsid w:val="009B4B77"/>
    <w:rsid w:val="009B4B9A"/>
    <w:rsid w:val="009B4DF4"/>
    <w:rsid w:val="009B4FCA"/>
    <w:rsid w:val="009B53FD"/>
    <w:rsid w:val="009B564E"/>
    <w:rsid w:val="009B5EDC"/>
    <w:rsid w:val="009B76F3"/>
    <w:rsid w:val="009B79EB"/>
    <w:rsid w:val="009B7C43"/>
    <w:rsid w:val="009B7E87"/>
    <w:rsid w:val="009B7FA8"/>
    <w:rsid w:val="009C08B0"/>
    <w:rsid w:val="009C0BD7"/>
    <w:rsid w:val="009C0D95"/>
    <w:rsid w:val="009C170C"/>
    <w:rsid w:val="009C1A41"/>
    <w:rsid w:val="009C1E50"/>
    <w:rsid w:val="009C26F1"/>
    <w:rsid w:val="009C2A4A"/>
    <w:rsid w:val="009C2A60"/>
    <w:rsid w:val="009C319F"/>
    <w:rsid w:val="009C355B"/>
    <w:rsid w:val="009C403E"/>
    <w:rsid w:val="009C4524"/>
    <w:rsid w:val="009C4EDC"/>
    <w:rsid w:val="009C5120"/>
    <w:rsid w:val="009C527F"/>
    <w:rsid w:val="009C5BFE"/>
    <w:rsid w:val="009C68AF"/>
    <w:rsid w:val="009C748E"/>
    <w:rsid w:val="009C79D5"/>
    <w:rsid w:val="009C7CC5"/>
    <w:rsid w:val="009D030E"/>
    <w:rsid w:val="009D0B72"/>
    <w:rsid w:val="009D0B75"/>
    <w:rsid w:val="009D0FEE"/>
    <w:rsid w:val="009D10A2"/>
    <w:rsid w:val="009D1535"/>
    <w:rsid w:val="009D1618"/>
    <w:rsid w:val="009D1826"/>
    <w:rsid w:val="009D187A"/>
    <w:rsid w:val="009D20D4"/>
    <w:rsid w:val="009D28C4"/>
    <w:rsid w:val="009D29D5"/>
    <w:rsid w:val="009D2AFE"/>
    <w:rsid w:val="009D3D40"/>
    <w:rsid w:val="009D4AB8"/>
    <w:rsid w:val="009D4FF0"/>
    <w:rsid w:val="009D590C"/>
    <w:rsid w:val="009D5983"/>
    <w:rsid w:val="009D5C86"/>
    <w:rsid w:val="009D5E2A"/>
    <w:rsid w:val="009D5FCD"/>
    <w:rsid w:val="009D6A6B"/>
    <w:rsid w:val="009D6AE4"/>
    <w:rsid w:val="009D6C92"/>
    <w:rsid w:val="009D703C"/>
    <w:rsid w:val="009D70D1"/>
    <w:rsid w:val="009D718F"/>
    <w:rsid w:val="009D74E1"/>
    <w:rsid w:val="009D7A4A"/>
    <w:rsid w:val="009E014A"/>
    <w:rsid w:val="009E02C3"/>
    <w:rsid w:val="009E068F"/>
    <w:rsid w:val="009E0D86"/>
    <w:rsid w:val="009E12B9"/>
    <w:rsid w:val="009E14E0"/>
    <w:rsid w:val="009E2CE8"/>
    <w:rsid w:val="009E35DB"/>
    <w:rsid w:val="009E39C3"/>
    <w:rsid w:val="009E407B"/>
    <w:rsid w:val="009E431C"/>
    <w:rsid w:val="009E44BB"/>
    <w:rsid w:val="009E47A3"/>
    <w:rsid w:val="009E501B"/>
    <w:rsid w:val="009E537B"/>
    <w:rsid w:val="009E5889"/>
    <w:rsid w:val="009E5902"/>
    <w:rsid w:val="009E6086"/>
    <w:rsid w:val="009E688E"/>
    <w:rsid w:val="009E691F"/>
    <w:rsid w:val="009E6AA6"/>
    <w:rsid w:val="009E6AC2"/>
    <w:rsid w:val="009E6B06"/>
    <w:rsid w:val="009E6F0C"/>
    <w:rsid w:val="009F0271"/>
    <w:rsid w:val="009F033D"/>
    <w:rsid w:val="009F0519"/>
    <w:rsid w:val="009F08F3"/>
    <w:rsid w:val="009F0F7D"/>
    <w:rsid w:val="009F1348"/>
    <w:rsid w:val="009F137D"/>
    <w:rsid w:val="009F1605"/>
    <w:rsid w:val="009F17C5"/>
    <w:rsid w:val="009F1A79"/>
    <w:rsid w:val="009F1B6A"/>
    <w:rsid w:val="009F1ECE"/>
    <w:rsid w:val="009F21AA"/>
    <w:rsid w:val="009F2550"/>
    <w:rsid w:val="009F2858"/>
    <w:rsid w:val="009F2E33"/>
    <w:rsid w:val="009F344F"/>
    <w:rsid w:val="009F3D98"/>
    <w:rsid w:val="009F4360"/>
    <w:rsid w:val="009F43A7"/>
    <w:rsid w:val="009F450C"/>
    <w:rsid w:val="009F47FE"/>
    <w:rsid w:val="009F4B9F"/>
    <w:rsid w:val="009F4BBB"/>
    <w:rsid w:val="009F52E3"/>
    <w:rsid w:val="009F640D"/>
    <w:rsid w:val="009F7363"/>
    <w:rsid w:val="009F736C"/>
    <w:rsid w:val="009F77D3"/>
    <w:rsid w:val="009F797F"/>
    <w:rsid w:val="009F7CF2"/>
    <w:rsid w:val="009F7E0E"/>
    <w:rsid w:val="00A008F3"/>
    <w:rsid w:val="00A00F1F"/>
    <w:rsid w:val="00A022F1"/>
    <w:rsid w:val="00A02D72"/>
    <w:rsid w:val="00A03067"/>
    <w:rsid w:val="00A03141"/>
    <w:rsid w:val="00A032E4"/>
    <w:rsid w:val="00A03AEE"/>
    <w:rsid w:val="00A048A8"/>
    <w:rsid w:val="00A04F49"/>
    <w:rsid w:val="00A0583A"/>
    <w:rsid w:val="00A0651F"/>
    <w:rsid w:val="00A06861"/>
    <w:rsid w:val="00A072BE"/>
    <w:rsid w:val="00A07855"/>
    <w:rsid w:val="00A106F8"/>
    <w:rsid w:val="00A109F0"/>
    <w:rsid w:val="00A10C8A"/>
    <w:rsid w:val="00A10F61"/>
    <w:rsid w:val="00A1161A"/>
    <w:rsid w:val="00A11AB7"/>
    <w:rsid w:val="00A11DDC"/>
    <w:rsid w:val="00A12A08"/>
    <w:rsid w:val="00A1305E"/>
    <w:rsid w:val="00A1364F"/>
    <w:rsid w:val="00A13753"/>
    <w:rsid w:val="00A13764"/>
    <w:rsid w:val="00A13991"/>
    <w:rsid w:val="00A13E54"/>
    <w:rsid w:val="00A14589"/>
    <w:rsid w:val="00A147B1"/>
    <w:rsid w:val="00A1558F"/>
    <w:rsid w:val="00A1595C"/>
    <w:rsid w:val="00A15FE6"/>
    <w:rsid w:val="00A17EDD"/>
    <w:rsid w:val="00A17F63"/>
    <w:rsid w:val="00A201AE"/>
    <w:rsid w:val="00A20540"/>
    <w:rsid w:val="00A20BB9"/>
    <w:rsid w:val="00A21879"/>
    <w:rsid w:val="00A2193B"/>
    <w:rsid w:val="00A22B1F"/>
    <w:rsid w:val="00A2351A"/>
    <w:rsid w:val="00A23945"/>
    <w:rsid w:val="00A23B97"/>
    <w:rsid w:val="00A23F32"/>
    <w:rsid w:val="00A24365"/>
    <w:rsid w:val="00A2455C"/>
    <w:rsid w:val="00A245E0"/>
    <w:rsid w:val="00A249D6"/>
    <w:rsid w:val="00A24C33"/>
    <w:rsid w:val="00A25107"/>
    <w:rsid w:val="00A263EE"/>
    <w:rsid w:val="00A2648B"/>
    <w:rsid w:val="00A264A9"/>
    <w:rsid w:val="00A269B8"/>
    <w:rsid w:val="00A26A24"/>
    <w:rsid w:val="00A2701C"/>
    <w:rsid w:val="00A27785"/>
    <w:rsid w:val="00A30187"/>
    <w:rsid w:val="00A30846"/>
    <w:rsid w:val="00A31044"/>
    <w:rsid w:val="00A313CC"/>
    <w:rsid w:val="00A31D30"/>
    <w:rsid w:val="00A32662"/>
    <w:rsid w:val="00A32A67"/>
    <w:rsid w:val="00A32D3D"/>
    <w:rsid w:val="00A3310B"/>
    <w:rsid w:val="00A3322E"/>
    <w:rsid w:val="00A3326C"/>
    <w:rsid w:val="00A3380E"/>
    <w:rsid w:val="00A342C1"/>
    <w:rsid w:val="00A3448A"/>
    <w:rsid w:val="00A35099"/>
    <w:rsid w:val="00A35130"/>
    <w:rsid w:val="00A3514E"/>
    <w:rsid w:val="00A354DD"/>
    <w:rsid w:val="00A36297"/>
    <w:rsid w:val="00A36963"/>
    <w:rsid w:val="00A36D5C"/>
    <w:rsid w:val="00A36D86"/>
    <w:rsid w:val="00A36FF4"/>
    <w:rsid w:val="00A3751A"/>
    <w:rsid w:val="00A375CA"/>
    <w:rsid w:val="00A379A4"/>
    <w:rsid w:val="00A40015"/>
    <w:rsid w:val="00A40390"/>
    <w:rsid w:val="00A406CE"/>
    <w:rsid w:val="00A409D8"/>
    <w:rsid w:val="00A40B4B"/>
    <w:rsid w:val="00A4143C"/>
    <w:rsid w:val="00A4191F"/>
    <w:rsid w:val="00A41AC9"/>
    <w:rsid w:val="00A41E2B"/>
    <w:rsid w:val="00A429FC"/>
    <w:rsid w:val="00A4326A"/>
    <w:rsid w:val="00A4343B"/>
    <w:rsid w:val="00A44347"/>
    <w:rsid w:val="00A44674"/>
    <w:rsid w:val="00A44B11"/>
    <w:rsid w:val="00A45B74"/>
    <w:rsid w:val="00A47498"/>
    <w:rsid w:val="00A47529"/>
    <w:rsid w:val="00A47CB0"/>
    <w:rsid w:val="00A50366"/>
    <w:rsid w:val="00A50F35"/>
    <w:rsid w:val="00A50FA9"/>
    <w:rsid w:val="00A51055"/>
    <w:rsid w:val="00A51ACF"/>
    <w:rsid w:val="00A5201B"/>
    <w:rsid w:val="00A521B4"/>
    <w:rsid w:val="00A52E1D"/>
    <w:rsid w:val="00A540DA"/>
    <w:rsid w:val="00A545B8"/>
    <w:rsid w:val="00A54A1A"/>
    <w:rsid w:val="00A54F90"/>
    <w:rsid w:val="00A55A12"/>
    <w:rsid w:val="00A55CAF"/>
    <w:rsid w:val="00A55F73"/>
    <w:rsid w:val="00A5609D"/>
    <w:rsid w:val="00A5670C"/>
    <w:rsid w:val="00A56A7B"/>
    <w:rsid w:val="00A56D3F"/>
    <w:rsid w:val="00A571A6"/>
    <w:rsid w:val="00A572BF"/>
    <w:rsid w:val="00A572D6"/>
    <w:rsid w:val="00A57730"/>
    <w:rsid w:val="00A57820"/>
    <w:rsid w:val="00A57B64"/>
    <w:rsid w:val="00A6014B"/>
    <w:rsid w:val="00A60552"/>
    <w:rsid w:val="00A60917"/>
    <w:rsid w:val="00A61499"/>
    <w:rsid w:val="00A622C6"/>
    <w:rsid w:val="00A622D2"/>
    <w:rsid w:val="00A62A77"/>
    <w:rsid w:val="00A631EF"/>
    <w:rsid w:val="00A63483"/>
    <w:rsid w:val="00A634FE"/>
    <w:rsid w:val="00A63F54"/>
    <w:rsid w:val="00A648B4"/>
    <w:rsid w:val="00A64EC7"/>
    <w:rsid w:val="00A65231"/>
    <w:rsid w:val="00A654B7"/>
    <w:rsid w:val="00A657D7"/>
    <w:rsid w:val="00A658A6"/>
    <w:rsid w:val="00A65935"/>
    <w:rsid w:val="00A65BAB"/>
    <w:rsid w:val="00A660AC"/>
    <w:rsid w:val="00A66337"/>
    <w:rsid w:val="00A6684B"/>
    <w:rsid w:val="00A669C5"/>
    <w:rsid w:val="00A66ABB"/>
    <w:rsid w:val="00A670A6"/>
    <w:rsid w:val="00A674D5"/>
    <w:rsid w:val="00A67E6C"/>
    <w:rsid w:val="00A7092F"/>
    <w:rsid w:val="00A70A9A"/>
    <w:rsid w:val="00A70E09"/>
    <w:rsid w:val="00A71B99"/>
    <w:rsid w:val="00A71FE9"/>
    <w:rsid w:val="00A722D4"/>
    <w:rsid w:val="00A728DB"/>
    <w:rsid w:val="00A72BF2"/>
    <w:rsid w:val="00A739D0"/>
    <w:rsid w:val="00A748D7"/>
    <w:rsid w:val="00A74D8D"/>
    <w:rsid w:val="00A74E64"/>
    <w:rsid w:val="00A758C5"/>
    <w:rsid w:val="00A761D4"/>
    <w:rsid w:val="00A76321"/>
    <w:rsid w:val="00A77ADD"/>
    <w:rsid w:val="00A77EC4"/>
    <w:rsid w:val="00A77FED"/>
    <w:rsid w:val="00A80071"/>
    <w:rsid w:val="00A800D2"/>
    <w:rsid w:val="00A80998"/>
    <w:rsid w:val="00A80BAB"/>
    <w:rsid w:val="00A81153"/>
    <w:rsid w:val="00A8202B"/>
    <w:rsid w:val="00A820C2"/>
    <w:rsid w:val="00A826B6"/>
    <w:rsid w:val="00A8392D"/>
    <w:rsid w:val="00A83A40"/>
    <w:rsid w:val="00A83EF3"/>
    <w:rsid w:val="00A85980"/>
    <w:rsid w:val="00A85AE7"/>
    <w:rsid w:val="00A867FF"/>
    <w:rsid w:val="00A8687B"/>
    <w:rsid w:val="00A868EB"/>
    <w:rsid w:val="00A87456"/>
    <w:rsid w:val="00A87B41"/>
    <w:rsid w:val="00A90235"/>
    <w:rsid w:val="00A90339"/>
    <w:rsid w:val="00A9043E"/>
    <w:rsid w:val="00A90471"/>
    <w:rsid w:val="00A908BD"/>
    <w:rsid w:val="00A90E34"/>
    <w:rsid w:val="00A913A6"/>
    <w:rsid w:val="00A9248E"/>
    <w:rsid w:val="00A92879"/>
    <w:rsid w:val="00A92ACF"/>
    <w:rsid w:val="00A92C87"/>
    <w:rsid w:val="00A93667"/>
    <w:rsid w:val="00A93F17"/>
    <w:rsid w:val="00A9442A"/>
    <w:rsid w:val="00A96CC6"/>
    <w:rsid w:val="00A9720E"/>
    <w:rsid w:val="00A97D93"/>
    <w:rsid w:val="00AA016F"/>
    <w:rsid w:val="00AA1240"/>
    <w:rsid w:val="00AA18D0"/>
    <w:rsid w:val="00AA1A50"/>
    <w:rsid w:val="00AA1AEA"/>
    <w:rsid w:val="00AA1BD7"/>
    <w:rsid w:val="00AA1E18"/>
    <w:rsid w:val="00AA1ED6"/>
    <w:rsid w:val="00AA22F3"/>
    <w:rsid w:val="00AA2677"/>
    <w:rsid w:val="00AA287C"/>
    <w:rsid w:val="00AA2BFC"/>
    <w:rsid w:val="00AA2D4A"/>
    <w:rsid w:val="00AA2EEA"/>
    <w:rsid w:val="00AA2FDC"/>
    <w:rsid w:val="00AA3BD9"/>
    <w:rsid w:val="00AA4E99"/>
    <w:rsid w:val="00AA50D3"/>
    <w:rsid w:val="00AA51D6"/>
    <w:rsid w:val="00AA56AA"/>
    <w:rsid w:val="00AA5F6A"/>
    <w:rsid w:val="00AA665A"/>
    <w:rsid w:val="00AA6890"/>
    <w:rsid w:val="00AA6D9A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CA"/>
    <w:rsid w:val="00AB14D9"/>
    <w:rsid w:val="00AB1636"/>
    <w:rsid w:val="00AB1E97"/>
    <w:rsid w:val="00AB1EAE"/>
    <w:rsid w:val="00AB20C0"/>
    <w:rsid w:val="00AB20D4"/>
    <w:rsid w:val="00AB2AA4"/>
    <w:rsid w:val="00AB2BD0"/>
    <w:rsid w:val="00AB3A11"/>
    <w:rsid w:val="00AB4A68"/>
    <w:rsid w:val="00AB4AB8"/>
    <w:rsid w:val="00AB4D44"/>
    <w:rsid w:val="00AB54EC"/>
    <w:rsid w:val="00AB55D9"/>
    <w:rsid w:val="00AB57AE"/>
    <w:rsid w:val="00AB5A6F"/>
    <w:rsid w:val="00AB5A75"/>
    <w:rsid w:val="00AB655E"/>
    <w:rsid w:val="00AB7A72"/>
    <w:rsid w:val="00AB7AE6"/>
    <w:rsid w:val="00AC007F"/>
    <w:rsid w:val="00AC0111"/>
    <w:rsid w:val="00AC1120"/>
    <w:rsid w:val="00AC1910"/>
    <w:rsid w:val="00AC19EF"/>
    <w:rsid w:val="00AC1BA6"/>
    <w:rsid w:val="00AC1DDE"/>
    <w:rsid w:val="00AC2451"/>
    <w:rsid w:val="00AC2637"/>
    <w:rsid w:val="00AC2683"/>
    <w:rsid w:val="00AC294B"/>
    <w:rsid w:val="00AC297D"/>
    <w:rsid w:val="00AC2ECD"/>
    <w:rsid w:val="00AC3119"/>
    <w:rsid w:val="00AC39E3"/>
    <w:rsid w:val="00AC4138"/>
    <w:rsid w:val="00AC468A"/>
    <w:rsid w:val="00AC47B3"/>
    <w:rsid w:val="00AC48FF"/>
    <w:rsid w:val="00AC49FB"/>
    <w:rsid w:val="00AC4C69"/>
    <w:rsid w:val="00AC4CFF"/>
    <w:rsid w:val="00AC5467"/>
    <w:rsid w:val="00AC54CE"/>
    <w:rsid w:val="00AC5A10"/>
    <w:rsid w:val="00AC5CC1"/>
    <w:rsid w:val="00AC6029"/>
    <w:rsid w:val="00AC6D53"/>
    <w:rsid w:val="00AC7C83"/>
    <w:rsid w:val="00AD0348"/>
    <w:rsid w:val="00AD0495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AF9"/>
    <w:rsid w:val="00AD3F94"/>
    <w:rsid w:val="00AD420A"/>
    <w:rsid w:val="00AD4991"/>
    <w:rsid w:val="00AD4A5A"/>
    <w:rsid w:val="00AD6DFA"/>
    <w:rsid w:val="00AD7F95"/>
    <w:rsid w:val="00AE02DB"/>
    <w:rsid w:val="00AE0772"/>
    <w:rsid w:val="00AE0905"/>
    <w:rsid w:val="00AE0ED2"/>
    <w:rsid w:val="00AE27AC"/>
    <w:rsid w:val="00AE32F0"/>
    <w:rsid w:val="00AE40E0"/>
    <w:rsid w:val="00AE4DBA"/>
    <w:rsid w:val="00AE4E0F"/>
    <w:rsid w:val="00AE4F07"/>
    <w:rsid w:val="00AE5204"/>
    <w:rsid w:val="00AE523F"/>
    <w:rsid w:val="00AE533D"/>
    <w:rsid w:val="00AE5F8A"/>
    <w:rsid w:val="00AE615B"/>
    <w:rsid w:val="00AE617E"/>
    <w:rsid w:val="00AE62E2"/>
    <w:rsid w:val="00AE68FA"/>
    <w:rsid w:val="00AE7446"/>
    <w:rsid w:val="00AF0D31"/>
    <w:rsid w:val="00AF0DB6"/>
    <w:rsid w:val="00AF1559"/>
    <w:rsid w:val="00AF1C5D"/>
    <w:rsid w:val="00AF2026"/>
    <w:rsid w:val="00AF260E"/>
    <w:rsid w:val="00AF2E91"/>
    <w:rsid w:val="00AF3363"/>
    <w:rsid w:val="00AF3939"/>
    <w:rsid w:val="00AF42D7"/>
    <w:rsid w:val="00AF43AB"/>
    <w:rsid w:val="00AF4B6F"/>
    <w:rsid w:val="00AF50C3"/>
    <w:rsid w:val="00AF53B6"/>
    <w:rsid w:val="00AF551E"/>
    <w:rsid w:val="00AF5653"/>
    <w:rsid w:val="00AF5AD5"/>
    <w:rsid w:val="00AF5CB5"/>
    <w:rsid w:val="00AF5D37"/>
    <w:rsid w:val="00AF6102"/>
    <w:rsid w:val="00AF6D18"/>
    <w:rsid w:val="00AF7119"/>
    <w:rsid w:val="00AF7698"/>
    <w:rsid w:val="00AF76B1"/>
    <w:rsid w:val="00AF79E7"/>
    <w:rsid w:val="00AF7AAE"/>
    <w:rsid w:val="00B0035B"/>
    <w:rsid w:val="00B00379"/>
    <w:rsid w:val="00B006FE"/>
    <w:rsid w:val="00B007CB"/>
    <w:rsid w:val="00B010BF"/>
    <w:rsid w:val="00B01734"/>
    <w:rsid w:val="00B01EE8"/>
    <w:rsid w:val="00B0238F"/>
    <w:rsid w:val="00B0255A"/>
    <w:rsid w:val="00B029E2"/>
    <w:rsid w:val="00B02AA9"/>
    <w:rsid w:val="00B02AD6"/>
    <w:rsid w:val="00B02FA3"/>
    <w:rsid w:val="00B030E3"/>
    <w:rsid w:val="00B0332E"/>
    <w:rsid w:val="00B036EF"/>
    <w:rsid w:val="00B03C4C"/>
    <w:rsid w:val="00B03E2D"/>
    <w:rsid w:val="00B04095"/>
    <w:rsid w:val="00B0419A"/>
    <w:rsid w:val="00B04B07"/>
    <w:rsid w:val="00B05084"/>
    <w:rsid w:val="00B051B0"/>
    <w:rsid w:val="00B059B6"/>
    <w:rsid w:val="00B05BA5"/>
    <w:rsid w:val="00B0611B"/>
    <w:rsid w:val="00B06D86"/>
    <w:rsid w:val="00B07751"/>
    <w:rsid w:val="00B07DFE"/>
    <w:rsid w:val="00B105FD"/>
    <w:rsid w:val="00B10B32"/>
    <w:rsid w:val="00B11341"/>
    <w:rsid w:val="00B1144B"/>
    <w:rsid w:val="00B11A5B"/>
    <w:rsid w:val="00B11B2E"/>
    <w:rsid w:val="00B11F80"/>
    <w:rsid w:val="00B12225"/>
    <w:rsid w:val="00B12C2C"/>
    <w:rsid w:val="00B12E05"/>
    <w:rsid w:val="00B12ED5"/>
    <w:rsid w:val="00B136CA"/>
    <w:rsid w:val="00B140A5"/>
    <w:rsid w:val="00B1488E"/>
    <w:rsid w:val="00B14FE8"/>
    <w:rsid w:val="00B15694"/>
    <w:rsid w:val="00B157F9"/>
    <w:rsid w:val="00B16605"/>
    <w:rsid w:val="00B167F1"/>
    <w:rsid w:val="00B16819"/>
    <w:rsid w:val="00B1750F"/>
    <w:rsid w:val="00B20256"/>
    <w:rsid w:val="00B20A2A"/>
    <w:rsid w:val="00B20D09"/>
    <w:rsid w:val="00B211B2"/>
    <w:rsid w:val="00B21BE8"/>
    <w:rsid w:val="00B21DD4"/>
    <w:rsid w:val="00B2280A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41"/>
    <w:rsid w:val="00B26699"/>
    <w:rsid w:val="00B27302"/>
    <w:rsid w:val="00B27518"/>
    <w:rsid w:val="00B2763F"/>
    <w:rsid w:val="00B27AAC"/>
    <w:rsid w:val="00B30591"/>
    <w:rsid w:val="00B30929"/>
    <w:rsid w:val="00B31239"/>
    <w:rsid w:val="00B3276D"/>
    <w:rsid w:val="00B33017"/>
    <w:rsid w:val="00B330ED"/>
    <w:rsid w:val="00B346B0"/>
    <w:rsid w:val="00B34AC3"/>
    <w:rsid w:val="00B34D6B"/>
    <w:rsid w:val="00B3541C"/>
    <w:rsid w:val="00B36F60"/>
    <w:rsid w:val="00B372AA"/>
    <w:rsid w:val="00B37BC2"/>
    <w:rsid w:val="00B37BCC"/>
    <w:rsid w:val="00B37DE1"/>
    <w:rsid w:val="00B37E78"/>
    <w:rsid w:val="00B4013A"/>
    <w:rsid w:val="00B40445"/>
    <w:rsid w:val="00B405FA"/>
    <w:rsid w:val="00B40B9E"/>
    <w:rsid w:val="00B40ECB"/>
    <w:rsid w:val="00B40FF9"/>
    <w:rsid w:val="00B413D6"/>
    <w:rsid w:val="00B41585"/>
    <w:rsid w:val="00B4185A"/>
    <w:rsid w:val="00B41888"/>
    <w:rsid w:val="00B41DCC"/>
    <w:rsid w:val="00B41DF0"/>
    <w:rsid w:val="00B425F8"/>
    <w:rsid w:val="00B42BDB"/>
    <w:rsid w:val="00B43407"/>
    <w:rsid w:val="00B43C76"/>
    <w:rsid w:val="00B45012"/>
    <w:rsid w:val="00B452D5"/>
    <w:rsid w:val="00B452E0"/>
    <w:rsid w:val="00B45377"/>
    <w:rsid w:val="00B45A06"/>
    <w:rsid w:val="00B45A52"/>
    <w:rsid w:val="00B46175"/>
    <w:rsid w:val="00B46EB1"/>
    <w:rsid w:val="00B474B4"/>
    <w:rsid w:val="00B47634"/>
    <w:rsid w:val="00B47EB4"/>
    <w:rsid w:val="00B5031A"/>
    <w:rsid w:val="00B50597"/>
    <w:rsid w:val="00B50B8C"/>
    <w:rsid w:val="00B50D4B"/>
    <w:rsid w:val="00B514E7"/>
    <w:rsid w:val="00B51BFF"/>
    <w:rsid w:val="00B51F19"/>
    <w:rsid w:val="00B54710"/>
    <w:rsid w:val="00B548DA"/>
    <w:rsid w:val="00B56CEC"/>
    <w:rsid w:val="00B56E14"/>
    <w:rsid w:val="00B56F4B"/>
    <w:rsid w:val="00B5748F"/>
    <w:rsid w:val="00B57D28"/>
    <w:rsid w:val="00B60223"/>
    <w:rsid w:val="00B60727"/>
    <w:rsid w:val="00B6145A"/>
    <w:rsid w:val="00B61615"/>
    <w:rsid w:val="00B617FD"/>
    <w:rsid w:val="00B61B3B"/>
    <w:rsid w:val="00B61BB1"/>
    <w:rsid w:val="00B61E56"/>
    <w:rsid w:val="00B62AAA"/>
    <w:rsid w:val="00B631A3"/>
    <w:rsid w:val="00B63500"/>
    <w:rsid w:val="00B635E4"/>
    <w:rsid w:val="00B6392B"/>
    <w:rsid w:val="00B63C0C"/>
    <w:rsid w:val="00B63C3A"/>
    <w:rsid w:val="00B6409C"/>
    <w:rsid w:val="00B64141"/>
    <w:rsid w:val="00B643E4"/>
    <w:rsid w:val="00B650C1"/>
    <w:rsid w:val="00B65A67"/>
    <w:rsid w:val="00B65DAB"/>
    <w:rsid w:val="00B65E07"/>
    <w:rsid w:val="00B6610E"/>
    <w:rsid w:val="00B664C7"/>
    <w:rsid w:val="00B666BC"/>
    <w:rsid w:val="00B669AD"/>
    <w:rsid w:val="00B66A4C"/>
    <w:rsid w:val="00B66C81"/>
    <w:rsid w:val="00B674D6"/>
    <w:rsid w:val="00B67691"/>
    <w:rsid w:val="00B706A1"/>
    <w:rsid w:val="00B706AB"/>
    <w:rsid w:val="00B7099F"/>
    <w:rsid w:val="00B70D90"/>
    <w:rsid w:val="00B717B7"/>
    <w:rsid w:val="00B71996"/>
    <w:rsid w:val="00B72106"/>
    <w:rsid w:val="00B72ABD"/>
    <w:rsid w:val="00B739F6"/>
    <w:rsid w:val="00B73AE5"/>
    <w:rsid w:val="00B73F3B"/>
    <w:rsid w:val="00B74332"/>
    <w:rsid w:val="00B74646"/>
    <w:rsid w:val="00B74B6C"/>
    <w:rsid w:val="00B74E6D"/>
    <w:rsid w:val="00B75D37"/>
    <w:rsid w:val="00B75E15"/>
    <w:rsid w:val="00B76F4D"/>
    <w:rsid w:val="00B772BE"/>
    <w:rsid w:val="00B77323"/>
    <w:rsid w:val="00B77F83"/>
    <w:rsid w:val="00B8061F"/>
    <w:rsid w:val="00B81A6C"/>
    <w:rsid w:val="00B81FDF"/>
    <w:rsid w:val="00B82878"/>
    <w:rsid w:val="00B82B07"/>
    <w:rsid w:val="00B82EB9"/>
    <w:rsid w:val="00B837ED"/>
    <w:rsid w:val="00B83B64"/>
    <w:rsid w:val="00B84BBA"/>
    <w:rsid w:val="00B84EAF"/>
    <w:rsid w:val="00B84FFD"/>
    <w:rsid w:val="00B858A4"/>
    <w:rsid w:val="00B85DE5"/>
    <w:rsid w:val="00B85EA1"/>
    <w:rsid w:val="00B866EF"/>
    <w:rsid w:val="00B86878"/>
    <w:rsid w:val="00B90580"/>
    <w:rsid w:val="00B90733"/>
    <w:rsid w:val="00B907EA"/>
    <w:rsid w:val="00B90F73"/>
    <w:rsid w:val="00B919B5"/>
    <w:rsid w:val="00B920EA"/>
    <w:rsid w:val="00B93188"/>
    <w:rsid w:val="00B93B59"/>
    <w:rsid w:val="00B93B67"/>
    <w:rsid w:val="00B93DEF"/>
    <w:rsid w:val="00B9406A"/>
    <w:rsid w:val="00B940C7"/>
    <w:rsid w:val="00B959EC"/>
    <w:rsid w:val="00B95A8D"/>
    <w:rsid w:val="00B963AB"/>
    <w:rsid w:val="00B96601"/>
    <w:rsid w:val="00B96FCA"/>
    <w:rsid w:val="00B97D9D"/>
    <w:rsid w:val="00BA04E2"/>
    <w:rsid w:val="00BA0662"/>
    <w:rsid w:val="00BA07EC"/>
    <w:rsid w:val="00BA181D"/>
    <w:rsid w:val="00BA1FE5"/>
    <w:rsid w:val="00BA2052"/>
    <w:rsid w:val="00BA2280"/>
    <w:rsid w:val="00BA23E7"/>
    <w:rsid w:val="00BA2A08"/>
    <w:rsid w:val="00BA2B9A"/>
    <w:rsid w:val="00BA2D8F"/>
    <w:rsid w:val="00BA30BC"/>
    <w:rsid w:val="00BA3758"/>
    <w:rsid w:val="00BA380A"/>
    <w:rsid w:val="00BA4150"/>
    <w:rsid w:val="00BA4F98"/>
    <w:rsid w:val="00BA52AA"/>
    <w:rsid w:val="00BA5641"/>
    <w:rsid w:val="00BA56D2"/>
    <w:rsid w:val="00BA5A3F"/>
    <w:rsid w:val="00BA63F9"/>
    <w:rsid w:val="00BA64EC"/>
    <w:rsid w:val="00BA69C0"/>
    <w:rsid w:val="00BA6B31"/>
    <w:rsid w:val="00BA6E31"/>
    <w:rsid w:val="00BA7031"/>
    <w:rsid w:val="00BA70E4"/>
    <w:rsid w:val="00BA76E0"/>
    <w:rsid w:val="00BB0941"/>
    <w:rsid w:val="00BB0AA7"/>
    <w:rsid w:val="00BB2817"/>
    <w:rsid w:val="00BB2A25"/>
    <w:rsid w:val="00BB3069"/>
    <w:rsid w:val="00BB346D"/>
    <w:rsid w:val="00BB3A5D"/>
    <w:rsid w:val="00BB3B52"/>
    <w:rsid w:val="00BB3BD3"/>
    <w:rsid w:val="00BB3E6E"/>
    <w:rsid w:val="00BB40A1"/>
    <w:rsid w:val="00BB4973"/>
    <w:rsid w:val="00BB4D71"/>
    <w:rsid w:val="00BB51BB"/>
    <w:rsid w:val="00BB51E9"/>
    <w:rsid w:val="00BB5430"/>
    <w:rsid w:val="00BB598E"/>
    <w:rsid w:val="00BB5A40"/>
    <w:rsid w:val="00BB5C10"/>
    <w:rsid w:val="00BB6996"/>
    <w:rsid w:val="00BB6EB4"/>
    <w:rsid w:val="00BB7ECF"/>
    <w:rsid w:val="00BC0B60"/>
    <w:rsid w:val="00BC0C69"/>
    <w:rsid w:val="00BC0E6A"/>
    <w:rsid w:val="00BC0FDC"/>
    <w:rsid w:val="00BC1DBA"/>
    <w:rsid w:val="00BC1DEE"/>
    <w:rsid w:val="00BC2517"/>
    <w:rsid w:val="00BC2565"/>
    <w:rsid w:val="00BC2917"/>
    <w:rsid w:val="00BC29AB"/>
    <w:rsid w:val="00BC2A7C"/>
    <w:rsid w:val="00BC3053"/>
    <w:rsid w:val="00BC3496"/>
    <w:rsid w:val="00BC4458"/>
    <w:rsid w:val="00BC4D2E"/>
    <w:rsid w:val="00BC52C5"/>
    <w:rsid w:val="00BC5B84"/>
    <w:rsid w:val="00BC5E87"/>
    <w:rsid w:val="00BC6412"/>
    <w:rsid w:val="00BC6BF0"/>
    <w:rsid w:val="00BC6E19"/>
    <w:rsid w:val="00BC762C"/>
    <w:rsid w:val="00BC7A9E"/>
    <w:rsid w:val="00BC7FC7"/>
    <w:rsid w:val="00BD002A"/>
    <w:rsid w:val="00BD0059"/>
    <w:rsid w:val="00BD1DBA"/>
    <w:rsid w:val="00BD2BA1"/>
    <w:rsid w:val="00BD2E32"/>
    <w:rsid w:val="00BD3BFA"/>
    <w:rsid w:val="00BD48AC"/>
    <w:rsid w:val="00BD50E4"/>
    <w:rsid w:val="00BD5626"/>
    <w:rsid w:val="00BD5D0C"/>
    <w:rsid w:val="00BD5ED3"/>
    <w:rsid w:val="00BD5F1A"/>
    <w:rsid w:val="00BD615E"/>
    <w:rsid w:val="00BD63B6"/>
    <w:rsid w:val="00BD699A"/>
    <w:rsid w:val="00BD6BB3"/>
    <w:rsid w:val="00BD70C3"/>
    <w:rsid w:val="00BD7445"/>
    <w:rsid w:val="00BE00AA"/>
    <w:rsid w:val="00BE0792"/>
    <w:rsid w:val="00BE0B22"/>
    <w:rsid w:val="00BE0D0D"/>
    <w:rsid w:val="00BE1234"/>
    <w:rsid w:val="00BE137D"/>
    <w:rsid w:val="00BE23A9"/>
    <w:rsid w:val="00BE2D8C"/>
    <w:rsid w:val="00BE2FA6"/>
    <w:rsid w:val="00BE30AF"/>
    <w:rsid w:val="00BE32F5"/>
    <w:rsid w:val="00BE333F"/>
    <w:rsid w:val="00BE3901"/>
    <w:rsid w:val="00BE53ED"/>
    <w:rsid w:val="00BE6D76"/>
    <w:rsid w:val="00BE7406"/>
    <w:rsid w:val="00BE7603"/>
    <w:rsid w:val="00BF020E"/>
    <w:rsid w:val="00BF049D"/>
    <w:rsid w:val="00BF058E"/>
    <w:rsid w:val="00BF0629"/>
    <w:rsid w:val="00BF07FA"/>
    <w:rsid w:val="00BF08EA"/>
    <w:rsid w:val="00BF094F"/>
    <w:rsid w:val="00BF0B1D"/>
    <w:rsid w:val="00BF13F0"/>
    <w:rsid w:val="00BF16CF"/>
    <w:rsid w:val="00BF20C7"/>
    <w:rsid w:val="00BF22B4"/>
    <w:rsid w:val="00BF2916"/>
    <w:rsid w:val="00BF2C3A"/>
    <w:rsid w:val="00BF3279"/>
    <w:rsid w:val="00BF3951"/>
    <w:rsid w:val="00BF4025"/>
    <w:rsid w:val="00BF4418"/>
    <w:rsid w:val="00BF5B78"/>
    <w:rsid w:val="00BF602C"/>
    <w:rsid w:val="00BF6299"/>
    <w:rsid w:val="00BF74C7"/>
    <w:rsid w:val="00C00320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F33"/>
    <w:rsid w:val="00C02410"/>
    <w:rsid w:val="00C0286B"/>
    <w:rsid w:val="00C02CC6"/>
    <w:rsid w:val="00C039FC"/>
    <w:rsid w:val="00C040F7"/>
    <w:rsid w:val="00C041B0"/>
    <w:rsid w:val="00C042CD"/>
    <w:rsid w:val="00C044AB"/>
    <w:rsid w:val="00C048BE"/>
    <w:rsid w:val="00C05571"/>
    <w:rsid w:val="00C055AB"/>
    <w:rsid w:val="00C05706"/>
    <w:rsid w:val="00C0582E"/>
    <w:rsid w:val="00C05D58"/>
    <w:rsid w:val="00C06056"/>
    <w:rsid w:val="00C06AF4"/>
    <w:rsid w:val="00C07377"/>
    <w:rsid w:val="00C073E1"/>
    <w:rsid w:val="00C07685"/>
    <w:rsid w:val="00C07FBA"/>
    <w:rsid w:val="00C10478"/>
    <w:rsid w:val="00C10DEB"/>
    <w:rsid w:val="00C10EE1"/>
    <w:rsid w:val="00C10FA9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C0E"/>
    <w:rsid w:val="00C12C66"/>
    <w:rsid w:val="00C130A2"/>
    <w:rsid w:val="00C13741"/>
    <w:rsid w:val="00C13806"/>
    <w:rsid w:val="00C138FB"/>
    <w:rsid w:val="00C13B74"/>
    <w:rsid w:val="00C145B6"/>
    <w:rsid w:val="00C14D4B"/>
    <w:rsid w:val="00C154BB"/>
    <w:rsid w:val="00C15E04"/>
    <w:rsid w:val="00C16833"/>
    <w:rsid w:val="00C16AC3"/>
    <w:rsid w:val="00C17E6F"/>
    <w:rsid w:val="00C20190"/>
    <w:rsid w:val="00C20224"/>
    <w:rsid w:val="00C20A44"/>
    <w:rsid w:val="00C20BE3"/>
    <w:rsid w:val="00C223E6"/>
    <w:rsid w:val="00C2276F"/>
    <w:rsid w:val="00C23971"/>
    <w:rsid w:val="00C248C3"/>
    <w:rsid w:val="00C24BBB"/>
    <w:rsid w:val="00C24DFB"/>
    <w:rsid w:val="00C25B16"/>
    <w:rsid w:val="00C25F9E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103B"/>
    <w:rsid w:val="00C317A7"/>
    <w:rsid w:val="00C326B6"/>
    <w:rsid w:val="00C32E77"/>
    <w:rsid w:val="00C34167"/>
    <w:rsid w:val="00C35232"/>
    <w:rsid w:val="00C35B27"/>
    <w:rsid w:val="00C36205"/>
    <w:rsid w:val="00C36F32"/>
    <w:rsid w:val="00C3719D"/>
    <w:rsid w:val="00C372D0"/>
    <w:rsid w:val="00C40108"/>
    <w:rsid w:val="00C4086F"/>
    <w:rsid w:val="00C408E0"/>
    <w:rsid w:val="00C409D4"/>
    <w:rsid w:val="00C414BF"/>
    <w:rsid w:val="00C41588"/>
    <w:rsid w:val="00C415A4"/>
    <w:rsid w:val="00C418CE"/>
    <w:rsid w:val="00C41A1F"/>
    <w:rsid w:val="00C41A9D"/>
    <w:rsid w:val="00C420BB"/>
    <w:rsid w:val="00C420EA"/>
    <w:rsid w:val="00C42130"/>
    <w:rsid w:val="00C42331"/>
    <w:rsid w:val="00C42A91"/>
    <w:rsid w:val="00C42BE8"/>
    <w:rsid w:val="00C43C3B"/>
    <w:rsid w:val="00C44010"/>
    <w:rsid w:val="00C44AE7"/>
    <w:rsid w:val="00C45B55"/>
    <w:rsid w:val="00C47166"/>
    <w:rsid w:val="00C47296"/>
    <w:rsid w:val="00C47861"/>
    <w:rsid w:val="00C4791A"/>
    <w:rsid w:val="00C47A84"/>
    <w:rsid w:val="00C47AF9"/>
    <w:rsid w:val="00C50C02"/>
    <w:rsid w:val="00C51D9D"/>
    <w:rsid w:val="00C523FA"/>
    <w:rsid w:val="00C52832"/>
    <w:rsid w:val="00C536F2"/>
    <w:rsid w:val="00C5386C"/>
    <w:rsid w:val="00C53941"/>
    <w:rsid w:val="00C539C9"/>
    <w:rsid w:val="00C53BF3"/>
    <w:rsid w:val="00C541DC"/>
    <w:rsid w:val="00C54995"/>
    <w:rsid w:val="00C54D21"/>
    <w:rsid w:val="00C54D41"/>
    <w:rsid w:val="00C5639D"/>
    <w:rsid w:val="00C56496"/>
    <w:rsid w:val="00C6036B"/>
    <w:rsid w:val="00C60783"/>
    <w:rsid w:val="00C60E2B"/>
    <w:rsid w:val="00C61DD6"/>
    <w:rsid w:val="00C61EA7"/>
    <w:rsid w:val="00C62090"/>
    <w:rsid w:val="00C62BF5"/>
    <w:rsid w:val="00C63505"/>
    <w:rsid w:val="00C63525"/>
    <w:rsid w:val="00C638E2"/>
    <w:rsid w:val="00C63912"/>
    <w:rsid w:val="00C63A7F"/>
    <w:rsid w:val="00C64410"/>
    <w:rsid w:val="00C644F7"/>
    <w:rsid w:val="00C64672"/>
    <w:rsid w:val="00C658FF"/>
    <w:rsid w:val="00C66356"/>
    <w:rsid w:val="00C66AEE"/>
    <w:rsid w:val="00C67721"/>
    <w:rsid w:val="00C70697"/>
    <w:rsid w:val="00C70ABD"/>
    <w:rsid w:val="00C70CDA"/>
    <w:rsid w:val="00C71272"/>
    <w:rsid w:val="00C71FEB"/>
    <w:rsid w:val="00C7229E"/>
    <w:rsid w:val="00C72EF4"/>
    <w:rsid w:val="00C73B76"/>
    <w:rsid w:val="00C74D92"/>
    <w:rsid w:val="00C75187"/>
    <w:rsid w:val="00C75608"/>
    <w:rsid w:val="00C75857"/>
    <w:rsid w:val="00C759CB"/>
    <w:rsid w:val="00C75D2F"/>
    <w:rsid w:val="00C7621C"/>
    <w:rsid w:val="00C767BE"/>
    <w:rsid w:val="00C76963"/>
    <w:rsid w:val="00C76E3C"/>
    <w:rsid w:val="00C76E76"/>
    <w:rsid w:val="00C80BA2"/>
    <w:rsid w:val="00C81221"/>
    <w:rsid w:val="00C81296"/>
    <w:rsid w:val="00C81534"/>
    <w:rsid w:val="00C81568"/>
    <w:rsid w:val="00C81625"/>
    <w:rsid w:val="00C81698"/>
    <w:rsid w:val="00C818D5"/>
    <w:rsid w:val="00C82B92"/>
    <w:rsid w:val="00C83842"/>
    <w:rsid w:val="00C846D9"/>
    <w:rsid w:val="00C84BF1"/>
    <w:rsid w:val="00C84C66"/>
    <w:rsid w:val="00C856D5"/>
    <w:rsid w:val="00C86176"/>
    <w:rsid w:val="00C8622D"/>
    <w:rsid w:val="00C86997"/>
    <w:rsid w:val="00C86DA4"/>
    <w:rsid w:val="00C8761B"/>
    <w:rsid w:val="00C87CCC"/>
    <w:rsid w:val="00C87CDD"/>
    <w:rsid w:val="00C9027A"/>
    <w:rsid w:val="00C90292"/>
    <w:rsid w:val="00C905DF"/>
    <w:rsid w:val="00C9068E"/>
    <w:rsid w:val="00C91B44"/>
    <w:rsid w:val="00C91DBC"/>
    <w:rsid w:val="00C92207"/>
    <w:rsid w:val="00C931F9"/>
    <w:rsid w:val="00C9363F"/>
    <w:rsid w:val="00C9385B"/>
    <w:rsid w:val="00C93C4B"/>
    <w:rsid w:val="00C93E98"/>
    <w:rsid w:val="00C94175"/>
    <w:rsid w:val="00C94370"/>
    <w:rsid w:val="00C944AB"/>
    <w:rsid w:val="00C9451D"/>
    <w:rsid w:val="00C945C6"/>
    <w:rsid w:val="00C9474E"/>
    <w:rsid w:val="00C954D9"/>
    <w:rsid w:val="00C9552E"/>
    <w:rsid w:val="00C95B40"/>
    <w:rsid w:val="00C96107"/>
    <w:rsid w:val="00C968EC"/>
    <w:rsid w:val="00C96BAB"/>
    <w:rsid w:val="00C97671"/>
    <w:rsid w:val="00C9793A"/>
    <w:rsid w:val="00C97B29"/>
    <w:rsid w:val="00C97CDC"/>
    <w:rsid w:val="00CA013B"/>
    <w:rsid w:val="00CA0805"/>
    <w:rsid w:val="00CA0A10"/>
    <w:rsid w:val="00CA1038"/>
    <w:rsid w:val="00CA10DC"/>
    <w:rsid w:val="00CA139C"/>
    <w:rsid w:val="00CA1483"/>
    <w:rsid w:val="00CA1516"/>
    <w:rsid w:val="00CA1ED8"/>
    <w:rsid w:val="00CA3172"/>
    <w:rsid w:val="00CA37CE"/>
    <w:rsid w:val="00CA46CD"/>
    <w:rsid w:val="00CA4D75"/>
    <w:rsid w:val="00CA5024"/>
    <w:rsid w:val="00CA5A6E"/>
    <w:rsid w:val="00CA5BFA"/>
    <w:rsid w:val="00CA61FB"/>
    <w:rsid w:val="00CA6330"/>
    <w:rsid w:val="00CA67FA"/>
    <w:rsid w:val="00CA6CFD"/>
    <w:rsid w:val="00CA7170"/>
    <w:rsid w:val="00CA7992"/>
    <w:rsid w:val="00CA7EB6"/>
    <w:rsid w:val="00CB037D"/>
    <w:rsid w:val="00CB06BD"/>
    <w:rsid w:val="00CB0DE9"/>
    <w:rsid w:val="00CB1025"/>
    <w:rsid w:val="00CB1F3A"/>
    <w:rsid w:val="00CB1F63"/>
    <w:rsid w:val="00CB214E"/>
    <w:rsid w:val="00CB247D"/>
    <w:rsid w:val="00CB2731"/>
    <w:rsid w:val="00CB2DD1"/>
    <w:rsid w:val="00CB2E4D"/>
    <w:rsid w:val="00CB3E7C"/>
    <w:rsid w:val="00CB4127"/>
    <w:rsid w:val="00CB41AE"/>
    <w:rsid w:val="00CB4288"/>
    <w:rsid w:val="00CB446F"/>
    <w:rsid w:val="00CB44BE"/>
    <w:rsid w:val="00CB44CF"/>
    <w:rsid w:val="00CB4CE0"/>
    <w:rsid w:val="00CB5118"/>
    <w:rsid w:val="00CB54FB"/>
    <w:rsid w:val="00CB585C"/>
    <w:rsid w:val="00CB59D6"/>
    <w:rsid w:val="00CB5E47"/>
    <w:rsid w:val="00CB7170"/>
    <w:rsid w:val="00CC040E"/>
    <w:rsid w:val="00CC047F"/>
    <w:rsid w:val="00CC0818"/>
    <w:rsid w:val="00CC1083"/>
    <w:rsid w:val="00CC111F"/>
    <w:rsid w:val="00CC2011"/>
    <w:rsid w:val="00CC20A4"/>
    <w:rsid w:val="00CC2675"/>
    <w:rsid w:val="00CC314C"/>
    <w:rsid w:val="00CC3250"/>
    <w:rsid w:val="00CC3828"/>
    <w:rsid w:val="00CC3879"/>
    <w:rsid w:val="00CC3E4A"/>
    <w:rsid w:val="00CC3EA0"/>
    <w:rsid w:val="00CC4FF9"/>
    <w:rsid w:val="00CC51CD"/>
    <w:rsid w:val="00CC565C"/>
    <w:rsid w:val="00CC594A"/>
    <w:rsid w:val="00CC5BCE"/>
    <w:rsid w:val="00CC7618"/>
    <w:rsid w:val="00CC7860"/>
    <w:rsid w:val="00CC7B45"/>
    <w:rsid w:val="00CD0706"/>
    <w:rsid w:val="00CD0835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9AD"/>
    <w:rsid w:val="00CD3A90"/>
    <w:rsid w:val="00CD3C52"/>
    <w:rsid w:val="00CD3F6B"/>
    <w:rsid w:val="00CD4268"/>
    <w:rsid w:val="00CD504F"/>
    <w:rsid w:val="00CD5A07"/>
    <w:rsid w:val="00CD5C14"/>
    <w:rsid w:val="00CD6603"/>
    <w:rsid w:val="00CD6B3B"/>
    <w:rsid w:val="00CD7AD3"/>
    <w:rsid w:val="00CD7FCE"/>
    <w:rsid w:val="00CE032F"/>
    <w:rsid w:val="00CE0424"/>
    <w:rsid w:val="00CE077B"/>
    <w:rsid w:val="00CE0C01"/>
    <w:rsid w:val="00CE123B"/>
    <w:rsid w:val="00CE1748"/>
    <w:rsid w:val="00CE19F4"/>
    <w:rsid w:val="00CE1ABC"/>
    <w:rsid w:val="00CE2300"/>
    <w:rsid w:val="00CE3119"/>
    <w:rsid w:val="00CE3658"/>
    <w:rsid w:val="00CE3857"/>
    <w:rsid w:val="00CE3D81"/>
    <w:rsid w:val="00CE3DB0"/>
    <w:rsid w:val="00CE3DF2"/>
    <w:rsid w:val="00CE3F6C"/>
    <w:rsid w:val="00CE417C"/>
    <w:rsid w:val="00CE472A"/>
    <w:rsid w:val="00CE5905"/>
    <w:rsid w:val="00CE5E2F"/>
    <w:rsid w:val="00CE7561"/>
    <w:rsid w:val="00CE7BCB"/>
    <w:rsid w:val="00CF0027"/>
    <w:rsid w:val="00CF0237"/>
    <w:rsid w:val="00CF1354"/>
    <w:rsid w:val="00CF17F5"/>
    <w:rsid w:val="00CF1F5F"/>
    <w:rsid w:val="00CF22A0"/>
    <w:rsid w:val="00CF2BF0"/>
    <w:rsid w:val="00CF3332"/>
    <w:rsid w:val="00CF35E3"/>
    <w:rsid w:val="00CF3A18"/>
    <w:rsid w:val="00CF3B1F"/>
    <w:rsid w:val="00CF3BF6"/>
    <w:rsid w:val="00CF435E"/>
    <w:rsid w:val="00CF462B"/>
    <w:rsid w:val="00CF46BC"/>
    <w:rsid w:val="00CF4D9A"/>
    <w:rsid w:val="00CF4E02"/>
    <w:rsid w:val="00CF4E77"/>
    <w:rsid w:val="00CF50AB"/>
    <w:rsid w:val="00CF61FF"/>
    <w:rsid w:val="00CF625B"/>
    <w:rsid w:val="00CF6288"/>
    <w:rsid w:val="00CF64FE"/>
    <w:rsid w:val="00CF66E8"/>
    <w:rsid w:val="00CF687E"/>
    <w:rsid w:val="00CF7216"/>
    <w:rsid w:val="00CF75B7"/>
    <w:rsid w:val="00CF7671"/>
    <w:rsid w:val="00CF7673"/>
    <w:rsid w:val="00CF7873"/>
    <w:rsid w:val="00D00339"/>
    <w:rsid w:val="00D00357"/>
    <w:rsid w:val="00D00BFE"/>
    <w:rsid w:val="00D0194F"/>
    <w:rsid w:val="00D0252F"/>
    <w:rsid w:val="00D02F7A"/>
    <w:rsid w:val="00D03273"/>
    <w:rsid w:val="00D0339E"/>
    <w:rsid w:val="00D0349B"/>
    <w:rsid w:val="00D039B4"/>
    <w:rsid w:val="00D03CBF"/>
    <w:rsid w:val="00D04434"/>
    <w:rsid w:val="00D04BD0"/>
    <w:rsid w:val="00D0512B"/>
    <w:rsid w:val="00D057DE"/>
    <w:rsid w:val="00D05AF3"/>
    <w:rsid w:val="00D05DE9"/>
    <w:rsid w:val="00D05E3F"/>
    <w:rsid w:val="00D0639C"/>
    <w:rsid w:val="00D06526"/>
    <w:rsid w:val="00D068CB"/>
    <w:rsid w:val="00D06EEF"/>
    <w:rsid w:val="00D07424"/>
    <w:rsid w:val="00D07CE6"/>
    <w:rsid w:val="00D07E19"/>
    <w:rsid w:val="00D07ED8"/>
    <w:rsid w:val="00D1001F"/>
    <w:rsid w:val="00D10249"/>
    <w:rsid w:val="00D1108E"/>
    <w:rsid w:val="00D110BD"/>
    <w:rsid w:val="00D11327"/>
    <w:rsid w:val="00D1140F"/>
    <w:rsid w:val="00D115C3"/>
    <w:rsid w:val="00D11897"/>
    <w:rsid w:val="00D11F71"/>
    <w:rsid w:val="00D12023"/>
    <w:rsid w:val="00D13135"/>
    <w:rsid w:val="00D13A1F"/>
    <w:rsid w:val="00D13ABF"/>
    <w:rsid w:val="00D13E4E"/>
    <w:rsid w:val="00D13EE0"/>
    <w:rsid w:val="00D13F89"/>
    <w:rsid w:val="00D15089"/>
    <w:rsid w:val="00D154AD"/>
    <w:rsid w:val="00D15A38"/>
    <w:rsid w:val="00D15B0A"/>
    <w:rsid w:val="00D1629A"/>
    <w:rsid w:val="00D1640B"/>
    <w:rsid w:val="00D1723B"/>
    <w:rsid w:val="00D17952"/>
    <w:rsid w:val="00D17E21"/>
    <w:rsid w:val="00D20598"/>
    <w:rsid w:val="00D20DBB"/>
    <w:rsid w:val="00D214E3"/>
    <w:rsid w:val="00D215AD"/>
    <w:rsid w:val="00D21D54"/>
    <w:rsid w:val="00D227FE"/>
    <w:rsid w:val="00D22874"/>
    <w:rsid w:val="00D22891"/>
    <w:rsid w:val="00D22B28"/>
    <w:rsid w:val="00D22FBA"/>
    <w:rsid w:val="00D235BE"/>
    <w:rsid w:val="00D239A7"/>
    <w:rsid w:val="00D23F47"/>
    <w:rsid w:val="00D24D42"/>
    <w:rsid w:val="00D2503E"/>
    <w:rsid w:val="00D2589D"/>
    <w:rsid w:val="00D25B3F"/>
    <w:rsid w:val="00D25EB5"/>
    <w:rsid w:val="00D263D0"/>
    <w:rsid w:val="00D26E7C"/>
    <w:rsid w:val="00D2737A"/>
    <w:rsid w:val="00D27B97"/>
    <w:rsid w:val="00D3005B"/>
    <w:rsid w:val="00D30514"/>
    <w:rsid w:val="00D30AF6"/>
    <w:rsid w:val="00D3101D"/>
    <w:rsid w:val="00D314A7"/>
    <w:rsid w:val="00D32166"/>
    <w:rsid w:val="00D324B8"/>
    <w:rsid w:val="00D3283E"/>
    <w:rsid w:val="00D33012"/>
    <w:rsid w:val="00D33059"/>
    <w:rsid w:val="00D33582"/>
    <w:rsid w:val="00D336CB"/>
    <w:rsid w:val="00D348FA"/>
    <w:rsid w:val="00D35234"/>
    <w:rsid w:val="00D3524D"/>
    <w:rsid w:val="00D357E7"/>
    <w:rsid w:val="00D35F56"/>
    <w:rsid w:val="00D3698C"/>
    <w:rsid w:val="00D36E71"/>
    <w:rsid w:val="00D37D87"/>
    <w:rsid w:val="00D4067A"/>
    <w:rsid w:val="00D40B33"/>
    <w:rsid w:val="00D40C14"/>
    <w:rsid w:val="00D40F14"/>
    <w:rsid w:val="00D416AE"/>
    <w:rsid w:val="00D425B8"/>
    <w:rsid w:val="00D426B5"/>
    <w:rsid w:val="00D426CB"/>
    <w:rsid w:val="00D42CCB"/>
    <w:rsid w:val="00D42D88"/>
    <w:rsid w:val="00D4318F"/>
    <w:rsid w:val="00D438BF"/>
    <w:rsid w:val="00D43D41"/>
    <w:rsid w:val="00D440F8"/>
    <w:rsid w:val="00D449A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C0C"/>
    <w:rsid w:val="00D47FB4"/>
    <w:rsid w:val="00D50035"/>
    <w:rsid w:val="00D501A9"/>
    <w:rsid w:val="00D50792"/>
    <w:rsid w:val="00D50E85"/>
    <w:rsid w:val="00D510AE"/>
    <w:rsid w:val="00D511FF"/>
    <w:rsid w:val="00D51446"/>
    <w:rsid w:val="00D51E50"/>
    <w:rsid w:val="00D51F0B"/>
    <w:rsid w:val="00D528D2"/>
    <w:rsid w:val="00D52EA7"/>
    <w:rsid w:val="00D537D6"/>
    <w:rsid w:val="00D53B6C"/>
    <w:rsid w:val="00D546FF"/>
    <w:rsid w:val="00D54AF4"/>
    <w:rsid w:val="00D55AD5"/>
    <w:rsid w:val="00D55B51"/>
    <w:rsid w:val="00D55C96"/>
    <w:rsid w:val="00D563ED"/>
    <w:rsid w:val="00D570E0"/>
    <w:rsid w:val="00D57187"/>
    <w:rsid w:val="00D576CA"/>
    <w:rsid w:val="00D601A6"/>
    <w:rsid w:val="00D60BBD"/>
    <w:rsid w:val="00D60E13"/>
    <w:rsid w:val="00D61AF5"/>
    <w:rsid w:val="00D61EC2"/>
    <w:rsid w:val="00D62CD5"/>
    <w:rsid w:val="00D63047"/>
    <w:rsid w:val="00D63268"/>
    <w:rsid w:val="00D63AAD"/>
    <w:rsid w:val="00D63C72"/>
    <w:rsid w:val="00D63D83"/>
    <w:rsid w:val="00D6435F"/>
    <w:rsid w:val="00D648C7"/>
    <w:rsid w:val="00D64A1D"/>
    <w:rsid w:val="00D64A2D"/>
    <w:rsid w:val="00D652B5"/>
    <w:rsid w:val="00D65846"/>
    <w:rsid w:val="00D66147"/>
    <w:rsid w:val="00D66155"/>
    <w:rsid w:val="00D661B0"/>
    <w:rsid w:val="00D67BDB"/>
    <w:rsid w:val="00D7055D"/>
    <w:rsid w:val="00D705D0"/>
    <w:rsid w:val="00D708B0"/>
    <w:rsid w:val="00D70E73"/>
    <w:rsid w:val="00D71675"/>
    <w:rsid w:val="00D71BB9"/>
    <w:rsid w:val="00D71C46"/>
    <w:rsid w:val="00D71E73"/>
    <w:rsid w:val="00D72080"/>
    <w:rsid w:val="00D723D7"/>
    <w:rsid w:val="00D724B1"/>
    <w:rsid w:val="00D7279B"/>
    <w:rsid w:val="00D73181"/>
    <w:rsid w:val="00D737AE"/>
    <w:rsid w:val="00D73D13"/>
    <w:rsid w:val="00D748D5"/>
    <w:rsid w:val="00D754F1"/>
    <w:rsid w:val="00D75636"/>
    <w:rsid w:val="00D757CD"/>
    <w:rsid w:val="00D75A8B"/>
    <w:rsid w:val="00D75AEE"/>
    <w:rsid w:val="00D763F9"/>
    <w:rsid w:val="00D76F86"/>
    <w:rsid w:val="00D77312"/>
    <w:rsid w:val="00D77A75"/>
    <w:rsid w:val="00D77B1D"/>
    <w:rsid w:val="00D77BCD"/>
    <w:rsid w:val="00D8021F"/>
    <w:rsid w:val="00D80383"/>
    <w:rsid w:val="00D81357"/>
    <w:rsid w:val="00D815D6"/>
    <w:rsid w:val="00D81F3D"/>
    <w:rsid w:val="00D8203B"/>
    <w:rsid w:val="00D823C6"/>
    <w:rsid w:val="00D8293F"/>
    <w:rsid w:val="00D82E03"/>
    <w:rsid w:val="00D83426"/>
    <w:rsid w:val="00D83811"/>
    <w:rsid w:val="00D83B51"/>
    <w:rsid w:val="00D84A22"/>
    <w:rsid w:val="00D84D03"/>
    <w:rsid w:val="00D854A9"/>
    <w:rsid w:val="00D85EF7"/>
    <w:rsid w:val="00D86429"/>
    <w:rsid w:val="00D86CA3"/>
    <w:rsid w:val="00D871CE"/>
    <w:rsid w:val="00D87611"/>
    <w:rsid w:val="00D8771E"/>
    <w:rsid w:val="00D90E6D"/>
    <w:rsid w:val="00D91358"/>
    <w:rsid w:val="00D917E9"/>
    <w:rsid w:val="00D9196D"/>
    <w:rsid w:val="00D91C61"/>
    <w:rsid w:val="00D920A7"/>
    <w:rsid w:val="00D92153"/>
    <w:rsid w:val="00D92982"/>
    <w:rsid w:val="00D93E15"/>
    <w:rsid w:val="00D93F8C"/>
    <w:rsid w:val="00D94DDD"/>
    <w:rsid w:val="00D94F86"/>
    <w:rsid w:val="00D957E0"/>
    <w:rsid w:val="00D95A22"/>
    <w:rsid w:val="00D95E23"/>
    <w:rsid w:val="00D965C0"/>
    <w:rsid w:val="00D9694C"/>
    <w:rsid w:val="00D96D64"/>
    <w:rsid w:val="00D97080"/>
    <w:rsid w:val="00D977FF"/>
    <w:rsid w:val="00DA0701"/>
    <w:rsid w:val="00DA18A9"/>
    <w:rsid w:val="00DA1BBF"/>
    <w:rsid w:val="00DA2A6F"/>
    <w:rsid w:val="00DA305E"/>
    <w:rsid w:val="00DA3C64"/>
    <w:rsid w:val="00DA3FDD"/>
    <w:rsid w:val="00DA458D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DEB"/>
    <w:rsid w:val="00DA5ED7"/>
    <w:rsid w:val="00DA67A6"/>
    <w:rsid w:val="00DA6A86"/>
    <w:rsid w:val="00DA6FA3"/>
    <w:rsid w:val="00DA7373"/>
    <w:rsid w:val="00DB0113"/>
    <w:rsid w:val="00DB06D8"/>
    <w:rsid w:val="00DB082B"/>
    <w:rsid w:val="00DB0854"/>
    <w:rsid w:val="00DB0A9F"/>
    <w:rsid w:val="00DB0F7E"/>
    <w:rsid w:val="00DB17B4"/>
    <w:rsid w:val="00DB18F2"/>
    <w:rsid w:val="00DB1CF2"/>
    <w:rsid w:val="00DB211F"/>
    <w:rsid w:val="00DB23F9"/>
    <w:rsid w:val="00DB2B15"/>
    <w:rsid w:val="00DB2B1C"/>
    <w:rsid w:val="00DB377D"/>
    <w:rsid w:val="00DB423C"/>
    <w:rsid w:val="00DB4595"/>
    <w:rsid w:val="00DB4E08"/>
    <w:rsid w:val="00DB539F"/>
    <w:rsid w:val="00DB6817"/>
    <w:rsid w:val="00DB68F4"/>
    <w:rsid w:val="00DB6E0D"/>
    <w:rsid w:val="00DB7182"/>
    <w:rsid w:val="00DB7314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ECE"/>
    <w:rsid w:val="00DC21E1"/>
    <w:rsid w:val="00DC2396"/>
    <w:rsid w:val="00DC2D36"/>
    <w:rsid w:val="00DC2FFF"/>
    <w:rsid w:val="00DC33E4"/>
    <w:rsid w:val="00DC3AE6"/>
    <w:rsid w:val="00DC3DD8"/>
    <w:rsid w:val="00DC41DD"/>
    <w:rsid w:val="00DC43A7"/>
    <w:rsid w:val="00DC444D"/>
    <w:rsid w:val="00DC4B1C"/>
    <w:rsid w:val="00DC53EF"/>
    <w:rsid w:val="00DC552C"/>
    <w:rsid w:val="00DC55E4"/>
    <w:rsid w:val="00DC6843"/>
    <w:rsid w:val="00DC6D71"/>
    <w:rsid w:val="00DC7566"/>
    <w:rsid w:val="00DC7607"/>
    <w:rsid w:val="00DC7B30"/>
    <w:rsid w:val="00DC7C4B"/>
    <w:rsid w:val="00DC7E93"/>
    <w:rsid w:val="00DC7FEA"/>
    <w:rsid w:val="00DD01AC"/>
    <w:rsid w:val="00DD1F9F"/>
    <w:rsid w:val="00DD2076"/>
    <w:rsid w:val="00DD288E"/>
    <w:rsid w:val="00DD2D94"/>
    <w:rsid w:val="00DD4A3F"/>
    <w:rsid w:val="00DD54B6"/>
    <w:rsid w:val="00DD5560"/>
    <w:rsid w:val="00DD5BAB"/>
    <w:rsid w:val="00DD5DE9"/>
    <w:rsid w:val="00DD5FCF"/>
    <w:rsid w:val="00DD6C7D"/>
    <w:rsid w:val="00DD73FC"/>
    <w:rsid w:val="00DD7867"/>
    <w:rsid w:val="00DD7D51"/>
    <w:rsid w:val="00DE00A5"/>
    <w:rsid w:val="00DE1F9E"/>
    <w:rsid w:val="00DE227E"/>
    <w:rsid w:val="00DE283A"/>
    <w:rsid w:val="00DE2B3B"/>
    <w:rsid w:val="00DE36A2"/>
    <w:rsid w:val="00DE3A33"/>
    <w:rsid w:val="00DE3E65"/>
    <w:rsid w:val="00DE4580"/>
    <w:rsid w:val="00DE47D5"/>
    <w:rsid w:val="00DE5203"/>
    <w:rsid w:val="00DE5608"/>
    <w:rsid w:val="00DE58D0"/>
    <w:rsid w:val="00DE654F"/>
    <w:rsid w:val="00DE6938"/>
    <w:rsid w:val="00DE6B9F"/>
    <w:rsid w:val="00DE7A06"/>
    <w:rsid w:val="00DE7D3D"/>
    <w:rsid w:val="00DF0449"/>
    <w:rsid w:val="00DF0464"/>
    <w:rsid w:val="00DF086B"/>
    <w:rsid w:val="00DF0B6E"/>
    <w:rsid w:val="00DF15E0"/>
    <w:rsid w:val="00DF20A7"/>
    <w:rsid w:val="00DF2F61"/>
    <w:rsid w:val="00DF30F5"/>
    <w:rsid w:val="00DF3305"/>
    <w:rsid w:val="00DF37A0"/>
    <w:rsid w:val="00DF3F1F"/>
    <w:rsid w:val="00DF43F1"/>
    <w:rsid w:val="00DF4FDA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BE"/>
    <w:rsid w:val="00E01003"/>
    <w:rsid w:val="00E0159C"/>
    <w:rsid w:val="00E016BE"/>
    <w:rsid w:val="00E01C4F"/>
    <w:rsid w:val="00E01D35"/>
    <w:rsid w:val="00E024FF"/>
    <w:rsid w:val="00E02862"/>
    <w:rsid w:val="00E02A12"/>
    <w:rsid w:val="00E02CFE"/>
    <w:rsid w:val="00E03A88"/>
    <w:rsid w:val="00E03C62"/>
    <w:rsid w:val="00E03DCD"/>
    <w:rsid w:val="00E03F15"/>
    <w:rsid w:val="00E04ACE"/>
    <w:rsid w:val="00E05B34"/>
    <w:rsid w:val="00E05B4A"/>
    <w:rsid w:val="00E0663A"/>
    <w:rsid w:val="00E06A70"/>
    <w:rsid w:val="00E06BAD"/>
    <w:rsid w:val="00E072F4"/>
    <w:rsid w:val="00E07507"/>
    <w:rsid w:val="00E10090"/>
    <w:rsid w:val="00E105C1"/>
    <w:rsid w:val="00E10FC2"/>
    <w:rsid w:val="00E110E7"/>
    <w:rsid w:val="00E11322"/>
    <w:rsid w:val="00E113B7"/>
    <w:rsid w:val="00E11B20"/>
    <w:rsid w:val="00E120F3"/>
    <w:rsid w:val="00E12DFF"/>
    <w:rsid w:val="00E13342"/>
    <w:rsid w:val="00E13375"/>
    <w:rsid w:val="00E138B0"/>
    <w:rsid w:val="00E141E3"/>
    <w:rsid w:val="00E1422A"/>
    <w:rsid w:val="00E146A5"/>
    <w:rsid w:val="00E14B72"/>
    <w:rsid w:val="00E14CA9"/>
    <w:rsid w:val="00E1538A"/>
    <w:rsid w:val="00E156FA"/>
    <w:rsid w:val="00E17211"/>
    <w:rsid w:val="00E174CA"/>
    <w:rsid w:val="00E17970"/>
    <w:rsid w:val="00E17B45"/>
    <w:rsid w:val="00E17F52"/>
    <w:rsid w:val="00E17FA2"/>
    <w:rsid w:val="00E215A4"/>
    <w:rsid w:val="00E21AB8"/>
    <w:rsid w:val="00E21BE4"/>
    <w:rsid w:val="00E22330"/>
    <w:rsid w:val="00E226C5"/>
    <w:rsid w:val="00E227EF"/>
    <w:rsid w:val="00E234CB"/>
    <w:rsid w:val="00E234FF"/>
    <w:rsid w:val="00E23ED6"/>
    <w:rsid w:val="00E2461B"/>
    <w:rsid w:val="00E24917"/>
    <w:rsid w:val="00E24DE1"/>
    <w:rsid w:val="00E24E54"/>
    <w:rsid w:val="00E255B1"/>
    <w:rsid w:val="00E255FF"/>
    <w:rsid w:val="00E25B80"/>
    <w:rsid w:val="00E26420"/>
    <w:rsid w:val="00E264F6"/>
    <w:rsid w:val="00E2661E"/>
    <w:rsid w:val="00E266B5"/>
    <w:rsid w:val="00E26CF6"/>
    <w:rsid w:val="00E26DEA"/>
    <w:rsid w:val="00E2769E"/>
    <w:rsid w:val="00E30776"/>
    <w:rsid w:val="00E30821"/>
    <w:rsid w:val="00E30912"/>
    <w:rsid w:val="00E30A29"/>
    <w:rsid w:val="00E30B5A"/>
    <w:rsid w:val="00E30BBA"/>
    <w:rsid w:val="00E3123D"/>
    <w:rsid w:val="00E31461"/>
    <w:rsid w:val="00E3150E"/>
    <w:rsid w:val="00E3193D"/>
    <w:rsid w:val="00E31C0F"/>
    <w:rsid w:val="00E31D43"/>
    <w:rsid w:val="00E31DF5"/>
    <w:rsid w:val="00E32608"/>
    <w:rsid w:val="00E328C4"/>
    <w:rsid w:val="00E32C7B"/>
    <w:rsid w:val="00E32F46"/>
    <w:rsid w:val="00E338A4"/>
    <w:rsid w:val="00E3394D"/>
    <w:rsid w:val="00E339D7"/>
    <w:rsid w:val="00E33A0A"/>
    <w:rsid w:val="00E33DDD"/>
    <w:rsid w:val="00E33DFE"/>
    <w:rsid w:val="00E33E4A"/>
    <w:rsid w:val="00E34049"/>
    <w:rsid w:val="00E34188"/>
    <w:rsid w:val="00E345CD"/>
    <w:rsid w:val="00E34954"/>
    <w:rsid w:val="00E34B6E"/>
    <w:rsid w:val="00E3551B"/>
    <w:rsid w:val="00E35559"/>
    <w:rsid w:val="00E36156"/>
    <w:rsid w:val="00E36331"/>
    <w:rsid w:val="00E36534"/>
    <w:rsid w:val="00E36D95"/>
    <w:rsid w:val="00E371BC"/>
    <w:rsid w:val="00E3723A"/>
    <w:rsid w:val="00E372D1"/>
    <w:rsid w:val="00E372E0"/>
    <w:rsid w:val="00E37860"/>
    <w:rsid w:val="00E37C79"/>
    <w:rsid w:val="00E37EEF"/>
    <w:rsid w:val="00E41503"/>
    <w:rsid w:val="00E41B69"/>
    <w:rsid w:val="00E420A3"/>
    <w:rsid w:val="00E4261F"/>
    <w:rsid w:val="00E429D4"/>
    <w:rsid w:val="00E43239"/>
    <w:rsid w:val="00E43A32"/>
    <w:rsid w:val="00E44115"/>
    <w:rsid w:val="00E446F1"/>
    <w:rsid w:val="00E4470F"/>
    <w:rsid w:val="00E44B94"/>
    <w:rsid w:val="00E44DB6"/>
    <w:rsid w:val="00E44E92"/>
    <w:rsid w:val="00E458BF"/>
    <w:rsid w:val="00E45C74"/>
    <w:rsid w:val="00E46515"/>
    <w:rsid w:val="00E46886"/>
    <w:rsid w:val="00E47AEF"/>
    <w:rsid w:val="00E5039C"/>
    <w:rsid w:val="00E5039D"/>
    <w:rsid w:val="00E51F3A"/>
    <w:rsid w:val="00E52397"/>
    <w:rsid w:val="00E52CF5"/>
    <w:rsid w:val="00E53037"/>
    <w:rsid w:val="00E530E0"/>
    <w:rsid w:val="00E53307"/>
    <w:rsid w:val="00E53980"/>
    <w:rsid w:val="00E53B29"/>
    <w:rsid w:val="00E53B75"/>
    <w:rsid w:val="00E54583"/>
    <w:rsid w:val="00E547B7"/>
    <w:rsid w:val="00E547EC"/>
    <w:rsid w:val="00E54E3B"/>
    <w:rsid w:val="00E554F6"/>
    <w:rsid w:val="00E5556D"/>
    <w:rsid w:val="00E557CC"/>
    <w:rsid w:val="00E5593B"/>
    <w:rsid w:val="00E55BB8"/>
    <w:rsid w:val="00E56E98"/>
    <w:rsid w:val="00E57565"/>
    <w:rsid w:val="00E57A1C"/>
    <w:rsid w:val="00E57AD2"/>
    <w:rsid w:val="00E604AE"/>
    <w:rsid w:val="00E60507"/>
    <w:rsid w:val="00E60980"/>
    <w:rsid w:val="00E60A6F"/>
    <w:rsid w:val="00E60CDB"/>
    <w:rsid w:val="00E625BE"/>
    <w:rsid w:val="00E62692"/>
    <w:rsid w:val="00E62B73"/>
    <w:rsid w:val="00E62CCA"/>
    <w:rsid w:val="00E63052"/>
    <w:rsid w:val="00E630EA"/>
    <w:rsid w:val="00E63650"/>
    <w:rsid w:val="00E63754"/>
    <w:rsid w:val="00E63838"/>
    <w:rsid w:val="00E64022"/>
    <w:rsid w:val="00E64434"/>
    <w:rsid w:val="00E646EA"/>
    <w:rsid w:val="00E65796"/>
    <w:rsid w:val="00E65802"/>
    <w:rsid w:val="00E6583B"/>
    <w:rsid w:val="00E6585B"/>
    <w:rsid w:val="00E666C9"/>
    <w:rsid w:val="00E66DB7"/>
    <w:rsid w:val="00E674EE"/>
    <w:rsid w:val="00E67C51"/>
    <w:rsid w:val="00E70518"/>
    <w:rsid w:val="00E70D86"/>
    <w:rsid w:val="00E711A7"/>
    <w:rsid w:val="00E7161E"/>
    <w:rsid w:val="00E7226E"/>
    <w:rsid w:val="00E7294A"/>
    <w:rsid w:val="00E729B6"/>
    <w:rsid w:val="00E72B9D"/>
    <w:rsid w:val="00E72C19"/>
    <w:rsid w:val="00E72CEE"/>
    <w:rsid w:val="00E72E1F"/>
    <w:rsid w:val="00E72EFC"/>
    <w:rsid w:val="00E73012"/>
    <w:rsid w:val="00E732FD"/>
    <w:rsid w:val="00E73B85"/>
    <w:rsid w:val="00E74234"/>
    <w:rsid w:val="00E758CC"/>
    <w:rsid w:val="00E758EC"/>
    <w:rsid w:val="00E7599C"/>
    <w:rsid w:val="00E75C57"/>
    <w:rsid w:val="00E75DAA"/>
    <w:rsid w:val="00E75DDE"/>
    <w:rsid w:val="00E760D7"/>
    <w:rsid w:val="00E76569"/>
    <w:rsid w:val="00E76EE1"/>
    <w:rsid w:val="00E77701"/>
    <w:rsid w:val="00E77A9B"/>
    <w:rsid w:val="00E77AED"/>
    <w:rsid w:val="00E802D9"/>
    <w:rsid w:val="00E807BA"/>
    <w:rsid w:val="00E811FA"/>
    <w:rsid w:val="00E8164D"/>
    <w:rsid w:val="00E81B1D"/>
    <w:rsid w:val="00E81B9B"/>
    <w:rsid w:val="00E8234C"/>
    <w:rsid w:val="00E828B8"/>
    <w:rsid w:val="00E839CA"/>
    <w:rsid w:val="00E83AA9"/>
    <w:rsid w:val="00E83BE0"/>
    <w:rsid w:val="00E85085"/>
    <w:rsid w:val="00E85928"/>
    <w:rsid w:val="00E86578"/>
    <w:rsid w:val="00E8680E"/>
    <w:rsid w:val="00E86E1F"/>
    <w:rsid w:val="00E87822"/>
    <w:rsid w:val="00E87B2C"/>
    <w:rsid w:val="00E90395"/>
    <w:rsid w:val="00E9085B"/>
    <w:rsid w:val="00E90C69"/>
    <w:rsid w:val="00E90E49"/>
    <w:rsid w:val="00E91756"/>
    <w:rsid w:val="00E917F9"/>
    <w:rsid w:val="00E91DAC"/>
    <w:rsid w:val="00E91E36"/>
    <w:rsid w:val="00E92402"/>
    <w:rsid w:val="00E9291C"/>
    <w:rsid w:val="00E932A9"/>
    <w:rsid w:val="00E93FFE"/>
    <w:rsid w:val="00E94B98"/>
    <w:rsid w:val="00E94C8F"/>
    <w:rsid w:val="00E94F8A"/>
    <w:rsid w:val="00E95884"/>
    <w:rsid w:val="00E95D89"/>
    <w:rsid w:val="00E95EE7"/>
    <w:rsid w:val="00E965E7"/>
    <w:rsid w:val="00E9687B"/>
    <w:rsid w:val="00E9719C"/>
    <w:rsid w:val="00EA04B8"/>
    <w:rsid w:val="00EA09AC"/>
    <w:rsid w:val="00EA220F"/>
    <w:rsid w:val="00EA271D"/>
    <w:rsid w:val="00EA2B17"/>
    <w:rsid w:val="00EA2CDB"/>
    <w:rsid w:val="00EA3284"/>
    <w:rsid w:val="00EA3B57"/>
    <w:rsid w:val="00EA48C4"/>
    <w:rsid w:val="00EA4C3D"/>
    <w:rsid w:val="00EA5483"/>
    <w:rsid w:val="00EA5B73"/>
    <w:rsid w:val="00EA6632"/>
    <w:rsid w:val="00EA6E0E"/>
    <w:rsid w:val="00EA7A41"/>
    <w:rsid w:val="00EB0195"/>
    <w:rsid w:val="00EB037B"/>
    <w:rsid w:val="00EB077B"/>
    <w:rsid w:val="00EB0E21"/>
    <w:rsid w:val="00EB0E3F"/>
    <w:rsid w:val="00EB0F8C"/>
    <w:rsid w:val="00EB17EB"/>
    <w:rsid w:val="00EB2A7B"/>
    <w:rsid w:val="00EB32F3"/>
    <w:rsid w:val="00EB3697"/>
    <w:rsid w:val="00EB45F9"/>
    <w:rsid w:val="00EB4630"/>
    <w:rsid w:val="00EB4BFF"/>
    <w:rsid w:val="00EB4D60"/>
    <w:rsid w:val="00EB4EA2"/>
    <w:rsid w:val="00EB565E"/>
    <w:rsid w:val="00EB5840"/>
    <w:rsid w:val="00EB62EC"/>
    <w:rsid w:val="00EB6361"/>
    <w:rsid w:val="00EB6747"/>
    <w:rsid w:val="00EB694F"/>
    <w:rsid w:val="00EB7925"/>
    <w:rsid w:val="00EC1189"/>
    <w:rsid w:val="00EC1469"/>
    <w:rsid w:val="00EC1DCC"/>
    <w:rsid w:val="00EC27C6"/>
    <w:rsid w:val="00EC29A0"/>
    <w:rsid w:val="00EC2D24"/>
    <w:rsid w:val="00EC2F0D"/>
    <w:rsid w:val="00EC38A0"/>
    <w:rsid w:val="00EC4207"/>
    <w:rsid w:val="00EC434C"/>
    <w:rsid w:val="00EC4949"/>
    <w:rsid w:val="00EC4A0B"/>
    <w:rsid w:val="00EC4A1E"/>
    <w:rsid w:val="00EC4AC6"/>
    <w:rsid w:val="00EC4C96"/>
    <w:rsid w:val="00EC5653"/>
    <w:rsid w:val="00EC5F98"/>
    <w:rsid w:val="00EC60B5"/>
    <w:rsid w:val="00EC632F"/>
    <w:rsid w:val="00EC66B4"/>
    <w:rsid w:val="00EC700A"/>
    <w:rsid w:val="00EC71CE"/>
    <w:rsid w:val="00EC7304"/>
    <w:rsid w:val="00EC785D"/>
    <w:rsid w:val="00EC7CBE"/>
    <w:rsid w:val="00ED032C"/>
    <w:rsid w:val="00ED0B9A"/>
    <w:rsid w:val="00ED1006"/>
    <w:rsid w:val="00ED129F"/>
    <w:rsid w:val="00ED25CD"/>
    <w:rsid w:val="00ED270E"/>
    <w:rsid w:val="00ED2EE2"/>
    <w:rsid w:val="00ED3D25"/>
    <w:rsid w:val="00ED55F8"/>
    <w:rsid w:val="00ED5DF4"/>
    <w:rsid w:val="00ED5F66"/>
    <w:rsid w:val="00ED6E06"/>
    <w:rsid w:val="00ED7053"/>
    <w:rsid w:val="00ED706D"/>
    <w:rsid w:val="00ED7959"/>
    <w:rsid w:val="00ED7BC7"/>
    <w:rsid w:val="00EE0651"/>
    <w:rsid w:val="00EE088C"/>
    <w:rsid w:val="00EE0956"/>
    <w:rsid w:val="00EE0D17"/>
    <w:rsid w:val="00EE1118"/>
    <w:rsid w:val="00EE169D"/>
    <w:rsid w:val="00EE1975"/>
    <w:rsid w:val="00EE1BBE"/>
    <w:rsid w:val="00EE1FC3"/>
    <w:rsid w:val="00EE2035"/>
    <w:rsid w:val="00EE22C9"/>
    <w:rsid w:val="00EE25E7"/>
    <w:rsid w:val="00EE34D1"/>
    <w:rsid w:val="00EE3C28"/>
    <w:rsid w:val="00EE3CA3"/>
    <w:rsid w:val="00EE46C5"/>
    <w:rsid w:val="00EE4B62"/>
    <w:rsid w:val="00EE4C49"/>
    <w:rsid w:val="00EE54A9"/>
    <w:rsid w:val="00EE57B6"/>
    <w:rsid w:val="00EE6379"/>
    <w:rsid w:val="00EE6561"/>
    <w:rsid w:val="00EE691E"/>
    <w:rsid w:val="00EE72F9"/>
    <w:rsid w:val="00EE734D"/>
    <w:rsid w:val="00EF0038"/>
    <w:rsid w:val="00EF005F"/>
    <w:rsid w:val="00EF03A4"/>
    <w:rsid w:val="00EF1069"/>
    <w:rsid w:val="00EF10BC"/>
    <w:rsid w:val="00EF18FE"/>
    <w:rsid w:val="00EF1CF4"/>
    <w:rsid w:val="00EF2E1C"/>
    <w:rsid w:val="00EF2E6C"/>
    <w:rsid w:val="00EF2EE3"/>
    <w:rsid w:val="00EF37FF"/>
    <w:rsid w:val="00EF3F8F"/>
    <w:rsid w:val="00EF40ED"/>
    <w:rsid w:val="00EF45A4"/>
    <w:rsid w:val="00EF473F"/>
    <w:rsid w:val="00EF4842"/>
    <w:rsid w:val="00EF4A0D"/>
    <w:rsid w:val="00EF5787"/>
    <w:rsid w:val="00EF606F"/>
    <w:rsid w:val="00EF60D0"/>
    <w:rsid w:val="00EF669D"/>
    <w:rsid w:val="00EF680D"/>
    <w:rsid w:val="00EF6880"/>
    <w:rsid w:val="00EF7040"/>
    <w:rsid w:val="00EF704E"/>
    <w:rsid w:val="00EF7136"/>
    <w:rsid w:val="00F0024F"/>
    <w:rsid w:val="00F0201B"/>
    <w:rsid w:val="00F020A9"/>
    <w:rsid w:val="00F0313E"/>
    <w:rsid w:val="00F03969"/>
    <w:rsid w:val="00F03ADF"/>
    <w:rsid w:val="00F03E8C"/>
    <w:rsid w:val="00F0433C"/>
    <w:rsid w:val="00F04356"/>
    <w:rsid w:val="00F04612"/>
    <w:rsid w:val="00F04868"/>
    <w:rsid w:val="00F04CF1"/>
    <w:rsid w:val="00F04EE5"/>
    <w:rsid w:val="00F05024"/>
    <w:rsid w:val="00F05240"/>
    <w:rsid w:val="00F0528D"/>
    <w:rsid w:val="00F05792"/>
    <w:rsid w:val="00F05DEC"/>
    <w:rsid w:val="00F060B9"/>
    <w:rsid w:val="00F06AA1"/>
    <w:rsid w:val="00F06B55"/>
    <w:rsid w:val="00F06C67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4B2"/>
    <w:rsid w:val="00F10629"/>
    <w:rsid w:val="00F10AE1"/>
    <w:rsid w:val="00F1114D"/>
    <w:rsid w:val="00F11705"/>
    <w:rsid w:val="00F11A7A"/>
    <w:rsid w:val="00F12039"/>
    <w:rsid w:val="00F12D76"/>
    <w:rsid w:val="00F13369"/>
    <w:rsid w:val="00F138BE"/>
    <w:rsid w:val="00F13E58"/>
    <w:rsid w:val="00F15374"/>
    <w:rsid w:val="00F1577D"/>
    <w:rsid w:val="00F15B4A"/>
    <w:rsid w:val="00F15FA5"/>
    <w:rsid w:val="00F16000"/>
    <w:rsid w:val="00F1625B"/>
    <w:rsid w:val="00F167E6"/>
    <w:rsid w:val="00F209B7"/>
    <w:rsid w:val="00F20C4B"/>
    <w:rsid w:val="00F210AB"/>
    <w:rsid w:val="00F214CF"/>
    <w:rsid w:val="00F21C47"/>
    <w:rsid w:val="00F22EE9"/>
    <w:rsid w:val="00F23696"/>
    <w:rsid w:val="00F2376F"/>
    <w:rsid w:val="00F243D8"/>
    <w:rsid w:val="00F24E55"/>
    <w:rsid w:val="00F251DD"/>
    <w:rsid w:val="00F25637"/>
    <w:rsid w:val="00F25925"/>
    <w:rsid w:val="00F26B7F"/>
    <w:rsid w:val="00F26DBD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41D"/>
    <w:rsid w:val="00F33DF2"/>
    <w:rsid w:val="00F34D6D"/>
    <w:rsid w:val="00F351AB"/>
    <w:rsid w:val="00F35233"/>
    <w:rsid w:val="00F355EB"/>
    <w:rsid w:val="00F35EF6"/>
    <w:rsid w:val="00F370B5"/>
    <w:rsid w:val="00F372E8"/>
    <w:rsid w:val="00F378BE"/>
    <w:rsid w:val="00F37BE7"/>
    <w:rsid w:val="00F4047D"/>
    <w:rsid w:val="00F40806"/>
    <w:rsid w:val="00F40C33"/>
    <w:rsid w:val="00F40F0C"/>
    <w:rsid w:val="00F41FF6"/>
    <w:rsid w:val="00F424A0"/>
    <w:rsid w:val="00F42CCB"/>
    <w:rsid w:val="00F42FD2"/>
    <w:rsid w:val="00F4350D"/>
    <w:rsid w:val="00F4352A"/>
    <w:rsid w:val="00F44651"/>
    <w:rsid w:val="00F44FC7"/>
    <w:rsid w:val="00F450DC"/>
    <w:rsid w:val="00F455F1"/>
    <w:rsid w:val="00F45A64"/>
    <w:rsid w:val="00F469E1"/>
    <w:rsid w:val="00F46FA4"/>
    <w:rsid w:val="00F4766C"/>
    <w:rsid w:val="00F47ABB"/>
    <w:rsid w:val="00F47D9C"/>
    <w:rsid w:val="00F506DB"/>
    <w:rsid w:val="00F507D1"/>
    <w:rsid w:val="00F50B41"/>
    <w:rsid w:val="00F51128"/>
    <w:rsid w:val="00F512F6"/>
    <w:rsid w:val="00F5173A"/>
    <w:rsid w:val="00F519CE"/>
    <w:rsid w:val="00F51ADA"/>
    <w:rsid w:val="00F51CB3"/>
    <w:rsid w:val="00F52394"/>
    <w:rsid w:val="00F5370A"/>
    <w:rsid w:val="00F5397C"/>
    <w:rsid w:val="00F539FE"/>
    <w:rsid w:val="00F5414A"/>
    <w:rsid w:val="00F54C67"/>
    <w:rsid w:val="00F54F7C"/>
    <w:rsid w:val="00F557B4"/>
    <w:rsid w:val="00F5599B"/>
    <w:rsid w:val="00F56734"/>
    <w:rsid w:val="00F56AB1"/>
    <w:rsid w:val="00F56AB5"/>
    <w:rsid w:val="00F578CB"/>
    <w:rsid w:val="00F5792C"/>
    <w:rsid w:val="00F57D7E"/>
    <w:rsid w:val="00F605CC"/>
    <w:rsid w:val="00F60678"/>
    <w:rsid w:val="00F607C5"/>
    <w:rsid w:val="00F608D1"/>
    <w:rsid w:val="00F60931"/>
    <w:rsid w:val="00F60DEA"/>
    <w:rsid w:val="00F61B6A"/>
    <w:rsid w:val="00F61C89"/>
    <w:rsid w:val="00F61E9C"/>
    <w:rsid w:val="00F62119"/>
    <w:rsid w:val="00F62994"/>
    <w:rsid w:val="00F6302A"/>
    <w:rsid w:val="00F633C2"/>
    <w:rsid w:val="00F63FFF"/>
    <w:rsid w:val="00F64295"/>
    <w:rsid w:val="00F64C2B"/>
    <w:rsid w:val="00F64C55"/>
    <w:rsid w:val="00F651BE"/>
    <w:rsid w:val="00F65B51"/>
    <w:rsid w:val="00F65DAC"/>
    <w:rsid w:val="00F65EC5"/>
    <w:rsid w:val="00F65F8E"/>
    <w:rsid w:val="00F66796"/>
    <w:rsid w:val="00F668D2"/>
    <w:rsid w:val="00F669B7"/>
    <w:rsid w:val="00F66D12"/>
    <w:rsid w:val="00F66DDF"/>
    <w:rsid w:val="00F673E3"/>
    <w:rsid w:val="00F678CE"/>
    <w:rsid w:val="00F678ED"/>
    <w:rsid w:val="00F67A46"/>
    <w:rsid w:val="00F67F53"/>
    <w:rsid w:val="00F70369"/>
    <w:rsid w:val="00F703BE"/>
    <w:rsid w:val="00F70576"/>
    <w:rsid w:val="00F70B7C"/>
    <w:rsid w:val="00F70E02"/>
    <w:rsid w:val="00F713A1"/>
    <w:rsid w:val="00F71883"/>
    <w:rsid w:val="00F71CEE"/>
    <w:rsid w:val="00F71DB3"/>
    <w:rsid w:val="00F71F69"/>
    <w:rsid w:val="00F72052"/>
    <w:rsid w:val="00F72A1E"/>
    <w:rsid w:val="00F72A83"/>
    <w:rsid w:val="00F72B72"/>
    <w:rsid w:val="00F73C22"/>
    <w:rsid w:val="00F73EDE"/>
    <w:rsid w:val="00F7403C"/>
    <w:rsid w:val="00F741AA"/>
    <w:rsid w:val="00F7457B"/>
    <w:rsid w:val="00F74719"/>
    <w:rsid w:val="00F74BB9"/>
    <w:rsid w:val="00F7543E"/>
    <w:rsid w:val="00F75582"/>
    <w:rsid w:val="00F75A7F"/>
    <w:rsid w:val="00F75F24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3B96"/>
    <w:rsid w:val="00F83F64"/>
    <w:rsid w:val="00F8436C"/>
    <w:rsid w:val="00F8456C"/>
    <w:rsid w:val="00F847B8"/>
    <w:rsid w:val="00F84FC1"/>
    <w:rsid w:val="00F85033"/>
    <w:rsid w:val="00F859D8"/>
    <w:rsid w:val="00F85C32"/>
    <w:rsid w:val="00F86408"/>
    <w:rsid w:val="00F8686B"/>
    <w:rsid w:val="00F868F5"/>
    <w:rsid w:val="00F86C93"/>
    <w:rsid w:val="00F871A2"/>
    <w:rsid w:val="00F9056A"/>
    <w:rsid w:val="00F9083B"/>
    <w:rsid w:val="00F9089D"/>
    <w:rsid w:val="00F908CF"/>
    <w:rsid w:val="00F90EB9"/>
    <w:rsid w:val="00F90F8D"/>
    <w:rsid w:val="00F91C11"/>
    <w:rsid w:val="00F91E71"/>
    <w:rsid w:val="00F922CD"/>
    <w:rsid w:val="00F92313"/>
    <w:rsid w:val="00F92782"/>
    <w:rsid w:val="00F92798"/>
    <w:rsid w:val="00F93138"/>
    <w:rsid w:val="00F93AA9"/>
    <w:rsid w:val="00F93CAC"/>
    <w:rsid w:val="00F950EA"/>
    <w:rsid w:val="00F957B4"/>
    <w:rsid w:val="00F958FF"/>
    <w:rsid w:val="00F95DBC"/>
    <w:rsid w:val="00F968DC"/>
    <w:rsid w:val="00F96985"/>
    <w:rsid w:val="00F96EAE"/>
    <w:rsid w:val="00F96EFF"/>
    <w:rsid w:val="00F97838"/>
    <w:rsid w:val="00F97A35"/>
    <w:rsid w:val="00F97BE1"/>
    <w:rsid w:val="00FA02C7"/>
    <w:rsid w:val="00FA04F4"/>
    <w:rsid w:val="00FA05D5"/>
    <w:rsid w:val="00FA0C03"/>
    <w:rsid w:val="00FA12B0"/>
    <w:rsid w:val="00FA1626"/>
    <w:rsid w:val="00FA18B4"/>
    <w:rsid w:val="00FA19A9"/>
    <w:rsid w:val="00FA1A08"/>
    <w:rsid w:val="00FA1A3A"/>
    <w:rsid w:val="00FA1D5C"/>
    <w:rsid w:val="00FA1DD1"/>
    <w:rsid w:val="00FA2320"/>
    <w:rsid w:val="00FA2BB3"/>
    <w:rsid w:val="00FA2DB0"/>
    <w:rsid w:val="00FA5283"/>
    <w:rsid w:val="00FA58FD"/>
    <w:rsid w:val="00FA5D49"/>
    <w:rsid w:val="00FA6073"/>
    <w:rsid w:val="00FA607E"/>
    <w:rsid w:val="00FA7B90"/>
    <w:rsid w:val="00FB005F"/>
    <w:rsid w:val="00FB028E"/>
    <w:rsid w:val="00FB0432"/>
    <w:rsid w:val="00FB0C9E"/>
    <w:rsid w:val="00FB244D"/>
    <w:rsid w:val="00FB248B"/>
    <w:rsid w:val="00FB2583"/>
    <w:rsid w:val="00FB2629"/>
    <w:rsid w:val="00FB2F33"/>
    <w:rsid w:val="00FB3D52"/>
    <w:rsid w:val="00FB3EB1"/>
    <w:rsid w:val="00FB4589"/>
    <w:rsid w:val="00FB46E6"/>
    <w:rsid w:val="00FB4C80"/>
    <w:rsid w:val="00FB539A"/>
    <w:rsid w:val="00FB56D5"/>
    <w:rsid w:val="00FB654B"/>
    <w:rsid w:val="00FB6A6A"/>
    <w:rsid w:val="00FB6ACF"/>
    <w:rsid w:val="00FB7C1A"/>
    <w:rsid w:val="00FC0206"/>
    <w:rsid w:val="00FC02C5"/>
    <w:rsid w:val="00FC04AB"/>
    <w:rsid w:val="00FC076D"/>
    <w:rsid w:val="00FC2AE8"/>
    <w:rsid w:val="00FC34EA"/>
    <w:rsid w:val="00FC3E30"/>
    <w:rsid w:val="00FC41E8"/>
    <w:rsid w:val="00FC4767"/>
    <w:rsid w:val="00FC4AD0"/>
    <w:rsid w:val="00FC4FD3"/>
    <w:rsid w:val="00FC5A9D"/>
    <w:rsid w:val="00FC5AA0"/>
    <w:rsid w:val="00FC5AD2"/>
    <w:rsid w:val="00FC5FB3"/>
    <w:rsid w:val="00FC6A37"/>
    <w:rsid w:val="00FC70F1"/>
    <w:rsid w:val="00FC7424"/>
    <w:rsid w:val="00FC7429"/>
    <w:rsid w:val="00FC775B"/>
    <w:rsid w:val="00FC7D91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3685"/>
    <w:rsid w:val="00FD3A34"/>
    <w:rsid w:val="00FD3D0F"/>
    <w:rsid w:val="00FD3FB3"/>
    <w:rsid w:val="00FD404F"/>
    <w:rsid w:val="00FD4283"/>
    <w:rsid w:val="00FD434C"/>
    <w:rsid w:val="00FD47ED"/>
    <w:rsid w:val="00FD484D"/>
    <w:rsid w:val="00FD4A9B"/>
    <w:rsid w:val="00FD5141"/>
    <w:rsid w:val="00FD52DF"/>
    <w:rsid w:val="00FD6990"/>
    <w:rsid w:val="00FD70B3"/>
    <w:rsid w:val="00FD74CE"/>
    <w:rsid w:val="00FD74DB"/>
    <w:rsid w:val="00FD7660"/>
    <w:rsid w:val="00FD7F47"/>
    <w:rsid w:val="00FE0655"/>
    <w:rsid w:val="00FE12B4"/>
    <w:rsid w:val="00FE1507"/>
    <w:rsid w:val="00FE188E"/>
    <w:rsid w:val="00FE18EF"/>
    <w:rsid w:val="00FE19C9"/>
    <w:rsid w:val="00FE20DB"/>
    <w:rsid w:val="00FE2365"/>
    <w:rsid w:val="00FE2722"/>
    <w:rsid w:val="00FE2927"/>
    <w:rsid w:val="00FE2F3C"/>
    <w:rsid w:val="00FE3950"/>
    <w:rsid w:val="00FE3F65"/>
    <w:rsid w:val="00FE453A"/>
    <w:rsid w:val="00FE4612"/>
    <w:rsid w:val="00FE484B"/>
    <w:rsid w:val="00FE4C7B"/>
    <w:rsid w:val="00FE51C6"/>
    <w:rsid w:val="00FE6CAD"/>
    <w:rsid w:val="00FE7336"/>
    <w:rsid w:val="00FE7522"/>
    <w:rsid w:val="00FE787C"/>
    <w:rsid w:val="00FE7921"/>
    <w:rsid w:val="00FE7B5F"/>
    <w:rsid w:val="00FE7FFA"/>
    <w:rsid w:val="00FF05B7"/>
    <w:rsid w:val="00FF0EE6"/>
    <w:rsid w:val="00FF1440"/>
    <w:rsid w:val="00FF1E31"/>
    <w:rsid w:val="00FF1FA3"/>
    <w:rsid w:val="00FF2A0F"/>
    <w:rsid w:val="00FF2AFA"/>
    <w:rsid w:val="00FF3379"/>
    <w:rsid w:val="00FF3891"/>
    <w:rsid w:val="00FF3BD1"/>
    <w:rsid w:val="00FF3E8E"/>
    <w:rsid w:val="00FF44EF"/>
    <w:rsid w:val="00FF45A5"/>
    <w:rsid w:val="00FF4D74"/>
    <w:rsid w:val="00FF5139"/>
    <w:rsid w:val="00FF51BE"/>
    <w:rsid w:val="00FF5663"/>
    <w:rsid w:val="00FF56A7"/>
    <w:rsid w:val="00FF5C91"/>
    <w:rsid w:val="00FF6129"/>
    <w:rsid w:val="00FF7030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19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de-DE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01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019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sz w:val="24"/>
      <w:szCs w:val="24"/>
      <w:lang w:eastAsia="ja-JP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sz w:val="24"/>
      <w:szCs w:val="24"/>
      <w:lang w:eastAsia="ja-JP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szCs w:val="24"/>
      <w:lang w:eastAsia="en-US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532423"/>
    <w:pPr>
      <w:numPr>
        <w:numId w:val="21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table" w:customStyle="1" w:styleId="TableGrid3">
    <w:name w:val="Table Grid3"/>
    <w:basedOn w:val="TableNormal"/>
    <w:next w:val="TableGrid"/>
    <w:qFormat/>
    <w:rsid w:val="00B41585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996281876C934E8ACA2610AF21CCB4" ma:contentTypeVersion="15" ma:contentTypeDescription="Create a new document." ma:contentTypeScope="" ma:versionID="5e7297c300d22caae670982223c13374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af6edd24a4b2671812ef9b6848aed320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2C29E0-FDF8-4176-8575-B86C1F81F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1955</Words>
  <Characters>9993</Characters>
  <Application>Microsoft Office Word</Application>
  <DocSecurity>0</DocSecurity>
  <Lines>83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11925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Kuang, Quan</cp:lastModifiedBy>
  <cp:revision>4</cp:revision>
  <cp:lastPrinted>2008-01-31T06:09:00Z</cp:lastPrinted>
  <dcterms:created xsi:type="dcterms:W3CDTF">2023-05-15T08:05:00Z</dcterms:created>
  <dcterms:modified xsi:type="dcterms:W3CDTF">2023-05-15T08:06:00Z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