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10351913"/>
    <w:bookmarkStart w:id="1" w:name="OLE_LINK26"/>
    <w:bookmarkEnd w:id="0"/>
    <w:p w14:paraId="5E5680B6" w14:textId="0EC5FF32" w:rsidR="005B322E" w:rsidRPr="00421F2C" w:rsidRDefault="00965E66">
      <w:pPr>
        <w:tabs>
          <w:tab w:val="right" w:pos="9216"/>
        </w:tabs>
        <w:spacing w:after="0"/>
        <w:jc w:val="left"/>
        <w:rPr>
          <w:rFonts w:ascii="Arial" w:hAnsi="Arial" w:cs="Arial"/>
        </w:rPr>
      </w:pPr>
      <w:r w:rsidRPr="00421F2C">
        <w:rPr>
          <w:rFonts w:ascii="Arial" w:hAnsi="Arial" w:cs="Arial"/>
          <w:noProof/>
          <w:lang w:val="en-US"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C964CDE"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C92" w:rsidRPr="00421F2C">
        <w:rPr>
          <w:rFonts w:ascii="Arial" w:hAnsi="Arial" w:cs="Arial"/>
          <w:b/>
          <w:kern w:val="2"/>
          <w:lang w:eastAsia="zh-CN"/>
        </w:rPr>
        <w:t>3GPP TSG</w:t>
      </w:r>
      <w:r w:rsidR="00F41F20" w:rsidRPr="00421F2C">
        <w:rPr>
          <w:rFonts w:ascii="Arial" w:hAnsi="Arial" w:cs="Arial"/>
          <w:b/>
          <w:kern w:val="2"/>
          <w:lang w:eastAsia="zh-CN"/>
        </w:rPr>
        <w:t>-</w:t>
      </w:r>
      <w:r w:rsidR="00FD0C92" w:rsidRPr="00421F2C">
        <w:rPr>
          <w:rFonts w:ascii="Arial" w:hAnsi="Arial" w:cs="Arial"/>
          <w:b/>
          <w:kern w:val="2"/>
          <w:lang w:eastAsia="zh-CN"/>
        </w:rPr>
        <w:t>RAN WG1 Meeting #</w:t>
      </w:r>
      <w:r w:rsidR="00781855" w:rsidRPr="00421F2C">
        <w:rPr>
          <w:rFonts w:ascii="Arial" w:hAnsi="Arial" w:cs="Arial"/>
          <w:b/>
          <w:kern w:val="2"/>
          <w:lang w:eastAsia="zh-CN"/>
        </w:rPr>
        <w:t>11</w:t>
      </w:r>
      <w:r w:rsidR="00781855">
        <w:rPr>
          <w:rFonts w:ascii="Arial" w:hAnsi="Arial" w:cs="Arial"/>
          <w:b/>
          <w:kern w:val="2"/>
          <w:lang w:eastAsia="zh-CN"/>
        </w:rPr>
        <w:t>3</w:t>
      </w:r>
      <w:r w:rsidR="00FD0C92" w:rsidRPr="00421F2C">
        <w:rPr>
          <w:rFonts w:ascii="Arial" w:hAnsi="Arial" w:cs="Arial"/>
          <w:b/>
          <w:kern w:val="2"/>
          <w:lang w:eastAsia="zh-CN"/>
        </w:rPr>
        <w:tab/>
      </w:r>
      <w:r w:rsidR="00FA41FB" w:rsidRPr="00E4644E">
        <w:rPr>
          <w:rFonts w:ascii="Arial" w:hAnsi="Arial" w:cs="Arial"/>
          <w:b/>
          <w:bCs/>
          <w:color w:val="808080"/>
        </w:rPr>
        <w:t>R1-2305678</w:t>
      </w:r>
      <w:r w:rsidR="00FA41FB" w:rsidRPr="00E4644E" w:rsidDel="00FA41FB">
        <w:rPr>
          <w:rFonts w:ascii="Arial" w:hAnsi="Arial" w:cs="Arial"/>
        </w:rPr>
        <w:t xml:space="preserve"> </w:t>
      </w:r>
    </w:p>
    <w:bookmarkEnd w:id="1"/>
    <w:p w14:paraId="2D40BFC5" w14:textId="7392ACFA" w:rsidR="00ED53A5" w:rsidRPr="00421F2C" w:rsidRDefault="00866B7D" w:rsidP="00ED53A5">
      <w:pPr>
        <w:tabs>
          <w:tab w:val="right" w:pos="9216"/>
        </w:tabs>
        <w:spacing w:after="0"/>
        <w:jc w:val="left"/>
        <w:rPr>
          <w:rFonts w:ascii="Arial" w:hAnsi="Arial" w:cs="Arial"/>
          <w:b/>
          <w:kern w:val="2"/>
          <w:lang w:eastAsia="zh-CN"/>
        </w:rPr>
      </w:pPr>
      <w:r>
        <w:rPr>
          <w:rFonts w:ascii="Arial" w:hAnsi="Arial" w:cs="Arial"/>
          <w:b/>
          <w:kern w:val="2"/>
          <w:lang w:eastAsia="zh-CN"/>
        </w:rPr>
        <w:t>Incheon</w:t>
      </w:r>
      <w:r w:rsidR="00217696" w:rsidRPr="00421F2C">
        <w:rPr>
          <w:rFonts w:ascii="Arial" w:hAnsi="Arial" w:cs="Arial"/>
          <w:b/>
          <w:kern w:val="2"/>
          <w:lang w:eastAsia="zh-CN"/>
        </w:rPr>
        <w:t>,</w:t>
      </w:r>
      <w:r w:rsidR="00D876EA">
        <w:rPr>
          <w:rFonts w:ascii="Arial" w:hAnsi="Arial" w:cs="Arial"/>
          <w:b/>
          <w:kern w:val="2"/>
          <w:lang w:eastAsia="zh-CN"/>
        </w:rPr>
        <w:t>South Korea</w:t>
      </w:r>
      <w:r w:rsidR="00ED53A5" w:rsidRPr="00421F2C">
        <w:rPr>
          <w:rFonts w:ascii="Arial" w:hAnsi="Arial" w:cs="Arial"/>
          <w:b/>
          <w:kern w:val="2"/>
          <w:lang w:eastAsia="zh-CN"/>
        </w:rPr>
        <w:t xml:space="preserve"> </w:t>
      </w:r>
      <w:r w:rsidR="00781855">
        <w:rPr>
          <w:rFonts w:ascii="Arial" w:hAnsi="Arial" w:cs="Arial"/>
          <w:b/>
          <w:kern w:val="2"/>
          <w:lang w:eastAsia="zh-CN"/>
        </w:rPr>
        <w:t>23</w:t>
      </w:r>
      <w:r w:rsidR="00781855" w:rsidRPr="00421F2C">
        <w:rPr>
          <w:rFonts w:ascii="Arial" w:hAnsi="Arial" w:cs="Arial"/>
          <w:b/>
          <w:kern w:val="2"/>
          <w:lang w:eastAsia="zh-CN"/>
        </w:rPr>
        <w:t xml:space="preserve"> </w:t>
      </w:r>
      <w:r w:rsidR="000F74AF" w:rsidRPr="00421F2C">
        <w:rPr>
          <w:rFonts w:ascii="Arial" w:hAnsi="Arial" w:cs="Arial"/>
          <w:b/>
          <w:kern w:val="2"/>
          <w:lang w:eastAsia="zh-CN"/>
        </w:rPr>
        <w:t>–</w:t>
      </w:r>
      <w:r w:rsidR="00ED53A5" w:rsidRPr="00421F2C">
        <w:rPr>
          <w:rFonts w:ascii="Arial" w:hAnsi="Arial" w:cs="Arial"/>
          <w:b/>
          <w:kern w:val="2"/>
          <w:lang w:eastAsia="zh-CN"/>
        </w:rPr>
        <w:t xml:space="preserve"> </w:t>
      </w:r>
      <w:r w:rsidR="00A86EE5" w:rsidRPr="00421F2C">
        <w:rPr>
          <w:rFonts w:ascii="Arial" w:hAnsi="Arial" w:cs="Arial"/>
          <w:b/>
          <w:kern w:val="2"/>
          <w:lang w:eastAsia="zh-CN"/>
        </w:rPr>
        <w:t>2</w:t>
      </w:r>
      <w:r w:rsidR="00781855">
        <w:rPr>
          <w:rFonts w:ascii="Arial" w:hAnsi="Arial" w:cs="Arial"/>
          <w:b/>
          <w:kern w:val="2"/>
          <w:lang w:eastAsia="zh-CN"/>
        </w:rPr>
        <w:t>7</w:t>
      </w:r>
      <w:r w:rsidR="000F74AF" w:rsidRPr="00421F2C">
        <w:rPr>
          <w:rFonts w:ascii="Arial" w:hAnsi="Arial" w:cs="Arial"/>
          <w:b/>
          <w:kern w:val="2"/>
          <w:lang w:eastAsia="zh-CN"/>
        </w:rPr>
        <w:t>th</w:t>
      </w:r>
      <w:r w:rsidR="00A86EE5" w:rsidRPr="00421F2C">
        <w:rPr>
          <w:rFonts w:ascii="Arial" w:hAnsi="Arial" w:cs="Arial"/>
          <w:b/>
          <w:kern w:val="2"/>
          <w:lang w:eastAsia="zh-CN"/>
        </w:rPr>
        <w:t xml:space="preserve"> </w:t>
      </w:r>
      <w:r w:rsidR="00781855">
        <w:rPr>
          <w:rFonts w:ascii="Arial" w:hAnsi="Arial" w:cs="Arial"/>
          <w:b/>
          <w:kern w:val="2"/>
          <w:lang w:eastAsia="zh-CN"/>
        </w:rPr>
        <w:t>May</w:t>
      </w:r>
      <w:r w:rsidR="00ED53A5" w:rsidRPr="00421F2C">
        <w:rPr>
          <w:rFonts w:ascii="Arial" w:hAnsi="Arial" w:cs="Arial"/>
          <w:b/>
          <w:kern w:val="2"/>
          <w:lang w:eastAsia="zh-CN"/>
        </w:rPr>
        <w:t>, 2023</w:t>
      </w:r>
    </w:p>
    <w:p w14:paraId="60B6D189" w14:textId="77777777" w:rsidR="00D16615" w:rsidRPr="00421F2C" w:rsidRDefault="00D16615" w:rsidP="00D16615">
      <w:pPr>
        <w:pBdr>
          <w:top w:val="single" w:sz="4" w:space="0" w:color="auto"/>
        </w:pBdr>
        <w:spacing w:after="0"/>
        <w:jc w:val="left"/>
        <w:rPr>
          <w:rFonts w:ascii="Arial" w:hAnsi="Arial" w:cs="Arial"/>
          <w:b/>
          <w:bCs/>
          <w:sz w:val="16"/>
          <w:szCs w:val="16"/>
        </w:rPr>
      </w:pPr>
    </w:p>
    <w:p w14:paraId="609157E6" w14:textId="75BAE9A6" w:rsidR="00D16615" w:rsidRPr="00421F2C" w:rsidRDefault="00D16615" w:rsidP="00D16615">
      <w:pPr>
        <w:spacing w:after="60"/>
        <w:ind w:left="1555" w:hanging="1555"/>
        <w:jc w:val="left"/>
        <w:rPr>
          <w:rFonts w:ascii="Arial" w:hAnsi="Arial" w:cs="Arial"/>
          <w:b/>
          <w:bCs/>
        </w:rPr>
      </w:pPr>
      <w:r w:rsidRPr="00421F2C">
        <w:rPr>
          <w:rFonts w:ascii="Arial" w:hAnsi="Arial" w:cs="Arial"/>
          <w:b/>
        </w:rPr>
        <w:t>Agenda Item:</w:t>
      </w:r>
      <w:r w:rsidRPr="00421F2C">
        <w:rPr>
          <w:rFonts w:ascii="Arial" w:hAnsi="Arial" w:cs="Arial"/>
          <w:b/>
          <w:bCs/>
        </w:rPr>
        <w:tab/>
      </w:r>
      <w:r w:rsidR="005B322E" w:rsidRPr="00421F2C">
        <w:rPr>
          <w:rFonts w:ascii="Arial" w:hAnsi="Arial" w:cs="Arial"/>
          <w:b/>
          <w:bCs/>
        </w:rPr>
        <w:t>9.9.2</w:t>
      </w:r>
    </w:p>
    <w:p w14:paraId="42E5F84F" w14:textId="4E0F49A7" w:rsidR="00D16615" w:rsidRPr="00421F2C" w:rsidRDefault="00D16615" w:rsidP="00D16615">
      <w:pPr>
        <w:spacing w:after="60"/>
        <w:ind w:left="1555" w:hanging="1555"/>
        <w:jc w:val="left"/>
        <w:rPr>
          <w:rFonts w:ascii="Arial" w:hAnsi="Arial" w:cs="Arial"/>
          <w:b/>
          <w:bCs/>
        </w:rPr>
      </w:pPr>
      <w:r w:rsidRPr="00421F2C">
        <w:rPr>
          <w:rFonts w:ascii="Arial" w:hAnsi="Arial" w:cs="Arial"/>
          <w:b/>
          <w:bCs/>
        </w:rPr>
        <w:t>Source:</w:t>
      </w:r>
      <w:r w:rsidRPr="00421F2C">
        <w:rPr>
          <w:rFonts w:ascii="Arial" w:hAnsi="Arial" w:cs="Arial"/>
          <w:b/>
          <w:bCs/>
        </w:rPr>
        <w:tab/>
      </w:r>
      <w:r w:rsidR="00ED53A5" w:rsidRPr="00421F2C">
        <w:rPr>
          <w:rFonts w:ascii="Arial" w:hAnsi="Arial" w:cs="Arial"/>
          <w:b/>
          <w:bCs/>
        </w:rPr>
        <w:t>TCL Communication Ltd.</w:t>
      </w:r>
    </w:p>
    <w:p w14:paraId="0B73BBCE" w14:textId="6A1BC850" w:rsidR="00D16615" w:rsidRPr="00421F2C" w:rsidRDefault="00D16615" w:rsidP="00486339">
      <w:pPr>
        <w:widowControl/>
        <w:jc w:val="left"/>
        <w:rPr>
          <w:rFonts w:ascii="Arial" w:eastAsia="Arial Unicode MS" w:hAnsi="Arial" w:cs="Arial"/>
          <w:b/>
          <w:bCs/>
          <w:sz w:val="24"/>
          <w:szCs w:val="20"/>
          <w:lang w:eastAsia="ja-JP"/>
        </w:rPr>
      </w:pPr>
      <w:r w:rsidRPr="00421F2C">
        <w:rPr>
          <w:rFonts w:ascii="Arial" w:hAnsi="Arial" w:cs="Arial"/>
          <w:b/>
          <w:bCs/>
        </w:rPr>
        <w:t>Title:</w:t>
      </w:r>
      <w:r w:rsidRPr="00421F2C">
        <w:rPr>
          <w:rFonts w:ascii="Arial" w:hAnsi="Arial" w:cs="Arial"/>
          <w:b/>
          <w:bCs/>
        </w:rPr>
        <w:tab/>
      </w:r>
      <w:bookmarkStart w:id="2" w:name="OLE_LINK25"/>
      <w:r w:rsidR="00D876EA">
        <w:rPr>
          <w:rFonts w:ascii="Arial" w:hAnsi="Arial" w:cs="Arial"/>
          <w:b/>
          <w:bCs/>
        </w:rPr>
        <w:t xml:space="preserve">Further </w:t>
      </w:r>
      <w:r w:rsidR="008D4B44" w:rsidRPr="00421F2C">
        <w:rPr>
          <w:rFonts w:ascii="Arial" w:hAnsi="Arial" w:cs="Arial"/>
          <w:b/>
          <w:bCs/>
        </w:rPr>
        <w:t xml:space="preserve">Discussion on </w:t>
      </w:r>
      <w:bookmarkEnd w:id="2"/>
      <w:r w:rsidR="00787707" w:rsidRPr="00421F2C">
        <w:rPr>
          <w:rFonts w:ascii="Arial" w:hAnsi="Arial" w:cs="Arial"/>
          <w:b/>
          <w:bCs/>
        </w:rPr>
        <w:t>Network Verified</w:t>
      </w:r>
      <w:r w:rsidR="005B49A7" w:rsidRPr="00421F2C">
        <w:rPr>
          <w:rFonts w:ascii="Arial" w:hAnsi="Arial" w:cs="Arial"/>
          <w:b/>
          <w:bCs/>
        </w:rPr>
        <w:t xml:space="preserve"> UE</w:t>
      </w:r>
      <w:r w:rsidR="00787707" w:rsidRPr="00421F2C">
        <w:rPr>
          <w:rFonts w:ascii="Arial" w:hAnsi="Arial" w:cs="Arial"/>
          <w:b/>
          <w:bCs/>
        </w:rPr>
        <w:t xml:space="preserve"> Location </w:t>
      </w:r>
    </w:p>
    <w:p w14:paraId="71F87DCA" w14:textId="77777777" w:rsidR="00D16615" w:rsidRPr="00421F2C" w:rsidRDefault="00D16615" w:rsidP="00D16615">
      <w:pPr>
        <w:spacing w:after="60"/>
        <w:ind w:left="1555" w:hanging="1555"/>
        <w:jc w:val="left"/>
        <w:rPr>
          <w:rFonts w:ascii="Arial" w:hAnsi="Arial" w:cs="Arial"/>
          <w:b/>
          <w:bCs/>
        </w:rPr>
      </w:pPr>
      <w:r w:rsidRPr="00421F2C">
        <w:rPr>
          <w:rFonts w:ascii="Arial" w:hAnsi="Arial" w:cs="Arial"/>
          <w:b/>
          <w:bCs/>
        </w:rPr>
        <w:t>Document for:</w:t>
      </w:r>
      <w:r w:rsidRPr="00421F2C">
        <w:rPr>
          <w:rFonts w:ascii="Arial" w:hAnsi="Arial" w:cs="Arial"/>
          <w:b/>
          <w:bCs/>
        </w:rPr>
        <w:tab/>
        <w:t>Discussion</w:t>
      </w:r>
      <w:r w:rsidR="00CF30A8" w:rsidRPr="00421F2C">
        <w:rPr>
          <w:rFonts w:ascii="Arial" w:hAnsi="Arial" w:cs="Arial"/>
          <w:b/>
          <w:bCs/>
        </w:rPr>
        <w:t xml:space="preserve"> and D</w:t>
      </w:r>
      <w:r w:rsidR="00F039A3" w:rsidRPr="00421F2C">
        <w:rPr>
          <w:rFonts w:ascii="Arial" w:hAnsi="Arial" w:cs="Arial"/>
          <w:b/>
          <w:bCs/>
        </w:rPr>
        <w:t>ecision</w:t>
      </w:r>
    </w:p>
    <w:p w14:paraId="64FE91D0" w14:textId="77777777" w:rsidR="00D16615" w:rsidRPr="00421F2C" w:rsidRDefault="00D16615" w:rsidP="00D16615">
      <w:pPr>
        <w:pBdr>
          <w:bottom w:val="single" w:sz="4" w:space="1" w:color="auto"/>
        </w:pBdr>
        <w:spacing w:after="0"/>
        <w:jc w:val="left"/>
        <w:rPr>
          <w:rFonts w:ascii="Arial" w:hAnsi="Arial" w:cs="Arial"/>
          <w:b/>
          <w:bCs/>
          <w:sz w:val="16"/>
          <w:szCs w:val="16"/>
        </w:rPr>
      </w:pPr>
    </w:p>
    <w:p w14:paraId="4F248097" w14:textId="588419F3" w:rsidR="009F136D" w:rsidRPr="00421F2C" w:rsidRDefault="0018733C" w:rsidP="00E4644E">
      <w:pPr>
        <w:pStyle w:val="Heading1"/>
        <w:numPr>
          <w:ilvl w:val="0"/>
          <w:numId w:val="7"/>
        </w:numPr>
        <w:tabs>
          <w:tab w:val="clear" w:pos="432"/>
          <w:tab w:val="num" w:pos="576"/>
        </w:tabs>
        <w:rPr>
          <w:rFonts w:ascii="Arial" w:hAnsi="Arial" w:cs="Arial"/>
          <w:u w:val="single"/>
          <w:lang w:val="en-US"/>
        </w:rPr>
      </w:pPr>
      <w:bookmarkStart w:id="3" w:name="_Ref124671424"/>
      <w:bookmarkStart w:id="4" w:name="_Ref71620620"/>
      <w:bookmarkStart w:id="5" w:name="_Ref124589665"/>
      <w:r w:rsidRPr="00421F2C">
        <w:rPr>
          <w:rFonts w:ascii="Arial" w:hAnsi="Arial" w:cs="Arial"/>
          <w:u w:val="single"/>
          <w:lang w:val="en-US"/>
        </w:rPr>
        <w:t>Introduction</w:t>
      </w:r>
      <w:bookmarkStart w:id="6" w:name="_GoBack"/>
      <w:bookmarkEnd w:id="6"/>
    </w:p>
    <w:p w14:paraId="2FB0FE1F" w14:textId="77777777" w:rsidR="00D23DBA" w:rsidRPr="00C31DBC" w:rsidRDefault="00D23DBA" w:rsidP="00D23DBA">
      <w:pPr>
        <w:spacing w:afterLines="50"/>
        <w:rPr>
          <w:rFonts w:ascii="Arial" w:hAnsi="Arial" w:cs="Arial"/>
          <w:bCs/>
          <w:sz w:val="20"/>
          <w:szCs w:val="20"/>
          <w:lang w:val="en-US"/>
        </w:rPr>
      </w:pPr>
      <w:r w:rsidRPr="00C31DBC">
        <w:rPr>
          <w:rFonts w:ascii="Arial" w:hAnsi="Arial" w:cs="Arial"/>
          <w:bCs/>
          <w:sz w:val="20"/>
          <w:szCs w:val="20"/>
          <w:lang w:val="en-US"/>
        </w:rPr>
        <w:t xml:space="preserve">In Release 17, a work item was carried out to define solutions enabling New Radio and NG-RAN to support Non-Terrestrial Networks (NTN). As part of Release 18, a new work item [1] is proposed to define enhancements aspects of NR NTN in terms of coverage, service continuity and UE location verification by the network to enable selection of an appropriate core network for UE attach and/or UE service access in accordance with the governing national or regional regulatory requirements applicable to specific UE location. Regarding network verified UE location, the work item objective as to </w:t>
      </w:r>
    </w:p>
    <w:p w14:paraId="3411BA50" w14:textId="77777777" w:rsidR="00D23DBA" w:rsidRPr="00C31DBC" w:rsidRDefault="00D23DBA" w:rsidP="00E4644E">
      <w:pPr>
        <w:widowControl/>
        <w:numPr>
          <w:ilvl w:val="0"/>
          <w:numId w:val="3"/>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Mandate the network operator to cross check the UE location reported by the UE accessing 3GPP network via satellite.</w:t>
      </w:r>
    </w:p>
    <w:p w14:paraId="27255ABE" w14:textId="77777777" w:rsidR="00D23DBA" w:rsidRPr="00C31DBC" w:rsidRDefault="00D23DBA" w:rsidP="00E4644E">
      <w:pPr>
        <w:widowControl/>
        <w:numPr>
          <w:ilvl w:val="0"/>
          <w:numId w:val="3"/>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5F16F008" w14:textId="77777777" w:rsidR="00D23DBA" w:rsidRPr="00C31DBC" w:rsidRDefault="00D23DBA" w:rsidP="00E4644E">
      <w:pPr>
        <w:widowControl/>
        <w:numPr>
          <w:ilvl w:val="0"/>
          <w:numId w:val="3"/>
        </w:numPr>
        <w:overflowPunct w:val="0"/>
        <w:spacing w:after="0"/>
        <w:jc w:val="left"/>
        <w:textAlignment w:val="baseline"/>
        <w:rPr>
          <w:rFonts w:ascii="Arial" w:hAnsi="Arial" w:cs="Arial"/>
          <w:bCs/>
          <w:sz w:val="20"/>
          <w:szCs w:val="20"/>
          <w:lang w:val="en-US"/>
        </w:rPr>
      </w:pPr>
      <w:r w:rsidRPr="00C31DBC">
        <w:rPr>
          <w:rFonts w:ascii="Arial" w:hAnsi="Arial" w:cs="Arial"/>
          <w:bCs/>
          <w:sz w:val="20"/>
          <w:szCs w:val="20"/>
          <w:lang w:val="en-US"/>
        </w:rPr>
        <w:t>Reuse of the RAT only dependent positioning framework based on RAN1 conclusions (i.e., to avoid malicious UE from faking PLMN selection).</w:t>
      </w:r>
    </w:p>
    <w:p w14:paraId="0E0347EA" w14:textId="77777777" w:rsidR="00D23DBA" w:rsidRPr="00C31DBC" w:rsidRDefault="00D23DBA" w:rsidP="00E4644E">
      <w:pPr>
        <w:widowControl/>
        <w:numPr>
          <w:ilvl w:val="0"/>
          <w:numId w:val="3"/>
        </w:numPr>
        <w:overflowPunct w:val="0"/>
        <w:spacing w:afterLines="50"/>
        <w:ind w:left="714" w:hanging="357"/>
        <w:jc w:val="left"/>
        <w:textAlignment w:val="baseline"/>
        <w:rPr>
          <w:rFonts w:ascii="Arial" w:hAnsi="Arial" w:cs="Arial"/>
          <w:sz w:val="20"/>
          <w:szCs w:val="20"/>
        </w:rPr>
      </w:pPr>
      <w:r w:rsidRPr="00C31DBC">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r w:rsidRPr="00C31DBC">
        <w:rPr>
          <w:rFonts w:ascii="Arial" w:hAnsi="Arial" w:cs="Arial"/>
          <w:b/>
          <w:bCs/>
          <w:sz w:val="20"/>
          <w:szCs w:val="20"/>
          <w:lang w:val="en-US"/>
        </w:rPr>
        <w:t>.</w:t>
      </w:r>
    </w:p>
    <w:p w14:paraId="2EEA89CA" w14:textId="3DEC0B85" w:rsidR="00D23DBA" w:rsidRPr="00C31DBC" w:rsidRDefault="00D23DBA" w:rsidP="00D23DBA">
      <w:pPr>
        <w:rPr>
          <w:rFonts w:ascii="Arial" w:hAnsi="Arial" w:cs="Arial"/>
          <w:bCs/>
          <w:sz w:val="20"/>
          <w:szCs w:val="20"/>
          <w:lang w:val="en-US"/>
        </w:rPr>
      </w:pPr>
      <w:r w:rsidRPr="00C31DBC">
        <w:rPr>
          <w:rFonts w:ascii="Arial" w:hAnsi="Arial" w:cs="Arial"/>
          <w:bCs/>
          <w:sz w:val="20"/>
          <w:szCs w:val="20"/>
          <w:lang w:val="en-US"/>
        </w:rPr>
        <w:t xml:space="preserve">During the RAN1#110 it was agreed that RAT dependent positioning methods Multi-RTT and DL/UL-TDOA to consider as </w:t>
      </w:r>
      <w:r w:rsidRPr="00C31DBC">
        <w:rPr>
          <w:rFonts w:ascii="Arial" w:hAnsi="Arial" w:cs="Arial"/>
          <w:bCs/>
          <w:kern w:val="2"/>
          <w:sz w:val="20"/>
          <w:szCs w:val="20"/>
          <w:lang w:val="en-US"/>
        </w:rPr>
        <w:t xml:space="preserve">starting point for the study on Network verified UE location. </w:t>
      </w:r>
      <w:r w:rsidRPr="00C31DBC">
        <w:rPr>
          <w:rFonts w:ascii="Arial" w:hAnsi="Arial" w:cs="Arial"/>
          <w:bCs/>
          <w:sz w:val="20"/>
          <w:szCs w:val="20"/>
          <w:lang w:val="en-US"/>
        </w:rPr>
        <w:t>However,</w:t>
      </w:r>
      <w:r w:rsidRPr="00C31DBC">
        <w:rPr>
          <w:rFonts w:ascii="Arial" w:hAnsi="Arial" w:cs="Arial"/>
          <w:bCs/>
          <w:kern w:val="2"/>
          <w:sz w:val="20"/>
          <w:szCs w:val="20"/>
          <w:lang w:val="en-US"/>
        </w:rPr>
        <w:t xml:space="preserve"> the </w:t>
      </w:r>
      <w:r w:rsidRPr="00C31DBC">
        <w:rPr>
          <w:rFonts w:ascii="Arial" w:hAnsi="Arial" w:cs="Arial"/>
          <w:bCs/>
          <w:sz w:val="20"/>
          <w:szCs w:val="20"/>
          <w:lang w:val="en-US"/>
        </w:rPr>
        <w:t>performance</w:t>
      </w:r>
      <w:r w:rsidRPr="00C31DBC">
        <w:rPr>
          <w:rFonts w:ascii="Arial" w:hAnsi="Arial" w:cs="Arial"/>
          <w:bCs/>
          <w:kern w:val="2"/>
          <w:sz w:val="20"/>
          <w:szCs w:val="20"/>
          <w:lang w:val="en-US"/>
        </w:rPr>
        <w:t xml:space="preserve"> of these methods is questionable under consideration of t</w:t>
      </w:r>
      <w:r w:rsidRPr="00C31DBC">
        <w:rPr>
          <w:rFonts w:ascii="Arial" w:hAnsi="Arial" w:cs="Arial"/>
          <w:bCs/>
          <w:sz w:val="20"/>
          <w:szCs w:val="20"/>
          <w:lang w:val="en-US"/>
        </w:rPr>
        <w:t>iming measurement error and the mirror-image ambiguity issu</w:t>
      </w:r>
      <w:r w:rsidRPr="00E4644E">
        <w:rPr>
          <w:rFonts w:ascii="Arial" w:hAnsi="Arial" w:cs="Arial"/>
          <w:bCs/>
          <w:sz w:val="20"/>
          <w:szCs w:val="20"/>
          <w:lang w:val="en-US"/>
        </w:rPr>
        <w:t>e. In [2] we have discussed the feasibility of time-based positioning methods for UE location verification issue taking into account these considerations.  Lately, in RAN1#111</w:t>
      </w:r>
      <w:r w:rsidR="00A47F89" w:rsidRPr="00E4644E">
        <w:rPr>
          <w:rFonts w:ascii="Arial" w:hAnsi="Arial" w:cs="Arial"/>
          <w:bCs/>
          <w:sz w:val="20"/>
          <w:szCs w:val="20"/>
          <w:lang w:val="en-US"/>
        </w:rPr>
        <w:t>,</w:t>
      </w:r>
      <w:r w:rsidR="0027333E" w:rsidRPr="00E4644E">
        <w:rPr>
          <w:rFonts w:ascii="Arial" w:hAnsi="Arial" w:cs="Arial"/>
          <w:bCs/>
          <w:sz w:val="20"/>
          <w:szCs w:val="20"/>
          <w:lang w:val="en-US" w:eastAsia="zh-CN"/>
        </w:rPr>
        <w:t xml:space="preserve"> 112 and 112bis</w:t>
      </w:r>
      <w:r w:rsidRPr="00E4644E">
        <w:rPr>
          <w:rFonts w:ascii="Arial" w:hAnsi="Arial" w:cs="Arial"/>
          <w:bCs/>
          <w:sz w:val="20"/>
          <w:szCs w:val="20"/>
          <w:lang w:val="en-US"/>
        </w:rPr>
        <w:t xml:space="preserve"> meeting, it was agreed for resolving mirror-image ambiguity issue that:</w:t>
      </w:r>
      <w:r w:rsidRPr="00C31DBC">
        <w:rPr>
          <w:rFonts w:ascii="Arial" w:hAnsi="Arial" w:cs="Arial"/>
          <w:bCs/>
          <w:sz w:val="20"/>
          <w:szCs w:val="20"/>
          <w:lang w:val="en-US"/>
        </w:rPr>
        <w:t xml:space="preserve"> </w:t>
      </w:r>
    </w:p>
    <w:p w14:paraId="76B4E38B" w14:textId="77777777" w:rsidR="00D23DBA" w:rsidRPr="00421F2C" w:rsidRDefault="00D23DBA" w:rsidP="00D23DBA">
      <w:pPr>
        <w:rPr>
          <w:rFonts w:ascii="Arial" w:hAnsi="Arial" w:cs="Arial"/>
          <w:b/>
          <w:bCs/>
          <w:sz w:val="24"/>
          <w:szCs w:val="24"/>
          <w:u w:val="single"/>
          <w:lang w:val="en-US"/>
        </w:rPr>
      </w:pPr>
      <w:r w:rsidRPr="00421F2C">
        <w:rPr>
          <w:rFonts w:ascii="Arial" w:hAnsi="Arial" w:cs="Arial"/>
          <w:b/>
          <w:bCs/>
          <w:sz w:val="24"/>
          <w:szCs w:val="24"/>
          <w:u w:val="single"/>
          <w:lang w:val="en-US"/>
        </w:rPr>
        <w:t>Agreements</w:t>
      </w:r>
    </w:p>
    <w:p w14:paraId="148A518C" w14:textId="77777777" w:rsidR="00D23DBA" w:rsidRPr="00C31DBC" w:rsidRDefault="00D23DBA" w:rsidP="00E4644E">
      <w:pPr>
        <w:pStyle w:val="Comments"/>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C31DBC">
        <w:rPr>
          <w:rFonts w:eastAsiaTheme="minorEastAsia" w:cs="Arial"/>
          <w:bCs/>
          <w:i w:val="0"/>
          <w:noProof w:val="0"/>
          <w:kern w:val="2"/>
          <w:sz w:val="20"/>
          <w:lang w:val="en-US"/>
        </w:rPr>
        <w:t>Study the following options to resolve the mirror positions ambiguity for multi-RTT positioning:</w:t>
      </w:r>
    </w:p>
    <w:p w14:paraId="196719B0"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1: gNB or LMF implementation to solve the mirror error issue.</w:t>
      </w:r>
    </w:p>
    <w:p w14:paraId="235146C3"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FFS: whether there is spec impact</w:t>
      </w:r>
    </w:p>
    <w:p w14:paraId="001467CF"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29DF0FD2"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3: NR NTN UE should report the Doppler calculated on the service link</w:t>
      </w:r>
    </w:p>
    <w:p w14:paraId="6D6EB7CA"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4: a VSAT UE should report its beam pointing in respect to satellite beam line of sight</w:t>
      </w:r>
    </w:p>
    <w:p w14:paraId="4B8DB951"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5: Reporting of cell coverage information (e.g., cell footprint and reference point, or antenna pattern) to the LMF</w:t>
      </w:r>
    </w:p>
    <w:p w14:paraId="170B38DC" w14:textId="77777777" w:rsidR="00D23DBA" w:rsidRPr="00C31DBC" w:rsidRDefault="00D23DBA" w:rsidP="00D23DB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 xml:space="preserve">Option 6: Support and potentially enhance the optional Rel-17 UL-AoA measurements defined for multi-RTT positioning </w:t>
      </w:r>
    </w:p>
    <w:p w14:paraId="6EAB9EA4" w14:textId="0F44EFF1" w:rsidR="00D23DBA" w:rsidRPr="00C31DBC" w:rsidRDefault="00D23DBA" w:rsidP="00C846CA">
      <w:pPr>
        <w:pStyle w:val="Comments"/>
        <w:pBdr>
          <w:top w:val="single" w:sz="4" w:space="1" w:color="auto"/>
          <w:left w:val="single" w:sz="4" w:space="4" w:color="auto"/>
          <w:bottom w:val="single" w:sz="4" w:space="1" w:color="auto"/>
          <w:right w:val="single" w:sz="4" w:space="0" w:color="auto"/>
        </w:pBdr>
        <w:overflowPunct/>
        <w:autoSpaceDE/>
        <w:autoSpaceDN/>
        <w:adjustRightInd/>
        <w:ind w:left="454" w:firstLineChars="200" w:firstLine="400"/>
        <w:textAlignment w:val="auto"/>
        <w:rPr>
          <w:rFonts w:cs="Arial"/>
          <w:bCs/>
          <w:kern w:val="2"/>
          <w:sz w:val="20"/>
          <w:lang w:val="en-US"/>
        </w:rPr>
      </w:pPr>
      <w:r w:rsidRPr="00C31DBC">
        <w:rPr>
          <w:rFonts w:eastAsiaTheme="minorEastAsia" w:cs="Arial"/>
          <w:bCs/>
          <w:i w:val="0"/>
          <w:noProof w:val="0"/>
          <w:kern w:val="2"/>
          <w:sz w:val="20"/>
          <w:lang w:val="en-US"/>
        </w:rPr>
        <w:t>Other solutions are not precluded</w:t>
      </w:r>
    </w:p>
    <w:p w14:paraId="48F1E8C6" w14:textId="77777777" w:rsidR="00D23DBA" w:rsidRPr="00C31DBC" w:rsidRDefault="00D23DBA" w:rsidP="00C846CA">
      <w:pPr>
        <w:spacing w:before="120"/>
        <w:rPr>
          <w:rFonts w:ascii="Arial" w:hAnsi="Arial" w:cs="Arial"/>
          <w:bCs/>
          <w:sz w:val="20"/>
          <w:szCs w:val="20"/>
        </w:rPr>
      </w:pPr>
      <w:r w:rsidRPr="00C31DBC">
        <w:rPr>
          <w:rFonts w:ascii="Arial" w:hAnsi="Arial" w:cs="Arial"/>
          <w:bCs/>
          <w:sz w:val="20"/>
          <w:szCs w:val="20"/>
        </w:rPr>
        <w:t xml:space="preserve">And in RAN2#120 agreed that </w:t>
      </w:r>
    </w:p>
    <w:p w14:paraId="037BBCB0" w14:textId="77777777" w:rsidR="00D23DBA" w:rsidRPr="00421F2C" w:rsidRDefault="00D23DBA" w:rsidP="00D23DBA">
      <w:pPr>
        <w:rPr>
          <w:rFonts w:ascii="Arial" w:hAnsi="Arial" w:cs="Arial"/>
          <w:b/>
          <w:bCs/>
          <w:sz w:val="24"/>
          <w:szCs w:val="24"/>
          <w:u w:val="single"/>
          <w:lang w:val="en-US"/>
        </w:rPr>
      </w:pPr>
      <w:r w:rsidRPr="00421F2C">
        <w:rPr>
          <w:rFonts w:ascii="Arial" w:hAnsi="Arial" w:cs="Arial"/>
          <w:b/>
          <w:bCs/>
          <w:sz w:val="24"/>
          <w:szCs w:val="24"/>
          <w:u w:val="single"/>
          <w:lang w:val="en-US"/>
        </w:rPr>
        <w:t>Agreements</w:t>
      </w:r>
    </w:p>
    <w:p w14:paraId="3D026DBA" w14:textId="6BE6C98F" w:rsidR="00D23DBA" w:rsidRDefault="00D23DBA" w:rsidP="00E4644E">
      <w:pPr>
        <w:pStyle w:val="Comments"/>
        <w:numPr>
          <w:ilvl w:val="0"/>
          <w:numId w:val="6"/>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kern w:val="2"/>
          <w:sz w:val="20"/>
          <w:lang w:val="en-US"/>
        </w:rPr>
      </w:pPr>
      <w:r w:rsidRPr="00C31DBC">
        <w:rPr>
          <w:rFonts w:eastAsiaTheme="minorEastAsia" w:cs="Arial"/>
          <w:bCs/>
          <w:i w:val="0"/>
          <w:noProof w:val="0"/>
          <w:kern w:val="2"/>
          <w:sz w:val="20"/>
          <w:lang w:val="en-US"/>
        </w:rPr>
        <w:t>RAN2 assumes that in general the mirror point issue can be resolved by properly configuring neighbor cell measurement to UE, for example, measurement of two neighbor cells in the opposite side of a satellite beam. FFS if there are any cases that require anything in the spec</w:t>
      </w:r>
    </w:p>
    <w:p w14:paraId="21383E7B" w14:textId="5A124208" w:rsidR="00D23DBA" w:rsidRPr="00E4644E" w:rsidRDefault="00A47F89" w:rsidP="00E4644E">
      <w:pPr>
        <w:pStyle w:val="Comments"/>
        <w:numPr>
          <w:ilvl w:val="0"/>
          <w:numId w:val="6"/>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cs="Arial"/>
          <w:bCs/>
        </w:rPr>
      </w:pPr>
      <w:r w:rsidRPr="00E4644E">
        <w:rPr>
          <w:rFonts w:eastAsiaTheme="minorEastAsia" w:cs="Arial"/>
          <w:bCs/>
          <w:i w:val="0"/>
          <w:noProof w:val="0"/>
          <w:kern w:val="2"/>
          <w:sz w:val="20"/>
          <w:lang w:val="en-US"/>
        </w:rPr>
        <w:t>NTN UE doesn’t support positioning measurement and report in RRC INACTIVE</w:t>
      </w:r>
    </w:p>
    <w:p w14:paraId="05C1BA39" w14:textId="77777777" w:rsidR="00D23DBA" w:rsidRPr="00421F2C" w:rsidRDefault="00D23DBA" w:rsidP="00D23DBA">
      <w:pPr>
        <w:rPr>
          <w:rFonts w:ascii="Arial" w:hAnsi="Arial" w:cs="Arial"/>
          <w:bCs/>
          <w:lang w:val="en-US"/>
        </w:rPr>
      </w:pPr>
      <w:r w:rsidRPr="00421F2C">
        <w:rPr>
          <w:rFonts w:ascii="Arial" w:hAnsi="Arial" w:cs="Arial"/>
          <w:bCs/>
          <w:lang w:val="en-US"/>
        </w:rPr>
        <w:t>In this contribution, we will rediscuss the UE location verification issue taking into account the above agreements.</w:t>
      </w:r>
    </w:p>
    <w:p w14:paraId="6B16F271" w14:textId="77777777" w:rsidR="009121C8" w:rsidRPr="00421F2C" w:rsidRDefault="009121C8" w:rsidP="009121C8">
      <w:pPr>
        <w:pBdr>
          <w:bottom w:val="single" w:sz="4" w:space="1" w:color="auto"/>
        </w:pBdr>
        <w:spacing w:after="0"/>
        <w:jc w:val="left"/>
        <w:rPr>
          <w:rFonts w:ascii="Arial" w:hAnsi="Arial" w:cs="Arial"/>
          <w:b/>
          <w:bCs/>
          <w:sz w:val="16"/>
          <w:szCs w:val="16"/>
        </w:rPr>
      </w:pPr>
    </w:p>
    <w:p w14:paraId="36396BED" w14:textId="0C9AB43B" w:rsidR="003738A4" w:rsidRPr="00421F2C" w:rsidRDefault="009121C8" w:rsidP="00E4644E">
      <w:pPr>
        <w:pStyle w:val="Heading1"/>
        <w:numPr>
          <w:ilvl w:val="0"/>
          <w:numId w:val="7"/>
        </w:numPr>
        <w:tabs>
          <w:tab w:val="clear" w:pos="432"/>
          <w:tab w:val="num" w:pos="576"/>
        </w:tabs>
        <w:rPr>
          <w:rFonts w:ascii="Arial" w:hAnsi="Arial" w:cs="Arial"/>
          <w:u w:val="single"/>
          <w:lang w:val="en-US"/>
        </w:rPr>
      </w:pPr>
      <w:r w:rsidRPr="00421F2C">
        <w:rPr>
          <w:rFonts w:ascii="Arial" w:hAnsi="Arial" w:cs="Arial"/>
          <w:u w:val="single"/>
          <w:lang w:val="en-US"/>
        </w:rPr>
        <w:t xml:space="preserve">Discussion </w:t>
      </w:r>
    </w:p>
    <w:p w14:paraId="36676DE3" w14:textId="71479DB3" w:rsidR="00D46710" w:rsidRPr="00C31DBC" w:rsidRDefault="00D46710" w:rsidP="00D46710">
      <w:pPr>
        <w:spacing w:afterLines="50"/>
        <w:rPr>
          <w:rFonts w:ascii="Arial" w:hAnsi="Arial" w:cs="Arial"/>
          <w:b/>
          <w:sz w:val="20"/>
          <w:szCs w:val="20"/>
          <w:lang w:val="en-US"/>
        </w:rPr>
      </w:pPr>
      <w:r w:rsidRPr="00C31DBC">
        <w:rPr>
          <w:rFonts w:ascii="Arial" w:hAnsi="Arial" w:cs="Arial"/>
          <w:bCs/>
          <w:sz w:val="20"/>
          <w:szCs w:val="20"/>
          <w:lang w:val="en-US"/>
        </w:rPr>
        <w:t xml:space="preserve">Time-based positioning methods make use of the measured positioning signal timing difference or the time difference of arrival/departure of downlink/uplink signals received from/to different Transmission-Reception Points (TRPs) (i.e. a reference gNB and neighboring gNBs) at the same time. The resulting measurements are used along with other configuration information to locate the UE in relation to the neighboring TRPs. In case of single satellite in view [as per WID requirement], these existing methods cannot used in NTN case without enhancements because of the following details. Firstly, time-based positioning methods </w:t>
      </w:r>
      <w:r w:rsidRPr="00C31DBC">
        <w:rPr>
          <w:rFonts w:ascii="Arial" w:hAnsi="Arial" w:cs="Arial"/>
          <w:sz w:val="20"/>
          <w:szCs w:val="20"/>
          <w:lang w:val="en-US"/>
        </w:rPr>
        <w:t xml:space="preserve">require </w:t>
      </w:r>
      <w:r w:rsidRPr="00C31DBC">
        <w:rPr>
          <w:rFonts w:ascii="Arial" w:eastAsia="微软雅黑" w:hAnsi="Arial" w:cs="Arial"/>
          <w:color w:val="212121"/>
          <w:sz w:val="20"/>
          <w:szCs w:val="20"/>
          <w:lang w:val="en-US"/>
        </w:rPr>
        <w:t>very tight synchroniz</w:t>
      </w:r>
      <w:r w:rsidRPr="00C31DBC">
        <w:rPr>
          <w:rFonts w:ascii="Arial" w:hAnsi="Arial" w:cs="Arial"/>
          <w:bCs/>
          <w:kern w:val="2"/>
          <w:sz w:val="20"/>
          <w:szCs w:val="20"/>
          <w:lang w:val="en-US"/>
        </w:rPr>
        <w:t>ation between UE and satellite which is hard to achieve due to the timing measurements error because of the satellite and possibly the UE movements, s</w:t>
      </w:r>
      <w:r w:rsidRPr="00C31DBC">
        <w:rPr>
          <w:rFonts w:ascii="Arial" w:hAnsi="Arial" w:cs="Arial"/>
          <w:sz w:val="20"/>
          <w:szCs w:val="20"/>
          <w:lang w:val="en-US"/>
        </w:rPr>
        <w:t xml:space="preserve">ynchronization error and/or the clock drift between the UE and satellite. Such a </w:t>
      </w:r>
      <w:r w:rsidRPr="00C31DBC">
        <w:rPr>
          <w:rFonts w:ascii="Arial" w:hAnsi="Arial" w:cs="Arial"/>
          <w:bCs/>
          <w:kern w:val="2"/>
          <w:sz w:val="20"/>
          <w:szCs w:val="20"/>
          <w:lang w:val="en-US"/>
        </w:rPr>
        <w:t xml:space="preserve">timing measurement errors </w:t>
      </w:r>
      <w:r w:rsidRPr="00C31DBC">
        <w:rPr>
          <w:rFonts w:ascii="Arial" w:hAnsi="Arial" w:cs="Arial"/>
          <w:sz w:val="20"/>
          <w:szCs w:val="20"/>
          <w:lang w:val="en-US"/>
        </w:rPr>
        <w:t>could lead to a positioning estimation error exceeding the required accuracy range of 5-10 km (</w:t>
      </w:r>
      <w:r w:rsidRPr="00C31DBC">
        <w:rPr>
          <w:rFonts w:ascii="Arial" w:eastAsia="微软雅黑" w:hAnsi="Arial" w:cs="Arial"/>
          <w:color w:val="212121"/>
          <w:sz w:val="20"/>
          <w:szCs w:val="20"/>
          <w:lang w:val="en-US"/>
        </w:rPr>
        <w:t>Figure</w:t>
      </w:r>
      <w:r w:rsidRPr="00C31DBC">
        <w:rPr>
          <w:rFonts w:ascii="Arial" w:eastAsia="微软雅黑" w:hAnsi="Arial" w:cs="Arial"/>
          <w:b/>
          <w:color w:val="212121"/>
          <w:sz w:val="20"/>
          <w:szCs w:val="20"/>
          <w:lang w:val="en-US"/>
        </w:rPr>
        <w:t xml:space="preserve"> 1</w:t>
      </w:r>
      <w:r w:rsidRPr="00C31DBC">
        <w:rPr>
          <w:rFonts w:ascii="Arial" w:eastAsia="微软雅黑" w:hAnsi="Arial" w:cs="Arial"/>
          <w:color w:val="212121"/>
          <w:sz w:val="20"/>
          <w:szCs w:val="20"/>
          <w:lang w:val="en-US"/>
        </w:rPr>
        <w:t xml:space="preserve"> and </w:t>
      </w:r>
      <w:r w:rsidRPr="00C31DBC">
        <w:rPr>
          <w:rFonts w:ascii="Arial" w:eastAsia="微软雅黑" w:hAnsi="Arial" w:cs="Arial"/>
          <w:b/>
          <w:color w:val="212121"/>
          <w:sz w:val="20"/>
          <w:szCs w:val="20"/>
          <w:lang w:val="en-US"/>
        </w:rPr>
        <w:t>Table 1, [</w:t>
      </w:r>
      <w:r w:rsidR="000F781A" w:rsidRPr="00C31DBC">
        <w:rPr>
          <w:rFonts w:ascii="Arial" w:eastAsia="微软雅黑" w:hAnsi="Arial" w:cs="Arial"/>
          <w:b/>
          <w:color w:val="212121"/>
          <w:sz w:val="20"/>
          <w:szCs w:val="20"/>
          <w:lang w:val="en-US"/>
        </w:rPr>
        <w:t>3</w:t>
      </w:r>
      <w:r w:rsidRPr="00C31DBC">
        <w:rPr>
          <w:rFonts w:ascii="Arial" w:eastAsia="微软雅黑" w:hAnsi="Arial" w:cs="Arial"/>
          <w:b/>
          <w:color w:val="212121"/>
          <w:sz w:val="20"/>
          <w:szCs w:val="20"/>
          <w:lang w:val="en-US"/>
        </w:rPr>
        <w:t xml:space="preserve">, </w:t>
      </w:r>
      <w:r w:rsidR="000F781A" w:rsidRPr="00C31DBC">
        <w:rPr>
          <w:rFonts w:ascii="Arial" w:eastAsia="微软雅黑" w:hAnsi="Arial" w:cs="Arial"/>
          <w:b/>
          <w:color w:val="212121"/>
          <w:sz w:val="20"/>
          <w:szCs w:val="20"/>
          <w:lang w:val="en-US"/>
        </w:rPr>
        <w:t>4</w:t>
      </w:r>
      <w:r w:rsidRPr="00C31DBC">
        <w:rPr>
          <w:rFonts w:ascii="Arial" w:eastAsia="微软雅黑" w:hAnsi="Arial" w:cs="Arial"/>
          <w:b/>
          <w:color w:val="212121"/>
          <w:sz w:val="20"/>
          <w:szCs w:val="20"/>
          <w:lang w:val="en-US"/>
        </w:rPr>
        <w:t xml:space="preserve">, </w:t>
      </w:r>
      <w:r w:rsidR="000F781A" w:rsidRPr="00C31DBC">
        <w:rPr>
          <w:rFonts w:ascii="Arial" w:eastAsia="微软雅黑" w:hAnsi="Arial" w:cs="Arial"/>
          <w:b/>
          <w:color w:val="212121"/>
          <w:sz w:val="20"/>
          <w:szCs w:val="20"/>
          <w:lang w:val="en-US"/>
        </w:rPr>
        <w:t>5</w:t>
      </w:r>
      <w:r w:rsidRPr="00C31DBC">
        <w:rPr>
          <w:rFonts w:ascii="Arial" w:eastAsia="微软雅黑" w:hAnsi="Arial" w:cs="Arial"/>
          <w:b/>
          <w:color w:val="212121"/>
          <w:sz w:val="20"/>
          <w:szCs w:val="20"/>
          <w:lang w:val="en-US"/>
        </w:rPr>
        <w:t xml:space="preserve">, and </w:t>
      </w:r>
      <w:r w:rsidR="000F781A" w:rsidRPr="00C31DBC">
        <w:rPr>
          <w:rFonts w:ascii="Arial" w:eastAsia="微软雅黑" w:hAnsi="Arial" w:cs="Arial"/>
          <w:b/>
          <w:color w:val="212121"/>
          <w:sz w:val="20"/>
          <w:szCs w:val="20"/>
          <w:lang w:val="en-US"/>
        </w:rPr>
        <w:t>6</w:t>
      </w:r>
      <w:r w:rsidRPr="00C31DBC">
        <w:rPr>
          <w:rFonts w:ascii="Arial" w:eastAsia="微软雅黑" w:hAnsi="Arial" w:cs="Arial"/>
          <w:b/>
          <w:color w:val="212121"/>
          <w:sz w:val="20"/>
          <w:szCs w:val="20"/>
          <w:lang w:val="en-US"/>
        </w:rPr>
        <w:t>]</w:t>
      </w:r>
      <w:r w:rsidRPr="00C31DBC">
        <w:rPr>
          <w:rFonts w:ascii="Arial" w:eastAsia="微软雅黑" w:hAnsi="Arial" w:cs="Arial"/>
          <w:color w:val="212121"/>
          <w:sz w:val="20"/>
          <w:szCs w:val="20"/>
          <w:lang w:val="en-US"/>
        </w:rPr>
        <w:t xml:space="preserve">). </w:t>
      </w:r>
      <w:r w:rsidRPr="00C31DBC">
        <w:rPr>
          <w:rFonts w:ascii="Arial" w:hAnsi="Arial" w:cs="Arial"/>
          <w:sz w:val="20"/>
          <w:szCs w:val="20"/>
          <w:lang w:val="en-US"/>
        </w:rPr>
        <w:t>A</w:t>
      </w:r>
      <w:r w:rsidRPr="00C31DBC">
        <w:rPr>
          <w:rFonts w:ascii="Arial" w:eastAsia="微软雅黑" w:hAnsi="Arial" w:cs="Arial"/>
          <w:color w:val="212121"/>
          <w:sz w:val="20"/>
          <w:szCs w:val="20"/>
          <w:lang w:val="en-US"/>
        </w:rPr>
        <w:t>dditionally, in the case of single satellite in view, t</w:t>
      </w:r>
      <w:r w:rsidRPr="00C31DBC">
        <w:rPr>
          <w:rFonts w:ascii="Arial" w:hAnsi="Arial" w:cs="Arial"/>
          <w:bCs/>
          <w:kern w:val="2"/>
          <w:sz w:val="20"/>
          <w:szCs w:val="20"/>
          <w:lang w:val="en-US"/>
        </w:rPr>
        <w:t xml:space="preserve">he time-based measurement positioning methods are also not capable of resolving the ambiguity issue for a UE within a symmetric cell/beam with the respect to the satellite orbit plane </w:t>
      </w:r>
      <w:r w:rsidRPr="00C31DBC">
        <w:rPr>
          <w:rFonts w:ascii="Arial" w:eastAsia="微软雅黑" w:hAnsi="Arial" w:cs="Arial"/>
          <w:color w:val="212121"/>
          <w:sz w:val="20"/>
          <w:szCs w:val="20"/>
          <w:lang w:val="en-US"/>
        </w:rPr>
        <w:t>item [</w:t>
      </w:r>
      <w:r w:rsidRPr="00C31DBC">
        <w:rPr>
          <w:rFonts w:ascii="Arial" w:eastAsia="微软雅黑" w:hAnsi="Arial" w:cs="Arial"/>
          <w:b/>
          <w:color w:val="212121"/>
          <w:sz w:val="20"/>
          <w:szCs w:val="20"/>
          <w:lang w:val="en-US"/>
        </w:rPr>
        <w:t xml:space="preserve">Figure 2 </w:t>
      </w:r>
      <w:r w:rsidRPr="00C31DBC">
        <w:rPr>
          <w:rFonts w:ascii="Arial" w:hAnsi="Arial" w:cs="Arial"/>
          <w:sz w:val="20"/>
          <w:szCs w:val="20"/>
          <w:lang w:val="en-US"/>
        </w:rPr>
        <w:t xml:space="preserve">and </w:t>
      </w:r>
      <w:r w:rsidRPr="00C31DBC">
        <w:rPr>
          <w:rFonts w:ascii="Arial" w:hAnsi="Arial" w:cs="Arial"/>
          <w:b/>
          <w:sz w:val="20"/>
          <w:szCs w:val="20"/>
          <w:lang w:val="en-US"/>
        </w:rPr>
        <w:t>Table 2 [</w:t>
      </w:r>
      <w:r w:rsidR="000F781A" w:rsidRPr="00C31DBC">
        <w:rPr>
          <w:rFonts w:ascii="Arial" w:hAnsi="Arial" w:cs="Arial"/>
          <w:b/>
          <w:sz w:val="20"/>
          <w:szCs w:val="20"/>
          <w:lang w:val="en-US"/>
        </w:rPr>
        <w:t>7</w:t>
      </w:r>
      <w:r w:rsidRPr="00C31DBC">
        <w:rPr>
          <w:rFonts w:ascii="Arial" w:hAnsi="Arial" w:cs="Arial"/>
          <w:b/>
          <w:sz w:val="20"/>
          <w:szCs w:val="20"/>
          <w:lang w:val="en-US"/>
        </w:rPr>
        <w:t xml:space="preserve">, </w:t>
      </w:r>
      <w:r w:rsidR="000F781A" w:rsidRPr="00C31DBC">
        <w:rPr>
          <w:rFonts w:ascii="Arial" w:hAnsi="Arial" w:cs="Arial"/>
          <w:b/>
          <w:sz w:val="20"/>
          <w:szCs w:val="20"/>
          <w:lang w:val="en-US"/>
        </w:rPr>
        <w:t>8</w:t>
      </w:r>
      <w:r w:rsidRPr="00C31DBC">
        <w:rPr>
          <w:rFonts w:ascii="Arial" w:hAnsi="Arial" w:cs="Arial"/>
          <w:b/>
          <w:sz w:val="20"/>
          <w:szCs w:val="20"/>
          <w:lang w:val="en-US"/>
        </w:rPr>
        <w:t>]</w:t>
      </w:r>
      <w:r w:rsidRPr="00C31DBC">
        <w:rPr>
          <w:rFonts w:ascii="Arial" w:hAnsi="Arial" w:cs="Arial"/>
          <w:bCs/>
          <w:kern w:val="2"/>
          <w:sz w:val="20"/>
          <w:szCs w:val="20"/>
          <w:lang w:val="en-US"/>
        </w:rPr>
        <w:t>. More specifically, without introducing some enhancements, it is very hard for time-based measurement positioning methods to verify correctly the location of a UE falling in a beam or cell that bene</w:t>
      </w:r>
      <w:r w:rsidRPr="00C31DBC">
        <w:rPr>
          <w:rFonts w:ascii="Arial" w:eastAsia="微软雅黑" w:hAnsi="Arial" w:cs="Arial"/>
          <w:color w:val="212121"/>
          <w:sz w:val="20"/>
          <w:szCs w:val="20"/>
          <w:lang w:val="en-US"/>
        </w:rPr>
        <w:t>ath a satellite’s orbital path (orbital plane).</w:t>
      </w:r>
    </w:p>
    <w:p w14:paraId="38EF6911" w14:textId="19CF4BC9" w:rsidR="00D46710" w:rsidRPr="00C31DBC" w:rsidRDefault="00D46710" w:rsidP="00E4644E">
      <w:pPr>
        <w:widowControl/>
        <w:spacing w:line="240" w:lineRule="atLeast"/>
        <w:jc w:val="left"/>
        <w:rPr>
          <w:rFonts w:ascii="Arial" w:hAnsi="Arial" w:cs="Arial"/>
          <w:b/>
          <w:iCs/>
          <w:sz w:val="20"/>
          <w:szCs w:val="20"/>
        </w:rPr>
      </w:pPr>
      <w:r w:rsidRPr="00C31DBC">
        <w:rPr>
          <w:rFonts w:ascii="Arial" w:hAnsi="Arial" w:cs="Arial"/>
          <w:b/>
          <w:iCs/>
          <w:sz w:val="20"/>
          <w:szCs w:val="20"/>
        </w:rPr>
        <w:t>Observation 1: Time-based measurement positioning methods cannot guarantee the targeted positioning accuracy of 5-10km under the considerations of timing differences measurement error and the mirror-image ambiguity issue</w:t>
      </w:r>
      <w:r w:rsidR="00381843">
        <w:rPr>
          <w:rFonts w:ascii="Arial" w:hAnsi="Arial" w:cs="Arial"/>
          <w:b/>
          <w:iCs/>
          <w:sz w:val="20"/>
          <w:szCs w:val="20"/>
        </w:rPr>
        <w:t>s</w:t>
      </w:r>
      <w:r w:rsidRPr="00C31DBC">
        <w:rPr>
          <w:rFonts w:ascii="Arial" w:hAnsi="Arial" w:cs="Arial"/>
          <w:b/>
          <w:iCs/>
          <w:sz w:val="20"/>
          <w:szCs w:val="20"/>
        </w:rPr>
        <w:t xml:space="preserve">. </w:t>
      </w:r>
    </w:p>
    <w:p w14:paraId="539E9594" w14:textId="77777777" w:rsidR="00D46710" w:rsidRPr="00421F2C" w:rsidRDefault="00D46710" w:rsidP="00D46710">
      <w:pPr>
        <w:rPr>
          <w:rFonts w:ascii="Arial" w:eastAsia="宋体" w:hAnsi="Arial" w:cs="Arial"/>
          <w:b/>
          <w:bCs/>
          <w:iCs/>
          <w:kern w:val="2"/>
          <w:lang w:eastAsia="zh-CN"/>
        </w:rPr>
      </w:pPr>
      <w:r w:rsidRPr="00421F2C">
        <w:rPr>
          <w:rFonts w:ascii="Arial" w:hAnsi="Arial" w:cs="Arial"/>
          <w:b/>
          <w:iCs/>
        </w:rPr>
        <w:t xml:space="preserve"> </w:t>
      </w:r>
    </w:p>
    <w:p w14:paraId="05DD37E5" w14:textId="77777777" w:rsidR="00D46710" w:rsidRPr="00421F2C" w:rsidRDefault="00D46710" w:rsidP="00D46710">
      <w:pPr>
        <w:widowControl/>
        <w:autoSpaceDE/>
        <w:autoSpaceDN/>
        <w:adjustRightInd/>
        <w:spacing w:after="200" w:line="276" w:lineRule="auto"/>
        <w:ind w:left="142"/>
        <w:jc w:val="center"/>
        <w:rPr>
          <w:rFonts w:ascii="Arial" w:hAnsi="Arial" w:cs="Arial"/>
          <w:lang w:val="en-US"/>
        </w:rPr>
      </w:pPr>
      <w:r w:rsidRPr="00421F2C">
        <w:rPr>
          <w:rFonts w:ascii="Arial" w:hAnsi="Arial" w:cs="Arial"/>
        </w:rPr>
        <w:object w:dxaOrig="15530" w:dyaOrig="5920" w14:anchorId="668CC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9pt;height:145.7pt" o:ole="">
            <v:fill o:detectmouseclick="t"/>
            <v:imagedata r:id="rId8" o:title=""/>
          </v:shape>
          <o:OLEObject Type="Embed" ProgID="Visio.Drawing.15" ShapeID="_x0000_i1025" DrawAspect="Content" ObjectID="_1745412969" r:id="rId9"/>
        </w:object>
      </w:r>
    </w:p>
    <w:p w14:paraId="12B5F99A" w14:textId="77777777" w:rsidR="00D46710" w:rsidRPr="00C31DBC" w:rsidRDefault="00D46710" w:rsidP="00D46710">
      <w:pPr>
        <w:pStyle w:val="Proposal"/>
        <w:spacing w:line="276" w:lineRule="auto"/>
        <w:ind w:left="504"/>
        <w:rPr>
          <w:rFonts w:cs="Arial"/>
          <w:lang w:val="en-US"/>
        </w:rPr>
      </w:pPr>
      <w:r w:rsidRPr="00421F2C">
        <w:rPr>
          <w:rFonts w:cs="Arial"/>
          <w:lang w:val="en-US"/>
        </w:rPr>
        <w:t xml:space="preserve">         </w:t>
      </w:r>
      <w:r w:rsidRPr="00C31DBC">
        <w:rPr>
          <w:rFonts w:cs="Arial"/>
          <w:lang w:val="en-US"/>
        </w:rPr>
        <w:t xml:space="preserve"> Figure 1: </w:t>
      </w:r>
      <w:r w:rsidRPr="00C31DBC">
        <w:rPr>
          <w:rFonts w:cs="Arial"/>
          <w:b w:val="0"/>
          <w:lang w:val="en-US"/>
        </w:rPr>
        <w:t>Timing difference Measurement Error for Multi/RRT DL-TDOA Positioning Methods</w:t>
      </w:r>
    </w:p>
    <w:p w14:paraId="6A353F44" w14:textId="77777777" w:rsidR="00D46710" w:rsidRPr="00C31DBC" w:rsidRDefault="00D46710" w:rsidP="00D46710">
      <w:pPr>
        <w:pStyle w:val="NormalWeb"/>
        <w:spacing w:before="120"/>
        <w:ind w:left="504"/>
        <w:rPr>
          <w:rFonts w:ascii="Arial" w:hAnsi="Arial" w:cs="Arial"/>
          <w:sz w:val="20"/>
          <w:szCs w:val="20"/>
        </w:rPr>
      </w:pPr>
      <w:r w:rsidRPr="00C31DBC">
        <w:rPr>
          <w:rFonts w:ascii="Arial" w:hAnsi="Arial" w:cs="Arial"/>
          <w:b/>
          <w:sz w:val="20"/>
          <w:szCs w:val="20"/>
        </w:rPr>
        <w:t xml:space="preserve">              Table 1</w:t>
      </w:r>
      <w:r w:rsidRPr="00C31DBC">
        <w:rPr>
          <w:rFonts w:ascii="Arial" w:eastAsia="宋体" w:hAnsi="Arial" w:cs="Arial"/>
          <w:bCs/>
          <w:sz w:val="20"/>
          <w:szCs w:val="20"/>
        </w:rPr>
        <w:t xml:space="preserve"> UE position uncertainty area size under time difference error multi-RRT</w:t>
      </w:r>
    </w:p>
    <w:tbl>
      <w:tblPr>
        <w:tblStyle w:val="TableGrid"/>
        <w:tblpPr w:leftFromText="180" w:rightFromText="180" w:vertAnchor="text" w:horzAnchor="margin" w:tblpXSpec="center" w:tblpY="94"/>
        <w:tblW w:w="4279" w:type="pct"/>
        <w:tblLook w:val="04A0" w:firstRow="1" w:lastRow="0" w:firstColumn="1" w:lastColumn="0" w:noHBand="0" w:noVBand="1"/>
      </w:tblPr>
      <w:tblGrid>
        <w:gridCol w:w="1114"/>
        <w:gridCol w:w="2612"/>
        <w:gridCol w:w="2612"/>
        <w:gridCol w:w="1626"/>
      </w:tblGrid>
      <w:tr w:rsidR="00D46710" w:rsidRPr="00C31DBC" w14:paraId="5AC3B16A" w14:textId="77777777" w:rsidTr="00103A70">
        <w:trPr>
          <w:trHeight w:val="233"/>
        </w:trPr>
        <w:tc>
          <w:tcPr>
            <w:tcW w:w="699" w:type="pct"/>
            <w:vMerge w:val="restart"/>
            <w:shd w:val="clear" w:color="auto" w:fill="auto"/>
          </w:tcPr>
          <w:p w14:paraId="17C907FF" w14:textId="77777777" w:rsidR="00D46710" w:rsidRPr="00C31DBC" w:rsidRDefault="00D46710" w:rsidP="00103A70">
            <w:pPr>
              <w:pStyle w:val="NormalWeb"/>
              <w:spacing w:before="0" w:beforeAutospacing="0" w:after="0" w:afterAutospacing="0"/>
              <w:jc w:val="center"/>
              <w:rPr>
                <w:rFonts w:ascii="Arial" w:hAnsi="Arial" w:cs="Arial"/>
                <w:sz w:val="20"/>
                <w:szCs w:val="20"/>
              </w:rPr>
            </w:pPr>
          </w:p>
        </w:tc>
        <w:tc>
          <w:tcPr>
            <w:tcW w:w="4301" w:type="pct"/>
            <w:gridSpan w:val="3"/>
            <w:shd w:val="clear" w:color="auto" w:fill="auto"/>
          </w:tcPr>
          <w:p w14:paraId="16447185"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Resulting UE position uncertainty area (km)</w:t>
            </w:r>
          </w:p>
        </w:tc>
      </w:tr>
      <w:tr w:rsidR="00D46710" w:rsidRPr="00C31DBC" w14:paraId="57D700AA" w14:textId="77777777" w:rsidTr="00103A70">
        <w:trPr>
          <w:trHeight w:val="144"/>
        </w:trPr>
        <w:tc>
          <w:tcPr>
            <w:tcW w:w="699" w:type="pct"/>
            <w:vMerge/>
            <w:shd w:val="clear" w:color="auto" w:fill="auto"/>
          </w:tcPr>
          <w:p w14:paraId="207A0EE5" w14:textId="77777777" w:rsidR="00D46710" w:rsidRPr="00C31DBC" w:rsidRDefault="00D46710" w:rsidP="00103A70">
            <w:pPr>
              <w:pStyle w:val="NormalWeb"/>
              <w:spacing w:before="0" w:beforeAutospacing="0" w:after="0" w:afterAutospacing="0"/>
              <w:jc w:val="center"/>
              <w:rPr>
                <w:rFonts w:ascii="Arial" w:hAnsi="Arial" w:cs="Arial"/>
                <w:sz w:val="20"/>
                <w:szCs w:val="20"/>
              </w:rPr>
            </w:pPr>
          </w:p>
        </w:tc>
        <w:tc>
          <w:tcPr>
            <w:tcW w:w="1640" w:type="pct"/>
            <w:shd w:val="clear" w:color="auto" w:fill="auto"/>
          </w:tcPr>
          <w:p w14:paraId="059A2370"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300ns</w:t>
            </w:r>
          </w:p>
        </w:tc>
        <w:tc>
          <w:tcPr>
            <w:tcW w:w="1640" w:type="pct"/>
            <w:shd w:val="clear" w:color="auto" w:fill="auto"/>
          </w:tcPr>
          <w:p w14:paraId="054E34AA"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100ns</w:t>
            </w:r>
          </w:p>
        </w:tc>
        <w:tc>
          <w:tcPr>
            <w:tcW w:w="1021" w:type="pct"/>
            <w:shd w:val="clear" w:color="auto" w:fill="auto"/>
          </w:tcPr>
          <w:p w14:paraId="24472158"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RTT error = 50ns</w:t>
            </w:r>
          </w:p>
        </w:tc>
      </w:tr>
      <w:tr w:rsidR="00D46710" w:rsidRPr="00C31DBC" w14:paraId="05A44235" w14:textId="77777777" w:rsidTr="00103A70">
        <w:trPr>
          <w:trHeight w:val="312"/>
        </w:trPr>
        <w:tc>
          <w:tcPr>
            <w:tcW w:w="699" w:type="pct"/>
            <w:shd w:val="clear" w:color="auto" w:fill="auto"/>
          </w:tcPr>
          <w:p w14:paraId="6E414F79"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1</w:t>
            </w:r>
          </w:p>
        </w:tc>
        <w:tc>
          <w:tcPr>
            <w:tcW w:w="1640" w:type="pct"/>
            <w:shd w:val="clear" w:color="auto" w:fill="auto"/>
          </w:tcPr>
          <w:p w14:paraId="5A92CD5E"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224.7</w:t>
            </w:r>
          </w:p>
        </w:tc>
        <w:tc>
          <w:tcPr>
            <w:tcW w:w="1640" w:type="pct"/>
            <w:shd w:val="clear" w:color="auto" w:fill="auto"/>
          </w:tcPr>
          <w:p w14:paraId="4CDD6517"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74.9</w:t>
            </w:r>
          </w:p>
        </w:tc>
        <w:tc>
          <w:tcPr>
            <w:tcW w:w="1021" w:type="pct"/>
            <w:shd w:val="clear" w:color="auto" w:fill="auto"/>
          </w:tcPr>
          <w:p w14:paraId="647C0A4E"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37.4</w:t>
            </w:r>
          </w:p>
        </w:tc>
      </w:tr>
      <w:tr w:rsidR="00D46710" w:rsidRPr="00C31DBC" w14:paraId="3FD67CE6" w14:textId="77777777" w:rsidTr="00103A70">
        <w:trPr>
          <w:trHeight w:val="267"/>
        </w:trPr>
        <w:tc>
          <w:tcPr>
            <w:tcW w:w="699" w:type="pct"/>
            <w:shd w:val="clear" w:color="auto" w:fill="auto"/>
          </w:tcPr>
          <w:p w14:paraId="098CA600"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2</w:t>
            </w:r>
          </w:p>
        </w:tc>
        <w:tc>
          <w:tcPr>
            <w:tcW w:w="1640" w:type="pct"/>
            <w:shd w:val="clear" w:color="auto" w:fill="auto"/>
          </w:tcPr>
          <w:p w14:paraId="73C9110F"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38.2</w:t>
            </w:r>
          </w:p>
        </w:tc>
        <w:tc>
          <w:tcPr>
            <w:tcW w:w="1640" w:type="pct"/>
            <w:shd w:val="clear" w:color="auto" w:fill="auto"/>
          </w:tcPr>
          <w:p w14:paraId="03A05C19"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12.7</w:t>
            </w:r>
          </w:p>
        </w:tc>
        <w:tc>
          <w:tcPr>
            <w:tcW w:w="1021" w:type="pct"/>
            <w:shd w:val="clear" w:color="auto" w:fill="auto"/>
          </w:tcPr>
          <w:p w14:paraId="39F9D112"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6.3</w:t>
            </w:r>
          </w:p>
        </w:tc>
      </w:tr>
      <w:tr w:rsidR="00D46710" w:rsidRPr="00C31DBC" w14:paraId="63C1E6CB" w14:textId="77777777" w:rsidTr="00103A70">
        <w:trPr>
          <w:trHeight w:val="258"/>
        </w:trPr>
        <w:tc>
          <w:tcPr>
            <w:tcW w:w="699" w:type="pct"/>
            <w:shd w:val="clear" w:color="auto" w:fill="auto"/>
          </w:tcPr>
          <w:p w14:paraId="228269D5"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Scenario 3</w:t>
            </w:r>
          </w:p>
        </w:tc>
        <w:tc>
          <w:tcPr>
            <w:tcW w:w="1640" w:type="pct"/>
            <w:shd w:val="clear" w:color="auto" w:fill="auto"/>
          </w:tcPr>
          <w:p w14:paraId="0022E7E6"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24.5</w:t>
            </w:r>
          </w:p>
        </w:tc>
        <w:tc>
          <w:tcPr>
            <w:tcW w:w="1640" w:type="pct"/>
            <w:shd w:val="clear" w:color="auto" w:fill="auto"/>
          </w:tcPr>
          <w:p w14:paraId="56271C06"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8.1</w:t>
            </w:r>
          </w:p>
        </w:tc>
        <w:tc>
          <w:tcPr>
            <w:tcW w:w="1021" w:type="pct"/>
            <w:shd w:val="clear" w:color="auto" w:fill="auto"/>
          </w:tcPr>
          <w:p w14:paraId="356AF83C" w14:textId="77777777" w:rsidR="00D46710" w:rsidRPr="00C31DBC" w:rsidRDefault="00D46710" w:rsidP="00103A70">
            <w:pPr>
              <w:pStyle w:val="NormalWeb"/>
              <w:spacing w:before="0" w:beforeAutospacing="0" w:after="0" w:afterAutospacing="0"/>
              <w:jc w:val="center"/>
              <w:rPr>
                <w:rFonts w:ascii="Arial" w:hAnsi="Arial" w:cs="Arial"/>
                <w:sz w:val="20"/>
                <w:szCs w:val="20"/>
              </w:rPr>
            </w:pPr>
            <w:r w:rsidRPr="00C31DBC">
              <w:rPr>
                <w:rFonts w:ascii="Arial" w:hAnsi="Arial" w:cs="Arial"/>
                <w:sz w:val="20"/>
                <w:szCs w:val="20"/>
              </w:rPr>
              <w:t>4.0</w:t>
            </w:r>
          </w:p>
        </w:tc>
      </w:tr>
    </w:tbl>
    <w:p w14:paraId="20BFE126" w14:textId="77777777" w:rsidR="00D46710" w:rsidRPr="00C31DBC" w:rsidRDefault="00D46710" w:rsidP="00D46710">
      <w:pPr>
        <w:jc w:val="center"/>
        <w:rPr>
          <w:rFonts w:ascii="Arial" w:hAnsi="Arial" w:cs="Arial"/>
          <w:sz w:val="20"/>
          <w:szCs w:val="20"/>
          <w:lang w:val="en-US"/>
        </w:rPr>
      </w:pPr>
    </w:p>
    <w:p w14:paraId="7C2D3BC1" w14:textId="77777777" w:rsidR="00D46710" w:rsidRPr="00C31DBC" w:rsidRDefault="00D46710" w:rsidP="00D46710">
      <w:pPr>
        <w:pStyle w:val="Proposal"/>
        <w:spacing w:after="200" w:line="276" w:lineRule="auto"/>
        <w:ind w:left="142"/>
        <w:jc w:val="center"/>
        <w:rPr>
          <w:rFonts w:cs="Arial"/>
          <w:lang w:val="en-US"/>
        </w:rPr>
      </w:pPr>
    </w:p>
    <w:p w14:paraId="6E5A49DB" w14:textId="77777777" w:rsidR="00D46710" w:rsidRPr="00C31DBC" w:rsidRDefault="00D46710" w:rsidP="00D46710">
      <w:pPr>
        <w:pStyle w:val="ListParagraph"/>
        <w:ind w:left="502"/>
        <w:jc w:val="center"/>
        <w:rPr>
          <w:rFonts w:ascii="Arial" w:hAnsi="Arial" w:cs="Arial"/>
          <w:sz w:val="20"/>
          <w:szCs w:val="20"/>
          <w:lang w:val="en-US"/>
        </w:rPr>
      </w:pPr>
    </w:p>
    <w:p w14:paraId="18D04262" w14:textId="77777777" w:rsidR="00D46710" w:rsidRPr="00C31DBC" w:rsidRDefault="00D46710" w:rsidP="00D46710">
      <w:pPr>
        <w:pStyle w:val="ListParagraph"/>
        <w:keepNext/>
        <w:autoSpaceDE/>
        <w:autoSpaceDN/>
        <w:adjustRightInd/>
        <w:spacing w:after="0" w:line="276" w:lineRule="auto"/>
        <w:ind w:left="502"/>
        <w:jc w:val="center"/>
        <w:rPr>
          <w:rFonts w:ascii="Arial" w:hAnsi="Arial" w:cs="Arial"/>
          <w:sz w:val="20"/>
          <w:szCs w:val="20"/>
        </w:rPr>
      </w:pPr>
    </w:p>
    <w:p w14:paraId="088F6BC4" w14:textId="77777777" w:rsidR="00D46710" w:rsidRPr="00C31DBC" w:rsidRDefault="00D46710" w:rsidP="00D46710">
      <w:pPr>
        <w:autoSpaceDE/>
        <w:autoSpaceDN/>
        <w:adjustRightInd/>
        <w:spacing w:after="0" w:line="276" w:lineRule="auto"/>
        <w:rPr>
          <w:rFonts w:ascii="Arial" w:hAnsi="Arial" w:cs="Arial"/>
          <w:sz w:val="20"/>
          <w:szCs w:val="20"/>
        </w:rPr>
      </w:pPr>
    </w:p>
    <w:p w14:paraId="01260098" w14:textId="77777777" w:rsidR="00D46710" w:rsidRPr="00421F2C" w:rsidRDefault="00D46710" w:rsidP="00D46710">
      <w:pPr>
        <w:pStyle w:val="ListParagraph"/>
        <w:autoSpaceDE/>
        <w:autoSpaceDN/>
        <w:adjustRightInd/>
        <w:spacing w:after="0" w:line="276" w:lineRule="auto"/>
        <w:ind w:left="505"/>
        <w:jc w:val="center"/>
        <w:rPr>
          <w:rFonts w:ascii="Arial" w:hAnsi="Arial" w:cs="Arial"/>
        </w:rPr>
      </w:pPr>
    </w:p>
    <w:p w14:paraId="29F17826" w14:textId="14EB8EC5" w:rsidR="00D46710" w:rsidRPr="00421F2C" w:rsidRDefault="00D46710" w:rsidP="00D46710">
      <w:pPr>
        <w:pStyle w:val="ListParagraph"/>
        <w:autoSpaceDE/>
        <w:autoSpaceDN/>
        <w:adjustRightInd/>
        <w:spacing w:after="0" w:line="276" w:lineRule="auto"/>
        <w:ind w:left="505"/>
        <w:jc w:val="center"/>
        <w:rPr>
          <w:rFonts w:ascii="Arial" w:hAnsi="Arial" w:cs="Arial"/>
        </w:rPr>
      </w:pPr>
      <w:r w:rsidRPr="00421F2C">
        <w:rPr>
          <w:rFonts w:ascii="Arial" w:hAnsi="Arial" w:cs="Arial"/>
        </w:rPr>
        <w:object w:dxaOrig="11325" w:dyaOrig="5940" w14:anchorId="41C4CFDF">
          <v:shape id="_x0000_i1026" type="#_x0000_t75" style="width:340.8pt;height:180.15pt" o:ole="">
            <v:imagedata r:id="rId10" o:title=""/>
          </v:shape>
          <o:OLEObject Type="Embed" ProgID="Visio.Drawing.15" ShapeID="_x0000_i1026" DrawAspect="Content" ObjectID="_1745412970" r:id="rId11"/>
        </w:object>
      </w:r>
    </w:p>
    <w:p w14:paraId="2F9B14BC" w14:textId="77777777" w:rsidR="00D46710" w:rsidRPr="00421F2C" w:rsidRDefault="00D46710" w:rsidP="00D46710">
      <w:pPr>
        <w:pStyle w:val="ListParagraph"/>
        <w:autoSpaceDE/>
        <w:autoSpaceDN/>
        <w:adjustRightInd/>
        <w:spacing w:after="0" w:line="276" w:lineRule="auto"/>
        <w:ind w:left="505"/>
        <w:jc w:val="center"/>
        <w:rPr>
          <w:rFonts w:ascii="Arial" w:hAnsi="Arial" w:cs="Arial"/>
        </w:rPr>
      </w:pPr>
    </w:p>
    <w:p w14:paraId="6B7747D9" w14:textId="77777777" w:rsidR="00D46710" w:rsidRPr="00C31DBC" w:rsidRDefault="00D46710" w:rsidP="00D46710">
      <w:pPr>
        <w:pStyle w:val="ListParagraph"/>
        <w:autoSpaceDE/>
        <w:autoSpaceDN/>
        <w:adjustRightInd/>
        <w:spacing w:before="120" w:line="276" w:lineRule="auto"/>
        <w:ind w:left="504"/>
        <w:jc w:val="center"/>
        <w:rPr>
          <w:rFonts w:ascii="Arial" w:hAnsi="Arial" w:cs="Arial"/>
          <w:sz w:val="20"/>
          <w:szCs w:val="20"/>
          <w:lang w:val="en-US"/>
        </w:rPr>
      </w:pPr>
      <w:r w:rsidRPr="00C31DBC">
        <w:rPr>
          <w:rFonts w:ascii="Arial" w:hAnsi="Arial" w:cs="Arial"/>
          <w:b/>
          <w:sz w:val="20"/>
          <w:szCs w:val="20"/>
          <w:lang w:val="en-US"/>
        </w:rPr>
        <w:t>Figure 3</w:t>
      </w:r>
      <w:r w:rsidRPr="00C31DBC">
        <w:rPr>
          <w:rFonts w:ascii="Arial" w:hAnsi="Arial" w:cs="Arial"/>
          <w:sz w:val="20"/>
          <w:szCs w:val="20"/>
          <w:lang w:val="en-US"/>
        </w:rPr>
        <w:t>. Beams/cells underneath satellite’s orbital path suffer from mirror image ambiguity</w:t>
      </w:r>
    </w:p>
    <w:p w14:paraId="5A0C4654" w14:textId="77777777" w:rsidR="00D46710" w:rsidRPr="00C31DBC" w:rsidRDefault="00D46710" w:rsidP="00D46710">
      <w:pPr>
        <w:pStyle w:val="ListParagraph"/>
        <w:autoSpaceDE/>
        <w:autoSpaceDN/>
        <w:adjustRightInd/>
        <w:spacing w:before="240" w:line="276" w:lineRule="auto"/>
        <w:ind w:left="504"/>
        <w:jc w:val="left"/>
        <w:rPr>
          <w:rFonts w:ascii="Arial" w:hAnsi="Arial" w:cs="Arial"/>
          <w:sz w:val="20"/>
          <w:szCs w:val="20"/>
        </w:rPr>
      </w:pPr>
    </w:p>
    <w:p w14:paraId="23F2FBBB" w14:textId="77777777" w:rsidR="00D46710" w:rsidRPr="00C31DBC" w:rsidRDefault="00D46710" w:rsidP="00D46710">
      <w:pPr>
        <w:pStyle w:val="ListParagraph"/>
        <w:widowControl/>
        <w:autoSpaceDE/>
        <w:autoSpaceDN/>
        <w:adjustRightInd/>
        <w:spacing w:before="240" w:line="276" w:lineRule="auto"/>
        <w:ind w:left="504"/>
        <w:jc w:val="center"/>
        <w:rPr>
          <w:rFonts w:ascii="Arial" w:hAnsi="Arial" w:cs="Arial"/>
          <w:sz w:val="20"/>
          <w:szCs w:val="20"/>
          <w:lang w:val="en-US"/>
        </w:rPr>
      </w:pPr>
      <w:r w:rsidRPr="00C31DBC">
        <w:rPr>
          <w:rFonts w:ascii="Arial" w:hAnsi="Arial" w:cs="Arial"/>
          <w:b/>
          <w:sz w:val="20"/>
          <w:szCs w:val="20"/>
          <w:lang w:val="en-US"/>
        </w:rPr>
        <w:t xml:space="preserve">Table 2 </w:t>
      </w:r>
      <w:r w:rsidRPr="00C31DBC">
        <w:rPr>
          <w:rFonts w:ascii="Arial" w:hAnsi="Arial" w:cs="Arial"/>
          <w:sz w:val="20"/>
          <w:szCs w:val="20"/>
          <w:lang w:val="en-US"/>
        </w:rPr>
        <w:t>Positioning error performance for multi-RTT with consideration of ambiguity issue</w:t>
      </w:r>
    </w:p>
    <w:tbl>
      <w:tblPr>
        <w:tblStyle w:val="TableGrid"/>
        <w:tblW w:w="3684" w:type="pct"/>
        <w:tblInd w:w="1496" w:type="dxa"/>
        <w:tblLayout w:type="fixed"/>
        <w:tblLook w:val="04A0" w:firstRow="1" w:lastRow="0" w:firstColumn="1" w:lastColumn="0" w:noHBand="0" w:noVBand="1"/>
      </w:tblPr>
      <w:tblGrid>
        <w:gridCol w:w="1034"/>
        <w:gridCol w:w="1166"/>
        <w:gridCol w:w="1166"/>
        <w:gridCol w:w="1163"/>
        <w:gridCol w:w="1166"/>
        <w:gridCol w:w="1162"/>
      </w:tblGrid>
      <w:tr w:rsidR="00D46710" w:rsidRPr="00C31DBC" w14:paraId="6FFB49B9" w14:textId="77777777" w:rsidTr="00103A70">
        <w:tc>
          <w:tcPr>
            <w:tcW w:w="754" w:type="pct"/>
            <w:vAlign w:val="center"/>
          </w:tcPr>
          <w:p w14:paraId="3BAFE809" w14:textId="77777777" w:rsidR="00D46710" w:rsidRPr="00C31DBC" w:rsidRDefault="00D46710" w:rsidP="00103A70">
            <w:pPr>
              <w:pStyle w:val="NormalWeb"/>
              <w:jc w:val="center"/>
              <w:rPr>
                <w:rFonts w:ascii="Arial" w:hAnsi="Arial" w:cs="Arial"/>
                <w:sz w:val="20"/>
                <w:szCs w:val="20"/>
              </w:rPr>
            </w:pPr>
          </w:p>
        </w:tc>
        <w:tc>
          <w:tcPr>
            <w:tcW w:w="850" w:type="pct"/>
            <w:vAlign w:val="center"/>
          </w:tcPr>
          <w:p w14:paraId="66657676"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CDF=50%</w:t>
            </w:r>
          </w:p>
        </w:tc>
        <w:tc>
          <w:tcPr>
            <w:tcW w:w="850" w:type="pct"/>
            <w:vAlign w:val="center"/>
          </w:tcPr>
          <w:p w14:paraId="5D7E7AD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CDF=67%</w:t>
            </w:r>
          </w:p>
        </w:tc>
        <w:tc>
          <w:tcPr>
            <w:tcW w:w="848" w:type="pct"/>
            <w:vAlign w:val="center"/>
          </w:tcPr>
          <w:p w14:paraId="583C3CA3"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CDF=80%</w:t>
            </w:r>
          </w:p>
        </w:tc>
        <w:tc>
          <w:tcPr>
            <w:tcW w:w="850" w:type="pct"/>
            <w:vAlign w:val="center"/>
          </w:tcPr>
          <w:p w14:paraId="19EF1694"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CDF=90%</w:t>
            </w:r>
          </w:p>
        </w:tc>
        <w:tc>
          <w:tcPr>
            <w:tcW w:w="847" w:type="pct"/>
          </w:tcPr>
          <w:p w14:paraId="0441EBAF"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CDF=95%</w:t>
            </w:r>
          </w:p>
        </w:tc>
      </w:tr>
      <w:tr w:rsidR="00D46710" w:rsidRPr="00C31DBC" w14:paraId="699E602A" w14:textId="77777777" w:rsidTr="00103A70">
        <w:tc>
          <w:tcPr>
            <w:tcW w:w="754" w:type="pct"/>
            <w:vAlign w:val="center"/>
          </w:tcPr>
          <w:p w14:paraId="16484468"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δ=1s</w:t>
            </w:r>
          </w:p>
        </w:tc>
        <w:tc>
          <w:tcPr>
            <w:tcW w:w="850" w:type="pct"/>
          </w:tcPr>
          <w:p w14:paraId="6D75098B"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21.84 km</w:t>
            </w:r>
          </w:p>
        </w:tc>
        <w:tc>
          <w:tcPr>
            <w:tcW w:w="850" w:type="pct"/>
          </w:tcPr>
          <w:p w14:paraId="3DFC0970"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29.56 km</w:t>
            </w:r>
          </w:p>
        </w:tc>
        <w:tc>
          <w:tcPr>
            <w:tcW w:w="848" w:type="pct"/>
          </w:tcPr>
          <w:p w14:paraId="0902F5EB"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37.97 km</w:t>
            </w:r>
          </w:p>
        </w:tc>
        <w:tc>
          <w:tcPr>
            <w:tcW w:w="850" w:type="pct"/>
          </w:tcPr>
          <w:p w14:paraId="51A0DEE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47.00 km</w:t>
            </w:r>
          </w:p>
        </w:tc>
        <w:tc>
          <w:tcPr>
            <w:tcW w:w="847" w:type="pct"/>
          </w:tcPr>
          <w:p w14:paraId="23936BE1"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54.78 km</w:t>
            </w:r>
          </w:p>
        </w:tc>
      </w:tr>
      <w:tr w:rsidR="00D46710" w:rsidRPr="00C31DBC" w14:paraId="3D85D620" w14:textId="77777777" w:rsidTr="00103A70">
        <w:tc>
          <w:tcPr>
            <w:tcW w:w="754" w:type="pct"/>
            <w:vAlign w:val="center"/>
          </w:tcPr>
          <w:p w14:paraId="7BDC2BC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δ=5s</w:t>
            </w:r>
          </w:p>
        </w:tc>
        <w:tc>
          <w:tcPr>
            <w:tcW w:w="850" w:type="pct"/>
          </w:tcPr>
          <w:p w14:paraId="48879F06"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19.50 km</w:t>
            </w:r>
          </w:p>
        </w:tc>
        <w:tc>
          <w:tcPr>
            <w:tcW w:w="850" w:type="pct"/>
          </w:tcPr>
          <w:p w14:paraId="15EC723D"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27.08 km</w:t>
            </w:r>
          </w:p>
        </w:tc>
        <w:tc>
          <w:tcPr>
            <w:tcW w:w="848" w:type="pct"/>
          </w:tcPr>
          <w:p w14:paraId="2AE74575"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35.56 km</w:t>
            </w:r>
          </w:p>
        </w:tc>
        <w:tc>
          <w:tcPr>
            <w:tcW w:w="850" w:type="pct"/>
          </w:tcPr>
          <w:p w14:paraId="0560754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45.05 km</w:t>
            </w:r>
          </w:p>
        </w:tc>
        <w:tc>
          <w:tcPr>
            <w:tcW w:w="847" w:type="pct"/>
          </w:tcPr>
          <w:p w14:paraId="60808547"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53.35 km</w:t>
            </w:r>
          </w:p>
        </w:tc>
      </w:tr>
      <w:tr w:rsidR="00D46710" w:rsidRPr="00C31DBC" w14:paraId="45CDAB15" w14:textId="77777777" w:rsidTr="00103A70">
        <w:trPr>
          <w:trHeight w:val="90"/>
        </w:trPr>
        <w:tc>
          <w:tcPr>
            <w:tcW w:w="754" w:type="pct"/>
            <w:vAlign w:val="center"/>
          </w:tcPr>
          <w:p w14:paraId="52746197"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δ=8s</w:t>
            </w:r>
          </w:p>
        </w:tc>
        <w:tc>
          <w:tcPr>
            <w:tcW w:w="850" w:type="pct"/>
          </w:tcPr>
          <w:p w14:paraId="55D0C12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6.66 km</w:t>
            </w:r>
          </w:p>
        </w:tc>
        <w:tc>
          <w:tcPr>
            <w:tcW w:w="850" w:type="pct"/>
          </w:tcPr>
          <w:p w14:paraId="448E290A"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12.32 km</w:t>
            </w:r>
          </w:p>
        </w:tc>
        <w:tc>
          <w:tcPr>
            <w:tcW w:w="848" w:type="pct"/>
          </w:tcPr>
          <w:p w14:paraId="1CC94FDC"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14.94 km</w:t>
            </w:r>
          </w:p>
        </w:tc>
        <w:tc>
          <w:tcPr>
            <w:tcW w:w="850" w:type="pct"/>
          </w:tcPr>
          <w:p w14:paraId="72095B9F"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20.64 km</w:t>
            </w:r>
          </w:p>
        </w:tc>
        <w:tc>
          <w:tcPr>
            <w:tcW w:w="847" w:type="pct"/>
          </w:tcPr>
          <w:p w14:paraId="6C0CE582" w14:textId="77777777" w:rsidR="00D46710" w:rsidRPr="00C31DBC" w:rsidRDefault="00D46710" w:rsidP="00103A70">
            <w:pPr>
              <w:pStyle w:val="NormalWeb"/>
              <w:jc w:val="center"/>
              <w:rPr>
                <w:rFonts w:ascii="Arial" w:hAnsi="Arial" w:cs="Arial"/>
                <w:sz w:val="20"/>
                <w:szCs w:val="20"/>
              </w:rPr>
            </w:pPr>
            <w:r w:rsidRPr="00C31DBC">
              <w:rPr>
                <w:rFonts w:ascii="Arial" w:hAnsi="Arial" w:cs="Arial"/>
                <w:sz w:val="20"/>
                <w:szCs w:val="20"/>
              </w:rPr>
              <w:t>24.87 km</w:t>
            </w:r>
          </w:p>
        </w:tc>
      </w:tr>
    </w:tbl>
    <w:p w14:paraId="5DD66F21" w14:textId="3AE6C360" w:rsidR="0023569E" w:rsidRPr="00C31DBC" w:rsidRDefault="00D46710" w:rsidP="00B21D36">
      <w:pPr>
        <w:pStyle w:val="NormalWeb"/>
        <w:shd w:val="clear" w:color="auto" w:fill="FFFFFF"/>
        <w:spacing w:after="150"/>
        <w:jc w:val="both"/>
        <w:rPr>
          <w:rFonts w:ascii="Arial" w:eastAsia="微软雅黑" w:hAnsi="Arial" w:cs="Arial"/>
          <w:color w:val="212121"/>
          <w:sz w:val="20"/>
          <w:szCs w:val="20"/>
        </w:rPr>
      </w:pPr>
      <w:r w:rsidRPr="00C31DBC">
        <w:rPr>
          <w:rFonts w:ascii="Arial" w:eastAsia="微软雅黑" w:hAnsi="Arial" w:cs="Arial"/>
          <w:color w:val="212121"/>
          <w:sz w:val="20"/>
          <w:szCs w:val="20"/>
        </w:rPr>
        <w:t>In the following subsection of this report, we discuss in details timing difference measurement estimation error and the UE under beam/cell bellows a satellite orbital plane ambiguity issue</w:t>
      </w:r>
    </w:p>
    <w:p w14:paraId="373838E6" w14:textId="6379BF75" w:rsidR="00F63797" w:rsidRPr="00421F2C" w:rsidRDefault="00F63797" w:rsidP="00421F2C">
      <w:pPr>
        <w:pStyle w:val="Heading2"/>
        <w:tabs>
          <w:tab w:val="num" w:pos="576"/>
        </w:tabs>
        <w:ind w:left="576"/>
        <w:rPr>
          <w:rFonts w:ascii="Arial" w:hAnsi="Arial" w:cs="Arial"/>
          <w:u w:val="single"/>
          <w:lang w:val="en-US"/>
        </w:rPr>
      </w:pPr>
      <w:r w:rsidRPr="00421F2C">
        <w:rPr>
          <w:rFonts w:ascii="Arial" w:hAnsi="Arial" w:cs="Arial"/>
          <w:u w:val="single"/>
          <w:lang w:val="en-US"/>
        </w:rPr>
        <w:t xml:space="preserve">Timing Difference </w:t>
      </w:r>
      <w:r w:rsidR="0023569E" w:rsidRPr="00421F2C">
        <w:rPr>
          <w:rFonts w:ascii="Arial" w:hAnsi="Arial" w:cs="Arial"/>
          <w:u w:val="single"/>
          <w:lang w:val="en-US"/>
        </w:rPr>
        <w:t xml:space="preserve">Measurement </w:t>
      </w:r>
      <w:r w:rsidRPr="00421F2C">
        <w:rPr>
          <w:rFonts w:ascii="Arial" w:hAnsi="Arial" w:cs="Arial"/>
          <w:u w:val="single"/>
          <w:lang w:val="en-US"/>
        </w:rPr>
        <w:t xml:space="preserve">Estimation Error </w:t>
      </w:r>
    </w:p>
    <w:p w14:paraId="6CF7B62D" w14:textId="77777777" w:rsidR="004A7B74" w:rsidRPr="00C31DBC" w:rsidRDefault="004A7B74" w:rsidP="004A7B74">
      <w:pPr>
        <w:pStyle w:val="NormalWeb"/>
        <w:shd w:val="clear" w:color="auto" w:fill="FFFFFF"/>
        <w:spacing w:after="150"/>
        <w:jc w:val="both"/>
        <w:rPr>
          <w:rFonts w:ascii="Arial" w:eastAsia="微软雅黑" w:hAnsi="Arial" w:cs="Arial"/>
          <w:color w:val="212121"/>
          <w:sz w:val="20"/>
          <w:szCs w:val="20"/>
        </w:rPr>
      </w:pPr>
      <w:r w:rsidRPr="00C31DBC">
        <w:rPr>
          <w:rFonts w:ascii="Arial" w:eastAsia="微软雅黑" w:hAnsi="Arial" w:cs="Arial"/>
          <w:color w:val="212121"/>
          <w:sz w:val="20"/>
          <w:szCs w:val="20"/>
        </w:rPr>
        <w:t xml:space="preserve">The major source for the </w:t>
      </w:r>
      <w:r w:rsidRPr="00C31DBC">
        <w:rPr>
          <w:rFonts w:ascii="Arial" w:hAnsi="Arial" w:cs="Arial"/>
          <w:sz w:val="20"/>
          <w:szCs w:val="20"/>
        </w:rPr>
        <w:t xml:space="preserve">timing difference estimation </w:t>
      </w:r>
      <w:r w:rsidRPr="00C31DBC">
        <w:rPr>
          <w:rFonts w:ascii="Arial" w:eastAsia="微软雅黑" w:hAnsi="Arial" w:cs="Arial"/>
          <w:color w:val="212121"/>
          <w:sz w:val="20"/>
          <w:szCs w:val="20"/>
        </w:rPr>
        <w:t xml:space="preserve">error for time-based positioning methods like Multi-RTT and DL/UL-TDOA is </w:t>
      </w:r>
      <w:r w:rsidRPr="00C31DBC">
        <w:rPr>
          <w:rFonts w:ascii="Arial" w:hAnsi="Arial" w:cs="Arial"/>
          <w:sz w:val="20"/>
          <w:szCs w:val="20"/>
        </w:rPr>
        <w:t xml:space="preserve">the issue of </w:t>
      </w:r>
      <w:r w:rsidRPr="00C31DBC">
        <w:rPr>
          <w:rFonts w:ascii="Arial" w:hAnsi="Arial" w:cs="Arial"/>
          <w:sz w:val="20"/>
          <w:szCs w:val="20"/>
          <w:lang w:val="en-GB" w:eastAsia="en-GB"/>
        </w:rPr>
        <w:t xml:space="preserve">synchronization error due to a drift local clock of the positional signal sender and receiver. If no synchronization error is assumed, </w:t>
      </w:r>
      <w:r w:rsidRPr="00C31DBC">
        <w:rPr>
          <w:rFonts w:ascii="Arial" w:eastAsia="微软雅黑" w:hAnsi="Arial" w:cs="Arial"/>
          <w:color w:val="212121"/>
          <w:sz w:val="20"/>
          <w:szCs w:val="20"/>
        </w:rPr>
        <w:t>for DL/UL-TDOA positioning method;</w:t>
      </w:r>
      <w:r w:rsidRPr="00C31DBC">
        <w:rPr>
          <w:rFonts w:ascii="Arial" w:hAnsi="Arial" w:cs="Arial"/>
          <w:sz w:val="20"/>
          <w:szCs w:val="20"/>
          <w:lang w:val="en-GB" w:eastAsia="en-GB"/>
        </w:rPr>
        <w:t xml:space="preserve"> the value of the </w:t>
      </w:r>
      <w:r w:rsidRPr="00C31DBC">
        <w:rPr>
          <w:rFonts w:ascii="Arial" w:eastAsia="微软雅黑" w:hAnsi="Arial" w:cs="Arial"/>
          <w:color w:val="212121"/>
          <w:sz w:val="20"/>
          <w:szCs w:val="20"/>
        </w:rPr>
        <w:t>reference signal timing difference (RSTD) between a satellite at time instance</w:t>
      </w:r>
      <w:r w:rsidRPr="00C31DBC">
        <w:rPr>
          <w:rFonts w:ascii="Arial" w:eastAsia="微软雅黑" w:hAnsi="Arial" w:cs="Arial"/>
          <w:i/>
          <w:iCs/>
          <w:color w:val="212121"/>
          <w:sz w:val="20"/>
          <w:szCs w:val="20"/>
        </w:rPr>
        <w:t xml:space="preserve"> t</w:t>
      </w:r>
      <w:r w:rsidRPr="00C31DBC">
        <w:rPr>
          <w:rFonts w:ascii="Arial" w:eastAsia="微软雅黑" w:hAnsi="Arial" w:cs="Arial"/>
          <w:color w:val="212121"/>
          <w:sz w:val="20"/>
          <w:szCs w:val="20"/>
        </w:rPr>
        <w:t xml:space="preserve"> and a satellite</w:t>
      </w:r>
      <w:r w:rsidRPr="00C31DBC">
        <w:rPr>
          <w:rStyle w:val="mathtext"/>
          <w:rFonts w:ascii="Arial" w:eastAsia="微软雅黑" w:hAnsi="Arial" w:cs="Arial"/>
          <w:color w:val="212121"/>
          <w:sz w:val="20"/>
          <w:szCs w:val="20"/>
        </w:rPr>
        <w:t xml:space="preserve"> </w:t>
      </w:r>
      <w:r w:rsidRPr="00C31DBC">
        <w:rPr>
          <w:rFonts w:ascii="Arial" w:eastAsia="微软雅黑" w:hAnsi="Arial" w:cs="Arial"/>
          <w:color w:val="212121"/>
          <w:sz w:val="20"/>
          <w:szCs w:val="20"/>
        </w:rPr>
        <w:t xml:space="preserve">at the time instance </w:t>
      </w:r>
      <w:r w:rsidRPr="00C31DBC">
        <w:rPr>
          <w:rFonts w:ascii="Arial" w:eastAsia="微软雅黑" w:hAnsi="Arial" w:cs="Arial"/>
          <w:i/>
          <w:iCs/>
          <w:color w:val="212121"/>
          <w:sz w:val="20"/>
          <w:szCs w:val="20"/>
        </w:rPr>
        <w:t>t+1</w:t>
      </w:r>
      <w:r w:rsidRPr="00C31DBC">
        <w:rPr>
          <w:rFonts w:ascii="Arial" w:eastAsia="微软雅黑" w:hAnsi="Arial" w:cs="Arial"/>
          <w:color w:val="212121"/>
          <w:sz w:val="20"/>
          <w:szCs w:val="20"/>
        </w:rPr>
        <w:t xml:space="preserve"> can be defined based on the observed time of arrival the of the positioning signals </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sz w:val="20"/>
          <w:szCs w:val="20"/>
        </w:rPr>
        <w:t>t</w:t>
      </w:r>
      <w:r w:rsidRPr="00C31DBC">
        <w:rPr>
          <w:rStyle w:val="mathtext"/>
          <w:rFonts w:ascii="Arial" w:eastAsia="微软雅黑" w:hAnsi="Arial" w:cs="Arial"/>
          <w:color w:val="212121"/>
          <w:sz w:val="20"/>
          <w:szCs w:val="20"/>
        </w:rPr>
        <w:t xml:space="preserve"> and TOA</w:t>
      </w:r>
      <w:r w:rsidRPr="00C31DBC">
        <w:rPr>
          <w:rStyle w:val="mathtext"/>
          <w:rFonts w:ascii="Arial" w:eastAsia="微软雅黑" w:hAnsi="Arial" w:cs="Arial"/>
          <w:i/>
          <w:iCs/>
          <w:color w:val="212121"/>
          <w:position w:val="-3"/>
          <w:sz w:val="20"/>
          <w:szCs w:val="20"/>
        </w:rPr>
        <w:t>t+1</w:t>
      </w:r>
      <w:r w:rsidRPr="00C31DBC">
        <w:rPr>
          <w:rFonts w:ascii="Arial" w:eastAsia="微软雅黑" w:hAnsi="Arial" w:cs="Arial"/>
          <w:color w:val="212121"/>
          <w:sz w:val="20"/>
          <w:szCs w:val="20"/>
        </w:rPr>
        <w:t xml:space="preserve"> at the satellite at different instance (as shown in </w:t>
      </w:r>
      <w:r w:rsidRPr="00C31DBC">
        <w:rPr>
          <w:rFonts w:ascii="Arial" w:eastAsia="微软雅黑" w:hAnsi="Arial" w:cs="Arial"/>
          <w:b/>
          <w:color w:val="212121"/>
          <w:sz w:val="20"/>
          <w:szCs w:val="20"/>
        </w:rPr>
        <w:t>Figure 2</w:t>
      </w:r>
      <w:r w:rsidRPr="00C31DBC">
        <w:rPr>
          <w:rFonts w:ascii="Arial" w:eastAsia="微软雅黑" w:hAnsi="Arial" w:cs="Arial"/>
          <w:color w:val="212121"/>
          <w:sz w:val="20"/>
          <w:szCs w:val="20"/>
        </w:rPr>
        <w:t>), </w:t>
      </w:r>
    </w:p>
    <w:p w14:paraId="7614C53F" w14:textId="77777777" w:rsidR="004A7B74" w:rsidRPr="00C31DBC" w:rsidRDefault="004A7B74" w:rsidP="004A7B74">
      <w:pPr>
        <w:pStyle w:val="NormalWeb"/>
        <w:shd w:val="clear" w:color="auto" w:fill="FFFFFF"/>
        <w:spacing w:before="120" w:beforeAutospacing="0" w:after="120" w:afterAutospacing="0"/>
        <w:ind w:firstLineChars="150" w:firstLine="300"/>
        <w:rPr>
          <w:rStyle w:val="mathtext"/>
          <w:rFonts w:ascii="Arial" w:eastAsia="微软雅黑" w:hAnsi="Arial" w:cs="Arial"/>
          <w:i/>
          <w:iCs/>
          <w:color w:val="212121"/>
          <w:position w:val="-3"/>
          <w:sz w:val="20"/>
          <w:szCs w:val="20"/>
        </w:rPr>
      </w:pPr>
      <w:r w:rsidRPr="00C31DBC">
        <w:rPr>
          <w:rStyle w:val="mathtext"/>
          <w:rFonts w:ascii="Arial" w:eastAsia="微软雅黑" w:hAnsi="Arial" w:cs="Arial"/>
          <w:color w:val="212121"/>
          <w:sz w:val="20"/>
          <w:szCs w:val="20"/>
        </w:rPr>
        <w:t>RSTD</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color w:val="212121"/>
          <w:position w:val="-3"/>
          <w:sz w:val="20"/>
          <w:szCs w:val="20"/>
        </w:rPr>
        <w:t>,</w:t>
      </w:r>
      <w:r w:rsidRPr="00C31DBC">
        <w:rPr>
          <w:rStyle w:val="mathtext"/>
          <w:rFonts w:ascii="Arial" w:eastAsia="微软雅黑" w:hAnsi="Arial" w:cs="Arial"/>
          <w:i/>
          <w:iCs/>
          <w:color w:val="212121"/>
          <w:position w:val="-3"/>
          <w:sz w:val="20"/>
          <w:szCs w:val="20"/>
        </w:rPr>
        <w:t xml:space="preserve"> t+1</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position w:val="-3"/>
          <w:sz w:val="20"/>
          <w:szCs w:val="20"/>
        </w:rPr>
        <w:t>t+1</w:t>
      </w:r>
      <w:r w:rsidRPr="00C31DBC">
        <w:rPr>
          <w:rStyle w:val="mathtext"/>
          <w:rFonts w:ascii="Arial" w:eastAsia="微软雅黑" w:hAnsi="Arial" w:cs="Arial"/>
          <w:color w:val="212121"/>
          <w:sz w:val="20"/>
          <w:szCs w:val="20"/>
        </w:rPr>
        <w:t>−TOA</w:t>
      </w:r>
      <w:r w:rsidRPr="00C31DBC">
        <w:rPr>
          <w:rStyle w:val="mathtext"/>
          <w:rFonts w:ascii="Arial" w:eastAsia="微软雅黑" w:hAnsi="Arial" w:cs="Arial"/>
          <w:i/>
          <w:iCs/>
          <w:color w:val="212121"/>
          <w:position w:val="-3"/>
          <w:sz w:val="20"/>
          <w:szCs w:val="20"/>
        </w:rPr>
        <w:t>t</w:t>
      </w:r>
    </w:p>
    <w:p w14:paraId="15DFE71E" w14:textId="77777777" w:rsidR="004A7B74" w:rsidRPr="00C31DBC" w:rsidRDefault="004A7B74" w:rsidP="004A7B74">
      <w:pPr>
        <w:pStyle w:val="NormalWeb"/>
        <w:shd w:val="clear" w:color="auto" w:fill="FFFFFF"/>
        <w:spacing w:before="0" w:beforeAutospacing="0" w:after="150" w:afterAutospacing="0"/>
        <w:jc w:val="both"/>
        <w:rPr>
          <w:rFonts w:ascii="Arial" w:eastAsia="微软雅黑" w:hAnsi="Arial" w:cs="Arial"/>
          <w:color w:val="212121"/>
          <w:sz w:val="20"/>
          <w:szCs w:val="20"/>
        </w:rPr>
      </w:pPr>
      <w:r w:rsidRPr="00C31DBC">
        <w:rPr>
          <w:rFonts w:ascii="Arial" w:eastAsia="微软雅黑" w:hAnsi="Arial" w:cs="Arial"/>
          <w:color w:val="212121"/>
          <w:sz w:val="20"/>
          <w:szCs w:val="20"/>
        </w:rPr>
        <w:t xml:space="preserve"> Each RSTD value that is obtained for a pair of satellites at different time instance corresponds to a hyperbola equation on which the UE is assumed to be located, with foci located at these satellites at different time instance. To estimate the final location of the UE, a set of hyperbola equations can be deduced from a set of RSTD values, and the equations are solved to find the final location.</w:t>
      </w:r>
    </w:p>
    <w:p w14:paraId="49B22CA9" w14:textId="77777777" w:rsidR="004A7B74" w:rsidRPr="00C31DBC" w:rsidRDefault="004A7B74" w:rsidP="004A7B74">
      <w:pPr>
        <w:pStyle w:val="Proposal"/>
        <w:spacing w:after="200" w:line="276" w:lineRule="auto"/>
        <w:ind w:left="720"/>
        <w:jc w:val="center"/>
        <w:rPr>
          <w:rFonts w:cs="Arial"/>
        </w:rPr>
      </w:pPr>
      <w:r w:rsidRPr="00C31DBC">
        <w:rPr>
          <w:rFonts w:cs="Arial"/>
        </w:rPr>
        <w:object w:dxaOrig="12290" w:dyaOrig="5920" w14:anchorId="4CE33AFD">
          <v:shape id="_x0000_i1027" type="#_x0000_t75" style="width:343.35pt;height:172.95pt" o:ole="">
            <v:fill o:detectmouseclick="t"/>
            <v:imagedata r:id="rId12" o:title=""/>
          </v:shape>
          <o:OLEObject Type="Embed" ProgID="Visio.Drawing.15" ShapeID="_x0000_i1027" DrawAspect="Content" ObjectID="_1745412971" r:id="rId13"/>
        </w:object>
      </w:r>
    </w:p>
    <w:p w14:paraId="5368232A" w14:textId="77777777" w:rsidR="004A7B74" w:rsidRPr="00C31DBC" w:rsidRDefault="004A7B74" w:rsidP="004A7B74">
      <w:pPr>
        <w:pStyle w:val="NormalWeb"/>
        <w:shd w:val="clear" w:color="auto" w:fill="FFFFFF"/>
        <w:spacing w:before="0" w:beforeAutospacing="0" w:after="150" w:afterAutospacing="0"/>
        <w:jc w:val="center"/>
        <w:rPr>
          <w:rFonts w:ascii="Arial" w:eastAsia="微软雅黑" w:hAnsi="Arial" w:cs="Arial"/>
          <w:color w:val="212121"/>
          <w:sz w:val="20"/>
          <w:szCs w:val="20"/>
        </w:rPr>
      </w:pPr>
      <w:r w:rsidRPr="00C31DBC">
        <w:rPr>
          <w:rFonts w:ascii="Arial" w:eastAsia="微软雅黑" w:hAnsi="Arial" w:cs="Arial"/>
          <w:b/>
          <w:bCs/>
          <w:color w:val="212121"/>
          <w:sz w:val="20"/>
          <w:szCs w:val="20"/>
        </w:rPr>
        <w:t>Figure 2:</w:t>
      </w:r>
      <w:r w:rsidRPr="00C31DBC">
        <w:rPr>
          <w:rFonts w:ascii="Arial" w:eastAsia="微软雅黑" w:hAnsi="Arial" w:cs="Arial"/>
          <w:color w:val="212121"/>
          <w:sz w:val="20"/>
          <w:szCs w:val="20"/>
        </w:rPr>
        <w:t xml:space="preserve"> Time difference Measurement for DL-TDOA single-satellite case</w:t>
      </w:r>
    </w:p>
    <w:p w14:paraId="5D19DEF1" w14:textId="77777777" w:rsidR="004A7B74" w:rsidRPr="00C31DBC" w:rsidRDefault="004A7B74" w:rsidP="004A7B74">
      <w:pPr>
        <w:pStyle w:val="NormalWeb"/>
        <w:shd w:val="clear" w:color="auto" w:fill="FFFFFF"/>
        <w:spacing w:before="0" w:beforeAutospacing="0"/>
        <w:jc w:val="both"/>
        <w:rPr>
          <w:rFonts w:ascii="Arial" w:hAnsi="Arial" w:cs="Arial"/>
          <w:sz w:val="20"/>
          <w:szCs w:val="20"/>
        </w:rPr>
      </w:pPr>
      <w:r w:rsidRPr="00C31DBC">
        <w:rPr>
          <w:rFonts w:ascii="Arial" w:hAnsi="Arial" w:cs="Arial"/>
          <w:sz w:val="20"/>
          <w:szCs w:val="20"/>
          <w:lang w:val="en-GB" w:eastAsia="en-GB"/>
        </w:rPr>
        <w:t>Similarly, when no synchronization error is considered, the RTT measurements can be computed as the Rx-Tx time difference measurements of downlink signals received from the same satellite, measured by the wireless device at multiple different instants (</w:t>
      </w:r>
      <w:r w:rsidRPr="00C31DBC">
        <w:rPr>
          <w:rFonts w:ascii="Arial" w:hAnsi="Arial" w:cs="Arial"/>
          <w:i/>
          <w:iCs/>
          <w:sz w:val="20"/>
          <w:szCs w:val="20"/>
          <w:lang w:val="en-GB" w:eastAsia="en-GB"/>
        </w:rPr>
        <w:t>t, t+1 …</w:t>
      </w:r>
      <w:r w:rsidRPr="00C31DBC">
        <w:rPr>
          <w:rFonts w:ascii="Arial" w:hAnsi="Arial" w:cs="Arial"/>
          <w:sz w:val="20"/>
          <w:szCs w:val="20"/>
          <w:lang w:val="en-GB" w:eastAsia="en-GB"/>
        </w:rPr>
        <w:t>)</w:t>
      </w:r>
      <w:r w:rsidRPr="00C31DBC">
        <w:rPr>
          <w:rFonts w:ascii="Arial" w:hAnsi="Arial" w:cs="Arial"/>
          <w:i/>
          <w:iCs/>
          <w:sz w:val="20"/>
          <w:szCs w:val="20"/>
          <w:lang w:val="en-GB" w:eastAsia="en-GB"/>
        </w:rPr>
        <w:t xml:space="preserve"> </w:t>
      </w:r>
      <w:r w:rsidRPr="00C31DBC">
        <w:rPr>
          <w:rFonts w:ascii="Arial" w:hAnsi="Arial" w:cs="Arial"/>
          <w:sz w:val="20"/>
          <w:szCs w:val="20"/>
          <w:lang w:val="en-GB" w:eastAsia="en-GB"/>
        </w:rPr>
        <w:t>and the measured Rx-Tx time difference measurements of uplink signals transmitted from wireless device and measured by the satellite/terrestrial node at time instants</w:t>
      </w:r>
      <w:r w:rsidRPr="00C31DBC">
        <w:rPr>
          <w:rFonts w:ascii="Arial" w:hAnsi="Arial" w:cs="Arial"/>
          <w:sz w:val="20"/>
          <w:szCs w:val="20"/>
        </w:rPr>
        <w:t xml:space="preserve"> </w:t>
      </w:r>
      <w:r w:rsidRPr="00C31DBC">
        <w:rPr>
          <w:rFonts w:ascii="Arial" w:hAnsi="Arial" w:cs="Arial"/>
          <w:sz w:val="20"/>
          <w:szCs w:val="20"/>
          <w:lang w:val="en-GB" w:eastAsia="en-GB"/>
        </w:rPr>
        <w:t>(</w:t>
      </w:r>
      <w:r w:rsidRPr="00C31DBC">
        <w:rPr>
          <w:rFonts w:ascii="Arial" w:hAnsi="Arial" w:cs="Arial"/>
          <w:i/>
          <w:iCs/>
          <w:sz w:val="20"/>
          <w:szCs w:val="20"/>
          <w:lang w:val="en-GB" w:eastAsia="en-GB"/>
        </w:rPr>
        <w:t>t, t+1 …</w:t>
      </w:r>
      <w:r w:rsidRPr="00C31DBC">
        <w:rPr>
          <w:rFonts w:ascii="Arial" w:hAnsi="Arial" w:cs="Arial"/>
          <w:sz w:val="20"/>
          <w:szCs w:val="20"/>
          <w:lang w:val="en-GB" w:eastAsia="en-GB"/>
        </w:rPr>
        <w:t>)</w:t>
      </w:r>
      <w:r w:rsidRPr="00C31DBC">
        <w:rPr>
          <w:rFonts w:ascii="Arial" w:hAnsi="Arial" w:cs="Arial"/>
          <w:i/>
          <w:iCs/>
          <w:sz w:val="20"/>
          <w:szCs w:val="20"/>
          <w:lang w:val="en-GB" w:eastAsia="en-GB"/>
        </w:rPr>
        <w:t xml:space="preserve"> </w:t>
      </w:r>
      <w:r w:rsidRPr="00C31DBC">
        <w:rPr>
          <w:rFonts w:ascii="Arial" w:hAnsi="Arial" w:cs="Arial"/>
          <w:sz w:val="20"/>
          <w:szCs w:val="20"/>
        </w:rPr>
        <w:t xml:space="preserve">as given </w:t>
      </w:r>
    </w:p>
    <w:p w14:paraId="448AB7D7" w14:textId="77777777" w:rsidR="004A7B74" w:rsidRPr="00C31DBC" w:rsidRDefault="004A7B74" w:rsidP="004A7B74">
      <w:pPr>
        <w:pStyle w:val="NormalWeb"/>
        <w:shd w:val="clear" w:color="auto" w:fill="FFFFFF"/>
        <w:spacing w:before="120" w:beforeAutospacing="0" w:after="120" w:afterAutospacing="0"/>
        <w:ind w:firstLineChars="150" w:firstLine="300"/>
        <w:rPr>
          <w:rStyle w:val="mathtext"/>
          <w:rFonts w:ascii="Arial" w:eastAsia="微软雅黑" w:hAnsi="Arial" w:cs="Arial"/>
          <w:i/>
          <w:iCs/>
          <w:color w:val="212121"/>
          <w:position w:val="-3"/>
          <w:sz w:val="20"/>
          <w:szCs w:val="20"/>
        </w:rPr>
      </w:pPr>
      <w:r w:rsidRPr="00C31DBC">
        <w:rPr>
          <w:rStyle w:val="mathtext"/>
          <w:rFonts w:ascii="Arial" w:eastAsia="微软雅黑" w:hAnsi="Arial" w:cs="Arial"/>
          <w:i/>
          <w:color w:val="212121"/>
          <w:sz w:val="20"/>
          <w:szCs w:val="20"/>
        </w:rPr>
        <w:t>RTT</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i/>
          <w:color w:val="212121"/>
          <w:sz w:val="20"/>
          <w:szCs w:val="20"/>
        </w:rPr>
        <w:t>=Ts</w:t>
      </w:r>
      <w:r w:rsidRPr="00C31DBC">
        <w:rPr>
          <w:rStyle w:val="mathtext"/>
          <w:rFonts w:ascii="Arial" w:eastAsia="微软雅黑" w:hAnsi="Arial" w:cs="Arial"/>
          <w:i/>
          <w:iCs/>
          <w:color w:val="212121"/>
          <w:position w:val="-3"/>
          <w:sz w:val="20"/>
          <w:szCs w:val="20"/>
        </w:rPr>
        <w:t>t</w:t>
      </w:r>
      <w:r w:rsidRPr="00C31DBC">
        <w:rPr>
          <w:rStyle w:val="mathtext"/>
          <w:rFonts w:ascii="Arial" w:eastAsia="微软雅黑" w:hAnsi="Arial" w:cs="Arial"/>
          <w:i/>
          <w:color w:val="212121"/>
          <w:sz w:val="20"/>
          <w:szCs w:val="20"/>
        </w:rPr>
        <w:t>−Td</w:t>
      </w:r>
      <w:r w:rsidRPr="00C31DBC">
        <w:rPr>
          <w:rStyle w:val="mathtext"/>
          <w:rFonts w:ascii="Arial" w:eastAsia="微软雅黑" w:hAnsi="Arial" w:cs="Arial"/>
          <w:i/>
          <w:iCs/>
          <w:color w:val="212121"/>
          <w:position w:val="-3"/>
          <w:sz w:val="20"/>
          <w:szCs w:val="20"/>
        </w:rPr>
        <w:t xml:space="preserve">t </w:t>
      </w:r>
    </w:p>
    <w:p w14:paraId="18BB895A" w14:textId="77777777" w:rsidR="004A7B74" w:rsidRPr="00C31DBC" w:rsidRDefault="004A7B74" w:rsidP="004A7B74">
      <w:pPr>
        <w:pStyle w:val="NormalWeb"/>
        <w:shd w:val="clear" w:color="auto" w:fill="FFFFFF"/>
        <w:spacing w:before="0" w:beforeAutospacing="0"/>
        <w:ind w:firstLineChars="50" w:firstLine="100"/>
        <w:jc w:val="both"/>
        <w:rPr>
          <w:rFonts w:ascii="Arial" w:hAnsi="Arial" w:cs="Arial"/>
          <w:sz w:val="20"/>
          <w:szCs w:val="20"/>
          <w:lang w:val="en-GB"/>
        </w:rPr>
      </w:pPr>
      <w:r w:rsidRPr="00C31DBC">
        <w:rPr>
          <w:rFonts w:ascii="Arial" w:eastAsia="微软雅黑" w:hAnsi="Arial" w:cs="Arial"/>
          <w:color w:val="212121"/>
          <w:sz w:val="20"/>
          <w:szCs w:val="20"/>
        </w:rPr>
        <w:t>Each</w:t>
      </w:r>
      <w:r w:rsidRPr="00C31DBC">
        <w:rPr>
          <w:rFonts w:ascii="Arial" w:hAnsi="Arial" w:cs="Arial"/>
          <w:sz w:val="20"/>
          <w:szCs w:val="20"/>
        </w:rPr>
        <w:t xml:space="preserve"> measured RTT is correspond to a circle, the </w:t>
      </w:r>
      <w:r w:rsidRPr="00C31DBC">
        <w:rPr>
          <w:rFonts w:ascii="Arial" w:hAnsi="Arial" w:cs="Arial"/>
          <w:sz w:val="20"/>
          <w:szCs w:val="20"/>
          <w:lang w:val="en-GB" w:eastAsia="en-GB"/>
        </w:rPr>
        <w:t>intersection of all the circles will point at the UE location (assumed not moving), and in the case of moving UE, the intersections will describe a line, with the direction of movement (</w:t>
      </w:r>
      <w:r w:rsidRPr="00C31DBC">
        <w:rPr>
          <w:rFonts w:ascii="Arial" w:hAnsi="Arial" w:cs="Arial"/>
          <w:b/>
          <w:sz w:val="20"/>
          <w:szCs w:val="20"/>
          <w:lang w:val="en-GB" w:eastAsia="en-GB"/>
        </w:rPr>
        <w:t>Figure 3</w:t>
      </w:r>
      <w:r w:rsidRPr="00C31DBC">
        <w:rPr>
          <w:rFonts w:ascii="Arial" w:hAnsi="Arial" w:cs="Arial"/>
          <w:sz w:val="20"/>
          <w:szCs w:val="20"/>
          <w:lang w:val="en-GB" w:eastAsia="en-GB"/>
        </w:rPr>
        <w:t>).</w:t>
      </w:r>
      <w:r w:rsidRPr="00C31DBC">
        <w:rPr>
          <w:rFonts w:ascii="Arial" w:hAnsi="Arial" w:cs="Arial"/>
          <w:sz w:val="20"/>
          <w:szCs w:val="20"/>
          <w:lang w:val="en-GB"/>
        </w:rPr>
        <w:t xml:space="preserve"> </w:t>
      </w:r>
    </w:p>
    <w:p w14:paraId="6D90F7CB" w14:textId="50B2C6D7" w:rsidR="004A7B74" w:rsidRPr="00C31DBC" w:rsidRDefault="000A2E6D" w:rsidP="00421F2C">
      <w:pPr>
        <w:pStyle w:val="N1"/>
        <w:ind w:left="0" w:firstLine="400"/>
        <w:rPr>
          <w:rFonts w:ascii="Arial" w:hAnsi="Arial" w:cs="Arial"/>
          <w:sz w:val="20"/>
          <w:szCs w:val="20"/>
        </w:rPr>
      </w:pPr>
      <w:r>
        <w:rPr>
          <w:rFonts w:ascii="Arial" w:hAnsi="Arial" w:cs="Arial"/>
          <w:noProof/>
          <w:sz w:val="20"/>
          <w:szCs w:val="20"/>
        </w:rPr>
        <w:object w:dxaOrig="1440" w:dyaOrig="1440" w14:anchorId="0E4CBF31">
          <v:shape id="_x0000_s1048" type="#_x0000_t75" style="position:absolute;left:0;text-align:left;margin-left:61.65pt;margin-top:0;width:362.5pt;height:168.85pt;z-index:251665408;mso-position-horizontal:absolute;mso-position-horizontal-relative:text;mso-position-vertical-relative:text">
            <v:imagedata r:id="rId14" o:title=""/>
            <w10:wrap type="square" side="right"/>
          </v:shape>
          <o:OLEObject Type="Embed" ProgID="Visio.Drawing.15" ShapeID="_x0000_s1048" DrawAspect="Content" ObjectID="_1745412973" r:id="rId15"/>
        </w:object>
      </w:r>
      <w:r w:rsidR="000F781A" w:rsidRPr="00C31DBC">
        <w:rPr>
          <w:rFonts w:ascii="Arial" w:hAnsi="Arial" w:cs="Arial"/>
          <w:sz w:val="20"/>
          <w:szCs w:val="20"/>
        </w:rPr>
        <w:br w:type="textWrapping" w:clear="all"/>
      </w:r>
    </w:p>
    <w:p w14:paraId="6D7F0621" w14:textId="77777777" w:rsidR="004A7B74" w:rsidRPr="00C31DBC" w:rsidRDefault="004A7B74" w:rsidP="004A7B74">
      <w:pPr>
        <w:pStyle w:val="Proposal"/>
        <w:spacing w:after="200" w:line="276" w:lineRule="auto"/>
        <w:ind w:left="502"/>
        <w:jc w:val="center"/>
        <w:rPr>
          <w:rFonts w:cs="Arial"/>
          <w:lang w:val="en-US"/>
        </w:rPr>
      </w:pPr>
      <w:r w:rsidRPr="00C31DBC">
        <w:rPr>
          <w:rFonts w:cs="Arial"/>
          <w:lang w:val="en-US"/>
        </w:rPr>
        <w:t xml:space="preserve">Figure 3: </w:t>
      </w:r>
      <w:r w:rsidRPr="00C31DBC">
        <w:rPr>
          <w:rFonts w:cs="Arial"/>
          <w:b w:val="0"/>
          <w:lang w:val="en-US"/>
        </w:rPr>
        <w:t>Timing difference Measurement Error for Multi/RRT DL-TDOA Positioning Methods</w:t>
      </w:r>
    </w:p>
    <w:p w14:paraId="3D1B02AB" w14:textId="09B0ADE1" w:rsidR="004A7B74" w:rsidRPr="00512118" w:rsidRDefault="004A7B74" w:rsidP="004A7B74">
      <w:pPr>
        <w:pStyle w:val="NormalWeb"/>
        <w:shd w:val="clear" w:color="auto" w:fill="FFFFFF"/>
        <w:spacing w:before="0" w:beforeAutospacing="0" w:after="0" w:afterAutospacing="0"/>
        <w:jc w:val="both"/>
        <w:rPr>
          <w:rFonts w:ascii="Arial" w:hAnsi="Arial" w:cs="Arial"/>
          <w:sz w:val="20"/>
          <w:szCs w:val="20"/>
          <w:lang w:val="en-GB" w:eastAsia="en-GB"/>
        </w:rPr>
      </w:pPr>
      <w:r w:rsidRPr="00C31DBC">
        <w:rPr>
          <w:rFonts w:ascii="Arial" w:hAnsi="Arial" w:cs="Arial"/>
          <w:sz w:val="20"/>
          <w:szCs w:val="20"/>
          <w:lang w:val="en-GB" w:eastAsia="en-GB"/>
        </w:rPr>
        <w:t xml:space="preserve">In the case practical NTN deployment, both the wireless device and the </w:t>
      </w:r>
      <w:r w:rsidRPr="00C31DBC">
        <w:rPr>
          <w:rFonts w:ascii="Arial" w:hAnsi="Arial" w:cs="Arial"/>
          <w:sz w:val="20"/>
          <w:szCs w:val="20"/>
        </w:rPr>
        <w:t>satellite/ terrestrial node</w:t>
      </w:r>
      <w:r w:rsidRPr="00C31DBC">
        <w:rPr>
          <w:rFonts w:ascii="Arial" w:hAnsi="Arial" w:cs="Arial"/>
          <w:sz w:val="20"/>
          <w:szCs w:val="20"/>
          <w:lang w:val="en-GB" w:eastAsia="en-GB"/>
        </w:rPr>
        <w:t xml:space="preserve"> are likely to have a synchronization error due to a drift in their local clocks, which will degrade the precision of the RSTD/RTT measurement. To cope with RSTD/RTT measurement error. The difference between the drifts of the local cloc</w:t>
      </w:r>
      <w:r w:rsidRPr="00512118">
        <w:rPr>
          <w:rFonts w:ascii="Arial" w:hAnsi="Arial" w:cs="Arial"/>
          <w:sz w:val="20"/>
          <w:szCs w:val="20"/>
          <w:lang w:val="en-GB" w:eastAsia="en-GB"/>
        </w:rPr>
        <w:t xml:space="preserve">k of wireless device and the satellite/ terrestrial node can be taken into account to correct the measurement error due to clock miss synchronization issue. For example, for the RTT measurements can be corrected by addition or subtraction of timing error from the measured </w:t>
      </w:r>
      <w:r w:rsidRPr="00512118">
        <w:rPr>
          <w:rStyle w:val="mathtext"/>
          <w:rFonts w:ascii="Arial" w:eastAsia="微软雅黑" w:hAnsi="Arial" w:cs="Arial"/>
          <w:i/>
          <w:color w:val="212121"/>
          <w:sz w:val="20"/>
          <w:szCs w:val="20"/>
        </w:rPr>
        <w:t>RTT</w:t>
      </w:r>
      <w:r w:rsidRPr="00512118">
        <w:rPr>
          <w:rStyle w:val="mathtext"/>
          <w:rFonts w:ascii="Arial" w:eastAsia="微软雅黑" w:hAnsi="Arial" w:cs="Arial"/>
          <w:i/>
          <w:iCs/>
          <w:color w:val="212121"/>
          <w:position w:val="-3"/>
          <w:sz w:val="20"/>
          <w:szCs w:val="20"/>
        </w:rPr>
        <w:t>t</w:t>
      </w:r>
      <w:r w:rsidRPr="00512118">
        <w:rPr>
          <w:rFonts w:ascii="Arial" w:hAnsi="Arial" w:cs="Arial"/>
          <w:sz w:val="20"/>
          <w:szCs w:val="20"/>
          <w:lang w:val="en-GB" w:eastAsia="en-GB"/>
        </w:rPr>
        <w:t xml:space="preserve"> similarly for UL/DL-TDOA.</w:t>
      </w:r>
    </w:p>
    <w:p w14:paraId="73F4C4BC" w14:textId="2425250A" w:rsidR="00A94BAC" w:rsidRPr="00512118" w:rsidRDefault="004A7B74" w:rsidP="00E4644E">
      <w:pPr>
        <w:widowControl/>
        <w:spacing w:before="120" w:line="240" w:lineRule="atLeast"/>
        <w:ind w:left="288" w:right="288"/>
        <w:jc w:val="left"/>
        <w:rPr>
          <w:rFonts w:ascii="Arial" w:hAnsi="Arial" w:cs="Arial"/>
          <w:b/>
          <w:sz w:val="20"/>
          <w:szCs w:val="20"/>
        </w:rPr>
      </w:pPr>
      <w:r w:rsidRPr="00512118">
        <w:rPr>
          <w:rFonts w:ascii="Arial" w:hAnsi="Arial" w:cs="Arial"/>
          <w:b/>
          <w:sz w:val="20"/>
          <w:szCs w:val="20"/>
        </w:rPr>
        <w:t>Proposal 1: Discuss a solution to mitigate the timing measurements error the synchronization error and/or the clock drift between the UE and satellite for time-based measurement positioning methods</w:t>
      </w:r>
      <w:r w:rsidR="00343BB8" w:rsidRPr="00512118">
        <w:rPr>
          <w:rFonts w:ascii="Arial" w:hAnsi="Arial" w:cs="Arial"/>
          <w:b/>
          <w:sz w:val="20"/>
          <w:szCs w:val="20"/>
        </w:rPr>
        <w:t>.</w:t>
      </w:r>
    </w:p>
    <w:p w14:paraId="50F1FF26" w14:textId="37E9FFC8" w:rsidR="009845A1" w:rsidRPr="00512118" w:rsidRDefault="009845A1" w:rsidP="009845A1">
      <w:pPr>
        <w:rPr>
          <w:rFonts w:ascii="Arial" w:hAnsi="Arial" w:cs="Arial"/>
          <w:sz w:val="20"/>
          <w:szCs w:val="20"/>
          <w:lang w:eastAsia="en-GB"/>
        </w:rPr>
      </w:pPr>
      <w:r w:rsidRPr="00512118">
        <w:rPr>
          <w:rFonts w:ascii="Arial" w:hAnsi="Arial" w:cs="Arial"/>
          <w:sz w:val="20"/>
          <w:szCs w:val="20"/>
          <w:lang w:eastAsia="en-GB"/>
        </w:rPr>
        <w:t xml:space="preserve">During the past RAN1 meetings, there was a lot of discussion regarding the definition of the </w:t>
      </w:r>
      <w:r w:rsidRPr="00512118">
        <w:rPr>
          <w:rFonts w:ascii="Arial" w:hAnsi="Arial" w:cs="Arial" w:hint="eastAsia"/>
          <w:sz w:val="20"/>
          <w:szCs w:val="20"/>
          <w:lang w:eastAsia="en-GB"/>
        </w:rPr>
        <w:t xml:space="preserve"> </w:t>
      </w:r>
      <w:r w:rsidRPr="00512118">
        <w:rPr>
          <w:rFonts w:ascii="Arial" w:hAnsi="Arial" w:cs="Arial"/>
          <w:sz w:val="20"/>
          <w:szCs w:val="20"/>
          <w:lang w:eastAsia="en-GB"/>
        </w:rPr>
        <w:t xml:space="preserve">UE and gNB </w:t>
      </w:r>
      <w:r w:rsidRPr="00512118">
        <w:rPr>
          <w:rFonts w:ascii="Arial" w:hAnsi="Arial" w:cs="Arial"/>
          <w:sz w:val="20"/>
          <w:szCs w:val="20"/>
          <w:lang w:eastAsia="en-GB"/>
        </w:rPr>
        <w:lastRenderedPageBreak/>
        <w:t>receive-transmit time difference for time based positioning methods difference definition alternatives were reported in [9].</w:t>
      </w:r>
      <w:r w:rsidRPr="00512118">
        <w:rPr>
          <w:rFonts w:ascii="Arial" w:hAnsi="Arial" w:cs="Arial" w:hint="eastAsia"/>
          <w:sz w:val="20"/>
          <w:szCs w:val="20"/>
          <w:lang w:eastAsia="en-GB"/>
        </w:rPr>
        <w:t xml:space="preserve"> </w:t>
      </w:r>
      <w:r w:rsidRPr="00512118">
        <w:rPr>
          <w:rFonts w:ascii="Arial" w:hAnsi="Arial" w:cs="Arial"/>
          <w:sz w:val="20"/>
          <w:szCs w:val="20"/>
          <w:lang w:eastAsia="en-GB"/>
        </w:rPr>
        <w:t xml:space="preserve">However, according to our observations, we notice that almost all of the definition alternatives of UE and gNB time difference somehow ignoring the issue of measurement error due to gNB/UE clock error or miss-synchronization which has a noticeable impact on </w:t>
      </w:r>
      <w:r w:rsidR="00EE7CC0" w:rsidRPr="00512118">
        <w:rPr>
          <w:rFonts w:ascii="Arial" w:hAnsi="Arial" w:cs="Arial"/>
          <w:sz w:val="20"/>
          <w:szCs w:val="20"/>
          <w:lang w:eastAsia="en-GB"/>
        </w:rPr>
        <w:t xml:space="preserve">the </w:t>
      </w:r>
      <w:r w:rsidRPr="00512118">
        <w:rPr>
          <w:rFonts w:ascii="Arial" w:hAnsi="Arial" w:cs="Arial"/>
          <w:sz w:val="20"/>
          <w:szCs w:val="20"/>
          <w:lang w:eastAsia="en-GB"/>
        </w:rPr>
        <w:t>positioning accuracy estimation. Therefore, we propose</w:t>
      </w:r>
    </w:p>
    <w:p w14:paraId="64D920A0" w14:textId="097C1C67" w:rsidR="00E4644E" w:rsidRPr="00E4644E" w:rsidRDefault="009845A1" w:rsidP="00E4644E">
      <w:pPr>
        <w:widowControl/>
        <w:spacing w:before="120" w:line="240" w:lineRule="atLeast"/>
        <w:ind w:left="288" w:right="288"/>
        <w:jc w:val="left"/>
        <w:rPr>
          <w:rFonts w:ascii="Arial" w:hAnsi="Arial" w:cs="Arial"/>
          <w:b/>
          <w:sz w:val="20"/>
          <w:szCs w:val="20"/>
        </w:rPr>
      </w:pPr>
      <w:r w:rsidRPr="00512118">
        <w:rPr>
          <w:rFonts w:ascii="Arial" w:hAnsi="Arial" w:cs="Arial"/>
          <w:b/>
          <w:sz w:val="20"/>
          <w:szCs w:val="20"/>
        </w:rPr>
        <w:t>Proposal 2: To mitigate the timing measurements error, the definition of UE and gNB receive-transmit time difference should be updated to consid</w:t>
      </w:r>
      <w:r w:rsidR="0032642F" w:rsidRPr="00512118">
        <w:rPr>
          <w:rFonts w:ascii="Arial" w:hAnsi="Arial" w:cs="Arial"/>
          <w:b/>
          <w:sz w:val="20"/>
          <w:szCs w:val="20"/>
        </w:rPr>
        <w:t>ers either UE adjustment of timing</w:t>
      </w:r>
      <w:r w:rsidRPr="00512118">
        <w:rPr>
          <w:rFonts w:ascii="Arial" w:hAnsi="Arial" w:cs="Arial"/>
          <w:b/>
          <w:sz w:val="20"/>
          <w:szCs w:val="20"/>
        </w:rPr>
        <w:t xml:space="preserve"> advance (TA) </w:t>
      </w:r>
      <w:r w:rsidR="0032642F" w:rsidRPr="00512118">
        <w:rPr>
          <w:rFonts w:ascii="Arial" w:hAnsi="Arial" w:cs="Arial"/>
          <w:b/>
          <w:sz w:val="20"/>
          <w:szCs w:val="20"/>
        </w:rPr>
        <w:t xml:space="preserve">of </w:t>
      </w:r>
      <w:r w:rsidRPr="00512118">
        <w:rPr>
          <w:rFonts w:ascii="Arial" w:hAnsi="Arial" w:cs="Arial"/>
          <w:b/>
          <w:sz w:val="20"/>
          <w:szCs w:val="20"/>
        </w:rPr>
        <w:t xml:space="preserve">the </w:t>
      </w:r>
      <w:r w:rsidR="0032642F" w:rsidRPr="00512118">
        <w:rPr>
          <w:rFonts w:ascii="Arial" w:hAnsi="Arial" w:cs="Arial"/>
          <w:b/>
          <w:sz w:val="20"/>
          <w:szCs w:val="20"/>
        </w:rPr>
        <w:t>measurement</w:t>
      </w:r>
      <w:r w:rsidRPr="00512118">
        <w:rPr>
          <w:rFonts w:ascii="Arial" w:hAnsi="Arial" w:cs="Arial"/>
          <w:b/>
          <w:sz w:val="20"/>
          <w:szCs w:val="20"/>
        </w:rPr>
        <w:t xml:space="preserve"> or </w:t>
      </w:r>
      <w:r w:rsidR="0032642F" w:rsidRPr="00512118">
        <w:rPr>
          <w:rFonts w:ascii="Arial" w:hAnsi="Arial" w:cs="Arial"/>
          <w:b/>
          <w:sz w:val="20"/>
          <w:szCs w:val="20"/>
        </w:rPr>
        <w:t>to consider</w:t>
      </w:r>
      <w:r w:rsidR="00B8494B" w:rsidRPr="00512118">
        <w:rPr>
          <w:rFonts w:ascii="Arial" w:hAnsi="Arial" w:cs="Arial"/>
          <w:b/>
          <w:sz w:val="20"/>
          <w:szCs w:val="20"/>
        </w:rPr>
        <w:t xml:space="preserve"> </w:t>
      </w:r>
      <w:r w:rsidRPr="00512118">
        <w:rPr>
          <w:rFonts w:ascii="Arial" w:hAnsi="Arial" w:cs="Arial"/>
          <w:b/>
          <w:sz w:val="20"/>
          <w:szCs w:val="20"/>
        </w:rPr>
        <w:t>L1 based correction of the</w:t>
      </w:r>
      <w:r w:rsidRPr="00E4644E">
        <w:rPr>
          <w:rFonts w:ascii="Arial" w:hAnsi="Arial" w:cs="Arial"/>
          <w:b/>
          <w:sz w:val="20"/>
          <w:szCs w:val="20"/>
        </w:rPr>
        <w:t xml:space="preserve"> measur</w:t>
      </w:r>
      <w:r>
        <w:rPr>
          <w:rFonts w:ascii="Arial" w:hAnsi="Arial" w:cs="Arial"/>
          <w:b/>
          <w:sz w:val="20"/>
          <w:szCs w:val="20"/>
        </w:rPr>
        <w:t>ed</w:t>
      </w:r>
      <w:r w:rsidRPr="00E4644E">
        <w:rPr>
          <w:rFonts w:ascii="Arial" w:hAnsi="Arial" w:cs="Arial"/>
          <w:b/>
          <w:sz w:val="20"/>
          <w:szCs w:val="20"/>
        </w:rPr>
        <w:t xml:space="preserve"> </w:t>
      </w:r>
      <w:r>
        <w:rPr>
          <w:rFonts w:ascii="Arial" w:hAnsi="Arial" w:cs="Arial"/>
          <w:b/>
          <w:sz w:val="20"/>
          <w:szCs w:val="20"/>
        </w:rPr>
        <w:t xml:space="preserve">time </w:t>
      </w:r>
      <w:r w:rsidRPr="00E4644E">
        <w:rPr>
          <w:rFonts w:ascii="Arial" w:hAnsi="Arial" w:cs="Arial"/>
          <w:b/>
          <w:sz w:val="20"/>
          <w:szCs w:val="20"/>
        </w:rPr>
        <w:t>difference.</w:t>
      </w:r>
    </w:p>
    <w:p w14:paraId="515AEA34" w14:textId="59561358" w:rsidR="002E239C" w:rsidRPr="00421F2C" w:rsidRDefault="002E239C">
      <w:pPr>
        <w:pStyle w:val="Heading2"/>
        <w:tabs>
          <w:tab w:val="num" w:pos="576"/>
        </w:tabs>
        <w:ind w:left="576"/>
        <w:rPr>
          <w:rFonts w:ascii="Arial" w:hAnsi="Arial" w:cs="Arial"/>
          <w:u w:val="single"/>
          <w:lang w:val="en-US"/>
        </w:rPr>
      </w:pPr>
      <w:r w:rsidRPr="00421F2C">
        <w:rPr>
          <w:rFonts w:ascii="Arial" w:hAnsi="Arial" w:cs="Arial"/>
          <w:u w:val="single"/>
          <w:lang w:val="en-US"/>
        </w:rPr>
        <w:t>Satellite Orbital Plane Ambiguity Issue</w:t>
      </w:r>
    </w:p>
    <w:p w14:paraId="47868791" w14:textId="464A209F" w:rsidR="00343BB8" w:rsidRPr="00E4644E" w:rsidRDefault="00966186" w:rsidP="00E75327">
      <w:pPr>
        <w:spacing w:beforeLines="50" w:before="120" w:line="240" w:lineRule="atLeast"/>
        <w:rPr>
          <w:rFonts w:ascii="Arial" w:hAnsi="Arial" w:cs="Arial"/>
          <w:lang w:eastAsia="en-GB"/>
        </w:rPr>
      </w:pPr>
      <w:r w:rsidRPr="00C31DBC">
        <w:rPr>
          <w:rFonts w:ascii="Arial" w:hAnsi="Arial" w:cs="Arial"/>
          <w:sz w:val="20"/>
          <w:szCs w:val="20"/>
          <w:lang w:eastAsia="en-GB"/>
        </w:rPr>
        <w:t xml:space="preserve">This issue happened when the wireless device which located in the beams/cells that are underneath the satellite’s orbital path. To resolve this, the UE can be provided </w:t>
      </w:r>
      <w:r>
        <w:rPr>
          <w:rFonts w:ascii="Arial" w:hAnsi="Arial" w:cs="Arial"/>
          <w:sz w:val="20"/>
          <w:szCs w:val="20"/>
          <w:lang w:eastAsia="en-GB"/>
        </w:rPr>
        <w:t xml:space="preserve">by </w:t>
      </w:r>
      <w:r w:rsidRPr="00C31DBC">
        <w:rPr>
          <w:rFonts w:ascii="Arial" w:hAnsi="Arial" w:cs="Arial"/>
          <w:sz w:val="20"/>
          <w:szCs w:val="20"/>
          <w:lang w:eastAsia="en-GB"/>
        </w:rPr>
        <w:t xml:space="preserve">the gNB </w:t>
      </w:r>
      <w:r>
        <w:rPr>
          <w:rFonts w:ascii="Arial" w:hAnsi="Arial" w:cs="Arial"/>
          <w:sz w:val="20"/>
          <w:szCs w:val="20"/>
          <w:lang w:eastAsia="en-GB"/>
        </w:rPr>
        <w:t>a</w:t>
      </w:r>
      <w:r w:rsidRPr="00C31DBC">
        <w:rPr>
          <w:rFonts w:ascii="Arial" w:hAnsi="Arial" w:cs="Arial"/>
          <w:sz w:val="20"/>
          <w:szCs w:val="20"/>
          <w:lang w:eastAsia="en-GB"/>
        </w:rPr>
        <w:t xml:space="preserve"> time &amp; frequency information of the synchronization signal block (SSB) of the beam in which the positioning signal is transmitted. </w:t>
      </w:r>
      <w:r>
        <w:rPr>
          <w:rFonts w:ascii="Arial" w:hAnsi="Arial" w:cs="Arial"/>
          <w:sz w:val="20"/>
          <w:szCs w:val="20"/>
          <w:lang w:eastAsia="en-GB"/>
        </w:rPr>
        <w:t>B</w:t>
      </w:r>
      <w:r w:rsidRPr="00C31DBC">
        <w:rPr>
          <w:rFonts w:ascii="Arial" w:hAnsi="Arial" w:cs="Arial"/>
          <w:sz w:val="20"/>
          <w:szCs w:val="20"/>
          <w:lang w:eastAsia="en-GB"/>
        </w:rPr>
        <w:t>ased on the</w:t>
      </w:r>
      <w:r>
        <w:rPr>
          <w:rFonts w:ascii="Arial" w:hAnsi="Arial" w:cs="Arial"/>
          <w:sz w:val="20"/>
          <w:szCs w:val="20"/>
          <w:lang w:eastAsia="en-GB"/>
        </w:rPr>
        <w:t xml:space="preserve"> received</w:t>
      </w:r>
      <w:r w:rsidRPr="00C31DBC">
        <w:rPr>
          <w:rFonts w:ascii="Arial" w:hAnsi="Arial" w:cs="Arial"/>
          <w:sz w:val="20"/>
          <w:szCs w:val="20"/>
          <w:lang w:eastAsia="en-GB"/>
        </w:rPr>
        <w:t xml:space="preserve"> SSB time &amp; frequency information the UE </w:t>
      </w:r>
      <w:r>
        <w:rPr>
          <w:rFonts w:ascii="Arial" w:hAnsi="Arial" w:cs="Arial"/>
          <w:sz w:val="20"/>
          <w:szCs w:val="20"/>
          <w:lang w:eastAsia="en-GB"/>
        </w:rPr>
        <w:t>may</w:t>
      </w:r>
      <w:r w:rsidRPr="00C31DBC">
        <w:rPr>
          <w:rFonts w:ascii="Arial" w:hAnsi="Arial" w:cs="Arial"/>
          <w:sz w:val="20"/>
          <w:szCs w:val="20"/>
          <w:lang w:eastAsia="en-GB"/>
        </w:rPr>
        <w:t xml:space="preserve"> report </w:t>
      </w:r>
      <w:r>
        <w:rPr>
          <w:rFonts w:ascii="Arial" w:hAnsi="Arial" w:cs="Arial"/>
          <w:sz w:val="20"/>
          <w:szCs w:val="20"/>
          <w:lang w:eastAsia="en-GB"/>
        </w:rPr>
        <w:t xml:space="preserve">to the </w:t>
      </w:r>
      <w:r w:rsidRPr="00C31DBC">
        <w:rPr>
          <w:rFonts w:ascii="Arial" w:hAnsi="Arial" w:cs="Arial"/>
          <w:sz w:val="20"/>
          <w:szCs w:val="20"/>
          <w:lang w:eastAsia="en-GB"/>
        </w:rPr>
        <w:t>to the network</w:t>
      </w:r>
      <w:r>
        <w:rPr>
          <w:rFonts w:ascii="Arial" w:hAnsi="Arial" w:cs="Arial"/>
          <w:sz w:val="20"/>
          <w:szCs w:val="20"/>
          <w:lang w:eastAsia="en-GB"/>
        </w:rPr>
        <w:t xml:space="preserve"> (i.e., LMF)</w:t>
      </w:r>
      <w:r>
        <w:rPr>
          <w:rFonts w:ascii="Arial" w:hAnsi="Arial" w:cs="Arial" w:hint="eastAsia"/>
          <w:sz w:val="20"/>
          <w:szCs w:val="20"/>
          <w:lang w:eastAsia="en-GB"/>
        </w:rPr>
        <w:t xml:space="preserve"> </w:t>
      </w:r>
      <w:r w:rsidRPr="00C31DBC">
        <w:rPr>
          <w:rFonts w:ascii="Arial" w:hAnsi="Arial" w:cs="Arial"/>
          <w:sz w:val="20"/>
          <w:szCs w:val="20"/>
          <w:lang w:eastAsia="en-GB"/>
        </w:rPr>
        <w:t xml:space="preserve">the associated beam </w:t>
      </w:r>
      <w:r>
        <w:rPr>
          <w:rFonts w:ascii="Arial" w:hAnsi="Arial" w:cs="Arial"/>
          <w:sz w:val="20"/>
          <w:szCs w:val="20"/>
          <w:lang w:eastAsia="en-GB"/>
        </w:rPr>
        <w:t xml:space="preserve">or cell </w:t>
      </w:r>
      <w:r w:rsidRPr="00C31DBC">
        <w:rPr>
          <w:rFonts w:ascii="Arial" w:hAnsi="Arial" w:cs="Arial"/>
          <w:sz w:val="20"/>
          <w:szCs w:val="20"/>
          <w:lang w:eastAsia="en-GB"/>
        </w:rPr>
        <w:t>ID</w:t>
      </w:r>
      <w:r>
        <w:rPr>
          <w:rFonts w:ascii="Arial" w:hAnsi="Arial" w:cs="Arial"/>
          <w:sz w:val="20"/>
          <w:szCs w:val="20"/>
          <w:lang w:eastAsia="en-GB"/>
        </w:rPr>
        <w:t xml:space="preserve"> where it </w:t>
      </w:r>
      <w:r w:rsidRPr="00C336D2">
        <w:rPr>
          <w:rFonts w:ascii="Arial" w:hAnsi="Arial" w:cs="Arial"/>
          <w:sz w:val="20"/>
          <w:szCs w:val="20"/>
          <w:lang w:eastAsia="en-GB"/>
        </w:rPr>
        <w:t>c</w:t>
      </w:r>
      <w:r w:rsidRPr="007C3C95">
        <w:rPr>
          <w:rFonts w:ascii="Arial" w:hAnsi="Arial" w:cs="Arial"/>
          <w:sz w:val="20"/>
          <w:szCs w:val="20"/>
          <w:lang w:eastAsia="en-GB"/>
        </w:rPr>
        <w:t>urrently</w:t>
      </w:r>
      <w:r>
        <w:rPr>
          <w:rFonts w:ascii="Arial" w:hAnsi="Arial" w:cs="Arial"/>
          <w:sz w:val="20"/>
          <w:szCs w:val="20"/>
          <w:lang w:eastAsia="en-GB"/>
        </w:rPr>
        <w:t xml:space="preserve"> </w:t>
      </w:r>
      <w:r w:rsidRPr="007C3C95">
        <w:rPr>
          <w:rFonts w:ascii="Arial" w:hAnsi="Arial" w:cs="Arial"/>
          <w:sz w:val="20"/>
          <w:szCs w:val="20"/>
          <w:lang w:eastAsia="en-GB"/>
        </w:rPr>
        <w:t>e</w:t>
      </w:r>
      <w:r>
        <w:rPr>
          <w:rFonts w:ascii="Arial" w:hAnsi="Arial" w:cs="Arial"/>
          <w:sz w:val="20"/>
          <w:szCs w:val="20"/>
          <w:lang w:eastAsia="en-GB"/>
        </w:rPr>
        <w:t>xist</w:t>
      </w:r>
      <w:r w:rsidRPr="007C3C95">
        <w:rPr>
          <w:rFonts w:ascii="Arial" w:hAnsi="Arial" w:cs="Arial"/>
          <w:sz w:val="20"/>
          <w:szCs w:val="20"/>
          <w:lang w:eastAsia="en-GB"/>
        </w:rPr>
        <w:t xml:space="preserve">ed </w:t>
      </w:r>
      <w:r>
        <w:rPr>
          <w:rFonts w:ascii="Arial" w:hAnsi="Arial" w:cs="Arial"/>
          <w:sz w:val="20"/>
          <w:szCs w:val="20"/>
          <w:lang w:eastAsia="en-GB"/>
        </w:rPr>
        <w:t xml:space="preserve">to LMF help to </w:t>
      </w:r>
      <w:r w:rsidRPr="00C31DBC">
        <w:rPr>
          <w:rFonts w:ascii="Arial" w:hAnsi="Arial" w:cs="Arial"/>
          <w:sz w:val="20"/>
          <w:szCs w:val="20"/>
          <w:lang w:eastAsia="en-GB"/>
        </w:rPr>
        <w:t>determin</w:t>
      </w:r>
      <w:r>
        <w:rPr>
          <w:rFonts w:ascii="Arial" w:hAnsi="Arial" w:cs="Arial"/>
          <w:sz w:val="20"/>
          <w:szCs w:val="20"/>
          <w:lang w:eastAsia="en-GB"/>
        </w:rPr>
        <w:t xml:space="preserve">e </w:t>
      </w:r>
      <w:r w:rsidRPr="00C31DBC">
        <w:rPr>
          <w:rFonts w:ascii="Arial" w:hAnsi="Arial" w:cs="Arial"/>
          <w:sz w:val="20"/>
          <w:szCs w:val="20"/>
          <w:lang w:eastAsia="en-GB"/>
        </w:rPr>
        <w:t>whether the</w:t>
      </w:r>
      <w:r>
        <w:rPr>
          <w:rFonts w:ascii="Arial" w:hAnsi="Arial" w:cs="Arial"/>
          <w:sz w:val="20"/>
          <w:szCs w:val="20"/>
          <w:lang w:eastAsia="en-GB"/>
        </w:rPr>
        <w:t xml:space="preserve"> </w:t>
      </w:r>
      <w:r w:rsidRPr="00C31DBC">
        <w:rPr>
          <w:rFonts w:ascii="Arial" w:hAnsi="Arial" w:cs="Arial"/>
          <w:sz w:val="20"/>
          <w:szCs w:val="20"/>
          <w:lang w:eastAsia="en-GB"/>
        </w:rPr>
        <w:t>beam/cell</w:t>
      </w:r>
      <w:r>
        <w:rPr>
          <w:rFonts w:ascii="Arial" w:hAnsi="Arial" w:cs="Arial"/>
          <w:sz w:val="20"/>
          <w:szCs w:val="20"/>
          <w:lang w:eastAsia="en-GB"/>
        </w:rPr>
        <w:t xml:space="preserve"> in which the </w:t>
      </w:r>
      <w:r w:rsidRPr="00C31DBC">
        <w:rPr>
          <w:rFonts w:ascii="Arial" w:hAnsi="Arial" w:cs="Arial"/>
          <w:sz w:val="20"/>
          <w:szCs w:val="20"/>
          <w:lang w:eastAsia="en-GB"/>
        </w:rPr>
        <w:t xml:space="preserve">UE is located is </w:t>
      </w:r>
      <w:r>
        <w:rPr>
          <w:rFonts w:ascii="Arial" w:hAnsi="Arial" w:cs="Arial"/>
          <w:sz w:val="20"/>
          <w:szCs w:val="20"/>
          <w:lang w:eastAsia="en-GB"/>
        </w:rPr>
        <w:t xml:space="preserve">falling </w:t>
      </w:r>
      <w:r w:rsidRPr="00C31DBC">
        <w:rPr>
          <w:rFonts w:ascii="Arial" w:hAnsi="Arial" w:cs="Arial"/>
          <w:sz w:val="20"/>
          <w:szCs w:val="20"/>
          <w:lang w:eastAsia="en-GB"/>
        </w:rPr>
        <w:t>below a satellite orbital path</w:t>
      </w:r>
      <w:r>
        <w:rPr>
          <w:rFonts w:ascii="Arial" w:hAnsi="Arial" w:cs="Arial"/>
          <w:sz w:val="20"/>
          <w:szCs w:val="20"/>
          <w:lang w:eastAsia="en-GB"/>
        </w:rPr>
        <w:t xml:space="preserve"> or not. </w:t>
      </w:r>
      <w:r w:rsidRPr="007C3C95">
        <w:rPr>
          <w:rFonts w:ascii="Arial" w:hAnsi="Arial" w:cs="Arial"/>
          <w:sz w:val="20"/>
          <w:szCs w:val="20"/>
          <w:lang w:eastAsia="en-GB"/>
        </w:rPr>
        <w:t xml:space="preserve">Furthermore, </w:t>
      </w:r>
      <w:r w:rsidRPr="00C336D2">
        <w:rPr>
          <w:rFonts w:ascii="Arial" w:hAnsi="Arial" w:cs="Arial"/>
          <w:sz w:val="20"/>
          <w:szCs w:val="20"/>
          <w:lang w:eastAsia="en-GB"/>
        </w:rPr>
        <w:t>t</w:t>
      </w:r>
      <w:r w:rsidRPr="007C3C95">
        <w:rPr>
          <w:rFonts w:ascii="Arial" w:hAnsi="Arial" w:cs="Arial"/>
          <w:sz w:val="20"/>
          <w:szCs w:val="20"/>
          <w:lang w:eastAsia="en-GB"/>
        </w:rPr>
        <w:t>he UE may also report</w:t>
      </w:r>
      <w:r>
        <w:rPr>
          <w:rFonts w:ascii="Arial" w:hAnsi="Arial" w:cs="Arial" w:hint="eastAsia"/>
          <w:lang w:eastAsia="en-GB"/>
        </w:rPr>
        <w:t xml:space="preserve"> </w:t>
      </w:r>
      <w:r w:rsidRPr="00C31DBC">
        <w:rPr>
          <w:rFonts w:ascii="Arial" w:hAnsi="Arial" w:cs="Arial"/>
          <w:sz w:val="20"/>
          <w:szCs w:val="20"/>
          <w:lang w:eastAsia="en-GB"/>
        </w:rPr>
        <w:t xml:space="preserve">other assistance information such the satellite orbital trajectories information </w:t>
      </w:r>
      <w:r>
        <w:rPr>
          <w:rFonts w:ascii="Arial" w:hAnsi="Arial" w:cs="Arial"/>
          <w:sz w:val="20"/>
          <w:szCs w:val="20"/>
          <w:lang w:eastAsia="en-GB"/>
        </w:rPr>
        <w:t>i.e.,</w:t>
      </w:r>
      <w:r w:rsidRPr="00C31DBC">
        <w:rPr>
          <w:rFonts w:ascii="Arial" w:hAnsi="Arial" w:cs="Arial"/>
          <w:sz w:val="20"/>
          <w:szCs w:val="20"/>
          <w:lang w:eastAsia="en-GB"/>
        </w:rPr>
        <w:t xml:space="preserve"> ephemeris parameters and/or</w:t>
      </w:r>
      <w:r>
        <w:rPr>
          <w:rFonts w:ascii="Arial" w:hAnsi="Arial" w:cs="Arial"/>
          <w:sz w:val="20"/>
          <w:szCs w:val="20"/>
          <w:lang w:eastAsia="en-GB"/>
        </w:rPr>
        <w:t xml:space="preserve"> the positioning signal angular</w:t>
      </w:r>
      <w:r w:rsidRPr="00C31DBC">
        <w:rPr>
          <w:rFonts w:ascii="Arial" w:hAnsi="Arial" w:cs="Arial"/>
          <w:sz w:val="20"/>
          <w:szCs w:val="20"/>
          <w:lang w:eastAsia="en-GB"/>
        </w:rPr>
        <w:t xml:space="preserve"> information</w:t>
      </w:r>
      <w:r>
        <w:rPr>
          <w:rFonts w:ascii="Arial" w:hAnsi="Arial" w:cs="Arial"/>
          <w:sz w:val="20"/>
          <w:szCs w:val="20"/>
          <w:lang w:eastAsia="en-GB"/>
        </w:rPr>
        <w:t xml:space="preserve"> such as</w:t>
      </w:r>
      <w:r w:rsidRPr="00C31DBC">
        <w:rPr>
          <w:rFonts w:ascii="Arial" w:hAnsi="Arial" w:cs="Arial"/>
          <w:sz w:val="20"/>
          <w:szCs w:val="20"/>
          <w:lang w:eastAsia="en-GB"/>
        </w:rPr>
        <w:t xml:space="preserve"> angle of arrival (AoA) of </w:t>
      </w:r>
      <w:r>
        <w:rPr>
          <w:rFonts w:ascii="Arial" w:hAnsi="Arial" w:cs="Arial"/>
          <w:sz w:val="20"/>
          <w:szCs w:val="20"/>
          <w:lang w:eastAsia="en-GB"/>
        </w:rPr>
        <w:t>a</w:t>
      </w:r>
      <w:r w:rsidRPr="00C31DBC">
        <w:rPr>
          <w:rFonts w:ascii="Arial" w:hAnsi="Arial" w:cs="Arial"/>
          <w:sz w:val="20"/>
          <w:szCs w:val="20"/>
          <w:lang w:eastAsia="en-GB"/>
        </w:rPr>
        <w:t xml:space="preserve"> downlink</w:t>
      </w:r>
      <w:r>
        <w:rPr>
          <w:rFonts w:ascii="Arial" w:hAnsi="Arial" w:cs="Arial"/>
          <w:sz w:val="20"/>
          <w:szCs w:val="20"/>
          <w:lang w:eastAsia="en-GB"/>
        </w:rPr>
        <w:t xml:space="preserve"> </w:t>
      </w:r>
      <w:r w:rsidRPr="00C31DBC">
        <w:rPr>
          <w:rFonts w:ascii="Arial" w:hAnsi="Arial" w:cs="Arial"/>
          <w:bCs/>
          <w:sz w:val="20"/>
          <w:szCs w:val="20"/>
          <w:lang w:val="en-US"/>
        </w:rPr>
        <w:t>positioning</w:t>
      </w:r>
      <w:r>
        <w:rPr>
          <w:rFonts w:ascii="Arial" w:hAnsi="Arial" w:cs="Arial"/>
          <w:sz w:val="20"/>
          <w:szCs w:val="20"/>
          <w:lang w:eastAsia="en-GB"/>
        </w:rPr>
        <w:t xml:space="preserve"> signal </w:t>
      </w:r>
      <w:r w:rsidRPr="00C31DBC">
        <w:rPr>
          <w:rFonts w:ascii="Arial" w:hAnsi="Arial" w:cs="Arial"/>
          <w:sz w:val="20"/>
          <w:szCs w:val="20"/>
          <w:lang w:eastAsia="en-GB"/>
        </w:rPr>
        <w:t xml:space="preserve">or direction of arrival (DoA) of the uplink </w:t>
      </w:r>
      <w:r w:rsidRPr="00C31DBC">
        <w:rPr>
          <w:rFonts w:ascii="Arial" w:hAnsi="Arial" w:cs="Arial"/>
          <w:bCs/>
          <w:sz w:val="20"/>
          <w:szCs w:val="20"/>
          <w:lang w:val="en-US"/>
        </w:rPr>
        <w:t>positioning</w:t>
      </w:r>
      <w:r w:rsidRPr="00C31DBC">
        <w:rPr>
          <w:rFonts w:ascii="Arial" w:hAnsi="Arial" w:cs="Arial"/>
          <w:sz w:val="20"/>
          <w:szCs w:val="20"/>
          <w:lang w:eastAsia="en-GB"/>
        </w:rPr>
        <w:t xml:space="preserve"> signal</w:t>
      </w:r>
      <w:r>
        <w:rPr>
          <w:rFonts w:ascii="Arial" w:hAnsi="Arial" w:cs="Arial"/>
          <w:sz w:val="20"/>
          <w:szCs w:val="20"/>
          <w:lang w:eastAsia="en-GB"/>
        </w:rPr>
        <w:t xml:space="preserve"> to LMF to assist it enhance/elaborate on the accuracy level of UE within the </w:t>
      </w:r>
      <w:r w:rsidRPr="00C31DBC">
        <w:rPr>
          <w:rFonts w:ascii="Arial" w:hAnsi="Arial" w:cs="Arial"/>
          <w:sz w:val="20"/>
          <w:szCs w:val="20"/>
          <w:lang w:eastAsia="en-GB"/>
        </w:rPr>
        <w:t>determin</w:t>
      </w:r>
      <w:r>
        <w:rPr>
          <w:rFonts w:ascii="Arial" w:hAnsi="Arial" w:cs="Arial"/>
          <w:sz w:val="20"/>
          <w:szCs w:val="20"/>
          <w:lang w:eastAsia="en-GB"/>
        </w:rPr>
        <w:t xml:space="preserve">ed cell or beam </w:t>
      </w:r>
      <w:r w:rsidRPr="00C31DBC">
        <w:rPr>
          <w:rFonts w:ascii="Arial" w:hAnsi="Arial" w:cs="Arial"/>
          <w:sz w:val="20"/>
          <w:szCs w:val="20"/>
          <w:lang w:eastAsia="en-GB"/>
        </w:rPr>
        <w:t>(</w:t>
      </w:r>
      <w:r w:rsidRPr="00C31DBC">
        <w:rPr>
          <w:rFonts w:ascii="Arial" w:hAnsi="Arial" w:cs="Arial"/>
          <w:b/>
          <w:bCs/>
          <w:sz w:val="20"/>
          <w:szCs w:val="20"/>
          <w:lang w:eastAsia="en-GB"/>
        </w:rPr>
        <w:t>Figure 4,5</w:t>
      </w:r>
      <w:r w:rsidRPr="00C31DBC">
        <w:rPr>
          <w:rFonts w:ascii="Arial" w:hAnsi="Arial" w:cs="Arial"/>
          <w:sz w:val="20"/>
          <w:szCs w:val="20"/>
          <w:lang w:eastAsia="en-GB"/>
        </w:rPr>
        <w:t xml:space="preserve"> and </w:t>
      </w:r>
      <w:r w:rsidRPr="00C31DBC">
        <w:rPr>
          <w:rFonts w:ascii="Arial" w:hAnsi="Arial" w:cs="Arial"/>
          <w:b/>
          <w:bCs/>
          <w:sz w:val="20"/>
          <w:szCs w:val="20"/>
          <w:lang w:eastAsia="en-GB"/>
        </w:rPr>
        <w:t>Table 3</w:t>
      </w:r>
      <w:r>
        <w:rPr>
          <w:rFonts w:ascii="Arial" w:hAnsi="Arial" w:cs="Arial"/>
          <w:sz w:val="20"/>
          <w:szCs w:val="20"/>
          <w:lang w:eastAsia="en-GB"/>
        </w:rPr>
        <w:t>)</w:t>
      </w:r>
      <w:r w:rsidR="00343BB8" w:rsidRPr="00C31DBC">
        <w:rPr>
          <w:rFonts w:ascii="Arial" w:hAnsi="Arial" w:cs="Arial"/>
          <w:sz w:val="20"/>
          <w:szCs w:val="20"/>
          <w:lang w:eastAsia="en-GB"/>
        </w:rPr>
        <w:t xml:space="preserve">. </w:t>
      </w:r>
      <w:r>
        <w:rPr>
          <w:rFonts w:ascii="Arial" w:hAnsi="Arial" w:cs="Arial"/>
          <w:sz w:val="20"/>
          <w:szCs w:val="20"/>
          <w:lang w:eastAsia="en-GB"/>
        </w:rPr>
        <w:t xml:space="preserve">Therefore , we propose </w:t>
      </w:r>
      <w:r w:rsidR="00610FF4">
        <w:rPr>
          <w:rFonts w:ascii="Arial" w:hAnsi="Arial" w:cs="Arial"/>
          <w:sz w:val="20"/>
          <w:szCs w:val="20"/>
          <w:lang w:eastAsia="en-GB"/>
        </w:rPr>
        <w:t xml:space="preserve">to </w:t>
      </w:r>
    </w:p>
    <w:p w14:paraId="0F0B9F12" w14:textId="58DE7680" w:rsidR="00343BB8" w:rsidRDefault="00343BB8"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2: Investigate how to resolve the mirror image ambiguity for UE within a beam underneath a satellite’s path plane for time-based measurement positioning methods.</w:t>
      </w:r>
    </w:p>
    <w:p w14:paraId="3BBC0968" w14:textId="77777777" w:rsidR="0032642F" w:rsidRDefault="00ED4A5B" w:rsidP="00E4644E">
      <w:pPr>
        <w:widowControl/>
        <w:spacing w:before="120" w:line="240" w:lineRule="atLeast"/>
        <w:ind w:left="288" w:right="288"/>
        <w:jc w:val="left"/>
        <w:rPr>
          <w:rFonts w:ascii="Arial" w:hAnsi="Arial" w:cs="Arial"/>
          <w:b/>
          <w:sz w:val="20"/>
          <w:szCs w:val="20"/>
        </w:rPr>
      </w:pPr>
      <w:r>
        <w:rPr>
          <w:rFonts w:ascii="Arial" w:hAnsi="Arial" w:cs="Arial"/>
          <w:b/>
          <w:sz w:val="20"/>
          <w:szCs w:val="20"/>
        </w:rPr>
        <w:t>Proposal 3:</w:t>
      </w:r>
      <w:r w:rsidR="00610FF4">
        <w:rPr>
          <w:rFonts w:ascii="Arial" w:hAnsi="Arial" w:cs="Arial"/>
          <w:b/>
          <w:sz w:val="20"/>
          <w:szCs w:val="20"/>
        </w:rPr>
        <w:t xml:space="preserve"> </w:t>
      </w:r>
      <w:r w:rsidR="0032642F" w:rsidRPr="007C3C95">
        <w:rPr>
          <w:rFonts w:ascii="Arial" w:hAnsi="Arial" w:cs="Arial"/>
          <w:b/>
          <w:sz w:val="20"/>
          <w:szCs w:val="20"/>
        </w:rPr>
        <w:t>Discuss whether reporting</w:t>
      </w:r>
      <w:r w:rsidR="0032642F">
        <w:rPr>
          <w:rFonts w:ascii="Arial" w:hAnsi="Arial" w:cs="Arial"/>
          <w:b/>
          <w:sz w:val="20"/>
          <w:szCs w:val="20"/>
        </w:rPr>
        <w:t xml:space="preserve"> by the UE an </w:t>
      </w:r>
      <w:r w:rsidR="0032642F" w:rsidRPr="007C3C95">
        <w:rPr>
          <w:rFonts w:ascii="Arial" w:hAnsi="Arial" w:cs="Arial"/>
          <w:b/>
          <w:sz w:val="20"/>
          <w:szCs w:val="20"/>
        </w:rPr>
        <w:t>additional information, such as such the satellite ephemeris parameters and/or positioning signal angular information by UE to a network along with a beam/cell identity</w:t>
      </w:r>
      <w:r w:rsidR="0032642F">
        <w:rPr>
          <w:rFonts w:ascii="Arial" w:hAnsi="Arial" w:cs="Arial"/>
          <w:b/>
          <w:sz w:val="20"/>
          <w:szCs w:val="20"/>
        </w:rPr>
        <w:t xml:space="preserve"> related measurements</w:t>
      </w:r>
      <w:r w:rsidR="0032642F" w:rsidRPr="007C3C95">
        <w:rPr>
          <w:rFonts w:ascii="Arial" w:hAnsi="Arial" w:cs="Arial"/>
          <w:b/>
          <w:sz w:val="20"/>
          <w:szCs w:val="20"/>
        </w:rPr>
        <w:t xml:space="preserve"> </w:t>
      </w:r>
      <w:r w:rsidR="0032642F">
        <w:rPr>
          <w:rFonts w:ascii="Arial" w:hAnsi="Arial" w:cs="Arial"/>
          <w:b/>
          <w:sz w:val="20"/>
          <w:szCs w:val="20"/>
        </w:rPr>
        <w:t>could be</w:t>
      </w:r>
      <w:r w:rsidR="0032642F" w:rsidRPr="007C3C95">
        <w:rPr>
          <w:rFonts w:ascii="Arial" w:hAnsi="Arial" w:cs="Arial"/>
          <w:b/>
          <w:sz w:val="20"/>
          <w:szCs w:val="20"/>
        </w:rPr>
        <w:t xml:space="preserve"> useful for resolving the ambiguity issue. </w:t>
      </w:r>
    </w:p>
    <w:p w14:paraId="7573DF7B" w14:textId="77777777" w:rsidR="00ED4A5B" w:rsidRPr="001A6410" w:rsidRDefault="00ED4A5B" w:rsidP="00343BB8">
      <w:pPr>
        <w:widowControl/>
        <w:spacing w:before="120" w:line="240" w:lineRule="atLeast"/>
        <w:ind w:left="288" w:right="288"/>
        <w:jc w:val="left"/>
        <w:rPr>
          <w:rFonts w:ascii="Arial" w:hAnsi="Arial" w:cs="Arial"/>
          <w:b/>
          <w:sz w:val="20"/>
          <w:szCs w:val="20"/>
        </w:rPr>
      </w:pPr>
    </w:p>
    <w:p w14:paraId="4BE21D67" w14:textId="77777777" w:rsidR="00343BB8" w:rsidRPr="00C31DBC" w:rsidRDefault="00343BB8" w:rsidP="00343BB8">
      <w:pPr>
        <w:pStyle w:val="TH"/>
        <w:keepNext w:val="0"/>
        <w:keepLines w:val="0"/>
        <w:widowControl w:val="0"/>
        <w:rPr>
          <w:rFonts w:cs="Arial"/>
          <w:lang w:val="en-US"/>
        </w:rPr>
      </w:pPr>
      <w:r w:rsidRPr="00C31DBC">
        <w:rPr>
          <w:rFonts w:cs="Arial"/>
          <w:lang w:val="en-US"/>
        </w:rPr>
        <w:t xml:space="preserve">Table 3: </w:t>
      </w:r>
      <w:r w:rsidRPr="00C31DBC">
        <w:rPr>
          <w:rFonts w:eastAsia="Times New Roman" w:cs="Arial"/>
          <w:b w:val="0"/>
          <w:lang w:val="en-US" w:eastAsia="zh-CN"/>
        </w:rPr>
        <w:t>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09"/>
        <w:gridCol w:w="6133"/>
      </w:tblGrid>
      <w:tr w:rsidR="00343BB8" w:rsidRPr="00C31DBC" w14:paraId="119600C6" w14:textId="77777777" w:rsidTr="00103A70">
        <w:trPr>
          <w:trHeight w:val="135"/>
          <w:jc w:val="center"/>
        </w:trPr>
        <w:tc>
          <w:tcPr>
            <w:tcW w:w="1283" w:type="dxa"/>
            <w:vMerge w:val="restart"/>
            <w:shd w:val="clear" w:color="auto" w:fill="auto"/>
          </w:tcPr>
          <w:p w14:paraId="3C8EC42C"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Orbital plane parameters</w:t>
            </w:r>
          </w:p>
        </w:tc>
        <w:tc>
          <w:tcPr>
            <w:tcW w:w="1309" w:type="dxa"/>
            <w:shd w:val="clear" w:color="auto" w:fill="auto"/>
          </w:tcPr>
          <w:p w14:paraId="4C0897F6" w14:textId="77777777" w:rsidR="00343BB8" w:rsidRPr="00C31DBC" w:rsidRDefault="000A2E6D" w:rsidP="00103A70">
            <w:pPr>
              <w:pStyle w:val="NormalWeb"/>
              <w:jc w:val="center"/>
              <w:rPr>
                <w:rFonts w:ascii="Arial" w:hAnsi="Arial" w:cs="Arial"/>
                <w:sz w:val="20"/>
                <w:szCs w:val="20"/>
              </w:rPr>
            </w:pPr>
            <m:oMathPara>
              <m:oMath>
                <m:rad>
                  <m:radPr>
                    <m:degHide m:val="1"/>
                    <m:ctrlPr>
                      <w:rPr>
                        <w:rFonts w:ascii="Cambria Math" w:hAnsi="Cambria Math" w:cs="Arial"/>
                        <w:sz w:val="20"/>
                        <w:szCs w:val="20"/>
                      </w:rPr>
                    </m:ctrlPr>
                  </m:radPr>
                  <m:deg/>
                  <m:e>
                    <m:r>
                      <w:rPr>
                        <w:rFonts w:ascii="Cambria Math" w:hAnsi="Cambria Math" w:cs="Arial"/>
                        <w:sz w:val="20"/>
                        <w:szCs w:val="20"/>
                      </w:rPr>
                      <m:t>a</m:t>
                    </m:r>
                  </m:e>
                </m:rad>
              </m:oMath>
            </m:oMathPara>
          </w:p>
        </w:tc>
        <w:tc>
          <w:tcPr>
            <w:tcW w:w="6133" w:type="dxa"/>
            <w:shd w:val="clear" w:color="auto" w:fill="auto"/>
          </w:tcPr>
          <w:p w14:paraId="00BA9941"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Square root of semi major axis</w:t>
            </w:r>
            <w:r w:rsidRPr="00C31DBC">
              <w:rPr>
                <w:rFonts w:ascii="Arial" w:hAnsi="Arial" w:cs="Arial"/>
                <w:sz w:val="20"/>
                <w:szCs w:val="20"/>
              </w:rPr>
              <w:t>（</w:t>
            </w:r>
            <w:r w:rsidRPr="00C31DBC">
              <w:rPr>
                <w:rFonts w:ascii="Arial" w:hAnsi="Arial" w:cs="Arial"/>
                <w:sz w:val="20"/>
                <w:szCs w:val="20"/>
              </w:rPr>
              <w:t>semi-major axis</w:t>
            </w:r>
            <w:r w:rsidRPr="00C31DBC">
              <w:rPr>
                <w:rFonts w:ascii="Arial" w:hAnsi="Arial" w:cs="Arial"/>
                <w:sz w:val="20"/>
                <w:szCs w:val="20"/>
              </w:rPr>
              <w:t>）</w:t>
            </w:r>
          </w:p>
        </w:tc>
      </w:tr>
      <w:tr w:rsidR="00343BB8" w:rsidRPr="00C31DBC" w14:paraId="173DDB90" w14:textId="77777777" w:rsidTr="00103A70">
        <w:trPr>
          <w:trHeight w:val="56"/>
          <w:jc w:val="center"/>
        </w:trPr>
        <w:tc>
          <w:tcPr>
            <w:tcW w:w="1283" w:type="dxa"/>
            <w:vMerge/>
            <w:shd w:val="clear" w:color="auto" w:fill="auto"/>
          </w:tcPr>
          <w:p w14:paraId="42A85B36"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4FBFFD32" w14:textId="77777777" w:rsidR="00343BB8" w:rsidRPr="00C31DBC" w:rsidRDefault="00343BB8" w:rsidP="00103A70">
            <w:pPr>
              <w:pStyle w:val="NormalWeb"/>
              <w:jc w:val="center"/>
              <w:rPr>
                <w:rFonts w:ascii="Arial" w:hAnsi="Arial" w:cs="Arial"/>
                <w:sz w:val="20"/>
                <w:szCs w:val="20"/>
              </w:rPr>
            </w:pPr>
            <m:oMathPara>
              <m:oMath>
                <m:r>
                  <m:rPr>
                    <m:sty m:val="p"/>
                  </m:rPr>
                  <w:rPr>
                    <w:rFonts w:ascii="Cambria Math" w:hAnsi="Cambria Math" w:cs="Arial"/>
                    <w:sz w:val="20"/>
                    <w:szCs w:val="20"/>
                  </w:rPr>
                  <m:t>e</m:t>
                </m:r>
              </m:oMath>
            </m:oMathPara>
          </w:p>
        </w:tc>
        <w:tc>
          <w:tcPr>
            <w:tcW w:w="6133" w:type="dxa"/>
            <w:shd w:val="clear" w:color="auto" w:fill="auto"/>
          </w:tcPr>
          <w:p w14:paraId="13614FC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Eccentricity</w:t>
            </w:r>
            <w:r w:rsidRPr="00C31DBC">
              <w:rPr>
                <w:rFonts w:ascii="Arial" w:hAnsi="Arial" w:cs="Arial"/>
                <w:sz w:val="20"/>
                <w:szCs w:val="20"/>
              </w:rPr>
              <w:t>（</w:t>
            </w:r>
            <w:r w:rsidRPr="00C31DBC">
              <w:rPr>
                <w:rFonts w:ascii="Arial" w:hAnsi="Arial" w:cs="Arial"/>
                <w:sz w:val="20"/>
                <w:szCs w:val="20"/>
              </w:rPr>
              <w:t>eccentricity</w:t>
            </w:r>
            <w:r w:rsidRPr="00C31DBC">
              <w:rPr>
                <w:rFonts w:ascii="Arial" w:hAnsi="Arial" w:cs="Arial"/>
                <w:sz w:val="20"/>
                <w:szCs w:val="20"/>
              </w:rPr>
              <w:t>）</w:t>
            </w:r>
          </w:p>
        </w:tc>
      </w:tr>
      <w:tr w:rsidR="00343BB8" w:rsidRPr="00C31DBC" w14:paraId="60815B7F" w14:textId="77777777" w:rsidTr="00103A70">
        <w:trPr>
          <w:trHeight w:val="56"/>
          <w:jc w:val="center"/>
        </w:trPr>
        <w:tc>
          <w:tcPr>
            <w:tcW w:w="1283" w:type="dxa"/>
            <w:vMerge/>
            <w:shd w:val="clear" w:color="auto" w:fill="auto"/>
          </w:tcPr>
          <w:p w14:paraId="3B1CD01F"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5B690090" w14:textId="77777777" w:rsidR="00343BB8" w:rsidRPr="00C31DBC" w:rsidRDefault="000A2E6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i</m:t>
                    </m:r>
                  </m:e>
                  <m:sub>
                    <m:r>
                      <m:rPr>
                        <m:sty m:val="p"/>
                      </m:rPr>
                      <w:rPr>
                        <w:rFonts w:ascii="Cambria Math" w:hAnsi="Cambria Math" w:cs="Arial"/>
                        <w:sz w:val="20"/>
                        <w:szCs w:val="20"/>
                      </w:rPr>
                      <m:t>0</m:t>
                    </m:r>
                  </m:sub>
                </m:sSub>
              </m:oMath>
            </m:oMathPara>
          </w:p>
        </w:tc>
        <w:tc>
          <w:tcPr>
            <w:tcW w:w="6133" w:type="dxa"/>
            <w:shd w:val="clear" w:color="auto" w:fill="auto"/>
          </w:tcPr>
          <w:p w14:paraId="6647833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Inclination angle at reference time</w:t>
            </w:r>
            <w:r w:rsidRPr="00C31DBC">
              <w:rPr>
                <w:rFonts w:ascii="Arial" w:hAnsi="Arial" w:cs="Arial"/>
                <w:sz w:val="20"/>
                <w:szCs w:val="20"/>
              </w:rPr>
              <w:t>（</w:t>
            </w:r>
            <w:r w:rsidRPr="00C31DBC">
              <w:rPr>
                <w:rFonts w:ascii="Arial" w:hAnsi="Arial" w:cs="Arial"/>
                <w:sz w:val="20"/>
                <w:szCs w:val="20"/>
              </w:rPr>
              <w:t>inclination</w:t>
            </w:r>
            <w:r w:rsidRPr="00C31DBC">
              <w:rPr>
                <w:rFonts w:ascii="Arial" w:hAnsi="Arial" w:cs="Arial"/>
                <w:sz w:val="20"/>
                <w:szCs w:val="20"/>
              </w:rPr>
              <w:t>）</w:t>
            </w:r>
          </w:p>
        </w:tc>
      </w:tr>
      <w:tr w:rsidR="00343BB8" w:rsidRPr="00C31DBC" w14:paraId="402303D2" w14:textId="77777777" w:rsidTr="00103A70">
        <w:trPr>
          <w:trHeight w:val="56"/>
          <w:jc w:val="center"/>
        </w:trPr>
        <w:tc>
          <w:tcPr>
            <w:tcW w:w="1283" w:type="dxa"/>
            <w:vMerge/>
            <w:shd w:val="clear" w:color="auto" w:fill="auto"/>
          </w:tcPr>
          <w:p w14:paraId="5DA00FC5"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6089E356" w14:textId="77777777" w:rsidR="00343BB8" w:rsidRPr="00C31DBC" w:rsidRDefault="000A2E6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Ω</m:t>
                    </m:r>
                  </m:e>
                  <m:sub>
                    <m:r>
                      <m:rPr>
                        <m:sty m:val="p"/>
                      </m:rPr>
                      <w:rPr>
                        <w:rFonts w:ascii="Cambria Math" w:hAnsi="Cambria Math" w:cs="Arial"/>
                        <w:sz w:val="20"/>
                        <w:szCs w:val="20"/>
                      </w:rPr>
                      <m:t>0</m:t>
                    </m:r>
                  </m:sub>
                </m:sSub>
              </m:oMath>
            </m:oMathPara>
          </w:p>
        </w:tc>
        <w:tc>
          <w:tcPr>
            <w:tcW w:w="6133" w:type="dxa"/>
            <w:shd w:val="clear" w:color="auto" w:fill="auto"/>
          </w:tcPr>
          <w:p w14:paraId="24E3543A"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Longitude of ascending node of orbit plane</w:t>
            </w:r>
            <w:r w:rsidRPr="00C31DBC">
              <w:rPr>
                <w:rFonts w:ascii="Arial" w:hAnsi="Arial" w:cs="Arial"/>
                <w:sz w:val="20"/>
                <w:szCs w:val="20"/>
              </w:rPr>
              <w:t>（</w:t>
            </w:r>
            <w:r w:rsidRPr="00C31DBC">
              <w:rPr>
                <w:rFonts w:ascii="Arial" w:hAnsi="Arial" w:cs="Arial"/>
                <w:sz w:val="20"/>
                <w:szCs w:val="20"/>
              </w:rPr>
              <w:t>right ascension of the ascending node</w:t>
            </w:r>
            <w:r w:rsidRPr="00C31DBC">
              <w:rPr>
                <w:rFonts w:ascii="Arial" w:hAnsi="Arial" w:cs="Arial"/>
                <w:sz w:val="20"/>
                <w:szCs w:val="20"/>
              </w:rPr>
              <w:t>）</w:t>
            </w:r>
          </w:p>
        </w:tc>
      </w:tr>
      <w:tr w:rsidR="00343BB8" w:rsidRPr="00C31DBC" w14:paraId="6C96B74F" w14:textId="77777777" w:rsidTr="00103A70">
        <w:trPr>
          <w:trHeight w:val="56"/>
          <w:jc w:val="center"/>
        </w:trPr>
        <w:tc>
          <w:tcPr>
            <w:tcW w:w="1283" w:type="dxa"/>
            <w:vMerge/>
            <w:shd w:val="clear" w:color="auto" w:fill="auto"/>
          </w:tcPr>
          <w:p w14:paraId="1A566576"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7F7F0EFE" w14:textId="77777777" w:rsidR="00343BB8" w:rsidRPr="00C31DBC" w:rsidRDefault="00343BB8" w:rsidP="00103A70">
            <w:pPr>
              <w:pStyle w:val="NormalWeb"/>
              <w:jc w:val="center"/>
              <w:rPr>
                <w:rFonts w:ascii="Arial" w:hAnsi="Arial" w:cs="Arial"/>
                <w:sz w:val="20"/>
                <w:szCs w:val="20"/>
              </w:rPr>
            </w:pPr>
            <m:oMathPara>
              <m:oMath>
                <m:r>
                  <m:rPr>
                    <m:sty m:val="p"/>
                  </m:rPr>
                  <w:rPr>
                    <w:rFonts w:ascii="Cambria Math" w:hAnsi="Cambria Math" w:cs="Arial"/>
                    <w:sz w:val="20"/>
                    <w:szCs w:val="20"/>
                  </w:rPr>
                  <m:t>ω</m:t>
                </m:r>
              </m:oMath>
            </m:oMathPara>
          </w:p>
        </w:tc>
        <w:tc>
          <w:tcPr>
            <w:tcW w:w="6133" w:type="dxa"/>
            <w:shd w:val="clear" w:color="auto" w:fill="auto"/>
          </w:tcPr>
          <w:p w14:paraId="486F3024"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Latitude: Argument of perigee</w:t>
            </w:r>
            <w:r w:rsidRPr="00C31DBC">
              <w:rPr>
                <w:rFonts w:ascii="Arial" w:hAnsi="Arial" w:cs="Arial"/>
                <w:sz w:val="20"/>
                <w:szCs w:val="20"/>
              </w:rPr>
              <w:t>（</w:t>
            </w:r>
            <w:r w:rsidRPr="00C31DBC">
              <w:rPr>
                <w:rFonts w:ascii="Arial" w:hAnsi="Arial" w:cs="Arial"/>
                <w:sz w:val="20"/>
                <w:szCs w:val="20"/>
              </w:rPr>
              <w:t>argument of periapsis</w:t>
            </w:r>
            <w:r w:rsidRPr="00C31DBC">
              <w:rPr>
                <w:rFonts w:ascii="Arial" w:hAnsi="Arial" w:cs="Arial"/>
                <w:sz w:val="20"/>
                <w:szCs w:val="20"/>
              </w:rPr>
              <w:t>）</w:t>
            </w:r>
          </w:p>
        </w:tc>
      </w:tr>
      <w:tr w:rsidR="00343BB8" w:rsidRPr="00C31DBC" w14:paraId="05879689" w14:textId="77777777" w:rsidTr="00103A70">
        <w:trPr>
          <w:trHeight w:val="135"/>
          <w:jc w:val="center"/>
        </w:trPr>
        <w:tc>
          <w:tcPr>
            <w:tcW w:w="1283" w:type="dxa"/>
            <w:vMerge w:val="restart"/>
            <w:shd w:val="clear" w:color="auto" w:fill="auto"/>
          </w:tcPr>
          <w:p w14:paraId="6D03308E"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Satellite level parameters</w:t>
            </w:r>
          </w:p>
        </w:tc>
        <w:tc>
          <w:tcPr>
            <w:tcW w:w="1309" w:type="dxa"/>
            <w:shd w:val="clear" w:color="auto" w:fill="auto"/>
          </w:tcPr>
          <w:p w14:paraId="2E6AB64B" w14:textId="77777777" w:rsidR="00343BB8" w:rsidRPr="00C31DBC" w:rsidRDefault="000A2E6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M</m:t>
                    </m:r>
                  </m:e>
                  <m:sub>
                    <m:r>
                      <m:rPr>
                        <m:sty m:val="p"/>
                      </m:rPr>
                      <w:rPr>
                        <w:rFonts w:ascii="Cambria Math" w:hAnsi="Cambria Math" w:cs="Arial"/>
                        <w:sz w:val="20"/>
                        <w:szCs w:val="20"/>
                      </w:rPr>
                      <m:t>0</m:t>
                    </m:r>
                  </m:sub>
                </m:sSub>
              </m:oMath>
            </m:oMathPara>
          </w:p>
        </w:tc>
        <w:tc>
          <w:tcPr>
            <w:tcW w:w="6133" w:type="dxa"/>
            <w:shd w:val="clear" w:color="auto" w:fill="auto"/>
          </w:tcPr>
          <w:p w14:paraId="4EE014B7"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Mean anomaly at reference time</w:t>
            </w:r>
            <w:r w:rsidRPr="00C31DBC">
              <w:rPr>
                <w:rFonts w:ascii="Arial" w:hAnsi="Arial" w:cs="Arial"/>
                <w:sz w:val="20"/>
                <w:szCs w:val="20"/>
              </w:rPr>
              <w:t>（</w:t>
            </w:r>
            <w:r w:rsidRPr="00C31DBC">
              <w:rPr>
                <w:rFonts w:ascii="Arial" w:hAnsi="Arial" w:cs="Arial"/>
                <w:sz w:val="20"/>
                <w:szCs w:val="20"/>
              </w:rPr>
              <w:t>true anomaly and a reference point in time</w:t>
            </w:r>
            <w:r w:rsidRPr="00C31DBC">
              <w:rPr>
                <w:rFonts w:ascii="Arial" w:hAnsi="Arial" w:cs="Arial"/>
                <w:sz w:val="20"/>
                <w:szCs w:val="20"/>
              </w:rPr>
              <w:t>）</w:t>
            </w:r>
          </w:p>
        </w:tc>
      </w:tr>
      <w:tr w:rsidR="00343BB8" w:rsidRPr="00C31DBC" w14:paraId="084C5ACB" w14:textId="77777777" w:rsidTr="00103A70">
        <w:trPr>
          <w:trHeight w:val="56"/>
          <w:jc w:val="center"/>
        </w:trPr>
        <w:tc>
          <w:tcPr>
            <w:tcW w:w="1283" w:type="dxa"/>
            <w:vMerge/>
            <w:shd w:val="clear" w:color="auto" w:fill="auto"/>
          </w:tcPr>
          <w:p w14:paraId="3DA6C862" w14:textId="77777777" w:rsidR="00343BB8" w:rsidRPr="00C31DBC" w:rsidRDefault="00343BB8" w:rsidP="00103A70">
            <w:pPr>
              <w:pStyle w:val="NormalWeb"/>
              <w:jc w:val="center"/>
              <w:rPr>
                <w:rFonts w:ascii="Arial" w:hAnsi="Arial" w:cs="Arial"/>
                <w:sz w:val="20"/>
                <w:szCs w:val="20"/>
              </w:rPr>
            </w:pPr>
          </w:p>
        </w:tc>
        <w:tc>
          <w:tcPr>
            <w:tcW w:w="1309" w:type="dxa"/>
            <w:shd w:val="clear" w:color="auto" w:fill="auto"/>
          </w:tcPr>
          <w:p w14:paraId="42621D6F" w14:textId="77777777" w:rsidR="00343BB8" w:rsidRPr="00C31DBC" w:rsidRDefault="000A2E6D" w:rsidP="00103A70">
            <w:pPr>
              <w:pStyle w:val="NormalWeb"/>
              <w:jc w:val="cente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0</m:t>
                    </m:r>
                    <m:r>
                      <w:rPr>
                        <w:rFonts w:ascii="Cambria Math" w:hAnsi="Cambria Math" w:cs="Arial"/>
                        <w:sz w:val="20"/>
                        <w:szCs w:val="20"/>
                      </w:rPr>
                      <m:t>e</m:t>
                    </m:r>
                  </m:sub>
                </m:sSub>
              </m:oMath>
            </m:oMathPara>
          </w:p>
        </w:tc>
        <w:tc>
          <w:tcPr>
            <w:tcW w:w="6133" w:type="dxa"/>
            <w:shd w:val="clear" w:color="auto" w:fill="auto"/>
          </w:tcPr>
          <w:p w14:paraId="49101041" w14:textId="77777777" w:rsidR="00343BB8" w:rsidRPr="00C31DBC" w:rsidRDefault="00343BB8" w:rsidP="00103A70">
            <w:pPr>
              <w:pStyle w:val="NormalWeb"/>
              <w:jc w:val="center"/>
              <w:rPr>
                <w:rFonts w:ascii="Arial" w:hAnsi="Arial" w:cs="Arial"/>
                <w:sz w:val="20"/>
                <w:szCs w:val="20"/>
              </w:rPr>
            </w:pPr>
            <w:r w:rsidRPr="00C31DBC">
              <w:rPr>
                <w:rFonts w:ascii="Arial" w:hAnsi="Arial" w:cs="Arial"/>
                <w:sz w:val="20"/>
                <w:szCs w:val="20"/>
              </w:rPr>
              <w:t>Ephemeris reference time</w:t>
            </w:r>
            <w:r w:rsidRPr="00C31DBC">
              <w:rPr>
                <w:rFonts w:ascii="Arial" w:hAnsi="Arial" w:cs="Arial"/>
                <w:sz w:val="20"/>
                <w:szCs w:val="20"/>
              </w:rPr>
              <w:t>（</w:t>
            </w:r>
            <w:r w:rsidRPr="00C31DBC">
              <w:rPr>
                <w:rFonts w:ascii="Arial" w:hAnsi="Arial" w:cs="Arial"/>
                <w:sz w:val="20"/>
                <w:szCs w:val="20"/>
              </w:rPr>
              <w:t>the epoch</w:t>
            </w:r>
            <w:r w:rsidRPr="00C31DBC">
              <w:rPr>
                <w:rFonts w:ascii="Arial" w:hAnsi="Arial" w:cs="Arial"/>
                <w:sz w:val="20"/>
                <w:szCs w:val="20"/>
              </w:rPr>
              <w:t>）</w:t>
            </w:r>
          </w:p>
        </w:tc>
      </w:tr>
    </w:tbl>
    <w:p w14:paraId="7443D4AA" w14:textId="77777777" w:rsidR="00343BB8" w:rsidRPr="00C31DBC" w:rsidRDefault="00343BB8" w:rsidP="00343BB8">
      <w:pPr>
        <w:ind w:firstLineChars="150" w:firstLine="300"/>
        <w:rPr>
          <w:rFonts w:ascii="Arial" w:hAnsi="Arial" w:cs="Arial"/>
          <w:sz w:val="20"/>
          <w:szCs w:val="20"/>
        </w:rPr>
      </w:pPr>
    </w:p>
    <w:p w14:paraId="6942836D" w14:textId="77777777" w:rsidR="00343BB8" w:rsidRPr="00C31DBC" w:rsidRDefault="000A2E6D" w:rsidP="00343BB8">
      <w:pPr>
        <w:pStyle w:val="TH"/>
        <w:keepNext w:val="0"/>
        <w:keepLines w:val="0"/>
        <w:widowControl w:val="0"/>
        <w:ind w:firstLine="403"/>
        <w:jc w:val="left"/>
        <w:rPr>
          <w:rFonts w:cs="Arial"/>
        </w:rPr>
      </w:pPr>
      <w:r>
        <w:rPr>
          <w:rFonts w:cs="Arial"/>
          <w:noProof/>
        </w:rPr>
        <w:lastRenderedPageBreak/>
        <w:object w:dxaOrig="1440" w:dyaOrig="1440" w14:anchorId="4BEC80A3">
          <v:shape id="_x0000_s1040" type="#_x0000_t75" style="position:absolute;left:0;text-align:left;margin-left:130.25pt;margin-top:1.8pt;width:228.65pt;height:175.55pt;z-index:251663360;mso-position-horizontal-relative:text;mso-position-vertical-relative:text">
            <v:imagedata r:id="rId16" o:title=""/>
            <w10:wrap type="square" side="left"/>
          </v:shape>
          <o:OLEObject Type="Embed" ProgID="Visio.Drawing.11" ShapeID="_x0000_s1040" DrawAspect="Content" ObjectID="_1745412974" r:id="rId17"/>
        </w:object>
      </w:r>
      <w:r w:rsidR="00343BB8" w:rsidRPr="00C31DBC">
        <w:rPr>
          <w:rFonts w:cs="Arial"/>
        </w:rPr>
        <w:br w:type="textWrapping" w:clear="all"/>
      </w:r>
    </w:p>
    <w:p w14:paraId="37B8EE99" w14:textId="77777777" w:rsidR="00343BB8" w:rsidRPr="00C31DBC" w:rsidRDefault="00343BB8" w:rsidP="00343BB8">
      <w:pPr>
        <w:pStyle w:val="TF"/>
        <w:keepLines w:val="0"/>
        <w:widowControl w:val="0"/>
        <w:ind w:firstLine="403"/>
        <w:rPr>
          <w:rFonts w:cs="Arial"/>
          <w:szCs w:val="20"/>
          <w:lang w:val="en-US"/>
        </w:rPr>
      </w:pPr>
      <w:r w:rsidRPr="00C31DBC">
        <w:rPr>
          <w:rFonts w:cs="Arial"/>
          <w:szCs w:val="20"/>
          <w:lang w:val="en-US"/>
        </w:rPr>
        <w:t xml:space="preserve">Figure 4: </w:t>
      </w:r>
      <w:r w:rsidRPr="00C31DBC">
        <w:rPr>
          <w:rFonts w:cs="Arial"/>
          <w:b w:val="0"/>
          <w:szCs w:val="20"/>
          <w:lang w:val="en-US"/>
        </w:rPr>
        <w:t xml:space="preserve">Satellite beams in which UE can be located at a given time measurement instance </w:t>
      </w:r>
    </w:p>
    <w:p w14:paraId="4CA6430A" w14:textId="77777777" w:rsidR="00343BB8" w:rsidRPr="00C31DBC" w:rsidRDefault="00343BB8" w:rsidP="00343BB8">
      <w:pPr>
        <w:pStyle w:val="TH"/>
        <w:keepNext w:val="0"/>
        <w:keepLines w:val="0"/>
        <w:widowControl w:val="0"/>
        <w:rPr>
          <w:rFonts w:cs="Arial"/>
        </w:rPr>
      </w:pPr>
      <w:r w:rsidRPr="00C31DBC">
        <w:rPr>
          <w:rFonts w:cs="Arial"/>
        </w:rPr>
        <w:object w:dxaOrig="11910" w:dyaOrig="9180" w14:anchorId="4B0FC960">
          <v:shape id="_x0000_i1030" type="#_x0000_t75" style="width:159.5pt;height:152.3pt" o:ole="">
            <v:imagedata r:id="rId18" o:title=""/>
          </v:shape>
          <o:OLEObject Type="Embed" ProgID="Visio.Drawing.15" ShapeID="_x0000_i1030" DrawAspect="Content" ObjectID="_1745412972" r:id="rId19"/>
        </w:object>
      </w:r>
    </w:p>
    <w:p w14:paraId="2166C035" w14:textId="77777777" w:rsidR="00343BB8" w:rsidRPr="00C31DBC" w:rsidRDefault="00343BB8" w:rsidP="00343BB8">
      <w:pPr>
        <w:pStyle w:val="TF"/>
        <w:keepLines w:val="0"/>
        <w:widowControl w:val="0"/>
        <w:ind w:firstLine="403"/>
        <w:jc w:val="both"/>
        <w:rPr>
          <w:rFonts w:cs="Arial"/>
          <w:szCs w:val="20"/>
          <w:lang w:val="en-US"/>
        </w:rPr>
      </w:pPr>
      <w:r w:rsidRPr="00C31DBC">
        <w:rPr>
          <w:rFonts w:cs="Arial"/>
          <w:szCs w:val="20"/>
          <w:lang w:val="en-US"/>
        </w:rPr>
        <w:t xml:space="preserve">                                    Figure 5: </w:t>
      </w:r>
      <w:r w:rsidRPr="00C31DBC">
        <w:rPr>
          <w:rFonts w:cs="Arial"/>
          <w:b w:val="0"/>
          <w:szCs w:val="20"/>
          <w:lang w:val="en-GB" w:eastAsia="en-US"/>
        </w:rPr>
        <w:t>Essential Parameters for Ephemeris</w:t>
      </w:r>
    </w:p>
    <w:p w14:paraId="75A3A6FC" w14:textId="77777777" w:rsidR="000A3C17" w:rsidRPr="00421F2C" w:rsidRDefault="000A3C17" w:rsidP="00486339">
      <w:pPr>
        <w:rPr>
          <w:rFonts w:ascii="Arial" w:hAnsi="Arial" w:cs="Arial"/>
          <w:b/>
          <w:bCs/>
        </w:rPr>
        <w:sectPr w:rsidR="000A3C17" w:rsidRPr="00421F2C" w:rsidSect="00AE537A">
          <w:pgSz w:w="11907" w:h="16840" w:code="9"/>
          <w:pgMar w:top="1440" w:right="1151" w:bottom="1440" w:left="1440" w:header="709" w:footer="709" w:gutter="0"/>
          <w:cols w:space="708"/>
          <w:docGrid w:linePitch="360"/>
        </w:sectPr>
      </w:pPr>
    </w:p>
    <w:p w14:paraId="5282EAC0" w14:textId="6CB23D78" w:rsidR="00E35015" w:rsidRPr="004859E5" w:rsidRDefault="00E35015" w:rsidP="00421F2C">
      <w:pPr>
        <w:pStyle w:val="Heading2"/>
        <w:tabs>
          <w:tab w:val="num" w:pos="576"/>
        </w:tabs>
        <w:ind w:left="576"/>
        <w:rPr>
          <w:rFonts w:ascii="Arial" w:hAnsi="Arial" w:cs="Arial"/>
          <w:u w:val="single"/>
          <w:lang w:val="en-US"/>
        </w:rPr>
      </w:pPr>
      <w:r w:rsidRPr="004859E5">
        <w:rPr>
          <w:rFonts w:ascii="Arial" w:hAnsi="Arial" w:cs="Arial"/>
          <w:u w:val="single"/>
          <w:lang w:val="en-US"/>
        </w:rPr>
        <w:t xml:space="preserve">Further discussion on </w:t>
      </w:r>
      <w:r w:rsidR="0078105C" w:rsidRPr="004859E5">
        <w:rPr>
          <w:rFonts w:ascii="Arial" w:hAnsi="Arial" w:cs="Arial"/>
          <w:u w:val="single"/>
          <w:lang w:val="en-US"/>
        </w:rPr>
        <w:t xml:space="preserve">the </w:t>
      </w:r>
      <w:r w:rsidRPr="004859E5">
        <w:rPr>
          <w:rFonts w:ascii="Arial" w:hAnsi="Arial" w:cs="Arial"/>
          <w:u w:val="single"/>
          <w:lang w:val="en-US"/>
        </w:rPr>
        <w:t>ambigu</w:t>
      </w:r>
      <w:r w:rsidRPr="00E4644E">
        <w:rPr>
          <w:rFonts w:ascii="Arial" w:hAnsi="Arial" w:cs="Arial"/>
          <w:u w:val="single"/>
          <w:lang w:val="en-US"/>
        </w:rPr>
        <w:t xml:space="preserve">ity </w:t>
      </w:r>
      <w:r w:rsidR="009E1130" w:rsidRPr="00E4644E">
        <w:rPr>
          <w:rFonts w:ascii="Arial" w:hAnsi="Arial" w:cs="Arial"/>
          <w:u w:val="single"/>
          <w:lang w:val="en-US"/>
        </w:rPr>
        <w:t xml:space="preserve">and measurement error </w:t>
      </w:r>
      <w:r w:rsidRPr="00E4644E">
        <w:rPr>
          <w:rFonts w:ascii="Arial" w:hAnsi="Arial" w:cs="Arial"/>
          <w:u w:val="single"/>
          <w:lang w:val="en-US"/>
        </w:rPr>
        <w:t>issue</w:t>
      </w:r>
      <w:r w:rsidR="009E1130">
        <w:rPr>
          <w:rFonts w:ascii="Arial" w:hAnsi="Arial" w:cs="Arial"/>
          <w:u w:val="single"/>
          <w:lang w:val="en-US"/>
        </w:rPr>
        <w:t>s</w:t>
      </w:r>
    </w:p>
    <w:p w14:paraId="18D5983D" w14:textId="795A59AE" w:rsidR="00343BB8" w:rsidRPr="00C31DBC" w:rsidRDefault="00D60A9F" w:rsidP="00343BB8">
      <w:pPr>
        <w:widowControl/>
        <w:spacing w:line="240" w:lineRule="atLeast"/>
        <w:jc w:val="left"/>
        <w:rPr>
          <w:rFonts w:ascii="Arial" w:hAnsi="Arial" w:cs="Arial"/>
          <w:sz w:val="20"/>
          <w:szCs w:val="20"/>
        </w:rPr>
      </w:pPr>
      <w:r>
        <w:rPr>
          <w:rFonts w:ascii="Arial" w:hAnsi="Arial" w:cs="Arial"/>
          <w:sz w:val="20"/>
          <w:szCs w:val="20"/>
        </w:rPr>
        <w:t>On the regard of the</w:t>
      </w:r>
      <w:r w:rsidRPr="00C31DBC">
        <w:rPr>
          <w:rFonts w:ascii="Arial" w:hAnsi="Arial" w:cs="Arial"/>
          <w:sz w:val="20"/>
          <w:szCs w:val="20"/>
        </w:rPr>
        <w:t xml:space="preserve"> </w:t>
      </w:r>
      <w:r w:rsidR="00343BB8" w:rsidRPr="00C31DBC">
        <w:rPr>
          <w:rFonts w:ascii="Arial" w:hAnsi="Arial" w:cs="Arial"/>
          <w:sz w:val="20"/>
          <w:szCs w:val="20"/>
        </w:rPr>
        <w:t xml:space="preserve">mirror image ambiguity issue, it was agreed during last RAN2#121 meeting, to assume that the issue can be resolved only by configuring neighbour cell measurement to UE, for example, measurement of two neighbour cells in the opposite side of a satellite beam [8]. </w:t>
      </w:r>
    </w:p>
    <w:p w14:paraId="553E115C" w14:textId="77777777" w:rsidR="00343BB8" w:rsidRPr="00C31DBC" w:rsidRDefault="00343BB8" w:rsidP="00343BB8">
      <w:pPr>
        <w:rPr>
          <w:rFonts w:ascii="Arial" w:hAnsi="Arial" w:cs="Arial"/>
          <w:b/>
          <w:bCs/>
          <w:sz w:val="20"/>
          <w:szCs w:val="20"/>
          <w:u w:val="single"/>
          <w:lang w:val="en-US"/>
        </w:rPr>
      </w:pPr>
      <w:r w:rsidRPr="00C31DBC">
        <w:rPr>
          <w:rFonts w:ascii="Arial" w:hAnsi="Arial" w:cs="Arial"/>
          <w:b/>
          <w:bCs/>
          <w:sz w:val="20"/>
          <w:szCs w:val="20"/>
          <w:u w:val="single"/>
          <w:lang w:val="en-US"/>
        </w:rPr>
        <w:t>Agreements</w:t>
      </w:r>
    </w:p>
    <w:p w14:paraId="492CCEE9" w14:textId="77777777" w:rsidR="00343BB8" w:rsidRPr="00512118" w:rsidRDefault="00343BB8" w:rsidP="00E4644E">
      <w:pPr>
        <w:pStyle w:val="Comments"/>
        <w:numPr>
          <w:ilvl w:val="0"/>
          <w:numId w:val="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sz w:val="20"/>
        </w:rPr>
      </w:pPr>
      <w:r w:rsidRPr="00C31DBC">
        <w:rPr>
          <w:rFonts w:eastAsiaTheme="minorEastAsia" w:cs="Arial"/>
          <w:bCs/>
          <w:i w:val="0"/>
          <w:noProof w:val="0"/>
          <w:kern w:val="2"/>
          <w:sz w:val="20"/>
          <w:lang w:val="en-US"/>
        </w:rPr>
        <w:t xml:space="preserve">RAN2 </w:t>
      </w:r>
      <w:r w:rsidRPr="00512118">
        <w:rPr>
          <w:rFonts w:eastAsiaTheme="minorEastAsia" w:cs="Arial"/>
          <w:bCs/>
          <w:i w:val="0"/>
          <w:noProof w:val="0"/>
          <w:kern w:val="2"/>
          <w:sz w:val="20"/>
          <w:lang w:val="en-US"/>
        </w:rPr>
        <w:t>assumes that in general the mirror point issue can be resolved by properly configuring neighbor cell measurement to UE, for example, measurement of two neighbor cells in the opposite side of a satellite beam. FFS if there are any cases that require anything in the spec</w:t>
      </w:r>
    </w:p>
    <w:p w14:paraId="6A0534FE" w14:textId="60458B03" w:rsidR="00EA2186" w:rsidRPr="0067125B" w:rsidRDefault="00343BB8" w:rsidP="00E4644E">
      <w:pPr>
        <w:widowControl/>
        <w:spacing w:beforeLines="50" w:before="120" w:line="240" w:lineRule="atLeast"/>
        <w:rPr>
          <w:rFonts w:ascii="Arial" w:hAnsi="Arial" w:cs="Arial"/>
          <w:b/>
          <w:sz w:val="20"/>
          <w:szCs w:val="20"/>
        </w:rPr>
      </w:pPr>
      <w:r w:rsidRPr="00C31DBC">
        <w:rPr>
          <w:rFonts w:ascii="Arial" w:hAnsi="Arial" w:cs="Arial"/>
          <w:sz w:val="20"/>
          <w:szCs w:val="20"/>
        </w:rPr>
        <w:t xml:space="preserve">In our view, configuration of neighbour cell measurement to UE may not completely address the ambiguity issue at least for some cases e.g., the case of moving cell because the cell change can happen frequently, in such situation; it is hard to determine the neighbours’ cells for a given UE. </w:t>
      </w:r>
      <w:r w:rsidR="00EA2186">
        <w:rPr>
          <w:rFonts w:ascii="Arial" w:hAnsi="Arial" w:cs="Arial"/>
          <w:sz w:val="20"/>
          <w:szCs w:val="20"/>
        </w:rPr>
        <w:t xml:space="preserve">In </w:t>
      </w:r>
      <w:r w:rsidR="00EA2186" w:rsidRPr="00C336D2">
        <w:rPr>
          <w:rFonts w:ascii="Arial" w:hAnsi="Arial" w:cs="Arial"/>
          <w:sz w:val="20"/>
          <w:szCs w:val="20"/>
        </w:rPr>
        <w:t>a</w:t>
      </w:r>
      <w:r w:rsidR="00EA2186" w:rsidRPr="0067125B">
        <w:rPr>
          <w:rFonts w:ascii="Arial" w:hAnsi="Arial" w:cs="Arial"/>
          <w:sz w:val="20"/>
          <w:szCs w:val="20"/>
        </w:rPr>
        <w:t>ddition</w:t>
      </w:r>
      <w:r w:rsidRPr="00C31DBC">
        <w:rPr>
          <w:rFonts w:ascii="Arial" w:hAnsi="Arial" w:cs="Arial"/>
          <w:sz w:val="20"/>
          <w:szCs w:val="20"/>
        </w:rPr>
        <w:t>, such a configuration requires that the satellite beam where UE is located to be determined or known by the network for a given UE. On the other hand, RAN1 agreement</w:t>
      </w:r>
      <w:r w:rsidR="00EA2186">
        <w:rPr>
          <w:rFonts w:ascii="Arial" w:hAnsi="Arial" w:cs="Arial"/>
          <w:sz w:val="20"/>
          <w:szCs w:val="20"/>
        </w:rPr>
        <w:t xml:space="preserve"> (as given</w:t>
      </w:r>
      <w:r w:rsidR="00F64CAC">
        <w:rPr>
          <w:rFonts w:ascii="Arial" w:hAnsi="Arial" w:cs="Arial"/>
          <w:sz w:val="20"/>
          <w:szCs w:val="20"/>
        </w:rPr>
        <w:t xml:space="preserve"> below</w:t>
      </w:r>
      <w:r w:rsidR="00EA2186">
        <w:rPr>
          <w:rFonts w:ascii="Arial" w:hAnsi="Arial" w:cs="Arial"/>
          <w:sz w:val="20"/>
          <w:szCs w:val="20"/>
        </w:rPr>
        <w:t>)</w:t>
      </w:r>
      <w:r w:rsidRPr="00C31DBC">
        <w:rPr>
          <w:rFonts w:ascii="Arial" w:hAnsi="Arial" w:cs="Arial"/>
          <w:sz w:val="20"/>
          <w:szCs w:val="20"/>
        </w:rPr>
        <w:t xml:space="preserve"> on considering multiple solution options such as reporting of Doppler calculated on service link</w:t>
      </w:r>
      <w:r w:rsidR="00F23E4F">
        <w:rPr>
          <w:rFonts w:ascii="Arial" w:hAnsi="Arial" w:cs="Arial"/>
          <w:sz w:val="20"/>
          <w:szCs w:val="20"/>
        </w:rPr>
        <w:t xml:space="preserve"> or</w:t>
      </w:r>
      <w:r w:rsidRPr="00C31DBC">
        <w:rPr>
          <w:rFonts w:ascii="Arial" w:hAnsi="Arial" w:cs="Arial"/>
          <w:sz w:val="20"/>
          <w:szCs w:val="20"/>
        </w:rPr>
        <w:t xml:space="preserve"> </w:t>
      </w:r>
      <w:r w:rsidR="00F23E4F">
        <w:rPr>
          <w:rFonts w:ascii="Arial" w:hAnsi="Arial" w:cs="Arial"/>
          <w:sz w:val="20"/>
          <w:szCs w:val="20"/>
        </w:rPr>
        <w:t xml:space="preserve">the </w:t>
      </w:r>
      <w:r w:rsidRPr="00C31DBC">
        <w:rPr>
          <w:rFonts w:ascii="Arial" w:hAnsi="Arial" w:cs="Arial"/>
          <w:sz w:val="20"/>
          <w:szCs w:val="20"/>
        </w:rPr>
        <w:t xml:space="preserve">beam identity </w:t>
      </w:r>
      <w:r w:rsidR="00F23E4F">
        <w:rPr>
          <w:rFonts w:ascii="Arial" w:hAnsi="Arial" w:cs="Arial"/>
          <w:sz w:val="20"/>
          <w:szCs w:val="20"/>
        </w:rPr>
        <w:t>and/</w:t>
      </w:r>
      <w:r w:rsidRPr="00C31DBC">
        <w:rPr>
          <w:rFonts w:ascii="Arial" w:hAnsi="Arial" w:cs="Arial"/>
          <w:sz w:val="20"/>
          <w:szCs w:val="20"/>
        </w:rPr>
        <w:t xml:space="preserve">or </w:t>
      </w:r>
      <w:r w:rsidR="00F23E4F" w:rsidRPr="00C31DBC">
        <w:rPr>
          <w:rFonts w:ascii="Arial" w:hAnsi="Arial" w:cs="Arial"/>
          <w:sz w:val="20"/>
          <w:szCs w:val="20"/>
        </w:rPr>
        <w:t xml:space="preserve">reporting </w:t>
      </w:r>
      <w:r w:rsidR="00F23E4F">
        <w:rPr>
          <w:rFonts w:ascii="Arial" w:hAnsi="Arial" w:cs="Arial"/>
          <w:sz w:val="20"/>
          <w:szCs w:val="20"/>
        </w:rPr>
        <w:t xml:space="preserve">the </w:t>
      </w:r>
      <w:r w:rsidRPr="00C31DBC">
        <w:rPr>
          <w:rFonts w:ascii="Arial" w:hAnsi="Arial" w:cs="Arial"/>
          <w:sz w:val="20"/>
          <w:szCs w:val="20"/>
        </w:rPr>
        <w:t xml:space="preserve">cell coverage information </w:t>
      </w:r>
      <w:r w:rsidR="00F23E4F">
        <w:rPr>
          <w:rFonts w:ascii="Arial" w:hAnsi="Arial" w:cs="Arial"/>
          <w:sz w:val="20"/>
          <w:szCs w:val="20"/>
        </w:rPr>
        <w:t xml:space="preserve">are </w:t>
      </w:r>
      <w:r w:rsidRPr="00C31DBC">
        <w:rPr>
          <w:rFonts w:ascii="Arial" w:hAnsi="Arial" w:cs="Arial"/>
          <w:sz w:val="20"/>
          <w:szCs w:val="20"/>
        </w:rPr>
        <w:t xml:space="preserve">more </w:t>
      </w:r>
      <w:r w:rsidR="00246433" w:rsidRPr="0067125B">
        <w:rPr>
          <w:rFonts w:ascii="Arial" w:hAnsi="Arial" w:cs="Arial"/>
          <w:sz w:val="20"/>
          <w:szCs w:val="20"/>
        </w:rPr>
        <w:t>suitable</w:t>
      </w:r>
      <w:r w:rsidR="00F23E4F">
        <w:rPr>
          <w:rFonts w:ascii="Arial" w:hAnsi="Arial" w:cs="Arial"/>
          <w:sz w:val="20"/>
          <w:szCs w:val="20"/>
        </w:rPr>
        <w:t xml:space="preserve"> for</w:t>
      </w:r>
      <w:r w:rsidR="00F23E4F" w:rsidRPr="00C31DBC">
        <w:rPr>
          <w:rFonts w:ascii="Arial" w:hAnsi="Arial" w:cs="Arial"/>
          <w:sz w:val="20"/>
          <w:szCs w:val="20"/>
        </w:rPr>
        <w:t xml:space="preserve"> addressing th</w:t>
      </w:r>
      <w:r w:rsidR="00F23E4F" w:rsidRPr="00E4644E">
        <w:rPr>
          <w:rFonts w:ascii="Arial" w:hAnsi="Arial" w:cs="Arial"/>
          <w:sz w:val="20"/>
          <w:szCs w:val="20"/>
        </w:rPr>
        <w:t>e ambiguity issue. T</w:t>
      </w:r>
      <w:r w:rsidR="00F23E4F" w:rsidRPr="00C31DBC">
        <w:rPr>
          <w:rFonts w:ascii="Arial" w:hAnsi="Arial" w:cs="Arial"/>
          <w:sz w:val="20"/>
          <w:szCs w:val="20"/>
        </w:rPr>
        <w:t>herefore, we think the solution options being discussed in RAN1 for resolving the mirror ambiguity issue can be synchronized with RAN2</w:t>
      </w:r>
      <w:r w:rsidR="00F23E4F">
        <w:rPr>
          <w:rFonts w:ascii="Arial" w:hAnsi="Arial" w:cs="Arial"/>
          <w:sz w:val="20"/>
          <w:szCs w:val="20"/>
        </w:rPr>
        <w:t>/3</w:t>
      </w:r>
      <w:r w:rsidR="00F23E4F">
        <w:rPr>
          <w:rFonts w:ascii="Arial" w:hAnsi="Arial" w:cs="Arial" w:hint="eastAsia"/>
          <w:sz w:val="20"/>
          <w:szCs w:val="20"/>
          <w:lang w:eastAsia="zh-CN"/>
        </w:rPr>
        <w:t xml:space="preserve">. </w:t>
      </w:r>
    </w:p>
    <w:p w14:paraId="4FCF1672" w14:textId="77777777" w:rsidR="00343BB8" w:rsidRPr="00C31DBC" w:rsidRDefault="00343BB8" w:rsidP="00343BB8">
      <w:pPr>
        <w:rPr>
          <w:rFonts w:ascii="Arial" w:hAnsi="Arial" w:cs="Arial"/>
          <w:b/>
          <w:bCs/>
          <w:sz w:val="20"/>
          <w:szCs w:val="20"/>
          <w:u w:val="single"/>
          <w:lang w:val="en-US"/>
        </w:rPr>
      </w:pPr>
      <w:r w:rsidRPr="00C31DBC">
        <w:rPr>
          <w:rFonts w:ascii="Arial" w:hAnsi="Arial" w:cs="Arial"/>
          <w:b/>
          <w:bCs/>
          <w:sz w:val="20"/>
          <w:szCs w:val="20"/>
          <w:u w:val="single"/>
          <w:lang w:val="en-US"/>
        </w:rPr>
        <w:t>Agreements</w:t>
      </w:r>
    </w:p>
    <w:p w14:paraId="60387C9E" w14:textId="5F0D4130" w:rsidR="00DD3BAE" w:rsidRPr="00C31DBC" w:rsidRDefault="00DD3BAE" w:rsidP="00B2378D">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Study the following options to resolve the mirror positions ambiguity for multi-RTT positioning:</w:t>
      </w:r>
    </w:p>
    <w:p w14:paraId="604625C1" w14:textId="2248DC4F"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lastRenderedPageBreak/>
        <w:t>Option 1: gNB or LMF implementation to solve the mirror error issue.</w:t>
      </w:r>
    </w:p>
    <w:p w14:paraId="7E2342B6"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FFS: whether there is spec impact</w:t>
      </w:r>
    </w:p>
    <w:p w14:paraId="29C34C03"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4447C75C"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3: NR NTN UE should report the Doppler calculated on the service link</w:t>
      </w:r>
    </w:p>
    <w:p w14:paraId="10B7FE13" w14:textId="77777777" w:rsidR="00343BB8" w:rsidRPr="004859E5"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C31DBC">
        <w:rPr>
          <w:rFonts w:eastAsiaTheme="minorEastAsia" w:cs="Arial"/>
          <w:bCs/>
          <w:i w:val="0"/>
          <w:noProof w:val="0"/>
          <w:kern w:val="2"/>
          <w:sz w:val="20"/>
          <w:lang w:val="en-US"/>
        </w:rPr>
        <w:t>Option 4</w:t>
      </w:r>
      <w:r w:rsidRPr="004859E5">
        <w:rPr>
          <w:rFonts w:eastAsiaTheme="minorEastAsia" w:cs="Arial"/>
          <w:bCs/>
          <w:i w:val="0"/>
          <w:noProof w:val="0"/>
          <w:kern w:val="2"/>
          <w:sz w:val="20"/>
          <w:lang w:val="en-US"/>
        </w:rPr>
        <w:t>: a VSAT UE should report its beam pointing in respect to satellite beam line of sight</w:t>
      </w:r>
    </w:p>
    <w:p w14:paraId="7D9AD6B8" w14:textId="77777777" w:rsidR="00343BB8" w:rsidRPr="004859E5"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Option 5: Reporting of cell coverage information (e.g. cell footprint and reference point, or antenna pattern) to the LMF</w:t>
      </w:r>
    </w:p>
    <w:p w14:paraId="382C5D69" w14:textId="77777777" w:rsidR="00343BB8" w:rsidRPr="004859E5"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 xml:space="preserve">Option 6: Support and potentially enhance the optional Rel-17 UL-AoA measurements defined for multi-RTT positioning </w:t>
      </w:r>
    </w:p>
    <w:p w14:paraId="190855B2" w14:textId="77777777" w:rsidR="00343BB8" w:rsidRPr="00C31DBC" w:rsidRDefault="00343BB8" w:rsidP="00421F2C">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4859E5">
        <w:rPr>
          <w:rFonts w:eastAsiaTheme="minorEastAsia" w:cs="Arial"/>
          <w:bCs/>
          <w:i w:val="0"/>
          <w:noProof w:val="0"/>
          <w:kern w:val="2"/>
          <w:sz w:val="20"/>
          <w:lang w:val="en-US"/>
        </w:rPr>
        <w:t>Other solutions are not precluded</w:t>
      </w:r>
    </w:p>
    <w:p w14:paraId="754C1670" w14:textId="77777777" w:rsidR="00CC4306" w:rsidRPr="0067125B" w:rsidRDefault="00CC4306" w:rsidP="00CC4306">
      <w:pPr>
        <w:widowControl/>
        <w:spacing w:beforeLines="50" w:before="120" w:line="240" w:lineRule="atLeast"/>
        <w:rPr>
          <w:rFonts w:ascii="Arial" w:hAnsi="Arial" w:cs="Arial"/>
          <w:sz w:val="20"/>
          <w:szCs w:val="20"/>
        </w:rPr>
      </w:pPr>
      <w:r>
        <w:rPr>
          <w:rFonts w:ascii="Arial" w:hAnsi="Arial" w:cs="Arial"/>
          <w:sz w:val="20"/>
          <w:szCs w:val="20"/>
          <w:lang w:eastAsia="zh-CN"/>
        </w:rPr>
        <w:t>Based on the above discussion we propose :</w:t>
      </w:r>
    </w:p>
    <w:p w14:paraId="0305CC70" w14:textId="77777777" w:rsidR="00CC4306" w:rsidRPr="0067125B" w:rsidRDefault="00CC4306"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 xml:space="preserve">Proposal </w:t>
      </w:r>
      <w:r>
        <w:rPr>
          <w:rFonts w:ascii="Arial" w:hAnsi="Arial" w:cs="Arial"/>
          <w:b/>
          <w:sz w:val="20"/>
          <w:szCs w:val="20"/>
        </w:rPr>
        <w:t>4</w:t>
      </w:r>
      <w:r w:rsidRPr="00C31DBC">
        <w:rPr>
          <w:rFonts w:ascii="Arial" w:hAnsi="Arial" w:cs="Arial"/>
          <w:b/>
          <w:sz w:val="20"/>
          <w:szCs w:val="20"/>
        </w:rPr>
        <w:t>: RAN1 synchornize the progress on the issues related to resolving the mirror image ambiguity and addressing the measurements error for time-based positioning methods.</w:t>
      </w:r>
    </w:p>
    <w:p w14:paraId="6883F6A9" w14:textId="77777777" w:rsidR="00E17CF4" w:rsidRPr="00E4644E" w:rsidRDefault="00E17CF4" w:rsidP="00E17CF4">
      <w:pPr>
        <w:pBdr>
          <w:bottom w:val="single" w:sz="4" w:space="1" w:color="auto"/>
        </w:pBdr>
        <w:spacing w:after="0"/>
        <w:jc w:val="left"/>
        <w:rPr>
          <w:rFonts w:ascii="Arial" w:hAnsi="Arial" w:cs="Arial"/>
          <w:b/>
          <w:bCs/>
          <w:sz w:val="16"/>
          <w:szCs w:val="16"/>
        </w:rPr>
      </w:pPr>
    </w:p>
    <w:p w14:paraId="2EDC7031" w14:textId="7EB60404" w:rsidR="002514F3" w:rsidRPr="00421F2C" w:rsidRDefault="00E17CF4" w:rsidP="00E4644E">
      <w:pPr>
        <w:pStyle w:val="Heading1"/>
        <w:numPr>
          <w:ilvl w:val="0"/>
          <w:numId w:val="7"/>
        </w:numPr>
        <w:tabs>
          <w:tab w:val="clear" w:pos="432"/>
          <w:tab w:val="num" w:pos="576"/>
        </w:tabs>
        <w:rPr>
          <w:rFonts w:ascii="Arial" w:hAnsi="Arial" w:cs="Arial"/>
          <w:u w:val="single"/>
          <w:lang w:val="en-US"/>
        </w:rPr>
      </w:pPr>
      <w:r w:rsidRPr="00421F2C">
        <w:rPr>
          <w:rFonts w:ascii="Arial" w:hAnsi="Arial" w:cs="Arial"/>
          <w:u w:val="single"/>
          <w:lang w:val="en-US"/>
        </w:rPr>
        <w:t>Conclusions</w:t>
      </w:r>
    </w:p>
    <w:p w14:paraId="77250118" w14:textId="583B5073" w:rsidR="00390938" w:rsidRPr="00C31DBC" w:rsidRDefault="00B20D8A" w:rsidP="003E0E45">
      <w:pPr>
        <w:rPr>
          <w:rFonts w:ascii="Arial" w:hAnsi="Arial" w:cs="Arial"/>
          <w:bCs/>
          <w:sz w:val="20"/>
          <w:szCs w:val="20"/>
          <w:lang w:val="en-US"/>
        </w:rPr>
      </w:pPr>
      <w:r w:rsidRPr="00C31DBC">
        <w:rPr>
          <w:rFonts w:ascii="Arial" w:hAnsi="Arial" w:cs="Arial"/>
          <w:bCs/>
          <w:sz w:val="20"/>
          <w:szCs w:val="20"/>
          <w:lang w:val="en-US"/>
        </w:rPr>
        <w:t xml:space="preserve">In summary, </w:t>
      </w:r>
      <w:r w:rsidR="00E76FA7" w:rsidRPr="00C31DBC">
        <w:rPr>
          <w:rFonts w:ascii="Arial" w:hAnsi="Arial" w:cs="Arial"/>
          <w:bCs/>
          <w:sz w:val="20"/>
          <w:szCs w:val="20"/>
          <w:lang w:val="en-US"/>
        </w:rPr>
        <w:t xml:space="preserve">in this report </w:t>
      </w:r>
      <w:r w:rsidRPr="00C31DBC">
        <w:rPr>
          <w:rFonts w:ascii="Arial" w:hAnsi="Arial" w:cs="Arial"/>
          <w:bCs/>
          <w:sz w:val="20"/>
          <w:szCs w:val="20"/>
          <w:lang w:val="en-US"/>
        </w:rPr>
        <w:t xml:space="preserve">we </w:t>
      </w:r>
      <w:r w:rsidR="008F7217" w:rsidRPr="00C31DBC">
        <w:rPr>
          <w:rFonts w:ascii="Arial" w:hAnsi="Arial" w:cs="Arial"/>
          <w:bCs/>
          <w:sz w:val="20"/>
          <w:szCs w:val="20"/>
          <w:lang w:val="en-US"/>
        </w:rPr>
        <w:t xml:space="preserve">have </w:t>
      </w:r>
      <w:r w:rsidRPr="00C31DBC">
        <w:rPr>
          <w:rFonts w:ascii="Arial" w:hAnsi="Arial" w:cs="Arial"/>
          <w:bCs/>
          <w:sz w:val="20"/>
          <w:szCs w:val="20"/>
          <w:lang w:val="en-US"/>
        </w:rPr>
        <w:t>discuss</w:t>
      </w:r>
      <w:r w:rsidR="008F7217" w:rsidRPr="00C31DBC">
        <w:rPr>
          <w:rFonts w:ascii="Arial" w:hAnsi="Arial" w:cs="Arial"/>
          <w:bCs/>
          <w:sz w:val="20"/>
          <w:szCs w:val="20"/>
          <w:lang w:val="en-US"/>
        </w:rPr>
        <w:t xml:space="preserve">ed </w:t>
      </w:r>
      <w:r w:rsidR="00C749D2" w:rsidRPr="00C31DBC">
        <w:rPr>
          <w:rFonts w:ascii="Arial" w:hAnsi="Arial" w:cs="Arial"/>
          <w:bCs/>
          <w:sz w:val="20"/>
          <w:szCs w:val="20"/>
          <w:lang w:val="en-US"/>
        </w:rPr>
        <w:t>the feasibility of time-based positioning methods on verifying the reported UE location taking into account the timing measurement error at gNB and UE, and the mirror-image ambiguity issue. Based on the discussion we made following observations and proposals</w:t>
      </w:r>
      <w:r w:rsidR="00E76FA7" w:rsidRPr="00C31DBC">
        <w:rPr>
          <w:rFonts w:ascii="Arial" w:hAnsi="Arial" w:cs="Arial"/>
          <w:bCs/>
          <w:sz w:val="20"/>
          <w:szCs w:val="20"/>
          <w:lang w:val="en-US"/>
        </w:rPr>
        <w:t>:</w:t>
      </w:r>
    </w:p>
    <w:p w14:paraId="39C4B6CC" w14:textId="7CBCCE2E" w:rsidR="003C602E" w:rsidRDefault="003C602E" w:rsidP="00E4644E">
      <w:pPr>
        <w:widowControl/>
        <w:spacing w:before="120" w:line="240" w:lineRule="atLeast"/>
        <w:jc w:val="left"/>
        <w:rPr>
          <w:rFonts w:ascii="Arial" w:hAnsi="Arial" w:cs="Arial"/>
          <w:b/>
          <w:sz w:val="20"/>
          <w:szCs w:val="20"/>
        </w:rPr>
      </w:pPr>
      <w:r w:rsidRPr="00C31DBC">
        <w:rPr>
          <w:rFonts w:ascii="Arial" w:hAnsi="Arial" w:cs="Arial"/>
          <w:b/>
          <w:sz w:val="20"/>
          <w:szCs w:val="20"/>
        </w:rPr>
        <w:t>Observation 1: Time-based positioning methods cannot guarantee the targeted positioning accuracy of 5-10km under the considerations of timing differences measurement error and the mirror-image ambiguity issue</w:t>
      </w:r>
      <w:r w:rsidR="00551287">
        <w:rPr>
          <w:rFonts w:ascii="Arial" w:hAnsi="Arial" w:cs="Arial"/>
          <w:b/>
          <w:sz w:val="20"/>
          <w:szCs w:val="20"/>
        </w:rPr>
        <w:t>s</w:t>
      </w:r>
      <w:r w:rsidRPr="00C31DBC">
        <w:rPr>
          <w:rFonts w:ascii="Arial" w:hAnsi="Arial" w:cs="Arial"/>
          <w:b/>
          <w:sz w:val="20"/>
          <w:szCs w:val="20"/>
        </w:rPr>
        <w:t xml:space="preserve">. </w:t>
      </w:r>
    </w:p>
    <w:p w14:paraId="79FAA282" w14:textId="4135D06B" w:rsidR="00610FF4" w:rsidRPr="0067125B" w:rsidRDefault="00610FF4" w:rsidP="00E4644E">
      <w:pPr>
        <w:jc w:val="left"/>
        <w:rPr>
          <w:rFonts w:ascii="Arial" w:hAnsi="Arial" w:cs="Arial"/>
          <w:bCs/>
          <w:sz w:val="20"/>
          <w:szCs w:val="20"/>
          <w:lang w:val="en-US"/>
        </w:rPr>
      </w:pPr>
      <w:r w:rsidRPr="0067125B">
        <w:rPr>
          <w:rFonts w:ascii="Arial" w:hAnsi="Arial" w:cs="Arial"/>
          <w:bCs/>
          <w:sz w:val="20"/>
          <w:szCs w:val="20"/>
          <w:lang w:val="en-US"/>
        </w:rPr>
        <w:t>To address the above we propose to :</w:t>
      </w:r>
    </w:p>
    <w:p w14:paraId="5CA37A8C" w14:textId="11BC37FE" w:rsidR="00610FF4" w:rsidRDefault="00FB107D"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Proposal 1: Discuss the solution</w:t>
      </w:r>
      <w:r w:rsidR="00B875A8" w:rsidRPr="00C31DBC">
        <w:rPr>
          <w:rFonts w:ascii="Arial" w:hAnsi="Arial" w:cs="Arial"/>
          <w:b/>
          <w:sz w:val="20"/>
          <w:szCs w:val="20"/>
        </w:rPr>
        <w:t>s</w:t>
      </w:r>
      <w:r w:rsidRPr="00C31DBC">
        <w:rPr>
          <w:rFonts w:ascii="Arial" w:hAnsi="Arial" w:cs="Arial"/>
          <w:b/>
          <w:sz w:val="20"/>
          <w:szCs w:val="20"/>
        </w:rPr>
        <w:t xml:space="preserve"> to mitigate the timing measurements error the synchronization error and/or the clock drift between the UE and satellite</w:t>
      </w:r>
      <w:r w:rsidR="00C749D2" w:rsidRPr="00C31DBC">
        <w:rPr>
          <w:rFonts w:ascii="Arial" w:hAnsi="Arial" w:cs="Arial"/>
          <w:b/>
          <w:sz w:val="20"/>
          <w:szCs w:val="20"/>
        </w:rPr>
        <w:t xml:space="preserve"> for </w:t>
      </w:r>
      <w:r w:rsidR="00B875A8" w:rsidRPr="00C31DBC">
        <w:rPr>
          <w:rFonts w:ascii="Arial" w:hAnsi="Arial" w:cs="Arial"/>
          <w:b/>
          <w:sz w:val="20"/>
          <w:szCs w:val="20"/>
        </w:rPr>
        <w:t>t</w:t>
      </w:r>
      <w:r w:rsidR="00C749D2" w:rsidRPr="00C31DBC">
        <w:rPr>
          <w:rFonts w:ascii="Arial" w:hAnsi="Arial" w:cs="Arial"/>
          <w:b/>
          <w:sz w:val="20"/>
          <w:szCs w:val="20"/>
        </w:rPr>
        <w:t>ime-based measurement positioning methods</w:t>
      </w:r>
      <w:r w:rsidRPr="00C31DBC">
        <w:rPr>
          <w:rFonts w:ascii="Arial" w:hAnsi="Arial" w:cs="Arial"/>
          <w:b/>
          <w:sz w:val="20"/>
          <w:szCs w:val="20"/>
        </w:rPr>
        <w:t>.</w:t>
      </w:r>
    </w:p>
    <w:p w14:paraId="35C1607F" w14:textId="77777777" w:rsidR="005E7A56" w:rsidRDefault="0032642F" w:rsidP="00E4644E">
      <w:pPr>
        <w:widowControl/>
        <w:spacing w:before="120" w:line="240" w:lineRule="atLeast"/>
        <w:ind w:left="288" w:right="288"/>
        <w:jc w:val="left"/>
        <w:rPr>
          <w:rFonts w:ascii="Arial" w:hAnsi="Arial" w:cs="Arial"/>
          <w:b/>
          <w:sz w:val="20"/>
          <w:szCs w:val="20"/>
        </w:rPr>
      </w:pPr>
      <w:r w:rsidRPr="00B15F72">
        <w:rPr>
          <w:rFonts w:ascii="Arial" w:hAnsi="Arial" w:cs="Arial"/>
          <w:b/>
          <w:sz w:val="20"/>
          <w:szCs w:val="20"/>
        </w:rPr>
        <w:t xml:space="preserve">Proposal </w:t>
      </w:r>
      <w:r>
        <w:rPr>
          <w:rFonts w:ascii="Arial" w:hAnsi="Arial" w:cs="Arial"/>
          <w:b/>
          <w:sz w:val="20"/>
          <w:szCs w:val="20"/>
        </w:rPr>
        <w:t>2</w:t>
      </w:r>
      <w:r w:rsidRPr="00B15F72">
        <w:rPr>
          <w:rFonts w:ascii="Arial" w:hAnsi="Arial" w:cs="Arial"/>
          <w:b/>
          <w:sz w:val="20"/>
          <w:szCs w:val="20"/>
        </w:rPr>
        <w:t xml:space="preserve">: </w:t>
      </w:r>
      <w:r>
        <w:rPr>
          <w:rFonts w:ascii="Arial" w:hAnsi="Arial" w:cs="Arial"/>
          <w:b/>
          <w:sz w:val="20"/>
          <w:szCs w:val="20"/>
        </w:rPr>
        <w:t>T</w:t>
      </w:r>
      <w:r w:rsidRPr="00C31DBC">
        <w:rPr>
          <w:rFonts w:ascii="Arial" w:hAnsi="Arial" w:cs="Arial"/>
          <w:b/>
          <w:sz w:val="20"/>
          <w:szCs w:val="20"/>
        </w:rPr>
        <w:t>o mitigate the timing measurements error</w:t>
      </w:r>
      <w:r>
        <w:rPr>
          <w:rFonts w:ascii="Arial" w:hAnsi="Arial" w:cs="Arial"/>
          <w:b/>
          <w:sz w:val="20"/>
          <w:szCs w:val="20"/>
        </w:rPr>
        <w:t xml:space="preserve">, </w:t>
      </w:r>
      <w:r w:rsidRPr="009845A1">
        <w:rPr>
          <w:rFonts w:ascii="Arial" w:hAnsi="Arial" w:cs="Arial"/>
          <w:b/>
          <w:sz w:val="20"/>
          <w:szCs w:val="20"/>
        </w:rPr>
        <w:t>t</w:t>
      </w:r>
      <w:r w:rsidRPr="00B15F72">
        <w:rPr>
          <w:rFonts w:ascii="Arial" w:hAnsi="Arial" w:cs="Arial"/>
          <w:b/>
          <w:sz w:val="20"/>
          <w:szCs w:val="20"/>
        </w:rPr>
        <w:t>he definition of UE and gNB receive-transmit time difference should be updated to consid</w:t>
      </w:r>
      <w:r w:rsidRPr="0032642F">
        <w:rPr>
          <w:rFonts w:ascii="Arial" w:hAnsi="Arial" w:cs="Arial"/>
          <w:b/>
          <w:sz w:val="20"/>
          <w:szCs w:val="20"/>
        </w:rPr>
        <w:t>ers either UE adjustment of timing</w:t>
      </w:r>
      <w:r w:rsidRPr="00B15F72">
        <w:rPr>
          <w:rFonts w:ascii="Arial" w:hAnsi="Arial" w:cs="Arial"/>
          <w:b/>
          <w:sz w:val="20"/>
          <w:szCs w:val="20"/>
        </w:rPr>
        <w:t xml:space="preserve"> advance (TA) </w:t>
      </w:r>
      <w:r>
        <w:rPr>
          <w:rFonts w:ascii="Arial" w:hAnsi="Arial" w:cs="Arial"/>
          <w:b/>
          <w:sz w:val="20"/>
          <w:szCs w:val="20"/>
        </w:rPr>
        <w:t>of the measurement</w:t>
      </w:r>
      <w:r w:rsidRPr="00C31DBC">
        <w:rPr>
          <w:rFonts w:ascii="Arial" w:hAnsi="Arial" w:cs="Arial"/>
          <w:b/>
          <w:sz w:val="20"/>
          <w:szCs w:val="20"/>
        </w:rPr>
        <w:t xml:space="preserve"> </w:t>
      </w:r>
      <w:r w:rsidRPr="00B15F72">
        <w:rPr>
          <w:rFonts w:ascii="Arial" w:hAnsi="Arial" w:cs="Arial"/>
          <w:b/>
          <w:sz w:val="20"/>
          <w:szCs w:val="20"/>
        </w:rPr>
        <w:t>or to consid</w:t>
      </w:r>
      <w:r w:rsidRPr="0032642F">
        <w:rPr>
          <w:rFonts w:ascii="Arial" w:hAnsi="Arial" w:cs="Arial"/>
          <w:b/>
          <w:sz w:val="20"/>
          <w:szCs w:val="20"/>
        </w:rPr>
        <w:t>er</w:t>
      </w:r>
      <w:r w:rsidRPr="00B15F72">
        <w:rPr>
          <w:rFonts w:ascii="Arial" w:hAnsi="Arial" w:cs="Arial"/>
          <w:b/>
          <w:sz w:val="20"/>
          <w:szCs w:val="20"/>
        </w:rPr>
        <w:t>L1 based correction of the measur</w:t>
      </w:r>
      <w:r>
        <w:rPr>
          <w:rFonts w:ascii="Arial" w:hAnsi="Arial" w:cs="Arial"/>
          <w:b/>
          <w:sz w:val="20"/>
          <w:szCs w:val="20"/>
        </w:rPr>
        <w:t>ed</w:t>
      </w:r>
      <w:r w:rsidRPr="00B15F72">
        <w:rPr>
          <w:rFonts w:ascii="Arial" w:hAnsi="Arial" w:cs="Arial"/>
          <w:b/>
          <w:sz w:val="20"/>
          <w:szCs w:val="20"/>
        </w:rPr>
        <w:t xml:space="preserve"> </w:t>
      </w:r>
      <w:r>
        <w:rPr>
          <w:rFonts w:ascii="Arial" w:hAnsi="Arial" w:cs="Arial"/>
          <w:b/>
          <w:sz w:val="20"/>
          <w:szCs w:val="20"/>
        </w:rPr>
        <w:t xml:space="preserve">time </w:t>
      </w:r>
      <w:r w:rsidRPr="00B15F72">
        <w:rPr>
          <w:rFonts w:ascii="Arial" w:hAnsi="Arial" w:cs="Arial"/>
          <w:b/>
          <w:sz w:val="20"/>
          <w:szCs w:val="20"/>
        </w:rPr>
        <w:t>difference.</w:t>
      </w:r>
    </w:p>
    <w:p w14:paraId="1EE0A307" w14:textId="0FCFE643" w:rsidR="00C25DFB" w:rsidRDefault="00FB107D" w:rsidP="00E4644E">
      <w:pPr>
        <w:widowControl/>
        <w:spacing w:before="120" w:line="240" w:lineRule="atLeast"/>
        <w:ind w:left="288" w:right="288"/>
        <w:jc w:val="left"/>
        <w:rPr>
          <w:rFonts w:ascii="Arial" w:hAnsi="Arial" w:cs="Arial"/>
          <w:b/>
          <w:sz w:val="20"/>
          <w:szCs w:val="20"/>
        </w:rPr>
      </w:pPr>
      <w:r w:rsidRPr="00C31DBC">
        <w:rPr>
          <w:rFonts w:ascii="Arial" w:hAnsi="Arial" w:cs="Arial"/>
          <w:b/>
          <w:sz w:val="20"/>
          <w:szCs w:val="20"/>
        </w:rPr>
        <w:t xml:space="preserve">Proposal </w:t>
      </w:r>
      <w:r w:rsidR="009845A1">
        <w:rPr>
          <w:rFonts w:ascii="Arial" w:hAnsi="Arial" w:cs="Arial"/>
          <w:b/>
          <w:sz w:val="20"/>
          <w:szCs w:val="20"/>
        </w:rPr>
        <w:t>3</w:t>
      </w:r>
      <w:r w:rsidRPr="00C31DBC">
        <w:rPr>
          <w:rFonts w:ascii="Arial" w:hAnsi="Arial" w:cs="Arial"/>
          <w:b/>
          <w:sz w:val="20"/>
          <w:szCs w:val="20"/>
        </w:rPr>
        <w:t>: Investigate how to resolve the mirror image ambiguity for UE within a beam underneath a satellite’s path plane</w:t>
      </w:r>
      <w:r w:rsidR="00B875A8" w:rsidRPr="00C31DBC">
        <w:rPr>
          <w:rFonts w:ascii="Arial" w:hAnsi="Arial" w:cs="Arial"/>
          <w:b/>
          <w:sz w:val="20"/>
          <w:szCs w:val="20"/>
        </w:rPr>
        <w:t xml:space="preserve"> for time-based measurement positioning methods</w:t>
      </w:r>
      <w:r w:rsidR="00C25DFB" w:rsidRPr="00C31DBC">
        <w:rPr>
          <w:rFonts w:ascii="Arial" w:hAnsi="Arial" w:cs="Arial"/>
          <w:b/>
          <w:sz w:val="20"/>
          <w:szCs w:val="20"/>
        </w:rPr>
        <w:t>.</w:t>
      </w:r>
    </w:p>
    <w:p w14:paraId="5A26EA2A" w14:textId="67868283" w:rsidR="0017022F" w:rsidRPr="001A6410" w:rsidRDefault="000F2251" w:rsidP="00E4644E">
      <w:pPr>
        <w:widowControl/>
        <w:spacing w:before="120" w:line="240" w:lineRule="atLeast"/>
        <w:ind w:left="288" w:right="288"/>
        <w:jc w:val="left"/>
        <w:rPr>
          <w:rFonts w:ascii="Arial" w:hAnsi="Arial" w:cs="Arial"/>
          <w:b/>
          <w:sz w:val="20"/>
          <w:szCs w:val="20"/>
        </w:rPr>
      </w:pPr>
      <w:r>
        <w:rPr>
          <w:rFonts w:ascii="Arial" w:hAnsi="Arial" w:cs="Arial"/>
          <w:b/>
          <w:sz w:val="20"/>
          <w:szCs w:val="20"/>
        </w:rPr>
        <w:t xml:space="preserve">Proposal </w:t>
      </w:r>
      <w:r w:rsidR="009845A1">
        <w:rPr>
          <w:rFonts w:ascii="Arial" w:hAnsi="Arial" w:cs="Arial"/>
          <w:b/>
          <w:sz w:val="20"/>
          <w:szCs w:val="20"/>
        </w:rPr>
        <w:t>4</w:t>
      </w:r>
      <w:r>
        <w:rPr>
          <w:rFonts w:ascii="Arial" w:hAnsi="Arial" w:cs="Arial"/>
          <w:b/>
          <w:sz w:val="20"/>
          <w:szCs w:val="20"/>
        </w:rPr>
        <w:t xml:space="preserve">: </w:t>
      </w:r>
      <w:r w:rsidRPr="007C3C95">
        <w:rPr>
          <w:rFonts w:ascii="Arial" w:hAnsi="Arial" w:cs="Arial"/>
          <w:b/>
          <w:sz w:val="20"/>
          <w:szCs w:val="20"/>
        </w:rPr>
        <w:t>Discuss whether reporting</w:t>
      </w:r>
      <w:r w:rsidR="005E25E4">
        <w:rPr>
          <w:rFonts w:ascii="Arial" w:hAnsi="Arial" w:cs="Arial"/>
          <w:b/>
          <w:sz w:val="20"/>
          <w:szCs w:val="20"/>
        </w:rPr>
        <w:t xml:space="preserve"> by the UE an </w:t>
      </w:r>
      <w:r w:rsidRPr="007C3C95">
        <w:rPr>
          <w:rFonts w:ascii="Arial" w:hAnsi="Arial" w:cs="Arial"/>
          <w:b/>
          <w:sz w:val="20"/>
          <w:szCs w:val="20"/>
        </w:rPr>
        <w:t>additional information, such as such the satellite ephemeris parameters and/or positioning signal angular information by UE to a network along with a beam/cell identity</w:t>
      </w:r>
      <w:r w:rsidR="0032642F">
        <w:rPr>
          <w:rFonts w:ascii="Arial" w:hAnsi="Arial" w:cs="Arial"/>
          <w:b/>
          <w:sz w:val="20"/>
          <w:szCs w:val="20"/>
        </w:rPr>
        <w:t xml:space="preserve"> related measurements</w:t>
      </w:r>
      <w:r w:rsidRPr="007C3C95">
        <w:rPr>
          <w:rFonts w:ascii="Arial" w:hAnsi="Arial" w:cs="Arial"/>
          <w:b/>
          <w:sz w:val="20"/>
          <w:szCs w:val="20"/>
        </w:rPr>
        <w:t xml:space="preserve"> </w:t>
      </w:r>
      <w:r w:rsidR="005E25E4">
        <w:rPr>
          <w:rFonts w:ascii="Arial" w:hAnsi="Arial" w:cs="Arial"/>
          <w:b/>
          <w:sz w:val="20"/>
          <w:szCs w:val="20"/>
        </w:rPr>
        <w:t>could be</w:t>
      </w:r>
      <w:r w:rsidRPr="007C3C95">
        <w:rPr>
          <w:rFonts w:ascii="Arial" w:hAnsi="Arial" w:cs="Arial"/>
          <w:b/>
          <w:sz w:val="20"/>
          <w:szCs w:val="20"/>
        </w:rPr>
        <w:t xml:space="preserve"> useful for resolving the ambiguity issue. </w:t>
      </w:r>
    </w:p>
    <w:p w14:paraId="0E20151C" w14:textId="27A59197" w:rsidR="009368AD" w:rsidRDefault="009368AD" w:rsidP="00E4644E">
      <w:pPr>
        <w:widowControl/>
        <w:spacing w:before="120" w:line="240" w:lineRule="atLeast"/>
        <w:ind w:left="288" w:right="288"/>
        <w:jc w:val="left"/>
        <w:rPr>
          <w:rFonts w:ascii="Arial" w:hAnsi="Arial" w:cs="Arial"/>
          <w:b/>
          <w:sz w:val="20"/>
          <w:szCs w:val="20"/>
        </w:rPr>
      </w:pPr>
      <w:r w:rsidRPr="004859E5">
        <w:rPr>
          <w:rFonts w:ascii="Arial" w:hAnsi="Arial" w:cs="Arial"/>
          <w:b/>
          <w:sz w:val="20"/>
          <w:szCs w:val="20"/>
        </w:rPr>
        <w:t xml:space="preserve">Proposal </w:t>
      </w:r>
      <w:r w:rsidR="009845A1">
        <w:rPr>
          <w:rFonts w:ascii="Arial" w:hAnsi="Arial" w:cs="Arial"/>
          <w:b/>
          <w:sz w:val="20"/>
          <w:szCs w:val="20"/>
        </w:rPr>
        <w:t>5</w:t>
      </w:r>
      <w:r w:rsidRPr="004859E5">
        <w:rPr>
          <w:rFonts w:ascii="Arial" w:hAnsi="Arial" w:cs="Arial"/>
          <w:b/>
          <w:sz w:val="20"/>
          <w:szCs w:val="20"/>
        </w:rPr>
        <w:t>: RAN1 synchornize the progress on the issues related to resolving the mirror image ambiguity and addressing the measurements error for time-based positioning methods.</w:t>
      </w:r>
    </w:p>
    <w:p w14:paraId="7E6E5F8A" w14:textId="77777777" w:rsidR="00D51F49" w:rsidRPr="00C31DBC" w:rsidRDefault="00D51F49" w:rsidP="009368AD">
      <w:pPr>
        <w:widowControl/>
        <w:spacing w:before="120" w:line="240" w:lineRule="atLeast"/>
        <w:ind w:left="288" w:right="288"/>
        <w:jc w:val="left"/>
        <w:rPr>
          <w:rFonts w:ascii="Arial" w:hAnsi="Arial" w:cs="Arial"/>
          <w:b/>
          <w:sz w:val="20"/>
          <w:szCs w:val="20"/>
        </w:rPr>
      </w:pPr>
    </w:p>
    <w:p w14:paraId="04D5AF02" w14:textId="77777777" w:rsidR="002D341E" w:rsidRPr="00421F2C" w:rsidRDefault="002D341E" w:rsidP="002D341E">
      <w:pPr>
        <w:keepNext/>
        <w:keepLines/>
        <w:widowControl/>
        <w:pBdr>
          <w:top w:val="single" w:sz="12" w:space="4" w:color="auto"/>
        </w:pBdr>
        <w:overflowPunct w:val="0"/>
        <w:spacing w:before="240" w:after="180"/>
        <w:jc w:val="left"/>
        <w:textAlignment w:val="baseline"/>
        <w:outlineLvl w:val="0"/>
        <w:rPr>
          <w:rFonts w:ascii="Arial" w:eastAsia="Arial Unicode MS" w:hAnsi="Arial" w:cs="Arial"/>
          <w:sz w:val="32"/>
          <w:szCs w:val="20"/>
        </w:rPr>
      </w:pPr>
      <w:r w:rsidRPr="00421F2C">
        <w:rPr>
          <w:rFonts w:ascii="Arial" w:eastAsia="Arial Unicode MS" w:hAnsi="Arial" w:cs="Arial"/>
          <w:sz w:val="32"/>
          <w:szCs w:val="20"/>
        </w:rPr>
        <w:t>References</w:t>
      </w:r>
    </w:p>
    <w:bookmarkEnd w:id="3"/>
    <w:bookmarkEnd w:id="4"/>
    <w:bookmarkEnd w:id="5"/>
    <w:p w14:paraId="2D712F7A" w14:textId="6ABF4A1A"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[1] RP-223534, Revised WID: NR NTN (Non-Terrestrial Networks) enhancements, Thales, RAN#98-e</w:t>
      </w:r>
    </w:p>
    <w:p w14:paraId="478ABBF5" w14:textId="7D0C844E" w:rsidR="002017E5" w:rsidRPr="007F43CC" w:rsidRDefault="002017E5" w:rsidP="00F44CDD">
      <w:pPr>
        <w:widowControl/>
        <w:spacing w:line="240" w:lineRule="atLeast"/>
        <w:jc w:val="left"/>
        <w:rPr>
          <w:rFonts w:ascii="Arial" w:hAnsi="Arial" w:cs="Arial"/>
          <w:sz w:val="20"/>
          <w:szCs w:val="20"/>
        </w:rPr>
      </w:pPr>
      <w:r w:rsidRPr="007F43CC">
        <w:rPr>
          <w:rFonts w:ascii="Arial" w:hAnsi="Arial" w:cs="Arial"/>
          <w:sz w:val="20"/>
          <w:szCs w:val="20"/>
        </w:rPr>
        <w:t>[2]</w:t>
      </w:r>
      <w:r w:rsidR="004C5E13" w:rsidRPr="007F43CC">
        <w:rPr>
          <w:rFonts w:ascii="Arial" w:hAnsi="Arial" w:cs="Arial"/>
          <w:b/>
          <w:bCs/>
          <w:sz w:val="20"/>
          <w:szCs w:val="20"/>
        </w:rPr>
        <w:t xml:space="preserve"> </w:t>
      </w:r>
      <w:r w:rsidR="000F781A" w:rsidRPr="007F43CC">
        <w:rPr>
          <w:rFonts w:ascii="Arial" w:hAnsi="Arial" w:cs="Arial"/>
          <w:sz w:val="20"/>
          <w:szCs w:val="20"/>
        </w:rPr>
        <w:t xml:space="preserve">R1-2301653 </w:t>
      </w:r>
      <w:r w:rsidR="00781F6B" w:rsidRPr="007F43CC">
        <w:rPr>
          <w:rFonts w:ascii="Arial" w:hAnsi="Arial" w:cs="Arial"/>
          <w:sz w:val="20"/>
          <w:szCs w:val="20"/>
        </w:rPr>
        <w:t>,</w:t>
      </w:r>
      <w:r w:rsidR="00EF3239" w:rsidRPr="007F43CC">
        <w:rPr>
          <w:rFonts w:ascii="Arial" w:hAnsi="Arial" w:cs="Arial"/>
          <w:sz w:val="20"/>
          <w:szCs w:val="20"/>
        </w:rPr>
        <w:t xml:space="preserve"> </w:t>
      </w:r>
      <w:r w:rsidR="004C5E13" w:rsidRPr="007F43CC">
        <w:rPr>
          <w:rFonts w:ascii="Arial" w:hAnsi="Arial" w:cs="Arial"/>
          <w:sz w:val="20"/>
          <w:szCs w:val="20"/>
        </w:rPr>
        <w:t>Discussion on Network UE Verified Location for NR NTN</w:t>
      </w:r>
      <w:r w:rsidR="004E1302">
        <w:rPr>
          <w:rFonts w:ascii="Arial" w:hAnsi="Arial" w:cs="Arial"/>
          <w:sz w:val="20"/>
          <w:szCs w:val="20"/>
        </w:rPr>
        <w:t xml:space="preserve">, </w:t>
      </w:r>
      <w:r w:rsidR="004E1302" w:rsidRPr="00E4644E">
        <w:rPr>
          <w:rFonts w:ascii="Arial" w:hAnsi="Arial" w:cs="Arial"/>
          <w:sz w:val="20"/>
          <w:szCs w:val="20"/>
        </w:rPr>
        <w:t>TCL,RAN1#112</w:t>
      </w:r>
    </w:p>
    <w:p w14:paraId="6A372BF1"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[2] R1-2208389, Discussion on network verified UE location in NR NTN, Thales, RAN1#110-bis-e</w:t>
      </w:r>
    </w:p>
    <w:p w14:paraId="619DA779"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[3] R1-2208835, Discussion on network verified UE location for NR NTN, OPPO, RAN1#110-bis-e</w:t>
      </w:r>
    </w:p>
    <w:p w14:paraId="782EAE83"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lastRenderedPageBreak/>
        <w:t>[4] R1-2208663, Discussions on network verified UE location for NR NTN, VIVO, RAN1#110-bis-e</w:t>
      </w:r>
    </w:p>
    <w:p w14:paraId="31E9C476"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[5] R1-2209265, Discussion on the network verified location, Xiaomi, RAN1#110-bis-e</w:t>
      </w:r>
    </w:p>
    <w:p w14:paraId="7022B9DB"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[6] R1-2209751, Network verified UE location for NR NTN, Samsung, and RAN1 #110-bis-e</w:t>
      </w:r>
    </w:p>
    <w:p w14:paraId="7F410256" w14:textId="77777777" w:rsidR="00F44CDD" w:rsidRPr="007F43CC"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[7] R1-2208694, Discussion on network verified UE location for NR NTN, ZTE, RAN1#110-bis-e</w:t>
      </w:r>
    </w:p>
    <w:p w14:paraId="7C03A023" w14:textId="11324F0B" w:rsidR="00F44CDD" w:rsidRDefault="00F44CDD" w:rsidP="00F44CDD">
      <w:pPr>
        <w:widowControl/>
        <w:spacing w:line="240" w:lineRule="atLeast"/>
        <w:jc w:val="left"/>
        <w:rPr>
          <w:rFonts w:ascii="Arial" w:hAnsi="Arial" w:cs="Arial"/>
          <w:sz w:val="20"/>
          <w:szCs w:val="20"/>
        </w:rPr>
      </w:pPr>
      <w:r w:rsidRPr="007F43CC">
        <w:rPr>
          <w:rFonts w:ascii="Arial" w:hAnsi="Arial" w:cs="Arial"/>
          <w:sz w:val="20"/>
          <w:szCs w:val="20"/>
        </w:rPr>
        <w:t xml:space="preserve">[8] </w:t>
      </w:r>
      <w:r w:rsidR="00A60139" w:rsidRPr="00A60139">
        <w:rPr>
          <w:rFonts w:ascii="Arial" w:hAnsi="Arial" w:cs="Arial"/>
          <w:sz w:val="20"/>
          <w:szCs w:val="20"/>
        </w:rPr>
        <w:t>R2-2302401</w:t>
      </w:r>
      <w:r w:rsidRPr="007F43CC">
        <w:rPr>
          <w:rFonts w:ascii="Arial" w:hAnsi="Arial" w:cs="Arial"/>
          <w:sz w:val="20"/>
          <w:szCs w:val="20"/>
        </w:rPr>
        <w:t>, Report of 3GPP TSG RAN WG2 meeting #121, ETSI MCC</w:t>
      </w:r>
    </w:p>
    <w:p w14:paraId="51168C9E" w14:textId="387E2982" w:rsidR="00A16595" w:rsidRPr="00A16595" w:rsidRDefault="00A16595" w:rsidP="00A16595">
      <w:pPr>
        <w:widowControl/>
        <w:spacing w:line="240" w:lineRule="atLeast"/>
        <w:jc w:val="left"/>
        <w:rPr>
          <w:rFonts w:ascii="Arial" w:hAnsi="Arial" w:cs="Arial"/>
          <w:sz w:val="20"/>
          <w:szCs w:val="20"/>
        </w:rPr>
      </w:pPr>
      <w:r>
        <w:rPr>
          <w:rFonts w:ascii="Arial" w:hAnsi="Arial" w:cs="Arial"/>
          <w:sz w:val="20"/>
          <w:szCs w:val="20"/>
        </w:rPr>
        <w:t>[9]</w:t>
      </w:r>
      <w:r w:rsidRPr="00A16595">
        <w:rPr>
          <w:rFonts w:ascii="Arial" w:hAnsi="Arial" w:cs="Arial"/>
          <w:sz w:val="20"/>
          <w:szCs w:val="20"/>
        </w:rPr>
        <w:t xml:space="preserve"> R1-2302404, FL Summary #3: Network verified UE location for NR NTN</w:t>
      </w:r>
      <w:r w:rsidR="0067125B">
        <w:rPr>
          <w:rFonts w:ascii="Arial" w:hAnsi="Arial" w:cs="Arial"/>
          <w:sz w:val="20"/>
          <w:szCs w:val="20"/>
        </w:rPr>
        <w:t xml:space="preserve">, </w:t>
      </w:r>
      <w:r w:rsidR="0067125B" w:rsidRPr="0067125B">
        <w:rPr>
          <w:rFonts w:ascii="Arial" w:hAnsi="Arial" w:cs="Arial"/>
          <w:sz w:val="20"/>
          <w:szCs w:val="20"/>
        </w:rPr>
        <w:t>RAN WG1 #112bis-e</w:t>
      </w:r>
    </w:p>
    <w:p w14:paraId="72999B7A" w14:textId="357E6BD3" w:rsidR="008D0181" w:rsidRPr="00421F2C" w:rsidRDefault="008D0181" w:rsidP="003E0E45">
      <w:pPr>
        <w:tabs>
          <w:tab w:val="left" w:pos="720"/>
        </w:tabs>
        <w:outlineLvl w:val="0"/>
        <w:rPr>
          <w:rFonts w:ascii="Arial" w:hAnsi="Arial" w:cs="Arial"/>
          <w:lang w:eastAsia="zh-CN"/>
        </w:rPr>
      </w:pPr>
    </w:p>
    <w:sectPr w:rsidR="008D0181" w:rsidRPr="00421F2C" w:rsidSect="000A3C17">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19641" w14:textId="77777777" w:rsidR="000A2E6D" w:rsidRDefault="000A2E6D" w:rsidP="005B0279">
      <w:pPr>
        <w:spacing w:after="0"/>
      </w:pPr>
      <w:r>
        <w:separator/>
      </w:r>
    </w:p>
  </w:endnote>
  <w:endnote w:type="continuationSeparator" w:id="0">
    <w:p w14:paraId="7CFE5B7A" w14:textId="77777777" w:rsidR="000A2E6D" w:rsidRDefault="000A2E6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EE31A" w14:textId="77777777" w:rsidR="000A2E6D" w:rsidRDefault="000A2E6D" w:rsidP="005B0279">
      <w:pPr>
        <w:spacing w:after="0"/>
      </w:pPr>
      <w:r>
        <w:separator/>
      </w:r>
    </w:p>
  </w:footnote>
  <w:footnote w:type="continuationSeparator" w:id="0">
    <w:p w14:paraId="31694857" w14:textId="77777777" w:rsidR="000A2E6D" w:rsidRDefault="000A2E6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B557C1"/>
    <w:multiLevelType w:val="multilevel"/>
    <w:tmpl w:val="BA04A742"/>
    <w:lvl w:ilvl="0">
      <w:start w:val="1"/>
      <w:numFmt w:val="decimal"/>
      <w:pStyle w:val="Heading1"/>
      <w:lvlText w:val="%1"/>
      <w:lvlJc w:val="left"/>
      <w:pPr>
        <w:tabs>
          <w:tab w:val="num" w:pos="432"/>
        </w:tabs>
        <w:ind w:left="432" w:hanging="432"/>
      </w:pPr>
      <w:rPr>
        <w:rFonts w:hint="eastAsia"/>
        <w:i w:val="0"/>
        <w:lang w:val="en-US"/>
      </w:rPr>
    </w:lvl>
    <w:lvl w:ilvl="1">
      <w:start w:val="1"/>
      <w:numFmt w:val="decimal"/>
      <w:pStyle w:val="Heading2"/>
      <w:lvlText w:val="%1.%2"/>
      <w:lvlJc w:val="left"/>
      <w:pPr>
        <w:tabs>
          <w:tab w:val="num" w:pos="-1126"/>
        </w:tabs>
        <w:ind w:left="-1126" w:hanging="576"/>
      </w:pPr>
      <w:rPr>
        <w:rFonts w:ascii="Arial" w:hAnsi="Arial" w:cs="Arial" w:hint="default"/>
        <w:b/>
        <w:i w:val="0"/>
        <w:sz w:val="24"/>
        <w:effect w:val="none"/>
      </w:rPr>
    </w:lvl>
    <w:lvl w:ilvl="2">
      <w:start w:val="1"/>
      <w:numFmt w:val="decimal"/>
      <w:pStyle w:val="Heading3"/>
      <w:lvlText w:val="%1.%2.%3"/>
      <w:lvlJc w:val="left"/>
      <w:pPr>
        <w:tabs>
          <w:tab w:val="num" w:pos="-3675"/>
        </w:tabs>
        <w:ind w:left="-3675" w:hanging="720"/>
      </w:pPr>
      <w:rPr>
        <w:rFonts w:hint="eastAsia"/>
        <w:b/>
      </w:rPr>
    </w:lvl>
    <w:lvl w:ilvl="3">
      <w:start w:val="1"/>
      <w:numFmt w:val="decimal"/>
      <w:pStyle w:val="Heading4"/>
      <w:lvlText w:val="%1.%2.%3.%4"/>
      <w:lvlJc w:val="left"/>
      <w:pPr>
        <w:tabs>
          <w:tab w:val="num" w:pos="-3531"/>
        </w:tabs>
        <w:ind w:left="-3531" w:hanging="864"/>
      </w:pPr>
      <w:rPr>
        <w:rFonts w:hint="eastAsia"/>
      </w:rPr>
    </w:lvl>
    <w:lvl w:ilvl="4">
      <w:start w:val="1"/>
      <w:numFmt w:val="decimal"/>
      <w:pStyle w:val="Heading5"/>
      <w:lvlText w:val="%1.%2.%3.%4.%5"/>
      <w:lvlJc w:val="left"/>
      <w:pPr>
        <w:tabs>
          <w:tab w:val="num" w:pos="-3387"/>
        </w:tabs>
        <w:ind w:left="-3387" w:hanging="1008"/>
      </w:pPr>
      <w:rPr>
        <w:rFonts w:hint="eastAsia"/>
      </w:rPr>
    </w:lvl>
    <w:lvl w:ilvl="5">
      <w:start w:val="1"/>
      <w:numFmt w:val="decimal"/>
      <w:pStyle w:val="Heading6"/>
      <w:lvlText w:val="%1.%2.%3.%4.%5.%6"/>
      <w:lvlJc w:val="left"/>
      <w:pPr>
        <w:tabs>
          <w:tab w:val="num" w:pos="-3243"/>
        </w:tabs>
        <w:ind w:left="-3243" w:hanging="1152"/>
      </w:pPr>
      <w:rPr>
        <w:rFonts w:hint="eastAsia"/>
      </w:rPr>
    </w:lvl>
    <w:lvl w:ilvl="6">
      <w:start w:val="1"/>
      <w:numFmt w:val="decimal"/>
      <w:pStyle w:val="Heading7"/>
      <w:lvlText w:val="%1.%2.%3.%4.%5.%6.%7"/>
      <w:lvlJc w:val="left"/>
      <w:pPr>
        <w:tabs>
          <w:tab w:val="num" w:pos="-3099"/>
        </w:tabs>
        <w:ind w:left="-3099" w:hanging="1296"/>
      </w:pPr>
      <w:rPr>
        <w:rFonts w:hint="eastAsia"/>
      </w:rPr>
    </w:lvl>
    <w:lvl w:ilvl="7">
      <w:start w:val="1"/>
      <w:numFmt w:val="decimal"/>
      <w:pStyle w:val="Heading8"/>
      <w:lvlText w:val="%1.%2.%3.%4.%5.%6.%7.%8"/>
      <w:lvlJc w:val="left"/>
      <w:pPr>
        <w:tabs>
          <w:tab w:val="num" w:pos="-2955"/>
        </w:tabs>
        <w:ind w:left="-2955" w:hanging="1440"/>
      </w:pPr>
      <w:rPr>
        <w:rFonts w:hint="eastAsia"/>
      </w:rPr>
    </w:lvl>
    <w:lvl w:ilvl="8">
      <w:start w:val="1"/>
      <w:numFmt w:val="decimal"/>
      <w:pStyle w:val="Heading9"/>
      <w:lvlText w:val="%1.%2.%3.%4.%5.%6.%7.%8.%9"/>
      <w:lvlJc w:val="left"/>
      <w:pPr>
        <w:tabs>
          <w:tab w:val="num" w:pos="-2811"/>
        </w:tabs>
        <w:ind w:left="-2811" w:hanging="1584"/>
      </w:pPr>
      <w:rPr>
        <w:rFonts w:hint="eastAsia"/>
      </w:r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51556C2A"/>
    <w:multiLevelType w:val="multilevel"/>
    <w:tmpl w:val="958A5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6"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A0E5951"/>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3"/>
  </w:num>
  <w:num w:numId="3">
    <w:abstractNumId w:val="0"/>
  </w:num>
  <w:num w:numId="4">
    <w:abstractNumId w:val="5"/>
  </w:num>
  <w:num w:numId="5">
    <w:abstractNumId w:val="1"/>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788"/>
    <w:rsid w:val="0000098A"/>
    <w:rsid w:val="00001377"/>
    <w:rsid w:val="000013C2"/>
    <w:rsid w:val="00003299"/>
    <w:rsid w:val="00003CD1"/>
    <w:rsid w:val="000052AE"/>
    <w:rsid w:val="00006786"/>
    <w:rsid w:val="000106F8"/>
    <w:rsid w:val="0001078C"/>
    <w:rsid w:val="00013013"/>
    <w:rsid w:val="00013EF0"/>
    <w:rsid w:val="00013FB5"/>
    <w:rsid w:val="000145B9"/>
    <w:rsid w:val="00014C25"/>
    <w:rsid w:val="00014DDD"/>
    <w:rsid w:val="00015B41"/>
    <w:rsid w:val="00015FC3"/>
    <w:rsid w:val="000166DF"/>
    <w:rsid w:val="000172B2"/>
    <w:rsid w:val="00017B70"/>
    <w:rsid w:val="00020341"/>
    <w:rsid w:val="00021C38"/>
    <w:rsid w:val="00023DE0"/>
    <w:rsid w:val="000251D8"/>
    <w:rsid w:val="00027912"/>
    <w:rsid w:val="00027B54"/>
    <w:rsid w:val="00030B77"/>
    <w:rsid w:val="00031666"/>
    <w:rsid w:val="000320F9"/>
    <w:rsid w:val="000334CF"/>
    <w:rsid w:val="000339DC"/>
    <w:rsid w:val="00033FA8"/>
    <w:rsid w:val="0003459B"/>
    <w:rsid w:val="0003484D"/>
    <w:rsid w:val="000348DC"/>
    <w:rsid w:val="00037BDD"/>
    <w:rsid w:val="00042797"/>
    <w:rsid w:val="00042C78"/>
    <w:rsid w:val="000436B1"/>
    <w:rsid w:val="000455AE"/>
    <w:rsid w:val="00046719"/>
    <w:rsid w:val="0004774C"/>
    <w:rsid w:val="00047BA1"/>
    <w:rsid w:val="00051196"/>
    <w:rsid w:val="000519AD"/>
    <w:rsid w:val="00052342"/>
    <w:rsid w:val="0005289D"/>
    <w:rsid w:val="00053587"/>
    <w:rsid w:val="00054945"/>
    <w:rsid w:val="00054AC2"/>
    <w:rsid w:val="00060961"/>
    <w:rsid w:val="0006413C"/>
    <w:rsid w:val="000658DF"/>
    <w:rsid w:val="000659C6"/>
    <w:rsid w:val="00065DAA"/>
    <w:rsid w:val="00066D84"/>
    <w:rsid w:val="00066EC6"/>
    <w:rsid w:val="00067035"/>
    <w:rsid w:val="00067C9E"/>
    <w:rsid w:val="00067EC3"/>
    <w:rsid w:val="000703B0"/>
    <w:rsid w:val="00072CD6"/>
    <w:rsid w:val="00073248"/>
    <w:rsid w:val="00073C79"/>
    <w:rsid w:val="0007434E"/>
    <w:rsid w:val="00074400"/>
    <w:rsid w:val="0007453D"/>
    <w:rsid w:val="0007454D"/>
    <w:rsid w:val="0007502A"/>
    <w:rsid w:val="0007697C"/>
    <w:rsid w:val="00076A38"/>
    <w:rsid w:val="0007746C"/>
    <w:rsid w:val="0007760C"/>
    <w:rsid w:val="00077F1B"/>
    <w:rsid w:val="000806CE"/>
    <w:rsid w:val="00080776"/>
    <w:rsid w:val="000808AE"/>
    <w:rsid w:val="00080BA7"/>
    <w:rsid w:val="00080D9D"/>
    <w:rsid w:val="00080F2F"/>
    <w:rsid w:val="00081324"/>
    <w:rsid w:val="00084608"/>
    <w:rsid w:val="00084893"/>
    <w:rsid w:val="00084C14"/>
    <w:rsid w:val="00085851"/>
    <w:rsid w:val="00086681"/>
    <w:rsid w:val="000868D7"/>
    <w:rsid w:val="00086AD0"/>
    <w:rsid w:val="0008765C"/>
    <w:rsid w:val="00090377"/>
    <w:rsid w:val="0009067A"/>
    <w:rsid w:val="00090D94"/>
    <w:rsid w:val="00092368"/>
    <w:rsid w:val="00092A4C"/>
    <w:rsid w:val="00093A6A"/>
    <w:rsid w:val="00094CC6"/>
    <w:rsid w:val="00095443"/>
    <w:rsid w:val="00096BF4"/>
    <w:rsid w:val="000979E5"/>
    <w:rsid w:val="00097DE2"/>
    <w:rsid w:val="00097F61"/>
    <w:rsid w:val="000A02AD"/>
    <w:rsid w:val="000A161E"/>
    <w:rsid w:val="000A2963"/>
    <w:rsid w:val="000A2E6D"/>
    <w:rsid w:val="000A3C17"/>
    <w:rsid w:val="000A3FB3"/>
    <w:rsid w:val="000A4EB5"/>
    <w:rsid w:val="000A5AAB"/>
    <w:rsid w:val="000B0C97"/>
    <w:rsid w:val="000B0E45"/>
    <w:rsid w:val="000B209D"/>
    <w:rsid w:val="000B2802"/>
    <w:rsid w:val="000B2EF8"/>
    <w:rsid w:val="000B35CF"/>
    <w:rsid w:val="000B38BD"/>
    <w:rsid w:val="000B3E36"/>
    <w:rsid w:val="000B446B"/>
    <w:rsid w:val="000B55E0"/>
    <w:rsid w:val="000B7BAE"/>
    <w:rsid w:val="000C4FEF"/>
    <w:rsid w:val="000C5F2D"/>
    <w:rsid w:val="000C61D5"/>
    <w:rsid w:val="000D0DF4"/>
    <w:rsid w:val="000D1075"/>
    <w:rsid w:val="000D1ED5"/>
    <w:rsid w:val="000D3453"/>
    <w:rsid w:val="000D3672"/>
    <w:rsid w:val="000D3F4D"/>
    <w:rsid w:val="000D4C87"/>
    <w:rsid w:val="000D542B"/>
    <w:rsid w:val="000D571F"/>
    <w:rsid w:val="000D648F"/>
    <w:rsid w:val="000D6491"/>
    <w:rsid w:val="000D65BA"/>
    <w:rsid w:val="000D6F42"/>
    <w:rsid w:val="000D7185"/>
    <w:rsid w:val="000D7AAA"/>
    <w:rsid w:val="000E078A"/>
    <w:rsid w:val="000E084C"/>
    <w:rsid w:val="000E1E08"/>
    <w:rsid w:val="000E24C0"/>
    <w:rsid w:val="000E27E8"/>
    <w:rsid w:val="000E2817"/>
    <w:rsid w:val="000E29EA"/>
    <w:rsid w:val="000E2A16"/>
    <w:rsid w:val="000E509E"/>
    <w:rsid w:val="000E6967"/>
    <w:rsid w:val="000E6C67"/>
    <w:rsid w:val="000F1077"/>
    <w:rsid w:val="000F1086"/>
    <w:rsid w:val="000F134C"/>
    <w:rsid w:val="000F1559"/>
    <w:rsid w:val="000F2251"/>
    <w:rsid w:val="000F2E9F"/>
    <w:rsid w:val="000F37DA"/>
    <w:rsid w:val="000F45B1"/>
    <w:rsid w:val="000F486A"/>
    <w:rsid w:val="000F6083"/>
    <w:rsid w:val="000F62A5"/>
    <w:rsid w:val="000F67D6"/>
    <w:rsid w:val="000F6BE9"/>
    <w:rsid w:val="000F7060"/>
    <w:rsid w:val="000F74AF"/>
    <w:rsid w:val="000F781A"/>
    <w:rsid w:val="00101F46"/>
    <w:rsid w:val="001025E6"/>
    <w:rsid w:val="00102B15"/>
    <w:rsid w:val="00103C27"/>
    <w:rsid w:val="001043E8"/>
    <w:rsid w:val="001044B9"/>
    <w:rsid w:val="001050F0"/>
    <w:rsid w:val="001051FF"/>
    <w:rsid w:val="0010541F"/>
    <w:rsid w:val="001056AA"/>
    <w:rsid w:val="001057ED"/>
    <w:rsid w:val="0010619E"/>
    <w:rsid w:val="00106B36"/>
    <w:rsid w:val="001109F6"/>
    <w:rsid w:val="00111048"/>
    <w:rsid w:val="00111E06"/>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67D8"/>
    <w:rsid w:val="001268E4"/>
    <w:rsid w:val="00127F73"/>
    <w:rsid w:val="001318F0"/>
    <w:rsid w:val="00132082"/>
    <w:rsid w:val="001355F4"/>
    <w:rsid w:val="00136161"/>
    <w:rsid w:val="00136CD6"/>
    <w:rsid w:val="00137174"/>
    <w:rsid w:val="001374B4"/>
    <w:rsid w:val="00137751"/>
    <w:rsid w:val="00141DD7"/>
    <w:rsid w:val="00143187"/>
    <w:rsid w:val="00143FA5"/>
    <w:rsid w:val="0014437D"/>
    <w:rsid w:val="00147127"/>
    <w:rsid w:val="001473C6"/>
    <w:rsid w:val="00151186"/>
    <w:rsid w:val="00152075"/>
    <w:rsid w:val="0015382B"/>
    <w:rsid w:val="00154480"/>
    <w:rsid w:val="0015467D"/>
    <w:rsid w:val="00155841"/>
    <w:rsid w:val="00156083"/>
    <w:rsid w:val="001565FB"/>
    <w:rsid w:val="00156D1E"/>
    <w:rsid w:val="0016073D"/>
    <w:rsid w:val="00161E03"/>
    <w:rsid w:val="0016209F"/>
    <w:rsid w:val="00162A6C"/>
    <w:rsid w:val="00162D1C"/>
    <w:rsid w:val="00164807"/>
    <w:rsid w:val="00165655"/>
    <w:rsid w:val="00165B9C"/>
    <w:rsid w:val="00165E3A"/>
    <w:rsid w:val="001668C3"/>
    <w:rsid w:val="00167EBF"/>
    <w:rsid w:val="00170068"/>
    <w:rsid w:val="0017022E"/>
    <w:rsid w:val="0017022F"/>
    <w:rsid w:val="00171027"/>
    <w:rsid w:val="00171E8A"/>
    <w:rsid w:val="001726A4"/>
    <w:rsid w:val="00172804"/>
    <w:rsid w:val="00172E61"/>
    <w:rsid w:val="00173332"/>
    <w:rsid w:val="00173726"/>
    <w:rsid w:val="00174257"/>
    <w:rsid w:val="001752A9"/>
    <w:rsid w:val="00176740"/>
    <w:rsid w:val="001767BA"/>
    <w:rsid w:val="00176CD9"/>
    <w:rsid w:val="0017795B"/>
    <w:rsid w:val="00177A68"/>
    <w:rsid w:val="00180D08"/>
    <w:rsid w:val="00181D2F"/>
    <w:rsid w:val="00182627"/>
    <w:rsid w:val="001828C9"/>
    <w:rsid w:val="00182ADF"/>
    <w:rsid w:val="001830B6"/>
    <w:rsid w:val="001833CD"/>
    <w:rsid w:val="0018463C"/>
    <w:rsid w:val="001851FE"/>
    <w:rsid w:val="00185F71"/>
    <w:rsid w:val="0018613A"/>
    <w:rsid w:val="0018733C"/>
    <w:rsid w:val="00187582"/>
    <w:rsid w:val="001904EF"/>
    <w:rsid w:val="00190BB5"/>
    <w:rsid w:val="00190ECB"/>
    <w:rsid w:val="00191268"/>
    <w:rsid w:val="00191546"/>
    <w:rsid w:val="00192B02"/>
    <w:rsid w:val="0019439F"/>
    <w:rsid w:val="00194626"/>
    <w:rsid w:val="00194A41"/>
    <w:rsid w:val="00194BEF"/>
    <w:rsid w:val="001956DE"/>
    <w:rsid w:val="00196C41"/>
    <w:rsid w:val="001A0455"/>
    <w:rsid w:val="001A1199"/>
    <w:rsid w:val="001A1849"/>
    <w:rsid w:val="001A2B77"/>
    <w:rsid w:val="001A3B22"/>
    <w:rsid w:val="001A46EE"/>
    <w:rsid w:val="001A6019"/>
    <w:rsid w:val="001A6410"/>
    <w:rsid w:val="001A707C"/>
    <w:rsid w:val="001A7498"/>
    <w:rsid w:val="001A751A"/>
    <w:rsid w:val="001A7799"/>
    <w:rsid w:val="001B18FE"/>
    <w:rsid w:val="001B2900"/>
    <w:rsid w:val="001B4FCA"/>
    <w:rsid w:val="001B61E5"/>
    <w:rsid w:val="001B774C"/>
    <w:rsid w:val="001C0040"/>
    <w:rsid w:val="001C2230"/>
    <w:rsid w:val="001C2C6C"/>
    <w:rsid w:val="001C3CE3"/>
    <w:rsid w:val="001C4AB3"/>
    <w:rsid w:val="001C5016"/>
    <w:rsid w:val="001C5A83"/>
    <w:rsid w:val="001C6298"/>
    <w:rsid w:val="001C71D6"/>
    <w:rsid w:val="001C7C93"/>
    <w:rsid w:val="001D01B2"/>
    <w:rsid w:val="001D4067"/>
    <w:rsid w:val="001D5002"/>
    <w:rsid w:val="001D76F6"/>
    <w:rsid w:val="001D7738"/>
    <w:rsid w:val="001D7F0C"/>
    <w:rsid w:val="001E039A"/>
    <w:rsid w:val="001E0AE5"/>
    <w:rsid w:val="001E0F45"/>
    <w:rsid w:val="001E1A47"/>
    <w:rsid w:val="001E28A5"/>
    <w:rsid w:val="001E3187"/>
    <w:rsid w:val="001E3B03"/>
    <w:rsid w:val="001E4851"/>
    <w:rsid w:val="001E4D08"/>
    <w:rsid w:val="001E520D"/>
    <w:rsid w:val="001E5C67"/>
    <w:rsid w:val="001E64F7"/>
    <w:rsid w:val="001E6B96"/>
    <w:rsid w:val="001E6B97"/>
    <w:rsid w:val="001F0400"/>
    <w:rsid w:val="001F06E2"/>
    <w:rsid w:val="001F2A91"/>
    <w:rsid w:val="001F3B72"/>
    <w:rsid w:val="001F4276"/>
    <w:rsid w:val="001F461B"/>
    <w:rsid w:val="001F4788"/>
    <w:rsid w:val="001F64D4"/>
    <w:rsid w:val="001F67D5"/>
    <w:rsid w:val="001F788E"/>
    <w:rsid w:val="002015A8"/>
    <w:rsid w:val="002017E5"/>
    <w:rsid w:val="0020279A"/>
    <w:rsid w:val="00202D73"/>
    <w:rsid w:val="00203E52"/>
    <w:rsid w:val="00204179"/>
    <w:rsid w:val="002058F0"/>
    <w:rsid w:val="00206153"/>
    <w:rsid w:val="00206D40"/>
    <w:rsid w:val="00206EF0"/>
    <w:rsid w:val="00207129"/>
    <w:rsid w:val="0021014B"/>
    <w:rsid w:val="00211A09"/>
    <w:rsid w:val="002149EF"/>
    <w:rsid w:val="00214BC2"/>
    <w:rsid w:val="00215F69"/>
    <w:rsid w:val="00216CAC"/>
    <w:rsid w:val="00217696"/>
    <w:rsid w:val="00220259"/>
    <w:rsid w:val="0022031C"/>
    <w:rsid w:val="002203A6"/>
    <w:rsid w:val="002212F5"/>
    <w:rsid w:val="00223681"/>
    <w:rsid w:val="00223828"/>
    <w:rsid w:val="002248B8"/>
    <w:rsid w:val="00224C17"/>
    <w:rsid w:val="0022588D"/>
    <w:rsid w:val="00225AF0"/>
    <w:rsid w:val="002270BD"/>
    <w:rsid w:val="002272F3"/>
    <w:rsid w:val="0022758E"/>
    <w:rsid w:val="00230E7C"/>
    <w:rsid w:val="0023174A"/>
    <w:rsid w:val="00232E97"/>
    <w:rsid w:val="0023441A"/>
    <w:rsid w:val="00234A22"/>
    <w:rsid w:val="0023569E"/>
    <w:rsid w:val="0023682E"/>
    <w:rsid w:val="0023701C"/>
    <w:rsid w:val="00237255"/>
    <w:rsid w:val="002378F8"/>
    <w:rsid w:val="002421AD"/>
    <w:rsid w:val="00242C9E"/>
    <w:rsid w:val="0024388C"/>
    <w:rsid w:val="00243ED5"/>
    <w:rsid w:val="002443C3"/>
    <w:rsid w:val="00244C33"/>
    <w:rsid w:val="00245C2C"/>
    <w:rsid w:val="00246433"/>
    <w:rsid w:val="00246F81"/>
    <w:rsid w:val="0025028D"/>
    <w:rsid w:val="002514F3"/>
    <w:rsid w:val="00251820"/>
    <w:rsid w:val="00251F3D"/>
    <w:rsid w:val="00253FFE"/>
    <w:rsid w:val="00254685"/>
    <w:rsid w:val="00254C8A"/>
    <w:rsid w:val="00254EE3"/>
    <w:rsid w:val="002556EB"/>
    <w:rsid w:val="00255774"/>
    <w:rsid w:val="0025577C"/>
    <w:rsid w:val="0025599A"/>
    <w:rsid w:val="00255A90"/>
    <w:rsid w:val="00255C43"/>
    <w:rsid w:val="00255F9D"/>
    <w:rsid w:val="0025771C"/>
    <w:rsid w:val="00257EFD"/>
    <w:rsid w:val="0026317B"/>
    <w:rsid w:val="00263301"/>
    <w:rsid w:val="00265B0F"/>
    <w:rsid w:val="00266657"/>
    <w:rsid w:val="002666FE"/>
    <w:rsid w:val="00266B9B"/>
    <w:rsid w:val="00267904"/>
    <w:rsid w:val="00267EE7"/>
    <w:rsid w:val="00270056"/>
    <w:rsid w:val="002708BF"/>
    <w:rsid w:val="002716AC"/>
    <w:rsid w:val="00271CEB"/>
    <w:rsid w:val="00272B42"/>
    <w:rsid w:val="0027333E"/>
    <w:rsid w:val="00273BCE"/>
    <w:rsid w:val="00273DA0"/>
    <w:rsid w:val="00281518"/>
    <w:rsid w:val="00281731"/>
    <w:rsid w:val="00281B77"/>
    <w:rsid w:val="002830CE"/>
    <w:rsid w:val="00284A84"/>
    <w:rsid w:val="00284C8F"/>
    <w:rsid w:val="00284CBA"/>
    <w:rsid w:val="00284CFA"/>
    <w:rsid w:val="00284DCE"/>
    <w:rsid w:val="0028505E"/>
    <w:rsid w:val="00290FD8"/>
    <w:rsid w:val="00292272"/>
    <w:rsid w:val="002929FE"/>
    <w:rsid w:val="00296BD0"/>
    <w:rsid w:val="002978B6"/>
    <w:rsid w:val="002A0333"/>
    <w:rsid w:val="002A1177"/>
    <w:rsid w:val="002A1442"/>
    <w:rsid w:val="002A1AA3"/>
    <w:rsid w:val="002A26CB"/>
    <w:rsid w:val="002A4606"/>
    <w:rsid w:val="002A5175"/>
    <w:rsid w:val="002A6D3C"/>
    <w:rsid w:val="002A77C7"/>
    <w:rsid w:val="002B2726"/>
    <w:rsid w:val="002B2B69"/>
    <w:rsid w:val="002B330B"/>
    <w:rsid w:val="002B3B37"/>
    <w:rsid w:val="002B3B74"/>
    <w:rsid w:val="002B5DA8"/>
    <w:rsid w:val="002B6626"/>
    <w:rsid w:val="002B6683"/>
    <w:rsid w:val="002B6E9C"/>
    <w:rsid w:val="002B6F1F"/>
    <w:rsid w:val="002C1806"/>
    <w:rsid w:val="002C2B2B"/>
    <w:rsid w:val="002C36C9"/>
    <w:rsid w:val="002C38BF"/>
    <w:rsid w:val="002C41D4"/>
    <w:rsid w:val="002C4AD5"/>
    <w:rsid w:val="002C5255"/>
    <w:rsid w:val="002C6441"/>
    <w:rsid w:val="002C69B2"/>
    <w:rsid w:val="002C6B31"/>
    <w:rsid w:val="002C6F88"/>
    <w:rsid w:val="002D1D3C"/>
    <w:rsid w:val="002D2518"/>
    <w:rsid w:val="002D341E"/>
    <w:rsid w:val="002D4F66"/>
    <w:rsid w:val="002D6785"/>
    <w:rsid w:val="002D67E0"/>
    <w:rsid w:val="002D736D"/>
    <w:rsid w:val="002D73FA"/>
    <w:rsid w:val="002D785D"/>
    <w:rsid w:val="002D7F36"/>
    <w:rsid w:val="002D7FB6"/>
    <w:rsid w:val="002E0536"/>
    <w:rsid w:val="002E0C52"/>
    <w:rsid w:val="002E235C"/>
    <w:rsid w:val="002E239C"/>
    <w:rsid w:val="002E2B78"/>
    <w:rsid w:val="002E3FE4"/>
    <w:rsid w:val="002E57E0"/>
    <w:rsid w:val="002E653F"/>
    <w:rsid w:val="002F137B"/>
    <w:rsid w:val="002F148A"/>
    <w:rsid w:val="002F1AFC"/>
    <w:rsid w:val="002F3103"/>
    <w:rsid w:val="002F3124"/>
    <w:rsid w:val="002F3503"/>
    <w:rsid w:val="002F3811"/>
    <w:rsid w:val="002F3FCB"/>
    <w:rsid w:val="002F6097"/>
    <w:rsid w:val="002F6203"/>
    <w:rsid w:val="002F6465"/>
    <w:rsid w:val="002F695D"/>
    <w:rsid w:val="002F731D"/>
    <w:rsid w:val="003001CC"/>
    <w:rsid w:val="00300706"/>
    <w:rsid w:val="00300E44"/>
    <w:rsid w:val="00301BF1"/>
    <w:rsid w:val="003024FC"/>
    <w:rsid w:val="003039C3"/>
    <w:rsid w:val="00303D90"/>
    <w:rsid w:val="003048CC"/>
    <w:rsid w:val="00305426"/>
    <w:rsid w:val="00305554"/>
    <w:rsid w:val="003055A8"/>
    <w:rsid w:val="0030586A"/>
    <w:rsid w:val="00306691"/>
    <w:rsid w:val="0030753E"/>
    <w:rsid w:val="0031006B"/>
    <w:rsid w:val="00310D7A"/>
    <w:rsid w:val="003114BE"/>
    <w:rsid w:val="0031172F"/>
    <w:rsid w:val="003122FD"/>
    <w:rsid w:val="00315139"/>
    <w:rsid w:val="00315C37"/>
    <w:rsid w:val="00315D3C"/>
    <w:rsid w:val="00315E27"/>
    <w:rsid w:val="00316022"/>
    <w:rsid w:val="0031605B"/>
    <w:rsid w:val="00316283"/>
    <w:rsid w:val="0031660A"/>
    <w:rsid w:val="00316C7C"/>
    <w:rsid w:val="003177DF"/>
    <w:rsid w:val="00320350"/>
    <w:rsid w:val="00320D2F"/>
    <w:rsid w:val="0032113A"/>
    <w:rsid w:val="003215D8"/>
    <w:rsid w:val="00321650"/>
    <w:rsid w:val="00321BEE"/>
    <w:rsid w:val="00321D9C"/>
    <w:rsid w:val="0032204C"/>
    <w:rsid w:val="00322804"/>
    <w:rsid w:val="00323B7A"/>
    <w:rsid w:val="0032580C"/>
    <w:rsid w:val="0032642F"/>
    <w:rsid w:val="00327215"/>
    <w:rsid w:val="0032747C"/>
    <w:rsid w:val="00327A83"/>
    <w:rsid w:val="00332D26"/>
    <w:rsid w:val="0033317B"/>
    <w:rsid w:val="003332A5"/>
    <w:rsid w:val="0033354D"/>
    <w:rsid w:val="003338C2"/>
    <w:rsid w:val="003339DF"/>
    <w:rsid w:val="00333EE1"/>
    <w:rsid w:val="003347EA"/>
    <w:rsid w:val="00334B46"/>
    <w:rsid w:val="00336B6E"/>
    <w:rsid w:val="003409C0"/>
    <w:rsid w:val="00340BBF"/>
    <w:rsid w:val="003413B9"/>
    <w:rsid w:val="003434B9"/>
    <w:rsid w:val="00343BB8"/>
    <w:rsid w:val="003455B0"/>
    <w:rsid w:val="003460F3"/>
    <w:rsid w:val="00346481"/>
    <w:rsid w:val="00346C6F"/>
    <w:rsid w:val="00347172"/>
    <w:rsid w:val="0034748D"/>
    <w:rsid w:val="00347500"/>
    <w:rsid w:val="00352ECF"/>
    <w:rsid w:val="003531D8"/>
    <w:rsid w:val="003539CC"/>
    <w:rsid w:val="00356A2B"/>
    <w:rsid w:val="00362435"/>
    <w:rsid w:val="00362F57"/>
    <w:rsid w:val="00363E0D"/>
    <w:rsid w:val="003648EE"/>
    <w:rsid w:val="00364D51"/>
    <w:rsid w:val="00365D56"/>
    <w:rsid w:val="0037123A"/>
    <w:rsid w:val="003731CC"/>
    <w:rsid w:val="003738A4"/>
    <w:rsid w:val="00374386"/>
    <w:rsid w:val="0037470B"/>
    <w:rsid w:val="00375AC3"/>
    <w:rsid w:val="003767CA"/>
    <w:rsid w:val="00376C35"/>
    <w:rsid w:val="00377167"/>
    <w:rsid w:val="003776FF"/>
    <w:rsid w:val="003800EF"/>
    <w:rsid w:val="003814DF"/>
    <w:rsid w:val="00381843"/>
    <w:rsid w:val="003823F5"/>
    <w:rsid w:val="00382A9F"/>
    <w:rsid w:val="00383C38"/>
    <w:rsid w:val="00385F36"/>
    <w:rsid w:val="00385FFB"/>
    <w:rsid w:val="0038634F"/>
    <w:rsid w:val="003866E1"/>
    <w:rsid w:val="00386DBF"/>
    <w:rsid w:val="00390938"/>
    <w:rsid w:val="00390B71"/>
    <w:rsid w:val="00390C82"/>
    <w:rsid w:val="00390D07"/>
    <w:rsid w:val="003913DC"/>
    <w:rsid w:val="00391594"/>
    <w:rsid w:val="00391BB2"/>
    <w:rsid w:val="003932FC"/>
    <w:rsid w:val="00393C31"/>
    <w:rsid w:val="003943F2"/>
    <w:rsid w:val="003945E8"/>
    <w:rsid w:val="0039575D"/>
    <w:rsid w:val="00395B45"/>
    <w:rsid w:val="00395CFA"/>
    <w:rsid w:val="00395F14"/>
    <w:rsid w:val="00396173"/>
    <w:rsid w:val="003A10F3"/>
    <w:rsid w:val="003A136B"/>
    <w:rsid w:val="003A1B36"/>
    <w:rsid w:val="003A35C8"/>
    <w:rsid w:val="003A43B0"/>
    <w:rsid w:val="003A4EDC"/>
    <w:rsid w:val="003A4FCE"/>
    <w:rsid w:val="003A6332"/>
    <w:rsid w:val="003B0559"/>
    <w:rsid w:val="003B088C"/>
    <w:rsid w:val="003B172F"/>
    <w:rsid w:val="003B296C"/>
    <w:rsid w:val="003B376B"/>
    <w:rsid w:val="003B3E21"/>
    <w:rsid w:val="003B4105"/>
    <w:rsid w:val="003B4765"/>
    <w:rsid w:val="003B5547"/>
    <w:rsid w:val="003B6433"/>
    <w:rsid w:val="003B7315"/>
    <w:rsid w:val="003C02B0"/>
    <w:rsid w:val="003C0307"/>
    <w:rsid w:val="003C12B5"/>
    <w:rsid w:val="003C23ED"/>
    <w:rsid w:val="003C25F9"/>
    <w:rsid w:val="003C3288"/>
    <w:rsid w:val="003C34A5"/>
    <w:rsid w:val="003C43C5"/>
    <w:rsid w:val="003C5656"/>
    <w:rsid w:val="003C602E"/>
    <w:rsid w:val="003C614D"/>
    <w:rsid w:val="003C6629"/>
    <w:rsid w:val="003C6B40"/>
    <w:rsid w:val="003C701E"/>
    <w:rsid w:val="003C728B"/>
    <w:rsid w:val="003D05DE"/>
    <w:rsid w:val="003D1454"/>
    <w:rsid w:val="003D157E"/>
    <w:rsid w:val="003D17DF"/>
    <w:rsid w:val="003D2834"/>
    <w:rsid w:val="003D3858"/>
    <w:rsid w:val="003D3BB7"/>
    <w:rsid w:val="003D5617"/>
    <w:rsid w:val="003D63C8"/>
    <w:rsid w:val="003D6C68"/>
    <w:rsid w:val="003D7391"/>
    <w:rsid w:val="003D7786"/>
    <w:rsid w:val="003E0E45"/>
    <w:rsid w:val="003E1923"/>
    <w:rsid w:val="003E1AA7"/>
    <w:rsid w:val="003E2B13"/>
    <w:rsid w:val="003E520A"/>
    <w:rsid w:val="003E6596"/>
    <w:rsid w:val="003E6957"/>
    <w:rsid w:val="003E7F45"/>
    <w:rsid w:val="003F0007"/>
    <w:rsid w:val="003F0514"/>
    <w:rsid w:val="003F0FE7"/>
    <w:rsid w:val="003F396E"/>
    <w:rsid w:val="003F6248"/>
    <w:rsid w:val="003F7DAE"/>
    <w:rsid w:val="00400CCA"/>
    <w:rsid w:val="00401157"/>
    <w:rsid w:val="00402245"/>
    <w:rsid w:val="0040777C"/>
    <w:rsid w:val="00410386"/>
    <w:rsid w:val="004110E3"/>
    <w:rsid w:val="004119B6"/>
    <w:rsid w:val="004143C6"/>
    <w:rsid w:val="004143E8"/>
    <w:rsid w:val="00414759"/>
    <w:rsid w:val="004150E1"/>
    <w:rsid w:val="0041552D"/>
    <w:rsid w:val="0041556C"/>
    <w:rsid w:val="004156B7"/>
    <w:rsid w:val="0041621B"/>
    <w:rsid w:val="0041656D"/>
    <w:rsid w:val="00417669"/>
    <w:rsid w:val="00417E08"/>
    <w:rsid w:val="004201AF"/>
    <w:rsid w:val="00420562"/>
    <w:rsid w:val="004205AE"/>
    <w:rsid w:val="00421EC1"/>
    <w:rsid w:val="00421F2C"/>
    <w:rsid w:val="00422D98"/>
    <w:rsid w:val="0042327B"/>
    <w:rsid w:val="00423902"/>
    <w:rsid w:val="00424501"/>
    <w:rsid w:val="00424A62"/>
    <w:rsid w:val="00425A2D"/>
    <w:rsid w:val="00426950"/>
    <w:rsid w:val="00426DED"/>
    <w:rsid w:val="0043052B"/>
    <w:rsid w:val="004306C7"/>
    <w:rsid w:val="004315C7"/>
    <w:rsid w:val="004317C3"/>
    <w:rsid w:val="00432119"/>
    <w:rsid w:val="00432532"/>
    <w:rsid w:val="0043297E"/>
    <w:rsid w:val="00433729"/>
    <w:rsid w:val="00434781"/>
    <w:rsid w:val="00435A48"/>
    <w:rsid w:val="00440248"/>
    <w:rsid w:val="00441D73"/>
    <w:rsid w:val="004430E1"/>
    <w:rsid w:val="004435FD"/>
    <w:rsid w:val="00443DC4"/>
    <w:rsid w:val="00444CC2"/>
    <w:rsid w:val="004461CE"/>
    <w:rsid w:val="00446B85"/>
    <w:rsid w:val="00446E3F"/>
    <w:rsid w:val="00447831"/>
    <w:rsid w:val="0045036F"/>
    <w:rsid w:val="00450D18"/>
    <w:rsid w:val="00451226"/>
    <w:rsid w:val="004517C5"/>
    <w:rsid w:val="00451C7E"/>
    <w:rsid w:val="00452D94"/>
    <w:rsid w:val="00452E94"/>
    <w:rsid w:val="0045321D"/>
    <w:rsid w:val="00453AEE"/>
    <w:rsid w:val="00454ECF"/>
    <w:rsid w:val="004564D0"/>
    <w:rsid w:val="00456CE0"/>
    <w:rsid w:val="00456D95"/>
    <w:rsid w:val="00457B5A"/>
    <w:rsid w:val="004600B2"/>
    <w:rsid w:val="004604F6"/>
    <w:rsid w:val="00461F95"/>
    <w:rsid w:val="00462048"/>
    <w:rsid w:val="00463066"/>
    <w:rsid w:val="004646F1"/>
    <w:rsid w:val="004662D9"/>
    <w:rsid w:val="00466306"/>
    <w:rsid w:val="004667DB"/>
    <w:rsid w:val="004707F5"/>
    <w:rsid w:val="0047103E"/>
    <w:rsid w:val="00476766"/>
    <w:rsid w:val="004772E9"/>
    <w:rsid w:val="00480F77"/>
    <w:rsid w:val="00481436"/>
    <w:rsid w:val="00481E61"/>
    <w:rsid w:val="004824D5"/>
    <w:rsid w:val="00482A46"/>
    <w:rsid w:val="00482F4F"/>
    <w:rsid w:val="0048398B"/>
    <w:rsid w:val="00484078"/>
    <w:rsid w:val="00484CEE"/>
    <w:rsid w:val="004859E5"/>
    <w:rsid w:val="00485DC3"/>
    <w:rsid w:val="00486339"/>
    <w:rsid w:val="004878B2"/>
    <w:rsid w:val="00487990"/>
    <w:rsid w:val="00487E8D"/>
    <w:rsid w:val="00487FBD"/>
    <w:rsid w:val="004905DA"/>
    <w:rsid w:val="00490D61"/>
    <w:rsid w:val="00490E6E"/>
    <w:rsid w:val="00491403"/>
    <w:rsid w:val="00491911"/>
    <w:rsid w:val="00491F70"/>
    <w:rsid w:val="0049228E"/>
    <w:rsid w:val="00493408"/>
    <w:rsid w:val="00493AF5"/>
    <w:rsid w:val="00494821"/>
    <w:rsid w:val="00494A71"/>
    <w:rsid w:val="00495207"/>
    <w:rsid w:val="004954BB"/>
    <w:rsid w:val="004960E5"/>
    <w:rsid w:val="0049645A"/>
    <w:rsid w:val="0049646D"/>
    <w:rsid w:val="0049660B"/>
    <w:rsid w:val="00497B61"/>
    <w:rsid w:val="004A213D"/>
    <w:rsid w:val="004A2BE6"/>
    <w:rsid w:val="004A328F"/>
    <w:rsid w:val="004A33B0"/>
    <w:rsid w:val="004A4192"/>
    <w:rsid w:val="004A6165"/>
    <w:rsid w:val="004A6D39"/>
    <w:rsid w:val="004A711B"/>
    <w:rsid w:val="004A756D"/>
    <w:rsid w:val="004A7B74"/>
    <w:rsid w:val="004B1654"/>
    <w:rsid w:val="004B4A56"/>
    <w:rsid w:val="004B5129"/>
    <w:rsid w:val="004B573C"/>
    <w:rsid w:val="004B61AB"/>
    <w:rsid w:val="004B6291"/>
    <w:rsid w:val="004B6840"/>
    <w:rsid w:val="004B7214"/>
    <w:rsid w:val="004B768D"/>
    <w:rsid w:val="004C1586"/>
    <w:rsid w:val="004C19EF"/>
    <w:rsid w:val="004C20E4"/>
    <w:rsid w:val="004C3D7C"/>
    <w:rsid w:val="004C49DD"/>
    <w:rsid w:val="004C5727"/>
    <w:rsid w:val="004C5E13"/>
    <w:rsid w:val="004C6295"/>
    <w:rsid w:val="004C6BD4"/>
    <w:rsid w:val="004C717F"/>
    <w:rsid w:val="004C7DBA"/>
    <w:rsid w:val="004D029D"/>
    <w:rsid w:val="004D02E0"/>
    <w:rsid w:val="004D06C4"/>
    <w:rsid w:val="004D0A09"/>
    <w:rsid w:val="004D0EC1"/>
    <w:rsid w:val="004D24E8"/>
    <w:rsid w:val="004D3D7A"/>
    <w:rsid w:val="004D41D9"/>
    <w:rsid w:val="004D4BDF"/>
    <w:rsid w:val="004D4D14"/>
    <w:rsid w:val="004D6C6F"/>
    <w:rsid w:val="004D7594"/>
    <w:rsid w:val="004D7719"/>
    <w:rsid w:val="004E06F5"/>
    <w:rsid w:val="004E098B"/>
    <w:rsid w:val="004E1302"/>
    <w:rsid w:val="004E22E1"/>
    <w:rsid w:val="004E2926"/>
    <w:rsid w:val="004E34CC"/>
    <w:rsid w:val="004E3B9C"/>
    <w:rsid w:val="004E3E45"/>
    <w:rsid w:val="004E4222"/>
    <w:rsid w:val="004E5C4E"/>
    <w:rsid w:val="004E6850"/>
    <w:rsid w:val="004E75C4"/>
    <w:rsid w:val="004E7B82"/>
    <w:rsid w:val="004F1798"/>
    <w:rsid w:val="004F1A92"/>
    <w:rsid w:val="004F3088"/>
    <w:rsid w:val="004F46BA"/>
    <w:rsid w:val="004F7CE3"/>
    <w:rsid w:val="00500D46"/>
    <w:rsid w:val="005012D0"/>
    <w:rsid w:val="00502067"/>
    <w:rsid w:val="00502B4D"/>
    <w:rsid w:val="00502CD7"/>
    <w:rsid w:val="005047D8"/>
    <w:rsid w:val="00505247"/>
    <w:rsid w:val="00505D6B"/>
    <w:rsid w:val="0050627D"/>
    <w:rsid w:val="00506339"/>
    <w:rsid w:val="005066CD"/>
    <w:rsid w:val="00506A18"/>
    <w:rsid w:val="00506EE5"/>
    <w:rsid w:val="00507B79"/>
    <w:rsid w:val="00507C5D"/>
    <w:rsid w:val="00510296"/>
    <w:rsid w:val="00510893"/>
    <w:rsid w:val="00510FE4"/>
    <w:rsid w:val="00512118"/>
    <w:rsid w:val="00513E64"/>
    <w:rsid w:val="005141A9"/>
    <w:rsid w:val="00514D49"/>
    <w:rsid w:val="00515E82"/>
    <w:rsid w:val="005162FF"/>
    <w:rsid w:val="005168C7"/>
    <w:rsid w:val="0051715F"/>
    <w:rsid w:val="0051757B"/>
    <w:rsid w:val="00521CA2"/>
    <w:rsid w:val="00521D90"/>
    <w:rsid w:val="005235DC"/>
    <w:rsid w:val="00523880"/>
    <w:rsid w:val="00523F58"/>
    <w:rsid w:val="00524F96"/>
    <w:rsid w:val="00527096"/>
    <w:rsid w:val="0052737E"/>
    <w:rsid w:val="00527863"/>
    <w:rsid w:val="0052793F"/>
    <w:rsid w:val="005306EC"/>
    <w:rsid w:val="00530DC5"/>
    <w:rsid w:val="00530E3F"/>
    <w:rsid w:val="00530E5A"/>
    <w:rsid w:val="0053160A"/>
    <w:rsid w:val="0053171C"/>
    <w:rsid w:val="0053231E"/>
    <w:rsid w:val="00532D83"/>
    <w:rsid w:val="00533633"/>
    <w:rsid w:val="00533FF9"/>
    <w:rsid w:val="005358D4"/>
    <w:rsid w:val="00535DA3"/>
    <w:rsid w:val="00536DE6"/>
    <w:rsid w:val="0053752B"/>
    <w:rsid w:val="00537916"/>
    <w:rsid w:val="005400DA"/>
    <w:rsid w:val="00542403"/>
    <w:rsid w:val="00542A5A"/>
    <w:rsid w:val="0054524D"/>
    <w:rsid w:val="00545C52"/>
    <w:rsid w:val="00546F4C"/>
    <w:rsid w:val="005501DF"/>
    <w:rsid w:val="00551287"/>
    <w:rsid w:val="00553267"/>
    <w:rsid w:val="00553293"/>
    <w:rsid w:val="00553EE0"/>
    <w:rsid w:val="00553FE6"/>
    <w:rsid w:val="00554218"/>
    <w:rsid w:val="00554620"/>
    <w:rsid w:val="00554CED"/>
    <w:rsid w:val="00557EB2"/>
    <w:rsid w:val="00560AA1"/>
    <w:rsid w:val="00561BEC"/>
    <w:rsid w:val="0056214A"/>
    <w:rsid w:val="005628DA"/>
    <w:rsid w:val="00562CA3"/>
    <w:rsid w:val="005637C4"/>
    <w:rsid w:val="005651B4"/>
    <w:rsid w:val="00566000"/>
    <w:rsid w:val="00567003"/>
    <w:rsid w:val="005671FF"/>
    <w:rsid w:val="005677C1"/>
    <w:rsid w:val="00570156"/>
    <w:rsid w:val="00571D80"/>
    <w:rsid w:val="0057287B"/>
    <w:rsid w:val="00572BCC"/>
    <w:rsid w:val="00572D43"/>
    <w:rsid w:val="00573353"/>
    <w:rsid w:val="00573E7C"/>
    <w:rsid w:val="00574289"/>
    <w:rsid w:val="005747C6"/>
    <w:rsid w:val="005753B8"/>
    <w:rsid w:val="00577B56"/>
    <w:rsid w:val="00580E2E"/>
    <w:rsid w:val="00582219"/>
    <w:rsid w:val="00582F60"/>
    <w:rsid w:val="00585A24"/>
    <w:rsid w:val="005865D3"/>
    <w:rsid w:val="00586A42"/>
    <w:rsid w:val="00586A8E"/>
    <w:rsid w:val="00586B10"/>
    <w:rsid w:val="00587223"/>
    <w:rsid w:val="00590103"/>
    <w:rsid w:val="005902A6"/>
    <w:rsid w:val="005927D7"/>
    <w:rsid w:val="005948FC"/>
    <w:rsid w:val="00595084"/>
    <w:rsid w:val="0059528E"/>
    <w:rsid w:val="00595364"/>
    <w:rsid w:val="00595543"/>
    <w:rsid w:val="00595C37"/>
    <w:rsid w:val="00596F6F"/>
    <w:rsid w:val="005A0977"/>
    <w:rsid w:val="005A0CF6"/>
    <w:rsid w:val="005A0E0C"/>
    <w:rsid w:val="005A1E2D"/>
    <w:rsid w:val="005A2B84"/>
    <w:rsid w:val="005A4E25"/>
    <w:rsid w:val="005A5249"/>
    <w:rsid w:val="005A56DA"/>
    <w:rsid w:val="005A5B38"/>
    <w:rsid w:val="005A5EEC"/>
    <w:rsid w:val="005A63B6"/>
    <w:rsid w:val="005A6C24"/>
    <w:rsid w:val="005A6F7E"/>
    <w:rsid w:val="005A720A"/>
    <w:rsid w:val="005A76F4"/>
    <w:rsid w:val="005A7A02"/>
    <w:rsid w:val="005A7DBF"/>
    <w:rsid w:val="005B0279"/>
    <w:rsid w:val="005B0616"/>
    <w:rsid w:val="005B0B71"/>
    <w:rsid w:val="005B11D4"/>
    <w:rsid w:val="005B1D31"/>
    <w:rsid w:val="005B1DDB"/>
    <w:rsid w:val="005B2939"/>
    <w:rsid w:val="005B2A41"/>
    <w:rsid w:val="005B2F44"/>
    <w:rsid w:val="005B30C3"/>
    <w:rsid w:val="005B322E"/>
    <w:rsid w:val="005B3272"/>
    <w:rsid w:val="005B3DD1"/>
    <w:rsid w:val="005B49A7"/>
    <w:rsid w:val="005B5251"/>
    <w:rsid w:val="005B7385"/>
    <w:rsid w:val="005B7CFA"/>
    <w:rsid w:val="005C099F"/>
    <w:rsid w:val="005C26BC"/>
    <w:rsid w:val="005C2BA9"/>
    <w:rsid w:val="005C2FC9"/>
    <w:rsid w:val="005C3B92"/>
    <w:rsid w:val="005C4812"/>
    <w:rsid w:val="005C53BD"/>
    <w:rsid w:val="005C5CA1"/>
    <w:rsid w:val="005C6263"/>
    <w:rsid w:val="005C650A"/>
    <w:rsid w:val="005C6758"/>
    <w:rsid w:val="005C7AC6"/>
    <w:rsid w:val="005D32A8"/>
    <w:rsid w:val="005D3F16"/>
    <w:rsid w:val="005D49BC"/>
    <w:rsid w:val="005D49D2"/>
    <w:rsid w:val="005D5D1D"/>
    <w:rsid w:val="005D75B7"/>
    <w:rsid w:val="005E1848"/>
    <w:rsid w:val="005E1860"/>
    <w:rsid w:val="005E1F2E"/>
    <w:rsid w:val="005E25E4"/>
    <w:rsid w:val="005E2DF4"/>
    <w:rsid w:val="005E2EA3"/>
    <w:rsid w:val="005E48C2"/>
    <w:rsid w:val="005E4A3C"/>
    <w:rsid w:val="005E4CDD"/>
    <w:rsid w:val="005E57E7"/>
    <w:rsid w:val="005E5C04"/>
    <w:rsid w:val="005E6CDD"/>
    <w:rsid w:val="005E721A"/>
    <w:rsid w:val="005E7A56"/>
    <w:rsid w:val="005F0B9D"/>
    <w:rsid w:val="005F1EEC"/>
    <w:rsid w:val="005F29A1"/>
    <w:rsid w:val="005F2CC3"/>
    <w:rsid w:val="005F2E0B"/>
    <w:rsid w:val="005F2F78"/>
    <w:rsid w:val="005F5168"/>
    <w:rsid w:val="005F52C5"/>
    <w:rsid w:val="005F5B61"/>
    <w:rsid w:val="005F6D50"/>
    <w:rsid w:val="005F734C"/>
    <w:rsid w:val="005F7454"/>
    <w:rsid w:val="006016FC"/>
    <w:rsid w:val="0060199D"/>
    <w:rsid w:val="00602270"/>
    <w:rsid w:val="00602AD3"/>
    <w:rsid w:val="00602C3F"/>
    <w:rsid w:val="00602E3F"/>
    <w:rsid w:val="006046A8"/>
    <w:rsid w:val="00605189"/>
    <w:rsid w:val="00605857"/>
    <w:rsid w:val="00605D45"/>
    <w:rsid w:val="00605F79"/>
    <w:rsid w:val="00607AF9"/>
    <w:rsid w:val="00607C1E"/>
    <w:rsid w:val="00610FF4"/>
    <w:rsid w:val="00611A96"/>
    <w:rsid w:val="00612B7B"/>
    <w:rsid w:val="0061396A"/>
    <w:rsid w:val="00613A50"/>
    <w:rsid w:val="006145B4"/>
    <w:rsid w:val="006154B3"/>
    <w:rsid w:val="0061580D"/>
    <w:rsid w:val="006158BC"/>
    <w:rsid w:val="0061728E"/>
    <w:rsid w:val="0061764F"/>
    <w:rsid w:val="00617B58"/>
    <w:rsid w:val="0062185D"/>
    <w:rsid w:val="00621C6F"/>
    <w:rsid w:val="00622411"/>
    <w:rsid w:val="00622D9C"/>
    <w:rsid w:val="00623131"/>
    <w:rsid w:val="006231B0"/>
    <w:rsid w:val="00623D3E"/>
    <w:rsid w:val="006241A6"/>
    <w:rsid w:val="00626BC5"/>
    <w:rsid w:val="006276D3"/>
    <w:rsid w:val="0062774E"/>
    <w:rsid w:val="006278FB"/>
    <w:rsid w:val="00630E65"/>
    <w:rsid w:val="006327A7"/>
    <w:rsid w:val="00634872"/>
    <w:rsid w:val="006357B2"/>
    <w:rsid w:val="00636BFB"/>
    <w:rsid w:val="00636ECA"/>
    <w:rsid w:val="00637249"/>
    <w:rsid w:val="006378F5"/>
    <w:rsid w:val="00637C69"/>
    <w:rsid w:val="0064063F"/>
    <w:rsid w:val="00640A9A"/>
    <w:rsid w:val="00640B7B"/>
    <w:rsid w:val="00641B4D"/>
    <w:rsid w:val="00642332"/>
    <w:rsid w:val="00643F5A"/>
    <w:rsid w:val="00644EE6"/>
    <w:rsid w:val="00645305"/>
    <w:rsid w:val="00645AB9"/>
    <w:rsid w:val="006460A2"/>
    <w:rsid w:val="00647366"/>
    <w:rsid w:val="00647EC5"/>
    <w:rsid w:val="00651A0B"/>
    <w:rsid w:val="00652CB8"/>
    <w:rsid w:val="00654A1C"/>
    <w:rsid w:val="00654E51"/>
    <w:rsid w:val="0065592D"/>
    <w:rsid w:val="0065728B"/>
    <w:rsid w:val="0065795C"/>
    <w:rsid w:val="0065796B"/>
    <w:rsid w:val="0066147E"/>
    <w:rsid w:val="0066209F"/>
    <w:rsid w:val="00663555"/>
    <w:rsid w:val="00663A21"/>
    <w:rsid w:val="00663F1D"/>
    <w:rsid w:val="00666510"/>
    <w:rsid w:val="006677FE"/>
    <w:rsid w:val="00670D8B"/>
    <w:rsid w:val="006710FB"/>
    <w:rsid w:val="00671117"/>
    <w:rsid w:val="0067125B"/>
    <w:rsid w:val="006712D8"/>
    <w:rsid w:val="0067264A"/>
    <w:rsid w:val="0067274A"/>
    <w:rsid w:val="00673941"/>
    <w:rsid w:val="00674003"/>
    <w:rsid w:val="0067769D"/>
    <w:rsid w:val="0067772B"/>
    <w:rsid w:val="00677B39"/>
    <w:rsid w:val="00677C8C"/>
    <w:rsid w:val="00683900"/>
    <w:rsid w:val="006840E7"/>
    <w:rsid w:val="00685D78"/>
    <w:rsid w:val="006861BB"/>
    <w:rsid w:val="00686F58"/>
    <w:rsid w:val="00687EDE"/>
    <w:rsid w:val="00692B28"/>
    <w:rsid w:val="00692FCA"/>
    <w:rsid w:val="00693B44"/>
    <w:rsid w:val="00695EF9"/>
    <w:rsid w:val="006963EF"/>
    <w:rsid w:val="00696D1F"/>
    <w:rsid w:val="00697514"/>
    <w:rsid w:val="006A01BD"/>
    <w:rsid w:val="006A111B"/>
    <w:rsid w:val="006A2B11"/>
    <w:rsid w:val="006A2D59"/>
    <w:rsid w:val="006A37FC"/>
    <w:rsid w:val="006A3805"/>
    <w:rsid w:val="006A4DF2"/>
    <w:rsid w:val="006A60B6"/>
    <w:rsid w:val="006B0866"/>
    <w:rsid w:val="006B1169"/>
    <w:rsid w:val="006B35C6"/>
    <w:rsid w:val="006B4E5F"/>
    <w:rsid w:val="006B5124"/>
    <w:rsid w:val="006C040A"/>
    <w:rsid w:val="006C072C"/>
    <w:rsid w:val="006C1429"/>
    <w:rsid w:val="006C1748"/>
    <w:rsid w:val="006C17CE"/>
    <w:rsid w:val="006C19DD"/>
    <w:rsid w:val="006C22D3"/>
    <w:rsid w:val="006C2388"/>
    <w:rsid w:val="006C2ACC"/>
    <w:rsid w:val="006C41F3"/>
    <w:rsid w:val="006C5517"/>
    <w:rsid w:val="006C5B7D"/>
    <w:rsid w:val="006C63CA"/>
    <w:rsid w:val="006C6EC2"/>
    <w:rsid w:val="006C75F1"/>
    <w:rsid w:val="006D299A"/>
    <w:rsid w:val="006D4482"/>
    <w:rsid w:val="006D4633"/>
    <w:rsid w:val="006D4655"/>
    <w:rsid w:val="006D46AE"/>
    <w:rsid w:val="006D58AE"/>
    <w:rsid w:val="006D72DC"/>
    <w:rsid w:val="006D7BE6"/>
    <w:rsid w:val="006E0206"/>
    <w:rsid w:val="006E2B5E"/>
    <w:rsid w:val="006E32A0"/>
    <w:rsid w:val="006E3A3F"/>
    <w:rsid w:val="006E3E40"/>
    <w:rsid w:val="006E4A2D"/>
    <w:rsid w:val="006E4AE4"/>
    <w:rsid w:val="006E6244"/>
    <w:rsid w:val="006E65D7"/>
    <w:rsid w:val="006E6C3D"/>
    <w:rsid w:val="006E7437"/>
    <w:rsid w:val="006E767C"/>
    <w:rsid w:val="006E76FF"/>
    <w:rsid w:val="006E7B48"/>
    <w:rsid w:val="006F1061"/>
    <w:rsid w:val="006F2CDC"/>
    <w:rsid w:val="006F4FD5"/>
    <w:rsid w:val="006F5229"/>
    <w:rsid w:val="006F7A88"/>
    <w:rsid w:val="007002FA"/>
    <w:rsid w:val="007005CD"/>
    <w:rsid w:val="007008B3"/>
    <w:rsid w:val="00700CE8"/>
    <w:rsid w:val="007019CF"/>
    <w:rsid w:val="00701E22"/>
    <w:rsid w:val="00702CD5"/>
    <w:rsid w:val="00703580"/>
    <w:rsid w:val="00703E25"/>
    <w:rsid w:val="00704CA3"/>
    <w:rsid w:val="00705346"/>
    <w:rsid w:val="007055FD"/>
    <w:rsid w:val="00705A96"/>
    <w:rsid w:val="007077FE"/>
    <w:rsid w:val="00707853"/>
    <w:rsid w:val="00711023"/>
    <w:rsid w:val="007110DC"/>
    <w:rsid w:val="00712766"/>
    <w:rsid w:val="0071278E"/>
    <w:rsid w:val="0071446D"/>
    <w:rsid w:val="00715543"/>
    <w:rsid w:val="00715FB9"/>
    <w:rsid w:val="007161D8"/>
    <w:rsid w:val="007164C5"/>
    <w:rsid w:val="007175A2"/>
    <w:rsid w:val="00721D60"/>
    <w:rsid w:val="00722187"/>
    <w:rsid w:val="00723035"/>
    <w:rsid w:val="0072323E"/>
    <w:rsid w:val="00725416"/>
    <w:rsid w:val="00725AE7"/>
    <w:rsid w:val="00725AFA"/>
    <w:rsid w:val="00725CD8"/>
    <w:rsid w:val="00725FAB"/>
    <w:rsid w:val="007261F3"/>
    <w:rsid w:val="00726486"/>
    <w:rsid w:val="0072657B"/>
    <w:rsid w:val="007269CB"/>
    <w:rsid w:val="00726E86"/>
    <w:rsid w:val="00727197"/>
    <w:rsid w:val="0073031B"/>
    <w:rsid w:val="007306E7"/>
    <w:rsid w:val="00730C3F"/>
    <w:rsid w:val="00733FA5"/>
    <w:rsid w:val="007344DB"/>
    <w:rsid w:val="00735B2E"/>
    <w:rsid w:val="007379CD"/>
    <w:rsid w:val="00743476"/>
    <w:rsid w:val="007444DD"/>
    <w:rsid w:val="0074493C"/>
    <w:rsid w:val="00746D49"/>
    <w:rsid w:val="0074740C"/>
    <w:rsid w:val="00747834"/>
    <w:rsid w:val="00750585"/>
    <w:rsid w:val="00751526"/>
    <w:rsid w:val="007521AC"/>
    <w:rsid w:val="007528E0"/>
    <w:rsid w:val="00753184"/>
    <w:rsid w:val="00753E1F"/>
    <w:rsid w:val="00754438"/>
    <w:rsid w:val="0075683A"/>
    <w:rsid w:val="0075697C"/>
    <w:rsid w:val="00756FBF"/>
    <w:rsid w:val="00757334"/>
    <w:rsid w:val="00760C6C"/>
    <w:rsid w:val="00760F02"/>
    <w:rsid w:val="007610BB"/>
    <w:rsid w:val="0076149E"/>
    <w:rsid w:val="00761735"/>
    <w:rsid w:val="007622C5"/>
    <w:rsid w:val="0076438F"/>
    <w:rsid w:val="00765881"/>
    <w:rsid w:val="00765D73"/>
    <w:rsid w:val="00766A23"/>
    <w:rsid w:val="00766AFA"/>
    <w:rsid w:val="00767D3D"/>
    <w:rsid w:val="007701FE"/>
    <w:rsid w:val="00770780"/>
    <w:rsid w:val="00770D6D"/>
    <w:rsid w:val="00771E94"/>
    <w:rsid w:val="00772C1A"/>
    <w:rsid w:val="00773556"/>
    <w:rsid w:val="007747F3"/>
    <w:rsid w:val="00775AFF"/>
    <w:rsid w:val="0078105C"/>
    <w:rsid w:val="00781855"/>
    <w:rsid w:val="00781F6B"/>
    <w:rsid w:val="00782F9A"/>
    <w:rsid w:val="00783D25"/>
    <w:rsid w:val="007846B0"/>
    <w:rsid w:val="00785CAE"/>
    <w:rsid w:val="007861FE"/>
    <w:rsid w:val="00786CFD"/>
    <w:rsid w:val="0078768E"/>
    <w:rsid w:val="00787707"/>
    <w:rsid w:val="00787772"/>
    <w:rsid w:val="00787BC0"/>
    <w:rsid w:val="007903BF"/>
    <w:rsid w:val="007939C3"/>
    <w:rsid w:val="00795F62"/>
    <w:rsid w:val="007962F4"/>
    <w:rsid w:val="007A0F7E"/>
    <w:rsid w:val="007A1D06"/>
    <w:rsid w:val="007A1ECB"/>
    <w:rsid w:val="007A2322"/>
    <w:rsid w:val="007A34C7"/>
    <w:rsid w:val="007A4F0A"/>
    <w:rsid w:val="007A4F77"/>
    <w:rsid w:val="007A546D"/>
    <w:rsid w:val="007A6CA3"/>
    <w:rsid w:val="007A735C"/>
    <w:rsid w:val="007A7483"/>
    <w:rsid w:val="007B182B"/>
    <w:rsid w:val="007B1A75"/>
    <w:rsid w:val="007B2CDC"/>
    <w:rsid w:val="007B35A4"/>
    <w:rsid w:val="007B598B"/>
    <w:rsid w:val="007B612C"/>
    <w:rsid w:val="007B6323"/>
    <w:rsid w:val="007B65E2"/>
    <w:rsid w:val="007B7818"/>
    <w:rsid w:val="007C29F3"/>
    <w:rsid w:val="007C2C37"/>
    <w:rsid w:val="007C2EA8"/>
    <w:rsid w:val="007C4EF4"/>
    <w:rsid w:val="007C56E8"/>
    <w:rsid w:val="007C599B"/>
    <w:rsid w:val="007C5E2A"/>
    <w:rsid w:val="007D24BF"/>
    <w:rsid w:val="007D4616"/>
    <w:rsid w:val="007D548C"/>
    <w:rsid w:val="007D5F0B"/>
    <w:rsid w:val="007D7E09"/>
    <w:rsid w:val="007E05F7"/>
    <w:rsid w:val="007E259C"/>
    <w:rsid w:val="007E3386"/>
    <w:rsid w:val="007E4201"/>
    <w:rsid w:val="007E472F"/>
    <w:rsid w:val="007E5DC5"/>
    <w:rsid w:val="007E609F"/>
    <w:rsid w:val="007E658E"/>
    <w:rsid w:val="007E75AB"/>
    <w:rsid w:val="007E7834"/>
    <w:rsid w:val="007F0A34"/>
    <w:rsid w:val="007F149D"/>
    <w:rsid w:val="007F1BD6"/>
    <w:rsid w:val="007F1CDF"/>
    <w:rsid w:val="007F362E"/>
    <w:rsid w:val="007F3C37"/>
    <w:rsid w:val="007F43CC"/>
    <w:rsid w:val="007F4519"/>
    <w:rsid w:val="007F52F3"/>
    <w:rsid w:val="007F5FBB"/>
    <w:rsid w:val="007F60D7"/>
    <w:rsid w:val="007F6BC6"/>
    <w:rsid w:val="00800A18"/>
    <w:rsid w:val="00800ED2"/>
    <w:rsid w:val="008017F2"/>
    <w:rsid w:val="008032AB"/>
    <w:rsid w:val="00804D27"/>
    <w:rsid w:val="00805671"/>
    <w:rsid w:val="00805ECE"/>
    <w:rsid w:val="00806BC3"/>
    <w:rsid w:val="0080723A"/>
    <w:rsid w:val="00807B8F"/>
    <w:rsid w:val="0081025C"/>
    <w:rsid w:val="00811B39"/>
    <w:rsid w:val="00812566"/>
    <w:rsid w:val="00814674"/>
    <w:rsid w:val="00815B22"/>
    <w:rsid w:val="00815D52"/>
    <w:rsid w:val="0081753D"/>
    <w:rsid w:val="00817B7F"/>
    <w:rsid w:val="0082087C"/>
    <w:rsid w:val="00820C82"/>
    <w:rsid w:val="00821169"/>
    <w:rsid w:val="00821182"/>
    <w:rsid w:val="0082316F"/>
    <w:rsid w:val="008243B5"/>
    <w:rsid w:val="0082461F"/>
    <w:rsid w:val="0082494A"/>
    <w:rsid w:val="00824D98"/>
    <w:rsid w:val="00827A54"/>
    <w:rsid w:val="00830817"/>
    <w:rsid w:val="00830A9E"/>
    <w:rsid w:val="00831C87"/>
    <w:rsid w:val="00831E4B"/>
    <w:rsid w:val="008323E0"/>
    <w:rsid w:val="008344AC"/>
    <w:rsid w:val="008348BF"/>
    <w:rsid w:val="00834F57"/>
    <w:rsid w:val="0083502A"/>
    <w:rsid w:val="00835489"/>
    <w:rsid w:val="008354D7"/>
    <w:rsid w:val="00836134"/>
    <w:rsid w:val="00836AAD"/>
    <w:rsid w:val="00837F10"/>
    <w:rsid w:val="0084012B"/>
    <w:rsid w:val="0084107E"/>
    <w:rsid w:val="00841B9A"/>
    <w:rsid w:val="00841BC0"/>
    <w:rsid w:val="00842C8B"/>
    <w:rsid w:val="00843990"/>
    <w:rsid w:val="00843C83"/>
    <w:rsid w:val="00844948"/>
    <w:rsid w:val="0084527B"/>
    <w:rsid w:val="00845582"/>
    <w:rsid w:val="00845611"/>
    <w:rsid w:val="008463CE"/>
    <w:rsid w:val="00846790"/>
    <w:rsid w:val="00846B13"/>
    <w:rsid w:val="00846B90"/>
    <w:rsid w:val="00851532"/>
    <w:rsid w:val="0085169F"/>
    <w:rsid w:val="0085246C"/>
    <w:rsid w:val="008530C6"/>
    <w:rsid w:val="00854027"/>
    <w:rsid w:val="0085450F"/>
    <w:rsid w:val="008549AE"/>
    <w:rsid w:val="008549F9"/>
    <w:rsid w:val="00855740"/>
    <w:rsid w:val="0085642D"/>
    <w:rsid w:val="00857476"/>
    <w:rsid w:val="0085780B"/>
    <w:rsid w:val="008609EB"/>
    <w:rsid w:val="008623B0"/>
    <w:rsid w:val="00862A79"/>
    <w:rsid w:val="00862D32"/>
    <w:rsid w:val="00862DA2"/>
    <w:rsid w:val="008630A2"/>
    <w:rsid w:val="008631F4"/>
    <w:rsid w:val="008646D4"/>
    <w:rsid w:val="00864D7A"/>
    <w:rsid w:val="00864EDA"/>
    <w:rsid w:val="0086543E"/>
    <w:rsid w:val="008659F0"/>
    <w:rsid w:val="0086616F"/>
    <w:rsid w:val="00866361"/>
    <w:rsid w:val="00866B7D"/>
    <w:rsid w:val="008671B2"/>
    <w:rsid w:val="008676ED"/>
    <w:rsid w:val="00867836"/>
    <w:rsid w:val="00871056"/>
    <w:rsid w:val="0087175B"/>
    <w:rsid w:val="008721CE"/>
    <w:rsid w:val="0087253C"/>
    <w:rsid w:val="008728D3"/>
    <w:rsid w:val="008731C6"/>
    <w:rsid w:val="00873790"/>
    <w:rsid w:val="00873FF7"/>
    <w:rsid w:val="008742F6"/>
    <w:rsid w:val="00874722"/>
    <w:rsid w:val="0087501A"/>
    <w:rsid w:val="00875618"/>
    <w:rsid w:val="008771B4"/>
    <w:rsid w:val="0087738A"/>
    <w:rsid w:val="00877613"/>
    <w:rsid w:val="008807A7"/>
    <w:rsid w:val="0088135D"/>
    <w:rsid w:val="008813CF"/>
    <w:rsid w:val="00882E02"/>
    <w:rsid w:val="00883FDA"/>
    <w:rsid w:val="00884C5B"/>
    <w:rsid w:val="00884DDC"/>
    <w:rsid w:val="008863A3"/>
    <w:rsid w:val="008872C1"/>
    <w:rsid w:val="00887B45"/>
    <w:rsid w:val="00891D5A"/>
    <w:rsid w:val="008926FB"/>
    <w:rsid w:val="00892714"/>
    <w:rsid w:val="00894A1B"/>
    <w:rsid w:val="00894D90"/>
    <w:rsid w:val="0089535F"/>
    <w:rsid w:val="00895AB9"/>
    <w:rsid w:val="00897160"/>
    <w:rsid w:val="008972AD"/>
    <w:rsid w:val="0089777D"/>
    <w:rsid w:val="008A32C5"/>
    <w:rsid w:val="008A56AB"/>
    <w:rsid w:val="008A5974"/>
    <w:rsid w:val="008A5E64"/>
    <w:rsid w:val="008A69E4"/>
    <w:rsid w:val="008A7248"/>
    <w:rsid w:val="008B0196"/>
    <w:rsid w:val="008B25FF"/>
    <w:rsid w:val="008B421A"/>
    <w:rsid w:val="008B4E0B"/>
    <w:rsid w:val="008B5C72"/>
    <w:rsid w:val="008B640D"/>
    <w:rsid w:val="008B73EE"/>
    <w:rsid w:val="008B779B"/>
    <w:rsid w:val="008C0B17"/>
    <w:rsid w:val="008C0E92"/>
    <w:rsid w:val="008C1B3E"/>
    <w:rsid w:val="008C2D0C"/>
    <w:rsid w:val="008C4762"/>
    <w:rsid w:val="008C558D"/>
    <w:rsid w:val="008D0181"/>
    <w:rsid w:val="008D15A8"/>
    <w:rsid w:val="008D1BDF"/>
    <w:rsid w:val="008D2F95"/>
    <w:rsid w:val="008D4553"/>
    <w:rsid w:val="008D4B44"/>
    <w:rsid w:val="008D576E"/>
    <w:rsid w:val="008D5CB0"/>
    <w:rsid w:val="008D5F1D"/>
    <w:rsid w:val="008D63B7"/>
    <w:rsid w:val="008E06C1"/>
    <w:rsid w:val="008E2CCC"/>
    <w:rsid w:val="008E7958"/>
    <w:rsid w:val="008E7CB3"/>
    <w:rsid w:val="008E7F88"/>
    <w:rsid w:val="008F1479"/>
    <w:rsid w:val="008F42FB"/>
    <w:rsid w:val="008F4DC7"/>
    <w:rsid w:val="008F4ED9"/>
    <w:rsid w:val="008F6B5A"/>
    <w:rsid w:val="008F7217"/>
    <w:rsid w:val="008F79B0"/>
    <w:rsid w:val="008F7C3E"/>
    <w:rsid w:val="008F7D61"/>
    <w:rsid w:val="00900E49"/>
    <w:rsid w:val="00901EAE"/>
    <w:rsid w:val="009025B6"/>
    <w:rsid w:val="00902B32"/>
    <w:rsid w:val="00902FB3"/>
    <w:rsid w:val="00904D7E"/>
    <w:rsid w:val="009052C5"/>
    <w:rsid w:val="00905785"/>
    <w:rsid w:val="00905BAE"/>
    <w:rsid w:val="00905C21"/>
    <w:rsid w:val="00905EDF"/>
    <w:rsid w:val="00906A89"/>
    <w:rsid w:val="0090730F"/>
    <w:rsid w:val="00910063"/>
    <w:rsid w:val="00910D5A"/>
    <w:rsid w:val="009121C8"/>
    <w:rsid w:val="00912BB7"/>
    <w:rsid w:val="00913027"/>
    <w:rsid w:val="009142CE"/>
    <w:rsid w:val="00916711"/>
    <w:rsid w:val="00916B00"/>
    <w:rsid w:val="0091703B"/>
    <w:rsid w:val="00917F10"/>
    <w:rsid w:val="009201EB"/>
    <w:rsid w:val="009214EE"/>
    <w:rsid w:val="00921923"/>
    <w:rsid w:val="00921A1C"/>
    <w:rsid w:val="00923413"/>
    <w:rsid w:val="00923956"/>
    <w:rsid w:val="00923BF2"/>
    <w:rsid w:val="00926219"/>
    <w:rsid w:val="00926E69"/>
    <w:rsid w:val="00927228"/>
    <w:rsid w:val="00931A7D"/>
    <w:rsid w:val="00933209"/>
    <w:rsid w:val="009334D5"/>
    <w:rsid w:val="0093378B"/>
    <w:rsid w:val="0093474C"/>
    <w:rsid w:val="009354A5"/>
    <w:rsid w:val="009354DF"/>
    <w:rsid w:val="009355C5"/>
    <w:rsid w:val="0093580A"/>
    <w:rsid w:val="0093598A"/>
    <w:rsid w:val="00935A6B"/>
    <w:rsid w:val="00936338"/>
    <w:rsid w:val="009368AD"/>
    <w:rsid w:val="009369B2"/>
    <w:rsid w:val="00936B70"/>
    <w:rsid w:val="00937347"/>
    <w:rsid w:val="00937F23"/>
    <w:rsid w:val="009412D7"/>
    <w:rsid w:val="009422BA"/>
    <w:rsid w:val="00942A0C"/>
    <w:rsid w:val="00943C91"/>
    <w:rsid w:val="00944571"/>
    <w:rsid w:val="00944FF8"/>
    <w:rsid w:val="00946953"/>
    <w:rsid w:val="00947140"/>
    <w:rsid w:val="00947899"/>
    <w:rsid w:val="0095002D"/>
    <w:rsid w:val="00950794"/>
    <w:rsid w:val="0095168F"/>
    <w:rsid w:val="009516ED"/>
    <w:rsid w:val="00951A0D"/>
    <w:rsid w:val="00952379"/>
    <w:rsid w:val="009527E2"/>
    <w:rsid w:val="0095444A"/>
    <w:rsid w:val="00954F8B"/>
    <w:rsid w:val="0095528A"/>
    <w:rsid w:val="00957B53"/>
    <w:rsid w:val="00957D2D"/>
    <w:rsid w:val="00957F19"/>
    <w:rsid w:val="009602B4"/>
    <w:rsid w:val="00960747"/>
    <w:rsid w:val="009621B2"/>
    <w:rsid w:val="0096288E"/>
    <w:rsid w:val="009629C2"/>
    <w:rsid w:val="00962E11"/>
    <w:rsid w:val="00962E68"/>
    <w:rsid w:val="00964060"/>
    <w:rsid w:val="00964EB2"/>
    <w:rsid w:val="00965738"/>
    <w:rsid w:val="00965E66"/>
    <w:rsid w:val="00965F4F"/>
    <w:rsid w:val="00966186"/>
    <w:rsid w:val="00966EFE"/>
    <w:rsid w:val="00967702"/>
    <w:rsid w:val="00970C52"/>
    <w:rsid w:val="00971B50"/>
    <w:rsid w:val="00971EB3"/>
    <w:rsid w:val="009724EB"/>
    <w:rsid w:val="00972502"/>
    <w:rsid w:val="009728F0"/>
    <w:rsid w:val="00972EAF"/>
    <w:rsid w:val="00973BDF"/>
    <w:rsid w:val="009812EC"/>
    <w:rsid w:val="00981A98"/>
    <w:rsid w:val="00981B91"/>
    <w:rsid w:val="00982273"/>
    <w:rsid w:val="00982B14"/>
    <w:rsid w:val="00982EF5"/>
    <w:rsid w:val="0098338F"/>
    <w:rsid w:val="00983E3B"/>
    <w:rsid w:val="009845A1"/>
    <w:rsid w:val="00985372"/>
    <w:rsid w:val="0098725E"/>
    <w:rsid w:val="00990BB8"/>
    <w:rsid w:val="009912F5"/>
    <w:rsid w:val="0099224E"/>
    <w:rsid w:val="00992692"/>
    <w:rsid w:val="009931FD"/>
    <w:rsid w:val="00993C37"/>
    <w:rsid w:val="0099484D"/>
    <w:rsid w:val="0099698B"/>
    <w:rsid w:val="00997A6E"/>
    <w:rsid w:val="00997D73"/>
    <w:rsid w:val="009A0198"/>
    <w:rsid w:val="009A11C6"/>
    <w:rsid w:val="009A18B5"/>
    <w:rsid w:val="009A1F26"/>
    <w:rsid w:val="009A4559"/>
    <w:rsid w:val="009A523A"/>
    <w:rsid w:val="009A53E3"/>
    <w:rsid w:val="009A72EA"/>
    <w:rsid w:val="009B1766"/>
    <w:rsid w:val="009B28DD"/>
    <w:rsid w:val="009B3D63"/>
    <w:rsid w:val="009B4E0C"/>
    <w:rsid w:val="009B6FBB"/>
    <w:rsid w:val="009B7808"/>
    <w:rsid w:val="009B79B2"/>
    <w:rsid w:val="009B7B0A"/>
    <w:rsid w:val="009B7CD7"/>
    <w:rsid w:val="009C121D"/>
    <w:rsid w:val="009C129A"/>
    <w:rsid w:val="009C2BE5"/>
    <w:rsid w:val="009C3203"/>
    <w:rsid w:val="009C3E19"/>
    <w:rsid w:val="009C4A40"/>
    <w:rsid w:val="009C5619"/>
    <w:rsid w:val="009C5E8B"/>
    <w:rsid w:val="009C6E08"/>
    <w:rsid w:val="009C7639"/>
    <w:rsid w:val="009D0B5A"/>
    <w:rsid w:val="009D0EA2"/>
    <w:rsid w:val="009D1304"/>
    <w:rsid w:val="009D1535"/>
    <w:rsid w:val="009D17ED"/>
    <w:rsid w:val="009D2459"/>
    <w:rsid w:val="009D26FB"/>
    <w:rsid w:val="009D29E3"/>
    <w:rsid w:val="009D2E2C"/>
    <w:rsid w:val="009D3B4E"/>
    <w:rsid w:val="009D42C4"/>
    <w:rsid w:val="009D5633"/>
    <w:rsid w:val="009D57D0"/>
    <w:rsid w:val="009D5B24"/>
    <w:rsid w:val="009D5B7B"/>
    <w:rsid w:val="009D5EDE"/>
    <w:rsid w:val="009D68A5"/>
    <w:rsid w:val="009D6F75"/>
    <w:rsid w:val="009D7CD4"/>
    <w:rsid w:val="009D7F9F"/>
    <w:rsid w:val="009E02D1"/>
    <w:rsid w:val="009E1130"/>
    <w:rsid w:val="009E12EC"/>
    <w:rsid w:val="009E244B"/>
    <w:rsid w:val="009E25AF"/>
    <w:rsid w:val="009E2D6B"/>
    <w:rsid w:val="009E2F81"/>
    <w:rsid w:val="009E3945"/>
    <w:rsid w:val="009E3CF7"/>
    <w:rsid w:val="009E4792"/>
    <w:rsid w:val="009E4E48"/>
    <w:rsid w:val="009E5027"/>
    <w:rsid w:val="009E609B"/>
    <w:rsid w:val="009E635C"/>
    <w:rsid w:val="009E649C"/>
    <w:rsid w:val="009E67F4"/>
    <w:rsid w:val="009F0141"/>
    <w:rsid w:val="009F02CC"/>
    <w:rsid w:val="009F07DB"/>
    <w:rsid w:val="009F136D"/>
    <w:rsid w:val="009F2673"/>
    <w:rsid w:val="009F30B8"/>
    <w:rsid w:val="009F31A0"/>
    <w:rsid w:val="009F34AB"/>
    <w:rsid w:val="009F41D4"/>
    <w:rsid w:val="009F46C6"/>
    <w:rsid w:val="009F4A54"/>
    <w:rsid w:val="009F4E6D"/>
    <w:rsid w:val="009F526E"/>
    <w:rsid w:val="009F5804"/>
    <w:rsid w:val="009F58E1"/>
    <w:rsid w:val="009F5D60"/>
    <w:rsid w:val="009F5E2A"/>
    <w:rsid w:val="009F6AF6"/>
    <w:rsid w:val="00A0107F"/>
    <w:rsid w:val="00A01C68"/>
    <w:rsid w:val="00A025B4"/>
    <w:rsid w:val="00A03199"/>
    <w:rsid w:val="00A03422"/>
    <w:rsid w:val="00A038F1"/>
    <w:rsid w:val="00A061AF"/>
    <w:rsid w:val="00A062E5"/>
    <w:rsid w:val="00A068F9"/>
    <w:rsid w:val="00A06AC5"/>
    <w:rsid w:val="00A06F00"/>
    <w:rsid w:val="00A079BD"/>
    <w:rsid w:val="00A10AAE"/>
    <w:rsid w:val="00A12678"/>
    <w:rsid w:val="00A13AE6"/>
    <w:rsid w:val="00A13EC4"/>
    <w:rsid w:val="00A15278"/>
    <w:rsid w:val="00A15550"/>
    <w:rsid w:val="00A15DA1"/>
    <w:rsid w:val="00A16595"/>
    <w:rsid w:val="00A1681E"/>
    <w:rsid w:val="00A16BF5"/>
    <w:rsid w:val="00A206D3"/>
    <w:rsid w:val="00A20818"/>
    <w:rsid w:val="00A20FEC"/>
    <w:rsid w:val="00A212B5"/>
    <w:rsid w:val="00A2254F"/>
    <w:rsid w:val="00A22ECA"/>
    <w:rsid w:val="00A236A7"/>
    <w:rsid w:val="00A2380B"/>
    <w:rsid w:val="00A242E0"/>
    <w:rsid w:val="00A246B9"/>
    <w:rsid w:val="00A2564C"/>
    <w:rsid w:val="00A256FE"/>
    <w:rsid w:val="00A25F36"/>
    <w:rsid w:val="00A27362"/>
    <w:rsid w:val="00A31310"/>
    <w:rsid w:val="00A3160E"/>
    <w:rsid w:val="00A31BA4"/>
    <w:rsid w:val="00A31F4E"/>
    <w:rsid w:val="00A32233"/>
    <w:rsid w:val="00A32AA4"/>
    <w:rsid w:val="00A33BF4"/>
    <w:rsid w:val="00A35D28"/>
    <w:rsid w:val="00A361CA"/>
    <w:rsid w:val="00A36479"/>
    <w:rsid w:val="00A40B88"/>
    <w:rsid w:val="00A40BA1"/>
    <w:rsid w:val="00A411D9"/>
    <w:rsid w:val="00A41382"/>
    <w:rsid w:val="00A42682"/>
    <w:rsid w:val="00A46094"/>
    <w:rsid w:val="00A46825"/>
    <w:rsid w:val="00A46971"/>
    <w:rsid w:val="00A477EA"/>
    <w:rsid w:val="00A47920"/>
    <w:rsid w:val="00A47E68"/>
    <w:rsid w:val="00A47F89"/>
    <w:rsid w:val="00A5259A"/>
    <w:rsid w:val="00A52DD4"/>
    <w:rsid w:val="00A53524"/>
    <w:rsid w:val="00A54D2F"/>
    <w:rsid w:val="00A5587A"/>
    <w:rsid w:val="00A56BAD"/>
    <w:rsid w:val="00A56E32"/>
    <w:rsid w:val="00A56F40"/>
    <w:rsid w:val="00A60139"/>
    <w:rsid w:val="00A60F14"/>
    <w:rsid w:val="00A614F2"/>
    <w:rsid w:val="00A6156D"/>
    <w:rsid w:val="00A61EAB"/>
    <w:rsid w:val="00A62DFA"/>
    <w:rsid w:val="00A632A8"/>
    <w:rsid w:val="00A6330D"/>
    <w:rsid w:val="00A63CC4"/>
    <w:rsid w:val="00A64862"/>
    <w:rsid w:val="00A65C5D"/>
    <w:rsid w:val="00A66E7E"/>
    <w:rsid w:val="00A67B67"/>
    <w:rsid w:val="00A708BE"/>
    <w:rsid w:val="00A70A8C"/>
    <w:rsid w:val="00A7198E"/>
    <w:rsid w:val="00A71A7F"/>
    <w:rsid w:val="00A72497"/>
    <w:rsid w:val="00A7272B"/>
    <w:rsid w:val="00A72D92"/>
    <w:rsid w:val="00A7374F"/>
    <w:rsid w:val="00A742B9"/>
    <w:rsid w:val="00A74B64"/>
    <w:rsid w:val="00A74C7E"/>
    <w:rsid w:val="00A75621"/>
    <w:rsid w:val="00A75ADD"/>
    <w:rsid w:val="00A7652B"/>
    <w:rsid w:val="00A800DF"/>
    <w:rsid w:val="00A802A7"/>
    <w:rsid w:val="00A8080D"/>
    <w:rsid w:val="00A80DF8"/>
    <w:rsid w:val="00A8106B"/>
    <w:rsid w:val="00A8265C"/>
    <w:rsid w:val="00A83930"/>
    <w:rsid w:val="00A84C89"/>
    <w:rsid w:val="00A84D18"/>
    <w:rsid w:val="00A84DA6"/>
    <w:rsid w:val="00A86230"/>
    <w:rsid w:val="00A86EE5"/>
    <w:rsid w:val="00A86FFB"/>
    <w:rsid w:val="00A8706B"/>
    <w:rsid w:val="00A91005"/>
    <w:rsid w:val="00A91089"/>
    <w:rsid w:val="00A91D9B"/>
    <w:rsid w:val="00A92D24"/>
    <w:rsid w:val="00A9307D"/>
    <w:rsid w:val="00A93830"/>
    <w:rsid w:val="00A94077"/>
    <w:rsid w:val="00A94BAC"/>
    <w:rsid w:val="00A9644B"/>
    <w:rsid w:val="00A96489"/>
    <w:rsid w:val="00A97D90"/>
    <w:rsid w:val="00AA0B9D"/>
    <w:rsid w:val="00AA1D3D"/>
    <w:rsid w:val="00AA1F14"/>
    <w:rsid w:val="00AA2196"/>
    <w:rsid w:val="00AA4102"/>
    <w:rsid w:val="00AA447C"/>
    <w:rsid w:val="00AA5687"/>
    <w:rsid w:val="00AB2A5B"/>
    <w:rsid w:val="00AB51A5"/>
    <w:rsid w:val="00AB6273"/>
    <w:rsid w:val="00AB6B3E"/>
    <w:rsid w:val="00AB6D7E"/>
    <w:rsid w:val="00AC021D"/>
    <w:rsid w:val="00AC08A6"/>
    <w:rsid w:val="00AC0902"/>
    <w:rsid w:val="00AC0F8B"/>
    <w:rsid w:val="00AC22AD"/>
    <w:rsid w:val="00AC26FA"/>
    <w:rsid w:val="00AC45F0"/>
    <w:rsid w:val="00AC5A81"/>
    <w:rsid w:val="00AC6B14"/>
    <w:rsid w:val="00AC773C"/>
    <w:rsid w:val="00AD207C"/>
    <w:rsid w:val="00AD271F"/>
    <w:rsid w:val="00AD2B83"/>
    <w:rsid w:val="00AD36F2"/>
    <w:rsid w:val="00AD4D0F"/>
    <w:rsid w:val="00AD53FE"/>
    <w:rsid w:val="00AD5BD6"/>
    <w:rsid w:val="00AD6C6E"/>
    <w:rsid w:val="00AD79B9"/>
    <w:rsid w:val="00AE0822"/>
    <w:rsid w:val="00AE0958"/>
    <w:rsid w:val="00AE1087"/>
    <w:rsid w:val="00AE1C69"/>
    <w:rsid w:val="00AE2781"/>
    <w:rsid w:val="00AE2E61"/>
    <w:rsid w:val="00AE3252"/>
    <w:rsid w:val="00AE537A"/>
    <w:rsid w:val="00AE686A"/>
    <w:rsid w:val="00AE68E2"/>
    <w:rsid w:val="00AE7A1F"/>
    <w:rsid w:val="00AE7AD6"/>
    <w:rsid w:val="00AF0464"/>
    <w:rsid w:val="00AF0972"/>
    <w:rsid w:val="00AF101B"/>
    <w:rsid w:val="00AF3E92"/>
    <w:rsid w:val="00AF43C1"/>
    <w:rsid w:val="00AF47BF"/>
    <w:rsid w:val="00AF5038"/>
    <w:rsid w:val="00AF50FE"/>
    <w:rsid w:val="00AF6B0B"/>
    <w:rsid w:val="00AF6DC9"/>
    <w:rsid w:val="00B0227A"/>
    <w:rsid w:val="00B03AB7"/>
    <w:rsid w:val="00B05261"/>
    <w:rsid w:val="00B0650F"/>
    <w:rsid w:val="00B06A93"/>
    <w:rsid w:val="00B06E7F"/>
    <w:rsid w:val="00B06F92"/>
    <w:rsid w:val="00B074E2"/>
    <w:rsid w:val="00B07A72"/>
    <w:rsid w:val="00B07CF0"/>
    <w:rsid w:val="00B07F59"/>
    <w:rsid w:val="00B10FE5"/>
    <w:rsid w:val="00B111A3"/>
    <w:rsid w:val="00B114D2"/>
    <w:rsid w:val="00B11FC8"/>
    <w:rsid w:val="00B129CB"/>
    <w:rsid w:val="00B1412B"/>
    <w:rsid w:val="00B14B64"/>
    <w:rsid w:val="00B16F32"/>
    <w:rsid w:val="00B17BEC"/>
    <w:rsid w:val="00B17E22"/>
    <w:rsid w:val="00B20BB7"/>
    <w:rsid w:val="00B20D2D"/>
    <w:rsid w:val="00B20D8A"/>
    <w:rsid w:val="00B20EE1"/>
    <w:rsid w:val="00B20EEC"/>
    <w:rsid w:val="00B21D36"/>
    <w:rsid w:val="00B225D5"/>
    <w:rsid w:val="00B234CC"/>
    <w:rsid w:val="00B23509"/>
    <w:rsid w:val="00B2378D"/>
    <w:rsid w:val="00B23F0B"/>
    <w:rsid w:val="00B24536"/>
    <w:rsid w:val="00B25BA1"/>
    <w:rsid w:val="00B27623"/>
    <w:rsid w:val="00B27B24"/>
    <w:rsid w:val="00B27FC4"/>
    <w:rsid w:val="00B30B95"/>
    <w:rsid w:val="00B3148C"/>
    <w:rsid w:val="00B319F5"/>
    <w:rsid w:val="00B32A78"/>
    <w:rsid w:val="00B34D01"/>
    <w:rsid w:val="00B3507C"/>
    <w:rsid w:val="00B370D0"/>
    <w:rsid w:val="00B40701"/>
    <w:rsid w:val="00B41319"/>
    <w:rsid w:val="00B42F69"/>
    <w:rsid w:val="00B433B5"/>
    <w:rsid w:val="00B4488D"/>
    <w:rsid w:val="00B45453"/>
    <w:rsid w:val="00B45ABC"/>
    <w:rsid w:val="00B46360"/>
    <w:rsid w:val="00B46BC7"/>
    <w:rsid w:val="00B46C5A"/>
    <w:rsid w:val="00B47FEA"/>
    <w:rsid w:val="00B50DDA"/>
    <w:rsid w:val="00B51E63"/>
    <w:rsid w:val="00B52C1B"/>
    <w:rsid w:val="00B5469D"/>
    <w:rsid w:val="00B56F07"/>
    <w:rsid w:val="00B570B6"/>
    <w:rsid w:val="00B57FE3"/>
    <w:rsid w:val="00B61606"/>
    <w:rsid w:val="00B61AEF"/>
    <w:rsid w:val="00B62D4C"/>
    <w:rsid w:val="00B6358E"/>
    <w:rsid w:val="00B637B5"/>
    <w:rsid w:val="00B63C21"/>
    <w:rsid w:val="00B644DC"/>
    <w:rsid w:val="00B65284"/>
    <w:rsid w:val="00B657BD"/>
    <w:rsid w:val="00B66A6E"/>
    <w:rsid w:val="00B66DA8"/>
    <w:rsid w:val="00B66F9C"/>
    <w:rsid w:val="00B67757"/>
    <w:rsid w:val="00B70A29"/>
    <w:rsid w:val="00B70F19"/>
    <w:rsid w:val="00B7101E"/>
    <w:rsid w:val="00B7127F"/>
    <w:rsid w:val="00B71500"/>
    <w:rsid w:val="00B72C94"/>
    <w:rsid w:val="00B742B3"/>
    <w:rsid w:val="00B744D0"/>
    <w:rsid w:val="00B74519"/>
    <w:rsid w:val="00B750EC"/>
    <w:rsid w:val="00B7523D"/>
    <w:rsid w:val="00B755DC"/>
    <w:rsid w:val="00B77774"/>
    <w:rsid w:val="00B77A14"/>
    <w:rsid w:val="00B77C23"/>
    <w:rsid w:val="00B800F1"/>
    <w:rsid w:val="00B8053F"/>
    <w:rsid w:val="00B807C6"/>
    <w:rsid w:val="00B807D2"/>
    <w:rsid w:val="00B8122C"/>
    <w:rsid w:val="00B8132A"/>
    <w:rsid w:val="00B81F84"/>
    <w:rsid w:val="00B8219C"/>
    <w:rsid w:val="00B8346A"/>
    <w:rsid w:val="00B838E2"/>
    <w:rsid w:val="00B83BCC"/>
    <w:rsid w:val="00B840E1"/>
    <w:rsid w:val="00B84132"/>
    <w:rsid w:val="00B8494B"/>
    <w:rsid w:val="00B85E4C"/>
    <w:rsid w:val="00B86C3C"/>
    <w:rsid w:val="00B86ED0"/>
    <w:rsid w:val="00B875A8"/>
    <w:rsid w:val="00B87FB4"/>
    <w:rsid w:val="00B910E0"/>
    <w:rsid w:val="00B9155F"/>
    <w:rsid w:val="00B91FC8"/>
    <w:rsid w:val="00B9246B"/>
    <w:rsid w:val="00B92BF4"/>
    <w:rsid w:val="00B939A4"/>
    <w:rsid w:val="00B93F28"/>
    <w:rsid w:val="00B94340"/>
    <w:rsid w:val="00B948F4"/>
    <w:rsid w:val="00B94D13"/>
    <w:rsid w:val="00B965EF"/>
    <w:rsid w:val="00B96735"/>
    <w:rsid w:val="00B96777"/>
    <w:rsid w:val="00B967D2"/>
    <w:rsid w:val="00B970C9"/>
    <w:rsid w:val="00BA0BA0"/>
    <w:rsid w:val="00BA0F19"/>
    <w:rsid w:val="00BA22B7"/>
    <w:rsid w:val="00BA33A3"/>
    <w:rsid w:val="00BA367D"/>
    <w:rsid w:val="00BA3C76"/>
    <w:rsid w:val="00BA4116"/>
    <w:rsid w:val="00BA5D05"/>
    <w:rsid w:val="00BA665C"/>
    <w:rsid w:val="00BB04C6"/>
    <w:rsid w:val="00BB056F"/>
    <w:rsid w:val="00BB1148"/>
    <w:rsid w:val="00BB27AD"/>
    <w:rsid w:val="00BB45DF"/>
    <w:rsid w:val="00BB48B8"/>
    <w:rsid w:val="00BB6058"/>
    <w:rsid w:val="00BB6685"/>
    <w:rsid w:val="00BB686F"/>
    <w:rsid w:val="00BB6BFD"/>
    <w:rsid w:val="00BB781D"/>
    <w:rsid w:val="00BB7872"/>
    <w:rsid w:val="00BC025D"/>
    <w:rsid w:val="00BC06FD"/>
    <w:rsid w:val="00BC14FA"/>
    <w:rsid w:val="00BC1E77"/>
    <w:rsid w:val="00BC294F"/>
    <w:rsid w:val="00BC2E0F"/>
    <w:rsid w:val="00BC463C"/>
    <w:rsid w:val="00BC46EC"/>
    <w:rsid w:val="00BC5029"/>
    <w:rsid w:val="00BC6EE3"/>
    <w:rsid w:val="00BC74A1"/>
    <w:rsid w:val="00BC76D3"/>
    <w:rsid w:val="00BC79D4"/>
    <w:rsid w:val="00BD0099"/>
    <w:rsid w:val="00BD2689"/>
    <w:rsid w:val="00BD3E8C"/>
    <w:rsid w:val="00BD4355"/>
    <w:rsid w:val="00BD61EF"/>
    <w:rsid w:val="00BE077D"/>
    <w:rsid w:val="00BE18CF"/>
    <w:rsid w:val="00BE1E05"/>
    <w:rsid w:val="00BE39A3"/>
    <w:rsid w:val="00BE434B"/>
    <w:rsid w:val="00BE4DB5"/>
    <w:rsid w:val="00BE538C"/>
    <w:rsid w:val="00BE5EA3"/>
    <w:rsid w:val="00BE6E3D"/>
    <w:rsid w:val="00BE7734"/>
    <w:rsid w:val="00BE7DDA"/>
    <w:rsid w:val="00BF0681"/>
    <w:rsid w:val="00BF094D"/>
    <w:rsid w:val="00BF0EF2"/>
    <w:rsid w:val="00BF202E"/>
    <w:rsid w:val="00BF3E4A"/>
    <w:rsid w:val="00BF4040"/>
    <w:rsid w:val="00BF4299"/>
    <w:rsid w:val="00BF4BEF"/>
    <w:rsid w:val="00BF4C29"/>
    <w:rsid w:val="00BF50AB"/>
    <w:rsid w:val="00BF582F"/>
    <w:rsid w:val="00BF5D71"/>
    <w:rsid w:val="00BF6ED1"/>
    <w:rsid w:val="00BF706F"/>
    <w:rsid w:val="00BF71BA"/>
    <w:rsid w:val="00C01679"/>
    <w:rsid w:val="00C0214A"/>
    <w:rsid w:val="00C03626"/>
    <w:rsid w:val="00C0380E"/>
    <w:rsid w:val="00C04E45"/>
    <w:rsid w:val="00C0519D"/>
    <w:rsid w:val="00C0563A"/>
    <w:rsid w:val="00C0689A"/>
    <w:rsid w:val="00C075F0"/>
    <w:rsid w:val="00C07FB1"/>
    <w:rsid w:val="00C10C34"/>
    <w:rsid w:val="00C126D8"/>
    <w:rsid w:val="00C1270A"/>
    <w:rsid w:val="00C156FA"/>
    <w:rsid w:val="00C1678B"/>
    <w:rsid w:val="00C20BA5"/>
    <w:rsid w:val="00C21590"/>
    <w:rsid w:val="00C216A2"/>
    <w:rsid w:val="00C220B8"/>
    <w:rsid w:val="00C224A9"/>
    <w:rsid w:val="00C23A32"/>
    <w:rsid w:val="00C25591"/>
    <w:rsid w:val="00C25D30"/>
    <w:rsid w:val="00C25DFB"/>
    <w:rsid w:val="00C265E3"/>
    <w:rsid w:val="00C274F3"/>
    <w:rsid w:val="00C30833"/>
    <w:rsid w:val="00C318EC"/>
    <w:rsid w:val="00C31DA9"/>
    <w:rsid w:val="00C31DBC"/>
    <w:rsid w:val="00C3269D"/>
    <w:rsid w:val="00C336D2"/>
    <w:rsid w:val="00C33A94"/>
    <w:rsid w:val="00C350AF"/>
    <w:rsid w:val="00C3568D"/>
    <w:rsid w:val="00C35BAF"/>
    <w:rsid w:val="00C37407"/>
    <w:rsid w:val="00C37EC2"/>
    <w:rsid w:val="00C4009E"/>
    <w:rsid w:val="00C40F9A"/>
    <w:rsid w:val="00C42416"/>
    <w:rsid w:val="00C42DA7"/>
    <w:rsid w:val="00C42EFE"/>
    <w:rsid w:val="00C43133"/>
    <w:rsid w:val="00C43DDB"/>
    <w:rsid w:val="00C44071"/>
    <w:rsid w:val="00C44360"/>
    <w:rsid w:val="00C44511"/>
    <w:rsid w:val="00C445B5"/>
    <w:rsid w:val="00C44ECC"/>
    <w:rsid w:val="00C4568B"/>
    <w:rsid w:val="00C45A3F"/>
    <w:rsid w:val="00C47541"/>
    <w:rsid w:val="00C51054"/>
    <w:rsid w:val="00C52427"/>
    <w:rsid w:val="00C5253F"/>
    <w:rsid w:val="00C5319D"/>
    <w:rsid w:val="00C5335D"/>
    <w:rsid w:val="00C543BB"/>
    <w:rsid w:val="00C5449B"/>
    <w:rsid w:val="00C54FE2"/>
    <w:rsid w:val="00C56C23"/>
    <w:rsid w:val="00C56F91"/>
    <w:rsid w:val="00C57473"/>
    <w:rsid w:val="00C60D0A"/>
    <w:rsid w:val="00C61440"/>
    <w:rsid w:val="00C6147D"/>
    <w:rsid w:val="00C61ABF"/>
    <w:rsid w:val="00C620B3"/>
    <w:rsid w:val="00C65080"/>
    <w:rsid w:val="00C66097"/>
    <w:rsid w:val="00C6661C"/>
    <w:rsid w:val="00C666C9"/>
    <w:rsid w:val="00C6676A"/>
    <w:rsid w:val="00C66F57"/>
    <w:rsid w:val="00C67C8B"/>
    <w:rsid w:val="00C7009C"/>
    <w:rsid w:val="00C704ED"/>
    <w:rsid w:val="00C71AC6"/>
    <w:rsid w:val="00C7374A"/>
    <w:rsid w:val="00C73DE7"/>
    <w:rsid w:val="00C749D2"/>
    <w:rsid w:val="00C75A95"/>
    <w:rsid w:val="00C767D5"/>
    <w:rsid w:val="00C77258"/>
    <w:rsid w:val="00C778A0"/>
    <w:rsid w:val="00C809A8"/>
    <w:rsid w:val="00C80F05"/>
    <w:rsid w:val="00C82168"/>
    <w:rsid w:val="00C82366"/>
    <w:rsid w:val="00C824AF"/>
    <w:rsid w:val="00C83553"/>
    <w:rsid w:val="00C83A3F"/>
    <w:rsid w:val="00C846CA"/>
    <w:rsid w:val="00C84C57"/>
    <w:rsid w:val="00C85828"/>
    <w:rsid w:val="00C85999"/>
    <w:rsid w:val="00C86402"/>
    <w:rsid w:val="00C86EC0"/>
    <w:rsid w:val="00C87007"/>
    <w:rsid w:val="00C873D8"/>
    <w:rsid w:val="00C91260"/>
    <w:rsid w:val="00C92736"/>
    <w:rsid w:val="00C92D65"/>
    <w:rsid w:val="00C93046"/>
    <w:rsid w:val="00C93115"/>
    <w:rsid w:val="00C931F8"/>
    <w:rsid w:val="00C945C0"/>
    <w:rsid w:val="00C94B38"/>
    <w:rsid w:val="00C95334"/>
    <w:rsid w:val="00C956DF"/>
    <w:rsid w:val="00C96F39"/>
    <w:rsid w:val="00CA00A2"/>
    <w:rsid w:val="00CA1EA8"/>
    <w:rsid w:val="00CA1EB1"/>
    <w:rsid w:val="00CA22F4"/>
    <w:rsid w:val="00CA279E"/>
    <w:rsid w:val="00CA2A83"/>
    <w:rsid w:val="00CA4115"/>
    <w:rsid w:val="00CA50DB"/>
    <w:rsid w:val="00CA5B79"/>
    <w:rsid w:val="00CA5CC9"/>
    <w:rsid w:val="00CA732E"/>
    <w:rsid w:val="00CA7D89"/>
    <w:rsid w:val="00CB0D70"/>
    <w:rsid w:val="00CB0ED9"/>
    <w:rsid w:val="00CB1F5E"/>
    <w:rsid w:val="00CB2372"/>
    <w:rsid w:val="00CB2D77"/>
    <w:rsid w:val="00CB3CDC"/>
    <w:rsid w:val="00CB5B96"/>
    <w:rsid w:val="00CB6298"/>
    <w:rsid w:val="00CB7AC5"/>
    <w:rsid w:val="00CC024B"/>
    <w:rsid w:val="00CC0BD7"/>
    <w:rsid w:val="00CC0FDC"/>
    <w:rsid w:val="00CC10BE"/>
    <w:rsid w:val="00CC16F4"/>
    <w:rsid w:val="00CC1F3A"/>
    <w:rsid w:val="00CC2838"/>
    <w:rsid w:val="00CC2901"/>
    <w:rsid w:val="00CC4306"/>
    <w:rsid w:val="00CC6FED"/>
    <w:rsid w:val="00CC71E1"/>
    <w:rsid w:val="00CC7219"/>
    <w:rsid w:val="00CD030D"/>
    <w:rsid w:val="00CD0E27"/>
    <w:rsid w:val="00CD1C8F"/>
    <w:rsid w:val="00CD2A70"/>
    <w:rsid w:val="00CD34FE"/>
    <w:rsid w:val="00CD4D0A"/>
    <w:rsid w:val="00CD4E73"/>
    <w:rsid w:val="00CD56CA"/>
    <w:rsid w:val="00CD6300"/>
    <w:rsid w:val="00CD65D9"/>
    <w:rsid w:val="00CD6792"/>
    <w:rsid w:val="00CD7E29"/>
    <w:rsid w:val="00CE02E0"/>
    <w:rsid w:val="00CE0388"/>
    <w:rsid w:val="00CE2927"/>
    <w:rsid w:val="00CE2B52"/>
    <w:rsid w:val="00CE3382"/>
    <w:rsid w:val="00CE4E94"/>
    <w:rsid w:val="00CE52C7"/>
    <w:rsid w:val="00CF068E"/>
    <w:rsid w:val="00CF09B1"/>
    <w:rsid w:val="00CF1359"/>
    <w:rsid w:val="00CF2EE6"/>
    <w:rsid w:val="00CF30A8"/>
    <w:rsid w:val="00CF36A7"/>
    <w:rsid w:val="00CF36E6"/>
    <w:rsid w:val="00CF36F0"/>
    <w:rsid w:val="00CF6005"/>
    <w:rsid w:val="00CF6B9F"/>
    <w:rsid w:val="00CF6D6A"/>
    <w:rsid w:val="00CF7796"/>
    <w:rsid w:val="00CF7D33"/>
    <w:rsid w:val="00D00539"/>
    <w:rsid w:val="00D01ADB"/>
    <w:rsid w:val="00D01F6B"/>
    <w:rsid w:val="00D02C5E"/>
    <w:rsid w:val="00D039F2"/>
    <w:rsid w:val="00D03E05"/>
    <w:rsid w:val="00D03E77"/>
    <w:rsid w:val="00D03F2E"/>
    <w:rsid w:val="00D03FF8"/>
    <w:rsid w:val="00D04E9A"/>
    <w:rsid w:val="00D060E7"/>
    <w:rsid w:val="00D066B0"/>
    <w:rsid w:val="00D07C25"/>
    <w:rsid w:val="00D1060C"/>
    <w:rsid w:val="00D10CFD"/>
    <w:rsid w:val="00D11059"/>
    <w:rsid w:val="00D11325"/>
    <w:rsid w:val="00D115FE"/>
    <w:rsid w:val="00D11CE8"/>
    <w:rsid w:val="00D121F4"/>
    <w:rsid w:val="00D12B7E"/>
    <w:rsid w:val="00D14166"/>
    <w:rsid w:val="00D156E9"/>
    <w:rsid w:val="00D15D26"/>
    <w:rsid w:val="00D16615"/>
    <w:rsid w:val="00D20290"/>
    <w:rsid w:val="00D205BE"/>
    <w:rsid w:val="00D2075D"/>
    <w:rsid w:val="00D211BF"/>
    <w:rsid w:val="00D21294"/>
    <w:rsid w:val="00D21DE8"/>
    <w:rsid w:val="00D21EFC"/>
    <w:rsid w:val="00D2296F"/>
    <w:rsid w:val="00D23537"/>
    <w:rsid w:val="00D2364C"/>
    <w:rsid w:val="00D23711"/>
    <w:rsid w:val="00D23DBA"/>
    <w:rsid w:val="00D24CBF"/>
    <w:rsid w:val="00D25053"/>
    <w:rsid w:val="00D2749C"/>
    <w:rsid w:val="00D276DC"/>
    <w:rsid w:val="00D3052F"/>
    <w:rsid w:val="00D305E8"/>
    <w:rsid w:val="00D30FB8"/>
    <w:rsid w:val="00D31CC4"/>
    <w:rsid w:val="00D322C2"/>
    <w:rsid w:val="00D3268D"/>
    <w:rsid w:val="00D32F5A"/>
    <w:rsid w:val="00D34749"/>
    <w:rsid w:val="00D34B9E"/>
    <w:rsid w:val="00D40FFB"/>
    <w:rsid w:val="00D4235F"/>
    <w:rsid w:val="00D42F6D"/>
    <w:rsid w:val="00D43040"/>
    <w:rsid w:val="00D43333"/>
    <w:rsid w:val="00D44104"/>
    <w:rsid w:val="00D4490C"/>
    <w:rsid w:val="00D46396"/>
    <w:rsid w:val="00D46710"/>
    <w:rsid w:val="00D46F1B"/>
    <w:rsid w:val="00D47FCC"/>
    <w:rsid w:val="00D507FC"/>
    <w:rsid w:val="00D51860"/>
    <w:rsid w:val="00D51CF5"/>
    <w:rsid w:val="00D51F49"/>
    <w:rsid w:val="00D527EE"/>
    <w:rsid w:val="00D528BC"/>
    <w:rsid w:val="00D52ED0"/>
    <w:rsid w:val="00D542AA"/>
    <w:rsid w:val="00D54631"/>
    <w:rsid w:val="00D54E94"/>
    <w:rsid w:val="00D5570A"/>
    <w:rsid w:val="00D60A9F"/>
    <w:rsid w:val="00D615E2"/>
    <w:rsid w:val="00D627FA"/>
    <w:rsid w:val="00D63438"/>
    <w:rsid w:val="00D66AFA"/>
    <w:rsid w:val="00D66C76"/>
    <w:rsid w:val="00D673A4"/>
    <w:rsid w:val="00D6767B"/>
    <w:rsid w:val="00D67C66"/>
    <w:rsid w:val="00D70C74"/>
    <w:rsid w:val="00D72406"/>
    <w:rsid w:val="00D729A3"/>
    <w:rsid w:val="00D72C83"/>
    <w:rsid w:val="00D72EB2"/>
    <w:rsid w:val="00D7354A"/>
    <w:rsid w:val="00D7378C"/>
    <w:rsid w:val="00D73FB4"/>
    <w:rsid w:val="00D74039"/>
    <w:rsid w:val="00D74B02"/>
    <w:rsid w:val="00D751A4"/>
    <w:rsid w:val="00D75715"/>
    <w:rsid w:val="00D7587E"/>
    <w:rsid w:val="00D75957"/>
    <w:rsid w:val="00D75C21"/>
    <w:rsid w:val="00D761BD"/>
    <w:rsid w:val="00D7642A"/>
    <w:rsid w:val="00D767FB"/>
    <w:rsid w:val="00D76E91"/>
    <w:rsid w:val="00D7787C"/>
    <w:rsid w:val="00D7799E"/>
    <w:rsid w:val="00D77A4B"/>
    <w:rsid w:val="00D77DBF"/>
    <w:rsid w:val="00D800C2"/>
    <w:rsid w:val="00D80B34"/>
    <w:rsid w:val="00D80BFE"/>
    <w:rsid w:val="00D80FF5"/>
    <w:rsid w:val="00D8109A"/>
    <w:rsid w:val="00D82626"/>
    <w:rsid w:val="00D83E9C"/>
    <w:rsid w:val="00D84C47"/>
    <w:rsid w:val="00D85B72"/>
    <w:rsid w:val="00D876EA"/>
    <w:rsid w:val="00D87903"/>
    <w:rsid w:val="00D91860"/>
    <w:rsid w:val="00D929CC"/>
    <w:rsid w:val="00D92A3C"/>
    <w:rsid w:val="00D93B7A"/>
    <w:rsid w:val="00D9453A"/>
    <w:rsid w:val="00D95212"/>
    <w:rsid w:val="00D9569A"/>
    <w:rsid w:val="00DA0EB8"/>
    <w:rsid w:val="00DA1100"/>
    <w:rsid w:val="00DA1BE0"/>
    <w:rsid w:val="00DA26DB"/>
    <w:rsid w:val="00DA2BD6"/>
    <w:rsid w:val="00DA2D5D"/>
    <w:rsid w:val="00DA5816"/>
    <w:rsid w:val="00DA63A9"/>
    <w:rsid w:val="00DA7047"/>
    <w:rsid w:val="00DB19C6"/>
    <w:rsid w:val="00DB2132"/>
    <w:rsid w:val="00DB4C08"/>
    <w:rsid w:val="00DB569A"/>
    <w:rsid w:val="00DB5829"/>
    <w:rsid w:val="00DC0709"/>
    <w:rsid w:val="00DC0BB3"/>
    <w:rsid w:val="00DC2583"/>
    <w:rsid w:val="00DC2933"/>
    <w:rsid w:val="00DC2E00"/>
    <w:rsid w:val="00DC6241"/>
    <w:rsid w:val="00DC7019"/>
    <w:rsid w:val="00DC7119"/>
    <w:rsid w:val="00DC76D6"/>
    <w:rsid w:val="00DC7815"/>
    <w:rsid w:val="00DC7D9A"/>
    <w:rsid w:val="00DD0643"/>
    <w:rsid w:val="00DD17D0"/>
    <w:rsid w:val="00DD2617"/>
    <w:rsid w:val="00DD2853"/>
    <w:rsid w:val="00DD2F40"/>
    <w:rsid w:val="00DD3783"/>
    <w:rsid w:val="00DD3BAE"/>
    <w:rsid w:val="00DD5566"/>
    <w:rsid w:val="00DD65AE"/>
    <w:rsid w:val="00DD69BE"/>
    <w:rsid w:val="00DD7CED"/>
    <w:rsid w:val="00DE0017"/>
    <w:rsid w:val="00DE0802"/>
    <w:rsid w:val="00DE1A0C"/>
    <w:rsid w:val="00DE1E10"/>
    <w:rsid w:val="00DE24ED"/>
    <w:rsid w:val="00DE3155"/>
    <w:rsid w:val="00DE35AF"/>
    <w:rsid w:val="00DE3CC9"/>
    <w:rsid w:val="00DE4B36"/>
    <w:rsid w:val="00DE6B19"/>
    <w:rsid w:val="00DE6F68"/>
    <w:rsid w:val="00DE7EC1"/>
    <w:rsid w:val="00DF0C7B"/>
    <w:rsid w:val="00DF2B07"/>
    <w:rsid w:val="00DF2D2C"/>
    <w:rsid w:val="00DF2D84"/>
    <w:rsid w:val="00DF343F"/>
    <w:rsid w:val="00DF3641"/>
    <w:rsid w:val="00DF39EE"/>
    <w:rsid w:val="00DF4F37"/>
    <w:rsid w:val="00DF53A9"/>
    <w:rsid w:val="00DF5B78"/>
    <w:rsid w:val="00DF637A"/>
    <w:rsid w:val="00DF7AE3"/>
    <w:rsid w:val="00DF7CBF"/>
    <w:rsid w:val="00E00E41"/>
    <w:rsid w:val="00E024C6"/>
    <w:rsid w:val="00E03DE8"/>
    <w:rsid w:val="00E04579"/>
    <w:rsid w:val="00E04B2A"/>
    <w:rsid w:val="00E05B62"/>
    <w:rsid w:val="00E05E5F"/>
    <w:rsid w:val="00E06AD4"/>
    <w:rsid w:val="00E079B6"/>
    <w:rsid w:val="00E10170"/>
    <w:rsid w:val="00E10B50"/>
    <w:rsid w:val="00E10DC4"/>
    <w:rsid w:val="00E11830"/>
    <w:rsid w:val="00E1260B"/>
    <w:rsid w:val="00E12AC6"/>
    <w:rsid w:val="00E1400C"/>
    <w:rsid w:val="00E154EE"/>
    <w:rsid w:val="00E168C3"/>
    <w:rsid w:val="00E17CF4"/>
    <w:rsid w:val="00E21C4D"/>
    <w:rsid w:val="00E21CD3"/>
    <w:rsid w:val="00E222EC"/>
    <w:rsid w:val="00E23849"/>
    <w:rsid w:val="00E23AA2"/>
    <w:rsid w:val="00E241BB"/>
    <w:rsid w:val="00E25076"/>
    <w:rsid w:val="00E2552A"/>
    <w:rsid w:val="00E26A54"/>
    <w:rsid w:val="00E27E81"/>
    <w:rsid w:val="00E307CA"/>
    <w:rsid w:val="00E312C0"/>
    <w:rsid w:val="00E339B0"/>
    <w:rsid w:val="00E33E2D"/>
    <w:rsid w:val="00E349B0"/>
    <w:rsid w:val="00E34FC9"/>
    <w:rsid w:val="00E35015"/>
    <w:rsid w:val="00E3517C"/>
    <w:rsid w:val="00E35A3D"/>
    <w:rsid w:val="00E37D29"/>
    <w:rsid w:val="00E37E9E"/>
    <w:rsid w:val="00E37EC8"/>
    <w:rsid w:val="00E41544"/>
    <w:rsid w:val="00E41DC3"/>
    <w:rsid w:val="00E431B8"/>
    <w:rsid w:val="00E43527"/>
    <w:rsid w:val="00E4355A"/>
    <w:rsid w:val="00E44526"/>
    <w:rsid w:val="00E44750"/>
    <w:rsid w:val="00E44B7C"/>
    <w:rsid w:val="00E4600C"/>
    <w:rsid w:val="00E4644E"/>
    <w:rsid w:val="00E47A16"/>
    <w:rsid w:val="00E47B3D"/>
    <w:rsid w:val="00E50EFF"/>
    <w:rsid w:val="00E516D5"/>
    <w:rsid w:val="00E52A0B"/>
    <w:rsid w:val="00E536CF"/>
    <w:rsid w:val="00E5520A"/>
    <w:rsid w:val="00E55DD1"/>
    <w:rsid w:val="00E56081"/>
    <w:rsid w:val="00E57531"/>
    <w:rsid w:val="00E57C88"/>
    <w:rsid w:val="00E615F9"/>
    <w:rsid w:val="00E62F11"/>
    <w:rsid w:val="00E63023"/>
    <w:rsid w:val="00E63A3B"/>
    <w:rsid w:val="00E65EE7"/>
    <w:rsid w:val="00E6716D"/>
    <w:rsid w:val="00E714B7"/>
    <w:rsid w:val="00E73F96"/>
    <w:rsid w:val="00E75327"/>
    <w:rsid w:val="00E75941"/>
    <w:rsid w:val="00E76FA7"/>
    <w:rsid w:val="00E77161"/>
    <w:rsid w:val="00E77DBD"/>
    <w:rsid w:val="00E77EC0"/>
    <w:rsid w:val="00E80978"/>
    <w:rsid w:val="00E818F9"/>
    <w:rsid w:val="00E8278B"/>
    <w:rsid w:val="00E827EC"/>
    <w:rsid w:val="00E835D7"/>
    <w:rsid w:val="00E83C01"/>
    <w:rsid w:val="00E83D37"/>
    <w:rsid w:val="00E84CBE"/>
    <w:rsid w:val="00E84F30"/>
    <w:rsid w:val="00E85106"/>
    <w:rsid w:val="00E853B7"/>
    <w:rsid w:val="00E860C5"/>
    <w:rsid w:val="00E86219"/>
    <w:rsid w:val="00E863BB"/>
    <w:rsid w:val="00E86545"/>
    <w:rsid w:val="00E875EC"/>
    <w:rsid w:val="00E9054F"/>
    <w:rsid w:val="00E91235"/>
    <w:rsid w:val="00E91ECF"/>
    <w:rsid w:val="00E9250C"/>
    <w:rsid w:val="00E925D0"/>
    <w:rsid w:val="00E934B8"/>
    <w:rsid w:val="00E9424C"/>
    <w:rsid w:val="00E944C4"/>
    <w:rsid w:val="00E94E1D"/>
    <w:rsid w:val="00E954FD"/>
    <w:rsid w:val="00E95B4E"/>
    <w:rsid w:val="00E95C66"/>
    <w:rsid w:val="00E96AD8"/>
    <w:rsid w:val="00E96B9B"/>
    <w:rsid w:val="00E970F5"/>
    <w:rsid w:val="00E97546"/>
    <w:rsid w:val="00E977B6"/>
    <w:rsid w:val="00EA0486"/>
    <w:rsid w:val="00EA0B04"/>
    <w:rsid w:val="00EA2186"/>
    <w:rsid w:val="00EA5BBE"/>
    <w:rsid w:val="00EA5DF2"/>
    <w:rsid w:val="00EA6C17"/>
    <w:rsid w:val="00EA7725"/>
    <w:rsid w:val="00EA7B66"/>
    <w:rsid w:val="00EB034E"/>
    <w:rsid w:val="00EB097F"/>
    <w:rsid w:val="00EB09ED"/>
    <w:rsid w:val="00EB0E43"/>
    <w:rsid w:val="00EB2A03"/>
    <w:rsid w:val="00EB3E49"/>
    <w:rsid w:val="00EB52AA"/>
    <w:rsid w:val="00EB5DA5"/>
    <w:rsid w:val="00EB7E3B"/>
    <w:rsid w:val="00EC1354"/>
    <w:rsid w:val="00EC4531"/>
    <w:rsid w:val="00EC4AFB"/>
    <w:rsid w:val="00EC51B1"/>
    <w:rsid w:val="00EC55AE"/>
    <w:rsid w:val="00EC5679"/>
    <w:rsid w:val="00EC57DC"/>
    <w:rsid w:val="00EC7739"/>
    <w:rsid w:val="00EC7AE8"/>
    <w:rsid w:val="00ED0B24"/>
    <w:rsid w:val="00ED1293"/>
    <w:rsid w:val="00ED2E5C"/>
    <w:rsid w:val="00ED3C77"/>
    <w:rsid w:val="00ED3F2F"/>
    <w:rsid w:val="00ED44D4"/>
    <w:rsid w:val="00ED4A5B"/>
    <w:rsid w:val="00ED53A5"/>
    <w:rsid w:val="00ED5443"/>
    <w:rsid w:val="00ED5D21"/>
    <w:rsid w:val="00ED6DA5"/>
    <w:rsid w:val="00ED734A"/>
    <w:rsid w:val="00ED798F"/>
    <w:rsid w:val="00EE00A8"/>
    <w:rsid w:val="00EE0497"/>
    <w:rsid w:val="00EE0ABB"/>
    <w:rsid w:val="00EE17AD"/>
    <w:rsid w:val="00EE1D86"/>
    <w:rsid w:val="00EE26D8"/>
    <w:rsid w:val="00EE2851"/>
    <w:rsid w:val="00EE2D53"/>
    <w:rsid w:val="00EE32AF"/>
    <w:rsid w:val="00EE3557"/>
    <w:rsid w:val="00EE3B56"/>
    <w:rsid w:val="00EE3D1E"/>
    <w:rsid w:val="00EE5137"/>
    <w:rsid w:val="00EE5AB5"/>
    <w:rsid w:val="00EE6559"/>
    <w:rsid w:val="00EE6DCE"/>
    <w:rsid w:val="00EE7CC0"/>
    <w:rsid w:val="00EF04DF"/>
    <w:rsid w:val="00EF2590"/>
    <w:rsid w:val="00EF28F9"/>
    <w:rsid w:val="00EF3239"/>
    <w:rsid w:val="00EF49A2"/>
    <w:rsid w:val="00EF507B"/>
    <w:rsid w:val="00EF523F"/>
    <w:rsid w:val="00EF6130"/>
    <w:rsid w:val="00EF6235"/>
    <w:rsid w:val="00EF6C53"/>
    <w:rsid w:val="00EF70BB"/>
    <w:rsid w:val="00F00741"/>
    <w:rsid w:val="00F01332"/>
    <w:rsid w:val="00F026C4"/>
    <w:rsid w:val="00F03448"/>
    <w:rsid w:val="00F039A3"/>
    <w:rsid w:val="00F03D13"/>
    <w:rsid w:val="00F056CE"/>
    <w:rsid w:val="00F05EB9"/>
    <w:rsid w:val="00F06457"/>
    <w:rsid w:val="00F07017"/>
    <w:rsid w:val="00F07702"/>
    <w:rsid w:val="00F079B2"/>
    <w:rsid w:val="00F10000"/>
    <w:rsid w:val="00F109F2"/>
    <w:rsid w:val="00F1155F"/>
    <w:rsid w:val="00F11B87"/>
    <w:rsid w:val="00F12126"/>
    <w:rsid w:val="00F12358"/>
    <w:rsid w:val="00F1360F"/>
    <w:rsid w:val="00F14138"/>
    <w:rsid w:val="00F1470F"/>
    <w:rsid w:val="00F15093"/>
    <w:rsid w:val="00F15392"/>
    <w:rsid w:val="00F1611B"/>
    <w:rsid w:val="00F169D3"/>
    <w:rsid w:val="00F175EC"/>
    <w:rsid w:val="00F17943"/>
    <w:rsid w:val="00F200AA"/>
    <w:rsid w:val="00F204D1"/>
    <w:rsid w:val="00F20CF4"/>
    <w:rsid w:val="00F220EF"/>
    <w:rsid w:val="00F22A88"/>
    <w:rsid w:val="00F2331F"/>
    <w:rsid w:val="00F2387D"/>
    <w:rsid w:val="00F23E4F"/>
    <w:rsid w:val="00F24876"/>
    <w:rsid w:val="00F24C8E"/>
    <w:rsid w:val="00F252FE"/>
    <w:rsid w:val="00F265EC"/>
    <w:rsid w:val="00F311E2"/>
    <w:rsid w:val="00F3126A"/>
    <w:rsid w:val="00F31C52"/>
    <w:rsid w:val="00F32B1C"/>
    <w:rsid w:val="00F33436"/>
    <w:rsid w:val="00F334E8"/>
    <w:rsid w:val="00F34302"/>
    <w:rsid w:val="00F345A4"/>
    <w:rsid w:val="00F34A51"/>
    <w:rsid w:val="00F34A8C"/>
    <w:rsid w:val="00F34CB8"/>
    <w:rsid w:val="00F3590D"/>
    <w:rsid w:val="00F3648C"/>
    <w:rsid w:val="00F36DA0"/>
    <w:rsid w:val="00F4052B"/>
    <w:rsid w:val="00F406C2"/>
    <w:rsid w:val="00F40D65"/>
    <w:rsid w:val="00F41F20"/>
    <w:rsid w:val="00F4231A"/>
    <w:rsid w:val="00F427AC"/>
    <w:rsid w:val="00F43093"/>
    <w:rsid w:val="00F432F5"/>
    <w:rsid w:val="00F43307"/>
    <w:rsid w:val="00F43CDF"/>
    <w:rsid w:val="00F44CDD"/>
    <w:rsid w:val="00F44D36"/>
    <w:rsid w:val="00F462D3"/>
    <w:rsid w:val="00F47CBE"/>
    <w:rsid w:val="00F51B43"/>
    <w:rsid w:val="00F51BEB"/>
    <w:rsid w:val="00F531D2"/>
    <w:rsid w:val="00F55507"/>
    <w:rsid w:val="00F55E1F"/>
    <w:rsid w:val="00F56ABC"/>
    <w:rsid w:val="00F579C4"/>
    <w:rsid w:val="00F613C9"/>
    <w:rsid w:val="00F616DC"/>
    <w:rsid w:val="00F62DB1"/>
    <w:rsid w:val="00F6371B"/>
    <w:rsid w:val="00F63797"/>
    <w:rsid w:val="00F63F55"/>
    <w:rsid w:val="00F6485B"/>
    <w:rsid w:val="00F64CAC"/>
    <w:rsid w:val="00F656F1"/>
    <w:rsid w:val="00F675BA"/>
    <w:rsid w:val="00F679E2"/>
    <w:rsid w:val="00F705B8"/>
    <w:rsid w:val="00F7244E"/>
    <w:rsid w:val="00F72B6B"/>
    <w:rsid w:val="00F7499F"/>
    <w:rsid w:val="00F767DB"/>
    <w:rsid w:val="00F77185"/>
    <w:rsid w:val="00F7754E"/>
    <w:rsid w:val="00F77FB5"/>
    <w:rsid w:val="00F810C8"/>
    <w:rsid w:val="00F81426"/>
    <w:rsid w:val="00F8223C"/>
    <w:rsid w:val="00F8223F"/>
    <w:rsid w:val="00F8231A"/>
    <w:rsid w:val="00F8382B"/>
    <w:rsid w:val="00F85474"/>
    <w:rsid w:val="00F85781"/>
    <w:rsid w:val="00F857E8"/>
    <w:rsid w:val="00F864EB"/>
    <w:rsid w:val="00F868FB"/>
    <w:rsid w:val="00F87275"/>
    <w:rsid w:val="00F91997"/>
    <w:rsid w:val="00F924B4"/>
    <w:rsid w:val="00F92B0D"/>
    <w:rsid w:val="00F940CA"/>
    <w:rsid w:val="00F9445C"/>
    <w:rsid w:val="00F94710"/>
    <w:rsid w:val="00F94F57"/>
    <w:rsid w:val="00F95BF7"/>
    <w:rsid w:val="00F96430"/>
    <w:rsid w:val="00FA2790"/>
    <w:rsid w:val="00FA3792"/>
    <w:rsid w:val="00FA41FB"/>
    <w:rsid w:val="00FA437F"/>
    <w:rsid w:val="00FA5A78"/>
    <w:rsid w:val="00FB0453"/>
    <w:rsid w:val="00FB0F9F"/>
    <w:rsid w:val="00FB107D"/>
    <w:rsid w:val="00FB15AE"/>
    <w:rsid w:val="00FB60CE"/>
    <w:rsid w:val="00FB62AA"/>
    <w:rsid w:val="00FB67C0"/>
    <w:rsid w:val="00FC1BE6"/>
    <w:rsid w:val="00FC1D7B"/>
    <w:rsid w:val="00FC1E4D"/>
    <w:rsid w:val="00FC1EE9"/>
    <w:rsid w:val="00FC36FC"/>
    <w:rsid w:val="00FC3DF5"/>
    <w:rsid w:val="00FC3EB3"/>
    <w:rsid w:val="00FC51EB"/>
    <w:rsid w:val="00FC5836"/>
    <w:rsid w:val="00FC6156"/>
    <w:rsid w:val="00FD0C92"/>
    <w:rsid w:val="00FD18A1"/>
    <w:rsid w:val="00FD1999"/>
    <w:rsid w:val="00FD429B"/>
    <w:rsid w:val="00FD748D"/>
    <w:rsid w:val="00FD761E"/>
    <w:rsid w:val="00FE07BF"/>
    <w:rsid w:val="00FE10AA"/>
    <w:rsid w:val="00FE1656"/>
    <w:rsid w:val="00FE3464"/>
    <w:rsid w:val="00FE34CB"/>
    <w:rsid w:val="00FE4691"/>
    <w:rsid w:val="00FE5ABC"/>
    <w:rsid w:val="00FE6B63"/>
    <w:rsid w:val="00FF0FA6"/>
    <w:rsid w:val="00FF1E8C"/>
    <w:rsid w:val="00FF3298"/>
    <w:rsid w:val="00FF3CDE"/>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6E977270-BD1B-431C-962F-DE9514FA0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42F"/>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宋体"/>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宋体"/>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宋体"/>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リスト段落,목록 단락"/>
    <w:basedOn w:val="Normal"/>
    <w:link w:val="ListParagraphChar1"/>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ST Table,Check(v),Table-Text,x Tableau page de garde"/>
    <w:basedOn w:val="TableNormal"/>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宋体"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DefaultParagraphFont"/>
    <w:rsid w:val="00C25D30"/>
  </w:style>
  <w:style w:type="character" w:styleId="Strong">
    <w:name w:val="Strong"/>
    <w:basedOn w:val="DefaultParagraphFont"/>
    <w:uiPriority w:val="22"/>
    <w:qFormat/>
    <w:rsid w:val="009602B4"/>
    <w:rPr>
      <w:b/>
      <w:bCs/>
    </w:rPr>
  </w:style>
  <w:style w:type="paragraph" w:customStyle="1" w:styleId="TH">
    <w:name w:val="TH"/>
    <w:basedOn w:val="Normal"/>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Emphasis">
    <w:name w:val="Emphasis"/>
    <w:basedOn w:val="DefaultParagraphFont"/>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Normal"/>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Normal"/>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TableWeb3">
    <w:name w:val="Table Web 3"/>
    <w:basedOn w:val="TableNormal"/>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TableNormal"/>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DocumentMap">
    <w:name w:val="Document Map"/>
    <w:basedOn w:val="Normal"/>
    <w:link w:val="DocumentMapChar"/>
    <w:uiPriority w:val="99"/>
    <w:semiHidden/>
    <w:unhideWhenUsed/>
    <w:rsid w:val="002708BF"/>
    <w:rPr>
      <w:rFonts w:ascii="宋体" w:eastAsia="宋体"/>
      <w:sz w:val="18"/>
      <w:szCs w:val="18"/>
    </w:rPr>
  </w:style>
  <w:style w:type="character" w:customStyle="1" w:styleId="DocumentMapChar">
    <w:name w:val="Document Map Char"/>
    <w:basedOn w:val="DefaultParagraphFont"/>
    <w:link w:val="DocumentMap"/>
    <w:uiPriority w:val="99"/>
    <w:semiHidden/>
    <w:rsid w:val="002708BF"/>
    <w:rPr>
      <w:rFonts w:ascii="宋体" w:eastAsia="宋体" w:hAnsi="Times New Roman" w:cs="Times New Roman"/>
      <w:sz w:val="18"/>
      <w:szCs w:val="18"/>
      <w:lang w:val="en-GB" w:eastAsia="en-US"/>
    </w:rPr>
  </w:style>
  <w:style w:type="character" w:styleId="PlaceholderText">
    <w:name w:val="Placeholder Text"/>
    <w:basedOn w:val="DefaultParagraphFont"/>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DefaultParagraphFont"/>
    <w:uiPriority w:val="34"/>
    <w:qFormat/>
    <w:locked/>
    <w:rsid w:val="00B51E63"/>
    <w:rPr>
      <w:lang w:eastAsia="en-US"/>
    </w:rPr>
  </w:style>
  <w:style w:type="paragraph" w:customStyle="1" w:styleId="Proposal">
    <w:name w:val="Proposal"/>
    <w:basedOn w:val="Normal"/>
    <w:link w:val="ProposalChar"/>
    <w:qFormat/>
    <w:rsid w:val="00D2075D"/>
    <w:pPr>
      <w:widowControl/>
      <w:tabs>
        <w:tab w:val="left" w:pos="1701"/>
      </w:tabs>
      <w:overflowPunct w:val="0"/>
      <w:spacing w:line="259" w:lineRule="auto"/>
      <w:textAlignment w:val="baseline"/>
    </w:pPr>
    <w:rPr>
      <w:rFonts w:ascii="Arial" w:eastAsia="宋体" w:hAnsi="Arial"/>
      <w:b/>
      <w:bCs/>
      <w:sz w:val="20"/>
      <w:szCs w:val="20"/>
      <w:lang w:eastAsia="zh-CN"/>
    </w:rPr>
  </w:style>
  <w:style w:type="character" w:customStyle="1" w:styleId="ProposalChar">
    <w:name w:val="Proposal Char"/>
    <w:link w:val="Proposal"/>
    <w:qFormat/>
    <w:rsid w:val="00D2075D"/>
    <w:rPr>
      <w:rFonts w:ascii="Arial" w:eastAsia="宋体" w:hAnsi="Arial" w:cs="Times New Roman"/>
      <w:b/>
      <w:bCs/>
      <w:sz w:val="20"/>
      <w:szCs w:val="20"/>
      <w:lang w:val="en-GB"/>
    </w:rPr>
  </w:style>
  <w:style w:type="character" w:customStyle="1" w:styleId="mathtext">
    <w:name w:val="mathtext"/>
    <w:basedOn w:val="DefaultParagraphFont"/>
    <w:rsid w:val="00D2075D"/>
  </w:style>
  <w:style w:type="paragraph" w:customStyle="1" w:styleId="N1">
    <w:name w:val="N1"/>
    <w:basedOn w:val="Normal"/>
    <w:link w:val="N1Char"/>
    <w:qFormat/>
    <w:rsid w:val="00D2075D"/>
    <w:pPr>
      <w:widowControl/>
      <w:autoSpaceDE/>
      <w:autoSpaceDN/>
      <w:adjustRightInd/>
      <w:spacing w:after="0"/>
      <w:ind w:left="634"/>
      <w:jc w:val="left"/>
    </w:pPr>
    <w:rPr>
      <w:rFonts w:asciiTheme="minorHAnsi" w:hAnsiTheme="minorHAnsi" w:cstheme="minorHAnsi"/>
      <w:lang w:val="en-US" w:eastAsia="ko-KR" w:bidi="hi-IN"/>
    </w:rPr>
  </w:style>
  <w:style w:type="character" w:customStyle="1" w:styleId="N1Char">
    <w:name w:val="N1 Char"/>
    <w:basedOn w:val="DefaultParagraphFont"/>
    <w:link w:val="N1"/>
    <w:rsid w:val="00D2075D"/>
    <w:rPr>
      <w:rFonts w:cstheme="minorHAnsi"/>
      <w:lang w:eastAsia="ko-KR" w:bidi="hi-IN"/>
    </w:rPr>
  </w:style>
  <w:style w:type="paragraph" w:customStyle="1" w:styleId="N3">
    <w:name w:val="N3"/>
    <w:basedOn w:val="Normal"/>
    <w:link w:val="N3Char"/>
    <w:qFormat/>
    <w:rsid w:val="00D2075D"/>
    <w:pPr>
      <w:widowControl/>
      <w:autoSpaceDE/>
      <w:autoSpaceDN/>
      <w:adjustRightInd/>
      <w:spacing w:after="0"/>
      <w:ind w:left="990"/>
      <w:jc w:val="left"/>
    </w:pPr>
    <w:rPr>
      <w:rFonts w:asciiTheme="minorHAnsi" w:hAnsiTheme="minorHAnsi" w:cstheme="minorHAnsi"/>
      <w:shd w:val="clear" w:color="auto" w:fill="FFFFFF"/>
      <w:lang w:val="en-US" w:eastAsia="ko-KR" w:bidi="hi-IN"/>
    </w:rPr>
  </w:style>
  <w:style w:type="character" w:customStyle="1" w:styleId="N3Char">
    <w:name w:val="N3 Char"/>
    <w:basedOn w:val="DefaultParagraphFont"/>
    <w:link w:val="N3"/>
    <w:rsid w:val="00D2075D"/>
    <w:rPr>
      <w:rFonts w:cstheme="minorHAnsi"/>
      <w:lang w:eastAsia="ko-KR" w:bidi="hi-IN"/>
    </w:rPr>
  </w:style>
  <w:style w:type="paragraph" w:customStyle="1" w:styleId="TF">
    <w:name w:val="TF"/>
    <w:aliases w:val="left"/>
    <w:basedOn w:val="Normal"/>
    <w:link w:val="TFChar"/>
    <w:qFormat/>
    <w:rsid w:val="00D2075D"/>
    <w:pPr>
      <w:keepLines/>
      <w:widowControl/>
      <w:overflowPunct w:val="0"/>
      <w:spacing w:after="240"/>
      <w:jc w:val="center"/>
      <w:textAlignment w:val="baseline"/>
    </w:pPr>
    <w:rPr>
      <w:rFonts w:ascii="Arial" w:eastAsia="Times New Roman" w:hAnsi="Arial"/>
      <w:b/>
      <w:sz w:val="20"/>
      <w:szCs w:val="24"/>
      <w:lang w:val="zh-CN" w:eastAsia="zh-CN"/>
    </w:rPr>
  </w:style>
  <w:style w:type="character" w:customStyle="1" w:styleId="TFChar">
    <w:name w:val="TF Char"/>
    <w:link w:val="TF"/>
    <w:qFormat/>
    <w:rsid w:val="00D2075D"/>
    <w:rPr>
      <w:rFonts w:ascii="Arial" w:eastAsia="Times New Roman" w:hAnsi="Arial" w:cs="Times New Roman"/>
      <w:b/>
      <w:sz w:val="20"/>
      <w:szCs w:val="24"/>
      <w:lang w:val="zh-CN"/>
    </w:rPr>
  </w:style>
  <w:style w:type="paragraph" w:customStyle="1" w:styleId="Observation">
    <w:name w:val="Observation"/>
    <w:basedOn w:val="ListParagraph"/>
    <w:link w:val="ObservationCar"/>
    <w:qFormat/>
    <w:rsid w:val="00DF637A"/>
    <w:pPr>
      <w:widowControl/>
      <w:numPr>
        <w:numId w:val="4"/>
      </w:numPr>
      <w:autoSpaceDE/>
      <w:autoSpaceDN/>
      <w:adjustRightInd/>
      <w:spacing w:after="0"/>
      <w:ind w:firstLine="0"/>
      <w:contextualSpacing w:val="0"/>
    </w:pPr>
    <w:rPr>
      <w:rFonts w:cs="Calibri"/>
      <w:b/>
      <w:i/>
      <w:szCs w:val="21"/>
      <w:lang w:val="en-US" w:eastAsia="zh-CN"/>
    </w:rPr>
  </w:style>
  <w:style w:type="character" w:customStyle="1" w:styleId="ObservationCar">
    <w:name w:val="Observation Car"/>
    <w:basedOn w:val="DefaultParagraphFont"/>
    <w:link w:val="Observation"/>
    <w:rsid w:val="00DF637A"/>
    <w:rPr>
      <w:rFonts w:ascii="Times New Roman" w:hAnsi="Times New Roman" w:cs="Calibri"/>
      <w:b/>
      <w:i/>
      <w:szCs w:val="21"/>
    </w:rPr>
  </w:style>
  <w:style w:type="paragraph" w:customStyle="1" w:styleId="Doc-text2">
    <w:name w:val="Doc-text2"/>
    <w:basedOn w:val="Normal"/>
    <w:link w:val="Doc-text2Char"/>
    <w:qFormat/>
    <w:rsid w:val="00CB7AC5"/>
    <w:pPr>
      <w:widowControl/>
      <w:tabs>
        <w:tab w:val="left" w:pos="1622"/>
      </w:tabs>
      <w:overflowPunct w:val="0"/>
      <w:spacing w:after="0"/>
      <w:ind w:left="1622" w:hanging="363"/>
      <w:jc w:val="left"/>
      <w:textAlignment w:val="baseline"/>
    </w:pPr>
    <w:rPr>
      <w:rFonts w:ascii="Arial" w:eastAsia="Times New Roman" w:hAnsi="Arial"/>
      <w:sz w:val="20"/>
      <w:szCs w:val="20"/>
      <w:lang w:eastAsia="ja-JP"/>
    </w:rPr>
  </w:style>
  <w:style w:type="character" w:customStyle="1" w:styleId="Doc-text2Char">
    <w:name w:val="Doc-text2 Char"/>
    <w:link w:val="Doc-text2"/>
    <w:qFormat/>
    <w:rsid w:val="00CB7AC5"/>
    <w:rPr>
      <w:rFonts w:ascii="Arial" w:eastAsia="Times New Roman" w:hAnsi="Arial" w:cs="Times New Roman"/>
      <w:sz w:val="20"/>
      <w:szCs w:val="20"/>
      <w:lang w:val="en-GB" w:eastAsia="ja-JP"/>
    </w:rPr>
  </w:style>
  <w:style w:type="paragraph" w:customStyle="1" w:styleId="Comments">
    <w:name w:val="Comments"/>
    <w:basedOn w:val="Normal"/>
    <w:link w:val="CommentsChar"/>
    <w:qFormat/>
    <w:rsid w:val="00CB7AC5"/>
    <w:pPr>
      <w:widowControl/>
      <w:overflowPunct w:val="0"/>
      <w:spacing w:before="40" w:after="0"/>
      <w:jc w:val="left"/>
      <w:textAlignment w:val="baseline"/>
    </w:pPr>
    <w:rPr>
      <w:rFonts w:ascii="Arial" w:eastAsia="Times New Roman" w:hAnsi="Arial"/>
      <w:i/>
      <w:noProof/>
      <w:sz w:val="18"/>
      <w:szCs w:val="20"/>
      <w:lang w:eastAsia="ja-JP"/>
    </w:rPr>
  </w:style>
  <w:style w:type="character" w:customStyle="1" w:styleId="CommentsChar">
    <w:name w:val="Comments Char"/>
    <w:link w:val="Comments"/>
    <w:qFormat/>
    <w:rsid w:val="00CB7AC5"/>
    <w:rPr>
      <w:rFonts w:ascii="Arial" w:eastAsia="Times New Roman" w:hAnsi="Arial" w:cs="Times New Roman"/>
      <w:i/>
      <w:noProof/>
      <w:sz w:val="18"/>
      <w:szCs w:val="20"/>
      <w:lang w:val="en-GB" w:eastAsia="ja-JP"/>
    </w:rPr>
  </w:style>
  <w:style w:type="character" w:customStyle="1" w:styleId="rtstxt">
    <w:name w:val="rtstxt"/>
    <w:basedOn w:val="DefaultParagraphFont"/>
    <w:rsid w:val="005B322E"/>
  </w:style>
  <w:style w:type="paragraph" w:customStyle="1" w:styleId="3GPPHeader">
    <w:name w:val="3GPP_Header"/>
    <w:basedOn w:val="BodyText"/>
    <w:qFormat/>
    <w:rsid w:val="00A16595"/>
    <w:pPr>
      <w:widowControl/>
      <w:tabs>
        <w:tab w:val="left" w:pos="1701"/>
        <w:tab w:val="right" w:pos="9639"/>
      </w:tabs>
      <w:autoSpaceDE/>
      <w:autoSpaceDN/>
      <w:adjustRightInd/>
      <w:spacing w:after="240" w:line="276" w:lineRule="auto"/>
      <w:jc w:val="left"/>
    </w:pPr>
    <w:rPr>
      <w:rFonts w:ascii="Arial" w:eastAsia="宋体" w:hAnsi="Arial" w:cstheme="minorBidi"/>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29161534">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7060424">
      <w:bodyDiv w:val="1"/>
      <w:marLeft w:val="0"/>
      <w:marRight w:val="0"/>
      <w:marTop w:val="0"/>
      <w:marBottom w:val="0"/>
      <w:divBdr>
        <w:top w:val="none" w:sz="0" w:space="0" w:color="auto"/>
        <w:left w:val="none" w:sz="0" w:space="0" w:color="auto"/>
        <w:bottom w:val="none" w:sz="0" w:space="0" w:color="auto"/>
        <w:right w:val="none" w:sz="0" w:space="0" w:color="auto"/>
      </w:divBdr>
      <w:divsChild>
        <w:div w:id="168064679">
          <w:marLeft w:val="0"/>
          <w:marRight w:val="75"/>
          <w:marTop w:val="0"/>
          <w:marBottom w:val="0"/>
          <w:divBdr>
            <w:top w:val="none" w:sz="0" w:space="0" w:color="auto"/>
            <w:left w:val="none" w:sz="0" w:space="0" w:color="auto"/>
            <w:bottom w:val="none" w:sz="0" w:space="0" w:color="auto"/>
            <w:right w:val="none" w:sz="0" w:space="0" w:color="auto"/>
          </w:divBdr>
        </w:div>
        <w:div w:id="1015229304">
          <w:marLeft w:val="0"/>
          <w:marRight w:val="0"/>
          <w:marTop w:val="0"/>
          <w:marBottom w:val="0"/>
          <w:divBdr>
            <w:top w:val="none" w:sz="0" w:space="0" w:color="auto"/>
            <w:left w:val="none" w:sz="0" w:space="0" w:color="auto"/>
            <w:bottom w:val="none" w:sz="0" w:space="0" w:color="auto"/>
            <w:right w:val="none" w:sz="0" w:space="0" w:color="auto"/>
          </w:divBdr>
          <w:divsChild>
            <w:div w:id="91385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1675299111">
          <w:marLeft w:val="360"/>
          <w:marRight w:val="0"/>
          <w:marTop w:val="2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201331092">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sChild>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65683313">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193428665">
          <w:marLeft w:val="360"/>
          <w:marRight w:val="0"/>
          <w:marTop w:val="2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 w:id="90130496">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10534457">
      <w:bodyDiv w:val="1"/>
      <w:marLeft w:val="0"/>
      <w:marRight w:val="0"/>
      <w:marTop w:val="0"/>
      <w:marBottom w:val="0"/>
      <w:divBdr>
        <w:top w:val="none" w:sz="0" w:space="0" w:color="auto"/>
        <w:left w:val="none" w:sz="0" w:space="0" w:color="auto"/>
        <w:bottom w:val="none" w:sz="0" w:space="0" w:color="auto"/>
        <w:right w:val="none" w:sz="0" w:space="0" w:color="auto"/>
      </w:divBdr>
    </w:div>
    <w:div w:id="1923292362">
      <w:bodyDiv w:val="1"/>
      <w:marLeft w:val="0"/>
      <w:marRight w:val="0"/>
      <w:marTop w:val="0"/>
      <w:marBottom w:val="0"/>
      <w:divBdr>
        <w:top w:val="none" w:sz="0" w:space="0" w:color="auto"/>
        <w:left w:val="none" w:sz="0" w:space="0" w:color="auto"/>
        <w:bottom w:val="none" w:sz="0" w:space="0" w:color="auto"/>
        <w:right w:val="none" w:sz="0" w:space="0" w:color="auto"/>
      </w:divBdr>
      <w:divsChild>
        <w:div w:id="1341391308">
          <w:marLeft w:val="0"/>
          <w:marRight w:val="75"/>
          <w:marTop w:val="0"/>
          <w:marBottom w:val="0"/>
          <w:divBdr>
            <w:top w:val="none" w:sz="0" w:space="0" w:color="auto"/>
            <w:left w:val="none" w:sz="0" w:space="0" w:color="auto"/>
            <w:bottom w:val="none" w:sz="0" w:space="0" w:color="auto"/>
            <w:right w:val="none" w:sz="0" w:space="0" w:color="auto"/>
          </w:divBdr>
        </w:div>
        <w:div w:id="648825998">
          <w:marLeft w:val="0"/>
          <w:marRight w:val="0"/>
          <w:marTop w:val="0"/>
          <w:marBottom w:val="0"/>
          <w:divBdr>
            <w:top w:val="none" w:sz="0" w:space="0" w:color="auto"/>
            <w:left w:val="none" w:sz="0" w:space="0" w:color="auto"/>
            <w:bottom w:val="none" w:sz="0" w:space="0" w:color="auto"/>
            <w:right w:val="none" w:sz="0" w:space="0" w:color="auto"/>
          </w:divBdr>
          <w:divsChild>
            <w:div w:id="1683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57520473">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4F1D-F9AA-4A74-B721-6A35434D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TCL-Ahmed</cp:lastModifiedBy>
  <cp:revision>2</cp:revision>
  <dcterms:created xsi:type="dcterms:W3CDTF">2023-05-12T08:07:00Z</dcterms:created>
  <dcterms:modified xsi:type="dcterms:W3CDTF">2023-05-12T08:07:00Z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(3)y/HE0CEGXwH0YquLfqPBkoNfpZa3Oa3UgwZZ8C6sjAZ84+I/+t6b0jZ78OrqylYN6RkTzR/4
D5iK54j0ldHZX5cutz7poOqOW4b2+WNk/Ca1607FCOzYp5rs9zPqBXGFNnOCSYPp9JY2VHTj
LADaK6KCQ6GT2ePPYwEEq1+LEj1+pfw00u14YGaXuW5AbSpd37QmMB0uMC/Hb+GJYvv5sTKW
RRcglYO+prtFehnCCi</vt:lpwstr>
  </property>
  <property fmtid="{D5CDD505-2E9C-101B-9397-08002B2CF9AE}" pid="3" name="_2015_ms_pID_7253431">
    <vt:lpwstr>NTMN0/GVGykdZrE2huP84ysQtdrDF3XAv2q40er+tHyrtiJPYYmY6T
t4NKfkxrVZHBh2dt3hB9b7D5eGXj41oVcp4tIFKJ6C01Gc8XqWnvSyzpxVdwGo9zRld3lreV
jsGE57Q6R35D6gD4uq0HuLxzY7C0Aj4QRvyO4l0CoM6opxjDuogPl4G2zuYoQwAHnnT9ws5i
Ft+pavJDXRxCO/mhUXJHLQDTE+eG8oOF91R7</vt:lpwstr>
  </property>
  <property fmtid="{D5CDD505-2E9C-101B-9397-08002B2CF9AE}" pid="4" name="_2015_ms_pID_7253432">
    <vt:lpwstr>IgGDG5qyttXHaPrGRqoeEvQ=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