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1ED23" w14:textId="0870569A" w:rsidR="00002729" w:rsidRDefault="00002729" w:rsidP="00002729">
      <w:pPr>
        <w:tabs>
          <w:tab w:val="center" w:pos="4536"/>
          <w:tab w:val="right" w:pos="8280"/>
          <w:tab w:val="right" w:pos="9639"/>
        </w:tabs>
        <w:ind w:right="2"/>
        <w:rPr>
          <w:rFonts w:ascii="Arial" w:hAnsi="Arial" w:cs="Arial"/>
          <w:b/>
          <w:bCs/>
          <w:sz w:val="28"/>
        </w:rPr>
      </w:pPr>
      <w:r>
        <w:rPr>
          <w:rFonts w:ascii="Arial" w:hAnsi="Arial" w:cs="Arial"/>
          <w:b/>
          <w:bCs/>
          <w:sz w:val="28"/>
        </w:rPr>
        <w:t>3GPP TSG RAN WG1 #11</w:t>
      </w:r>
      <w:r w:rsidR="00A86BC7">
        <w:rPr>
          <w:rFonts w:ascii="Arial" w:hAnsi="Arial" w:cs="Arial"/>
          <w:b/>
          <w:bCs/>
          <w:sz w:val="28"/>
        </w:rPr>
        <w:t>3</w:t>
      </w:r>
      <w:r>
        <w:rPr>
          <w:rFonts w:ascii="Arial" w:hAnsi="Arial" w:cs="Arial"/>
          <w:b/>
          <w:bCs/>
          <w:sz w:val="28"/>
        </w:rPr>
        <w:t xml:space="preserve">                                                  </w:t>
      </w:r>
      <w:r>
        <w:rPr>
          <w:rFonts w:ascii="ＭＳ 明朝" w:eastAsia="ＭＳ 明朝" w:hAnsi="ＭＳ 明朝" w:cs="ＭＳ 明朝" w:hint="eastAsia"/>
          <w:b/>
          <w:bCs/>
          <w:sz w:val="28"/>
          <w:lang w:eastAsia="ja-JP"/>
        </w:rPr>
        <w:t xml:space="preserve">　</w:t>
      </w:r>
      <w:r>
        <w:rPr>
          <w:rFonts w:ascii="Arial" w:hAnsi="Arial" w:cs="Arial"/>
          <w:b/>
          <w:bCs/>
          <w:sz w:val="28"/>
        </w:rPr>
        <w:t xml:space="preserve"> </w:t>
      </w:r>
      <w:r w:rsidR="004552C9">
        <w:rPr>
          <w:rFonts w:ascii="ＭＳ 明朝" w:eastAsia="ＭＳ 明朝" w:hAnsi="ＭＳ 明朝" w:cs="ＭＳ 明朝" w:hint="eastAsia"/>
          <w:b/>
          <w:bCs/>
          <w:sz w:val="28"/>
          <w:lang w:eastAsia="ja-JP"/>
        </w:rPr>
        <w:t xml:space="preserve">　</w:t>
      </w:r>
      <w:r>
        <w:rPr>
          <w:rFonts w:ascii="Arial" w:hAnsi="Arial" w:cs="Arial"/>
          <w:b/>
          <w:bCs/>
          <w:sz w:val="28"/>
        </w:rPr>
        <w:t xml:space="preserve"> </w:t>
      </w:r>
      <w:r w:rsidR="004552C9" w:rsidRPr="004552C9">
        <w:rPr>
          <w:rFonts w:ascii="Arial" w:hAnsi="Arial" w:cs="Arial"/>
          <w:b/>
          <w:bCs/>
          <w:sz w:val="28"/>
        </w:rPr>
        <w:t>R1-2305615</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6BD3591D" w14:textId="43F372EB" w:rsidR="00002729" w:rsidRDefault="00A91AE0" w:rsidP="00002729">
      <w:pPr>
        <w:tabs>
          <w:tab w:val="center" w:pos="4536"/>
          <w:tab w:val="right" w:pos="9072"/>
        </w:tabs>
        <w:rPr>
          <w:rFonts w:ascii="Arial" w:eastAsia="ＭＳ 明朝" w:hAnsi="Arial" w:cs="Arial"/>
          <w:b/>
          <w:bCs/>
          <w:sz w:val="28"/>
        </w:rPr>
      </w:pPr>
      <w:r>
        <w:rPr>
          <w:rFonts w:ascii="Arial" w:eastAsia="ＭＳ 明朝" w:hAnsi="Arial" w:cs="Arial" w:hint="eastAsia"/>
          <w:b/>
          <w:bCs/>
          <w:sz w:val="28"/>
          <w:lang w:eastAsia="ja-JP"/>
        </w:rPr>
        <w:t>Incheon</w:t>
      </w:r>
      <w:r w:rsidR="00002729">
        <w:rPr>
          <w:rFonts w:ascii="Arial" w:eastAsia="ＭＳ 明朝" w:hAnsi="Arial" w:cs="Arial"/>
          <w:b/>
          <w:bCs/>
          <w:sz w:val="28"/>
        </w:rPr>
        <w:t xml:space="preserve">, </w:t>
      </w:r>
      <w:r>
        <w:rPr>
          <w:rFonts w:ascii="Arial" w:eastAsia="ＭＳ 明朝" w:hAnsi="Arial" w:cs="Arial"/>
          <w:b/>
          <w:bCs/>
          <w:sz w:val="28"/>
        </w:rPr>
        <w:t xml:space="preserve">South Korea, </w:t>
      </w:r>
      <w:r w:rsidR="00A86BC7">
        <w:rPr>
          <w:rFonts w:ascii="Arial" w:eastAsia="ＭＳ 明朝" w:hAnsi="Arial" w:cs="Arial"/>
          <w:b/>
          <w:bCs/>
          <w:sz w:val="28"/>
        </w:rPr>
        <w:t>May</w:t>
      </w:r>
      <w:r w:rsidR="00002729">
        <w:rPr>
          <w:rFonts w:ascii="Arial" w:eastAsia="ＭＳ 明朝" w:hAnsi="Arial" w:cs="Arial"/>
          <w:b/>
          <w:bCs/>
          <w:sz w:val="28"/>
        </w:rPr>
        <w:t xml:space="preserve"> </w:t>
      </w:r>
      <w:r w:rsidR="007B6238">
        <w:rPr>
          <w:rFonts w:ascii="Arial" w:eastAsia="ＭＳ 明朝" w:hAnsi="Arial" w:cs="Arial"/>
          <w:b/>
          <w:bCs/>
          <w:sz w:val="28"/>
        </w:rPr>
        <w:t>22</w:t>
      </w:r>
      <w:r w:rsidR="00002729">
        <w:rPr>
          <w:rFonts w:ascii="Arial" w:eastAsia="ＭＳ 明朝" w:hAnsi="Arial" w:cs="Arial"/>
          <w:b/>
          <w:bCs/>
          <w:sz w:val="28"/>
          <w:vertAlign w:val="superscript"/>
        </w:rPr>
        <w:t>th</w:t>
      </w:r>
      <w:r w:rsidR="00002729">
        <w:rPr>
          <w:rFonts w:ascii="Arial" w:eastAsia="ＭＳ 明朝" w:hAnsi="Arial" w:cs="Arial"/>
          <w:b/>
          <w:bCs/>
          <w:sz w:val="28"/>
        </w:rPr>
        <w:t xml:space="preserve"> –</w:t>
      </w:r>
      <w:r w:rsidR="004162B3">
        <w:rPr>
          <w:rFonts w:ascii="Arial" w:eastAsia="ＭＳ 明朝" w:hAnsi="Arial" w:cs="Arial"/>
          <w:b/>
          <w:bCs/>
          <w:sz w:val="28"/>
        </w:rPr>
        <w:t xml:space="preserve"> 26</w:t>
      </w:r>
      <w:r w:rsidR="00002729">
        <w:rPr>
          <w:rFonts w:ascii="Arial" w:eastAsia="ＭＳ 明朝" w:hAnsi="Arial" w:cs="Arial"/>
          <w:b/>
          <w:bCs/>
          <w:sz w:val="28"/>
          <w:vertAlign w:val="superscript"/>
        </w:rPr>
        <w:t>rd</w:t>
      </w:r>
      <w:r w:rsidR="00002729">
        <w:rPr>
          <w:rFonts w:ascii="Arial" w:eastAsia="ＭＳ 明朝" w:hAnsi="Arial" w:cs="Arial"/>
          <w:b/>
          <w:bCs/>
          <w:sz w:val="28"/>
        </w:rPr>
        <w:t>, 20</w:t>
      </w:r>
      <w:bookmarkStart w:id="0" w:name="_GoBack"/>
      <w:bookmarkEnd w:id="0"/>
      <w:r w:rsidR="00002729">
        <w:rPr>
          <w:rFonts w:ascii="Arial" w:eastAsia="ＭＳ 明朝" w:hAnsi="Arial" w:cs="Arial"/>
          <w:b/>
          <w:bCs/>
          <w:sz w:val="28"/>
        </w:rPr>
        <w:t>23</w:t>
      </w:r>
    </w:p>
    <w:p w14:paraId="35F2DD64" w14:textId="77777777" w:rsidR="008A34D9" w:rsidRPr="004162B3"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FA3E69"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t xml:space="preserve">NTT </w:t>
      </w:r>
      <w:r w:rsidRPr="00FA3E69">
        <w:rPr>
          <w:rFonts w:eastAsia="ＭＳ ゴシック" w:hint="eastAsia"/>
          <w:noProof w:val="0"/>
          <w:sz w:val="24"/>
        </w:rPr>
        <w:t>DOCOMO</w:t>
      </w:r>
      <w:r w:rsidRPr="00FA3E69">
        <w:rPr>
          <w:rFonts w:eastAsia="ＭＳ ゴシック" w:hint="eastAsia"/>
          <w:noProof w:val="0"/>
          <w:sz w:val="24"/>
          <w:lang w:eastAsia="ja-JP"/>
        </w:rPr>
        <w:t>, INC.</w:t>
      </w:r>
    </w:p>
    <w:p w14:paraId="1D9976AA" w14:textId="4EDBD150" w:rsidR="00900DAE" w:rsidRPr="00FA3E69" w:rsidRDefault="00D02352" w:rsidP="00D02352">
      <w:pPr>
        <w:pStyle w:val="a7"/>
        <w:ind w:left="1800" w:hanging="1800"/>
        <w:rPr>
          <w:sz w:val="24"/>
          <w:lang w:eastAsia="ja-JP"/>
        </w:rPr>
      </w:pPr>
      <w:r w:rsidRPr="00FA3E69">
        <w:rPr>
          <w:sz w:val="24"/>
          <w:lang w:val="en-US"/>
        </w:rPr>
        <w:t>Title:</w:t>
      </w:r>
      <w:r w:rsidR="00DB782C" w:rsidRPr="00FA3E69">
        <w:rPr>
          <w:sz w:val="24"/>
          <w:lang w:val="en-US"/>
        </w:rPr>
        <w:tab/>
      </w:r>
      <w:r w:rsidR="00644425" w:rsidRPr="00FA3E69">
        <w:rPr>
          <w:sz w:val="24"/>
          <w:lang w:eastAsia="ja-JP"/>
        </w:rPr>
        <w:t>Discussion on L1 signal design and procedure for low power WUS</w:t>
      </w:r>
    </w:p>
    <w:p w14:paraId="236A1188" w14:textId="2AB75D18" w:rsidR="00900DAE" w:rsidRPr="00FA3E69" w:rsidRDefault="00900DAE" w:rsidP="00D02352">
      <w:pPr>
        <w:pStyle w:val="a7"/>
        <w:tabs>
          <w:tab w:val="left" w:pos="1800"/>
        </w:tabs>
        <w:ind w:left="1800" w:hanging="1800"/>
        <w:rPr>
          <w:sz w:val="24"/>
          <w:lang w:val="en-US" w:eastAsia="ja-JP"/>
        </w:rPr>
      </w:pPr>
      <w:r w:rsidRPr="00FA3E69">
        <w:rPr>
          <w:sz w:val="24"/>
          <w:lang w:val="en-US"/>
        </w:rPr>
        <w:t>Agenda Item:</w:t>
      </w:r>
      <w:bookmarkStart w:id="1" w:name="Source"/>
      <w:bookmarkEnd w:id="1"/>
      <w:r w:rsidR="00D02352" w:rsidRPr="00FA3E69">
        <w:rPr>
          <w:sz w:val="24"/>
          <w:lang w:val="en-US"/>
        </w:rPr>
        <w:tab/>
      </w:r>
      <w:r w:rsidR="008013BC" w:rsidRPr="00FA3E69">
        <w:rPr>
          <w:sz w:val="24"/>
          <w:lang w:val="en-US"/>
        </w:rPr>
        <w:t>9</w:t>
      </w:r>
      <w:r w:rsidR="0015709F" w:rsidRPr="00FA3E69">
        <w:rPr>
          <w:sz w:val="24"/>
          <w:lang w:val="en-US"/>
        </w:rPr>
        <w:t>.1</w:t>
      </w:r>
      <w:r w:rsidR="00410DA1" w:rsidRPr="00FA3E69">
        <w:rPr>
          <w:sz w:val="24"/>
          <w:lang w:val="en-US"/>
        </w:rPr>
        <w:t>1</w:t>
      </w:r>
      <w:r w:rsidR="0015709F" w:rsidRPr="00FA3E69">
        <w:rPr>
          <w:sz w:val="24"/>
          <w:lang w:val="en-US"/>
        </w:rPr>
        <w:t>.</w:t>
      </w:r>
      <w:r w:rsidR="00065565" w:rsidRPr="00FA3E69">
        <w:rPr>
          <w:rFonts w:hint="eastAsia"/>
          <w:sz w:val="24"/>
          <w:lang w:val="en-US" w:eastAsia="ja-JP"/>
        </w:rPr>
        <w:t>3</w:t>
      </w:r>
    </w:p>
    <w:p w14:paraId="372F439B" w14:textId="6FB787EB"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2" w:name="DocumentFor"/>
      <w:bookmarkEnd w:id="2"/>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3D268EA" w14:textId="5F6E247B" w:rsidR="00FD61C1" w:rsidRDefault="00FD61C1" w:rsidP="00FD61C1">
      <w:pPr>
        <w:rPr>
          <w:rFonts w:eastAsiaTheme="minorEastAsia"/>
          <w:sz w:val="22"/>
          <w:szCs w:val="22"/>
          <w:lang w:eastAsia="ja-JP"/>
        </w:rPr>
      </w:pPr>
      <w:r w:rsidRPr="00EA7F5E">
        <w:rPr>
          <w:rFonts w:eastAsiaTheme="minorEastAsia"/>
          <w:sz w:val="22"/>
          <w:szCs w:val="22"/>
          <w:lang w:eastAsia="ja-JP"/>
        </w:rPr>
        <w:t>As jus</w:t>
      </w:r>
      <w:r w:rsidRPr="00FA3E69">
        <w:rPr>
          <w:rFonts w:eastAsiaTheme="minorEastAsia"/>
          <w:sz w:val="22"/>
          <w:szCs w:val="22"/>
          <w:lang w:eastAsia="ja-JP"/>
        </w:rPr>
        <w:t>tified in SID [</w:t>
      </w:r>
      <w:r w:rsidR="00410DA1" w:rsidRPr="00410DA1">
        <w:rPr>
          <w:rFonts w:eastAsiaTheme="minorEastAsia" w:hint="eastAsia"/>
          <w:sz w:val="22"/>
          <w:szCs w:val="22"/>
          <w:lang w:eastAsia="ja-JP"/>
        </w:rPr>
        <w:t>1</w:t>
      </w:r>
      <w:r w:rsidRPr="00FA3E69">
        <w:rPr>
          <w:rFonts w:eastAsiaTheme="minorEastAsia"/>
          <w:sz w:val="22"/>
          <w:szCs w:val="22"/>
          <w:lang w:eastAsia="ja-JP"/>
        </w:rPr>
        <w:t xml:space="preserve">], LP-WUS is motivated to support ultra-low power mechanisms. Currently, 5G supports a lot of power saving features. However, by introducing </w:t>
      </w:r>
      <w:r>
        <w:rPr>
          <w:rFonts w:eastAsiaTheme="minorEastAsia"/>
          <w:sz w:val="22"/>
          <w:szCs w:val="22"/>
          <w:lang w:eastAsia="ja-JP"/>
        </w:rPr>
        <w:t>low power wake-up signal and receiver (LP-WUS/WUR)</w:t>
      </w:r>
      <w:r w:rsidRPr="00FA3E69">
        <w:rPr>
          <w:rFonts w:eastAsiaTheme="minorEastAsia"/>
          <w:sz w:val="22"/>
          <w:szCs w:val="22"/>
          <w:lang w:eastAsia="ja-JP"/>
        </w:rPr>
        <w:t>, significant power saving may be achieved</w:t>
      </w:r>
      <w:r>
        <w:rPr>
          <w:rFonts w:eastAsiaTheme="minorEastAsia"/>
          <w:sz w:val="22"/>
          <w:szCs w:val="22"/>
          <w:lang w:eastAsia="ja-JP"/>
        </w:rPr>
        <w:t xml:space="preserve"> while keeping latency low</w:t>
      </w:r>
      <w:r w:rsidRPr="00FA3E69">
        <w:rPr>
          <w:rFonts w:eastAsiaTheme="minorEastAsia"/>
          <w:sz w:val="22"/>
          <w:szCs w:val="22"/>
          <w:lang w:eastAsia="ja-JP"/>
        </w:rPr>
        <w:t>.</w:t>
      </w:r>
      <w:r w:rsidRPr="00FA3E69">
        <w:rPr>
          <w:rFonts w:eastAsiaTheme="minorEastAsia" w:hint="eastAsia"/>
          <w:sz w:val="22"/>
          <w:szCs w:val="22"/>
          <w:lang w:eastAsia="ja-JP"/>
        </w:rPr>
        <w:t xml:space="preserve"> </w:t>
      </w:r>
      <w:r w:rsidRPr="00FA3E69">
        <w:rPr>
          <w:rFonts w:eastAsiaTheme="minorEastAsia"/>
          <w:sz w:val="22"/>
          <w:szCs w:val="22"/>
          <w:lang w:eastAsia="ja-JP"/>
        </w:rPr>
        <w:t xml:space="preserve">Since new type of receiver architecture needs to be defined in this </w:t>
      </w:r>
      <w:r w:rsidR="00F61110">
        <w:rPr>
          <w:rFonts w:eastAsiaTheme="minorEastAsia"/>
          <w:sz w:val="22"/>
          <w:szCs w:val="22"/>
          <w:lang w:eastAsia="ja-JP"/>
        </w:rPr>
        <w:t>study</w:t>
      </w:r>
      <w:r w:rsidRPr="00FA3E69">
        <w:rPr>
          <w:rFonts w:eastAsiaTheme="minorEastAsia"/>
          <w:sz w:val="22"/>
          <w:szCs w:val="22"/>
          <w:lang w:eastAsia="ja-JP"/>
        </w:rPr>
        <w:t xml:space="preserve">, the </w:t>
      </w:r>
      <w:r w:rsidR="00F61110">
        <w:rPr>
          <w:rFonts w:eastAsiaTheme="minorEastAsia"/>
          <w:sz w:val="22"/>
          <w:szCs w:val="22"/>
          <w:lang w:eastAsia="ja-JP"/>
        </w:rPr>
        <w:t xml:space="preserve">detailed </w:t>
      </w:r>
      <w:r w:rsidRPr="00FA3E69">
        <w:rPr>
          <w:rFonts w:eastAsiaTheme="minorEastAsia"/>
          <w:sz w:val="22"/>
          <w:szCs w:val="22"/>
          <w:lang w:eastAsia="ja-JP"/>
        </w:rPr>
        <w:t>design</w:t>
      </w:r>
      <w:r w:rsidR="00F61110">
        <w:rPr>
          <w:rFonts w:eastAsiaTheme="minorEastAsia"/>
          <w:sz w:val="22"/>
          <w:szCs w:val="22"/>
          <w:lang w:eastAsia="ja-JP"/>
        </w:rPr>
        <w:t xml:space="preserve"> and procedure</w:t>
      </w:r>
      <w:r w:rsidRPr="00FA3E69">
        <w:rPr>
          <w:rFonts w:eastAsiaTheme="minorEastAsia"/>
          <w:sz w:val="22"/>
          <w:szCs w:val="22"/>
          <w:lang w:eastAsia="ja-JP"/>
        </w:rPr>
        <w:t xml:space="preserve"> of LP-WUS</w:t>
      </w:r>
      <w:r>
        <w:rPr>
          <w:rFonts w:eastAsiaTheme="minorEastAsia"/>
          <w:sz w:val="22"/>
          <w:szCs w:val="22"/>
          <w:lang w:eastAsia="ja-JP"/>
        </w:rPr>
        <w:t>/WUR</w:t>
      </w:r>
      <w:r w:rsidRPr="00FA3E69">
        <w:rPr>
          <w:rFonts w:eastAsiaTheme="minorEastAsia"/>
          <w:sz w:val="22"/>
          <w:szCs w:val="22"/>
          <w:lang w:eastAsia="ja-JP"/>
        </w:rPr>
        <w:t xml:space="preserve"> is </w:t>
      </w:r>
      <w:r>
        <w:rPr>
          <w:rFonts w:eastAsiaTheme="minorEastAsia"/>
          <w:sz w:val="22"/>
          <w:szCs w:val="22"/>
          <w:lang w:eastAsia="ja-JP"/>
        </w:rPr>
        <w:t xml:space="preserve">still </w:t>
      </w:r>
      <w:r w:rsidRPr="00FA3E69">
        <w:rPr>
          <w:rFonts w:eastAsiaTheme="minorEastAsia"/>
          <w:sz w:val="22"/>
          <w:szCs w:val="22"/>
          <w:lang w:eastAsia="ja-JP"/>
        </w:rPr>
        <w:t xml:space="preserve">quite open to discuss. </w:t>
      </w:r>
      <w:r>
        <w:rPr>
          <w:rFonts w:eastAsia="ＭＳ 明朝" w:hint="eastAsia"/>
          <w:sz w:val="22"/>
          <w:szCs w:val="22"/>
          <w:lang w:eastAsia="ja-JP"/>
        </w:rPr>
        <w:t>I</w:t>
      </w:r>
      <w:r>
        <w:rPr>
          <w:rFonts w:eastAsia="ＭＳ 明朝"/>
          <w:sz w:val="22"/>
          <w:szCs w:val="22"/>
          <w:lang w:eastAsia="ja-JP"/>
        </w:rPr>
        <w:t xml:space="preserve">n this contribution, we </w:t>
      </w:r>
      <w:r w:rsidR="00F61110">
        <w:rPr>
          <w:rFonts w:eastAsia="ＭＳ 明朝"/>
          <w:sz w:val="22"/>
          <w:szCs w:val="22"/>
          <w:lang w:eastAsia="ja-JP"/>
        </w:rPr>
        <w:t xml:space="preserve">provide our views </w:t>
      </w:r>
      <w:r>
        <w:rPr>
          <w:rFonts w:eastAsia="ＭＳ 明朝"/>
          <w:sz w:val="22"/>
          <w:szCs w:val="22"/>
          <w:lang w:eastAsia="ja-JP"/>
        </w:rPr>
        <w:t>on the signal design and the corresponding procedures to support LP-WUS/WUR.</w:t>
      </w:r>
    </w:p>
    <w:p w14:paraId="40359414" w14:textId="747AE406" w:rsidR="00FD61C1" w:rsidRDefault="00FD61C1" w:rsidP="00FD61C1">
      <w:pPr>
        <w:spacing w:afterLines="50" w:after="120"/>
        <w:jc w:val="both"/>
        <w:rPr>
          <w:rFonts w:eastAsia="ＭＳ 明朝"/>
          <w:sz w:val="22"/>
          <w:szCs w:val="22"/>
          <w:lang w:eastAsia="ja-JP"/>
        </w:rPr>
      </w:pPr>
      <w:r>
        <w:rPr>
          <w:rFonts w:eastAsia="ＭＳ 明朝"/>
          <w:sz w:val="22"/>
          <w:szCs w:val="21"/>
          <w:lang w:val="en-US" w:eastAsia="ja-JP"/>
        </w:rPr>
        <w:t xml:space="preserve">In the last meeting, </w:t>
      </w:r>
      <w:r w:rsidR="00E51ACC" w:rsidRPr="00C417C2">
        <w:rPr>
          <w:rFonts w:eastAsia="ＭＳ 明朝"/>
          <w:sz w:val="22"/>
          <w:szCs w:val="22"/>
          <w:lang w:val="en-US"/>
        </w:rPr>
        <w:t xml:space="preserve">the following </w:t>
      </w:r>
      <w:r>
        <w:rPr>
          <w:rFonts w:eastAsia="ＭＳ 明朝"/>
          <w:sz w:val="22"/>
          <w:szCs w:val="22"/>
          <w:lang w:val="en-US"/>
        </w:rPr>
        <w:t xml:space="preserve">agreements were </w:t>
      </w:r>
      <w:r>
        <w:rPr>
          <w:rFonts w:eastAsia="ＭＳ 明朝"/>
          <w:sz w:val="22"/>
          <w:szCs w:val="22"/>
          <w:lang w:val="en-US" w:eastAsia="ja-JP"/>
        </w:rPr>
        <w:t>made</w:t>
      </w:r>
      <w:r w:rsidR="00E51ACC" w:rsidRPr="00C417C2">
        <w:rPr>
          <w:rFonts w:eastAsia="ＭＳ 明朝"/>
          <w:sz w:val="22"/>
          <w:szCs w:val="22"/>
          <w:lang w:val="en-US"/>
        </w:rPr>
        <w:t xml:space="preserve"> [</w:t>
      </w:r>
      <w:r w:rsidR="00410DA1">
        <w:rPr>
          <w:rFonts w:eastAsia="ＭＳ 明朝" w:hint="eastAsia"/>
          <w:sz w:val="22"/>
          <w:szCs w:val="22"/>
          <w:lang w:val="en-US" w:eastAsia="ja-JP"/>
        </w:rPr>
        <w:t>2</w:t>
      </w:r>
      <w:r w:rsidR="00E51ACC" w:rsidRPr="00C417C2">
        <w:rPr>
          <w:rFonts w:eastAsia="ＭＳ 明朝"/>
          <w:sz w:val="22"/>
          <w:szCs w:val="22"/>
          <w:lang w:val="en-US"/>
        </w:rPr>
        <w:t>].</w:t>
      </w:r>
      <w:r>
        <w:rPr>
          <w:rFonts w:eastAsia="ＭＳ 明朝"/>
          <w:sz w:val="22"/>
          <w:szCs w:val="22"/>
          <w:lang w:val="en-US"/>
        </w:rPr>
        <w:t xml:space="preserve"> </w:t>
      </w:r>
    </w:p>
    <w:p w14:paraId="1ACB0C7E" w14:textId="627E9C5B" w:rsidR="00E51ACC" w:rsidRPr="00FD61C1" w:rsidRDefault="00E51ACC" w:rsidP="00E51ACC">
      <w:pPr>
        <w:spacing w:after="0" w:line="288" w:lineRule="auto"/>
        <w:ind w:right="-101"/>
        <w:rPr>
          <w:rFonts w:eastAsia="ＭＳ 明朝"/>
          <w:sz w:val="22"/>
          <w:szCs w:val="22"/>
        </w:rPr>
      </w:pPr>
    </w:p>
    <w:tbl>
      <w:tblPr>
        <w:tblStyle w:val="afb"/>
        <w:tblW w:w="0" w:type="auto"/>
        <w:tblLook w:val="04A0" w:firstRow="1" w:lastRow="0" w:firstColumn="1" w:lastColumn="0" w:noHBand="0" w:noVBand="1"/>
      </w:tblPr>
      <w:tblGrid>
        <w:gridCol w:w="9962"/>
      </w:tblGrid>
      <w:tr w:rsidR="007C2B1B" w14:paraId="764537E0" w14:textId="77777777" w:rsidTr="00D43C67">
        <w:tc>
          <w:tcPr>
            <w:tcW w:w="9962" w:type="dxa"/>
          </w:tcPr>
          <w:p w14:paraId="4B85230C" w14:textId="77777777" w:rsidR="004162B3" w:rsidRPr="00B33B77" w:rsidRDefault="004162B3" w:rsidP="00F61110">
            <w:pPr>
              <w:spacing w:after="0"/>
              <w:rPr>
                <w:rFonts w:cs="Times"/>
                <w:b/>
                <w:bCs/>
                <w:color w:val="000000"/>
                <w:highlight w:val="green"/>
              </w:rPr>
            </w:pPr>
            <w:r w:rsidRPr="00B33B77">
              <w:rPr>
                <w:rFonts w:cs="Times"/>
                <w:b/>
                <w:bCs/>
                <w:color w:val="000000"/>
                <w:highlight w:val="green"/>
              </w:rPr>
              <w:t>Agreement</w:t>
            </w:r>
          </w:p>
          <w:p w14:paraId="0D94EF7B" w14:textId="77777777" w:rsidR="00A45EA5" w:rsidRPr="009F3424" w:rsidRDefault="00A45EA5" w:rsidP="007C2352">
            <w:pPr>
              <w:pStyle w:val="afd"/>
              <w:numPr>
                <w:ilvl w:val="0"/>
                <w:numId w:val="10"/>
              </w:numPr>
              <w:spacing w:after="0"/>
              <w:ind w:leftChars="0"/>
              <w:rPr>
                <w:rFonts w:cs="Times"/>
              </w:rPr>
            </w:pPr>
            <w:r w:rsidRPr="009F3424">
              <w:rPr>
                <w:rFonts w:cs="Times"/>
                <w:lang w:val="en-US"/>
              </w:rPr>
              <w:t>Capture in TR: From RAN1 perspective, LP-WUS and signals/channels used by MR can be within the same FR1 band.</w:t>
            </w:r>
          </w:p>
          <w:p w14:paraId="25B408B8" w14:textId="77777777" w:rsidR="00A45EA5" w:rsidRPr="009F3424" w:rsidRDefault="00A45EA5" w:rsidP="007C2352">
            <w:pPr>
              <w:pStyle w:val="afd"/>
              <w:numPr>
                <w:ilvl w:val="1"/>
                <w:numId w:val="11"/>
              </w:numPr>
              <w:spacing w:after="0"/>
              <w:ind w:leftChars="0"/>
              <w:rPr>
                <w:rFonts w:cs="Times"/>
                <w:lang w:val="en-US"/>
              </w:rPr>
            </w:pPr>
            <w:r w:rsidRPr="009F3424">
              <w:rPr>
                <w:rFonts w:cs="Times"/>
                <w:lang w:val="en-US"/>
              </w:rPr>
              <w:t>At least LP-WUS and signals/channels by MR can be on the same carrier in the band</w:t>
            </w:r>
          </w:p>
          <w:p w14:paraId="06BF35D1" w14:textId="77777777" w:rsidR="00A45EA5" w:rsidRPr="009F3424" w:rsidRDefault="00A45EA5" w:rsidP="007C2352">
            <w:pPr>
              <w:pStyle w:val="afd"/>
              <w:numPr>
                <w:ilvl w:val="0"/>
                <w:numId w:val="11"/>
              </w:numPr>
              <w:spacing w:after="0"/>
              <w:ind w:leftChars="0"/>
              <w:rPr>
                <w:rFonts w:cs="Times"/>
                <w:lang w:val="fi-FI"/>
              </w:rPr>
            </w:pPr>
            <w:r w:rsidRPr="009F3424">
              <w:rPr>
                <w:rFonts w:cs="Times"/>
              </w:rPr>
              <w:t xml:space="preserve">Study further </w:t>
            </w:r>
          </w:p>
          <w:p w14:paraId="70804487" w14:textId="77777777" w:rsidR="00A45EA5" w:rsidRPr="009F3424" w:rsidRDefault="00A45EA5" w:rsidP="007C2352">
            <w:pPr>
              <w:pStyle w:val="afd"/>
              <w:numPr>
                <w:ilvl w:val="1"/>
                <w:numId w:val="11"/>
              </w:numPr>
              <w:spacing w:after="0"/>
              <w:ind w:leftChars="0"/>
              <w:rPr>
                <w:rFonts w:cs="Times"/>
                <w:lang w:val="en-US"/>
              </w:rPr>
            </w:pPr>
            <w:r w:rsidRPr="009F3424">
              <w:rPr>
                <w:rFonts w:cs="Times"/>
                <w:lang w:val="en-US"/>
              </w:rPr>
              <w:t xml:space="preserve">Whether LP-WUS and signals/channels used by MR can be different carriers in the band </w:t>
            </w:r>
          </w:p>
          <w:p w14:paraId="03D1D254" w14:textId="77777777" w:rsidR="00A45EA5" w:rsidRPr="009F3424" w:rsidRDefault="00A45EA5" w:rsidP="007C2352">
            <w:pPr>
              <w:pStyle w:val="afd"/>
              <w:numPr>
                <w:ilvl w:val="1"/>
                <w:numId w:val="11"/>
              </w:numPr>
              <w:spacing w:after="0"/>
              <w:ind w:leftChars="0"/>
              <w:rPr>
                <w:rFonts w:cs="Times"/>
                <w:lang w:val="en-US"/>
              </w:rPr>
            </w:pPr>
            <w:r w:rsidRPr="009F3424">
              <w:rPr>
                <w:rFonts w:cs="Times"/>
                <w:lang w:val="en-US"/>
              </w:rPr>
              <w:t>Details on the LP-WUS location within a carrier</w:t>
            </w:r>
          </w:p>
          <w:p w14:paraId="237E878E" w14:textId="77777777" w:rsidR="00A45EA5" w:rsidRPr="009F3424" w:rsidRDefault="00A45EA5" w:rsidP="007C2352">
            <w:pPr>
              <w:pStyle w:val="afd"/>
              <w:numPr>
                <w:ilvl w:val="1"/>
                <w:numId w:val="11"/>
              </w:numPr>
              <w:spacing w:after="0"/>
              <w:ind w:leftChars="0"/>
              <w:rPr>
                <w:rFonts w:cs="Times"/>
                <w:lang w:val="en-US"/>
              </w:rPr>
            </w:pPr>
            <w:r w:rsidRPr="009F3424">
              <w:rPr>
                <w:rFonts w:cs="Times"/>
                <w:lang w:val="en-US"/>
              </w:rPr>
              <w:t>Band can be different than band of signals/channels used by MR</w:t>
            </w:r>
          </w:p>
          <w:p w14:paraId="48231E6A" w14:textId="77777777" w:rsidR="00A45EA5" w:rsidRPr="009F3424" w:rsidRDefault="00A45EA5" w:rsidP="007C2352">
            <w:pPr>
              <w:pStyle w:val="afd"/>
              <w:numPr>
                <w:ilvl w:val="1"/>
                <w:numId w:val="11"/>
              </w:numPr>
              <w:spacing w:after="0"/>
              <w:ind w:leftChars="0"/>
              <w:rPr>
                <w:rFonts w:cs="Times"/>
                <w:lang w:val="en-US"/>
              </w:rPr>
            </w:pPr>
            <w:r w:rsidRPr="009F3424">
              <w:rPr>
                <w:rFonts w:cs="Times"/>
                <w:lang w:val="en-US"/>
              </w:rPr>
              <w:t>LP-WUS association with BWP</w:t>
            </w:r>
          </w:p>
          <w:p w14:paraId="508E1CAF" w14:textId="192811D8" w:rsidR="00A45EA5" w:rsidRDefault="00A45EA5" w:rsidP="007C2352">
            <w:pPr>
              <w:pStyle w:val="afd"/>
              <w:numPr>
                <w:ilvl w:val="1"/>
                <w:numId w:val="11"/>
              </w:numPr>
              <w:spacing w:after="0"/>
              <w:ind w:leftChars="0"/>
              <w:rPr>
                <w:rFonts w:cs="Times"/>
                <w:lang w:val="en-US"/>
              </w:rPr>
            </w:pPr>
            <w:r w:rsidRPr="009F3424">
              <w:rPr>
                <w:rFonts w:cs="Times"/>
                <w:lang w:val="en-US"/>
              </w:rPr>
              <w:t>LP-WUS can be configurable within guard-band of a band (like NB-IoT)</w:t>
            </w:r>
          </w:p>
          <w:p w14:paraId="2E9A2147" w14:textId="77777777" w:rsidR="00A45EA5" w:rsidRPr="00A45EA5" w:rsidRDefault="00A45EA5" w:rsidP="00A45EA5">
            <w:pPr>
              <w:pStyle w:val="afd"/>
              <w:spacing w:after="0"/>
              <w:ind w:leftChars="0" w:left="1440"/>
              <w:rPr>
                <w:rFonts w:cs="Times"/>
                <w:lang w:val="en-US"/>
              </w:rPr>
            </w:pPr>
          </w:p>
          <w:p w14:paraId="76EF4268" w14:textId="77777777" w:rsidR="00A45EA5" w:rsidRPr="009F3424" w:rsidRDefault="00A45EA5" w:rsidP="00A45EA5">
            <w:pPr>
              <w:rPr>
                <w:iCs/>
                <w:highlight w:val="green"/>
              </w:rPr>
            </w:pPr>
            <w:r w:rsidRPr="009F3424">
              <w:rPr>
                <w:b/>
                <w:bCs/>
                <w:iCs/>
                <w:highlight w:val="green"/>
              </w:rPr>
              <w:t>Agreement</w:t>
            </w:r>
          </w:p>
          <w:p w14:paraId="53D39201" w14:textId="77777777" w:rsidR="00A45EA5" w:rsidRPr="009F3424" w:rsidRDefault="00A45EA5" w:rsidP="00A45EA5">
            <w:pPr>
              <w:rPr>
                <w:rFonts w:cs="Times"/>
                <w:iCs/>
              </w:rPr>
            </w:pPr>
            <w:r w:rsidRPr="009F3424">
              <w:rPr>
                <w:rFonts w:cs="Times"/>
                <w:iCs/>
              </w:rPr>
              <w:t>Update the RAN1#112 agreement as the following:</w:t>
            </w:r>
          </w:p>
          <w:p w14:paraId="769524E0" w14:textId="77777777" w:rsidR="00A45EA5" w:rsidRPr="009F3424" w:rsidRDefault="00A45EA5" w:rsidP="007C2352">
            <w:pPr>
              <w:numPr>
                <w:ilvl w:val="1"/>
                <w:numId w:val="12"/>
              </w:numPr>
              <w:spacing w:after="0"/>
              <w:rPr>
                <w:rFonts w:cs="Times"/>
                <w:strike/>
                <w:color w:val="FF0000"/>
              </w:rPr>
            </w:pPr>
            <w:r w:rsidRPr="009F3424">
              <w:rPr>
                <w:rFonts w:cs="Times"/>
                <w:iCs/>
                <w:strike/>
                <w:color w:val="FF0000"/>
              </w:rPr>
              <w:t>[time/frequency resources (including any guard bands), if applicable]</w:t>
            </w:r>
          </w:p>
          <w:p w14:paraId="52B49086" w14:textId="77777777" w:rsidR="00A45EA5" w:rsidRPr="009F3424" w:rsidRDefault="00A45EA5" w:rsidP="007C2352">
            <w:pPr>
              <w:numPr>
                <w:ilvl w:val="1"/>
                <w:numId w:val="12"/>
              </w:numPr>
              <w:spacing w:after="0"/>
              <w:rPr>
                <w:rFonts w:cs="Times"/>
                <w:strike/>
                <w:color w:val="FF0000"/>
                <w:lang w:eastAsia="fi-FI"/>
              </w:rPr>
            </w:pPr>
            <w:r w:rsidRPr="009F3424">
              <w:rPr>
                <w:rFonts w:cs="Times"/>
                <w:iCs/>
                <w:strike/>
                <w:color w:val="FF0000"/>
              </w:rPr>
              <w:t>[total energy of LP-WUS across the time/frequency resources]</w:t>
            </w:r>
          </w:p>
          <w:p w14:paraId="741934ED" w14:textId="77777777" w:rsidR="00A45EA5" w:rsidRPr="009F3424" w:rsidRDefault="00A45EA5" w:rsidP="00A45EA5">
            <w:pPr>
              <w:rPr>
                <w:rFonts w:cs="Times"/>
                <w:strike/>
                <w:color w:val="FF0000"/>
                <w:lang w:val="fi-FI"/>
              </w:rPr>
            </w:pPr>
            <w:r w:rsidRPr="009F3424">
              <w:rPr>
                <w:rFonts w:cs="Times"/>
                <w:b/>
                <w:color w:val="000000"/>
                <w:highlight w:val="darkYellow"/>
              </w:rPr>
              <w:t>Working assumption</w:t>
            </w:r>
            <w:r>
              <w:rPr>
                <w:rFonts w:cs="Times"/>
                <w:color w:val="000000"/>
              </w:rPr>
              <w:t>:</w:t>
            </w:r>
            <w:r w:rsidRPr="009F3424">
              <w:rPr>
                <w:rFonts w:cs="Times"/>
                <w:color w:val="000000"/>
              </w:rPr>
              <w:t xml:space="preserve"> </w:t>
            </w:r>
            <w:r>
              <w:rPr>
                <w:rFonts w:cs="Times"/>
                <w:color w:val="000000"/>
              </w:rPr>
              <w:t>I</w:t>
            </w:r>
            <w:r w:rsidRPr="009F3424">
              <w:rPr>
                <w:rFonts w:cs="Times"/>
                <w:color w:val="000000"/>
              </w:rPr>
              <w:t>n place of the above deleted bullets:</w:t>
            </w:r>
          </w:p>
          <w:p w14:paraId="0610568C" w14:textId="77777777" w:rsidR="00A45EA5" w:rsidRPr="009F3424" w:rsidRDefault="00A45EA5" w:rsidP="007C2352">
            <w:pPr>
              <w:numPr>
                <w:ilvl w:val="1"/>
                <w:numId w:val="12"/>
              </w:numPr>
              <w:spacing w:after="0"/>
              <w:rPr>
                <w:rFonts w:cs="Times"/>
                <w:color w:val="FF0000"/>
                <w:u w:val="single"/>
              </w:rPr>
            </w:pPr>
            <w:r w:rsidRPr="009F3424">
              <w:rPr>
                <w:rFonts w:cs="Times"/>
                <w:iCs/>
                <w:color w:val="FF0000"/>
                <w:u w:val="single"/>
              </w:rPr>
              <w:t>Alt 1:</w:t>
            </w:r>
          </w:p>
          <w:p w14:paraId="3BD4E272" w14:textId="77777777" w:rsidR="00A45EA5" w:rsidRPr="009F3424" w:rsidRDefault="00A45EA5" w:rsidP="007C2352">
            <w:pPr>
              <w:numPr>
                <w:ilvl w:val="2"/>
                <w:numId w:val="12"/>
              </w:numPr>
              <w:spacing w:after="0"/>
              <w:rPr>
                <w:rFonts w:eastAsia="Calibri" w:cs="Times"/>
                <w:color w:val="FF0000"/>
                <w:u w:val="single"/>
              </w:rPr>
            </w:pPr>
            <w:r w:rsidRPr="009F3424">
              <w:rPr>
                <w:rFonts w:cs="Times"/>
                <w:iCs/>
                <w:color w:val="FF0000"/>
                <w:u w:val="single"/>
              </w:rPr>
              <w:t>average EPRE within the [time]/frequency resources used for LP-WUS (including any guard bands)</w:t>
            </w:r>
          </w:p>
          <w:p w14:paraId="710001FB" w14:textId="77777777" w:rsidR="00A45EA5" w:rsidRPr="009F3424" w:rsidRDefault="00A45EA5" w:rsidP="007C2352">
            <w:pPr>
              <w:numPr>
                <w:ilvl w:val="2"/>
                <w:numId w:val="12"/>
              </w:numPr>
              <w:spacing w:after="0"/>
              <w:rPr>
                <w:rFonts w:cs="Times"/>
                <w:color w:val="FF0000"/>
                <w:u w:val="single"/>
              </w:rPr>
            </w:pPr>
            <w:r w:rsidRPr="009F3424">
              <w:rPr>
                <w:rFonts w:cs="Times"/>
                <w:iCs/>
                <w:color w:val="FF0000"/>
                <w:u w:val="single"/>
              </w:rPr>
              <w:t>time/frequency resources used for LP-WUS (including any guard bands)</w:t>
            </w:r>
          </w:p>
          <w:p w14:paraId="285900D5" w14:textId="77777777" w:rsidR="00A45EA5" w:rsidRPr="009F3424" w:rsidRDefault="00A45EA5" w:rsidP="007C2352">
            <w:pPr>
              <w:pStyle w:val="afd"/>
              <w:numPr>
                <w:ilvl w:val="1"/>
                <w:numId w:val="12"/>
              </w:numPr>
              <w:spacing w:after="0"/>
              <w:ind w:leftChars="0"/>
              <w:rPr>
                <w:rFonts w:cs="Times"/>
                <w:iCs/>
                <w:color w:val="FF0000"/>
                <w:u w:val="single"/>
                <w:lang w:val="en-US"/>
              </w:rPr>
            </w:pPr>
            <w:r w:rsidRPr="009F3424">
              <w:rPr>
                <w:rFonts w:cs="Times"/>
                <w:iCs/>
                <w:color w:val="FF0000"/>
                <w:u w:val="single"/>
                <w:lang w:val="en-US"/>
              </w:rPr>
              <w:t>Alt 2:</w:t>
            </w:r>
          </w:p>
          <w:p w14:paraId="7981AE96" w14:textId="77777777" w:rsidR="00A45EA5" w:rsidRPr="009F3424" w:rsidRDefault="00A45EA5" w:rsidP="007C2352">
            <w:pPr>
              <w:numPr>
                <w:ilvl w:val="2"/>
                <w:numId w:val="12"/>
              </w:numPr>
              <w:spacing w:after="0"/>
              <w:rPr>
                <w:rFonts w:cs="Times"/>
                <w:color w:val="FF0000"/>
                <w:u w:val="single"/>
              </w:rPr>
            </w:pPr>
            <w:r w:rsidRPr="009F3424">
              <w:rPr>
                <w:rFonts w:cs="Times"/>
                <w:iCs/>
                <w:color w:val="FF0000"/>
                <w:u w:val="single"/>
              </w:rPr>
              <w:t>average EPRE within the [time]/frequency resources used for LP-WUS (including any guard bands)</w:t>
            </w:r>
          </w:p>
          <w:p w14:paraId="7F13AE12" w14:textId="77777777" w:rsidR="00A45EA5" w:rsidRPr="009F3424" w:rsidRDefault="00A45EA5" w:rsidP="007C2352">
            <w:pPr>
              <w:pStyle w:val="0Maintext"/>
              <w:numPr>
                <w:ilvl w:val="1"/>
                <w:numId w:val="12"/>
              </w:numPr>
              <w:spacing w:after="0" w:afterAutospacing="0" w:line="240" w:lineRule="auto"/>
              <w:rPr>
                <w:rFonts w:ascii="Times" w:hAnsi="Times" w:cs="Times"/>
                <w:iCs/>
                <w:color w:val="FF0000"/>
                <w:u w:val="single"/>
                <w:lang w:val="en-US"/>
              </w:rPr>
            </w:pPr>
            <w:r w:rsidRPr="009F3424">
              <w:rPr>
                <w:rFonts w:ascii="Times" w:hAnsi="Times" w:cs="Times"/>
                <w:iCs/>
                <w:color w:val="FF0000"/>
                <w:u w:val="single"/>
                <w:lang w:val="en-US"/>
              </w:rPr>
              <w:t>SNR is calculated as average EPRE divided by power of noise [</w:t>
            </w:r>
            <w:r w:rsidRPr="009F3424">
              <w:rPr>
                <w:rFonts w:ascii="Times" w:hAnsi="Times" w:cs="Times"/>
                <w:iCs/>
                <w:color w:val="0070C0"/>
                <w:u w:val="single"/>
                <w:lang w:val="en-US"/>
              </w:rPr>
              <w:t>and interference].</w:t>
            </w:r>
          </w:p>
          <w:p w14:paraId="3109D2DD" w14:textId="77777777" w:rsidR="00A45EA5" w:rsidRPr="009F3424" w:rsidRDefault="00A45EA5" w:rsidP="007C2352">
            <w:pPr>
              <w:pStyle w:val="0Maintext"/>
              <w:numPr>
                <w:ilvl w:val="1"/>
                <w:numId w:val="12"/>
              </w:numPr>
              <w:spacing w:after="0" w:afterAutospacing="0" w:line="240" w:lineRule="auto"/>
              <w:rPr>
                <w:rFonts w:ascii="Times" w:hAnsi="Times" w:cs="Times"/>
                <w:iCs/>
                <w:color w:val="FF0000"/>
                <w:u w:val="single"/>
                <w:lang w:val="en-US"/>
              </w:rPr>
            </w:pPr>
            <w:r w:rsidRPr="009F3424">
              <w:rPr>
                <w:rFonts w:ascii="Times" w:hAnsi="Times" w:cs="Times"/>
                <w:iCs/>
                <w:color w:val="FF0000"/>
                <w:u w:val="single"/>
                <w:lang w:val="en-US"/>
              </w:rPr>
              <w:t xml:space="preserve">Companies to report whether and how power pooling across and within </w:t>
            </w:r>
            <w:r w:rsidRPr="009F3424">
              <w:rPr>
                <w:rFonts w:ascii="Times" w:hAnsi="Times" w:cs="Times"/>
                <w:iCs/>
                <w:color w:val="0070C0"/>
                <w:u w:val="single"/>
                <w:lang w:val="en-US"/>
              </w:rPr>
              <w:t>MR</w:t>
            </w:r>
            <w:r w:rsidRPr="009F3424">
              <w:rPr>
                <w:rFonts w:ascii="Times" w:hAnsi="Times" w:cs="Times"/>
                <w:iCs/>
                <w:color w:val="FF0000"/>
                <w:u w:val="single"/>
                <w:lang w:val="en-US"/>
              </w:rPr>
              <w:t xml:space="preserve"> OFDMA symbols is used.</w:t>
            </w:r>
          </w:p>
          <w:p w14:paraId="60EB3888" w14:textId="77777777" w:rsidR="00A45EA5" w:rsidRPr="009F3424" w:rsidRDefault="00A45EA5" w:rsidP="007C2352">
            <w:pPr>
              <w:pStyle w:val="0Maintext"/>
              <w:numPr>
                <w:ilvl w:val="1"/>
                <w:numId w:val="12"/>
              </w:numPr>
              <w:spacing w:after="0" w:afterAutospacing="0" w:line="240" w:lineRule="auto"/>
              <w:rPr>
                <w:rFonts w:ascii="Times" w:hAnsi="Times" w:cs="Times"/>
                <w:iCs/>
                <w:color w:val="FF0000"/>
                <w:u w:val="single"/>
                <w:lang w:val="en-US"/>
              </w:rPr>
            </w:pPr>
            <w:r w:rsidRPr="009F3424">
              <w:rPr>
                <w:rFonts w:ascii="Times" w:hAnsi="Times" w:cs="Times"/>
                <w:iCs/>
                <w:color w:val="FF0000"/>
                <w:u w:val="single"/>
                <w:lang w:val="en-US"/>
              </w:rPr>
              <w:t>FFS: PAPR applicable to LP-WU</w:t>
            </w:r>
            <w:r>
              <w:rPr>
                <w:rFonts w:ascii="Times" w:hAnsi="Times" w:cs="Times"/>
                <w:iCs/>
                <w:color w:val="FF0000"/>
                <w:u w:val="single"/>
                <w:lang w:val="en-US"/>
              </w:rPr>
              <w:t>S</w:t>
            </w:r>
          </w:p>
          <w:p w14:paraId="3AE4A7DA" w14:textId="77777777" w:rsidR="00A45EA5" w:rsidRDefault="00A45EA5" w:rsidP="00A45EA5">
            <w:pPr>
              <w:rPr>
                <w:lang w:val="en-US" w:eastAsia="x-none"/>
              </w:rPr>
            </w:pPr>
          </w:p>
          <w:p w14:paraId="710825FE" w14:textId="77777777" w:rsidR="00A45EA5" w:rsidRPr="009F3424" w:rsidRDefault="00A45EA5" w:rsidP="00A45EA5">
            <w:pPr>
              <w:rPr>
                <w:rFonts w:cs="Times"/>
                <w:iCs/>
                <w:highlight w:val="green"/>
              </w:rPr>
            </w:pPr>
            <w:r w:rsidRPr="009F3424">
              <w:rPr>
                <w:rFonts w:cs="Times"/>
                <w:b/>
                <w:bCs/>
                <w:iCs/>
                <w:highlight w:val="green"/>
              </w:rPr>
              <w:t>Agreement</w:t>
            </w:r>
          </w:p>
          <w:p w14:paraId="60A66C45" w14:textId="77777777" w:rsidR="00A45EA5" w:rsidRPr="009F3424" w:rsidRDefault="00A45EA5" w:rsidP="00A45EA5">
            <w:pPr>
              <w:rPr>
                <w:rFonts w:cs="Times"/>
                <w:color w:val="7030A0"/>
              </w:rPr>
            </w:pPr>
            <w:r w:rsidRPr="009F3424">
              <w:rPr>
                <w:rFonts w:cs="Times"/>
              </w:rPr>
              <w:lastRenderedPageBreak/>
              <w:t>Replace in RAN1#112 agreement</w:t>
            </w:r>
          </w:p>
          <w:p w14:paraId="6B947B97" w14:textId="77777777" w:rsidR="00A45EA5" w:rsidRPr="009F3424" w:rsidRDefault="00A45EA5" w:rsidP="00A45EA5">
            <w:pPr>
              <w:rPr>
                <w:rFonts w:cs="Times"/>
                <w:i/>
                <w:iCs/>
              </w:rPr>
            </w:pPr>
            <w:r w:rsidRPr="009F3424">
              <w:rPr>
                <w:rFonts w:cs="Times"/>
                <w:i/>
                <w:iCs/>
              </w:rPr>
              <w:t>Companies to report</w:t>
            </w:r>
          </w:p>
          <w:p w14:paraId="3A56389B" w14:textId="77777777" w:rsidR="00A45EA5" w:rsidRPr="009F3424" w:rsidRDefault="00A45EA5" w:rsidP="007C2352">
            <w:pPr>
              <w:pStyle w:val="0Maintext"/>
              <w:numPr>
                <w:ilvl w:val="1"/>
                <w:numId w:val="12"/>
              </w:numPr>
              <w:spacing w:after="0" w:afterAutospacing="0" w:line="240" w:lineRule="auto"/>
              <w:rPr>
                <w:rFonts w:ascii="Times" w:eastAsia="Calibri" w:hAnsi="Times" w:cs="Times"/>
                <w:i/>
                <w:iCs/>
                <w:strike/>
                <w:color w:val="FF0000"/>
                <w:lang w:val="en-US"/>
              </w:rPr>
            </w:pPr>
            <w:r w:rsidRPr="009F3424">
              <w:rPr>
                <w:rFonts w:ascii="Times" w:hAnsi="Times" w:cs="Times"/>
                <w:i/>
                <w:iCs/>
                <w:strike/>
                <w:color w:val="FF0000"/>
                <w:lang w:val="en-US"/>
              </w:rPr>
              <w:t>power consumption of the MR if false alarm probability/rate not fixed across MC-ASK, MC-FSK, and CP-OFDMA waveforms</w:t>
            </w:r>
          </w:p>
          <w:p w14:paraId="18C669C1" w14:textId="77777777" w:rsidR="00A45EA5" w:rsidRPr="009F3424" w:rsidRDefault="00A45EA5" w:rsidP="00A45EA5">
            <w:pPr>
              <w:rPr>
                <w:rFonts w:cs="Times"/>
                <w:color w:val="7030A0"/>
              </w:rPr>
            </w:pPr>
            <w:r w:rsidRPr="009F3424">
              <w:rPr>
                <w:rFonts w:cs="Times"/>
              </w:rPr>
              <w:t>with</w:t>
            </w:r>
            <w:r w:rsidRPr="009F3424">
              <w:rPr>
                <w:rFonts w:cs="Times"/>
                <w:color w:val="7030A0"/>
              </w:rPr>
              <w:t xml:space="preserve"> </w:t>
            </w:r>
          </w:p>
          <w:p w14:paraId="0ED3C39E" w14:textId="77777777" w:rsidR="00A45EA5" w:rsidRPr="009F3424" w:rsidRDefault="00A45EA5" w:rsidP="007C2352">
            <w:pPr>
              <w:pStyle w:val="0Maintext"/>
              <w:numPr>
                <w:ilvl w:val="1"/>
                <w:numId w:val="12"/>
              </w:numPr>
              <w:spacing w:after="0" w:afterAutospacing="0" w:line="240" w:lineRule="auto"/>
              <w:rPr>
                <w:rFonts w:ascii="Times" w:eastAsia="Calibri" w:hAnsi="Times" w:cs="Times"/>
                <w:i/>
                <w:iCs/>
                <w:color w:val="FF0000"/>
                <w:u w:val="single"/>
                <w:lang w:val="en-US"/>
              </w:rPr>
            </w:pPr>
            <w:r w:rsidRPr="009F3424">
              <w:rPr>
                <w:rFonts w:ascii="Times" w:hAnsi="Times" w:cs="Times"/>
                <w:i/>
                <w:iCs/>
                <w:color w:val="FF0000"/>
                <w:u w:val="single"/>
                <w:lang w:val="en-US"/>
              </w:rPr>
              <w:t>receiver architecture type and its relative power consumption</w:t>
            </w:r>
          </w:p>
          <w:p w14:paraId="6D044835" w14:textId="77777777" w:rsidR="00A45EA5" w:rsidRDefault="00A45EA5" w:rsidP="00A45EA5">
            <w:pPr>
              <w:rPr>
                <w:lang w:eastAsia="x-none"/>
              </w:rPr>
            </w:pPr>
          </w:p>
          <w:p w14:paraId="585301DA" w14:textId="77777777" w:rsidR="00A45EA5" w:rsidRPr="009F3424" w:rsidRDefault="00A45EA5" w:rsidP="00A45EA5">
            <w:pPr>
              <w:rPr>
                <w:rFonts w:cs="Times"/>
                <w:iCs/>
                <w:highlight w:val="green"/>
              </w:rPr>
            </w:pPr>
            <w:r w:rsidRPr="009F3424">
              <w:rPr>
                <w:rFonts w:cs="Times"/>
                <w:b/>
                <w:bCs/>
                <w:iCs/>
                <w:highlight w:val="green"/>
              </w:rPr>
              <w:t>Agreement</w:t>
            </w:r>
          </w:p>
          <w:p w14:paraId="037AF7EB" w14:textId="77777777" w:rsidR="00A45EA5" w:rsidRPr="009F3424" w:rsidRDefault="00A45EA5" w:rsidP="007C2352">
            <w:pPr>
              <w:pStyle w:val="afd"/>
              <w:numPr>
                <w:ilvl w:val="0"/>
                <w:numId w:val="13"/>
              </w:numPr>
              <w:spacing w:after="0"/>
              <w:ind w:leftChars="0" w:hanging="357"/>
              <w:rPr>
                <w:rFonts w:cs="Times"/>
                <w:iCs/>
                <w:szCs w:val="22"/>
              </w:rPr>
            </w:pPr>
            <w:r w:rsidRPr="009F3424">
              <w:rPr>
                <w:rFonts w:cs="Times"/>
                <w:iCs/>
                <w:szCs w:val="22"/>
              </w:rPr>
              <w:t>For IDLE/INACTIVE mode study at least following candidates for content of LP-WUS</w:t>
            </w:r>
          </w:p>
          <w:p w14:paraId="1F859F2E" w14:textId="77777777" w:rsidR="00A45EA5" w:rsidRPr="009F3424" w:rsidRDefault="00A45EA5" w:rsidP="007C2352">
            <w:pPr>
              <w:pStyle w:val="afd"/>
              <w:numPr>
                <w:ilvl w:val="1"/>
                <w:numId w:val="13"/>
              </w:numPr>
              <w:spacing w:after="0"/>
              <w:ind w:leftChars="0" w:hanging="357"/>
              <w:rPr>
                <w:rFonts w:cs="Times"/>
                <w:iCs/>
                <w:szCs w:val="22"/>
              </w:rPr>
            </w:pPr>
            <w:r w:rsidRPr="009F3424">
              <w:rPr>
                <w:rFonts w:cs="Times"/>
                <w:iCs/>
                <w:szCs w:val="22"/>
              </w:rPr>
              <w:t>information on which user(s) is/are targeted by the LP-WUS</w:t>
            </w:r>
          </w:p>
          <w:p w14:paraId="64387303" w14:textId="77777777" w:rsidR="00A45EA5" w:rsidRPr="009F3424" w:rsidRDefault="00A45EA5" w:rsidP="007C2352">
            <w:pPr>
              <w:pStyle w:val="afd"/>
              <w:numPr>
                <w:ilvl w:val="2"/>
                <w:numId w:val="13"/>
              </w:numPr>
              <w:spacing w:after="0"/>
              <w:ind w:leftChars="0" w:hanging="357"/>
              <w:rPr>
                <w:rFonts w:cs="Times"/>
                <w:iCs/>
                <w:szCs w:val="22"/>
              </w:rPr>
            </w:pPr>
            <w:r w:rsidRPr="009F3424">
              <w:rPr>
                <w:rFonts w:cs="Times"/>
                <w:iCs/>
                <w:szCs w:val="22"/>
              </w:rPr>
              <w:t>e.g. UE-group, -subgroup or -ID</w:t>
            </w:r>
          </w:p>
          <w:p w14:paraId="64A128FB" w14:textId="77777777" w:rsidR="00A45EA5" w:rsidRPr="009F3424" w:rsidRDefault="00A45EA5" w:rsidP="007C2352">
            <w:pPr>
              <w:pStyle w:val="afd"/>
              <w:numPr>
                <w:ilvl w:val="1"/>
                <w:numId w:val="13"/>
              </w:numPr>
              <w:spacing w:after="0"/>
              <w:ind w:leftChars="0" w:hanging="357"/>
              <w:rPr>
                <w:rFonts w:cs="Times"/>
                <w:iCs/>
                <w:szCs w:val="22"/>
              </w:rPr>
            </w:pPr>
            <w:r w:rsidRPr="009F3424">
              <w:rPr>
                <w:rFonts w:cs="Times"/>
                <w:iCs/>
                <w:szCs w:val="22"/>
                <w:lang w:val="en-US"/>
              </w:rPr>
              <w:t xml:space="preserve">FFS: cell information </w:t>
            </w:r>
          </w:p>
          <w:p w14:paraId="15AE1ECC" w14:textId="77777777" w:rsidR="00A45EA5" w:rsidRPr="009F3424" w:rsidRDefault="00A45EA5" w:rsidP="007C2352">
            <w:pPr>
              <w:pStyle w:val="afd"/>
              <w:numPr>
                <w:ilvl w:val="1"/>
                <w:numId w:val="13"/>
              </w:numPr>
              <w:spacing w:after="0"/>
              <w:ind w:leftChars="0" w:hanging="357"/>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p w14:paraId="53E02404" w14:textId="77777777" w:rsidR="00A45EA5" w:rsidRPr="009F3424" w:rsidRDefault="00A45EA5" w:rsidP="007C2352">
            <w:pPr>
              <w:pStyle w:val="afd"/>
              <w:numPr>
                <w:ilvl w:val="0"/>
                <w:numId w:val="13"/>
              </w:numPr>
              <w:spacing w:after="0"/>
              <w:ind w:leftChars="0" w:hanging="357"/>
              <w:rPr>
                <w:rFonts w:cs="Times"/>
                <w:iCs/>
                <w:szCs w:val="22"/>
              </w:rPr>
            </w:pPr>
            <w:r w:rsidRPr="009F3424">
              <w:rPr>
                <w:rFonts w:cs="Times"/>
                <w:iCs/>
                <w:szCs w:val="22"/>
              </w:rPr>
              <w:t>For CONNECTED mode, study at least following candidates for content of LP-WUS</w:t>
            </w:r>
          </w:p>
          <w:p w14:paraId="58D2983A" w14:textId="77777777" w:rsidR="00A45EA5" w:rsidRPr="009F3424" w:rsidRDefault="00A45EA5" w:rsidP="007C2352">
            <w:pPr>
              <w:pStyle w:val="afd"/>
              <w:numPr>
                <w:ilvl w:val="1"/>
                <w:numId w:val="13"/>
              </w:numPr>
              <w:spacing w:after="0"/>
              <w:ind w:leftChars="0" w:hanging="357"/>
              <w:rPr>
                <w:rFonts w:cs="Times"/>
                <w:iCs/>
                <w:szCs w:val="22"/>
              </w:rPr>
            </w:pPr>
            <w:r w:rsidRPr="009F3424">
              <w:rPr>
                <w:rFonts w:cs="Times"/>
                <w:iCs/>
                <w:szCs w:val="22"/>
              </w:rPr>
              <w:t>information on which user(s) is/are targeted by the LP-WUS</w:t>
            </w:r>
          </w:p>
          <w:p w14:paraId="2226BCB1" w14:textId="77777777" w:rsidR="00A45EA5" w:rsidRPr="009F3424" w:rsidRDefault="00A45EA5" w:rsidP="007C2352">
            <w:pPr>
              <w:pStyle w:val="afd"/>
              <w:numPr>
                <w:ilvl w:val="2"/>
                <w:numId w:val="13"/>
              </w:numPr>
              <w:spacing w:after="0"/>
              <w:ind w:leftChars="0" w:hanging="357"/>
              <w:rPr>
                <w:rFonts w:cs="Times"/>
                <w:iCs/>
                <w:szCs w:val="22"/>
              </w:rPr>
            </w:pPr>
            <w:proofErr w:type="spellStart"/>
            <w:r w:rsidRPr="009F3424">
              <w:rPr>
                <w:rFonts w:cs="Times"/>
                <w:iCs/>
                <w:szCs w:val="22"/>
              </w:rPr>
              <w:t>e.g</w:t>
            </w:r>
            <w:proofErr w:type="spellEnd"/>
            <w:r w:rsidRPr="009F3424">
              <w:rPr>
                <w:rFonts w:cs="Times"/>
                <w:iCs/>
                <w:szCs w:val="22"/>
              </w:rPr>
              <w:t xml:space="preserve"> UE-group, -subgroup or -ID</w:t>
            </w:r>
          </w:p>
          <w:p w14:paraId="4321A10D" w14:textId="77777777" w:rsidR="00A45EA5" w:rsidRPr="009F3424" w:rsidRDefault="00A45EA5" w:rsidP="007C2352">
            <w:pPr>
              <w:pStyle w:val="afd"/>
              <w:numPr>
                <w:ilvl w:val="1"/>
                <w:numId w:val="13"/>
              </w:numPr>
              <w:spacing w:after="0"/>
              <w:ind w:leftChars="0" w:hanging="357"/>
              <w:rPr>
                <w:rFonts w:cs="Times"/>
                <w:iCs/>
                <w:szCs w:val="22"/>
              </w:rPr>
            </w:pPr>
            <w:r w:rsidRPr="009F3424">
              <w:rPr>
                <w:rFonts w:cs="Times"/>
                <w:iCs/>
                <w:szCs w:val="22"/>
              </w:rPr>
              <w:t>indication to wake-up to PDCCH monitoring.</w:t>
            </w:r>
          </w:p>
          <w:p w14:paraId="7C2C45E3" w14:textId="77777777" w:rsidR="00A45EA5" w:rsidRPr="009F3424" w:rsidRDefault="00A45EA5" w:rsidP="007C2352">
            <w:pPr>
              <w:pStyle w:val="afd"/>
              <w:numPr>
                <w:ilvl w:val="0"/>
                <w:numId w:val="13"/>
              </w:numPr>
              <w:spacing w:after="0"/>
              <w:ind w:leftChars="0" w:hanging="357"/>
              <w:rPr>
                <w:rFonts w:cs="Times"/>
                <w:iCs/>
                <w:szCs w:val="22"/>
              </w:rPr>
            </w:pPr>
            <w:r w:rsidRPr="009F3424">
              <w:rPr>
                <w:rFonts w:cs="Times"/>
                <w:iCs/>
                <w:szCs w:val="22"/>
              </w:rPr>
              <w:t>Other information candidates are not precluded</w:t>
            </w:r>
          </w:p>
          <w:p w14:paraId="49821152" w14:textId="77777777" w:rsidR="00A45EA5" w:rsidRPr="009F3424" w:rsidRDefault="00A45EA5" w:rsidP="007C2352">
            <w:pPr>
              <w:pStyle w:val="afd"/>
              <w:numPr>
                <w:ilvl w:val="0"/>
                <w:numId w:val="13"/>
              </w:numPr>
              <w:spacing w:after="0"/>
              <w:ind w:leftChars="0" w:hanging="357"/>
              <w:rPr>
                <w:rFonts w:cs="Times"/>
                <w:iCs/>
                <w:szCs w:val="22"/>
              </w:rPr>
            </w:pPr>
            <w:r w:rsidRPr="009F3424">
              <w:rPr>
                <w:rFonts w:cs="Times"/>
                <w:iCs/>
                <w:szCs w:val="22"/>
              </w:rPr>
              <w:t xml:space="preserve">Study pros and cons of including above information to LP-WUS. </w:t>
            </w:r>
          </w:p>
          <w:p w14:paraId="1DDF5A5F" w14:textId="77777777" w:rsidR="00A45EA5" w:rsidRPr="009F3424" w:rsidRDefault="00A45EA5" w:rsidP="007C2352">
            <w:pPr>
              <w:pStyle w:val="afd"/>
              <w:numPr>
                <w:ilvl w:val="0"/>
                <w:numId w:val="13"/>
              </w:numPr>
              <w:spacing w:after="0"/>
              <w:ind w:leftChars="0" w:hanging="357"/>
              <w:rPr>
                <w:rFonts w:cs="Times"/>
                <w:szCs w:val="22"/>
              </w:rPr>
            </w:pPr>
            <w:r w:rsidRPr="009F3424">
              <w:rPr>
                <w:rFonts w:eastAsia="SimSun" w:cs="Times"/>
                <w:szCs w:val="22"/>
                <w:lang w:val="en-US"/>
              </w:rPr>
              <w:t>Note: the information</w:t>
            </w:r>
            <w:r w:rsidRPr="009F3424">
              <w:rPr>
                <w:rFonts w:cs="Times"/>
                <w:szCs w:val="22"/>
                <w:lang w:val="en-US"/>
              </w:rPr>
              <w:t xml:space="preserve"> </w:t>
            </w:r>
            <w:r w:rsidRPr="009F3424">
              <w:rPr>
                <w:rFonts w:eastAsia="SimSun" w:cs="Times"/>
                <w:szCs w:val="22"/>
                <w:lang w:val="en-US"/>
              </w:rPr>
              <w:t>may be explicitly or implicitly indicated.</w:t>
            </w:r>
          </w:p>
          <w:p w14:paraId="1C9AB15A" w14:textId="77777777" w:rsidR="00A45EA5" w:rsidRDefault="00A45EA5" w:rsidP="00A45EA5">
            <w:pPr>
              <w:rPr>
                <w:lang w:eastAsia="x-none"/>
              </w:rPr>
            </w:pPr>
          </w:p>
          <w:p w14:paraId="75927E11" w14:textId="77777777" w:rsidR="00A45EA5" w:rsidRPr="009F3424" w:rsidRDefault="00A45EA5" w:rsidP="00A45EA5">
            <w:pPr>
              <w:rPr>
                <w:rFonts w:cs="Times"/>
                <w:iCs/>
                <w:highlight w:val="green"/>
              </w:rPr>
            </w:pPr>
            <w:r w:rsidRPr="009F3424">
              <w:rPr>
                <w:rFonts w:cs="Times"/>
                <w:b/>
                <w:bCs/>
                <w:iCs/>
                <w:highlight w:val="green"/>
              </w:rPr>
              <w:t>Agreement</w:t>
            </w:r>
          </w:p>
          <w:p w14:paraId="0FFB511C" w14:textId="77777777" w:rsidR="00A45EA5" w:rsidRPr="009F3424" w:rsidRDefault="00A45EA5" w:rsidP="007C2352">
            <w:pPr>
              <w:pStyle w:val="afd"/>
              <w:numPr>
                <w:ilvl w:val="0"/>
                <w:numId w:val="13"/>
              </w:numPr>
              <w:spacing w:after="0"/>
              <w:ind w:leftChars="0" w:hanging="357"/>
              <w:rPr>
                <w:rFonts w:eastAsia="SimSun" w:cs="Times"/>
                <w:szCs w:val="22"/>
                <w:lang w:val="en-US"/>
              </w:rPr>
            </w:pPr>
            <w:r w:rsidRPr="009F3424">
              <w:rPr>
                <w:rFonts w:eastAsia="SimSun" w:cs="Times"/>
                <w:szCs w:val="22"/>
                <w:lang w:val="en-US"/>
              </w:rPr>
              <w:t>For RRC connected mode, the following is assumed for LP-WUS study in RAN1</w:t>
            </w:r>
          </w:p>
          <w:p w14:paraId="37634742" w14:textId="77777777" w:rsidR="00A45EA5" w:rsidRPr="009F3424" w:rsidRDefault="00A45EA5" w:rsidP="007C2352">
            <w:pPr>
              <w:pStyle w:val="afd"/>
              <w:numPr>
                <w:ilvl w:val="1"/>
                <w:numId w:val="13"/>
              </w:numPr>
              <w:spacing w:after="0"/>
              <w:ind w:leftChars="0"/>
              <w:rPr>
                <w:rFonts w:eastAsia="SimSun" w:cs="Times"/>
                <w:szCs w:val="22"/>
                <w:lang w:val="en-US"/>
              </w:rPr>
            </w:pPr>
            <w:r w:rsidRPr="009F3424">
              <w:rPr>
                <w:rFonts w:eastAsia="SimSun" w:cs="Times"/>
                <w:szCs w:val="22"/>
                <w:lang w:val="en-US"/>
              </w:rPr>
              <w:t xml:space="preserve">RLM/BFD/CSI are performed by UE Main Radio (MR) </w:t>
            </w:r>
          </w:p>
          <w:p w14:paraId="76B18FA2" w14:textId="77777777" w:rsidR="00A45EA5" w:rsidRPr="009F3424" w:rsidRDefault="00A45EA5" w:rsidP="007C2352">
            <w:pPr>
              <w:pStyle w:val="afd"/>
              <w:numPr>
                <w:ilvl w:val="1"/>
                <w:numId w:val="13"/>
              </w:numPr>
              <w:spacing w:after="0"/>
              <w:ind w:leftChars="0"/>
              <w:rPr>
                <w:rFonts w:eastAsia="SimSun" w:cs="Times"/>
                <w:szCs w:val="22"/>
                <w:lang w:val="en-US"/>
              </w:rPr>
            </w:pPr>
            <w:r w:rsidRPr="009F3424">
              <w:rPr>
                <w:rFonts w:eastAsia="SimSun" w:cs="Times"/>
                <w:szCs w:val="22"/>
                <w:lang w:val="en-US"/>
              </w:rPr>
              <w:t>RRM measurements are performed by UE Main Radio (MR)</w:t>
            </w:r>
          </w:p>
          <w:p w14:paraId="14E01FD5" w14:textId="77777777" w:rsidR="00A45EA5" w:rsidRPr="009F3424" w:rsidRDefault="00A45EA5" w:rsidP="007C2352">
            <w:pPr>
              <w:pStyle w:val="afd"/>
              <w:numPr>
                <w:ilvl w:val="1"/>
                <w:numId w:val="13"/>
              </w:numPr>
              <w:spacing w:after="0"/>
              <w:ind w:leftChars="0"/>
              <w:rPr>
                <w:rFonts w:eastAsia="SimSun" w:cs="Times"/>
                <w:szCs w:val="22"/>
                <w:lang w:val="en-US"/>
              </w:rPr>
            </w:pPr>
            <w:r w:rsidRPr="009F3424">
              <w:rPr>
                <w:rFonts w:eastAsia="SimSun" w:cs="Times"/>
                <w:szCs w:val="22"/>
                <w:lang w:val="en-US"/>
              </w:rPr>
              <w:t>Ultra-deep sleep state is not allowed for MR.</w:t>
            </w:r>
          </w:p>
          <w:p w14:paraId="7531EA18" w14:textId="77777777" w:rsidR="00A45EA5" w:rsidRPr="009F3424" w:rsidRDefault="00A45EA5" w:rsidP="007C2352">
            <w:pPr>
              <w:pStyle w:val="afd"/>
              <w:numPr>
                <w:ilvl w:val="0"/>
                <w:numId w:val="13"/>
              </w:numPr>
              <w:spacing w:after="0"/>
              <w:ind w:leftChars="0" w:hanging="357"/>
              <w:rPr>
                <w:rFonts w:eastAsia="SimSun" w:cs="Times"/>
                <w:szCs w:val="22"/>
                <w:lang w:val="en-US"/>
              </w:rPr>
            </w:pPr>
            <w:r w:rsidRPr="009F3424">
              <w:rPr>
                <w:rFonts w:eastAsia="SimSun" w:cs="Times"/>
                <w:szCs w:val="22"/>
                <w:lang w:val="en-US"/>
              </w:rPr>
              <w:t>Study additional support of RRM measurement by LP-WUR for RRC connected mode</w:t>
            </w:r>
          </w:p>
          <w:p w14:paraId="16EE9202" w14:textId="77777777" w:rsidR="00A45EA5" w:rsidRPr="009F3424" w:rsidRDefault="00A45EA5" w:rsidP="007C2352">
            <w:pPr>
              <w:pStyle w:val="afd"/>
              <w:numPr>
                <w:ilvl w:val="0"/>
                <w:numId w:val="13"/>
              </w:numPr>
              <w:spacing w:after="0"/>
              <w:ind w:leftChars="0" w:hanging="357"/>
              <w:rPr>
                <w:rFonts w:eastAsia="SimSun" w:cs="Times"/>
                <w:szCs w:val="22"/>
                <w:lang w:val="en-US"/>
              </w:rPr>
            </w:pPr>
            <w:r w:rsidRPr="009F3424">
              <w:rPr>
                <w:rFonts w:eastAsia="SimSun" w:cs="Times"/>
                <w:szCs w:val="22"/>
                <w:lang w:val="en-US"/>
              </w:rPr>
              <w:t>Study RRC connected mode LP-WUS functionality/purpose/procedures</w:t>
            </w:r>
          </w:p>
          <w:p w14:paraId="596410CB" w14:textId="77777777" w:rsidR="00A45EA5" w:rsidRPr="009F3424" w:rsidRDefault="00A45EA5" w:rsidP="007C2352">
            <w:pPr>
              <w:pStyle w:val="afd"/>
              <w:numPr>
                <w:ilvl w:val="0"/>
                <w:numId w:val="13"/>
              </w:numPr>
              <w:spacing w:after="0"/>
              <w:ind w:leftChars="0" w:hanging="357"/>
              <w:rPr>
                <w:rFonts w:eastAsia="SimSun" w:cs="Times"/>
                <w:szCs w:val="22"/>
                <w:lang w:val="en-US"/>
              </w:rPr>
            </w:pPr>
            <w:r w:rsidRPr="009F3424">
              <w:rPr>
                <w:rFonts w:eastAsia="SimSun" w:cs="Times"/>
                <w:szCs w:val="22"/>
                <w:lang w:val="en-US"/>
              </w:rPr>
              <w:t>Study RRC connected mode LP-WUS activation/deactivation procedures.</w:t>
            </w:r>
          </w:p>
          <w:p w14:paraId="6EE5332E" w14:textId="77777777" w:rsidR="00A45EA5" w:rsidRPr="009F3424" w:rsidRDefault="00A45EA5" w:rsidP="007C2352">
            <w:pPr>
              <w:pStyle w:val="afd"/>
              <w:numPr>
                <w:ilvl w:val="0"/>
                <w:numId w:val="13"/>
              </w:numPr>
              <w:spacing w:after="0"/>
              <w:ind w:leftChars="0" w:hanging="357"/>
              <w:rPr>
                <w:rFonts w:eastAsia="SimSun" w:cs="Times"/>
                <w:szCs w:val="22"/>
                <w:lang w:val="en-US"/>
              </w:rPr>
            </w:pPr>
            <w:r w:rsidRPr="009F3424">
              <w:rPr>
                <w:rFonts w:eastAsia="SimSun" w:cs="Times"/>
                <w:szCs w:val="22"/>
                <w:lang w:val="en-US"/>
              </w:rPr>
              <w:t xml:space="preserve">Study RRC connected mode LP-WUS BW, whether same as IDLE/Inactive mode or different </w:t>
            </w:r>
          </w:p>
          <w:p w14:paraId="62E8777E" w14:textId="10541EA0" w:rsidR="00A45EA5" w:rsidRPr="00A45EA5" w:rsidRDefault="00A45EA5" w:rsidP="007C2352">
            <w:pPr>
              <w:pStyle w:val="afd"/>
              <w:numPr>
                <w:ilvl w:val="0"/>
                <w:numId w:val="13"/>
              </w:numPr>
              <w:spacing w:after="0"/>
              <w:ind w:leftChars="0" w:hanging="357"/>
              <w:rPr>
                <w:rFonts w:eastAsia="SimSun" w:cs="Times"/>
                <w:szCs w:val="22"/>
                <w:lang w:val="en-US"/>
              </w:rPr>
            </w:pPr>
            <w:r w:rsidRPr="009F3424">
              <w:rPr>
                <w:rFonts w:eastAsia="SimSun" w:cs="Times"/>
                <w:szCs w:val="22"/>
                <w:lang w:val="en-US"/>
              </w:rPr>
              <w:t>In RRC connected, study the relationship between LP-WUS and legacy UE power saving techniques.</w:t>
            </w:r>
          </w:p>
          <w:p w14:paraId="0B3D00CE" w14:textId="77777777" w:rsidR="00A45EA5" w:rsidRPr="00271CEF" w:rsidRDefault="00A45EA5" w:rsidP="00A45EA5">
            <w:pPr>
              <w:rPr>
                <w:rFonts w:cs="Times"/>
                <w:lang w:eastAsia="x-none"/>
              </w:rPr>
            </w:pPr>
          </w:p>
          <w:p w14:paraId="3E54A51E" w14:textId="77777777" w:rsidR="00A45EA5" w:rsidRPr="00271CEF" w:rsidRDefault="00A45EA5" w:rsidP="00A45EA5">
            <w:pPr>
              <w:rPr>
                <w:rFonts w:cs="Times"/>
                <w:b/>
                <w:bCs/>
                <w:highlight w:val="green"/>
                <w:lang w:eastAsia="x-none"/>
              </w:rPr>
            </w:pPr>
            <w:r w:rsidRPr="00271CEF">
              <w:rPr>
                <w:rFonts w:cs="Times"/>
                <w:b/>
                <w:bCs/>
                <w:highlight w:val="green"/>
                <w:lang w:eastAsia="x-none"/>
              </w:rPr>
              <w:t>Agreement</w:t>
            </w:r>
          </w:p>
          <w:p w14:paraId="504F5846" w14:textId="77777777" w:rsidR="00A45EA5" w:rsidRPr="00271CEF" w:rsidRDefault="00A45EA5" w:rsidP="007C2352">
            <w:pPr>
              <w:pStyle w:val="afd"/>
              <w:numPr>
                <w:ilvl w:val="0"/>
                <w:numId w:val="14"/>
              </w:numPr>
              <w:spacing w:after="0"/>
              <w:ind w:leftChars="0"/>
              <w:rPr>
                <w:rFonts w:cs="Times"/>
              </w:rPr>
            </w:pPr>
            <w:r w:rsidRPr="00271CEF">
              <w:rPr>
                <w:rFonts w:cs="Times"/>
                <w:iCs/>
              </w:rPr>
              <w:t>Study further following alternatives to carry the LP-WUS information using:</w:t>
            </w:r>
            <w:r w:rsidRPr="00271CEF">
              <w:rPr>
                <w:rFonts w:cs="Times"/>
              </w:rPr>
              <w:t xml:space="preserve"> </w:t>
            </w:r>
          </w:p>
          <w:p w14:paraId="0EFA503F" w14:textId="77777777" w:rsidR="00A45EA5" w:rsidRPr="00271CEF" w:rsidRDefault="00A45EA5" w:rsidP="007C2352">
            <w:pPr>
              <w:numPr>
                <w:ilvl w:val="1"/>
                <w:numId w:val="14"/>
              </w:numPr>
              <w:spacing w:after="0"/>
              <w:rPr>
                <w:rFonts w:cs="Times"/>
              </w:rPr>
            </w:pPr>
            <w:r w:rsidRPr="00271CEF">
              <w:rPr>
                <w:rFonts w:cs="Times"/>
                <w:iCs/>
              </w:rPr>
              <w:t>Alt 1: by sequence(s) detection/selection </w:t>
            </w:r>
            <w:r w:rsidRPr="00271CEF">
              <w:rPr>
                <w:rFonts w:cs="Times"/>
              </w:rPr>
              <w:t xml:space="preserve"> </w:t>
            </w:r>
          </w:p>
          <w:p w14:paraId="33E53A0F" w14:textId="77777777" w:rsidR="00A45EA5" w:rsidRPr="00271CEF" w:rsidRDefault="00A45EA5" w:rsidP="007C2352">
            <w:pPr>
              <w:numPr>
                <w:ilvl w:val="2"/>
                <w:numId w:val="14"/>
              </w:numPr>
              <w:spacing w:after="0"/>
              <w:rPr>
                <w:rFonts w:cs="Times"/>
              </w:rPr>
            </w:pPr>
            <w:r w:rsidRPr="00271CEF">
              <w:rPr>
                <w:rFonts w:cs="Times"/>
                <w:iCs/>
              </w:rPr>
              <w:t>FFS sequence type</w:t>
            </w:r>
          </w:p>
          <w:p w14:paraId="7BF11BA0" w14:textId="77777777" w:rsidR="00A45EA5" w:rsidRPr="00271CEF" w:rsidRDefault="00A45EA5" w:rsidP="007C2352">
            <w:pPr>
              <w:numPr>
                <w:ilvl w:val="1"/>
                <w:numId w:val="14"/>
              </w:numPr>
              <w:spacing w:after="0"/>
              <w:rPr>
                <w:rFonts w:cs="Times"/>
              </w:rPr>
            </w:pPr>
            <w:r w:rsidRPr="00271CEF">
              <w:rPr>
                <w:rFonts w:cs="Times"/>
                <w:iCs/>
              </w:rPr>
              <w:t>Alt 2: by encoded bits</w:t>
            </w:r>
            <w:r w:rsidRPr="00271CEF">
              <w:rPr>
                <w:rFonts w:cs="Times"/>
              </w:rPr>
              <w:t xml:space="preserve"> </w:t>
            </w:r>
          </w:p>
          <w:p w14:paraId="6BBDC295" w14:textId="77777777" w:rsidR="00A45EA5" w:rsidRPr="00271CEF" w:rsidRDefault="00A45EA5" w:rsidP="007C2352">
            <w:pPr>
              <w:numPr>
                <w:ilvl w:val="2"/>
                <w:numId w:val="14"/>
              </w:numPr>
              <w:spacing w:after="0"/>
              <w:rPr>
                <w:rFonts w:cs="Times"/>
              </w:rPr>
            </w:pPr>
            <w:r w:rsidRPr="00271CEF">
              <w:rPr>
                <w:rFonts w:cs="Times"/>
                <w:iCs/>
              </w:rPr>
              <w:t>FFS: what type of encoding scheme</w:t>
            </w:r>
          </w:p>
          <w:p w14:paraId="69DEB8E6" w14:textId="77777777" w:rsidR="00A45EA5" w:rsidRPr="00271CEF" w:rsidRDefault="00A45EA5" w:rsidP="007C2352">
            <w:pPr>
              <w:numPr>
                <w:ilvl w:val="2"/>
                <w:numId w:val="14"/>
              </w:numPr>
              <w:spacing w:after="0"/>
              <w:rPr>
                <w:rFonts w:cs="Times"/>
              </w:rPr>
            </w:pPr>
            <w:r w:rsidRPr="00271CEF">
              <w:rPr>
                <w:rFonts w:cs="Times"/>
                <w:iCs/>
              </w:rPr>
              <w:t>FFS: with or without other bits (e.g. CRC/FCS)</w:t>
            </w:r>
          </w:p>
          <w:p w14:paraId="2068499D" w14:textId="77777777" w:rsidR="00A45EA5" w:rsidRPr="00271CEF" w:rsidRDefault="00A45EA5" w:rsidP="007C2352">
            <w:pPr>
              <w:numPr>
                <w:ilvl w:val="1"/>
                <w:numId w:val="14"/>
              </w:numPr>
              <w:spacing w:after="0"/>
              <w:rPr>
                <w:rFonts w:cs="Times"/>
              </w:rPr>
            </w:pPr>
            <w:r w:rsidRPr="00271CEF">
              <w:rPr>
                <w:rFonts w:cs="Times"/>
                <w:iCs/>
              </w:rPr>
              <w:t>Other alternatives are not precluded</w:t>
            </w:r>
          </w:p>
          <w:p w14:paraId="5BDCE1C0" w14:textId="77777777" w:rsidR="00A45EA5" w:rsidRPr="00271CEF" w:rsidRDefault="00A45EA5" w:rsidP="007C2352">
            <w:pPr>
              <w:pStyle w:val="afd"/>
              <w:numPr>
                <w:ilvl w:val="0"/>
                <w:numId w:val="14"/>
              </w:numPr>
              <w:spacing w:after="0"/>
              <w:ind w:leftChars="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p>
          <w:p w14:paraId="43CD7B29" w14:textId="77777777" w:rsidR="00A45EA5" w:rsidRPr="00271CEF" w:rsidRDefault="00A45EA5" w:rsidP="00A45EA5">
            <w:pPr>
              <w:rPr>
                <w:rFonts w:cs="Times"/>
                <w:lang w:eastAsia="x-none"/>
              </w:rPr>
            </w:pPr>
          </w:p>
          <w:p w14:paraId="3CFAA9C3" w14:textId="77777777" w:rsidR="00A45EA5" w:rsidRPr="00271CEF" w:rsidRDefault="00A45EA5" w:rsidP="00A45EA5">
            <w:pPr>
              <w:rPr>
                <w:rFonts w:cs="Times"/>
                <w:b/>
                <w:bCs/>
                <w:highlight w:val="green"/>
                <w:lang w:eastAsia="x-none"/>
              </w:rPr>
            </w:pPr>
            <w:r w:rsidRPr="00271CEF">
              <w:rPr>
                <w:rFonts w:cs="Times"/>
                <w:b/>
                <w:bCs/>
                <w:highlight w:val="green"/>
                <w:lang w:eastAsia="x-none"/>
              </w:rPr>
              <w:t>Agreement</w:t>
            </w:r>
          </w:p>
          <w:p w14:paraId="774F7DD2" w14:textId="77777777" w:rsidR="00A45EA5" w:rsidRPr="00271CEF" w:rsidRDefault="00A45EA5" w:rsidP="00A45EA5">
            <w:pPr>
              <w:rPr>
                <w:rFonts w:cs="Times"/>
              </w:rPr>
            </w:pPr>
            <w:r w:rsidRPr="00271CEF">
              <w:rPr>
                <w:rFonts w:cs="Times"/>
                <w:iCs/>
              </w:rPr>
              <w:t>At least for IDLE/Inactive mode, at least one BW-size &lt;=5MHz is recommended to be supported for FR1</w:t>
            </w:r>
          </w:p>
          <w:p w14:paraId="3F9AD547" w14:textId="77777777" w:rsidR="00A45EA5" w:rsidRPr="00271CEF" w:rsidRDefault="00A45EA5" w:rsidP="007C2352">
            <w:pPr>
              <w:pStyle w:val="afd"/>
              <w:numPr>
                <w:ilvl w:val="0"/>
                <w:numId w:val="15"/>
              </w:numPr>
              <w:spacing w:after="0"/>
              <w:ind w:leftChars="0"/>
              <w:rPr>
                <w:rFonts w:cs="Times"/>
              </w:rPr>
            </w:pPr>
            <w:r w:rsidRPr="00271CEF">
              <w:rPr>
                <w:rFonts w:cs="Times"/>
                <w:iCs/>
              </w:rPr>
              <w:t>Other BW sizes are not precluded</w:t>
            </w:r>
          </w:p>
          <w:p w14:paraId="31F4E587" w14:textId="77777777" w:rsidR="00A45EA5" w:rsidRPr="00271CEF" w:rsidRDefault="00A45EA5" w:rsidP="007C2352">
            <w:pPr>
              <w:pStyle w:val="afd"/>
              <w:numPr>
                <w:ilvl w:val="1"/>
                <w:numId w:val="15"/>
              </w:numPr>
              <w:spacing w:after="0"/>
              <w:ind w:leftChars="0"/>
              <w:rPr>
                <w:rFonts w:cs="Times"/>
              </w:rPr>
            </w:pPr>
            <w:r w:rsidRPr="00271CEF">
              <w:rPr>
                <w:rFonts w:cs="Times"/>
                <w:iCs/>
              </w:rPr>
              <w:t>if additional BW-size(s) are recommended to be supported, BW-size can be up to 20MHz</w:t>
            </w:r>
          </w:p>
          <w:p w14:paraId="1B1632A1" w14:textId="77777777" w:rsidR="00A45EA5" w:rsidRPr="00271CEF" w:rsidRDefault="00A45EA5" w:rsidP="007C2352">
            <w:pPr>
              <w:pStyle w:val="afd"/>
              <w:numPr>
                <w:ilvl w:val="0"/>
                <w:numId w:val="15"/>
              </w:numPr>
              <w:spacing w:after="0"/>
              <w:ind w:leftChars="0"/>
              <w:rPr>
                <w:rFonts w:cs="Times"/>
              </w:rPr>
            </w:pPr>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p>
          <w:p w14:paraId="3DA10203" w14:textId="77777777" w:rsidR="00A45EA5" w:rsidRPr="00271CEF" w:rsidRDefault="00A45EA5" w:rsidP="00A45EA5">
            <w:pPr>
              <w:rPr>
                <w:rFonts w:cs="Times"/>
                <w:lang w:eastAsia="x-none"/>
              </w:rPr>
            </w:pPr>
          </w:p>
          <w:p w14:paraId="64D6F76B" w14:textId="77777777" w:rsidR="00A45EA5" w:rsidRPr="00271CEF" w:rsidRDefault="00A45EA5" w:rsidP="00A45EA5">
            <w:pPr>
              <w:rPr>
                <w:rFonts w:cs="Times"/>
                <w:b/>
                <w:bCs/>
                <w:highlight w:val="green"/>
                <w:lang w:eastAsia="x-none"/>
              </w:rPr>
            </w:pPr>
            <w:r w:rsidRPr="00271CEF">
              <w:rPr>
                <w:rFonts w:cs="Times"/>
                <w:b/>
                <w:bCs/>
                <w:highlight w:val="green"/>
                <w:lang w:eastAsia="x-none"/>
              </w:rPr>
              <w:lastRenderedPageBreak/>
              <w:t>Agreement</w:t>
            </w:r>
          </w:p>
          <w:p w14:paraId="25DEA4E8" w14:textId="77777777" w:rsidR="00A45EA5" w:rsidRPr="00271CEF" w:rsidRDefault="00A45EA5" w:rsidP="00A45EA5">
            <w:pPr>
              <w:rPr>
                <w:rFonts w:cs="Times"/>
              </w:rPr>
            </w:pPr>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6969145F" w14:textId="77777777" w:rsidR="00A45EA5" w:rsidRPr="00271CEF" w:rsidRDefault="00A45EA5" w:rsidP="007C2352">
            <w:pPr>
              <w:pStyle w:val="afd"/>
              <w:numPr>
                <w:ilvl w:val="0"/>
                <w:numId w:val="16"/>
              </w:numPr>
              <w:spacing w:after="0"/>
              <w:ind w:leftChars="0"/>
              <w:rPr>
                <w:rFonts w:cs="Times"/>
              </w:rPr>
            </w:pPr>
            <w:r w:rsidRPr="00271CEF">
              <w:rPr>
                <w:rFonts w:cs="Times"/>
                <w:iCs/>
              </w:rPr>
              <w:t>study methods with respect to</w:t>
            </w:r>
            <w:r w:rsidRPr="00271CEF">
              <w:rPr>
                <w:rFonts w:cs="Times"/>
              </w:rPr>
              <w:t xml:space="preserve"> </w:t>
            </w:r>
          </w:p>
          <w:p w14:paraId="7F3F7446" w14:textId="77777777" w:rsidR="00A45EA5" w:rsidRPr="00271CEF" w:rsidRDefault="00A45EA5" w:rsidP="007C2352">
            <w:pPr>
              <w:pStyle w:val="afd"/>
              <w:numPr>
                <w:ilvl w:val="1"/>
                <w:numId w:val="16"/>
              </w:numPr>
              <w:spacing w:after="0"/>
              <w:ind w:leftChars="0"/>
              <w:rPr>
                <w:rFonts w:cs="Times"/>
              </w:rPr>
            </w:pPr>
            <w:r w:rsidRPr="00271CEF">
              <w:rPr>
                <w:rFonts w:cs="Times"/>
                <w:iCs/>
              </w:rPr>
              <w:t>improving frequency diversity by flattening the spectrum, frequency repetition and frequency hopping</w:t>
            </w:r>
          </w:p>
          <w:p w14:paraId="405C939F" w14:textId="77777777" w:rsidR="00A45EA5" w:rsidRPr="00271CEF" w:rsidRDefault="00A45EA5" w:rsidP="007C2352">
            <w:pPr>
              <w:pStyle w:val="afd"/>
              <w:numPr>
                <w:ilvl w:val="1"/>
                <w:numId w:val="16"/>
              </w:numPr>
              <w:spacing w:after="0"/>
              <w:ind w:leftChars="0"/>
              <w:rPr>
                <w:rFonts w:cs="Times"/>
              </w:rPr>
            </w:pPr>
            <w:r w:rsidRPr="00271CEF">
              <w:rPr>
                <w:rFonts w:cs="Times"/>
                <w:iCs/>
              </w:rPr>
              <w:t>impact to dynamic range of RE power in frequency domain</w:t>
            </w:r>
          </w:p>
          <w:p w14:paraId="3A980DB5" w14:textId="77777777" w:rsidR="00A45EA5" w:rsidRPr="00271CEF" w:rsidRDefault="00A45EA5" w:rsidP="007C2352">
            <w:pPr>
              <w:pStyle w:val="afd"/>
              <w:numPr>
                <w:ilvl w:val="1"/>
                <w:numId w:val="16"/>
              </w:numPr>
              <w:spacing w:after="0"/>
              <w:ind w:leftChars="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7652B583" w14:textId="77777777" w:rsidR="00A45EA5" w:rsidRPr="00271CEF" w:rsidRDefault="00A45EA5" w:rsidP="007C2352">
            <w:pPr>
              <w:pStyle w:val="afd"/>
              <w:numPr>
                <w:ilvl w:val="1"/>
                <w:numId w:val="16"/>
              </w:numPr>
              <w:spacing w:after="0"/>
              <w:ind w:leftChars="0"/>
              <w:rPr>
                <w:rFonts w:cs="Times"/>
              </w:rPr>
            </w:pPr>
            <w:r w:rsidRPr="00271CEF">
              <w:rPr>
                <w:rFonts w:cs="Times"/>
                <w:iCs/>
              </w:rPr>
              <w:t>improving robustness to timing error necessary spectrum adjustment for compatibility with CP-OFDM generation</w:t>
            </w:r>
          </w:p>
          <w:p w14:paraId="5E0A5DD8" w14:textId="77777777" w:rsidR="00A45EA5" w:rsidRPr="00271CEF" w:rsidRDefault="00A45EA5" w:rsidP="00A45EA5">
            <w:pPr>
              <w:rPr>
                <w:rFonts w:cs="Times"/>
                <w:lang w:eastAsia="x-none"/>
              </w:rPr>
            </w:pPr>
          </w:p>
          <w:p w14:paraId="4EBF2007" w14:textId="77777777" w:rsidR="00A45EA5" w:rsidRPr="00271CEF" w:rsidRDefault="00A45EA5" w:rsidP="00A45EA5">
            <w:pPr>
              <w:rPr>
                <w:rFonts w:cs="Times"/>
                <w:b/>
                <w:bCs/>
                <w:highlight w:val="green"/>
                <w:lang w:eastAsia="x-none"/>
              </w:rPr>
            </w:pPr>
            <w:r w:rsidRPr="00271CEF">
              <w:rPr>
                <w:rFonts w:cs="Times"/>
                <w:b/>
                <w:bCs/>
                <w:highlight w:val="green"/>
                <w:lang w:eastAsia="x-none"/>
              </w:rPr>
              <w:t>Agreement</w:t>
            </w:r>
          </w:p>
          <w:p w14:paraId="153C905A" w14:textId="77777777" w:rsidR="00A45EA5" w:rsidRPr="00271CEF" w:rsidRDefault="00A45EA5" w:rsidP="007C2352">
            <w:pPr>
              <w:pStyle w:val="afd"/>
              <w:numPr>
                <w:ilvl w:val="0"/>
                <w:numId w:val="17"/>
              </w:numPr>
              <w:spacing w:after="0"/>
              <w:ind w:leftChars="0"/>
              <w:rPr>
                <w:rFonts w:cs="Times"/>
                <w:strike/>
              </w:rPr>
            </w:pPr>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4F7A7E13" w14:textId="77777777" w:rsidR="00A45EA5" w:rsidRPr="00271CEF" w:rsidRDefault="00A45EA5" w:rsidP="007C2352">
            <w:pPr>
              <w:pStyle w:val="afd"/>
              <w:numPr>
                <w:ilvl w:val="0"/>
                <w:numId w:val="17"/>
              </w:numPr>
              <w:spacing w:after="0"/>
              <w:ind w:leftChars="0"/>
              <w:rPr>
                <w:rFonts w:cs="Times"/>
              </w:rPr>
            </w:pPr>
            <w:r w:rsidRPr="00271CEF">
              <w:rPr>
                <w:rFonts w:cs="Times"/>
                <w:iCs/>
              </w:rPr>
              <w:t>Study potential gains available as well as drawback(s) of the technique(s)/mechanisms(s), e.g. system overhead, increased complexity network energy consumption etc…</w:t>
            </w:r>
          </w:p>
          <w:p w14:paraId="29436D47" w14:textId="77777777" w:rsidR="00A45EA5" w:rsidRPr="00271CEF" w:rsidRDefault="00A45EA5" w:rsidP="007C2352">
            <w:pPr>
              <w:pStyle w:val="afd"/>
              <w:numPr>
                <w:ilvl w:val="0"/>
                <w:numId w:val="17"/>
              </w:numPr>
              <w:spacing w:after="0"/>
              <w:ind w:leftChars="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1AC4167C" w14:textId="77777777" w:rsidR="00A45EA5" w:rsidRPr="00271CEF" w:rsidRDefault="00A45EA5" w:rsidP="007C2352">
            <w:pPr>
              <w:pStyle w:val="afd"/>
              <w:numPr>
                <w:ilvl w:val="1"/>
                <w:numId w:val="17"/>
              </w:numPr>
              <w:spacing w:after="0"/>
              <w:ind w:leftChars="0"/>
              <w:rPr>
                <w:rFonts w:cs="Times"/>
              </w:rPr>
            </w:pPr>
            <w:r w:rsidRPr="00271CEF">
              <w:rPr>
                <w:rFonts w:cs="Times"/>
                <w:iCs/>
              </w:rPr>
              <w:t>At least study fallback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p>
          <w:p w14:paraId="649654EF" w14:textId="46CBA565" w:rsidR="007C2B1B" w:rsidRPr="00A45EA5" w:rsidRDefault="007C2B1B" w:rsidP="0047085F">
            <w:pPr>
              <w:spacing w:after="0"/>
              <w:rPr>
                <w:sz w:val="22"/>
                <w:szCs w:val="22"/>
              </w:rPr>
            </w:pPr>
          </w:p>
        </w:tc>
      </w:tr>
    </w:tbl>
    <w:p w14:paraId="79DA1DF6" w14:textId="753AE2DE" w:rsidR="00FD61C1" w:rsidRDefault="00FD61C1" w:rsidP="00A13166">
      <w:pPr>
        <w:spacing w:afterLines="50" w:after="120"/>
        <w:jc w:val="both"/>
        <w:rPr>
          <w:rFonts w:eastAsia="ＭＳ 明朝"/>
          <w:sz w:val="22"/>
          <w:szCs w:val="22"/>
        </w:rPr>
      </w:pPr>
    </w:p>
    <w:p w14:paraId="3DF9F6C7" w14:textId="1DD63C9F" w:rsidR="00EF18D1" w:rsidRPr="006C7104" w:rsidRDefault="00DF2E8F" w:rsidP="00ED5F3A">
      <w:pPr>
        <w:pStyle w:val="1"/>
        <w:numPr>
          <w:ilvl w:val="0"/>
          <w:numId w:val="6"/>
        </w:numPr>
        <w:tabs>
          <w:tab w:val="num" w:pos="425"/>
        </w:tabs>
        <w:spacing w:before="180" w:after="120"/>
        <w:ind w:left="0" w:firstLine="0"/>
        <w:rPr>
          <w:rFonts w:asciiTheme="majorHAnsi" w:eastAsia="ＭＳ 明朝" w:hAnsiTheme="majorHAnsi" w:cstheme="majorHAnsi"/>
          <w:b/>
          <w:bCs/>
          <w:szCs w:val="24"/>
          <w:lang w:val="en-US"/>
        </w:rPr>
      </w:pPr>
      <w:r w:rsidRPr="007C2B1B">
        <w:rPr>
          <w:rFonts w:asciiTheme="majorHAnsi" w:eastAsia="ＭＳ 明朝" w:hAnsiTheme="majorHAnsi" w:cstheme="majorHAnsi"/>
          <w:b/>
          <w:bCs/>
          <w:szCs w:val="24"/>
          <w:lang w:val="en-US"/>
        </w:rPr>
        <w:t>Discussion</w:t>
      </w:r>
    </w:p>
    <w:p w14:paraId="3D8AF506" w14:textId="2C0B8268" w:rsidR="00FD61C1" w:rsidRDefault="00FD61C1" w:rsidP="00FD61C1">
      <w:pPr>
        <w:pStyle w:val="1"/>
        <w:numPr>
          <w:ilvl w:val="1"/>
          <w:numId w:val="6"/>
        </w:numPr>
        <w:spacing w:before="180" w:after="120"/>
        <w:rPr>
          <w:rFonts w:asciiTheme="majorHAnsi" w:eastAsia="ＭＳ 明朝" w:hAnsiTheme="majorHAnsi" w:cstheme="majorHAnsi"/>
          <w:b/>
          <w:bCs/>
          <w:szCs w:val="24"/>
          <w:lang w:val="en-US"/>
        </w:rPr>
      </w:pPr>
      <w:r>
        <w:rPr>
          <w:rFonts w:asciiTheme="majorHAnsi" w:eastAsia="ＭＳ 明朝" w:hAnsiTheme="majorHAnsi" w:cstheme="majorHAnsi"/>
          <w:b/>
          <w:bCs/>
          <w:szCs w:val="24"/>
          <w:lang w:val="en-US"/>
        </w:rPr>
        <w:t xml:space="preserve">Monitoring and reception </w:t>
      </w:r>
      <w:r w:rsidR="00F61110" w:rsidRPr="00F61110">
        <w:rPr>
          <w:rFonts w:asciiTheme="majorHAnsi" w:eastAsia="ＭＳ 明朝" w:hAnsiTheme="majorHAnsi" w:cstheme="majorHAnsi"/>
          <w:b/>
          <w:bCs/>
          <w:szCs w:val="24"/>
          <w:lang w:val="en-US"/>
        </w:rPr>
        <w:t>behavior</w:t>
      </w:r>
    </w:p>
    <w:p w14:paraId="180EED44" w14:textId="7F179EBC" w:rsidR="00FD61C1" w:rsidRDefault="003629E6" w:rsidP="004165D2">
      <w:pPr>
        <w:rPr>
          <w:rFonts w:eastAsiaTheme="minorEastAsia"/>
          <w:sz w:val="22"/>
          <w:szCs w:val="22"/>
          <w:lang w:eastAsia="ja-JP"/>
        </w:rPr>
      </w:pPr>
      <w:r>
        <w:rPr>
          <w:rFonts w:eastAsiaTheme="minorEastAsia" w:hint="eastAsia"/>
          <w:sz w:val="22"/>
          <w:szCs w:val="22"/>
          <w:lang w:eastAsia="ja-JP"/>
        </w:rPr>
        <w:t>In the</w:t>
      </w:r>
      <w:r>
        <w:rPr>
          <w:rFonts w:eastAsiaTheme="minorEastAsia"/>
          <w:sz w:val="22"/>
          <w:szCs w:val="22"/>
          <w:lang w:eastAsia="ja-JP"/>
        </w:rPr>
        <w:t xml:space="preserve"> RAN1#112</w:t>
      </w:r>
      <w:r w:rsidR="00FD61C1">
        <w:rPr>
          <w:rFonts w:eastAsiaTheme="minorEastAsia"/>
          <w:sz w:val="22"/>
          <w:szCs w:val="22"/>
          <w:lang w:eastAsia="ja-JP"/>
        </w:rPr>
        <w:t xml:space="preserve">, the possible </w:t>
      </w:r>
      <w:r w:rsidR="00F61110">
        <w:rPr>
          <w:rFonts w:eastAsiaTheme="minorEastAsia"/>
          <w:sz w:val="22"/>
          <w:szCs w:val="22"/>
          <w:lang w:eastAsia="ja-JP"/>
        </w:rPr>
        <w:t>behaviours</w:t>
      </w:r>
      <w:r w:rsidR="00FD61C1">
        <w:rPr>
          <w:rFonts w:eastAsiaTheme="minorEastAsia"/>
          <w:sz w:val="22"/>
          <w:szCs w:val="22"/>
          <w:lang w:eastAsia="ja-JP"/>
        </w:rPr>
        <w:t xml:space="preserve"> of LP-WUS monitoring were agreed </w:t>
      </w:r>
      <w:r w:rsidR="00486457">
        <w:rPr>
          <w:rFonts w:eastAsiaTheme="minorEastAsia"/>
          <w:sz w:val="22"/>
          <w:szCs w:val="22"/>
          <w:lang w:eastAsia="ja-JP"/>
        </w:rPr>
        <w:t xml:space="preserve">to be studied </w:t>
      </w:r>
      <w:r w:rsidR="00F61110">
        <w:rPr>
          <w:rFonts w:eastAsiaTheme="minorEastAsia"/>
          <w:sz w:val="22"/>
          <w:szCs w:val="22"/>
          <w:lang w:eastAsia="ja-JP"/>
        </w:rPr>
        <w:t>as follows</w:t>
      </w:r>
      <w:r w:rsidR="00FD61C1">
        <w:rPr>
          <w:rFonts w:eastAsiaTheme="minorEastAsia"/>
          <w:sz w:val="22"/>
          <w:szCs w:val="22"/>
          <w:lang w:eastAsia="ja-JP"/>
        </w:rPr>
        <w:t xml:space="preserve"> (Figure 1). </w:t>
      </w:r>
    </w:p>
    <w:p w14:paraId="3F2FD268" w14:textId="09D34F9F" w:rsidR="00FD61C1" w:rsidRPr="00866729" w:rsidRDefault="00FD61C1" w:rsidP="007C2352">
      <w:pPr>
        <w:pStyle w:val="afd"/>
        <w:numPr>
          <w:ilvl w:val="0"/>
          <w:numId w:val="8"/>
        </w:numPr>
        <w:ind w:leftChars="0"/>
        <w:rPr>
          <w:rFonts w:eastAsiaTheme="minorEastAsia"/>
          <w:sz w:val="22"/>
          <w:szCs w:val="22"/>
          <w:lang w:eastAsia="ja-JP"/>
        </w:rPr>
      </w:pPr>
      <w:r w:rsidRPr="00866729">
        <w:rPr>
          <w:rFonts w:eastAsiaTheme="minorEastAsia"/>
          <w:sz w:val="22"/>
          <w:szCs w:val="22"/>
          <w:lang w:eastAsia="ja-JP"/>
        </w:rPr>
        <w:t>Option</w:t>
      </w:r>
      <w:r>
        <w:rPr>
          <w:rFonts w:eastAsiaTheme="minorEastAsia"/>
          <w:sz w:val="22"/>
          <w:szCs w:val="22"/>
          <w:lang w:eastAsia="ja-JP"/>
        </w:rPr>
        <w:t xml:space="preserve"> </w:t>
      </w:r>
      <w:r w:rsidRPr="00866729">
        <w:rPr>
          <w:rFonts w:eastAsiaTheme="minorEastAsia"/>
          <w:sz w:val="22"/>
          <w:szCs w:val="22"/>
          <w:lang w:eastAsia="ja-JP"/>
        </w:rPr>
        <w:t>1: Duty cycle, corresponds to LP-WUR switches between ON/OFF states</w:t>
      </w:r>
    </w:p>
    <w:p w14:paraId="0962EC99" w14:textId="48318F47" w:rsidR="00FD61C1" w:rsidRDefault="00FD61C1" w:rsidP="007C2352">
      <w:pPr>
        <w:pStyle w:val="afd"/>
        <w:numPr>
          <w:ilvl w:val="0"/>
          <w:numId w:val="8"/>
        </w:numPr>
        <w:ind w:leftChars="0"/>
        <w:rPr>
          <w:rFonts w:eastAsiaTheme="minorEastAsia"/>
          <w:sz w:val="22"/>
          <w:szCs w:val="22"/>
          <w:lang w:eastAsia="ja-JP"/>
        </w:rPr>
      </w:pPr>
      <w:r w:rsidRPr="00FD61C1">
        <w:rPr>
          <w:rFonts w:eastAsiaTheme="minorEastAsia"/>
          <w:sz w:val="22"/>
          <w:szCs w:val="22"/>
          <w:lang w:eastAsia="ja-JP"/>
        </w:rPr>
        <w:t>Option</w:t>
      </w:r>
      <w:r>
        <w:rPr>
          <w:rFonts w:eastAsiaTheme="minorEastAsia"/>
          <w:sz w:val="22"/>
          <w:szCs w:val="22"/>
          <w:lang w:eastAsia="ja-JP"/>
        </w:rPr>
        <w:t xml:space="preserve"> </w:t>
      </w:r>
      <w:r w:rsidRPr="00FD61C1">
        <w:rPr>
          <w:rFonts w:eastAsiaTheme="minorEastAsia"/>
          <w:sz w:val="22"/>
          <w:szCs w:val="22"/>
          <w:lang w:eastAsia="ja-JP"/>
        </w:rPr>
        <w:t>2: Continuous monitoring, corresponds to LP-WUR is ON all the time</w:t>
      </w:r>
    </w:p>
    <w:p w14:paraId="30526FBC" w14:textId="77777777" w:rsidR="00486457" w:rsidRPr="00486457" w:rsidRDefault="00486457" w:rsidP="00486457">
      <w:pPr>
        <w:rPr>
          <w:rFonts w:eastAsiaTheme="minorEastAsia"/>
          <w:sz w:val="22"/>
          <w:szCs w:val="22"/>
          <w:lang w:eastAsia="ja-JP"/>
        </w:rPr>
      </w:pPr>
    </w:p>
    <w:p w14:paraId="1BA1B0AC" w14:textId="699A5FDD" w:rsidR="00B51037" w:rsidRDefault="00AF76E4" w:rsidP="00B51037">
      <w:pPr>
        <w:rPr>
          <w:rFonts w:eastAsiaTheme="minorEastAsia"/>
          <w:sz w:val="22"/>
          <w:szCs w:val="22"/>
          <w:lang w:eastAsia="ja-JP"/>
        </w:rPr>
      </w:pPr>
      <w:r>
        <w:rPr>
          <w:rFonts w:eastAsiaTheme="minorEastAsia"/>
          <w:noProof/>
          <w:sz w:val="22"/>
          <w:szCs w:val="22"/>
          <w:lang w:val="en-US" w:eastAsia="ja-JP"/>
        </w:rPr>
        <w:drawing>
          <wp:inline distT="0" distB="0" distL="0" distR="0" wp14:anchorId="625C846A" wp14:editId="3F3889C0">
            <wp:extent cx="6332220" cy="2635250"/>
            <wp:effectExtent l="0" t="0" r="0" b="0"/>
            <wp:docPr id="9" name="図 9"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ィカル ユーザー インターフェイス&#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635250"/>
                    </a:xfrm>
                    <a:prstGeom prst="rect">
                      <a:avLst/>
                    </a:prstGeom>
                  </pic:spPr>
                </pic:pic>
              </a:graphicData>
            </a:graphic>
          </wp:inline>
        </w:drawing>
      </w:r>
    </w:p>
    <w:p w14:paraId="7CA7A936" w14:textId="1C52E397" w:rsidR="00410DA1" w:rsidRPr="00410DA1" w:rsidRDefault="00410DA1" w:rsidP="00410DA1">
      <w:pPr>
        <w:ind w:firstLineChars="350" w:firstLine="770"/>
        <w:rPr>
          <w:rFonts w:eastAsiaTheme="minorEastAsia"/>
          <w:sz w:val="22"/>
          <w:szCs w:val="22"/>
          <w:lang w:eastAsia="ja-JP"/>
        </w:rPr>
      </w:pPr>
      <w:r w:rsidRPr="00F71E0A">
        <w:rPr>
          <w:rFonts w:eastAsiaTheme="minorEastAsia"/>
          <w:sz w:val="22"/>
          <w:szCs w:val="22"/>
          <w:lang w:eastAsia="ja-JP"/>
        </w:rPr>
        <w:t>Figure 1</w:t>
      </w:r>
      <w:r>
        <w:rPr>
          <w:rFonts w:eastAsiaTheme="minorEastAsia"/>
          <w:sz w:val="22"/>
          <w:szCs w:val="22"/>
          <w:lang w:eastAsia="ja-JP"/>
        </w:rPr>
        <w:t xml:space="preserve">: LP-WUS monitoring in </w:t>
      </w:r>
      <w:r w:rsidRPr="00F71E0A">
        <w:rPr>
          <w:rFonts w:eastAsiaTheme="minorEastAsia"/>
          <w:sz w:val="22"/>
          <w:szCs w:val="22"/>
          <w:lang w:eastAsia="ja-JP"/>
        </w:rPr>
        <w:t>Ultra-deep sleep</w:t>
      </w:r>
      <w:r>
        <w:rPr>
          <w:rFonts w:eastAsiaTheme="minorEastAsia"/>
          <w:sz w:val="22"/>
          <w:szCs w:val="22"/>
          <w:lang w:eastAsia="ja-JP"/>
        </w:rPr>
        <w:t xml:space="preserve"> state by contiguous or DRX</w:t>
      </w:r>
    </w:p>
    <w:p w14:paraId="50FEBD97" w14:textId="77777777" w:rsidR="00410DA1" w:rsidRPr="00B51037" w:rsidRDefault="00410DA1" w:rsidP="00B51037">
      <w:pPr>
        <w:rPr>
          <w:rFonts w:eastAsiaTheme="minorEastAsia"/>
          <w:sz w:val="22"/>
          <w:szCs w:val="22"/>
          <w:lang w:eastAsia="ja-JP"/>
        </w:rPr>
      </w:pPr>
    </w:p>
    <w:p w14:paraId="043B600F" w14:textId="609824AE" w:rsidR="00CD581A" w:rsidRPr="00CD581A" w:rsidRDefault="00E169F0" w:rsidP="004165D2">
      <w:pPr>
        <w:rPr>
          <w:rFonts w:eastAsiaTheme="minorEastAsia"/>
          <w:sz w:val="22"/>
          <w:szCs w:val="22"/>
          <w:lang w:eastAsia="ja-JP"/>
        </w:rPr>
      </w:pPr>
      <w:r>
        <w:rPr>
          <w:rFonts w:eastAsiaTheme="minorEastAsia" w:hint="eastAsia"/>
          <w:sz w:val="22"/>
          <w:szCs w:val="22"/>
          <w:lang w:eastAsia="ja-JP"/>
        </w:rPr>
        <w:lastRenderedPageBreak/>
        <w:t>F</w:t>
      </w:r>
      <w:r>
        <w:rPr>
          <w:rFonts w:eastAsiaTheme="minorEastAsia"/>
          <w:sz w:val="22"/>
          <w:szCs w:val="22"/>
          <w:lang w:eastAsia="ja-JP"/>
        </w:rPr>
        <w:t xml:space="preserve">or the </w:t>
      </w:r>
      <w:r w:rsidR="00FD61C1">
        <w:rPr>
          <w:rFonts w:eastAsiaTheme="minorEastAsia" w:hint="eastAsia"/>
          <w:sz w:val="22"/>
          <w:szCs w:val="22"/>
          <w:lang w:eastAsia="ja-JP"/>
        </w:rPr>
        <w:t>O</w:t>
      </w:r>
      <w:r>
        <w:rPr>
          <w:rFonts w:eastAsiaTheme="minorEastAsia"/>
          <w:sz w:val="22"/>
          <w:szCs w:val="22"/>
          <w:lang w:eastAsia="ja-JP"/>
        </w:rPr>
        <w:t>ption</w:t>
      </w:r>
      <w:r w:rsidR="00FD61C1">
        <w:rPr>
          <w:rFonts w:eastAsiaTheme="minorEastAsia"/>
          <w:sz w:val="22"/>
          <w:szCs w:val="22"/>
          <w:lang w:eastAsia="ja-JP"/>
        </w:rPr>
        <w:t xml:space="preserve"> </w:t>
      </w:r>
      <w:r>
        <w:rPr>
          <w:rFonts w:eastAsiaTheme="minorEastAsia"/>
          <w:sz w:val="22"/>
          <w:szCs w:val="22"/>
          <w:lang w:eastAsia="ja-JP"/>
        </w:rPr>
        <w:t xml:space="preserve">1, </w:t>
      </w:r>
      <w:r w:rsidR="00E4417B">
        <w:rPr>
          <w:rFonts w:eastAsiaTheme="minorEastAsia"/>
          <w:sz w:val="22"/>
          <w:szCs w:val="22"/>
          <w:lang w:eastAsia="ja-JP"/>
        </w:rPr>
        <w:t>power state of</w:t>
      </w:r>
      <w:r w:rsidR="00E4417B" w:rsidRPr="00FD61C1">
        <w:rPr>
          <w:rFonts w:eastAsiaTheme="minorEastAsia"/>
          <w:sz w:val="22"/>
          <w:szCs w:val="22"/>
          <w:lang w:eastAsia="ja-JP"/>
        </w:rPr>
        <w:t xml:space="preserve"> </w:t>
      </w:r>
      <w:r w:rsidRPr="00FD61C1">
        <w:rPr>
          <w:rFonts w:eastAsiaTheme="minorEastAsia"/>
          <w:sz w:val="22"/>
          <w:szCs w:val="22"/>
          <w:lang w:eastAsia="ja-JP"/>
        </w:rPr>
        <w:t>LP-WUR</w:t>
      </w:r>
      <w:r w:rsidR="00E4417B" w:rsidRPr="00FD61C1">
        <w:rPr>
          <w:sz w:val="22"/>
          <w:szCs w:val="22"/>
        </w:rPr>
        <w:t xml:space="preserve"> </w:t>
      </w:r>
      <w:r w:rsidR="00FD61C1" w:rsidRPr="00FD61C1">
        <w:rPr>
          <w:sz w:val="22"/>
          <w:szCs w:val="22"/>
        </w:rPr>
        <w:t xml:space="preserve">switches </w:t>
      </w:r>
      <w:r w:rsidR="00E4417B" w:rsidRPr="00FD61C1">
        <w:rPr>
          <w:rFonts w:eastAsiaTheme="minorEastAsia"/>
          <w:sz w:val="22"/>
          <w:szCs w:val="22"/>
          <w:lang w:eastAsia="ja-JP"/>
        </w:rPr>
        <w:t xml:space="preserve">repeatedly </w:t>
      </w:r>
      <w:r w:rsidR="00FD61C1" w:rsidRPr="00FD61C1">
        <w:rPr>
          <w:rFonts w:eastAsiaTheme="minorEastAsia"/>
          <w:sz w:val="22"/>
          <w:szCs w:val="22"/>
          <w:lang w:eastAsia="ja-JP"/>
        </w:rPr>
        <w:t>between ON</w:t>
      </w:r>
      <w:r w:rsidR="00E4417B" w:rsidRPr="00FD61C1">
        <w:rPr>
          <w:rFonts w:eastAsiaTheme="minorEastAsia"/>
          <w:sz w:val="22"/>
          <w:szCs w:val="22"/>
          <w:lang w:eastAsia="ja-JP"/>
        </w:rPr>
        <w:t xml:space="preserve"> and </w:t>
      </w:r>
      <w:r w:rsidR="00FD61C1" w:rsidRPr="00FD61C1">
        <w:rPr>
          <w:rFonts w:eastAsiaTheme="minorEastAsia"/>
          <w:sz w:val="22"/>
          <w:szCs w:val="22"/>
          <w:lang w:eastAsia="ja-JP"/>
        </w:rPr>
        <w:t>OFF</w:t>
      </w:r>
      <w:r w:rsidR="00E4417B" w:rsidRPr="00FD61C1">
        <w:rPr>
          <w:rFonts w:eastAsiaTheme="minorEastAsia"/>
          <w:sz w:val="22"/>
          <w:szCs w:val="22"/>
          <w:lang w:eastAsia="ja-JP"/>
        </w:rPr>
        <w:t>.</w:t>
      </w:r>
      <w:r w:rsidR="001462B2" w:rsidRPr="00FD61C1">
        <w:rPr>
          <w:rFonts w:eastAsiaTheme="minorEastAsia"/>
          <w:sz w:val="22"/>
          <w:szCs w:val="22"/>
          <w:lang w:eastAsia="ja-JP"/>
        </w:rPr>
        <w:t xml:space="preserve"> </w:t>
      </w:r>
      <w:r w:rsidR="00FD61C1">
        <w:rPr>
          <w:rFonts w:eastAsiaTheme="minorEastAsia"/>
          <w:sz w:val="22"/>
          <w:szCs w:val="22"/>
          <w:lang w:eastAsia="ja-JP"/>
        </w:rPr>
        <w:t>Although</w:t>
      </w:r>
      <w:r w:rsidR="00FD61C1" w:rsidRPr="00FD61C1">
        <w:rPr>
          <w:rFonts w:eastAsiaTheme="minorEastAsia"/>
          <w:sz w:val="22"/>
          <w:szCs w:val="22"/>
          <w:lang w:eastAsia="ja-JP"/>
        </w:rPr>
        <w:t xml:space="preserve"> </w:t>
      </w:r>
      <w:r w:rsidR="00FD61C1">
        <w:rPr>
          <w:rFonts w:eastAsiaTheme="minorEastAsia"/>
          <w:sz w:val="22"/>
          <w:szCs w:val="22"/>
          <w:lang w:eastAsia="ja-JP"/>
        </w:rPr>
        <w:t xml:space="preserve">we should carefully consider </w:t>
      </w:r>
      <w:r w:rsidR="00FD61C1" w:rsidRPr="00FD61C1">
        <w:rPr>
          <w:rFonts w:eastAsiaTheme="minorEastAsia"/>
          <w:sz w:val="22"/>
          <w:szCs w:val="22"/>
          <w:lang w:eastAsia="ja-JP"/>
        </w:rPr>
        <w:t xml:space="preserve">the balance between ramp-up/down transition energy and power saving gain from duty-cycled monitoring, </w:t>
      </w:r>
      <w:r w:rsidR="00FD61C1">
        <w:rPr>
          <w:rFonts w:eastAsiaTheme="minorEastAsia"/>
          <w:sz w:val="22"/>
          <w:szCs w:val="22"/>
          <w:lang w:eastAsia="ja-JP"/>
        </w:rPr>
        <w:t xml:space="preserve">Option 1 may provide better </w:t>
      </w:r>
      <w:r w:rsidR="001462B2" w:rsidRPr="00FD61C1">
        <w:rPr>
          <w:rFonts w:eastAsiaTheme="minorEastAsia"/>
          <w:sz w:val="22"/>
          <w:szCs w:val="22"/>
          <w:lang w:eastAsia="ja-JP"/>
        </w:rPr>
        <w:t xml:space="preserve">power </w:t>
      </w:r>
      <w:r w:rsidR="00FD61C1">
        <w:rPr>
          <w:rFonts w:eastAsiaTheme="minorEastAsia"/>
          <w:sz w:val="22"/>
          <w:szCs w:val="22"/>
          <w:lang w:eastAsia="ja-JP"/>
        </w:rPr>
        <w:t>saving gain than</w:t>
      </w:r>
      <w:r w:rsidR="001462B2" w:rsidRPr="00FD61C1">
        <w:rPr>
          <w:rFonts w:eastAsiaTheme="minorEastAsia"/>
          <w:sz w:val="22"/>
          <w:szCs w:val="22"/>
          <w:lang w:eastAsia="ja-JP"/>
        </w:rPr>
        <w:t xml:space="preserve"> option </w:t>
      </w:r>
      <w:r w:rsidR="00FD61C1">
        <w:rPr>
          <w:rFonts w:eastAsiaTheme="minorEastAsia"/>
          <w:sz w:val="22"/>
          <w:szCs w:val="22"/>
          <w:lang w:eastAsia="ja-JP"/>
        </w:rPr>
        <w:t>2</w:t>
      </w:r>
      <w:r w:rsidR="001462B2" w:rsidRPr="00FD61C1">
        <w:rPr>
          <w:rFonts w:eastAsiaTheme="minorEastAsia"/>
          <w:sz w:val="22"/>
          <w:szCs w:val="22"/>
          <w:lang w:eastAsia="ja-JP"/>
        </w:rPr>
        <w:t xml:space="preserve">. In addition, </w:t>
      </w:r>
      <w:r w:rsidR="00FD61C1">
        <w:rPr>
          <w:rFonts w:eastAsiaTheme="minorEastAsia"/>
          <w:sz w:val="22"/>
          <w:szCs w:val="22"/>
          <w:lang w:eastAsia="ja-JP"/>
        </w:rPr>
        <w:t xml:space="preserve">it is noted that </w:t>
      </w:r>
      <w:r w:rsidR="001462B2" w:rsidRPr="00FD61C1">
        <w:rPr>
          <w:rFonts w:eastAsiaTheme="minorEastAsia"/>
          <w:sz w:val="22"/>
          <w:szCs w:val="22"/>
          <w:lang w:eastAsia="ja-JP"/>
        </w:rPr>
        <w:t xml:space="preserve">option1 </w:t>
      </w:r>
      <w:r w:rsidR="00FD61C1">
        <w:rPr>
          <w:rFonts w:eastAsiaTheme="minorEastAsia"/>
          <w:sz w:val="22"/>
          <w:szCs w:val="22"/>
          <w:lang w:eastAsia="ja-JP"/>
        </w:rPr>
        <w:t>may improve</w:t>
      </w:r>
      <w:r w:rsidR="001462B2" w:rsidRPr="00FD61C1">
        <w:rPr>
          <w:rFonts w:eastAsiaTheme="minorEastAsia"/>
          <w:sz w:val="22"/>
          <w:szCs w:val="22"/>
          <w:lang w:eastAsia="ja-JP"/>
        </w:rPr>
        <w:t xml:space="preserve"> </w:t>
      </w:r>
      <w:r w:rsidR="00264079" w:rsidRPr="00FD61C1">
        <w:rPr>
          <w:rFonts w:eastAsiaTheme="minorEastAsia"/>
          <w:sz w:val="22"/>
          <w:szCs w:val="22"/>
          <w:lang w:eastAsia="ja-JP"/>
        </w:rPr>
        <w:t>f</w:t>
      </w:r>
      <w:r w:rsidR="001462B2" w:rsidRPr="00FD61C1">
        <w:rPr>
          <w:rFonts w:eastAsiaTheme="minorEastAsia"/>
          <w:sz w:val="22"/>
          <w:szCs w:val="22"/>
          <w:lang w:eastAsia="ja-JP"/>
        </w:rPr>
        <w:t xml:space="preserve">alse alarm </w:t>
      </w:r>
      <w:r w:rsidR="00FD61C1">
        <w:rPr>
          <w:rFonts w:eastAsiaTheme="minorEastAsia"/>
          <w:sz w:val="22"/>
          <w:szCs w:val="22"/>
          <w:lang w:eastAsia="ja-JP"/>
        </w:rPr>
        <w:t>rate</w:t>
      </w:r>
      <w:r w:rsidR="00FD61C1">
        <w:rPr>
          <w:rFonts w:eastAsiaTheme="minorEastAsia" w:hint="eastAsia"/>
          <w:sz w:val="22"/>
          <w:szCs w:val="22"/>
          <w:lang w:eastAsia="ja-JP"/>
        </w:rPr>
        <w:t xml:space="preserve"> </w:t>
      </w:r>
      <w:r w:rsidR="00FD61C1">
        <w:rPr>
          <w:rFonts w:eastAsiaTheme="minorEastAsia"/>
          <w:sz w:val="22"/>
          <w:szCs w:val="22"/>
          <w:lang w:eastAsia="ja-JP"/>
        </w:rPr>
        <w:t>by limiting the opportunities to monitor LP-WUS</w:t>
      </w:r>
      <w:r w:rsidR="001462B2">
        <w:rPr>
          <w:rFonts w:eastAsiaTheme="minorEastAsia"/>
          <w:sz w:val="22"/>
          <w:szCs w:val="22"/>
          <w:lang w:eastAsia="ja-JP"/>
        </w:rPr>
        <w:t xml:space="preserve">. </w:t>
      </w:r>
      <w:r w:rsidR="00FD61C1">
        <w:rPr>
          <w:rFonts w:eastAsiaTheme="minorEastAsia"/>
          <w:sz w:val="22"/>
          <w:szCs w:val="22"/>
          <w:lang w:eastAsia="ja-JP"/>
        </w:rPr>
        <w:t xml:space="preserve">On the other hand, Option 1 may have some drawbacks </w:t>
      </w:r>
      <w:r w:rsidR="00761F97">
        <w:rPr>
          <w:rFonts w:eastAsiaTheme="minorEastAsia"/>
          <w:sz w:val="22"/>
          <w:szCs w:val="22"/>
          <w:lang w:eastAsia="ja-JP"/>
        </w:rPr>
        <w:t xml:space="preserve">from latency </w:t>
      </w:r>
      <w:r w:rsidR="002865D9">
        <w:rPr>
          <w:rFonts w:eastAsiaTheme="minorEastAsia"/>
          <w:sz w:val="22"/>
          <w:szCs w:val="22"/>
          <w:lang w:eastAsia="ja-JP"/>
        </w:rPr>
        <w:t>points of view.</w:t>
      </w:r>
      <w:r w:rsidR="00D43C67">
        <w:rPr>
          <w:rFonts w:eastAsiaTheme="minorEastAsia"/>
          <w:sz w:val="22"/>
          <w:szCs w:val="22"/>
          <w:lang w:eastAsia="ja-JP"/>
        </w:rPr>
        <w:t xml:space="preserve"> </w:t>
      </w:r>
      <w:r w:rsidR="00FD61C1">
        <w:rPr>
          <w:rFonts w:eastAsiaTheme="minorEastAsia"/>
          <w:sz w:val="22"/>
          <w:szCs w:val="22"/>
          <w:lang w:eastAsia="ja-JP"/>
        </w:rPr>
        <w:t xml:space="preserve">Option 2 may mean that </w:t>
      </w:r>
      <w:r w:rsidR="00D43C67" w:rsidRPr="008E52D5">
        <w:rPr>
          <w:rFonts w:eastAsiaTheme="minorEastAsia"/>
          <w:sz w:val="22"/>
          <w:szCs w:val="22"/>
          <w:lang w:eastAsia="ja-JP"/>
        </w:rPr>
        <w:t xml:space="preserve">frequency </w:t>
      </w:r>
      <w:r w:rsidR="00D43C67">
        <w:rPr>
          <w:rFonts w:eastAsiaTheme="minorEastAsia"/>
          <w:sz w:val="22"/>
          <w:szCs w:val="22"/>
          <w:lang w:eastAsia="ja-JP"/>
        </w:rPr>
        <w:t>allocation</w:t>
      </w:r>
      <w:r w:rsidR="00D43C67" w:rsidRPr="008E52D5">
        <w:rPr>
          <w:rFonts w:eastAsiaTheme="minorEastAsia"/>
          <w:sz w:val="22"/>
          <w:szCs w:val="22"/>
          <w:lang w:eastAsia="ja-JP"/>
        </w:rPr>
        <w:t xml:space="preserve"> of LP-WUS is semi-statically configured and all the time resources are dedicated for LP-WUS in the certain frequency </w:t>
      </w:r>
      <w:r w:rsidR="00D43C67">
        <w:rPr>
          <w:rFonts w:eastAsiaTheme="minorEastAsia"/>
          <w:sz w:val="22"/>
          <w:szCs w:val="22"/>
          <w:lang w:eastAsia="ja-JP"/>
        </w:rPr>
        <w:t>resources</w:t>
      </w:r>
      <w:r w:rsidR="00FD61C1">
        <w:rPr>
          <w:rFonts w:eastAsiaTheme="minorEastAsia"/>
          <w:sz w:val="22"/>
          <w:szCs w:val="22"/>
          <w:lang w:eastAsia="ja-JP"/>
        </w:rPr>
        <w:t>. In the case</w:t>
      </w:r>
      <w:r w:rsidR="00D43C67" w:rsidRPr="008E52D5">
        <w:rPr>
          <w:rFonts w:eastAsiaTheme="minorEastAsia"/>
          <w:sz w:val="22"/>
          <w:szCs w:val="22"/>
          <w:lang w:eastAsia="ja-JP"/>
        </w:rPr>
        <w:t xml:space="preserve">, </w:t>
      </w:r>
      <w:r w:rsidR="00D43C67" w:rsidRPr="00D43C67">
        <w:rPr>
          <w:rFonts w:eastAsiaTheme="minorEastAsia"/>
          <w:sz w:val="22"/>
          <w:szCs w:val="22"/>
          <w:lang w:eastAsia="ja-JP"/>
        </w:rPr>
        <w:t xml:space="preserve">LP-WUS </w:t>
      </w:r>
      <w:r w:rsidR="00FD61C1">
        <w:rPr>
          <w:rFonts w:eastAsiaTheme="minorEastAsia"/>
          <w:sz w:val="22"/>
          <w:szCs w:val="22"/>
          <w:lang w:eastAsia="ja-JP"/>
        </w:rPr>
        <w:t xml:space="preserve">may be transmitted right after the e.g., paring </w:t>
      </w:r>
      <w:r w:rsidR="00D43C67" w:rsidRPr="00D43C67">
        <w:rPr>
          <w:rFonts w:eastAsiaTheme="minorEastAsia"/>
          <w:sz w:val="22"/>
          <w:szCs w:val="22"/>
          <w:lang w:eastAsia="ja-JP"/>
        </w:rPr>
        <w:t>arriv</w:t>
      </w:r>
      <w:r w:rsidR="00FD61C1">
        <w:rPr>
          <w:rFonts w:eastAsiaTheme="minorEastAsia"/>
          <w:sz w:val="22"/>
          <w:szCs w:val="22"/>
          <w:lang w:eastAsia="ja-JP"/>
        </w:rPr>
        <w:t xml:space="preserve">al </w:t>
      </w:r>
      <w:r w:rsidR="00D43C67" w:rsidRPr="00D43C67">
        <w:rPr>
          <w:rFonts w:eastAsiaTheme="minorEastAsia"/>
          <w:sz w:val="22"/>
          <w:szCs w:val="22"/>
          <w:lang w:eastAsia="ja-JP"/>
        </w:rPr>
        <w:t xml:space="preserve">at </w:t>
      </w:r>
      <w:proofErr w:type="spellStart"/>
      <w:r w:rsidR="00D43C67">
        <w:rPr>
          <w:rFonts w:eastAsiaTheme="minorEastAsia" w:hint="eastAsia"/>
          <w:sz w:val="22"/>
          <w:szCs w:val="22"/>
          <w:lang w:eastAsia="ja-JP"/>
        </w:rPr>
        <w:t>g</w:t>
      </w:r>
      <w:r w:rsidR="00D43C67">
        <w:rPr>
          <w:rFonts w:eastAsiaTheme="minorEastAsia"/>
          <w:sz w:val="22"/>
          <w:szCs w:val="22"/>
          <w:lang w:eastAsia="ja-JP"/>
        </w:rPr>
        <w:t>NB</w:t>
      </w:r>
      <w:proofErr w:type="spellEnd"/>
      <w:r w:rsidR="00FD61C1">
        <w:rPr>
          <w:rFonts w:eastAsiaTheme="minorEastAsia"/>
          <w:sz w:val="22"/>
          <w:szCs w:val="22"/>
          <w:lang w:eastAsia="ja-JP"/>
        </w:rPr>
        <w:t xml:space="preserve">, and it decreases the latency from LP-WUS procedure. Therefore, if we assume longer cycle of LP-WUS monitoring for further power saving gain, latency performance would be more degraded. In the case, regular CDRX/IDRX may be enough to support. In the sense, </w:t>
      </w:r>
      <w:r w:rsidR="00A32F2E">
        <w:rPr>
          <w:rFonts w:eastAsiaTheme="minorEastAsia"/>
          <w:sz w:val="22"/>
          <w:szCs w:val="22"/>
          <w:lang w:eastAsia="ja-JP"/>
        </w:rPr>
        <w:t xml:space="preserve">although </w:t>
      </w:r>
      <w:r w:rsidR="00FD61C1">
        <w:rPr>
          <w:rFonts w:eastAsiaTheme="minorEastAsia"/>
          <w:sz w:val="22"/>
          <w:szCs w:val="22"/>
          <w:lang w:eastAsia="ja-JP"/>
        </w:rPr>
        <w:t>monitoring cycle should be carefully studied taking into account the latency degradation, we prefer to study duty-cycled operation of LP-WUS monitoring.</w:t>
      </w:r>
    </w:p>
    <w:p w14:paraId="198E0026" w14:textId="47C406BF" w:rsidR="00FD61C1" w:rsidRDefault="00326CEF" w:rsidP="00B51037">
      <w:pPr>
        <w:rPr>
          <w:rFonts w:eastAsiaTheme="minorEastAsia"/>
          <w:b/>
          <w:bCs/>
          <w:sz w:val="22"/>
          <w:szCs w:val="22"/>
          <w:lang w:eastAsia="ja-JP"/>
        </w:rPr>
      </w:pPr>
      <w:r w:rsidRPr="00326CEF">
        <w:rPr>
          <w:rFonts w:eastAsiaTheme="minorEastAsia"/>
          <w:b/>
          <w:bCs/>
          <w:sz w:val="22"/>
          <w:szCs w:val="22"/>
          <w:lang w:eastAsia="ja-JP"/>
        </w:rPr>
        <w:t xml:space="preserve">Proposal </w:t>
      </w:r>
      <w:r w:rsidR="00C23B47">
        <w:rPr>
          <w:rFonts w:eastAsiaTheme="minorEastAsia"/>
          <w:b/>
          <w:bCs/>
          <w:sz w:val="22"/>
          <w:szCs w:val="22"/>
          <w:lang w:eastAsia="ja-JP"/>
        </w:rPr>
        <w:t>1</w:t>
      </w:r>
      <w:r w:rsidRPr="00326CEF">
        <w:rPr>
          <w:rFonts w:eastAsiaTheme="minorEastAsia"/>
          <w:b/>
          <w:bCs/>
          <w:sz w:val="22"/>
          <w:szCs w:val="22"/>
          <w:lang w:eastAsia="ja-JP"/>
        </w:rPr>
        <w:t xml:space="preserve">: </w:t>
      </w:r>
      <w:r w:rsidR="00FD61C1">
        <w:rPr>
          <w:rFonts w:eastAsiaTheme="minorEastAsia"/>
          <w:b/>
          <w:bCs/>
          <w:sz w:val="22"/>
          <w:szCs w:val="22"/>
          <w:lang w:eastAsia="ja-JP"/>
        </w:rPr>
        <w:t>Further study duty-cycled monitoring of LP-WUS taking into account latency performance.</w:t>
      </w:r>
    </w:p>
    <w:p w14:paraId="39A4FD55" w14:textId="7291DB2D" w:rsidR="00F71E0A" w:rsidRDefault="00F71E0A" w:rsidP="00F72646">
      <w:pPr>
        <w:rPr>
          <w:rFonts w:eastAsiaTheme="minorEastAsia"/>
          <w:sz w:val="22"/>
          <w:szCs w:val="22"/>
          <w:lang w:eastAsia="ja-JP"/>
        </w:rPr>
      </w:pPr>
    </w:p>
    <w:p w14:paraId="43497DE2" w14:textId="77777777" w:rsidR="008D73D8" w:rsidRPr="00D32B79" w:rsidRDefault="008D73D8" w:rsidP="008D73D8">
      <w:pPr>
        <w:pStyle w:val="1"/>
        <w:numPr>
          <w:ilvl w:val="1"/>
          <w:numId w:val="6"/>
        </w:numPr>
        <w:spacing w:before="180" w:after="120"/>
        <w:rPr>
          <w:rFonts w:asciiTheme="majorHAnsi" w:eastAsia="ＭＳ 明朝" w:hAnsiTheme="majorHAnsi" w:cstheme="majorHAnsi"/>
          <w:b/>
          <w:bCs/>
          <w:szCs w:val="24"/>
          <w:lang w:val="en-US" w:eastAsia="ja-JP"/>
        </w:rPr>
      </w:pPr>
      <w:r w:rsidRPr="002A429E">
        <w:rPr>
          <w:rFonts w:asciiTheme="majorHAnsi" w:eastAsia="ＭＳ 明朝" w:hAnsiTheme="majorHAnsi" w:cstheme="majorHAnsi"/>
          <w:b/>
          <w:bCs/>
          <w:szCs w:val="24"/>
          <w:lang w:val="en-US" w:eastAsia="ja-JP"/>
        </w:rPr>
        <w:t>Synchronization of LP-WUR</w:t>
      </w:r>
    </w:p>
    <w:tbl>
      <w:tblPr>
        <w:tblStyle w:val="afb"/>
        <w:tblW w:w="0" w:type="auto"/>
        <w:tblLook w:val="04A0" w:firstRow="1" w:lastRow="0" w:firstColumn="1" w:lastColumn="0" w:noHBand="0" w:noVBand="1"/>
      </w:tblPr>
      <w:tblGrid>
        <w:gridCol w:w="9962"/>
      </w:tblGrid>
      <w:tr w:rsidR="008D73D8" w14:paraId="627283BC" w14:textId="77777777" w:rsidTr="005008A8">
        <w:trPr>
          <w:trHeight w:val="557"/>
        </w:trPr>
        <w:tc>
          <w:tcPr>
            <w:tcW w:w="9962" w:type="dxa"/>
          </w:tcPr>
          <w:p w14:paraId="756F2535" w14:textId="77777777" w:rsidR="008D73D8" w:rsidRPr="00AB1046" w:rsidRDefault="008D73D8" w:rsidP="00486457">
            <w:pPr>
              <w:spacing w:after="0" w:line="280" w:lineRule="atLeast"/>
              <w:jc w:val="both"/>
              <w:rPr>
                <w:rFonts w:ascii="Arial" w:hAnsi="Arial" w:cs="Arial"/>
                <w:sz w:val="22"/>
                <w:szCs w:val="22"/>
              </w:rPr>
            </w:pPr>
            <w:r w:rsidRPr="00AB1046">
              <w:rPr>
                <w:rFonts w:ascii="Arial" w:hAnsi="Arial" w:cs="Arial"/>
                <w:b/>
                <w:bCs/>
                <w:sz w:val="22"/>
                <w:szCs w:val="22"/>
                <w:highlight w:val="green"/>
              </w:rPr>
              <w:t>Agreement</w:t>
            </w:r>
          </w:p>
          <w:p w14:paraId="43F367DA" w14:textId="77777777" w:rsidR="008D73D8" w:rsidRPr="00AB1046" w:rsidRDefault="008D73D8" w:rsidP="00486457">
            <w:pPr>
              <w:spacing w:after="0"/>
              <w:rPr>
                <w:rFonts w:cs="Times"/>
                <w:sz w:val="22"/>
                <w:szCs w:val="22"/>
              </w:rPr>
            </w:pPr>
            <w:r w:rsidRPr="00AB1046">
              <w:rPr>
                <w:rFonts w:cs="Times"/>
                <w:sz w:val="22"/>
                <w:szCs w:val="22"/>
              </w:rPr>
              <w:t xml:space="preserve">Study synchronisation signal used by LP-WUR, if needed, based on </w:t>
            </w:r>
          </w:p>
          <w:p w14:paraId="6BE3EAF0" w14:textId="77777777" w:rsidR="008D73D8" w:rsidRPr="00AB1046" w:rsidRDefault="008D73D8" w:rsidP="00486457">
            <w:pPr>
              <w:pStyle w:val="afd"/>
              <w:numPr>
                <w:ilvl w:val="0"/>
                <w:numId w:val="7"/>
              </w:numPr>
              <w:spacing w:after="0"/>
              <w:ind w:leftChars="0"/>
              <w:jc w:val="both"/>
              <w:rPr>
                <w:rFonts w:cs="Times"/>
                <w:bCs/>
                <w:sz w:val="22"/>
                <w:szCs w:val="22"/>
                <w:lang w:val="en-US"/>
              </w:rPr>
            </w:pPr>
            <w:r w:rsidRPr="00AB1046">
              <w:rPr>
                <w:rFonts w:cs="Times"/>
                <w:bCs/>
                <w:sz w:val="22"/>
                <w:szCs w:val="22"/>
                <w:lang w:val="en-US"/>
              </w:rPr>
              <w:t>Option 1: aperiodic signal transmitted as part of LP-WUS</w:t>
            </w:r>
          </w:p>
          <w:p w14:paraId="21B8E3BD" w14:textId="77777777" w:rsidR="008D73D8" w:rsidRPr="00AB1046" w:rsidRDefault="008D73D8" w:rsidP="00486457">
            <w:pPr>
              <w:pStyle w:val="afd"/>
              <w:numPr>
                <w:ilvl w:val="1"/>
                <w:numId w:val="7"/>
              </w:numPr>
              <w:spacing w:after="0"/>
              <w:ind w:leftChars="0"/>
              <w:jc w:val="both"/>
              <w:rPr>
                <w:rFonts w:cs="Times"/>
                <w:bCs/>
                <w:sz w:val="22"/>
                <w:szCs w:val="22"/>
                <w:lang w:val="en-US"/>
              </w:rPr>
            </w:pPr>
            <w:r w:rsidRPr="00AB1046">
              <w:rPr>
                <w:rFonts w:cs="Times"/>
                <w:bCs/>
                <w:sz w:val="22"/>
                <w:szCs w:val="22"/>
                <w:lang w:val="en-US"/>
              </w:rPr>
              <w:t xml:space="preserve">FFS: Whether the signal can additionally be transmitted separately from LP-WUS </w:t>
            </w:r>
          </w:p>
          <w:p w14:paraId="4D058886" w14:textId="77777777" w:rsidR="008D73D8" w:rsidRPr="00AB1046" w:rsidRDefault="008D73D8" w:rsidP="00486457">
            <w:pPr>
              <w:pStyle w:val="afd"/>
              <w:numPr>
                <w:ilvl w:val="0"/>
                <w:numId w:val="7"/>
              </w:numPr>
              <w:spacing w:after="0"/>
              <w:ind w:leftChars="0"/>
              <w:jc w:val="both"/>
              <w:rPr>
                <w:rFonts w:cs="Times"/>
                <w:bCs/>
                <w:sz w:val="22"/>
                <w:szCs w:val="22"/>
                <w:lang w:val="en-US"/>
              </w:rPr>
            </w:pPr>
            <w:r w:rsidRPr="00AB1046">
              <w:rPr>
                <w:rFonts w:cs="Times"/>
                <w:bCs/>
                <w:sz w:val="22"/>
                <w:szCs w:val="22"/>
                <w:lang w:val="en-US"/>
              </w:rPr>
              <w:t>Option 2: periodic signal transmitted separately from LP-WUS</w:t>
            </w:r>
          </w:p>
          <w:p w14:paraId="685365BA" w14:textId="77777777" w:rsidR="008D73D8" w:rsidRPr="00D32B79" w:rsidRDefault="008D73D8" w:rsidP="00486457">
            <w:pPr>
              <w:pStyle w:val="afd"/>
              <w:numPr>
                <w:ilvl w:val="0"/>
                <w:numId w:val="7"/>
              </w:numPr>
              <w:spacing w:after="0"/>
              <w:ind w:leftChars="0"/>
              <w:jc w:val="both"/>
              <w:rPr>
                <w:rFonts w:cs="Times"/>
                <w:bCs/>
                <w:lang w:val="en-US"/>
              </w:rPr>
            </w:pPr>
            <w:r w:rsidRPr="00AB1046">
              <w:rPr>
                <w:rFonts w:cs="Times"/>
                <w:bCs/>
                <w:sz w:val="22"/>
                <w:szCs w:val="22"/>
                <w:lang w:val="en-US"/>
              </w:rPr>
              <w:t>Option 3: Option1 + Option2</w:t>
            </w:r>
          </w:p>
        </w:tc>
      </w:tr>
    </w:tbl>
    <w:p w14:paraId="5E34A41A" w14:textId="77777777" w:rsidR="008D73D8" w:rsidRDefault="008D73D8" w:rsidP="008D73D8">
      <w:pPr>
        <w:rPr>
          <w:rFonts w:eastAsia="ＭＳ 明朝"/>
          <w:lang w:val="en-US" w:eastAsia="ja-JP"/>
        </w:rPr>
      </w:pPr>
    </w:p>
    <w:p w14:paraId="016EA774" w14:textId="2E0759C0" w:rsidR="00C24628" w:rsidRPr="00C23B47" w:rsidRDefault="00C24628" w:rsidP="00C24628">
      <w:pPr>
        <w:rPr>
          <w:rFonts w:eastAsiaTheme="minorEastAsia"/>
          <w:sz w:val="22"/>
          <w:szCs w:val="22"/>
          <w:lang w:eastAsia="ja-JP"/>
        </w:rPr>
      </w:pPr>
      <w:r w:rsidRPr="00C23B47">
        <w:rPr>
          <w:rFonts w:eastAsiaTheme="minorEastAsia"/>
          <w:sz w:val="22"/>
          <w:szCs w:val="22"/>
          <w:lang w:eastAsia="ja-JP"/>
        </w:rPr>
        <w:t xml:space="preserve">In </w:t>
      </w:r>
      <w:r w:rsidRPr="00C23B47">
        <w:rPr>
          <w:rFonts w:eastAsiaTheme="minorEastAsia" w:hint="eastAsia"/>
          <w:sz w:val="22"/>
          <w:szCs w:val="22"/>
          <w:lang w:eastAsia="ja-JP"/>
        </w:rPr>
        <w:t>RAN</w:t>
      </w:r>
      <w:r w:rsidRPr="00C23B47">
        <w:rPr>
          <w:rFonts w:eastAsiaTheme="minorEastAsia"/>
          <w:sz w:val="22"/>
          <w:szCs w:val="22"/>
          <w:lang w:eastAsia="ja-JP"/>
        </w:rPr>
        <w:t xml:space="preserve"> </w:t>
      </w:r>
      <w:r w:rsidRPr="00C23B47">
        <w:rPr>
          <w:rFonts w:eastAsiaTheme="minorEastAsia" w:hint="eastAsia"/>
          <w:sz w:val="22"/>
          <w:szCs w:val="22"/>
          <w:lang w:eastAsia="ja-JP"/>
        </w:rPr>
        <w:t>1</w:t>
      </w:r>
      <w:r w:rsidRPr="00C23B47">
        <w:rPr>
          <w:rFonts w:eastAsiaTheme="minorEastAsia"/>
          <w:sz w:val="22"/>
          <w:szCs w:val="22"/>
          <w:lang w:eastAsia="ja-JP"/>
        </w:rPr>
        <w:t xml:space="preserve"> </w:t>
      </w:r>
      <w:r w:rsidRPr="00C23B47">
        <w:rPr>
          <w:rFonts w:eastAsiaTheme="minorEastAsia" w:hint="eastAsia"/>
          <w:sz w:val="22"/>
          <w:szCs w:val="22"/>
          <w:lang w:eastAsia="ja-JP"/>
        </w:rPr>
        <w:t>#112</w:t>
      </w:r>
      <w:r w:rsidRPr="00C23B47">
        <w:rPr>
          <w:rFonts w:eastAsiaTheme="minorEastAsia"/>
          <w:sz w:val="22"/>
          <w:szCs w:val="22"/>
          <w:lang w:eastAsia="ja-JP"/>
        </w:rPr>
        <w:t xml:space="preserve"> meeting</w:t>
      </w:r>
      <w:r w:rsidR="00B30E01">
        <w:rPr>
          <w:rFonts w:eastAsiaTheme="minorEastAsia"/>
          <w:sz w:val="22"/>
          <w:szCs w:val="22"/>
          <w:lang w:eastAsia="ja-JP"/>
        </w:rPr>
        <w:t xml:space="preserve"> [3]</w:t>
      </w:r>
      <w:r w:rsidRPr="00C23B47">
        <w:rPr>
          <w:rFonts w:eastAsiaTheme="minorEastAsia"/>
          <w:sz w:val="22"/>
          <w:szCs w:val="22"/>
          <w:lang w:eastAsia="ja-JP"/>
        </w:rPr>
        <w:t>, we agreed to study further both a parodic and aperiodic signal for time and frequency acquisition by LP-WUR.</w:t>
      </w:r>
      <w:r w:rsidRPr="00C23B47">
        <w:rPr>
          <w:rFonts w:eastAsiaTheme="minorEastAsia" w:hint="eastAsia"/>
          <w:sz w:val="22"/>
          <w:szCs w:val="22"/>
          <w:lang w:eastAsia="ja-JP"/>
        </w:rPr>
        <w:t xml:space="preserve"> </w:t>
      </w:r>
      <w:r w:rsidRPr="00C23B47">
        <w:rPr>
          <w:rFonts w:eastAsiaTheme="minorEastAsia"/>
          <w:sz w:val="22"/>
          <w:szCs w:val="22"/>
          <w:lang w:eastAsia="ja-JP"/>
        </w:rPr>
        <w:t>If LP-WU</w:t>
      </w:r>
      <w:r w:rsidR="0070624A">
        <w:rPr>
          <w:rFonts w:eastAsiaTheme="minorEastAsia"/>
          <w:sz w:val="22"/>
          <w:szCs w:val="22"/>
          <w:lang w:eastAsia="ja-JP"/>
        </w:rPr>
        <w:t>R</w:t>
      </w:r>
      <w:r w:rsidRPr="00C23B47">
        <w:rPr>
          <w:rFonts w:eastAsiaTheme="minorEastAsia"/>
          <w:sz w:val="22"/>
          <w:szCs w:val="22"/>
          <w:lang w:eastAsia="ja-JP"/>
        </w:rPr>
        <w:t xml:space="preserve"> monitors a synchronization signal (SS) continuously, irrespective of whether the SS is transmitted periodically or </w:t>
      </w:r>
      <w:proofErr w:type="spellStart"/>
      <w:r w:rsidRPr="00C23B47">
        <w:rPr>
          <w:rFonts w:eastAsiaTheme="minorEastAsia"/>
          <w:sz w:val="22"/>
          <w:szCs w:val="22"/>
          <w:lang w:eastAsia="ja-JP"/>
        </w:rPr>
        <w:t>aperiodically</w:t>
      </w:r>
      <w:proofErr w:type="spellEnd"/>
      <w:r w:rsidRPr="00C23B47">
        <w:rPr>
          <w:rFonts w:eastAsiaTheme="minorEastAsia"/>
          <w:sz w:val="22"/>
          <w:szCs w:val="22"/>
          <w:lang w:eastAsia="ja-JP"/>
        </w:rPr>
        <w:t xml:space="preserve">, LP-WUR can anyway detect the LP-WUS. In the case of continuous monitoring, option 1 may be enough to support, resulting in reduction of NW overhead and energy consumption. In contrast, if duty-cycled monitoring is assumed, it means that UE needs to know pre-defined timing of possible LP-WUS occasions before LP-WUS detection. In this case, aperiodic SS may not provide enough opportunities to acquire time and frequency synchronization by LP-WUR. In addition, although it is still not clear to support RRM measurement by LP-WUR, the periodic SS may help the synchronization for RRM measurement by LP-WUR. Thus, at least for duty-cycled monitoring, option 2 can be baseline for further study. </w:t>
      </w:r>
    </w:p>
    <w:p w14:paraId="0D1ABA7A" w14:textId="53F756D4" w:rsidR="00C24628" w:rsidRPr="00C23B47" w:rsidRDefault="00C24628" w:rsidP="00C24628">
      <w:pPr>
        <w:rPr>
          <w:rFonts w:eastAsiaTheme="minorEastAsia"/>
          <w:sz w:val="22"/>
          <w:szCs w:val="22"/>
          <w:lang w:eastAsia="ja-JP"/>
        </w:rPr>
      </w:pPr>
      <w:r w:rsidRPr="00C23B47">
        <w:rPr>
          <w:rFonts w:eastAsiaTheme="minorEastAsia"/>
          <w:sz w:val="22"/>
          <w:szCs w:val="22"/>
          <w:lang w:eastAsia="ja-JP"/>
        </w:rPr>
        <w:t>In addition, SS</w:t>
      </w:r>
      <w:r w:rsidR="00486457">
        <w:rPr>
          <w:rFonts w:eastAsiaTheme="minorEastAsia"/>
          <w:sz w:val="22"/>
          <w:szCs w:val="22"/>
          <w:lang w:eastAsia="ja-JP"/>
        </w:rPr>
        <w:t xml:space="preserve"> dedicated</w:t>
      </w:r>
      <w:r w:rsidRPr="00C23B47">
        <w:rPr>
          <w:rFonts w:eastAsiaTheme="minorEastAsia"/>
          <w:sz w:val="22"/>
          <w:szCs w:val="22"/>
          <w:lang w:eastAsia="ja-JP"/>
        </w:rPr>
        <w:t xml:space="preserve"> for LP-WUR </w:t>
      </w:r>
      <w:r w:rsidR="00486457">
        <w:rPr>
          <w:rFonts w:eastAsiaTheme="minorEastAsia"/>
          <w:sz w:val="22"/>
          <w:szCs w:val="22"/>
          <w:lang w:eastAsia="ja-JP"/>
        </w:rPr>
        <w:t xml:space="preserve">(i.e., LP-WUS/LP-SS) </w:t>
      </w:r>
      <w:r w:rsidRPr="00C23B47">
        <w:rPr>
          <w:rFonts w:eastAsiaTheme="minorEastAsia"/>
          <w:sz w:val="22"/>
          <w:szCs w:val="22"/>
          <w:lang w:eastAsia="ja-JP"/>
        </w:rPr>
        <w:t>should also be considered. At least for LP-WUR that is not capable to monitor existing NR signal (e.g., SSB or TRS), we consider that LP-WUR synchronization is based on</w:t>
      </w:r>
      <w:r w:rsidR="00486457">
        <w:rPr>
          <w:rFonts w:eastAsiaTheme="minorEastAsia"/>
          <w:sz w:val="22"/>
          <w:szCs w:val="22"/>
          <w:lang w:eastAsia="ja-JP"/>
        </w:rPr>
        <w:t xml:space="preserve"> </w:t>
      </w:r>
      <w:r w:rsidRPr="00C23B47">
        <w:rPr>
          <w:rFonts w:eastAsiaTheme="minorEastAsia"/>
          <w:sz w:val="22"/>
          <w:szCs w:val="22"/>
          <w:lang w:eastAsia="ja-JP"/>
        </w:rPr>
        <w:t>LP-</w:t>
      </w:r>
      <w:r w:rsidR="00486457">
        <w:rPr>
          <w:rFonts w:eastAsiaTheme="minorEastAsia"/>
          <w:sz w:val="22"/>
          <w:szCs w:val="22"/>
          <w:lang w:eastAsia="ja-JP"/>
        </w:rPr>
        <w:t>WUS/</w:t>
      </w:r>
      <w:r w:rsidRPr="00C23B47">
        <w:rPr>
          <w:rFonts w:eastAsiaTheme="minorEastAsia"/>
          <w:sz w:val="22"/>
          <w:szCs w:val="22"/>
          <w:lang w:eastAsia="ja-JP"/>
        </w:rPr>
        <w:t>LP-</w:t>
      </w:r>
      <w:r w:rsidR="00486457" w:rsidRPr="00C23B47">
        <w:rPr>
          <w:rFonts w:eastAsiaTheme="minorEastAsia"/>
          <w:sz w:val="22"/>
          <w:szCs w:val="22"/>
          <w:lang w:eastAsia="ja-JP"/>
        </w:rPr>
        <w:t>SS</w:t>
      </w:r>
      <w:r w:rsidRPr="00C23B47">
        <w:rPr>
          <w:rFonts w:eastAsiaTheme="minorEastAsia"/>
          <w:sz w:val="22"/>
          <w:szCs w:val="22"/>
          <w:lang w:eastAsia="ja-JP"/>
        </w:rPr>
        <w:t>, and LP-WUR synchronization relies only on the LP-WU</w:t>
      </w:r>
      <w:r w:rsidR="00486457">
        <w:rPr>
          <w:rFonts w:eastAsiaTheme="minorEastAsia"/>
          <w:sz w:val="22"/>
          <w:szCs w:val="22"/>
          <w:lang w:eastAsia="ja-JP"/>
        </w:rPr>
        <w:t>S/LP-SS</w:t>
      </w:r>
      <w:r w:rsidRPr="00C23B47">
        <w:rPr>
          <w:rFonts w:eastAsiaTheme="minorEastAsia"/>
          <w:sz w:val="22"/>
          <w:szCs w:val="22"/>
          <w:lang w:eastAsia="ja-JP"/>
        </w:rPr>
        <w:t xml:space="preserve"> (Alt.1). However, if OFDM-based receiver is assumed for LP-WUR, it may be beneficial to leverage the existing SSB, where SSB-based synchronization may or may not be assisted by LP-WUS and/or LP-SS (Alt.2).</w:t>
      </w:r>
    </w:p>
    <w:p w14:paraId="557089AD" w14:textId="77777777" w:rsidR="00C24628" w:rsidRPr="00C23B47" w:rsidRDefault="00C24628" w:rsidP="00C24628">
      <w:pPr>
        <w:rPr>
          <w:rFonts w:eastAsiaTheme="minorEastAsia"/>
          <w:sz w:val="22"/>
          <w:szCs w:val="22"/>
          <w:lang w:eastAsia="ja-JP"/>
        </w:rPr>
      </w:pPr>
      <w:r w:rsidRPr="00C23B47">
        <w:rPr>
          <w:rFonts w:eastAsiaTheme="minorEastAsia"/>
          <w:sz w:val="22"/>
          <w:szCs w:val="22"/>
          <w:lang w:eastAsia="ja-JP"/>
        </w:rPr>
        <w:t xml:space="preserve">To keep LP-WUR design simple, we prefer to prioritize Alt.1 during the study phase, and further discussion is needed to support Alt.2 especially for the case of LP-WUR with OFDM-based architecture, considering the support of duty-cycled operation for LP-WUR. </w:t>
      </w:r>
    </w:p>
    <w:p w14:paraId="595E8F65" w14:textId="77777777" w:rsidR="00C24628" w:rsidRPr="00C23B47" w:rsidRDefault="00C24628" w:rsidP="00C24628">
      <w:pPr>
        <w:rPr>
          <w:rFonts w:eastAsiaTheme="minorEastAsia"/>
          <w:sz w:val="22"/>
          <w:szCs w:val="22"/>
          <w:lang w:eastAsia="ja-JP"/>
        </w:rPr>
      </w:pPr>
    </w:p>
    <w:p w14:paraId="1BAFFA3F" w14:textId="40C856EE" w:rsidR="00C24628" w:rsidRPr="00C23B47" w:rsidRDefault="00C24628" w:rsidP="00C24628">
      <w:pPr>
        <w:rPr>
          <w:rFonts w:eastAsiaTheme="minorEastAsia"/>
          <w:b/>
          <w:bCs/>
          <w:sz w:val="22"/>
          <w:szCs w:val="22"/>
          <w:lang w:eastAsia="ja-JP"/>
        </w:rPr>
      </w:pPr>
      <w:r w:rsidRPr="00C23B47">
        <w:rPr>
          <w:rFonts w:eastAsiaTheme="minorEastAsia"/>
          <w:b/>
          <w:bCs/>
          <w:sz w:val="22"/>
          <w:szCs w:val="22"/>
          <w:lang w:eastAsia="ja-JP"/>
        </w:rPr>
        <w:t xml:space="preserve">Proposal </w:t>
      </w:r>
      <w:r w:rsidR="00C23B47">
        <w:rPr>
          <w:rFonts w:eastAsiaTheme="minorEastAsia"/>
          <w:b/>
          <w:bCs/>
          <w:sz w:val="22"/>
          <w:szCs w:val="22"/>
          <w:lang w:eastAsia="ja-JP"/>
        </w:rPr>
        <w:t>2</w:t>
      </w:r>
      <w:r w:rsidRPr="00C23B47">
        <w:rPr>
          <w:rFonts w:eastAsiaTheme="minorEastAsia"/>
          <w:b/>
          <w:bCs/>
          <w:sz w:val="22"/>
          <w:szCs w:val="22"/>
          <w:lang w:eastAsia="ja-JP"/>
        </w:rPr>
        <w:t>: At least for duty-cycle operation, it is recommended that time and frequency synchronization is based on periodic synchronization signal. Study further the following alternatives.</w:t>
      </w:r>
    </w:p>
    <w:p w14:paraId="49201396" w14:textId="77777777" w:rsidR="00C24628" w:rsidRPr="00C23B47" w:rsidRDefault="00C24628" w:rsidP="00C24628">
      <w:pPr>
        <w:pStyle w:val="afd"/>
        <w:numPr>
          <w:ilvl w:val="0"/>
          <w:numId w:val="26"/>
        </w:numPr>
        <w:ind w:leftChars="0"/>
        <w:rPr>
          <w:rFonts w:eastAsiaTheme="minorEastAsia"/>
          <w:b/>
          <w:bCs/>
          <w:sz w:val="22"/>
          <w:szCs w:val="22"/>
          <w:lang w:eastAsia="ja-JP"/>
        </w:rPr>
      </w:pPr>
      <w:r w:rsidRPr="00C23B47">
        <w:rPr>
          <w:rFonts w:eastAsiaTheme="minorEastAsia"/>
          <w:b/>
          <w:bCs/>
          <w:sz w:val="22"/>
          <w:szCs w:val="22"/>
          <w:lang w:eastAsia="ja-JP"/>
        </w:rPr>
        <w:t>Alt.1: LP-WUR synchronization by NR existing signal, e.g., SSB or TRS</w:t>
      </w:r>
    </w:p>
    <w:p w14:paraId="6E9C2D04" w14:textId="0F03410B" w:rsidR="00C24628" w:rsidRPr="00C23B47" w:rsidRDefault="00C24628" w:rsidP="00C24628">
      <w:pPr>
        <w:pStyle w:val="afd"/>
        <w:numPr>
          <w:ilvl w:val="0"/>
          <w:numId w:val="26"/>
        </w:numPr>
        <w:ind w:leftChars="0"/>
        <w:rPr>
          <w:rFonts w:eastAsiaTheme="minorEastAsia"/>
          <w:b/>
          <w:bCs/>
          <w:sz w:val="22"/>
          <w:szCs w:val="22"/>
          <w:lang w:eastAsia="ja-JP"/>
        </w:rPr>
      </w:pPr>
      <w:r w:rsidRPr="00C23B47">
        <w:rPr>
          <w:rFonts w:eastAsiaTheme="minorEastAsia"/>
          <w:b/>
          <w:bCs/>
          <w:sz w:val="22"/>
          <w:szCs w:val="22"/>
          <w:lang w:eastAsia="ja-JP"/>
        </w:rPr>
        <w:t xml:space="preserve">Alt.2: LP-WUR synchronization by synchronization signal newly defined and dedicated for LP-WUR, </w:t>
      </w:r>
      <w:r w:rsidR="00486457">
        <w:rPr>
          <w:rFonts w:eastAsiaTheme="minorEastAsia"/>
          <w:b/>
          <w:bCs/>
          <w:sz w:val="22"/>
          <w:szCs w:val="22"/>
          <w:lang w:eastAsia="ja-JP"/>
        </w:rPr>
        <w:t>i.e</w:t>
      </w:r>
      <w:r w:rsidRPr="00C23B47">
        <w:rPr>
          <w:rFonts w:eastAsiaTheme="minorEastAsia"/>
          <w:b/>
          <w:bCs/>
          <w:sz w:val="22"/>
          <w:szCs w:val="22"/>
          <w:lang w:eastAsia="ja-JP"/>
        </w:rPr>
        <w:t>., LP-SS or part of LP-WUS</w:t>
      </w:r>
    </w:p>
    <w:p w14:paraId="7877F640" w14:textId="1D845C5F" w:rsidR="00C24628" w:rsidRPr="00C23B47" w:rsidRDefault="00C24628" w:rsidP="00C24628">
      <w:pPr>
        <w:rPr>
          <w:rFonts w:eastAsiaTheme="minorEastAsia"/>
          <w:b/>
          <w:bCs/>
          <w:sz w:val="22"/>
          <w:szCs w:val="22"/>
          <w:lang w:eastAsia="ja-JP"/>
        </w:rPr>
      </w:pPr>
      <w:r w:rsidRPr="00C23B47">
        <w:rPr>
          <w:rFonts w:eastAsiaTheme="minorEastAsia"/>
          <w:b/>
          <w:bCs/>
          <w:sz w:val="22"/>
          <w:szCs w:val="22"/>
          <w:lang w:eastAsia="ja-JP"/>
        </w:rPr>
        <w:lastRenderedPageBreak/>
        <w:t xml:space="preserve">Proposal </w:t>
      </w:r>
      <w:r w:rsidR="00C23B47">
        <w:rPr>
          <w:rFonts w:eastAsiaTheme="minorEastAsia"/>
          <w:b/>
          <w:bCs/>
          <w:sz w:val="22"/>
          <w:szCs w:val="22"/>
          <w:lang w:eastAsia="ja-JP"/>
        </w:rPr>
        <w:t>3</w:t>
      </w:r>
      <w:r w:rsidRPr="00C23B47">
        <w:rPr>
          <w:rFonts w:eastAsiaTheme="minorEastAsia"/>
          <w:b/>
          <w:bCs/>
          <w:sz w:val="22"/>
          <w:szCs w:val="22"/>
          <w:lang w:eastAsia="ja-JP"/>
        </w:rPr>
        <w:t xml:space="preserve">: At least for LP-WUR that is capable to monitor existing NR signals, study </w:t>
      </w:r>
      <w:r w:rsidRPr="00C23B47">
        <w:rPr>
          <w:rFonts w:eastAsiaTheme="minorEastAsia" w:hint="eastAsia"/>
          <w:b/>
          <w:bCs/>
          <w:sz w:val="22"/>
          <w:szCs w:val="22"/>
          <w:lang w:eastAsia="ja-JP"/>
        </w:rPr>
        <w:t xml:space="preserve">SSB-based </w:t>
      </w:r>
      <w:r w:rsidRPr="00C23B47">
        <w:rPr>
          <w:rFonts w:eastAsiaTheme="minorEastAsia"/>
          <w:b/>
          <w:bCs/>
          <w:sz w:val="22"/>
          <w:szCs w:val="22"/>
          <w:lang w:eastAsia="ja-JP"/>
        </w:rPr>
        <w:t>synchronization for LP-WUR.</w:t>
      </w:r>
    </w:p>
    <w:p w14:paraId="16FBCB84" w14:textId="77777777" w:rsidR="009F3333" w:rsidRPr="00C24628" w:rsidRDefault="009F3333" w:rsidP="00684911">
      <w:pPr>
        <w:rPr>
          <w:rFonts w:eastAsiaTheme="minorEastAsia"/>
          <w:b/>
          <w:bCs/>
          <w:sz w:val="22"/>
          <w:szCs w:val="22"/>
          <w:lang w:eastAsia="ja-JP"/>
        </w:rPr>
      </w:pPr>
    </w:p>
    <w:p w14:paraId="6E6B6E71" w14:textId="77777777" w:rsidR="002354CB" w:rsidRDefault="002354CB" w:rsidP="002354CB">
      <w:pPr>
        <w:pStyle w:val="1"/>
        <w:numPr>
          <w:ilvl w:val="1"/>
          <w:numId w:val="6"/>
        </w:numPr>
        <w:spacing w:before="180" w:after="120"/>
        <w:rPr>
          <w:rFonts w:asciiTheme="majorHAnsi" w:eastAsia="ＭＳ 明朝" w:hAnsiTheme="majorHAnsi" w:cstheme="majorHAnsi"/>
          <w:b/>
          <w:bCs/>
          <w:szCs w:val="24"/>
          <w:lang w:val="en-US" w:eastAsia="ja-JP"/>
        </w:rPr>
      </w:pPr>
      <w:r>
        <w:rPr>
          <w:rFonts w:asciiTheme="majorHAnsi" w:eastAsia="ＭＳ 明朝" w:hAnsiTheme="majorHAnsi" w:cstheme="majorHAnsi"/>
          <w:b/>
          <w:bCs/>
          <w:szCs w:val="24"/>
          <w:lang w:val="en-US" w:eastAsia="ja-JP"/>
        </w:rPr>
        <w:t>RRM measurement</w:t>
      </w:r>
    </w:p>
    <w:p w14:paraId="79865AA2" w14:textId="4D576193" w:rsidR="00C24628" w:rsidRPr="00C23B47" w:rsidRDefault="00C24628" w:rsidP="00C24628">
      <w:pPr>
        <w:rPr>
          <w:rFonts w:eastAsia="ＭＳ 明朝"/>
          <w:sz w:val="22"/>
          <w:szCs w:val="22"/>
          <w:lang w:val="en-US" w:eastAsia="ja-JP"/>
        </w:rPr>
      </w:pPr>
      <w:r w:rsidRPr="00C23B47">
        <w:rPr>
          <w:rFonts w:eastAsia="ＭＳ 明朝"/>
          <w:sz w:val="22"/>
          <w:szCs w:val="22"/>
          <w:lang w:val="en-US" w:eastAsia="ja-JP"/>
        </w:rPr>
        <w:t xml:space="preserve">The RRM measurement includes serving cell measurement and </w:t>
      </w:r>
      <w:r w:rsidR="00486457" w:rsidRPr="00C23B47">
        <w:rPr>
          <w:rFonts w:eastAsiaTheme="minorEastAsia"/>
          <w:sz w:val="22"/>
          <w:szCs w:val="22"/>
          <w:lang w:eastAsia="ja-JP"/>
        </w:rPr>
        <w:t xml:space="preserve">neighbour </w:t>
      </w:r>
      <w:r w:rsidRPr="00C23B47">
        <w:rPr>
          <w:rFonts w:eastAsia="ＭＳ 明朝"/>
          <w:sz w:val="22"/>
          <w:szCs w:val="22"/>
          <w:lang w:val="en-US" w:eastAsia="ja-JP"/>
        </w:rPr>
        <w:t>cell measurement. If both of RRM measurements are performed only by MR, MR would need to wake-up and perform the RRM measurements every one or two DRX cycles</w:t>
      </w:r>
      <w:r w:rsidR="00486457">
        <w:rPr>
          <w:rFonts w:eastAsia="ＭＳ 明朝"/>
          <w:sz w:val="22"/>
          <w:szCs w:val="22"/>
          <w:lang w:val="en-US" w:eastAsia="ja-JP"/>
        </w:rPr>
        <w:t xml:space="preserve"> even in Ultra-deep sleep state</w:t>
      </w:r>
      <w:r w:rsidRPr="00C23B47">
        <w:rPr>
          <w:rFonts w:eastAsia="ＭＳ 明朝"/>
          <w:sz w:val="22"/>
          <w:szCs w:val="22"/>
          <w:lang w:val="en-US" w:eastAsia="ja-JP"/>
        </w:rPr>
        <w:t xml:space="preserve">, and it may be a bottleneck for power saving gain. In this case, RRM measurement enhancement can be considered, e.g., RRM measurement relaxation. We prefer to support RRM measurement relaxation, however one of the remaining open issues is whether/how to support RRM measurement based on LP-WUS/LP-SS. </w:t>
      </w:r>
    </w:p>
    <w:p w14:paraId="2A78E9D3" w14:textId="38AE02C3" w:rsidR="002354CB" w:rsidRPr="00C23B47" w:rsidRDefault="00C24628" w:rsidP="00C24628">
      <w:pPr>
        <w:rPr>
          <w:rFonts w:eastAsia="ＭＳ 明朝"/>
          <w:sz w:val="22"/>
          <w:szCs w:val="22"/>
          <w:lang w:val="en-US" w:eastAsia="ja-JP"/>
        </w:rPr>
      </w:pPr>
      <w:r w:rsidRPr="00C23B47">
        <w:rPr>
          <w:rFonts w:eastAsia="ＭＳ 明朝"/>
          <w:sz w:val="22"/>
          <w:szCs w:val="22"/>
          <w:lang w:val="en-US" w:eastAsia="ja-JP"/>
        </w:rPr>
        <w:t>In RAN1#</w:t>
      </w:r>
      <w:r w:rsidRPr="00C23B47">
        <w:rPr>
          <w:rFonts w:eastAsia="ＭＳ 明朝" w:hint="eastAsia"/>
          <w:sz w:val="22"/>
          <w:szCs w:val="22"/>
          <w:lang w:val="en-US" w:eastAsia="ja-JP"/>
        </w:rPr>
        <w:t>111</w:t>
      </w:r>
      <w:r w:rsidRPr="00C23B47">
        <w:rPr>
          <w:rFonts w:eastAsia="ＭＳ 明朝"/>
          <w:sz w:val="22"/>
          <w:szCs w:val="22"/>
          <w:lang w:val="en-US" w:eastAsia="ja-JP"/>
        </w:rPr>
        <w:t xml:space="preserve"> [</w:t>
      </w:r>
      <w:r w:rsidRPr="00C23B47">
        <w:rPr>
          <w:rFonts w:eastAsia="ＭＳ 明朝" w:hint="eastAsia"/>
          <w:sz w:val="22"/>
          <w:szCs w:val="22"/>
          <w:lang w:val="en-US" w:eastAsia="ja-JP"/>
        </w:rPr>
        <w:t>4</w:t>
      </w:r>
      <w:r w:rsidRPr="00C23B47">
        <w:rPr>
          <w:rFonts w:eastAsia="ＭＳ 明朝"/>
          <w:sz w:val="22"/>
          <w:szCs w:val="22"/>
          <w:lang w:val="en-US" w:eastAsia="ja-JP"/>
        </w:rPr>
        <w:t>], RAN1 agreed to study the feasibility of RRM measurement performed by LP-WUR, at least for IDLE/INACTIVE mode.</w:t>
      </w:r>
    </w:p>
    <w:tbl>
      <w:tblPr>
        <w:tblStyle w:val="afb"/>
        <w:tblW w:w="0" w:type="auto"/>
        <w:tblLook w:val="04A0" w:firstRow="1" w:lastRow="0" w:firstColumn="1" w:lastColumn="0" w:noHBand="0" w:noVBand="1"/>
      </w:tblPr>
      <w:tblGrid>
        <w:gridCol w:w="9629"/>
      </w:tblGrid>
      <w:tr w:rsidR="002354CB" w:rsidRPr="00C84BD3" w14:paraId="2C5B24B2" w14:textId="77777777" w:rsidTr="005008A8">
        <w:tc>
          <w:tcPr>
            <w:tcW w:w="9629" w:type="dxa"/>
          </w:tcPr>
          <w:p w14:paraId="7BAF1865" w14:textId="080684B1" w:rsidR="002354CB" w:rsidRPr="00226AB1" w:rsidRDefault="002354CB" w:rsidP="005008A8">
            <w:pPr>
              <w:spacing w:after="0"/>
              <w:rPr>
                <w:rFonts w:eastAsiaTheme="minorEastAsia"/>
                <w:b/>
                <w:bCs/>
                <w:sz w:val="14"/>
                <w:szCs w:val="14"/>
                <w:highlight w:val="green"/>
                <w:lang w:eastAsia="ja-JP"/>
              </w:rPr>
            </w:pPr>
          </w:p>
          <w:p w14:paraId="0747C53E" w14:textId="77777777" w:rsidR="002354CB" w:rsidRPr="00AB1046" w:rsidRDefault="002354CB" w:rsidP="005008A8">
            <w:pPr>
              <w:spacing w:after="0"/>
              <w:rPr>
                <w:rFonts w:eastAsia="Batang"/>
                <w:b/>
                <w:bCs/>
                <w:sz w:val="22"/>
                <w:szCs w:val="22"/>
                <w:highlight w:val="green"/>
                <w:lang w:eastAsia="x-none"/>
              </w:rPr>
            </w:pPr>
            <w:r w:rsidRPr="00AB1046">
              <w:rPr>
                <w:rFonts w:eastAsia="Batang"/>
                <w:b/>
                <w:bCs/>
                <w:sz w:val="22"/>
                <w:szCs w:val="22"/>
                <w:highlight w:val="green"/>
                <w:lang w:eastAsia="x-none"/>
              </w:rPr>
              <w:t>Agreement</w:t>
            </w:r>
          </w:p>
          <w:p w14:paraId="67669A63" w14:textId="77777777" w:rsidR="002354CB" w:rsidRPr="00AB1046" w:rsidRDefault="002354CB" w:rsidP="005008A8">
            <w:pPr>
              <w:spacing w:after="0"/>
              <w:rPr>
                <w:rFonts w:eastAsia="Batang"/>
                <w:sz w:val="22"/>
                <w:szCs w:val="22"/>
              </w:rPr>
            </w:pPr>
            <w:r w:rsidRPr="00AB1046">
              <w:rPr>
                <w:rFonts w:eastAsia="Batang"/>
                <w:sz w:val="22"/>
                <w:szCs w:val="22"/>
              </w:rPr>
              <w:t>For a UE support LP-WUR</w:t>
            </w:r>
            <w:r w:rsidRPr="00AB1046">
              <w:rPr>
                <w:rFonts w:eastAsia="Malgun Gothic"/>
                <w:sz w:val="22"/>
                <w:szCs w:val="22"/>
              </w:rPr>
              <w:t xml:space="preserve"> in IDLE/INACTIVE mode, </w:t>
            </w:r>
          </w:p>
          <w:p w14:paraId="663DB103" w14:textId="77777777" w:rsidR="002354CB" w:rsidRPr="00AB1046" w:rsidRDefault="002354CB" w:rsidP="005008A8">
            <w:pPr>
              <w:widowControl w:val="0"/>
              <w:numPr>
                <w:ilvl w:val="0"/>
                <w:numId w:val="18"/>
              </w:numPr>
              <w:spacing w:after="0"/>
              <w:jc w:val="both"/>
              <w:rPr>
                <w:rFonts w:eastAsia="Batang"/>
                <w:sz w:val="22"/>
                <w:szCs w:val="22"/>
                <w:lang w:eastAsia="x-none"/>
              </w:rPr>
            </w:pPr>
            <w:r w:rsidRPr="00AB1046">
              <w:rPr>
                <w:rFonts w:eastAsia="Batang"/>
                <w:sz w:val="22"/>
                <w:szCs w:val="22"/>
                <w:lang w:eastAsia="x-none"/>
              </w:rPr>
              <w:t xml:space="preserve">Study how to reduce UE power consumption due to existing RRM measurement requirements at least for mobility support, </w:t>
            </w:r>
          </w:p>
          <w:p w14:paraId="67BCB341" w14:textId="77777777" w:rsidR="002354CB" w:rsidRPr="00AB1046" w:rsidRDefault="002354CB" w:rsidP="005008A8">
            <w:pPr>
              <w:widowControl w:val="0"/>
              <w:numPr>
                <w:ilvl w:val="1"/>
                <w:numId w:val="18"/>
              </w:numPr>
              <w:spacing w:after="0"/>
              <w:jc w:val="both"/>
              <w:rPr>
                <w:rFonts w:eastAsia="Batang"/>
                <w:sz w:val="22"/>
                <w:szCs w:val="22"/>
                <w:lang w:eastAsia="x-none"/>
              </w:rPr>
            </w:pPr>
            <w:r w:rsidRPr="00AB1046">
              <w:rPr>
                <w:rFonts w:eastAsia="Batang"/>
                <w:sz w:val="22"/>
                <w:szCs w:val="22"/>
                <w:lang w:eastAsia="x-none"/>
              </w:rPr>
              <w:t>study feasibility of RRM measurements performed by LP-WUR, at least for serving/camping cell, based on signals detected by LP-WUR</w:t>
            </w:r>
          </w:p>
          <w:p w14:paraId="4D35A56C" w14:textId="77777777" w:rsidR="002354CB" w:rsidRPr="00AB1046" w:rsidRDefault="002354CB" w:rsidP="005008A8">
            <w:pPr>
              <w:widowControl w:val="0"/>
              <w:numPr>
                <w:ilvl w:val="2"/>
                <w:numId w:val="18"/>
              </w:numPr>
              <w:spacing w:after="0"/>
              <w:jc w:val="both"/>
              <w:rPr>
                <w:rFonts w:eastAsia="Batang"/>
                <w:sz w:val="22"/>
                <w:szCs w:val="22"/>
                <w:lang w:eastAsia="x-none"/>
              </w:rPr>
            </w:pPr>
            <w:r w:rsidRPr="00AB1046">
              <w:rPr>
                <w:rFonts w:eastAsia="Batang"/>
                <w:sz w:val="22"/>
                <w:szCs w:val="22"/>
                <w:lang w:eastAsia="x-none"/>
              </w:rPr>
              <w:t>FFS: measurement metric</w:t>
            </w:r>
          </w:p>
          <w:p w14:paraId="1E17EDCA" w14:textId="77777777" w:rsidR="002354CB" w:rsidRPr="00AB1046" w:rsidRDefault="002354CB" w:rsidP="005008A8">
            <w:pPr>
              <w:widowControl w:val="0"/>
              <w:numPr>
                <w:ilvl w:val="2"/>
                <w:numId w:val="18"/>
              </w:numPr>
              <w:spacing w:after="0"/>
              <w:jc w:val="both"/>
              <w:rPr>
                <w:rFonts w:eastAsia="Batang"/>
                <w:sz w:val="22"/>
                <w:szCs w:val="22"/>
                <w:lang w:eastAsia="x-none"/>
              </w:rPr>
            </w:pPr>
            <w:r w:rsidRPr="00AB1046">
              <w:rPr>
                <w:rFonts w:eastAsia="Batang"/>
                <w:sz w:val="22"/>
                <w:szCs w:val="22"/>
                <w:lang w:eastAsia="x-none"/>
              </w:rPr>
              <w:t xml:space="preserve">FFS: whether and how to identify cell/ tracking area </w:t>
            </w:r>
          </w:p>
          <w:p w14:paraId="170A11C9" w14:textId="77777777" w:rsidR="002354CB" w:rsidRPr="00AB1046" w:rsidRDefault="002354CB" w:rsidP="005008A8">
            <w:pPr>
              <w:widowControl w:val="0"/>
              <w:numPr>
                <w:ilvl w:val="2"/>
                <w:numId w:val="18"/>
              </w:numPr>
              <w:spacing w:after="0"/>
              <w:jc w:val="both"/>
              <w:rPr>
                <w:rFonts w:eastAsia="Batang"/>
                <w:sz w:val="22"/>
                <w:szCs w:val="22"/>
                <w:lang w:eastAsia="x-none"/>
              </w:rPr>
            </w:pPr>
            <w:r w:rsidRPr="00AB1046">
              <w:rPr>
                <w:rFonts w:eastAsia="Batang"/>
                <w:sz w:val="22"/>
                <w:szCs w:val="22"/>
                <w:lang w:eastAsia="x-none"/>
              </w:rPr>
              <w:t>FFS: need for neighbouring cells</w:t>
            </w:r>
          </w:p>
          <w:p w14:paraId="785916B8" w14:textId="77777777" w:rsidR="002354CB" w:rsidRPr="00AB1046" w:rsidRDefault="002354CB" w:rsidP="005008A8">
            <w:pPr>
              <w:widowControl w:val="0"/>
              <w:numPr>
                <w:ilvl w:val="2"/>
                <w:numId w:val="18"/>
              </w:numPr>
              <w:spacing w:after="0"/>
              <w:jc w:val="both"/>
              <w:rPr>
                <w:rFonts w:eastAsia="Batang"/>
                <w:sz w:val="22"/>
                <w:szCs w:val="22"/>
                <w:lang w:eastAsia="x-none"/>
              </w:rPr>
            </w:pPr>
            <w:r w:rsidRPr="00AB1046">
              <w:rPr>
                <w:rFonts w:eastAsia="Batang"/>
                <w:sz w:val="22"/>
                <w:szCs w:val="22"/>
                <w:lang w:eastAsia="x-none"/>
              </w:rPr>
              <w:t>FFS: need for relaxation of existing RRM measurement requirements (for UE)</w:t>
            </w:r>
          </w:p>
          <w:p w14:paraId="0CC994B9" w14:textId="77777777" w:rsidR="002354CB" w:rsidRPr="00C84BD3" w:rsidRDefault="002354CB" w:rsidP="005008A8">
            <w:pPr>
              <w:spacing w:after="0"/>
              <w:ind w:left="2160"/>
              <w:rPr>
                <w:iCs/>
              </w:rPr>
            </w:pPr>
          </w:p>
        </w:tc>
      </w:tr>
    </w:tbl>
    <w:p w14:paraId="1E10BEA2" w14:textId="77777777" w:rsidR="002354CB" w:rsidRPr="00F70FD1" w:rsidRDefault="002354CB" w:rsidP="002354CB">
      <w:pPr>
        <w:rPr>
          <w:rFonts w:eastAsia="ＭＳ 明朝"/>
          <w:color w:val="FF0000"/>
          <w:lang w:eastAsia="ja-JP"/>
        </w:rPr>
      </w:pPr>
    </w:p>
    <w:p w14:paraId="18CE0889" w14:textId="77777777" w:rsidR="00C24628" w:rsidRPr="00C23B47" w:rsidRDefault="00C24628" w:rsidP="00C24628">
      <w:pPr>
        <w:rPr>
          <w:rFonts w:eastAsiaTheme="minorEastAsia"/>
          <w:sz w:val="22"/>
          <w:szCs w:val="22"/>
          <w:lang w:eastAsia="ja-JP"/>
        </w:rPr>
      </w:pPr>
      <w:r w:rsidRPr="00C23B47">
        <w:rPr>
          <w:rFonts w:eastAsiaTheme="minorEastAsia"/>
          <w:sz w:val="22"/>
          <w:szCs w:val="22"/>
          <w:lang w:eastAsia="ja-JP"/>
        </w:rPr>
        <w:t>If all or part of the existing RRM measurement are offloaded to LP-WUR, there could be two alternatives for RRM measurements by LP-WUR.</w:t>
      </w:r>
    </w:p>
    <w:p w14:paraId="332A3C1F" w14:textId="77777777" w:rsidR="00C24628" w:rsidRPr="00C23B47" w:rsidRDefault="00C24628" w:rsidP="00C24628">
      <w:pPr>
        <w:pStyle w:val="afd"/>
        <w:numPr>
          <w:ilvl w:val="0"/>
          <w:numId w:val="27"/>
        </w:numPr>
        <w:ind w:leftChars="0"/>
        <w:rPr>
          <w:rFonts w:eastAsiaTheme="minorEastAsia"/>
          <w:sz w:val="22"/>
          <w:szCs w:val="22"/>
          <w:lang w:eastAsia="ja-JP"/>
        </w:rPr>
      </w:pPr>
      <w:r w:rsidRPr="00C23B47">
        <w:rPr>
          <w:rFonts w:eastAsiaTheme="minorEastAsia"/>
          <w:sz w:val="22"/>
          <w:szCs w:val="22"/>
          <w:lang w:eastAsia="ja-JP"/>
        </w:rPr>
        <w:t>Alt.1: Based on LP-WUS or LP-SS</w:t>
      </w:r>
    </w:p>
    <w:p w14:paraId="76514E9F" w14:textId="77777777" w:rsidR="00C24628" w:rsidRPr="00C23B47" w:rsidRDefault="00C24628" w:rsidP="00C24628">
      <w:pPr>
        <w:pStyle w:val="afd"/>
        <w:numPr>
          <w:ilvl w:val="0"/>
          <w:numId w:val="27"/>
        </w:numPr>
        <w:ind w:leftChars="0"/>
        <w:rPr>
          <w:rFonts w:eastAsiaTheme="minorEastAsia"/>
          <w:sz w:val="22"/>
          <w:szCs w:val="22"/>
          <w:lang w:eastAsia="ja-JP"/>
        </w:rPr>
      </w:pPr>
      <w:r w:rsidRPr="00C23B47">
        <w:rPr>
          <w:rFonts w:eastAsiaTheme="minorEastAsia"/>
          <w:sz w:val="22"/>
          <w:szCs w:val="22"/>
          <w:lang w:eastAsia="ja-JP"/>
        </w:rPr>
        <w:t>Alt.2: Based on legacy SSB</w:t>
      </w:r>
    </w:p>
    <w:p w14:paraId="2842100A" w14:textId="66E113CB" w:rsidR="00C24628" w:rsidRPr="00C23B47" w:rsidRDefault="00C24628" w:rsidP="00C24628">
      <w:pPr>
        <w:rPr>
          <w:rFonts w:eastAsiaTheme="minorEastAsia"/>
          <w:sz w:val="22"/>
          <w:szCs w:val="22"/>
          <w:lang w:eastAsia="ja-JP"/>
        </w:rPr>
      </w:pPr>
      <w:r w:rsidRPr="00C23B47">
        <w:rPr>
          <w:rFonts w:eastAsiaTheme="minorEastAsia"/>
          <w:sz w:val="22"/>
          <w:szCs w:val="22"/>
          <w:lang w:eastAsia="ja-JP"/>
        </w:rPr>
        <w:t xml:space="preserve">In terms of LP-WUR hardware complexity, Alt.1 may be preferable because LP-WUR </w:t>
      </w:r>
      <w:r w:rsidR="00486457">
        <w:rPr>
          <w:rFonts w:eastAsiaTheme="minorEastAsia"/>
          <w:sz w:val="22"/>
          <w:szCs w:val="22"/>
          <w:lang w:eastAsia="ja-JP"/>
        </w:rPr>
        <w:t>does not</w:t>
      </w:r>
      <w:r w:rsidRPr="00C23B47">
        <w:rPr>
          <w:rFonts w:eastAsiaTheme="minorEastAsia"/>
          <w:sz w:val="22"/>
          <w:szCs w:val="22"/>
          <w:lang w:eastAsia="ja-JP"/>
        </w:rPr>
        <w:t xml:space="preserve"> need to monitor </w:t>
      </w:r>
      <w:r w:rsidR="00486457">
        <w:rPr>
          <w:rFonts w:eastAsiaTheme="minorEastAsia"/>
          <w:sz w:val="22"/>
          <w:szCs w:val="22"/>
          <w:lang w:eastAsia="ja-JP"/>
        </w:rPr>
        <w:t>additional reference signal for RRM measurements</w:t>
      </w:r>
      <w:r w:rsidRPr="00C23B47">
        <w:rPr>
          <w:rFonts w:eastAsiaTheme="minorEastAsia"/>
          <w:sz w:val="22"/>
          <w:szCs w:val="22"/>
          <w:lang w:eastAsia="ja-JP"/>
        </w:rPr>
        <w:t xml:space="preserve">. However, since LP-WUS/LP-SS may not have enough coverage comparable to existing NR coverage, neighbour cell measurement by LP-WUR may not be feasible. In addition, in Alt.1, potential restriction (e.g., inter-frequency, inter-RAT, etc.) may need to be studied further. On the other hand, if LP-WUR can monitor </w:t>
      </w:r>
      <w:r w:rsidR="00486457">
        <w:rPr>
          <w:rFonts w:eastAsiaTheme="minorEastAsia"/>
          <w:sz w:val="22"/>
          <w:szCs w:val="22"/>
          <w:lang w:eastAsia="ja-JP"/>
        </w:rPr>
        <w:t xml:space="preserve">the </w:t>
      </w:r>
      <w:r w:rsidRPr="00C23B47">
        <w:rPr>
          <w:rFonts w:eastAsiaTheme="minorEastAsia"/>
          <w:sz w:val="22"/>
          <w:szCs w:val="22"/>
          <w:lang w:eastAsia="ja-JP"/>
        </w:rPr>
        <w:t xml:space="preserve">legacy SSB (Alt.2), offloading to RRM measurement to LP-WUR can be considered both for serving and neighbour cell measurement although Alt.2 may increase LP-WUR hardware complexity and power consumption. Also, considering reference signal for RRM measurement can also be leveraged for </w:t>
      </w:r>
      <w:r w:rsidR="00486457">
        <w:rPr>
          <w:rFonts w:eastAsiaTheme="minorEastAsia"/>
          <w:sz w:val="22"/>
          <w:szCs w:val="22"/>
          <w:lang w:eastAsia="ja-JP"/>
        </w:rPr>
        <w:t xml:space="preserve">the </w:t>
      </w:r>
      <w:r w:rsidRPr="00C23B47">
        <w:rPr>
          <w:rFonts w:eastAsiaTheme="minorEastAsia"/>
          <w:sz w:val="22"/>
          <w:szCs w:val="22"/>
          <w:lang w:eastAsia="ja-JP"/>
        </w:rPr>
        <w:t xml:space="preserve">synchronization </w:t>
      </w:r>
      <w:r w:rsidR="00486457">
        <w:rPr>
          <w:rFonts w:eastAsiaTheme="minorEastAsia"/>
          <w:sz w:val="22"/>
          <w:szCs w:val="22"/>
          <w:lang w:eastAsia="ja-JP"/>
        </w:rPr>
        <w:t xml:space="preserve">purpose </w:t>
      </w:r>
      <w:r w:rsidRPr="00C23B47">
        <w:rPr>
          <w:rFonts w:eastAsiaTheme="minorEastAsia"/>
          <w:sz w:val="22"/>
          <w:szCs w:val="22"/>
          <w:lang w:eastAsia="ja-JP"/>
        </w:rPr>
        <w:t xml:space="preserve">in LP-WUR, this alternative should be considered together with synchronization signal for LP-WUR, which is discussed in Section </w:t>
      </w:r>
      <w:r w:rsidR="002F3486" w:rsidRPr="00C23B47">
        <w:rPr>
          <w:rFonts w:eastAsiaTheme="minorEastAsia" w:hint="eastAsia"/>
          <w:sz w:val="22"/>
          <w:szCs w:val="22"/>
          <w:lang w:eastAsia="ja-JP"/>
        </w:rPr>
        <w:t>2.2</w:t>
      </w:r>
      <w:r w:rsidRPr="00C23B47">
        <w:rPr>
          <w:rFonts w:eastAsiaTheme="minorEastAsia"/>
          <w:sz w:val="22"/>
          <w:szCs w:val="22"/>
          <w:lang w:eastAsia="ja-JP"/>
        </w:rPr>
        <w:t xml:space="preserve">. </w:t>
      </w:r>
    </w:p>
    <w:p w14:paraId="096E273A" w14:textId="77777777" w:rsidR="00C24628" w:rsidRPr="00C23B47" w:rsidRDefault="00C24628" w:rsidP="00C24628">
      <w:pPr>
        <w:rPr>
          <w:rFonts w:eastAsiaTheme="minorEastAsia"/>
          <w:sz w:val="22"/>
          <w:szCs w:val="22"/>
          <w:lang w:eastAsia="ja-JP"/>
        </w:rPr>
      </w:pPr>
      <w:r w:rsidRPr="00C23B47">
        <w:rPr>
          <w:rFonts w:eastAsiaTheme="minorEastAsia"/>
          <w:sz w:val="22"/>
          <w:szCs w:val="22"/>
          <w:lang w:eastAsia="ja-JP"/>
        </w:rPr>
        <w:t xml:space="preserve">Since the possible performance gain from LP-WUS/WUR should be studied in SI phase, we consider that LP-WUR design should be simple and minimal, so our preference is to prioritize Alt.1. </w:t>
      </w:r>
    </w:p>
    <w:p w14:paraId="61E39C82" w14:textId="77777777" w:rsidR="00C24628" w:rsidRPr="00C23B47" w:rsidRDefault="00C24628" w:rsidP="00C24628">
      <w:pPr>
        <w:rPr>
          <w:rFonts w:eastAsiaTheme="minorEastAsia"/>
          <w:sz w:val="22"/>
          <w:szCs w:val="22"/>
          <w:lang w:eastAsia="ja-JP"/>
        </w:rPr>
      </w:pPr>
    </w:p>
    <w:p w14:paraId="73F80928" w14:textId="0BD24883" w:rsidR="00C24628" w:rsidRPr="00C23B47" w:rsidRDefault="00C24628" w:rsidP="00C24628">
      <w:pPr>
        <w:rPr>
          <w:rFonts w:eastAsiaTheme="minorEastAsia"/>
          <w:b/>
          <w:bCs/>
          <w:sz w:val="22"/>
          <w:szCs w:val="22"/>
          <w:lang w:eastAsia="ja-JP"/>
        </w:rPr>
      </w:pPr>
      <w:r w:rsidRPr="00C23B47">
        <w:rPr>
          <w:rFonts w:eastAsiaTheme="minorEastAsia"/>
          <w:b/>
          <w:bCs/>
          <w:sz w:val="22"/>
          <w:szCs w:val="22"/>
          <w:lang w:eastAsia="ja-JP"/>
        </w:rPr>
        <w:t xml:space="preserve">Proposal </w:t>
      </w:r>
      <w:r w:rsidR="00C23B47">
        <w:rPr>
          <w:rFonts w:eastAsiaTheme="minorEastAsia"/>
          <w:b/>
          <w:bCs/>
          <w:sz w:val="22"/>
          <w:szCs w:val="22"/>
          <w:lang w:eastAsia="ja-JP"/>
        </w:rPr>
        <w:t>4</w:t>
      </w:r>
      <w:r w:rsidRPr="00C23B47">
        <w:rPr>
          <w:rFonts w:eastAsiaTheme="minorEastAsia"/>
          <w:b/>
          <w:bCs/>
          <w:sz w:val="22"/>
          <w:szCs w:val="22"/>
          <w:lang w:eastAsia="ja-JP"/>
        </w:rPr>
        <w:t>: Study the feasibility of RRM measurements relaxation of serving cell/</w:t>
      </w:r>
      <w:r w:rsidR="00486457" w:rsidRPr="00486457">
        <w:rPr>
          <w:rFonts w:eastAsiaTheme="minorEastAsia"/>
          <w:b/>
          <w:bCs/>
          <w:sz w:val="22"/>
          <w:szCs w:val="22"/>
          <w:lang w:eastAsia="ja-JP"/>
        </w:rPr>
        <w:t xml:space="preserve">neighbour </w:t>
      </w:r>
      <w:r w:rsidRPr="00C23B47">
        <w:rPr>
          <w:rFonts w:eastAsiaTheme="minorEastAsia"/>
          <w:b/>
          <w:bCs/>
          <w:sz w:val="22"/>
          <w:szCs w:val="22"/>
          <w:lang w:eastAsia="ja-JP"/>
        </w:rPr>
        <w:t>cell in MR</w:t>
      </w:r>
    </w:p>
    <w:p w14:paraId="0D842CE2" w14:textId="68B9847F" w:rsidR="00C24628" w:rsidRPr="00C23B47" w:rsidRDefault="00C24628" w:rsidP="00C24628">
      <w:pPr>
        <w:rPr>
          <w:rFonts w:eastAsiaTheme="minorEastAsia"/>
          <w:b/>
          <w:bCs/>
          <w:sz w:val="22"/>
          <w:szCs w:val="22"/>
          <w:lang w:eastAsia="ja-JP"/>
        </w:rPr>
      </w:pPr>
      <w:r w:rsidRPr="00C23B47">
        <w:rPr>
          <w:rFonts w:eastAsiaTheme="minorEastAsia"/>
          <w:b/>
          <w:bCs/>
          <w:sz w:val="22"/>
          <w:szCs w:val="22"/>
          <w:lang w:eastAsia="ja-JP"/>
        </w:rPr>
        <w:t xml:space="preserve">Proposal </w:t>
      </w:r>
      <w:r w:rsidR="00C23B47">
        <w:rPr>
          <w:rFonts w:eastAsiaTheme="minorEastAsia"/>
          <w:b/>
          <w:bCs/>
          <w:sz w:val="22"/>
          <w:szCs w:val="22"/>
          <w:lang w:eastAsia="ja-JP"/>
        </w:rPr>
        <w:t>5</w:t>
      </w:r>
      <w:r w:rsidRPr="00C23B47">
        <w:rPr>
          <w:rFonts w:eastAsiaTheme="minorEastAsia"/>
          <w:b/>
          <w:bCs/>
          <w:sz w:val="22"/>
          <w:szCs w:val="22"/>
          <w:lang w:eastAsia="ja-JP"/>
        </w:rPr>
        <w:t>: If RRM measurement performed by LP-WUR is based on LP-WUS/LP-SS, prioritize the study of RRM measurement offloading to LP-WUR for serving cell measurement</w:t>
      </w:r>
    </w:p>
    <w:p w14:paraId="22BA9C91" w14:textId="05B08814" w:rsidR="00C24628" w:rsidRPr="00C23B47" w:rsidRDefault="00C24628" w:rsidP="00C24628">
      <w:pPr>
        <w:pStyle w:val="afd"/>
        <w:numPr>
          <w:ilvl w:val="0"/>
          <w:numId w:val="28"/>
        </w:numPr>
        <w:ind w:leftChars="0"/>
        <w:rPr>
          <w:rFonts w:eastAsiaTheme="minorEastAsia"/>
          <w:b/>
          <w:bCs/>
          <w:sz w:val="22"/>
          <w:szCs w:val="22"/>
          <w:lang w:eastAsia="ja-JP"/>
        </w:rPr>
      </w:pPr>
      <w:r w:rsidRPr="00C23B47">
        <w:rPr>
          <w:rFonts w:eastAsiaTheme="minorEastAsia"/>
          <w:b/>
          <w:bCs/>
          <w:sz w:val="22"/>
          <w:szCs w:val="22"/>
          <w:lang w:eastAsia="ja-JP"/>
        </w:rPr>
        <w:lastRenderedPageBreak/>
        <w:t xml:space="preserve">FFS: Reference signal(s) for RRM measurements by LP-WUR, </w:t>
      </w:r>
      <w:r w:rsidR="00486457" w:rsidRPr="00C23B47">
        <w:rPr>
          <w:rFonts w:eastAsiaTheme="minorEastAsia"/>
          <w:b/>
          <w:bCs/>
          <w:sz w:val="22"/>
          <w:szCs w:val="22"/>
          <w:lang w:eastAsia="ja-JP"/>
        </w:rPr>
        <w:t>e.g.,</w:t>
      </w:r>
      <w:r w:rsidRPr="00C23B47">
        <w:rPr>
          <w:rFonts w:eastAsiaTheme="minorEastAsia"/>
          <w:b/>
          <w:bCs/>
          <w:sz w:val="22"/>
          <w:szCs w:val="22"/>
          <w:lang w:eastAsia="ja-JP"/>
        </w:rPr>
        <w:t xml:space="preserve"> SSB, LP-WUS, and LP-SS</w:t>
      </w:r>
    </w:p>
    <w:p w14:paraId="6C151E92" w14:textId="77777777" w:rsidR="00C24628" w:rsidRPr="00C23B47" w:rsidRDefault="00C24628" w:rsidP="00C24628">
      <w:pPr>
        <w:pStyle w:val="afd"/>
        <w:numPr>
          <w:ilvl w:val="0"/>
          <w:numId w:val="28"/>
        </w:numPr>
        <w:ind w:leftChars="0"/>
        <w:rPr>
          <w:rFonts w:eastAsiaTheme="minorEastAsia"/>
          <w:b/>
          <w:bCs/>
          <w:sz w:val="22"/>
          <w:szCs w:val="22"/>
          <w:lang w:eastAsia="ja-JP"/>
        </w:rPr>
      </w:pPr>
      <w:r w:rsidRPr="00C23B47">
        <w:rPr>
          <w:rFonts w:eastAsiaTheme="minorEastAsia"/>
          <w:b/>
          <w:bCs/>
          <w:sz w:val="22"/>
          <w:szCs w:val="22"/>
          <w:lang w:eastAsia="ja-JP"/>
        </w:rPr>
        <w:t>FFS: Feasibility for neighbour cell measurements</w:t>
      </w:r>
    </w:p>
    <w:p w14:paraId="2947448F" w14:textId="77777777" w:rsidR="002157E8" w:rsidRPr="00C24628" w:rsidRDefault="002157E8" w:rsidP="00F72646">
      <w:pPr>
        <w:rPr>
          <w:rFonts w:eastAsiaTheme="minorEastAsia"/>
          <w:sz w:val="22"/>
          <w:szCs w:val="22"/>
          <w:lang w:eastAsia="ja-JP"/>
        </w:rPr>
      </w:pPr>
    </w:p>
    <w:p w14:paraId="2EB597C1" w14:textId="079057BC" w:rsidR="002157E8" w:rsidRPr="000247FA" w:rsidRDefault="00410DA1" w:rsidP="00410DA1">
      <w:pPr>
        <w:pStyle w:val="1"/>
        <w:numPr>
          <w:ilvl w:val="1"/>
          <w:numId w:val="6"/>
        </w:numPr>
        <w:spacing w:before="180" w:after="120"/>
        <w:rPr>
          <w:rFonts w:asciiTheme="majorHAnsi" w:eastAsia="ＭＳ 明朝" w:hAnsiTheme="majorHAnsi" w:cstheme="majorHAnsi"/>
          <w:b/>
          <w:bCs/>
          <w:szCs w:val="24"/>
          <w:lang w:val="en-US"/>
        </w:rPr>
      </w:pPr>
      <w:r w:rsidRPr="00410DA1">
        <w:rPr>
          <w:rFonts w:asciiTheme="majorHAnsi" w:eastAsia="ＭＳ 明朝" w:hAnsiTheme="majorHAnsi" w:cstheme="majorHAnsi"/>
          <w:b/>
          <w:bCs/>
          <w:szCs w:val="24"/>
          <w:lang w:val="en-US" w:eastAsia="ja-JP"/>
        </w:rPr>
        <w:t>Content of LP-WUS</w:t>
      </w:r>
    </w:p>
    <w:p w14:paraId="1F9C92EF" w14:textId="77777777" w:rsidR="005D7EDA" w:rsidRPr="00C23B47" w:rsidRDefault="005D7EDA" w:rsidP="005D7EDA">
      <w:pPr>
        <w:rPr>
          <w:rFonts w:eastAsiaTheme="minorEastAsia"/>
          <w:sz w:val="22"/>
          <w:szCs w:val="22"/>
          <w:lang w:eastAsia="ja-JP"/>
        </w:rPr>
      </w:pPr>
      <w:r w:rsidRPr="00C23B47">
        <w:rPr>
          <w:rFonts w:eastAsiaTheme="minorEastAsia"/>
          <w:sz w:val="22"/>
          <w:szCs w:val="22"/>
          <w:lang w:eastAsia="ja-JP"/>
        </w:rPr>
        <w:t>During the last meeting, content of LP-WUS was discussed and RAN1 agreed to study the information on which use(s) is(are) targeted by LP-WUS. However, further discussion is needed on the remaining items to be conveyed by LP-WUS, e.g., cell information, SI change and ETWS/CMAS notification, and so on.</w:t>
      </w:r>
    </w:p>
    <w:p w14:paraId="54BD9DA9" w14:textId="597DD34C" w:rsidR="005D7EDA" w:rsidRPr="00C23B47" w:rsidRDefault="005D7EDA" w:rsidP="005D7EDA">
      <w:pPr>
        <w:rPr>
          <w:rFonts w:eastAsiaTheme="minorEastAsia"/>
          <w:sz w:val="22"/>
          <w:szCs w:val="22"/>
          <w:lang w:eastAsia="ja-JP"/>
        </w:rPr>
      </w:pPr>
      <w:r w:rsidRPr="00C23B47">
        <w:rPr>
          <w:rFonts w:eastAsiaTheme="minorEastAsia"/>
          <w:sz w:val="22"/>
          <w:szCs w:val="22"/>
          <w:lang w:eastAsia="ja-JP"/>
        </w:rPr>
        <w:t xml:space="preserve">As discussed in Section </w:t>
      </w:r>
      <w:r w:rsidR="002D6037" w:rsidRPr="002D6037">
        <w:rPr>
          <w:rFonts w:eastAsiaTheme="minorEastAsia"/>
          <w:sz w:val="22"/>
          <w:szCs w:val="22"/>
          <w:lang w:eastAsia="ja-JP"/>
        </w:rPr>
        <w:t>2.3</w:t>
      </w:r>
      <w:r w:rsidRPr="00C23B47">
        <w:rPr>
          <w:rFonts w:eastAsiaTheme="minorEastAsia"/>
          <w:sz w:val="22"/>
          <w:szCs w:val="22"/>
          <w:lang w:eastAsia="ja-JP"/>
        </w:rPr>
        <w:t>, RAN1 agreed to study RRM measurement by LP-WUR, however the reference signal for LP-WUR measurement is still unclear. If LP-WUR performs RRM measurements based on LP-WUS/LP-SS, LP-WUS may needs to contain cell-specific information, i.e., 1008 cell IDs. How to associate cell IDs with LP-WUS, e.g., explicit indication by message-based LP-WUS or sequence generation based on cell ID, needs to be further studied.</w:t>
      </w:r>
    </w:p>
    <w:p w14:paraId="09563723" w14:textId="77777777" w:rsidR="005D7EDA" w:rsidRPr="00C23B47" w:rsidRDefault="005D7EDA" w:rsidP="005D7EDA">
      <w:pPr>
        <w:rPr>
          <w:rFonts w:eastAsiaTheme="minorEastAsia"/>
          <w:sz w:val="22"/>
          <w:szCs w:val="22"/>
          <w:lang w:eastAsia="ja-JP"/>
        </w:rPr>
      </w:pPr>
      <w:r w:rsidRPr="00C23B47">
        <w:rPr>
          <w:rFonts w:eastAsiaTheme="minorEastAsia"/>
          <w:sz w:val="22"/>
          <w:szCs w:val="22"/>
          <w:lang w:eastAsia="ja-JP"/>
        </w:rPr>
        <w:t xml:space="preserve">In addition, SI change and ETWS/CMAS information can also be considered. In this SI, </w:t>
      </w:r>
      <w:proofErr w:type="spellStart"/>
      <w:r w:rsidRPr="00C23B47">
        <w:rPr>
          <w:rFonts w:eastAsiaTheme="minorEastAsia"/>
          <w:sz w:val="22"/>
          <w:szCs w:val="22"/>
          <w:lang w:eastAsia="ja-JP"/>
        </w:rPr>
        <w:t>eMBB</w:t>
      </w:r>
      <w:proofErr w:type="spellEnd"/>
      <w:r w:rsidRPr="00C23B47">
        <w:rPr>
          <w:rFonts w:eastAsiaTheme="minorEastAsia"/>
          <w:sz w:val="22"/>
          <w:szCs w:val="22"/>
          <w:lang w:eastAsia="ja-JP"/>
        </w:rPr>
        <w:t xml:space="preserve"> devices (e.g., XR/smart glasses, smart phones and etc.) are agreed not to be precluded, and we believe that emergency alert is quite important especially for </w:t>
      </w:r>
      <w:proofErr w:type="spellStart"/>
      <w:r w:rsidRPr="00C23B47">
        <w:rPr>
          <w:rFonts w:eastAsiaTheme="minorEastAsia"/>
          <w:sz w:val="22"/>
          <w:szCs w:val="22"/>
          <w:lang w:eastAsia="ja-JP"/>
        </w:rPr>
        <w:t>eMBB</w:t>
      </w:r>
      <w:proofErr w:type="spellEnd"/>
      <w:r w:rsidRPr="00C23B47">
        <w:rPr>
          <w:rFonts w:eastAsiaTheme="minorEastAsia"/>
          <w:sz w:val="22"/>
          <w:szCs w:val="22"/>
          <w:lang w:eastAsia="ja-JP"/>
        </w:rPr>
        <w:t xml:space="preserve"> devices.</w:t>
      </w:r>
    </w:p>
    <w:p w14:paraId="4B8DEBEB" w14:textId="77777777" w:rsidR="005D7EDA" w:rsidRPr="00C23B47" w:rsidRDefault="005D7EDA" w:rsidP="005D7EDA">
      <w:pPr>
        <w:rPr>
          <w:rFonts w:eastAsiaTheme="minorEastAsia"/>
          <w:sz w:val="22"/>
          <w:szCs w:val="22"/>
          <w:lang w:eastAsia="ja-JP"/>
        </w:rPr>
      </w:pPr>
      <w:r w:rsidRPr="00C23B47">
        <w:rPr>
          <w:rFonts w:eastAsiaTheme="minorEastAsia"/>
          <w:sz w:val="22"/>
          <w:szCs w:val="22"/>
          <w:lang w:eastAsia="ja-JP"/>
        </w:rPr>
        <w:t>To reduce detection burden in LP-WUR, content of LP-WUS should be minimized. Thus, to find a good balance between operation flexibility and LP-WUR power consumption, RAN1 should further study on the content of LP-WUS with consideration of reasonable data rate of LP-WUS.</w:t>
      </w:r>
    </w:p>
    <w:p w14:paraId="4492D21C" w14:textId="034A7F28" w:rsidR="005D7EDA" w:rsidRPr="00C23B47" w:rsidRDefault="005D7EDA" w:rsidP="005D7EDA">
      <w:pPr>
        <w:rPr>
          <w:rFonts w:eastAsiaTheme="minorEastAsia"/>
          <w:b/>
          <w:bCs/>
          <w:sz w:val="22"/>
          <w:szCs w:val="22"/>
          <w:lang w:eastAsia="ja-JP"/>
        </w:rPr>
      </w:pPr>
      <w:r w:rsidRPr="00C23B47">
        <w:rPr>
          <w:rFonts w:eastAsiaTheme="minorEastAsia"/>
          <w:b/>
          <w:bCs/>
          <w:sz w:val="22"/>
          <w:szCs w:val="22"/>
          <w:lang w:eastAsia="ja-JP"/>
        </w:rPr>
        <w:t xml:space="preserve">Proposal </w:t>
      </w:r>
      <w:r w:rsidR="0019268C">
        <w:rPr>
          <w:rFonts w:eastAsiaTheme="minorEastAsia"/>
          <w:b/>
          <w:bCs/>
          <w:sz w:val="22"/>
          <w:szCs w:val="22"/>
          <w:lang w:eastAsia="ja-JP"/>
        </w:rPr>
        <w:t>6</w:t>
      </w:r>
      <w:r w:rsidRPr="00C23B47">
        <w:rPr>
          <w:rFonts w:eastAsiaTheme="minorEastAsia"/>
          <w:b/>
          <w:bCs/>
          <w:sz w:val="22"/>
          <w:szCs w:val="22"/>
          <w:lang w:eastAsia="ja-JP"/>
        </w:rPr>
        <w:t>: LP-WUS indication of Cell ID, SI change and ETWS/CMAS information should be studied</w:t>
      </w:r>
      <w:r w:rsidR="0019268C">
        <w:rPr>
          <w:rFonts w:eastAsiaTheme="minorEastAsia"/>
          <w:b/>
          <w:bCs/>
          <w:sz w:val="22"/>
          <w:szCs w:val="22"/>
          <w:lang w:eastAsia="ja-JP"/>
        </w:rPr>
        <w:t>.</w:t>
      </w:r>
    </w:p>
    <w:p w14:paraId="77CDAE84" w14:textId="7CD5115D" w:rsidR="00FD61C1" w:rsidRDefault="00FD61C1" w:rsidP="00FD61C1">
      <w:pPr>
        <w:pStyle w:val="1"/>
        <w:numPr>
          <w:ilvl w:val="1"/>
          <w:numId w:val="6"/>
        </w:numPr>
        <w:spacing w:before="180" w:after="120"/>
        <w:rPr>
          <w:rFonts w:asciiTheme="majorHAnsi" w:eastAsia="ＭＳ 明朝" w:hAnsiTheme="majorHAnsi" w:cstheme="majorHAnsi"/>
          <w:b/>
          <w:bCs/>
          <w:szCs w:val="24"/>
          <w:lang w:val="en-US"/>
        </w:rPr>
      </w:pPr>
      <w:r>
        <w:rPr>
          <w:rFonts w:asciiTheme="majorHAnsi" w:eastAsia="ＭＳ 明朝" w:hAnsiTheme="majorHAnsi" w:cstheme="majorHAnsi"/>
          <w:b/>
          <w:bCs/>
          <w:szCs w:val="24"/>
          <w:lang w:val="en-US" w:eastAsia="ja-JP"/>
        </w:rPr>
        <w:t>UE procedure</w:t>
      </w:r>
    </w:p>
    <w:p w14:paraId="1C26779F" w14:textId="3A89B66B" w:rsidR="00410DA1" w:rsidRDefault="00410DA1" w:rsidP="00410DA1">
      <w:pPr>
        <w:rPr>
          <w:rFonts w:eastAsia="ＭＳ 明朝"/>
          <w:sz w:val="22"/>
          <w:szCs w:val="22"/>
          <w:lang w:val="en-US" w:eastAsia="ja-JP"/>
        </w:rPr>
      </w:pPr>
      <w:r w:rsidRPr="00C23B47">
        <w:rPr>
          <w:rFonts w:eastAsia="ＭＳ 明朝"/>
          <w:sz w:val="22"/>
          <w:szCs w:val="22"/>
          <w:lang w:val="en-US" w:eastAsia="ja-JP"/>
        </w:rPr>
        <w:t xml:space="preserve">In addition to the design and the functionalities of LP-WUS, we need to discuss </w:t>
      </w:r>
      <w:r w:rsidR="00A32F2E" w:rsidRPr="00C23B47">
        <w:rPr>
          <w:rFonts w:eastAsia="ＭＳ 明朝"/>
          <w:sz w:val="22"/>
          <w:szCs w:val="22"/>
          <w:lang w:val="en-US" w:eastAsia="ja-JP"/>
        </w:rPr>
        <w:t xml:space="preserve">the </w:t>
      </w:r>
      <w:r w:rsidRPr="00C23B47">
        <w:rPr>
          <w:rFonts w:eastAsia="ＭＳ 明朝"/>
          <w:sz w:val="22"/>
          <w:szCs w:val="22"/>
          <w:lang w:val="en-US" w:eastAsia="ja-JP"/>
        </w:rPr>
        <w:t xml:space="preserve">detection procedure of LP-WUS. </w:t>
      </w:r>
    </w:p>
    <w:p w14:paraId="5027FD7D" w14:textId="77777777" w:rsidR="006B5B0B" w:rsidRPr="006B5B0B" w:rsidRDefault="006B5B0B" w:rsidP="00410DA1">
      <w:pPr>
        <w:rPr>
          <w:rFonts w:eastAsia="ＭＳ 明朝"/>
          <w:sz w:val="22"/>
          <w:szCs w:val="22"/>
          <w:lang w:val="en-US" w:eastAsia="ja-JP"/>
        </w:rPr>
      </w:pPr>
    </w:p>
    <w:p w14:paraId="0CA70D89" w14:textId="1389632D" w:rsidR="00EA188B" w:rsidRPr="00C23B47" w:rsidRDefault="00683ECC" w:rsidP="00410DA1">
      <w:pPr>
        <w:rPr>
          <w:sz w:val="22"/>
          <w:szCs w:val="22"/>
          <w:u w:val="single"/>
        </w:rPr>
      </w:pPr>
      <w:r w:rsidRPr="00C23B47">
        <w:rPr>
          <w:sz w:val="22"/>
          <w:szCs w:val="22"/>
          <w:u w:val="single"/>
        </w:rPr>
        <w:t>Procedures for MR upon wake-up from ultra-deep sleep</w:t>
      </w:r>
    </w:p>
    <w:p w14:paraId="37795BBE" w14:textId="04211AD0" w:rsidR="00683ECC" w:rsidRPr="00C23B47" w:rsidRDefault="00AF0B58" w:rsidP="00410DA1">
      <w:pPr>
        <w:rPr>
          <w:sz w:val="22"/>
          <w:szCs w:val="22"/>
        </w:rPr>
      </w:pPr>
      <w:r w:rsidRPr="00C23B47">
        <w:rPr>
          <w:sz w:val="22"/>
          <w:szCs w:val="22"/>
        </w:rPr>
        <w:t>During</w:t>
      </w:r>
      <w:r w:rsidRPr="00C23B47" w:rsidDel="00256CAD">
        <w:rPr>
          <w:sz w:val="22"/>
          <w:szCs w:val="22"/>
        </w:rPr>
        <w:t xml:space="preserve"> the </w:t>
      </w:r>
      <w:r w:rsidRPr="00C23B47">
        <w:rPr>
          <w:sz w:val="22"/>
          <w:szCs w:val="22"/>
        </w:rPr>
        <w:t>discussion in the last meeting,</w:t>
      </w:r>
      <w:r w:rsidR="004D1841" w:rsidRPr="00C23B47">
        <w:rPr>
          <w:sz w:val="22"/>
          <w:szCs w:val="22"/>
        </w:rPr>
        <w:t xml:space="preserve"> </w:t>
      </w:r>
      <w:r w:rsidR="009E2D84" w:rsidRPr="00C23B47">
        <w:rPr>
          <w:sz w:val="22"/>
          <w:szCs w:val="22"/>
        </w:rPr>
        <w:t xml:space="preserve">the following </w:t>
      </w:r>
      <w:r w:rsidR="00644308" w:rsidRPr="00644308">
        <w:rPr>
          <w:sz w:val="22"/>
          <w:szCs w:val="22"/>
        </w:rPr>
        <w:t>alternative</w:t>
      </w:r>
      <w:r w:rsidR="00644308">
        <w:rPr>
          <w:sz w:val="22"/>
          <w:szCs w:val="22"/>
        </w:rPr>
        <w:t>s</w:t>
      </w:r>
      <w:r w:rsidR="009E2D84" w:rsidRPr="00C23B47">
        <w:rPr>
          <w:sz w:val="22"/>
          <w:szCs w:val="22"/>
        </w:rPr>
        <w:t xml:space="preserve"> </w:t>
      </w:r>
      <w:r w:rsidR="002B3E65">
        <w:rPr>
          <w:sz w:val="22"/>
          <w:szCs w:val="22"/>
        </w:rPr>
        <w:t>of</w:t>
      </w:r>
      <w:r w:rsidR="00EB7B88">
        <w:rPr>
          <w:sz w:val="22"/>
          <w:szCs w:val="22"/>
        </w:rPr>
        <w:t xml:space="preserve"> the p</w:t>
      </w:r>
      <w:r w:rsidR="00EB7B88" w:rsidRPr="00EB7B88">
        <w:rPr>
          <w:sz w:val="22"/>
          <w:szCs w:val="22"/>
        </w:rPr>
        <w:t>rocedures for MR upon wake-up from ultra-deep sleep</w:t>
      </w:r>
      <w:r w:rsidR="006B5B0B">
        <w:rPr>
          <w:sz w:val="22"/>
          <w:szCs w:val="22"/>
        </w:rPr>
        <w:t xml:space="preserve"> </w:t>
      </w:r>
      <w:r w:rsidR="00252503" w:rsidRPr="00C23B47">
        <w:rPr>
          <w:sz w:val="22"/>
          <w:szCs w:val="22"/>
        </w:rPr>
        <w:t>were proposed</w:t>
      </w:r>
      <w:r w:rsidR="0070624A">
        <w:rPr>
          <w:sz w:val="22"/>
          <w:szCs w:val="22"/>
        </w:rPr>
        <w:t>.</w:t>
      </w:r>
      <w:r w:rsidR="00EE180C">
        <w:rPr>
          <w:sz w:val="22"/>
          <w:szCs w:val="22"/>
        </w:rPr>
        <w:t xml:space="preserve"> </w:t>
      </w:r>
    </w:p>
    <w:p w14:paraId="14A6C27D" w14:textId="6C9574A3" w:rsidR="00252503" w:rsidRPr="00C23B47" w:rsidRDefault="00AF2E2F" w:rsidP="00102CCD">
      <w:pPr>
        <w:pStyle w:val="afd"/>
        <w:numPr>
          <w:ilvl w:val="0"/>
          <w:numId w:val="25"/>
        </w:numPr>
        <w:ind w:leftChars="0"/>
        <w:rPr>
          <w:rFonts w:eastAsiaTheme="minorEastAsia"/>
          <w:sz w:val="22"/>
          <w:szCs w:val="22"/>
          <w:lang w:eastAsia="ja-JP"/>
        </w:rPr>
      </w:pPr>
      <w:r w:rsidRPr="00C23B47">
        <w:rPr>
          <w:rFonts w:eastAsiaTheme="minorEastAsia" w:hint="eastAsia"/>
          <w:sz w:val="22"/>
          <w:szCs w:val="22"/>
          <w:lang w:eastAsia="ja-JP"/>
        </w:rPr>
        <w:t>A</w:t>
      </w:r>
      <w:r w:rsidRPr="00C23B47">
        <w:rPr>
          <w:rFonts w:eastAsiaTheme="minorEastAsia"/>
          <w:sz w:val="22"/>
          <w:szCs w:val="22"/>
          <w:lang w:eastAsia="ja-JP"/>
        </w:rPr>
        <w:t xml:space="preserve">lt1: </w:t>
      </w:r>
      <w:r w:rsidR="00987925" w:rsidRPr="00C23B47">
        <w:rPr>
          <w:rFonts w:eastAsiaTheme="minorEastAsia"/>
          <w:sz w:val="22"/>
          <w:szCs w:val="22"/>
          <w:lang w:eastAsia="ja-JP"/>
        </w:rPr>
        <w:t>perform PO monitoring, and afterwards follow legacy procedures</w:t>
      </w:r>
    </w:p>
    <w:p w14:paraId="56418F00" w14:textId="0F8496AF" w:rsidR="00AF2E2F" w:rsidRPr="00C23B47" w:rsidRDefault="00AF2E2F" w:rsidP="00102CCD">
      <w:pPr>
        <w:pStyle w:val="afd"/>
        <w:numPr>
          <w:ilvl w:val="0"/>
          <w:numId w:val="25"/>
        </w:numPr>
        <w:ind w:leftChars="0"/>
        <w:rPr>
          <w:rFonts w:eastAsiaTheme="minorEastAsia"/>
          <w:sz w:val="22"/>
          <w:szCs w:val="22"/>
          <w:lang w:eastAsia="ja-JP"/>
        </w:rPr>
      </w:pPr>
      <w:r w:rsidRPr="00C23B47">
        <w:rPr>
          <w:rFonts w:eastAsiaTheme="minorEastAsia" w:hint="eastAsia"/>
          <w:sz w:val="22"/>
          <w:szCs w:val="22"/>
          <w:lang w:eastAsia="ja-JP"/>
        </w:rPr>
        <w:t>A</w:t>
      </w:r>
      <w:r w:rsidRPr="00C23B47">
        <w:rPr>
          <w:rFonts w:eastAsiaTheme="minorEastAsia"/>
          <w:sz w:val="22"/>
          <w:szCs w:val="22"/>
          <w:lang w:eastAsia="ja-JP"/>
        </w:rPr>
        <w:t xml:space="preserve">lt2: </w:t>
      </w:r>
      <w:r w:rsidR="0041329E" w:rsidRPr="00C23B47">
        <w:rPr>
          <w:rFonts w:eastAsiaTheme="minorEastAsia"/>
          <w:sz w:val="22"/>
          <w:szCs w:val="22"/>
          <w:lang w:eastAsia="ja-JP"/>
        </w:rPr>
        <w:t>transmit PRACH for initial access, and follow legacy procedures</w:t>
      </w:r>
    </w:p>
    <w:p w14:paraId="29CC3240" w14:textId="0146CB4E" w:rsidR="00AF2E2F" w:rsidRPr="00C23B47" w:rsidRDefault="00AF2E2F" w:rsidP="00102CCD">
      <w:pPr>
        <w:pStyle w:val="afd"/>
        <w:numPr>
          <w:ilvl w:val="0"/>
          <w:numId w:val="25"/>
        </w:numPr>
        <w:ind w:leftChars="0"/>
        <w:rPr>
          <w:rFonts w:eastAsiaTheme="minorEastAsia"/>
          <w:sz w:val="22"/>
          <w:szCs w:val="22"/>
          <w:lang w:eastAsia="ja-JP"/>
        </w:rPr>
      </w:pPr>
      <w:r w:rsidRPr="00C23B47">
        <w:rPr>
          <w:rFonts w:eastAsiaTheme="minorEastAsia" w:hint="eastAsia"/>
          <w:sz w:val="22"/>
          <w:szCs w:val="22"/>
          <w:lang w:eastAsia="ja-JP"/>
        </w:rPr>
        <w:t>A</w:t>
      </w:r>
      <w:r w:rsidRPr="00C23B47">
        <w:rPr>
          <w:rFonts w:eastAsiaTheme="minorEastAsia"/>
          <w:sz w:val="22"/>
          <w:szCs w:val="22"/>
          <w:lang w:eastAsia="ja-JP"/>
        </w:rPr>
        <w:t xml:space="preserve">lt3: </w:t>
      </w:r>
      <w:r w:rsidR="00102CCD" w:rsidRPr="00C23B47">
        <w:rPr>
          <w:rFonts w:eastAsiaTheme="minorEastAsia"/>
          <w:sz w:val="22"/>
          <w:szCs w:val="22"/>
          <w:lang w:eastAsia="ja-JP"/>
        </w:rPr>
        <w:t>perform PEI monitoring, and afterwards follow legacy procedures</w:t>
      </w:r>
    </w:p>
    <w:p w14:paraId="3277D9BE" w14:textId="3EC7CF06" w:rsidR="00252503" w:rsidRPr="00C23B47" w:rsidRDefault="00653262" w:rsidP="00410DA1">
      <w:pPr>
        <w:rPr>
          <w:rFonts w:eastAsiaTheme="minorEastAsia"/>
          <w:sz w:val="22"/>
          <w:szCs w:val="22"/>
          <w:lang w:val="en-US" w:eastAsia="ja-JP"/>
        </w:rPr>
      </w:pPr>
      <w:r w:rsidRPr="00C23B47">
        <w:rPr>
          <w:rFonts w:eastAsiaTheme="minorEastAsia"/>
          <w:sz w:val="22"/>
          <w:szCs w:val="22"/>
          <w:lang w:eastAsia="ja-JP"/>
        </w:rPr>
        <w:t>Although w</w:t>
      </w:r>
      <w:r w:rsidR="00252503" w:rsidRPr="00C23B47">
        <w:rPr>
          <w:rFonts w:eastAsiaTheme="minorEastAsia"/>
          <w:sz w:val="22"/>
          <w:szCs w:val="22"/>
          <w:lang w:eastAsia="ja-JP"/>
        </w:rPr>
        <w:t xml:space="preserve">e think </w:t>
      </w:r>
      <w:r w:rsidR="00585C29" w:rsidRPr="00C23B47">
        <w:rPr>
          <w:rFonts w:eastAsiaTheme="minorEastAsia"/>
          <w:sz w:val="22"/>
          <w:szCs w:val="22"/>
          <w:lang w:eastAsia="ja-JP"/>
        </w:rPr>
        <w:t xml:space="preserve">it </w:t>
      </w:r>
      <w:r w:rsidR="00585C29" w:rsidRPr="00C23B47">
        <w:rPr>
          <w:rFonts w:eastAsia="SimSun"/>
          <w:sz w:val="22"/>
          <w:szCs w:val="22"/>
        </w:rPr>
        <w:t>is related to the content of LP-WUS</w:t>
      </w:r>
      <w:r w:rsidRPr="00C23B47">
        <w:rPr>
          <w:rFonts w:eastAsia="SimSun"/>
          <w:sz w:val="22"/>
          <w:szCs w:val="22"/>
        </w:rPr>
        <w:t xml:space="preserve">, </w:t>
      </w:r>
      <w:r w:rsidR="004266A4" w:rsidRPr="00C23B47">
        <w:rPr>
          <w:rFonts w:eastAsia="SimSun"/>
          <w:sz w:val="22"/>
          <w:szCs w:val="22"/>
        </w:rPr>
        <w:t>due to concerns about spec</w:t>
      </w:r>
      <w:r w:rsidR="002B3E65">
        <w:rPr>
          <w:rFonts w:eastAsia="SimSun"/>
          <w:sz w:val="22"/>
          <w:szCs w:val="22"/>
        </w:rPr>
        <w:t>ification</w:t>
      </w:r>
      <w:r w:rsidR="004266A4" w:rsidRPr="00C23B47">
        <w:rPr>
          <w:rFonts w:eastAsia="SimSun"/>
          <w:sz w:val="22"/>
          <w:szCs w:val="22"/>
        </w:rPr>
        <w:t xml:space="preserve"> impact and workload, </w:t>
      </w:r>
      <w:r w:rsidR="005058D1" w:rsidRPr="00C23B47">
        <w:rPr>
          <w:rFonts w:eastAsia="SimSun"/>
          <w:sz w:val="22"/>
          <w:szCs w:val="22"/>
        </w:rPr>
        <w:t xml:space="preserve">we </w:t>
      </w:r>
      <w:r w:rsidR="00334C8D" w:rsidRPr="00C23B47">
        <w:rPr>
          <w:rFonts w:eastAsia="SimSun"/>
          <w:sz w:val="22"/>
          <w:szCs w:val="22"/>
        </w:rPr>
        <w:t xml:space="preserve">can consider </w:t>
      </w:r>
      <w:r w:rsidR="002B3E65">
        <w:rPr>
          <w:rFonts w:eastAsia="SimSun"/>
          <w:sz w:val="22"/>
          <w:szCs w:val="22"/>
        </w:rPr>
        <w:t>that Alt</w:t>
      </w:r>
      <w:r w:rsidR="00334C8D" w:rsidRPr="00C23B47">
        <w:rPr>
          <w:rFonts w:eastAsia="SimSun"/>
          <w:sz w:val="22"/>
          <w:szCs w:val="22"/>
        </w:rPr>
        <w:t>1 as baseline procedure.</w:t>
      </w:r>
    </w:p>
    <w:p w14:paraId="0AC7D5CC" w14:textId="53359903" w:rsidR="00410DA1" w:rsidRPr="00C23B47" w:rsidRDefault="00410DA1" w:rsidP="00410DA1">
      <w:pPr>
        <w:rPr>
          <w:rFonts w:eastAsia="ＭＳ 明朝"/>
          <w:sz w:val="22"/>
          <w:szCs w:val="22"/>
          <w:lang w:val="en-US" w:eastAsia="ja-JP"/>
        </w:rPr>
      </w:pPr>
      <w:r w:rsidRPr="00C23B47">
        <w:rPr>
          <w:rFonts w:eastAsia="ＭＳ 明朝"/>
          <w:sz w:val="22"/>
          <w:szCs w:val="22"/>
          <w:lang w:val="en-US" w:eastAsia="ja-JP"/>
        </w:rPr>
        <w:t xml:space="preserve">Figure 1 shows the example of possible UE </w:t>
      </w:r>
      <w:r w:rsidR="00F61110" w:rsidRPr="00C23B47">
        <w:rPr>
          <w:rFonts w:eastAsiaTheme="minorEastAsia"/>
          <w:sz w:val="22"/>
          <w:szCs w:val="22"/>
          <w:lang w:eastAsia="ja-JP"/>
        </w:rPr>
        <w:t xml:space="preserve">behaviours </w:t>
      </w:r>
      <w:r w:rsidRPr="00C23B47">
        <w:rPr>
          <w:rFonts w:eastAsia="ＭＳ 明朝"/>
          <w:sz w:val="22"/>
          <w:szCs w:val="22"/>
          <w:lang w:val="en-US" w:eastAsia="ja-JP"/>
        </w:rPr>
        <w:t xml:space="preserve">after LP-WUS reception. In Alt1 as shown in Figure 1, after a UE receives LP-WUS correctly, the UE initiates to monitor PO and decode PDCCH if necessary. If there is a paging message for the certain UE, the UE goes to transmit PRACH. In this case, LP-WUS needs to be associated with one or multiple of </w:t>
      </w:r>
      <w:proofErr w:type="spellStart"/>
      <w:r w:rsidRPr="00C23B47">
        <w:rPr>
          <w:rFonts w:eastAsia="ＭＳ 明朝"/>
          <w:sz w:val="22"/>
          <w:szCs w:val="22"/>
          <w:lang w:val="en-US" w:eastAsia="ja-JP"/>
        </w:rPr>
        <w:t>POs.</w:t>
      </w:r>
      <w:proofErr w:type="spellEnd"/>
      <w:r w:rsidRPr="00C23B47">
        <w:rPr>
          <w:rFonts w:eastAsia="ＭＳ 明朝"/>
          <w:sz w:val="22"/>
          <w:szCs w:val="22"/>
          <w:lang w:val="en-US" w:eastAsia="ja-JP"/>
        </w:rPr>
        <w:t xml:space="preserve"> This procedure may be the similar with LTE WUS, which is supported in </w:t>
      </w:r>
      <w:proofErr w:type="spellStart"/>
      <w:r w:rsidRPr="00C23B47">
        <w:rPr>
          <w:rFonts w:eastAsia="ＭＳ 明朝"/>
          <w:sz w:val="22"/>
          <w:szCs w:val="22"/>
          <w:lang w:val="en-US" w:eastAsia="ja-JP"/>
        </w:rPr>
        <w:t>eMTC</w:t>
      </w:r>
      <w:proofErr w:type="spellEnd"/>
      <w:r w:rsidRPr="00C23B47">
        <w:rPr>
          <w:rFonts w:eastAsia="ＭＳ 明朝"/>
          <w:sz w:val="22"/>
          <w:szCs w:val="22"/>
          <w:lang w:val="en-US" w:eastAsia="ja-JP"/>
        </w:rPr>
        <w:t>/NB-</w:t>
      </w:r>
      <w:proofErr w:type="spellStart"/>
      <w:r w:rsidRPr="00C23B47">
        <w:rPr>
          <w:rFonts w:eastAsia="ＭＳ 明朝"/>
          <w:sz w:val="22"/>
          <w:szCs w:val="22"/>
          <w:lang w:val="en-US" w:eastAsia="ja-JP"/>
        </w:rPr>
        <w:t>IoT</w:t>
      </w:r>
      <w:proofErr w:type="spellEnd"/>
      <w:r w:rsidRPr="00C23B47">
        <w:rPr>
          <w:rFonts w:eastAsia="ＭＳ 明朝"/>
          <w:sz w:val="22"/>
          <w:szCs w:val="22"/>
          <w:lang w:val="en-US" w:eastAsia="ja-JP"/>
        </w:rPr>
        <w:t xml:space="preserve">. In the sense, Alt1 may be more straightforward than Alt2. </w:t>
      </w:r>
    </w:p>
    <w:p w14:paraId="2F61AE14" w14:textId="4A17523F" w:rsidR="00410DA1" w:rsidRPr="00C23B47" w:rsidRDefault="00410DA1" w:rsidP="00410DA1">
      <w:pPr>
        <w:rPr>
          <w:rFonts w:eastAsia="ＭＳ 明朝"/>
          <w:sz w:val="22"/>
          <w:szCs w:val="22"/>
          <w:lang w:val="en-US" w:eastAsia="ja-JP"/>
        </w:rPr>
      </w:pPr>
      <w:r w:rsidRPr="00C23B47">
        <w:rPr>
          <w:rFonts w:eastAsia="ＭＳ 明朝"/>
          <w:sz w:val="22"/>
          <w:szCs w:val="22"/>
          <w:lang w:val="en-US" w:eastAsia="ja-JP"/>
        </w:rPr>
        <w:t xml:space="preserve">On the other hand, in Alt2 as shown in Figure 1, after the UE is indicated by </w:t>
      </w:r>
      <w:r w:rsidR="00EB7AD3" w:rsidRPr="00C23B47">
        <w:rPr>
          <w:rFonts w:eastAsia="ＭＳ 明朝"/>
          <w:sz w:val="22"/>
          <w:szCs w:val="22"/>
          <w:lang w:val="en-US" w:eastAsia="ja-JP"/>
        </w:rPr>
        <w:t>LP-</w:t>
      </w:r>
      <w:r w:rsidRPr="00C23B47">
        <w:rPr>
          <w:rFonts w:eastAsia="ＭＳ 明朝"/>
          <w:sz w:val="22"/>
          <w:szCs w:val="22"/>
          <w:lang w:val="en-US" w:eastAsia="ja-JP"/>
        </w:rPr>
        <w:t xml:space="preserve">WUS, the UE directly goes to RACH procedure. Alt2 would improve not only power consumption but also latency performance. However, in order to support Alt2, LP-WUS needs to be associated with UE ID or other IDs to identify whether the certain </w:t>
      </w:r>
      <w:r w:rsidRPr="00C23B47">
        <w:rPr>
          <w:rFonts w:eastAsia="ＭＳ 明朝"/>
          <w:sz w:val="22"/>
          <w:szCs w:val="22"/>
          <w:lang w:val="en-US" w:eastAsia="ja-JP"/>
        </w:rPr>
        <w:lastRenderedPageBreak/>
        <w:t xml:space="preserve">UE is paged at the time. In case of UE (sub)group IDs, UEs which has the same UE (sub)group ID may try to perform PRACH transmission unnecessarily. To avoid this problem, if the UE directly goes to monitor PRACH transmission, it may be desirable that LP-WUS carries at least UE-ID information. Also, Alt2 could be further simplified. For example, if UE still have valid TA, it may be possible to perform RACH processing from Msg2/3/4, which can reduce latency further as compared with Alt1. </w:t>
      </w:r>
    </w:p>
    <w:p w14:paraId="166BD78D" w14:textId="2FC8A4A2" w:rsidR="00702FCA" w:rsidRPr="00C23B47" w:rsidRDefault="00410DA1" w:rsidP="00410DA1">
      <w:pPr>
        <w:rPr>
          <w:rFonts w:eastAsiaTheme="minorEastAsia"/>
          <w:sz w:val="22"/>
          <w:szCs w:val="22"/>
        </w:rPr>
      </w:pPr>
      <w:r w:rsidRPr="00C23B47">
        <w:rPr>
          <w:rFonts w:eastAsia="ＭＳ 明朝"/>
          <w:sz w:val="22"/>
          <w:szCs w:val="22"/>
          <w:lang w:val="en-US" w:eastAsia="ja-JP"/>
        </w:rPr>
        <w:t>From the discussion above, we consider that the design of LP-WUS</w:t>
      </w:r>
      <w:r w:rsidR="001204AB" w:rsidRPr="00C23B47">
        <w:rPr>
          <w:rFonts w:eastAsia="ＭＳ 明朝" w:hint="eastAsia"/>
          <w:sz w:val="22"/>
          <w:szCs w:val="22"/>
          <w:lang w:val="en-US" w:eastAsia="ja-JP"/>
        </w:rPr>
        <w:t>,</w:t>
      </w:r>
      <w:r w:rsidR="001204AB" w:rsidRPr="00C23B47">
        <w:rPr>
          <w:rFonts w:eastAsia="ＭＳ 明朝"/>
          <w:sz w:val="22"/>
          <w:szCs w:val="22"/>
          <w:lang w:val="en-US" w:eastAsia="ja-JP"/>
        </w:rPr>
        <w:t xml:space="preserve"> </w:t>
      </w:r>
      <w:r w:rsidR="00486457" w:rsidRPr="00C23B47">
        <w:rPr>
          <w:rFonts w:eastAsia="ＭＳ 明朝"/>
          <w:sz w:val="22"/>
          <w:szCs w:val="22"/>
          <w:lang w:val="en-US" w:eastAsia="ja-JP"/>
        </w:rPr>
        <w:t>e.g.</w:t>
      </w:r>
      <w:r w:rsidR="001204AB" w:rsidRPr="00C23B47">
        <w:rPr>
          <w:rFonts w:eastAsia="ＭＳ 明朝"/>
          <w:sz w:val="22"/>
          <w:szCs w:val="22"/>
          <w:lang w:val="en-US" w:eastAsia="ja-JP"/>
        </w:rPr>
        <w:t xml:space="preserve">, </w:t>
      </w:r>
      <w:r w:rsidR="00620FC1" w:rsidRPr="00C23B47">
        <w:rPr>
          <w:rFonts w:eastAsia="ＭＳ 明朝"/>
          <w:sz w:val="22"/>
          <w:szCs w:val="22"/>
          <w:lang w:val="en-US" w:eastAsia="ja-JP"/>
        </w:rPr>
        <w:t>content of LP-WUS,</w:t>
      </w:r>
      <w:r w:rsidRPr="00C23B47">
        <w:rPr>
          <w:rFonts w:eastAsia="ＭＳ 明朝"/>
          <w:sz w:val="22"/>
          <w:szCs w:val="22"/>
          <w:lang w:val="en-US" w:eastAsia="ja-JP"/>
        </w:rPr>
        <w:t xml:space="preserve"> highly depends on UE </w:t>
      </w:r>
      <w:r w:rsidR="00F61110" w:rsidRPr="00C23B47">
        <w:rPr>
          <w:rFonts w:eastAsiaTheme="minorEastAsia"/>
          <w:sz w:val="22"/>
          <w:szCs w:val="22"/>
          <w:lang w:eastAsia="ja-JP"/>
        </w:rPr>
        <w:t xml:space="preserve">behaviours </w:t>
      </w:r>
      <w:r w:rsidRPr="00C23B47">
        <w:rPr>
          <w:rFonts w:eastAsia="ＭＳ 明朝"/>
          <w:sz w:val="22"/>
          <w:szCs w:val="22"/>
          <w:lang w:val="en-US" w:eastAsia="ja-JP"/>
        </w:rPr>
        <w:t>for LP-WUS reception. In the sense, we provide the following proposal.</w:t>
      </w:r>
    </w:p>
    <w:p w14:paraId="06B7CD79" w14:textId="77777777" w:rsidR="0080376F" w:rsidRDefault="0080376F" w:rsidP="0080376F">
      <w:pPr>
        <w:rPr>
          <w:rFonts w:eastAsiaTheme="minorEastAsia"/>
          <w:sz w:val="22"/>
          <w:szCs w:val="22"/>
        </w:rPr>
      </w:pPr>
      <w:r>
        <w:rPr>
          <w:rFonts w:eastAsiaTheme="minorEastAsia"/>
          <w:noProof/>
          <w:sz w:val="22"/>
          <w:szCs w:val="22"/>
          <w:lang w:val="en-US" w:eastAsia="ja-JP"/>
        </w:rPr>
        <w:drawing>
          <wp:inline distT="0" distB="0" distL="0" distR="0" wp14:anchorId="5B946AC7" wp14:editId="67D13F5D">
            <wp:extent cx="6332220" cy="2077720"/>
            <wp:effectExtent l="0" t="0" r="0" b="0"/>
            <wp:docPr id="3" name="図 3"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077720"/>
                    </a:xfrm>
                    <a:prstGeom prst="rect">
                      <a:avLst/>
                    </a:prstGeom>
                  </pic:spPr>
                </pic:pic>
              </a:graphicData>
            </a:graphic>
          </wp:inline>
        </w:drawing>
      </w:r>
    </w:p>
    <w:p w14:paraId="545256AD" w14:textId="61CAF627" w:rsidR="0080376F" w:rsidRDefault="0080376F" w:rsidP="0080376F">
      <w:pPr>
        <w:jc w:val="center"/>
        <w:rPr>
          <w:rFonts w:eastAsiaTheme="minorEastAsia"/>
          <w:sz w:val="22"/>
          <w:szCs w:val="22"/>
          <w:lang w:eastAsia="ja-JP"/>
        </w:rPr>
      </w:pPr>
      <w:r>
        <w:rPr>
          <w:rFonts w:eastAsia="ＭＳ 明朝" w:hint="eastAsia"/>
          <w:sz w:val="22"/>
          <w:szCs w:val="22"/>
          <w:lang w:val="en-US" w:eastAsia="ja-JP"/>
        </w:rPr>
        <w:t xml:space="preserve">Figure </w:t>
      </w:r>
      <w:r w:rsidR="00410DA1">
        <w:rPr>
          <w:rFonts w:eastAsia="ＭＳ 明朝" w:hint="eastAsia"/>
          <w:sz w:val="22"/>
          <w:szCs w:val="22"/>
          <w:lang w:val="en-US" w:eastAsia="ja-JP"/>
        </w:rPr>
        <w:t>2</w:t>
      </w:r>
      <w:r>
        <w:rPr>
          <w:rFonts w:eastAsia="ＭＳ 明朝"/>
          <w:sz w:val="22"/>
          <w:szCs w:val="22"/>
          <w:lang w:val="en-US" w:eastAsia="ja-JP"/>
        </w:rPr>
        <w:t xml:space="preserve">. Possible UE </w:t>
      </w:r>
      <w:r w:rsidR="00F61110">
        <w:rPr>
          <w:rFonts w:eastAsiaTheme="minorEastAsia"/>
          <w:sz w:val="22"/>
          <w:szCs w:val="22"/>
          <w:lang w:eastAsia="ja-JP"/>
        </w:rPr>
        <w:t xml:space="preserve">behaviour </w:t>
      </w:r>
      <w:r>
        <w:rPr>
          <w:rFonts w:eastAsia="ＭＳ 明朝"/>
          <w:sz w:val="22"/>
          <w:szCs w:val="22"/>
          <w:lang w:val="en-US" w:eastAsia="ja-JP"/>
        </w:rPr>
        <w:t>after LP-WUS reception</w:t>
      </w:r>
    </w:p>
    <w:p w14:paraId="75D3FBC4" w14:textId="77777777" w:rsidR="0080376F" w:rsidRPr="0032111A" w:rsidRDefault="0080376F" w:rsidP="0080376F">
      <w:pPr>
        <w:rPr>
          <w:rFonts w:eastAsiaTheme="minorEastAsia"/>
          <w:sz w:val="22"/>
          <w:szCs w:val="22"/>
          <w:lang w:eastAsia="ja-JP"/>
        </w:rPr>
      </w:pPr>
    </w:p>
    <w:p w14:paraId="171264A2" w14:textId="4F162C45" w:rsidR="009C220D" w:rsidRPr="00C23B47" w:rsidRDefault="0080376F" w:rsidP="002E0482">
      <w:pPr>
        <w:rPr>
          <w:b/>
          <w:bCs/>
          <w:sz w:val="22"/>
          <w:szCs w:val="22"/>
        </w:rPr>
      </w:pPr>
      <w:r w:rsidRPr="00C23B47">
        <w:rPr>
          <w:rFonts w:eastAsiaTheme="minorEastAsia"/>
          <w:b/>
          <w:bCs/>
          <w:sz w:val="22"/>
          <w:szCs w:val="22"/>
          <w:lang w:eastAsia="ja-JP"/>
        </w:rPr>
        <w:t xml:space="preserve">Proposal </w:t>
      </w:r>
      <w:r w:rsidR="00486457">
        <w:rPr>
          <w:rFonts w:eastAsiaTheme="minorEastAsia"/>
          <w:b/>
          <w:bCs/>
          <w:sz w:val="22"/>
          <w:szCs w:val="22"/>
          <w:lang w:eastAsia="ja-JP"/>
        </w:rPr>
        <w:t>7</w:t>
      </w:r>
      <w:r w:rsidRPr="00C23B47">
        <w:rPr>
          <w:b/>
          <w:bCs/>
          <w:sz w:val="22"/>
          <w:szCs w:val="22"/>
        </w:rPr>
        <w:t>:</w:t>
      </w:r>
      <w:r w:rsidR="006F4D64" w:rsidRPr="00C23B47">
        <w:rPr>
          <w:b/>
          <w:bCs/>
          <w:sz w:val="22"/>
          <w:szCs w:val="22"/>
        </w:rPr>
        <w:t xml:space="preserve"> </w:t>
      </w:r>
      <w:r w:rsidR="006F4D64" w:rsidRPr="00C23B47">
        <w:rPr>
          <w:rFonts w:eastAsia="ＭＳ 明朝"/>
          <w:b/>
          <w:bCs/>
          <w:sz w:val="22"/>
          <w:szCs w:val="22"/>
          <w:lang w:val="en-US" w:eastAsia="ja-JP"/>
        </w:rPr>
        <w:t>Further study Procedures for MR upon wake-up from ultra-deep sleep</w:t>
      </w:r>
      <w:r w:rsidR="00A71B1E" w:rsidRPr="00C23B47">
        <w:rPr>
          <w:rFonts w:eastAsia="ＭＳ 明朝"/>
          <w:b/>
          <w:bCs/>
          <w:sz w:val="22"/>
          <w:szCs w:val="22"/>
          <w:lang w:val="en-US" w:eastAsia="ja-JP"/>
        </w:rPr>
        <w:t>, Considering content of LP-WUS</w:t>
      </w:r>
      <w:r w:rsidR="00A71B1E" w:rsidRPr="00C23B47">
        <w:rPr>
          <w:rFonts w:eastAsia="ＭＳ 明朝" w:hint="eastAsia"/>
          <w:b/>
          <w:bCs/>
          <w:sz w:val="22"/>
          <w:szCs w:val="22"/>
          <w:lang w:val="en-US" w:eastAsia="ja-JP"/>
        </w:rPr>
        <w:t>.</w:t>
      </w:r>
    </w:p>
    <w:p w14:paraId="4FB7C476" w14:textId="77777777" w:rsidR="008D354D" w:rsidRPr="00125F99" w:rsidRDefault="008D354D" w:rsidP="002E0482">
      <w:pPr>
        <w:rPr>
          <w:b/>
          <w:bCs/>
          <w:color w:val="000000" w:themeColor="text1"/>
          <w:sz w:val="22"/>
          <w:szCs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52F1BD50"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0A417F" w:rsidRPr="000A417F">
        <w:rPr>
          <w:rFonts w:eastAsia="ＭＳ 明朝"/>
          <w:sz w:val="22"/>
          <w:szCs w:val="21"/>
          <w:lang w:val="en-US" w:eastAsia="ja-JP"/>
        </w:rPr>
        <w:t>L1 signal design and procedure for low power WUS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EF88034" w14:textId="3E5B1213" w:rsidR="00410DA1" w:rsidRDefault="00410DA1" w:rsidP="00CC4A93">
      <w:pPr>
        <w:spacing w:afterLines="50" w:after="120"/>
        <w:jc w:val="both"/>
        <w:rPr>
          <w:rFonts w:eastAsia="ＭＳ 明朝"/>
          <w:sz w:val="22"/>
          <w:szCs w:val="22"/>
          <w:lang w:val="en-US"/>
        </w:rPr>
      </w:pPr>
    </w:p>
    <w:p w14:paraId="52323843" w14:textId="77777777" w:rsidR="00C23B47" w:rsidRDefault="00C23B47" w:rsidP="00C23B47">
      <w:pPr>
        <w:rPr>
          <w:rFonts w:eastAsiaTheme="minorEastAsia"/>
          <w:b/>
          <w:bCs/>
          <w:sz w:val="22"/>
          <w:szCs w:val="22"/>
          <w:lang w:eastAsia="ja-JP"/>
        </w:rPr>
      </w:pPr>
      <w:r w:rsidRPr="00326CEF">
        <w:rPr>
          <w:rFonts w:eastAsiaTheme="minorEastAsia"/>
          <w:b/>
          <w:bCs/>
          <w:sz w:val="22"/>
          <w:szCs w:val="22"/>
          <w:lang w:eastAsia="ja-JP"/>
        </w:rPr>
        <w:t xml:space="preserve">Proposal </w:t>
      </w:r>
      <w:r>
        <w:rPr>
          <w:rFonts w:eastAsiaTheme="minorEastAsia"/>
          <w:b/>
          <w:bCs/>
          <w:sz w:val="22"/>
          <w:szCs w:val="22"/>
          <w:lang w:eastAsia="ja-JP"/>
        </w:rPr>
        <w:t>1</w:t>
      </w:r>
      <w:r w:rsidRPr="00326CEF">
        <w:rPr>
          <w:rFonts w:eastAsiaTheme="minorEastAsia"/>
          <w:b/>
          <w:bCs/>
          <w:sz w:val="22"/>
          <w:szCs w:val="22"/>
          <w:lang w:eastAsia="ja-JP"/>
        </w:rPr>
        <w:t xml:space="preserve">: </w:t>
      </w:r>
      <w:r>
        <w:rPr>
          <w:rFonts w:eastAsiaTheme="minorEastAsia"/>
          <w:b/>
          <w:bCs/>
          <w:sz w:val="22"/>
          <w:szCs w:val="22"/>
          <w:lang w:eastAsia="ja-JP"/>
        </w:rPr>
        <w:t>Further study duty-cycled monitoring of LP-WUS taking into account latency performance.</w:t>
      </w:r>
    </w:p>
    <w:p w14:paraId="2206E0FD" w14:textId="77777777" w:rsidR="00486457" w:rsidRPr="00C23B47" w:rsidRDefault="00486457" w:rsidP="00486457">
      <w:pPr>
        <w:rPr>
          <w:rFonts w:eastAsiaTheme="minorEastAsia"/>
          <w:b/>
          <w:bCs/>
          <w:sz w:val="22"/>
          <w:szCs w:val="22"/>
          <w:lang w:eastAsia="ja-JP"/>
        </w:rPr>
      </w:pPr>
      <w:r w:rsidRPr="00C23B47">
        <w:rPr>
          <w:rFonts w:eastAsiaTheme="minorEastAsia"/>
          <w:b/>
          <w:bCs/>
          <w:sz w:val="22"/>
          <w:szCs w:val="22"/>
          <w:lang w:eastAsia="ja-JP"/>
        </w:rPr>
        <w:t xml:space="preserve">Proposal </w:t>
      </w:r>
      <w:r>
        <w:rPr>
          <w:rFonts w:eastAsiaTheme="minorEastAsia"/>
          <w:b/>
          <w:bCs/>
          <w:sz w:val="22"/>
          <w:szCs w:val="22"/>
          <w:lang w:eastAsia="ja-JP"/>
        </w:rPr>
        <w:t>2</w:t>
      </w:r>
      <w:r w:rsidRPr="00C23B47">
        <w:rPr>
          <w:rFonts w:eastAsiaTheme="minorEastAsia"/>
          <w:b/>
          <w:bCs/>
          <w:sz w:val="22"/>
          <w:szCs w:val="22"/>
          <w:lang w:eastAsia="ja-JP"/>
        </w:rPr>
        <w:t>: At least for duty-cycle operation, it is recommended that time and frequency synchronization is based on periodic synchronization signal. Study further the following alternatives.</w:t>
      </w:r>
    </w:p>
    <w:p w14:paraId="7CF204F3" w14:textId="77777777" w:rsidR="00486457" w:rsidRPr="00C23B47" w:rsidRDefault="00486457" w:rsidP="00486457">
      <w:pPr>
        <w:pStyle w:val="afd"/>
        <w:numPr>
          <w:ilvl w:val="0"/>
          <w:numId w:val="26"/>
        </w:numPr>
        <w:ind w:leftChars="0"/>
        <w:rPr>
          <w:rFonts w:eastAsiaTheme="minorEastAsia"/>
          <w:b/>
          <w:bCs/>
          <w:sz w:val="22"/>
          <w:szCs w:val="22"/>
          <w:lang w:eastAsia="ja-JP"/>
        </w:rPr>
      </w:pPr>
      <w:r w:rsidRPr="00C23B47">
        <w:rPr>
          <w:rFonts w:eastAsiaTheme="minorEastAsia"/>
          <w:b/>
          <w:bCs/>
          <w:sz w:val="22"/>
          <w:szCs w:val="22"/>
          <w:lang w:eastAsia="ja-JP"/>
        </w:rPr>
        <w:t>Alt.1: LP-WUR synchronization by NR existing signal, e.g., SSB or TRS</w:t>
      </w:r>
    </w:p>
    <w:p w14:paraId="6BB4E393" w14:textId="77777777" w:rsidR="00486457" w:rsidRPr="00C23B47" w:rsidRDefault="00486457" w:rsidP="00486457">
      <w:pPr>
        <w:pStyle w:val="afd"/>
        <w:numPr>
          <w:ilvl w:val="0"/>
          <w:numId w:val="26"/>
        </w:numPr>
        <w:ind w:leftChars="0"/>
        <w:rPr>
          <w:rFonts w:eastAsiaTheme="minorEastAsia"/>
          <w:b/>
          <w:bCs/>
          <w:sz w:val="22"/>
          <w:szCs w:val="22"/>
          <w:lang w:eastAsia="ja-JP"/>
        </w:rPr>
      </w:pPr>
      <w:r w:rsidRPr="00C23B47">
        <w:rPr>
          <w:rFonts w:eastAsiaTheme="minorEastAsia"/>
          <w:b/>
          <w:bCs/>
          <w:sz w:val="22"/>
          <w:szCs w:val="22"/>
          <w:lang w:eastAsia="ja-JP"/>
        </w:rPr>
        <w:t xml:space="preserve">Alt.2: LP-WUR synchronization by synchronization signal newly defined and dedicated for LP-WUR, </w:t>
      </w:r>
      <w:r>
        <w:rPr>
          <w:rFonts w:eastAsiaTheme="minorEastAsia"/>
          <w:b/>
          <w:bCs/>
          <w:sz w:val="22"/>
          <w:szCs w:val="22"/>
          <w:lang w:eastAsia="ja-JP"/>
        </w:rPr>
        <w:t>i.e</w:t>
      </w:r>
      <w:r w:rsidRPr="00C23B47">
        <w:rPr>
          <w:rFonts w:eastAsiaTheme="minorEastAsia"/>
          <w:b/>
          <w:bCs/>
          <w:sz w:val="22"/>
          <w:szCs w:val="22"/>
          <w:lang w:eastAsia="ja-JP"/>
        </w:rPr>
        <w:t>., LP-SS or part of LP-WUS</w:t>
      </w:r>
    </w:p>
    <w:p w14:paraId="036C11BB" w14:textId="77777777" w:rsidR="00C23B47" w:rsidRPr="00C23B47" w:rsidRDefault="00C23B47" w:rsidP="00C23B47">
      <w:pPr>
        <w:rPr>
          <w:rFonts w:eastAsiaTheme="minorEastAsia"/>
          <w:b/>
          <w:bCs/>
          <w:sz w:val="22"/>
          <w:szCs w:val="22"/>
          <w:lang w:eastAsia="ja-JP"/>
        </w:rPr>
      </w:pPr>
      <w:r w:rsidRPr="00C23B47">
        <w:rPr>
          <w:rFonts w:eastAsiaTheme="minorEastAsia"/>
          <w:b/>
          <w:bCs/>
          <w:sz w:val="22"/>
          <w:szCs w:val="22"/>
          <w:lang w:eastAsia="ja-JP"/>
        </w:rPr>
        <w:t xml:space="preserve">Proposal </w:t>
      </w:r>
      <w:r>
        <w:rPr>
          <w:rFonts w:eastAsiaTheme="minorEastAsia"/>
          <w:b/>
          <w:bCs/>
          <w:sz w:val="22"/>
          <w:szCs w:val="22"/>
          <w:lang w:eastAsia="ja-JP"/>
        </w:rPr>
        <w:t>3</w:t>
      </w:r>
      <w:r w:rsidRPr="00C23B47">
        <w:rPr>
          <w:rFonts w:eastAsiaTheme="minorEastAsia"/>
          <w:b/>
          <w:bCs/>
          <w:sz w:val="22"/>
          <w:szCs w:val="22"/>
          <w:lang w:eastAsia="ja-JP"/>
        </w:rPr>
        <w:t xml:space="preserve">: At least for LP-WUR that is capable to monitor existing NR signals, study </w:t>
      </w:r>
      <w:r w:rsidRPr="00C23B47">
        <w:rPr>
          <w:rFonts w:eastAsiaTheme="minorEastAsia" w:hint="eastAsia"/>
          <w:b/>
          <w:bCs/>
          <w:sz w:val="22"/>
          <w:szCs w:val="22"/>
          <w:lang w:eastAsia="ja-JP"/>
        </w:rPr>
        <w:t xml:space="preserve">SSB-based </w:t>
      </w:r>
      <w:r w:rsidRPr="00C23B47">
        <w:rPr>
          <w:rFonts w:eastAsiaTheme="minorEastAsia"/>
          <w:b/>
          <w:bCs/>
          <w:sz w:val="22"/>
          <w:szCs w:val="22"/>
          <w:lang w:eastAsia="ja-JP"/>
        </w:rPr>
        <w:t>synchronization for LP-WUR.</w:t>
      </w:r>
    </w:p>
    <w:p w14:paraId="6D3D7185" w14:textId="6D0A7D74" w:rsidR="00C23B47" w:rsidRPr="00C23B47" w:rsidRDefault="00C23B47" w:rsidP="00C23B47">
      <w:pPr>
        <w:rPr>
          <w:rFonts w:eastAsiaTheme="minorEastAsia"/>
          <w:b/>
          <w:bCs/>
          <w:sz w:val="22"/>
          <w:szCs w:val="22"/>
          <w:lang w:eastAsia="ja-JP"/>
        </w:rPr>
      </w:pPr>
      <w:r w:rsidRPr="00C23B47">
        <w:rPr>
          <w:rFonts w:eastAsiaTheme="minorEastAsia"/>
          <w:b/>
          <w:bCs/>
          <w:sz w:val="22"/>
          <w:szCs w:val="22"/>
          <w:lang w:eastAsia="ja-JP"/>
        </w:rPr>
        <w:t xml:space="preserve">Proposal </w:t>
      </w:r>
      <w:r>
        <w:rPr>
          <w:rFonts w:eastAsiaTheme="minorEastAsia"/>
          <w:b/>
          <w:bCs/>
          <w:sz w:val="22"/>
          <w:szCs w:val="22"/>
          <w:lang w:eastAsia="ja-JP"/>
        </w:rPr>
        <w:t>4</w:t>
      </w:r>
      <w:r w:rsidRPr="00C23B47">
        <w:rPr>
          <w:rFonts w:eastAsiaTheme="minorEastAsia"/>
          <w:b/>
          <w:bCs/>
          <w:sz w:val="22"/>
          <w:szCs w:val="22"/>
          <w:lang w:eastAsia="ja-JP"/>
        </w:rPr>
        <w:t>: Study the feasibility of RRM measurements relaxation of serving cell/</w:t>
      </w:r>
      <w:r w:rsidR="00486457" w:rsidRPr="00486457">
        <w:rPr>
          <w:rFonts w:eastAsiaTheme="minorEastAsia"/>
          <w:b/>
          <w:bCs/>
          <w:sz w:val="22"/>
          <w:szCs w:val="22"/>
          <w:lang w:eastAsia="ja-JP"/>
        </w:rPr>
        <w:t xml:space="preserve">neighbour </w:t>
      </w:r>
      <w:r w:rsidRPr="00C23B47">
        <w:rPr>
          <w:rFonts w:eastAsiaTheme="minorEastAsia"/>
          <w:b/>
          <w:bCs/>
          <w:sz w:val="22"/>
          <w:szCs w:val="22"/>
          <w:lang w:eastAsia="ja-JP"/>
        </w:rPr>
        <w:t>cell in MR</w:t>
      </w:r>
    </w:p>
    <w:p w14:paraId="79DE6CAC" w14:textId="77777777" w:rsidR="0019268C" w:rsidRPr="00C23B47" w:rsidRDefault="0019268C" w:rsidP="0019268C">
      <w:pPr>
        <w:rPr>
          <w:rFonts w:eastAsiaTheme="minorEastAsia"/>
          <w:b/>
          <w:bCs/>
          <w:sz w:val="22"/>
          <w:szCs w:val="22"/>
          <w:lang w:eastAsia="ja-JP"/>
        </w:rPr>
      </w:pPr>
      <w:r w:rsidRPr="00C23B47">
        <w:rPr>
          <w:rFonts w:eastAsiaTheme="minorEastAsia"/>
          <w:b/>
          <w:bCs/>
          <w:sz w:val="22"/>
          <w:szCs w:val="22"/>
          <w:lang w:eastAsia="ja-JP"/>
        </w:rPr>
        <w:t xml:space="preserve">Proposal </w:t>
      </w:r>
      <w:r>
        <w:rPr>
          <w:rFonts w:eastAsiaTheme="minorEastAsia"/>
          <w:b/>
          <w:bCs/>
          <w:sz w:val="22"/>
          <w:szCs w:val="22"/>
          <w:lang w:eastAsia="ja-JP"/>
        </w:rPr>
        <w:t>5</w:t>
      </w:r>
      <w:r w:rsidRPr="00C23B47">
        <w:rPr>
          <w:rFonts w:eastAsiaTheme="minorEastAsia"/>
          <w:b/>
          <w:bCs/>
          <w:sz w:val="22"/>
          <w:szCs w:val="22"/>
          <w:lang w:eastAsia="ja-JP"/>
        </w:rPr>
        <w:t>: If RRM measurement performed by LP-WUR is based on LP-WUS/LP-SS, prioritize the study of RRM measurement offloading to LP-WUR for serving cell measurement</w:t>
      </w:r>
    </w:p>
    <w:p w14:paraId="64FBED7B" w14:textId="38D5877D" w:rsidR="0019268C" w:rsidRPr="00C23B47" w:rsidRDefault="0019268C" w:rsidP="0019268C">
      <w:pPr>
        <w:pStyle w:val="afd"/>
        <w:numPr>
          <w:ilvl w:val="0"/>
          <w:numId w:val="28"/>
        </w:numPr>
        <w:ind w:leftChars="0"/>
        <w:rPr>
          <w:rFonts w:eastAsiaTheme="minorEastAsia"/>
          <w:b/>
          <w:bCs/>
          <w:sz w:val="22"/>
          <w:szCs w:val="22"/>
          <w:lang w:eastAsia="ja-JP"/>
        </w:rPr>
      </w:pPr>
      <w:r w:rsidRPr="00C23B47">
        <w:rPr>
          <w:rFonts w:eastAsiaTheme="minorEastAsia"/>
          <w:b/>
          <w:bCs/>
          <w:sz w:val="22"/>
          <w:szCs w:val="22"/>
          <w:lang w:eastAsia="ja-JP"/>
        </w:rPr>
        <w:t xml:space="preserve">FFS: Reference signal(s) for RRM measurements by LP-WUR, </w:t>
      </w:r>
      <w:r w:rsidR="00486457" w:rsidRPr="00C23B47">
        <w:rPr>
          <w:rFonts w:eastAsiaTheme="minorEastAsia"/>
          <w:b/>
          <w:bCs/>
          <w:sz w:val="22"/>
          <w:szCs w:val="22"/>
          <w:lang w:eastAsia="ja-JP"/>
        </w:rPr>
        <w:t>e.g.,</w:t>
      </w:r>
      <w:r w:rsidRPr="00C23B47">
        <w:rPr>
          <w:rFonts w:eastAsiaTheme="minorEastAsia"/>
          <w:b/>
          <w:bCs/>
          <w:sz w:val="22"/>
          <w:szCs w:val="22"/>
          <w:lang w:eastAsia="ja-JP"/>
        </w:rPr>
        <w:t xml:space="preserve"> SSB, LP-WUS, and LP-SS</w:t>
      </w:r>
    </w:p>
    <w:p w14:paraId="2FD27036" w14:textId="77777777" w:rsidR="0019268C" w:rsidRPr="00C23B47" w:rsidRDefault="0019268C" w:rsidP="0019268C">
      <w:pPr>
        <w:pStyle w:val="afd"/>
        <w:numPr>
          <w:ilvl w:val="0"/>
          <w:numId w:val="28"/>
        </w:numPr>
        <w:ind w:leftChars="0"/>
        <w:rPr>
          <w:rFonts w:eastAsiaTheme="minorEastAsia"/>
          <w:b/>
          <w:bCs/>
          <w:sz w:val="22"/>
          <w:szCs w:val="22"/>
          <w:lang w:eastAsia="ja-JP"/>
        </w:rPr>
      </w:pPr>
      <w:r w:rsidRPr="00C23B47">
        <w:rPr>
          <w:rFonts w:eastAsiaTheme="minorEastAsia"/>
          <w:b/>
          <w:bCs/>
          <w:sz w:val="22"/>
          <w:szCs w:val="22"/>
          <w:lang w:eastAsia="ja-JP"/>
        </w:rPr>
        <w:lastRenderedPageBreak/>
        <w:t>FFS: Feasibility for neighbour cell measurements</w:t>
      </w:r>
    </w:p>
    <w:p w14:paraId="625E3AB6" w14:textId="21A83450" w:rsidR="0019268C" w:rsidRPr="0019268C" w:rsidRDefault="0019268C" w:rsidP="00C23B47">
      <w:pPr>
        <w:rPr>
          <w:rFonts w:eastAsiaTheme="minorEastAsia"/>
          <w:b/>
          <w:bCs/>
          <w:sz w:val="22"/>
          <w:szCs w:val="22"/>
          <w:lang w:eastAsia="ja-JP"/>
        </w:rPr>
      </w:pPr>
      <w:r w:rsidRPr="00C23B47">
        <w:rPr>
          <w:rFonts w:eastAsiaTheme="minorEastAsia"/>
          <w:b/>
          <w:bCs/>
          <w:sz w:val="22"/>
          <w:szCs w:val="22"/>
          <w:lang w:eastAsia="ja-JP"/>
        </w:rPr>
        <w:t xml:space="preserve">Proposal </w:t>
      </w:r>
      <w:r>
        <w:rPr>
          <w:rFonts w:eastAsiaTheme="minorEastAsia"/>
          <w:b/>
          <w:bCs/>
          <w:sz w:val="22"/>
          <w:szCs w:val="22"/>
          <w:lang w:eastAsia="ja-JP"/>
        </w:rPr>
        <w:t>6</w:t>
      </w:r>
      <w:r w:rsidRPr="00C23B47">
        <w:rPr>
          <w:rFonts w:eastAsiaTheme="minorEastAsia"/>
          <w:b/>
          <w:bCs/>
          <w:sz w:val="22"/>
          <w:szCs w:val="22"/>
          <w:lang w:eastAsia="ja-JP"/>
        </w:rPr>
        <w:t>: LP-WUS indication of Cell ID, SI change and ETWS/CMAS information should be studied</w:t>
      </w:r>
    </w:p>
    <w:p w14:paraId="4AED52B4" w14:textId="20AD34A0" w:rsidR="00C23B47" w:rsidRPr="00C23B47" w:rsidRDefault="00C23B47" w:rsidP="00C23B47">
      <w:pPr>
        <w:rPr>
          <w:b/>
          <w:bCs/>
          <w:sz w:val="22"/>
          <w:szCs w:val="22"/>
        </w:rPr>
      </w:pPr>
      <w:r w:rsidRPr="00C23B47">
        <w:rPr>
          <w:rFonts w:eastAsiaTheme="minorEastAsia"/>
          <w:b/>
          <w:bCs/>
          <w:sz w:val="22"/>
          <w:szCs w:val="22"/>
          <w:lang w:eastAsia="ja-JP"/>
        </w:rPr>
        <w:t xml:space="preserve">Proposal </w:t>
      </w:r>
      <w:r w:rsidR="00486457">
        <w:rPr>
          <w:rFonts w:eastAsiaTheme="minorEastAsia"/>
          <w:b/>
          <w:bCs/>
          <w:sz w:val="22"/>
          <w:szCs w:val="22"/>
          <w:lang w:eastAsia="ja-JP"/>
        </w:rPr>
        <w:t>7</w:t>
      </w:r>
      <w:r w:rsidRPr="00C23B47">
        <w:rPr>
          <w:b/>
          <w:bCs/>
          <w:sz w:val="22"/>
          <w:szCs w:val="22"/>
        </w:rPr>
        <w:t xml:space="preserve">: </w:t>
      </w:r>
      <w:r w:rsidRPr="00C23B47">
        <w:rPr>
          <w:rFonts w:eastAsia="ＭＳ 明朝"/>
          <w:b/>
          <w:bCs/>
          <w:sz w:val="22"/>
          <w:szCs w:val="22"/>
          <w:lang w:val="en-US" w:eastAsia="ja-JP"/>
        </w:rPr>
        <w:t>Further study Procedures for MR upon wake-up from ultra-deep sleep, Considering content of LP-WUS</w:t>
      </w:r>
      <w:r w:rsidRPr="00C23B47">
        <w:rPr>
          <w:rFonts w:eastAsia="ＭＳ 明朝" w:hint="eastAsia"/>
          <w:b/>
          <w:bCs/>
          <w:sz w:val="22"/>
          <w:szCs w:val="22"/>
          <w:lang w:val="en-US" w:eastAsia="ja-JP"/>
        </w:rPr>
        <w:t>.</w:t>
      </w:r>
    </w:p>
    <w:p w14:paraId="1DB976FA" w14:textId="45928764" w:rsidR="008C16B8" w:rsidRPr="00C23B47" w:rsidRDefault="008C16B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CFECAB0" w14:textId="1B516315" w:rsidR="00CC5FE5" w:rsidRPr="00410DA1" w:rsidRDefault="00CC5FE5" w:rsidP="00410DA1">
      <w:pPr>
        <w:numPr>
          <w:ilvl w:val="0"/>
          <w:numId w:val="4"/>
        </w:numPr>
        <w:spacing w:afterLines="50" w:after="120"/>
        <w:jc w:val="both"/>
        <w:rPr>
          <w:rFonts w:asciiTheme="majorEastAsia" w:eastAsiaTheme="majorEastAsia" w:hAnsiTheme="majorEastAsia"/>
          <w:sz w:val="21"/>
          <w:szCs w:val="21"/>
        </w:rPr>
      </w:pPr>
      <w:r w:rsidRPr="00410DA1">
        <w:rPr>
          <w:bCs/>
          <w:sz w:val="22"/>
          <w:szCs w:val="18"/>
        </w:rPr>
        <w:t>RP-222644, “Revised SID: Study on low-power Wake-up Signal</w:t>
      </w:r>
      <w:r w:rsidRPr="00410DA1">
        <w:rPr>
          <w:rFonts w:ascii="ＭＳ 明朝" w:eastAsia="ＭＳ 明朝" w:hAnsi="ＭＳ 明朝" w:cs="ＭＳ 明朝"/>
          <w:bCs/>
          <w:sz w:val="22"/>
          <w:szCs w:val="18"/>
          <w:lang w:eastAsia="ja-JP"/>
        </w:rPr>
        <w:t xml:space="preserve"> </w:t>
      </w:r>
      <w:r w:rsidRPr="00410DA1">
        <w:rPr>
          <w:bCs/>
          <w:sz w:val="22"/>
          <w:szCs w:val="18"/>
        </w:rPr>
        <w:t>and Receiver for NR”, Vivo, RAN#97e, Sept. 12-16, 2022</w:t>
      </w:r>
    </w:p>
    <w:p w14:paraId="7AE4423C" w14:textId="248CB61B" w:rsidR="00FC6656" w:rsidRPr="00FC6656" w:rsidRDefault="00FC6656" w:rsidP="00FC6656">
      <w:pPr>
        <w:numPr>
          <w:ilvl w:val="0"/>
          <w:numId w:val="4"/>
        </w:numPr>
        <w:spacing w:afterLines="50" w:after="120"/>
        <w:jc w:val="both"/>
        <w:rPr>
          <w:bCs/>
          <w:sz w:val="22"/>
          <w:szCs w:val="18"/>
        </w:rPr>
      </w:pPr>
      <w:r w:rsidRPr="0011620F">
        <w:rPr>
          <w:bCs/>
          <w:sz w:val="22"/>
          <w:szCs w:val="18"/>
        </w:rPr>
        <w:t>RAN1 Chair’s Notes, RAN1#1</w:t>
      </w:r>
      <w:r>
        <w:rPr>
          <w:bCs/>
          <w:sz w:val="22"/>
          <w:szCs w:val="18"/>
        </w:rPr>
        <w:t>1</w:t>
      </w:r>
      <w:r w:rsidRPr="0011620F">
        <w:rPr>
          <w:bCs/>
          <w:sz w:val="22"/>
          <w:szCs w:val="18"/>
        </w:rPr>
        <w:t>2</w:t>
      </w:r>
      <w:r w:rsidR="005C51EA">
        <w:rPr>
          <w:bCs/>
          <w:sz w:val="22"/>
          <w:szCs w:val="18"/>
        </w:rPr>
        <w:t>b</w:t>
      </w:r>
      <w:r w:rsidRPr="0011620F">
        <w:rPr>
          <w:bCs/>
          <w:sz w:val="22"/>
          <w:szCs w:val="18"/>
        </w:rPr>
        <w:t xml:space="preserve">, </w:t>
      </w:r>
      <w:r w:rsidR="005C51EA">
        <w:rPr>
          <w:bCs/>
          <w:sz w:val="22"/>
          <w:szCs w:val="18"/>
        </w:rPr>
        <w:t>April</w:t>
      </w:r>
      <w:r>
        <w:rPr>
          <w:bCs/>
          <w:sz w:val="22"/>
          <w:szCs w:val="18"/>
        </w:rPr>
        <w:t xml:space="preserve"> </w:t>
      </w:r>
      <w:r w:rsidRPr="0011620F">
        <w:rPr>
          <w:bCs/>
          <w:sz w:val="22"/>
          <w:szCs w:val="18"/>
        </w:rPr>
        <w:t>202</w:t>
      </w:r>
      <w:r w:rsidRPr="00410DA1">
        <w:rPr>
          <w:rFonts w:eastAsiaTheme="minorEastAsia" w:hint="eastAsia"/>
          <w:sz w:val="22"/>
          <w:szCs w:val="22"/>
          <w:lang w:eastAsia="ja-JP"/>
        </w:rPr>
        <w:t>3</w:t>
      </w:r>
      <w:r w:rsidRPr="0011620F">
        <w:rPr>
          <w:bCs/>
          <w:sz w:val="22"/>
          <w:szCs w:val="18"/>
        </w:rPr>
        <w:t>.</w:t>
      </w:r>
    </w:p>
    <w:p w14:paraId="1141730F" w14:textId="4F6543BB" w:rsidR="00410DA1" w:rsidRDefault="00410DA1" w:rsidP="00CC5FE5">
      <w:pPr>
        <w:numPr>
          <w:ilvl w:val="0"/>
          <w:numId w:val="4"/>
        </w:numPr>
        <w:spacing w:afterLines="50" w:after="120"/>
        <w:jc w:val="both"/>
        <w:rPr>
          <w:bCs/>
          <w:sz w:val="22"/>
          <w:szCs w:val="18"/>
        </w:rPr>
      </w:pPr>
      <w:r w:rsidRPr="0011620F">
        <w:rPr>
          <w:bCs/>
          <w:sz w:val="22"/>
          <w:szCs w:val="18"/>
        </w:rPr>
        <w:t>RAN1 Chair’s Notes, RAN1#1</w:t>
      </w:r>
      <w:r>
        <w:rPr>
          <w:bCs/>
          <w:sz w:val="22"/>
          <w:szCs w:val="18"/>
        </w:rPr>
        <w:t>1</w:t>
      </w:r>
      <w:r w:rsidRPr="0011620F">
        <w:rPr>
          <w:bCs/>
          <w:sz w:val="22"/>
          <w:szCs w:val="18"/>
        </w:rPr>
        <w:t xml:space="preserve">2, </w:t>
      </w:r>
      <w:r w:rsidRPr="00E828AE">
        <w:rPr>
          <w:bCs/>
          <w:sz w:val="22"/>
          <w:szCs w:val="18"/>
        </w:rPr>
        <w:t>February</w:t>
      </w:r>
      <w:r>
        <w:rPr>
          <w:bCs/>
          <w:sz w:val="22"/>
          <w:szCs w:val="18"/>
        </w:rPr>
        <w:t xml:space="preserve"> </w:t>
      </w:r>
      <w:r w:rsidRPr="0011620F">
        <w:rPr>
          <w:bCs/>
          <w:sz w:val="22"/>
          <w:szCs w:val="18"/>
        </w:rPr>
        <w:t>202</w:t>
      </w:r>
      <w:r w:rsidRPr="00410DA1">
        <w:rPr>
          <w:rFonts w:eastAsiaTheme="minorEastAsia" w:hint="eastAsia"/>
          <w:sz w:val="22"/>
          <w:szCs w:val="22"/>
          <w:lang w:eastAsia="ja-JP"/>
        </w:rPr>
        <w:t>3</w:t>
      </w:r>
      <w:r w:rsidRPr="0011620F">
        <w:rPr>
          <w:bCs/>
          <w:sz w:val="22"/>
          <w:szCs w:val="18"/>
        </w:rPr>
        <w:t>.</w:t>
      </w:r>
    </w:p>
    <w:p w14:paraId="2B13523A" w14:textId="4F96EC1A" w:rsidR="00E828AE" w:rsidRPr="00BE7651" w:rsidRDefault="00E828AE" w:rsidP="00E828AE">
      <w:pPr>
        <w:numPr>
          <w:ilvl w:val="0"/>
          <w:numId w:val="4"/>
        </w:numPr>
        <w:spacing w:afterLines="50" w:after="120"/>
        <w:jc w:val="both"/>
        <w:rPr>
          <w:rFonts w:asciiTheme="majorEastAsia" w:eastAsiaTheme="majorEastAsia" w:hAnsiTheme="majorEastAsia"/>
          <w:sz w:val="21"/>
          <w:szCs w:val="21"/>
        </w:rPr>
      </w:pPr>
      <w:r w:rsidRPr="0011620F">
        <w:rPr>
          <w:bCs/>
          <w:sz w:val="22"/>
          <w:szCs w:val="18"/>
        </w:rPr>
        <w:t>RAN1 Chair’s Notes, RAN1#1</w:t>
      </w:r>
      <w:r>
        <w:rPr>
          <w:bCs/>
          <w:sz w:val="22"/>
          <w:szCs w:val="18"/>
        </w:rPr>
        <w:t>11</w:t>
      </w:r>
      <w:r w:rsidRPr="0011620F">
        <w:rPr>
          <w:bCs/>
          <w:sz w:val="22"/>
          <w:szCs w:val="18"/>
        </w:rPr>
        <w:t xml:space="preserve">, </w:t>
      </w:r>
      <w:r>
        <w:rPr>
          <w:bCs/>
          <w:sz w:val="22"/>
          <w:szCs w:val="18"/>
        </w:rPr>
        <w:t xml:space="preserve">November </w:t>
      </w:r>
      <w:r w:rsidRPr="0011620F">
        <w:rPr>
          <w:bCs/>
          <w:sz w:val="22"/>
          <w:szCs w:val="18"/>
        </w:rPr>
        <w:t>2022.</w:t>
      </w:r>
    </w:p>
    <w:sectPr w:rsidR="00E828AE" w:rsidRPr="00BE765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6D0C8" w14:textId="77777777" w:rsidR="00F37DED" w:rsidRDefault="00F37DED">
      <w:r>
        <w:separator/>
      </w:r>
    </w:p>
  </w:endnote>
  <w:endnote w:type="continuationSeparator" w:id="0">
    <w:p w14:paraId="1B0A8795" w14:textId="77777777" w:rsidR="00F37DED" w:rsidRDefault="00F37DED">
      <w:r>
        <w:continuationSeparator/>
      </w:r>
    </w:p>
  </w:endnote>
  <w:endnote w:type="continuationNotice" w:id="1">
    <w:p w14:paraId="6546856D" w14:textId="77777777" w:rsidR="00F37DED" w:rsidRDefault="00F37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CA500" w14:textId="77777777" w:rsidR="00F37DED" w:rsidRDefault="00F37DED">
      <w:r>
        <w:separator/>
      </w:r>
    </w:p>
  </w:footnote>
  <w:footnote w:type="continuationSeparator" w:id="0">
    <w:p w14:paraId="630D7516" w14:textId="77777777" w:rsidR="00F37DED" w:rsidRDefault="00F37DED">
      <w:r>
        <w:continuationSeparator/>
      </w:r>
    </w:p>
  </w:footnote>
  <w:footnote w:type="continuationNotice" w:id="1">
    <w:p w14:paraId="59A19B33" w14:textId="77777777" w:rsidR="00F37DED" w:rsidRDefault="00F37DE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A01E1"/>
    <w:multiLevelType w:val="hybridMultilevel"/>
    <w:tmpl w:val="923220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4B26C2"/>
    <w:multiLevelType w:val="multilevel"/>
    <w:tmpl w:val="394B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D1732F"/>
    <w:multiLevelType w:val="hybridMultilevel"/>
    <w:tmpl w:val="2F4CFC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45001BE"/>
    <w:multiLevelType w:val="hybridMultilevel"/>
    <w:tmpl w:val="ED324D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E46871"/>
    <w:multiLevelType w:val="multilevel"/>
    <w:tmpl w:val="51E46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0E3EB0"/>
    <w:multiLevelType w:val="hybridMultilevel"/>
    <w:tmpl w:val="496062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3636C6"/>
    <w:multiLevelType w:val="hybridMultilevel"/>
    <w:tmpl w:val="29A026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67F8C"/>
    <w:multiLevelType w:val="hybridMultilevel"/>
    <w:tmpl w:val="CA34CA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5"/>
  </w:num>
  <w:num w:numId="4">
    <w:abstractNumId w:val="3"/>
  </w:num>
  <w:num w:numId="5">
    <w:abstractNumId w:val="24"/>
  </w:num>
  <w:num w:numId="6">
    <w:abstractNumId w:val="15"/>
  </w:num>
  <w:num w:numId="7">
    <w:abstractNumId w:val="17"/>
  </w:num>
  <w:num w:numId="8">
    <w:abstractNumId w:val="23"/>
  </w:num>
  <w:num w:numId="9">
    <w:abstractNumId w:val="27"/>
  </w:num>
  <w:num w:numId="10">
    <w:abstractNumId w:val="4"/>
  </w:num>
  <w:num w:numId="11">
    <w:abstractNumId w:val="12"/>
  </w:num>
  <w:num w:numId="12">
    <w:abstractNumId w:val="21"/>
  </w:num>
  <w:num w:numId="13">
    <w:abstractNumId w:val="16"/>
  </w:num>
  <w:num w:numId="14">
    <w:abstractNumId w:val="8"/>
  </w:num>
  <w:num w:numId="15">
    <w:abstractNumId w:val="7"/>
  </w:num>
  <w:num w:numId="16">
    <w:abstractNumId w:val="26"/>
  </w:num>
  <w:num w:numId="17">
    <w:abstractNumId w:val="22"/>
  </w:num>
  <w:num w:numId="18">
    <w:abstractNumId w:val="14"/>
  </w:num>
  <w:num w:numId="19">
    <w:abstractNumId w:val="2"/>
  </w:num>
  <w:num w:numId="20">
    <w:abstractNumId w:val="20"/>
  </w:num>
  <w:num w:numId="21">
    <w:abstractNumId w:val="11"/>
  </w:num>
  <w:num w:numId="22">
    <w:abstractNumId w:val="19"/>
  </w:num>
  <w:num w:numId="23">
    <w:abstractNumId w:val="13"/>
  </w:num>
  <w:num w:numId="24">
    <w:abstractNumId w:val="6"/>
  </w:num>
  <w:num w:numId="25">
    <w:abstractNumId w:val="10"/>
  </w:num>
  <w:num w:numId="26">
    <w:abstractNumId w:val="1"/>
  </w:num>
  <w:num w:numId="27">
    <w:abstractNumId w:val="9"/>
  </w:num>
  <w:num w:numId="2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6E91"/>
    <w:rsid w:val="000B7169"/>
    <w:rsid w:val="000B75CF"/>
    <w:rsid w:val="000B7BD3"/>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D6C"/>
    <w:rsid w:val="000D7E41"/>
    <w:rsid w:val="000D7F28"/>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CCD"/>
    <w:rsid w:val="00102DC7"/>
    <w:rsid w:val="00102EFF"/>
    <w:rsid w:val="00103103"/>
    <w:rsid w:val="00103195"/>
    <w:rsid w:val="001038FC"/>
    <w:rsid w:val="00103BE0"/>
    <w:rsid w:val="00103D0C"/>
    <w:rsid w:val="00103D3A"/>
    <w:rsid w:val="00104149"/>
    <w:rsid w:val="001041C0"/>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4AB"/>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5F99"/>
    <w:rsid w:val="001261AD"/>
    <w:rsid w:val="0012628C"/>
    <w:rsid w:val="0012637F"/>
    <w:rsid w:val="001264B5"/>
    <w:rsid w:val="001265FF"/>
    <w:rsid w:val="00126643"/>
    <w:rsid w:val="00126811"/>
    <w:rsid w:val="0012721B"/>
    <w:rsid w:val="0012727B"/>
    <w:rsid w:val="00127FE2"/>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971"/>
    <w:rsid w:val="00160C5E"/>
    <w:rsid w:val="00160E1D"/>
    <w:rsid w:val="00160EDD"/>
    <w:rsid w:val="00160F8E"/>
    <w:rsid w:val="00161061"/>
    <w:rsid w:val="0016112C"/>
    <w:rsid w:val="001611AB"/>
    <w:rsid w:val="0016146D"/>
    <w:rsid w:val="00161937"/>
    <w:rsid w:val="00161B93"/>
    <w:rsid w:val="00162929"/>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C73CE"/>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4338"/>
    <w:rsid w:val="0021460B"/>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AB1"/>
    <w:rsid w:val="00226B0D"/>
    <w:rsid w:val="00226BB1"/>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503"/>
    <w:rsid w:val="002525AA"/>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79"/>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9E"/>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65"/>
    <w:rsid w:val="002B3E74"/>
    <w:rsid w:val="002B4423"/>
    <w:rsid w:val="002B465B"/>
    <w:rsid w:val="002B46CD"/>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037"/>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A2A"/>
    <w:rsid w:val="002F0253"/>
    <w:rsid w:val="002F0C49"/>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6450"/>
    <w:rsid w:val="00316B04"/>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7FF"/>
    <w:rsid w:val="0034084C"/>
    <w:rsid w:val="0034097F"/>
    <w:rsid w:val="00340C21"/>
    <w:rsid w:val="0034120D"/>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B92"/>
    <w:rsid w:val="00355C4E"/>
    <w:rsid w:val="003567D6"/>
    <w:rsid w:val="00356823"/>
    <w:rsid w:val="00356CC9"/>
    <w:rsid w:val="00356E3D"/>
    <w:rsid w:val="003572D7"/>
    <w:rsid w:val="003575AA"/>
    <w:rsid w:val="0035775C"/>
    <w:rsid w:val="0036029B"/>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D18"/>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6E02"/>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DB9"/>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DB8"/>
    <w:rsid w:val="003F1E22"/>
    <w:rsid w:val="003F1E84"/>
    <w:rsid w:val="003F242C"/>
    <w:rsid w:val="003F265C"/>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C83"/>
    <w:rsid w:val="00411E93"/>
    <w:rsid w:val="00411EF6"/>
    <w:rsid w:val="00412142"/>
    <w:rsid w:val="0041251F"/>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BF6"/>
    <w:rsid w:val="004A4D29"/>
    <w:rsid w:val="004A4F27"/>
    <w:rsid w:val="004A5073"/>
    <w:rsid w:val="004A5101"/>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1F95"/>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796"/>
    <w:rsid w:val="004E78F9"/>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603"/>
    <w:rsid w:val="005418EA"/>
    <w:rsid w:val="00541D17"/>
    <w:rsid w:val="00541F0A"/>
    <w:rsid w:val="00542434"/>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47A"/>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714"/>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EDA"/>
    <w:rsid w:val="005E09B0"/>
    <w:rsid w:val="005E0B50"/>
    <w:rsid w:val="005E0F80"/>
    <w:rsid w:val="005E111A"/>
    <w:rsid w:val="005E16FF"/>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657"/>
    <w:rsid w:val="006316A4"/>
    <w:rsid w:val="006316D6"/>
    <w:rsid w:val="00631C7F"/>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CF"/>
    <w:rsid w:val="00671737"/>
    <w:rsid w:val="006719D5"/>
    <w:rsid w:val="00671F24"/>
    <w:rsid w:val="00671FA6"/>
    <w:rsid w:val="006720A0"/>
    <w:rsid w:val="0067262E"/>
    <w:rsid w:val="00672D73"/>
    <w:rsid w:val="00673149"/>
    <w:rsid w:val="00673154"/>
    <w:rsid w:val="006733AE"/>
    <w:rsid w:val="0067342E"/>
    <w:rsid w:val="00673554"/>
    <w:rsid w:val="00673CF5"/>
    <w:rsid w:val="006740A5"/>
    <w:rsid w:val="006740EF"/>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8C5"/>
    <w:rsid w:val="006B1C2E"/>
    <w:rsid w:val="006B2052"/>
    <w:rsid w:val="006B216E"/>
    <w:rsid w:val="006B228E"/>
    <w:rsid w:val="006B28CB"/>
    <w:rsid w:val="006B2A33"/>
    <w:rsid w:val="006B2CCB"/>
    <w:rsid w:val="006B2D87"/>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24A"/>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53"/>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24F"/>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9D"/>
    <w:rsid w:val="007C045C"/>
    <w:rsid w:val="007C05EC"/>
    <w:rsid w:val="007C0619"/>
    <w:rsid w:val="007C0760"/>
    <w:rsid w:val="007C07AA"/>
    <w:rsid w:val="007C0976"/>
    <w:rsid w:val="007C0C5A"/>
    <w:rsid w:val="007C1209"/>
    <w:rsid w:val="007C1299"/>
    <w:rsid w:val="007C1879"/>
    <w:rsid w:val="007C1905"/>
    <w:rsid w:val="007C1974"/>
    <w:rsid w:val="007C1F01"/>
    <w:rsid w:val="007C2152"/>
    <w:rsid w:val="007C21BE"/>
    <w:rsid w:val="007C2352"/>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72F"/>
    <w:rsid w:val="00825E57"/>
    <w:rsid w:val="00826163"/>
    <w:rsid w:val="00826562"/>
    <w:rsid w:val="00826BAC"/>
    <w:rsid w:val="008270BC"/>
    <w:rsid w:val="008271D4"/>
    <w:rsid w:val="008272BE"/>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729"/>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C8A"/>
    <w:rsid w:val="008C03BD"/>
    <w:rsid w:val="008C0522"/>
    <w:rsid w:val="008C055D"/>
    <w:rsid w:val="008C0D77"/>
    <w:rsid w:val="008C0ECB"/>
    <w:rsid w:val="008C16B8"/>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8DA"/>
    <w:rsid w:val="008D2AD9"/>
    <w:rsid w:val="008D2EF9"/>
    <w:rsid w:val="008D31AA"/>
    <w:rsid w:val="008D354D"/>
    <w:rsid w:val="008D3838"/>
    <w:rsid w:val="008D430E"/>
    <w:rsid w:val="008D4AAF"/>
    <w:rsid w:val="008D4AD9"/>
    <w:rsid w:val="008D4B36"/>
    <w:rsid w:val="008D4B77"/>
    <w:rsid w:val="008D4D56"/>
    <w:rsid w:val="008D4FB9"/>
    <w:rsid w:val="008D5204"/>
    <w:rsid w:val="008D5259"/>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494"/>
    <w:rsid w:val="00910AD8"/>
    <w:rsid w:val="009114E6"/>
    <w:rsid w:val="00911712"/>
    <w:rsid w:val="009118F1"/>
    <w:rsid w:val="00911B7A"/>
    <w:rsid w:val="0091230A"/>
    <w:rsid w:val="00912498"/>
    <w:rsid w:val="00912604"/>
    <w:rsid w:val="00912CEF"/>
    <w:rsid w:val="00912E8D"/>
    <w:rsid w:val="00912F9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2011C"/>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147"/>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CCB"/>
    <w:rsid w:val="00977D9D"/>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5F25"/>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C60"/>
    <w:rsid w:val="00A02D45"/>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2C8E"/>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6D16"/>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D19"/>
    <w:rsid w:val="00A47D4F"/>
    <w:rsid w:val="00A47D98"/>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C2"/>
    <w:rsid w:val="00A56027"/>
    <w:rsid w:val="00A56195"/>
    <w:rsid w:val="00A561AB"/>
    <w:rsid w:val="00A56B1B"/>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206"/>
    <w:rsid w:val="00A70233"/>
    <w:rsid w:val="00A70777"/>
    <w:rsid w:val="00A70D6B"/>
    <w:rsid w:val="00A70E4B"/>
    <w:rsid w:val="00A710E2"/>
    <w:rsid w:val="00A710F0"/>
    <w:rsid w:val="00A7142C"/>
    <w:rsid w:val="00A715B2"/>
    <w:rsid w:val="00A71B1E"/>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63A"/>
    <w:rsid w:val="00A85E4D"/>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18"/>
    <w:rsid w:val="00AE3D51"/>
    <w:rsid w:val="00AE3D8C"/>
    <w:rsid w:val="00AE3DA6"/>
    <w:rsid w:val="00AE3F92"/>
    <w:rsid w:val="00AE424F"/>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DCB"/>
    <w:rsid w:val="00B023A9"/>
    <w:rsid w:val="00B02655"/>
    <w:rsid w:val="00B0270D"/>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F4F"/>
    <w:rsid w:val="00B1032A"/>
    <w:rsid w:val="00B10496"/>
    <w:rsid w:val="00B105C7"/>
    <w:rsid w:val="00B107B5"/>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E01"/>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E04"/>
    <w:rsid w:val="00BA405E"/>
    <w:rsid w:val="00BA437E"/>
    <w:rsid w:val="00BA4886"/>
    <w:rsid w:val="00BA4976"/>
    <w:rsid w:val="00BA4D72"/>
    <w:rsid w:val="00BA52A0"/>
    <w:rsid w:val="00BA56FA"/>
    <w:rsid w:val="00BA5738"/>
    <w:rsid w:val="00BA574B"/>
    <w:rsid w:val="00BA578D"/>
    <w:rsid w:val="00BA5930"/>
    <w:rsid w:val="00BA5E8B"/>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F6"/>
    <w:rsid w:val="00BB2227"/>
    <w:rsid w:val="00BB2A5A"/>
    <w:rsid w:val="00BB2A93"/>
    <w:rsid w:val="00BB2BF6"/>
    <w:rsid w:val="00BB2C93"/>
    <w:rsid w:val="00BB2D73"/>
    <w:rsid w:val="00BB2EEB"/>
    <w:rsid w:val="00BB304A"/>
    <w:rsid w:val="00BB32EC"/>
    <w:rsid w:val="00BB346B"/>
    <w:rsid w:val="00BB34ED"/>
    <w:rsid w:val="00BB371C"/>
    <w:rsid w:val="00BB3CFB"/>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460C"/>
    <w:rsid w:val="00BD5042"/>
    <w:rsid w:val="00BD5301"/>
    <w:rsid w:val="00BD5385"/>
    <w:rsid w:val="00BD5C52"/>
    <w:rsid w:val="00BD5D36"/>
    <w:rsid w:val="00BD5FAB"/>
    <w:rsid w:val="00BD5FD1"/>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2F6"/>
    <w:rsid w:val="00C6369F"/>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87"/>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80F"/>
    <w:rsid w:val="00D31923"/>
    <w:rsid w:val="00D31DC2"/>
    <w:rsid w:val="00D31E74"/>
    <w:rsid w:val="00D31EB2"/>
    <w:rsid w:val="00D31F57"/>
    <w:rsid w:val="00D32697"/>
    <w:rsid w:val="00D32B79"/>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501C"/>
    <w:rsid w:val="00DC548E"/>
    <w:rsid w:val="00DC577A"/>
    <w:rsid w:val="00DC5912"/>
    <w:rsid w:val="00DC5A0D"/>
    <w:rsid w:val="00DC6336"/>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754"/>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11C5"/>
    <w:rsid w:val="00E11AAF"/>
    <w:rsid w:val="00E11B15"/>
    <w:rsid w:val="00E11C7E"/>
    <w:rsid w:val="00E11E5F"/>
    <w:rsid w:val="00E11ED9"/>
    <w:rsid w:val="00E11F18"/>
    <w:rsid w:val="00E12295"/>
    <w:rsid w:val="00E122E4"/>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8D1"/>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0B14"/>
    <w:rsid w:val="00F010B3"/>
    <w:rsid w:val="00F01219"/>
    <w:rsid w:val="00F013D6"/>
    <w:rsid w:val="00F01578"/>
    <w:rsid w:val="00F01879"/>
    <w:rsid w:val="00F01B60"/>
    <w:rsid w:val="00F01B9D"/>
    <w:rsid w:val="00F02255"/>
    <w:rsid w:val="00F024A0"/>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E72"/>
    <w:rsid w:val="00F34291"/>
    <w:rsid w:val="00F345F9"/>
    <w:rsid w:val="00F34771"/>
    <w:rsid w:val="00F3478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E03"/>
    <w:rsid w:val="00F42E12"/>
    <w:rsid w:val="00F42F27"/>
    <w:rsid w:val="00F42F55"/>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FFE"/>
    <w:rsid w:val="00F57798"/>
    <w:rsid w:val="00F5787C"/>
    <w:rsid w:val="00F57A93"/>
    <w:rsid w:val="00F57D00"/>
    <w:rsid w:val="00F57DD6"/>
    <w:rsid w:val="00F57F62"/>
    <w:rsid w:val="00F60171"/>
    <w:rsid w:val="00F60496"/>
    <w:rsid w:val="00F606C7"/>
    <w:rsid w:val="00F6091E"/>
    <w:rsid w:val="00F609F5"/>
    <w:rsid w:val="00F60EF0"/>
    <w:rsid w:val="00F6111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4A4"/>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904"/>
    <w:rsid w:val="00F97B14"/>
    <w:rsid w:val="00F97B8C"/>
    <w:rsid w:val="00F97F7B"/>
    <w:rsid w:val="00F97FF5"/>
    <w:rsid w:val="00FA0046"/>
    <w:rsid w:val="00FA00C1"/>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853"/>
    <w:rsid w:val="00FA5912"/>
    <w:rsid w:val="00FA5EA8"/>
    <w:rsid w:val="00FA5F0C"/>
    <w:rsid w:val="00FA6122"/>
    <w:rsid w:val="00FA693B"/>
    <w:rsid w:val="00FA6D51"/>
    <w:rsid w:val="00FA73B8"/>
    <w:rsid w:val="00FA7654"/>
    <w:rsid w:val="00FA768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F05"/>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F99"/>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1477265029">
          <w:marLeft w:val="547"/>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2693</Words>
  <Characters>15351</Characters>
  <Application>Microsoft Office Word</Application>
  <DocSecurity>0</DocSecurity>
  <Lines>127</Lines>
  <Paragraphs>36</Paragraphs>
  <ScaleCrop>false</ScaleCrop>
  <Company>NTTDoCoMo</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15</cp:revision>
  <cp:lastPrinted>2017-08-09T04:40:00Z</cp:lastPrinted>
  <dcterms:created xsi:type="dcterms:W3CDTF">2023-05-15T08:34:00Z</dcterms:created>
  <dcterms:modified xsi:type="dcterms:W3CDTF">2023-05-15T10:27:00Z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ies>
</file>